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144" w:rsidRPr="00611144" w:rsidRDefault="00611144" w:rsidP="00611144">
      <w:pPr>
        <w:spacing w:after="0" w:line="240" w:lineRule="auto"/>
        <w:ind w:left="5580"/>
        <w:jc w:val="right"/>
        <w:rPr>
          <w:rFonts w:ascii="Times New Roman" w:hAnsi="Times New Roman"/>
          <w:sz w:val="24"/>
          <w:szCs w:val="24"/>
        </w:rPr>
      </w:pPr>
      <w:r w:rsidRPr="00611144">
        <w:rPr>
          <w:rFonts w:ascii="Times New Roman" w:hAnsi="Times New Roman"/>
          <w:b/>
          <w:sz w:val="24"/>
          <w:szCs w:val="24"/>
        </w:rPr>
        <w:t>УТВЕРЖДАЮ</w:t>
      </w:r>
    </w:p>
    <w:p w:rsidR="00611144" w:rsidRPr="00611144" w:rsidRDefault="00611144" w:rsidP="00611144">
      <w:pPr>
        <w:spacing w:after="0" w:line="240" w:lineRule="auto"/>
        <w:ind w:left="5580"/>
        <w:jc w:val="right"/>
        <w:rPr>
          <w:rFonts w:ascii="Times New Roman" w:hAnsi="Times New Roman"/>
          <w:sz w:val="24"/>
          <w:szCs w:val="24"/>
        </w:rPr>
      </w:pPr>
      <w:r w:rsidRPr="00611144">
        <w:rPr>
          <w:rFonts w:ascii="Times New Roman" w:hAnsi="Times New Roman"/>
          <w:sz w:val="24"/>
          <w:szCs w:val="24"/>
        </w:rPr>
        <w:t>Председатель региональной</w:t>
      </w:r>
    </w:p>
    <w:p w:rsidR="00611144" w:rsidRPr="00611144" w:rsidRDefault="00611144" w:rsidP="00611144">
      <w:pPr>
        <w:spacing w:after="0" w:line="240" w:lineRule="auto"/>
        <w:ind w:left="5580"/>
        <w:jc w:val="right"/>
        <w:rPr>
          <w:rFonts w:ascii="Times New Roman" w:hAnsi="Times New Roman"/>
          <w:sz w:val="24"/>
          <w:szCs w:val="24"/>
        </w:rPr>
      </w:pPr>
      <w:r w:rsidRPr="00611144">
        <w:rPr>
          <w:rFonts w:ascii="Times New Roman" w:hAnsi="Times New Roman"/>
          <w:sz w:val="24"/>
          <w:szCs w:val="24"/>
        </w:rPr>
        <w:t>энергетической комиссии</w:t>
      </w:r>
    </w:p>
    <w:p w:rsidR="00611144" w:rsidRPr="00611144" w:rsidRDefault="00611144" w:rsidP="00611144">
      <w:pPr>
        <w:spacing w:after="0" w:line="240" w:lineRule="auto"/>
        <w:ind w:left="5580"/>
        <w:jc w:val="right"/>
        <w:rPr>
          <w:rFonts w:ascii="Times New Roman" w:hAnsi="Times New Roman"/>
          <w:sz w:val="24"/>
          <w:szCs w:val="24"/>
        </w:rPr>
      </w:pPr>
      <w:r w:rsidRPr="00611144">
        <w:rPr>
          <w:rFonts w:ascii="Times New Roman" w:hAnsi="Times New Roman"/>
          <w:sz w:val="24"/>
          <w:szCs w:val="24"/>
        </w:rPr>
        <w:t>Кемеровской области</w:t>
      </w:r>
    </w:p>
    <w:p w:rsidR="00611144" w:rsidRPr="00611144" w:rsidRDefault="00611144" w:rsidP="00611144">
      <w:pPr>
        <w:spacing w:after="0" w:line="240" w:lineRule="auto"/>
        <w:ind w:left="5580"/>
        <w:jc w:val="right"/>
        <w:rPr>
          <w:rFonts w:ascii="Times New Roman" w:hAnsi="Times New Roman"/>
          <w:sz w:val="24"/>
          <w:szCs w:val="24"/>
        </w:rPr>
      </w:pPr>
    </w:p>
    <w:p w:rsidR="00611144" w:rsidRPr="00611144" w:rsidRDefault="00611144" w:rsidP="00611144">
      <w:pPr>
        <w:spacing w:after="0" w:line="240" w:lineRule="auto"/>
        <w:ind w:left="5580"/>
        <w:jc w:val="right"/>
        <w:rPr>
          <w:rFonts w:ascii="Times New Roman" w:hAnsi="Times New Roman"/>
          <w:sz w:val="24"/>
          <w:szCs w:val="24"/>
        </w:rPr>
      </w:pPr>
      <w:r w:rsidRPr="00611144">
        <w:rPr>
          <w:rFonts w:ascii="Times New Roman" w:hAnsi="Times New Roman"/>
          <w:sz w:val="24"/>
          <w:szCs w:val="24"/>
        </w:rPr>
        <w:t>_________________ Д.В. Малюта</w:t>
      </w:r>
    </w:p>
    <w:p w:rsidR="00611144" w:rsidRPr="00611144" w:rsidRDefault="00611144" w:rsidP="00611144">
      <w:pPr>
        <w:tabs>
          <w:tab w:val="left" w:pos="540"/>
        </w:tabs>
        <w:spacing w:after="0" w:line="240" w:lineRule="auto"/>
        <w:jc w:val="right"/>
        <w:rPr>
          <w:rFonts w:ascii="Times New Roman" w:hAnsi="Times New Roman"/>
          <w:b/>
          <w:sz w:val="24"/>
          <w:szCs w:val="24"/>
        </w:rPr>
      </w:pPr>
    </w:p>
    <w:p w:rsidR="00611144" w:rsidRPr="00611144" w:rsidRDefault="00611144" w:rsidP="00611144">
      <w:pPr>
        <w:tabs>
          <w:tab w:val="left" w:pos="540"/>
        </w:tabs>
        <w:spacing w:after="0" w:line="240" w:lineRule="auto"/>
        <w:jc w:val="center"/>
        <w:rPr>
          <w:rFonts w:ascii="Times New Roman" w:hAnsi="Times New Roman"/>
          <w:b/>
          <w:sz w:val="24"/>
          <w:szCs w:val="24"/>
        </w:rPr>
      </w:pPr>
      <w:r w:rsidRPr="00611144">
        <w:rPr>
          <w:rFonts w:ascii="Times New Roman" w:hAnsi="Times New Roman"/>
          <w:b/>
          <w:sz w:val="24"/>
          <w:szCs w:val="24"/>
        </w:rPr>
        <w:t xml:space="preserve">ПРОТОКОЛ № </w:t>
      </w:r>
      <w:r>
        <w:rPr>
          <w:rFonts w:ascii="Times New Roman" w:hAnsi="Times New Roman"/>
          <w:b/>
          <w:sz w:val="24"/>
          <w:szCs w:val="24"/>
        </w:rPr>
        <w:t>51</w:t>
      </w:r>
    </w:p>
    <w:p w:rsidR="00611144" w:rsidRPr="00611144" w:rsidRDefault="00611144" w:rsidP="00611144">
      <w:pPr>
        <w:tabs>
          <w:tab w:val="left" w:pos="540"/>
        </w:tabs>
        <w:spacing w:after="0" w:line="240" w:lineRule="auto"/>
        <w:jc w:val="center"/>
        <w:rPr>
          <w:rFonts w:ascii="Times New Roman" w:hAnsi="Times New Roman"/>
          <w:b/>
          <w:sz w:val="24"/>
          <w:szCs w:val="24"/>
        </w:rPr>
      </w:pPr>
      <w:r w:rsidRPr="00611144">
        <w:rPr>
          <w:rFonts w:ascii="Times New Roman" w:hAnsi="Times New Roman"/>
          <w:b/>
          <w:sz w:val="24"/>
          <w:szCs w:val="24"/>
        </w:rPr>
        <w:t xml:space="preserve">ЗАСЕДАНИЯ ПРАВЛЕНИЯ РЕГИОНАЛЬНОЙ ЭНЕРГЕТИЧЕСКОЙ КОМИССИИ </w:t>
      </w:r>
    </w:p>
    <w:p w:rsidR="00611144" w:rsidRPr="00611144" w:rsidRDefault="00611144" w:rsidP="00611144">
      <w:pPr>
        <w:tabs>
          <w:tab w:val="left" w:pos="540"/>
        </w:tabs>
        <w:spacing w:after="0" w:line="240" w:lineRule="auto"/>
        <w:jc w:val="center"/>
        <w:rPr>
          <w:rFonts w:ascii="Times New Roman" w:hAnsi="Times New Roman"/>
          <w:b/>
          <w:sz w:val="24"/>
          <w:szCs w:val="24"/>
        </w:rPr>
      </w:pPr>
      <w:r w:rsidRPr="00611144">
        <w:rPr>
          <w:rFonts w:ascii="Times New Roman" w:hAnsi="Times New Roman"/>
          <w:b/>
          <w:sz w:val="24"/>
          <w:szCs w:val="24"/>
        </w:rPr>
        <w:t>КЕМЕРОВСКОЙ ОБЛАСТИ</w:t>
      </w:r>
    </w:p>
    <w:p w:rsidR="00611144" w:rsidRPr="00611144" w:rsidRDefault="00611144" w:rsidP="00611144">
      <w:pPr>
        <w:tabs>
          <w:tab w:val="left" w:pos="540"/>
        </w:tabs>
        <w:spacing w:after="0" w:line="240" w:lineRule="auto"/>
        <w:jc w:val="center"/>
        <w:rPr>
          <w:rFonts w:ascii="Times New Roman" w:hAnsi="Times New Roman"/>
          <w:b/>
          <w:sz w:val="24"/>
          <w:szCs w:val="24"/>
        </w:rPr>
      </w:pPr>
    </w:p>
    <w:p w:rsidR="00611144" w:rsidRPr="00611144" w:rsidRDefault="00611144" w:rsidP="00611144">
      <w:pPr>
        <w:spacing w:after="0" w:line="240" w:lineRule="auto"/>
        <w:rPr>
          <w:rFonts w:ascii="Times New Roman" w:hAnsi="Times New Roman"/>
          <w:sz w:val="24"/>
          <w:szCs w:val="24"/>
        </w:rPr>
      </w:pPr>
      <w:r>
        <w:rPr>
          <w:rFonts w:ascii="Times New Roman" w:hAnsi="Times New Roman"/>
          <w:sz w:val="24"/>
          <w:szCs w:val="24"/>
        </w:rPr>
        <w:t xml:space="preserve">24.10.2017г.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11144">
        <w:rPr>
          <w:rFonts w:ascii="Times New Roman" w:hAnsi="Times New Roman"/>
          <w:sz w:val="24"/>
          <w:szCs w:val="24"/>
        </w:rPr>
        <w:t xml:space="preserve"> г. Кемерово</w:t>
      </w:r>
    </w:p>
    <w:p w:rsidR="00611144" w:rsidRPr="00611144" w:rsidRDefault="00611144" w:rsidP="00611144">
      <w:pPr>
        <w:spacing w:after="0" w:line="240" w:lineRule="auto"/>
        <w:jc w:val="both"/>
        <w:rPr>
          <w:rFonts w:ascii="Times New Roman" w:hAnsi="Times New Roman"/>
          <w:sz w:val="24"/>
          <w:szCs w:val="24"/>
        </w:rPr>
      </w:pPr>
    </w:p>
    <w:p w:rsidR="00611144" w:rsidRPr="00611144" w:rsidRDefault="00611144" w:rsidP="00611144">
      <w:pPr>
        <w:spacing w:after="0" w:line="240" w:lineRule="auto"/>
        <w:jc w:val="both"/>
        <w:rPr>
          <w:rFonts w:ascii="Times New Roman" w:hAnsi="Times New Roman"/>
          <w:b/>
          <w:sz w:val="24"/>
          <w:szCs w:val="24"/>
        </w:rPr>
      </w:pPr>
      <w:r w:rsidRPr="00611144">
        <w:rPr>
          <w:rFonts w:ascii="Times New Roman" w:hAnsi="Times New Roman"/>
          <w:sz w:val="24"/>
          <w:szCs w:val="24"/>
        </w:rPr>
        <w:t xml:space="preserve">Председательствующий – </w:t>
      </w:r>
      <w:r w:rsidRPr="00611144">
        <w:rPr>
          <w:rFonts w:ascii="Times New Roman" w:hAnsi="Times New Roman"/>
          <w:b/>
          <w:sz w:val="24"/>
          <w:szCs w:val="24"/>
        </w:rPr>
        <w:t>Малюта Д.В.</w:t>
      </w:r>
    </w:p>
    <w:p w:rsidR="00611144" w:rsidRPr="00611144" w:rsidRDefault="00611144" w:rsidP="00611144">
      <w:pPr>
        <w:spacing w:after="0" w:line="240" w:lineRule="auto"/>
        <w:jc w:val="both"/>
        <w:rPr>
          <w:rFonts w:ascii="Times New Roman" w:hAnsi="Times New Roman"/>
          <w:b/>
          <w:sz w:val="24"/>
          <w:szCs w:val="24"/>
        </w:rPr>
      </w:pPr>
      <w:r w:rsidRPr="00611144">
        <w:rPr>
          <w:rFonts w:ascii="Times New Roman" w:hAnsi="Times New Roman"/>
          <w:sz w:val="24"/>
          <w:szCs w:val="24"/>
        </w:rPr>
        <w:t xml:space="preserve">Секретарь – </w:t>
      </w:r>
      <w:r w:rsidRPr="00611144">
        <w:rPr>
          <w:rFonts w:ascii="Times New Roman" w:hAnsi="Times New Roman"/>
          <w:b/>
          <w:sz w:val="24"/>
          <w:szCs w:val="24"/>
        </w:rPr>
        <w:t>Юхневич К.С.</w:t>
      </w:r>
    </w:p>
    <w:p w:rsidR="00611144" w:rsidRPr="00611144" w:rsidRDefault="00611144" w:rsidP="00611144">
      <w:pPr>
        <w:spacing w:after="0" w:line="240" w:lineRule="auto"/>
        <w:rPr>
          <w:rFonts w:ascii="Times New Roman" w:hAnsi="Times New Roman"/>
          <w:sz w:val="24"/>
          <w:szCs w:val="24"/>
        </w:rPr>
      </w:pPr>
    </w:p>
    <w:p w:rsidR="00611144" w:rsidRPr="00611144" w:rsidRDefault="00611144" w:rsidP="00611144">
      <w:pPr>
        <w:spacing w:after="0" w:line="240" w:lineRule="auto"/>
        <w:jc w:val="both"/>
        <w:rPr>
          <w:rFonts w:ascii="Times New Roman" w:hAnsi="Times New Roman"/>
          <w:b/>
          <w:sz w:val="24"/>
          <w:szCs w:val="24"/>
        </w:rPr>
      </w:pPr>
      <w:r w:rsidRPr="00611144">
        <w:rPr>
          <w:rFonts w:ascii="Times New Roman" w:hAnsi="Times New Roman"/>
          <w:b/>
          <w:sz w:val="24"/>
          <w:szCs w:val="24"/>
        </w:rPr>
        <w:t>Присутствовали:</w:t>
      </w:r>
    </w:p>
    <w:p w:rsidR="00611144" w:rsidRPr="00611144" w:rsidRDefault="00611144" w:rsidP="00611144">
      <w:pPr>
        <w:spacing w:after="0" w:line="240" w:lineRule="auto"/>
        <w:ind w:right="-142"/>
        <w:jc w:val="both"/>
        <w:rPr>
          <w:rFonts w:ascii="Times New Roman" w:hAnsi="Times New Roman"/>
          <w:sz w:val="24"/>
          <w:szCs w:val="24"/>
        </w:rPr>
      </w:pPr>
    </w:p>
    <w:p w:rsidR="00611144" w:rsidRPr="00611144" w:rsidRDefault="00611144" w:rsidP="001225FE">
      <w:pPr>
        <w:spacing w:after="0" w:line="240" w:lineRule="auto"/>
        <w:ind w:right="-142"/>
        <w:jc w:val="both"/>
        <w:rPr>
          <w:rFonts w:ascii="Times New Roman" w:hAnsi="Times New Roman"/>
          <w:b/>
          <w:sz w:val="24"/>
          <w:szCs w:val="24"/>
        </w:rPr>
      </w:pPr>
      <w:r w:rsidRPr="00611144">
        <w:rPr>
          <w:rFonts w:ascii="Times New Roman" w:hAnsi="Times New Roman"/>
          <w:sz w:val="24"/>
          <w:szCs w:val="24"/>
        </w:rPr>
        <w:t>Члены Правления:</w:t>
      </w:r>
      <w:r w:rsidRPr="00611144">
        <w:rPr>
          <w:rFonts w:ascii="Times New Roman" w:hAnsi="Times New Roman"/>
          <w:b/>
          <w:sz w:val="24"/>
          <w:szCs w:val="24"/>
        </w:rPr>
        <w:t xml:space="preserve"> Дюков А.В., Чурсина О.А., Незнанов П.Г., Гусельщиков Э.Б., </w:t>
      </w:r>
      <w:r w:rsidR="001225FE" w:rsidRPr="001225FE">
        <w:rPr>
          <w:rFonts w:ascii="Times New Roman" w:hAnsi="Times New Roman"/>
          <w:b/>
          <w:sz w:val="24"/>
          <w:szCs w:val="24"/>
        </w:rPr>
        <w:t xml:space="preserve">Саврасов М.Г. </w:t>
      </w:r>
      <w:r w:rsidR="001225FE" w:rsidRPr="001225FE">
        <w:rPr>
          <w:rFonts w:ascii="Times New Roman" w:hAnsi="Times New Roman"/>
          <w:sz w:val="24"/>
          <w:szCs w:val="24"/>
        </w:rPr>
        <w:t>(с правом совещательного голоса (не принимает участие в голосовании))</w:t>
      </w:r>
      <w:r w:rsidR="001225FE">
        <w:rPr>
          <w:rFonts w:ascii="Times New Roman" w:hAnsi="Times New Roman"/>
          <w:b/>
          <w:sz w:val="24"/>
          <w:szCs w:val="24"/>
        </w:rPr>
        <w:t>, Кулеб</w:t>
      </w:r>
      <w:r w:rsidR="00832848">
        <w:rPr>
          <w:rFonts w:ascii="Times New Roman" w:hAnsi="Times New Roman"/>
          <w:b/>
          <w:sz w:val="24"/>
          <w:szCs w:val="24"/>
        </w:rPr>
        <w:t>я</w:t>
      </w:r>
      <w:r w:rsidR="001225FE">
        <w:rPr>
          <w:rFonts w:ascii="Times New Roman" w:hAnsi="Times New Roman"/>
          <w:b/>
          <w:sz w:val="24"/>
          <w:szCs w:val="24"/>
        </w:rPr>
        <w:t>кина М.В.</w:t>
      </w:r>
      <w:r w:rsidR="001225FE" w:rsidRPr="001225FE">
        <w:rPr>
          <w:rFonts w:ascii="Times New Roman" w:hAnsi="Times New Roman"/>
          <w:sz w:val="24"/>
          <w:szCs w:val="24"/>
        </w:rPr>
        <w:t xml:space="preserve"> (присутствовала на первых трех вопросах)</w:t>
      </w:r>
      <w:r w:rsidR="001225FE">
        <w:rPr>
          <w:rFonts w:ascii="Times New Roman" w:hAnsi="Times New Roman"/>
          <w:sz w:val="24"/>
          <w:szCs w:val="24"/>
        </w:rPr>
        <w:t>.</w:t>
      </w:r>
    </w:p>
    <w:p w:rsidR="00611144" w:rsidRPr="00611144" w:rsidRDefault="00611144" w:rsidP="00611144">
      <w:pPr>
        <w:spacing w:after="0" w:line="240" w:lineRule="auto"/>
        <w:rPr>
          <w:rFonts w:ascii="Times New Roman" w:hAnsi="Times New Roman"/>
          <w:b/>
          <w:sz w:val="24"/>
          <w:szCs w:val="24"/>
        </w:rPr>
      </w:pPr>
    </w:p>
    <w:p w:rsidR="00611144" w:rsidRPr="00611144" w:rsidRDefault="00611144" w:rsidP="00611144">
      <w:pPr>
        <w:spacing w:after="0" w:line="240" w:lineRule="auto"/>
        <w:rPr>
          <w:rFonts w:ascii="Times New Roman" w:hAnsi="Times New Roman"/>
          <w:b/>
          <w:sz w:val="24"/>
          <w:szCs w:val="24"/>
        </w:rPr>
      </w:pPr>
      <w:r w:rsidRPr="00611144">
        <w:rPr>
          <w:rFonts w:ascii="Times New Roman" w:hAnsi="Times New Roman"/>
          <w:b/>
          <w:sz w:val="24"/>
          <w:szCs w:val="24"/>
        </w:rPr>
        <w:t>Приглашенные:</w:t>
      </w:r>
    </w:p>
    <w:p w:rsidR="00611144" w:rsidRPr="00611144" w:rsidRDefault="00611144" w:rsidP="00611144">
      <w:pPr>
        <w:spacing w:after="0" w:line="240" w:lineRule="auto"/>
        <w:rPr>
          <w:rFonts w:ascii="Times New Roman" w:hAnsi="Times New Roman"/>
          <w:b/>
          <w:sz w:val="24"/>
          <w:szCs w:val="24"/>
        </w:rPr>
      </w:pPr>
    </w:p>
    <w:tbl>
      <w:tblPr>
        <w:tblW w:w="5000" w:type="pct"/>
        <w:jc w:val="center"/>
        <w:tblLook w:val="04A0" w:firstRow="1" w:lastRow="0" w:firstColumn="1" w:lastColumn="0" w:noHBand="0" w:noVBand="1"/>
      </w:tblPr>
      <w:tblGrid>
        <w:gridCol w:w="2207"/>
        <w:gridCol w:w="7482"/>
      </w:tblGrid>
      <w:tr w:rsidR="00611144" w:rsidRPr="001B0F5A" w:rsidTr="00611144">
        <w:trPr>
          <w:jc w:val="center"/>
        </w:trPr>
        <w:tc>
          <w:tcPr>
            <w:tcW w:w="2180" w:type="dxa"/>
          </w:tcPr>
          <w:p w:rsidR="00611144" w:rsidRPr="001B0F5A" w:rsidRDefault="00E37DA0" w:rsidP="00611144">
            <w:pPr>
              <w:spacing w:after="0" w:line="240" w:lineRule="auto"/>
              <w:ind w:right="-142"/>
              <w:rPr>
                <w:rFonts w:ascii="Times New Roman" w:hAnsi="Times New Roman"/>
                <w:b/>
                <w:sz w:val="24"/>
                <w:szCs w:val="24"/>
              </w:rPr>
            </w:pPr>
            <w:r>
              <w:rPr>
                <w:rFonts w:ascii="Times New Roman" w:hAnsi="Times New Roman"/>
                <w:b/>
                <w:sz w:val="24"/>
                <w:szCs w:val="24"/>
              </w:rPr>
              <w:t>Бушуева О.В.</w:t>
            </w:r>
          </w:p>
        </w:tc>
        <w:tc>
          <w:tcPr>
            <w:tcW w:w="7390" w:type="dxa"/>
          </w:tcPr>
          <w:p w:rsidR="00611144" w:rsidRPr="001B0F5A" w:rsidRDefault="00E37DA0" w:rsidP="007249CD">
            <w:pPr>
              <w:spacing w:after="0" w:line="240" w:lineRule="auto"/>
              <w:ind w:right="-142"/>
              <w:jc w:val="both"/>
              <w:rPr>
                <w:rFonts w:ascii="Times New Roman" w:hAnsi="Times New Roman"/>
                <w:sz w:val="24"/>
                <w:szCs w:val="24"/>
              </w:rPr>
            </w:pPr>
            <w:r w:rsidRPr="00E37DA0">
              <w:rPr>
                <w:rFonts w:ascii="Times New Roman" w:hAnsi="Times New Roman"/>
                <w:sz w:val="24"/>
                <w:szCs w:val="24"/>
              </w:rPr>
              <w:t xml:space="preserve">- начальник контрольно – правового управления региональной </w:t>
            </w:r>
            <w:proofErr w:type="gramStart"/>
            <w:r w:rsidRPr="00E37DA0">
              <w:rPr>
                <w:rFonts w:ascii="Times New Roman" w:hAnsi="Times New Roman"/>
                <w:sz w:val="24"/>
                <w:szCs w:val="24"/>
              </w:rPr>
              <w:t>энергети-ческой</w:t>
            </w:r>
            <w:proofErr w:type="gramEnd"/>
            <w:r w:rsidRPr="00E37DA0">
              <w:rPr>
                <w:rFonts w:ascii="Times New Roman" w:hAnsi="Times New Roman"/>
                <w:sz w:val="24"/>
                <w:szCs w:val="24"/>
              </w:rPr>
              <w:t xml:space="preserve"> комиссии Кемеровской области;</w:t>
            </w:r>
          </w:p>
        </w:tc>
      </w:tr>
      <w:tr w:rsidR="00611144" w:rsidRPr="001B0F5A" w:rsidTr="00611144">
        <w:trPr>
          <w:jc w:val="center"/>
        </w:trPr>
        <w:tc>
          <w:tcPr>
            <w:tcW w:w="2180" w:type="dxa"/>
          </w:tcPr>
          <w:p w:rsidR="00611144" w:rsidRPr="001B0F5A" w:rsidRDefault="00E37DA0" w:rsidP="00611144">
            <w:pPr>
              <w:spacing w:after="0" w:line="240" w:lineRule="auto"/>
              <w:ind w:right="-142"/>
              <w:rPr>
                <w:rFonts w:ascii="Times New Roman" w:hAnsi="Times New Roman"/>
                <w:b/>
                <w:sz w:val="24"/>
                <w:szCs w:val="24"/>
              </w:rPr>
            </w:pPr>
            <w:r w:rsidRPr="00E37DA0">
              <w:rPr>
                <w:rFonts w:ascii="Times New Roman" w:hAnsi="Times New Roman"/>
                <w:b/>
                <w:sz w:val="24"/>
                <w:szCs w:val="24"/>
              </w:rPr>
              <w:t>Кулебакин С.В.</w:t>
            </w:r>
          </w:p>
        </w:tc>
        <w:tc>
          <w:tcPr>
            <w:tcW w:w="7390" w:type="dxa"/>
          </w:tcPr>
          <w:p w:rsidR="00611144" w:rsidRPr="001B0F5A" w:rsidRDefault="00E37DA0" w:rsidP="007249CD">
            <w:pPr>
              <w:spacing w:after="0" w:line="240" w:lineRule="auto"/>
              <w:ind w:right="-142"/>
              <w:jc w:val="both"/>
              <w:rPr>
                <w:rFonts w:ascii="Times New Roman" w:hAnsi="Times New Roman"/>
                <w:sz w:val="24"/>
                <w:szCs w:val="24"/>
              </w:rPr>
            </w:pPr>
            <w:r w:rsidRPr="00E37DA0">
              <w:rPr>
                <w:rFonts w:ascii="Times New Roman" w:hAnsi="Times New Roman"/>
                <w:sz w:val="24"/>
                <w:szCs w:val="24"/>
              </w:rPr>
              <w:t>- начальник технического отдела региональной энергетической комиссии Кемеровской области;</w:t>
            </w:r>
          </w:p>
        </w:tc>
      </w:tr>
      <w:tr w:rsidR="00611144" w:rsidRPr="001B0F5A" w:rsidTr="00611144">
        <w:trPr>
          <w:jc w:val="center"/>
        </w:trPr>
        <w:tc>
          <w:tcPr>
            <w:tcW w:w="2180" w:type="dxa"/>
          </w:tcPr>
          <w:p w:rsidR="00611144" w:rsidRPr="001B0F5A" w:rsidRDefault="005B47A1" w:rsidP="00611144">
            <w:pPr>
              <w:spacing w:after="0" w:line="240" w:lineRule="auto"/>
              <w:ind w:right="-142"/>
              <w:rPr>
                <w:rFonts w:ascii="Times New Roman" w:hAnsi="Times New Roman"/>
                <w:b/>
                <w:sz w:val="24"/>
                <w:szCs w:val="24"/>
              </w:rPr>
            </w:pPr>
            <w:r w:rsidRPr="005B47A1">
              <w:rPr>
                <w:rFonts w:ascii="Times New Roman" w:hAnsi="Times New Roman"/>
                <w:b/>
                <w:sz w:val="24"/>
                <w:szCs w:val="24"/>
              </w:rPr>
              <w:t>Гаристов Н.Н.</w:t>
            </w:r>
          </w:p>
        </w:tc>
        <w:tc>
          <w:tcPr>
            <w:tcW w:w="7390" w:type="dxa"/>
          </w:tcPr>
          <w:p w:rsidR="00611144" w:rsidRPr="001B0F5A" w:rsidRDefault="005B47A1" w:rsidP="007249CD">
            <w:pPr>
              <w:spacing w:after="0" w:line="240" w:lineRule="auto"/>
              <w:ind w:right="-142"/>
              <w:jc w:val="both"/>
              <w:rPr>
                <w:rFonts w:ascii="Times New Roman" w:hAnsi="Times New Roman"/>
                <w:sz w:val="24"/>
                <w:szCs w:val="24"/>
              </w:rPr>
            </w:pPr>
            <w:r w:rsidRPr="005B47A1">
              <w:rPr>
                <w:rFonts w:ascii="Times New Roman" w:hAnsi="Times New Roman"/>
                <w:sz w:val="24"/>
                <w:szCs w:val="24"/>
              </w:rPr>
              <w:t>- генеральный директор ОАО «АЭЭ»;</w:t>
            </w:r>
          </w:p>
        </w:tc>
      </w:tr>
      <w:tr w:rsidR="005B47A1" w:rsidRPr="001B0F5A" w:rsidTr="00611144">
        <w:trPr>
          <w:jc w:val="center"/>
        </w:trPr>
        <w:tc>
          <w:tcPr>
            <w:tcW w:w="2180" w:type="dxa"/>
          </w:tcPr>
          <w:p w:rsidR="005B47A1" w:rsidRPr="005B47A1" w:rsidRDefault="005B47A1" w:rsidP="00611144">
            <w:pPr>
              <w:spacing w:after="0" w:line="240" w:lineRule="auto"/>
              <w:ind w:right="-142"/>
              <w:rPr>
                <w:rFonts w:ascii="Times New Roman" w:hAnsi="Times New Roman"/>
                <w:b/>
                <w:sz w:val="24"/>
                <w:szCs w:val="24"/>
              </w:rPr>
            </w:pPr>
            <w:r>
              <w:rPr>
                <w:rFonts w:ascii="Times New Roman" w:hAnsi="Times New Roman"/>
                <w:b/>
                <w:sz w:val="24"/>
                <w:szCs w:val="24"/>
              </w:rPr>
              <w:t>Дюбина О.В.</w:t>
            </w:r>
          </w:p>
        </w:tc>
        <w:tc>
          <w:tcPr>
            <w:tcW w:w="7390" w:type="dxa"/>
          </w:tcPr>
          <w:p w:rsidR="005B47A1" w:rsidRPr="005B47A1" w:rsidRDefault="005B47A1" w:rsidP="007249CD">
            <w:pPr>
              <w:spacing w:after="0" w:line="240" w:lineRule="auto"/>
              <w:ind w:right="-142"/>
              <w:jc w:val="both"/>
              <w:rPr>
                <w:rFonts w:ascii="Times New Roman" w:hAnsi="Times New Roman"/>
                <w:sz w:val="24"/>
                <w:szCs w:val="24"/>
              </w:rPr>
            </w:pPr>
            <w:r>
              <w:rPr>
                <w:rFonts w:ascii="Times New Roman" w:hAnsi="Times New Roman"/>
                <w:sz w:val="24"/>
                <w:szCs w:val="24"/>
              </w:rPr>
              <w:t>- консультант отдела ценообразования в электроэнергетике региональной энергети</w:t>
            </w:r>
            <w:r w:rsidRPr="005B47A1">
              <w:rPr>
                <w:rFonts w:ascii="Times New Roman" w:hAnsi="Times New Roman"/>
                <w:sz w:val="24"/>
                <w:szCs w:val="24"/>
              </w:rPr>
              <w:t>ческой комиссии Кемеровской области</w:t>
            </w:r>
            <w:r>
              <w:rPr>
                <w:rFonts w:ascii="Times New Roman" w:hAnsi="Times New Roman"/>
                <w:sz w:val="24"/>
                <w:szCs w:val="24"/>
              </w:rPr>
              <w:t>;</w:t>
            </w:r>
          </w:p>
        </w:tc>
      </w:tr>
      <w:tr w:rsidR="005B47A1" w:rsidRPr="001B0F5A" w:rsidTr="00611144">
        <w:trPr>
          <w:jc w:val="center"/>
        </w:trPr>
        <w:tc>
          <w:tcPr>
            <w:tcW w:w="2180" w:type="dxa"/>
          </w:tcPr>
          <w:p w:rsidR="005B47A1" w:rsidRPr="005B47A1" w:rsidRDefault="005B47A1" w:rsidP="00611144">
            <w:pPr>
              <w:spacing w:after="0" w:line="240" w:lineRule="auto"/>
              <w:ind w:right="-142"/>
              <w:rPr>
                <w:rFonts w:ascii="Times New Roman" w:hAnsi="Times New Roman"/>
                <w:b/>
                <w:sz w:val="24"/>
                <w:szCs w:val="24"/>
              </w:rPr>
            </w:pPr>
            <w:r>
              <w:rPr>
                <w:rFonts w:ascii="Times New Roman" w:hAnsi="Times New Roman"/>
                <w:b/>
                <w:sz w:val="24"/>
                <w:szCs w:val="24"/>
              </w:rPr>
              <w:t>Овчинников А.Г.</w:t>
            </w:r>
          </w:p>
        </w:tc>
        <w:tc>
          <w:tcPr>
            <w:tcW w:w="7390" w:type="dxa"/>
          </w:tcPr>
          <w:p w:rsidR="005B47A1" w:rsidRPr="005B47A1" w:rsidRDefault="005B47A1" w:rsidP="007249CD">
            <w:pPr>
              <w:spacing w:after="0" w:line="240" w:lineRule="auto"/>
              <w:ind w:right="-142"/>
              <w:jc w:val="both"/>
              <w:rPr>
                <w:rFonts w:ascii="Times New Roman" w:hAnsi="Times New Roman"/>
                <w:sz w:val="24"/>
                <w:szCs w:val="24"/>
              </w:rPr>
            </w:pPr>
            <w:r w:rsidRPr="005B47A1">
              <w:rPr>
                <w:rFonts w:ascii="Times New Roman" w:hAnsi="Times New Roman"/>
                <w:sz w:val="24"/>
                <w:szCs w:val="24"/>
              </w:rPr>
              <w:t>- главный консультант технического</w:t>
            </w:r>
            <w:r w:rsidR="00EE1FE4">
              <w:rPr>
                <w:rFonts w:ascii="Times New Roman" w:hAnsi="Times New Roman"/>
                <w:sz w:val="24"/>
                <w:szCs w:val="24"/>
              </w:rPr>
              <w:t xml:space="preserve"> отдела региональной энергетической</w:t>
            </w:r>
            <w:r w:rsidRPr="005B47A1">
              <w:rPr>
                <w:rFonts w:ascii="Times New Roman" w:hAnsi="Times New Roman"/>
                <w:sz w:val="24"/>
                <w:szCs w:val="24"/>
              </w:rPr>
              <w:t xml:space="preserve"> комиссии Кемеровской области;</w:t>
            </w:r>
          </w:p>
        </w:tc>
      </w:tr>
      <w:tr w:rsidR="005B47A1" w:rsidRPr="001B0F5A" w:rsidTr="00611144">
        <w:trPr>
          <w:jc w:val="center"/>
        </w:trPr>
        <w:tc>
          <w:tcPr>
            <w:tcW w:w="2180" w:type="dxa"/>
          </w:tcPr>
          <w:p w:rsidR="005B47A1" w:rsidRPr="005B47A1" w:rsidRDefault="005B47A1" w:rsidP="00611144">
            <w:pPr>
              <w:spacing w:after="0" w:line="240" w:lineRule="auto"/>
              <w:ind w:right="-142"/>
              <w:rPr>
                <w:rFonts w:ascii="Times New Roman" w:hAnsi="Times New Roman"/>
                <w:b/>
                <w:sz w:val="24"/>
                <w:szCs w:val="24"/>
              </w:rPr>
            </w:pPr>
            <w:r>
              <w:rPr>
                <w:rFonts w:ascii="Times New Roman" w:hAnsi="Times New Roman"/>
                <w:b/>
                <w:sz w:val="24"/>
                <w:szCs w:val="24"/>
              </w:rPr>
              <w:t>Седашкина Г.С.</w:t>
            </w:r>
          </w:p>
        </w:tc>
        <w:tc>
          <w:tcPr>
            <w:tcW w:w="7390" w:type="dxa"/>
          </w:tcPr>
          <w:p w:rsidR="005B47A1" w:rsidRPr="005B47A1" w:rsidRDefault="005B47A1" w:rsidP="007249CD">
            <w:pPr>
              <w:spacing w:after="0" w:line="240" w:lineRule="auto"/>
              <w:ind w:right="-142"/>
              <w:jc w:val="both"/>
              <w:rPr>
                <w:rFonts w:ascii="Times New Roman" w:hAnsi="Times New Roman"/>
                <w:sz w:val="24"/>
                <w:szCs w:val="24"/>
              </w:rPr>
            </w:pPr>
            <w:r>
              <w:rPr>
                <w:rFonts w:ascii="Times New Roman" w:hAnsi="Times New Roman"/>
                <w:sz w:val="24"/>
                <w:szCs w:val="24"/>
              </w:rPr>
              <w:t xml:space="preserve">- ведущий консультант </w:t>
            </w:r>
            <w:r w:rsidRPr="005B47A1">
              <w:rPr>
                <w:rFonts w:ascii="Times New Roman" w:hAnsi="Times New Roman"/>
                <w:sz w:val="24"/>
                <w:szCs w:val="24"/>
              </w:rPr>
              <w:t>отдела ценообразования в электроэнергетике региональной энергетической комиссии Кемеровской области</w:t>
            </w:r>
            <w:r>
              <w:rPr>
                <w:rFonts w:ascii="Times New Roman" w:hAnsi="Times New Roman"/>
                <w:sz w:val="24"/>
                <w:szCs w:val="24"/>
              </w:rPr>
              <w:t>;</w:t>
            </w:r>
          </w:p>
        </w:tc>
      </w:tr>
      <w:tr w:rsidR="005B47A1" w:rsidRPr="001B0F5A" w:rsidTr="00611144">
        <w:trPr>
          <w:jc w:val="center"/>
        </w:trPr>
        <w:tc>
          <w:tcPr>
            <w:tcW w:w="2180" w:type="dxa"/>
          </w:tcPr>
          <w:p w:rsidR="005B47A1" w:rsidRPr="005B47A1" w:rsidRDefault="005B47A1" w:rsidP="00611144">
            <w:pPr>
              <w:spacing w:after="0" w:line="240" w:lineRule="auto"/>
              <w:ind w:right="-142"/>
              <w:rPr>
                <w:rFonts w:ascii="Times New Roman" w:hAnsi="Times New Roman"/>
                <w:b/>
                <w:sz w:val="24"/>
                <w:szCs w:val="24"/>
              </w:rPr>
            </w:pPr>
            <w:r>
              <w:rPr>
                <w:rFonts w:ascii="Times New Roman" w:hAnsi="Times New Roman"/>
                <w:b/>
                <w:sz w:val="24"/>
                <w:szCs w:val="24"/>
              </w:rPr>
              <w:t>Рюмшина М.Н.</w:t>
            </w:r>
          </w:p>
        </w:tc>
        <w:tc>
          <w:tcPr>
            <w:tcW w:w="7390" w:type="dxa"/>
          </w:tcPr>
          <w:p w:rsidR="005B47A1" w:rsidRPr="005B47A1" w:rsidRDefault="005B47A1" w:rsidP="007249CD">
            <w:pPr>
              <w:spacing w:after="0" w:line="240" w:lineRule="auto"/>
              <w:ind w:right="-142"/>
              <w:jc w:val="both"/>
              <w:rPr>
                <w:rFonts w:ascii="Times New Roman" w:hAnsi="Times New Roman"/>
                <w:sz w:val="24"/>
                <w:szCs w:val="24"/>
              </w:rPr>
            </w:pPr>
            <w:r>
              <w:rPr>
                <w:rFonts w:ascii="Times New Roman" w:hAnsi="Times New Roman"/>
                <w:sz w:val="24"/>
                <w:szCs w:val="24"/>
              </w:rPr>
              <w:t xml:space="preserve">- начальник отдела ценообразования транспортных и социально-значимых услуг </w:t>
            </w:r>
            <w:r w:rsidRPr="005B47A1">
              <w:rPr>
                <w:rFonts w:ascii="Times New Roman" w:hAnsi="Times New Roman"/>
                <w:sz w:val="24"/>
                <w:szCs w:val="24"/>
              </w:rPr>
              <w:t>региональной энергетической комиссии Кемеровской области;</w:t>
            </w:r>
          </w:p>
        </w:tc>
      </w:tr>
      <w:tr w:rsidR="005B47A1" w:rsidRPr="001B0F5A" w:rsidTr="00611144">
        <w:trPr>
          <w:jc w:val="center"/>
        </w:trPr>
        <w:tc>
          <w:tcPr>
            <w:tcW w:w="2180" w:type="dxa"/>
          </w:tcPr>
          <w:p w:rsidR="005B47A1" w:rsidRPr="005B47A1" w:rsidRDefault="005B47A1" w:rsidP="00611144">
            <w:pPr>
              <w:spacing w:after="0" w:line="240" w:lineRule="auto"/>
              <w:ind w:right="-142"/>
              <w:rPr>
                <w:rFonts w:ascii="Times New Roman" w:hAnsi="Times New Roman"/>
                <w:b/>
                <w:sz w:val="24"/>
                <w:szCs w:val="24"/>
              </w:rPr>
            </w:pPr>
            <w:r>
              <w:rPr>
                <w:rFonts w:ascii="Times New Roman" w:hAnsi="Times New Roman"/>
                <w:b/>
                <w:sz w:val="24"/>
                <w:szCs w:val="24"/>
              </w:rPr>
              <w:t>Ермак Н.В.</w:t>
            </w:r>
          </w:p>
        </w:tc>
        <w:tc>
          <w:tcPr>
            <w:tcW w:w="7390" w:type="dxa"/>
          </w:tcPr>
          <w:p w:rsidR="005B47A1" w:rsidRPr="005B47A1" w:rsidRDefault="005B47A1" w:rsidP="007249CD">
            <w:pPr>
              <w:spacing w:after="0" w:line="240" w:lineRule="auto"/>
              <w:ind w:right="-142"/>
              <w:jc w:val="both"/>
              <w:rPr>
                <w:rFonts w:ascii="Times New Roman" w:hAnsi="Times New Roman"/>
                <w:sz w:val="24"/>
                <w:szCs w:val="24"/>
              </w:rPr>
            </w:pPr>
            <w:r w:rsidRPr="005B47A1">
              <w:rPr>
                <w:rFonts w:ascii="Times New Roman" w:hAnsi="Times New Roman"/>
                <w:sz w:val="24"/>
                <w:szCs w:val="24"/>
              </w:rPr>
              <w:t>- ведущий консультант отдела ценообразования на тепловую энергию</w:t>
            </w:r>
          </w:p>
          <w:p w:rsidR="005B47A1" w:rsidRPr="005B47A1" w:rsidRDefault="005B47A1" w:rsidP="007249CD">
            <w:pPr>
              <w:spacing w:after="0" w:line="240" w:lineRule="auto"/>
              <w:ind w:right="-142"/>
              <w:jc w:val="both"/>
              <w:rPr>
                <w:rFonts w:ascii="Times New Roman" w:hAnsi="Times New Roman"/>
                <w:sz w:val="24"/>
                <w:szCs w:val="24"/>
              </w:rPr>
            </w:pPr>
            <w:r w:rsidRPr="005B47A1">
              <w:rPr>
                <w:rFonts w:ascii="Times New Roman" w:hAnsi="Times New Roman"/>
                <w:sz w:val="24"/>
                <w:szCs w:val="24"/>
              </w:rPr>
              <w:t>и газ региональной энергетической комиссии Кемеровской области;</w:t>
            </w:r>
          </w:p>
        </w:tc>
      </w:tr>
      <w:tr w:rsidR="005B47A1" w:rsidRPr="001B0F5A" w:rsidTr="00611144">
        <w:trPr>
          <w:jc w:val="center"/>
        </w:trPr>
        <w:tc>
          <w:tcPr>
            <w:tcW w:w="2180" w:type="dxa"/>
          </w:tcPr>
          <w:p w:rsidR="005B47A1" w:rsidRDefault="005B47A1" w:rsidP="00611144">
            <w:pPr>
              <w:spacing w:after="0" w:line="240" w:lineRule="auto"/>
              <w:ind w:right="-142"/>
              <w:rPr>
                <w:rFonts w:ascii="Times New Roman" w:hAnsi="Times New Roman"/>
                <w:b/>
                <w:sz w:val="24"/>
                <w:szCs w:val="24"/>
              </w:rPr>
            </w:pPr>
            <w:r>
              <w:rPr>
                <w:rFonts w:ascii="Times New Roman" w:hAnsi="Times New Roman"/>
                <w:b/>
                <w:sz w:val="24"/>
                <w:szCs w:val="24"/>
              </w:rPr>
              <w:t>Выходцева А.В.</w:t>
            </w:r>
          </w:p>
        </w:tc>
        <w:tc>
          <w:tcPr>
            <w:tcW w:w="7390" w:type="dxa"/>
          </w:tcPr>
          <w:p w:rsidR="005B47A1" w:rsidRPr="005B47A1" w:rsidRDefault="005B47A1" w:rsidP="007249CD">
            <w:pPr>
              <w:spacing w:after="0" w:line="240" w:lineRule="auto"/>
              <w:ind w:right="-142"/>
              <w:jc w:val="both"/>
              <w:rPr>
                <w:rFonts w:ascii="Times New Roman" w:hAnsi="Times New Roman"/>
                <w:sz w:val="24"/>
                <w:szCs w:val="24"/>
              </w:rPr>
            </w:pPr>
            <w:r>
              <w:rPr>
                <w:rFonts w:ascii="Times New Roman" w:hAnsi="Times New Roman"/>
                <w:sz w:val="24"/>
                <w:szCs w:val="24"/>
              </w:rPr>
              <w:t xml:space="preserve">- главный консультант отдела ценообразования в сфере водоснабжения, водоотведения и утилизации отходов </w:t>
            </w:r>
            <w:r w:rsidRPr="005B47A1">
              <w:rPr>
                <w:rFonts w:ascii="Times New Roman" w:hAnsi="Times New Roman"/>
                <w:sz w:val="24"/>
                <w:szCs w:val="24"/>
              </w:rPr>
              <w:t>региональной энергетической комиссии Кемеровской области;</w:t>
            </w:r>
          </w:p>
        </w:tc>
      </w:tr>
      <w:tr w:rsidR="005B47A1" w:rsidRPr="001B0F5A" w:rsidTr="00611144">
        <w:trPr>
          <w:jc w:val="center"/>
        </w:trPr>
        <w:tc>
          <w:tcPr>
            <w:tcW w:w="2180" w:type="dxa"/>
          </w:tcPr>
          <w:p w:rsidR="005B47A1" w:rsidRPr="005B47A1" w:rsidRDefault="005B47A1" w:rsidP="00611144">
            <w:pPr>
              <w:spacing w:after="0" w:line="240" w:lineRule="auto"/>
              <w:ind w:right="-142"/>
              <w:rPr>
                <w:rFonts w:ascii="Times New Roman" w:hAnsi="Times New Roman"/>
                <w:b/>
                <w:sz w:val="24"/>
                <w:szCs w:val="24"/>
              </w:rPr>
            </w:pPr>
            <w:r>
              <w:rPr>
                <w:rFonts w:ascii="Times New Roman" w:hAnsi="Times New Roman"/>
                <w:b/>
                <w:sz w:val="24"/>
                <w:szCs w:val="24"/>
              </w:rPr>
              <w:t>Петроченко А.А.</w:t>
            </w:r>
          </w:p>
        </w:tc>
        <w:tc>
          <w:tcPr>
            <w:tcW w:w="7390" w:type="dxa"/>
          </w:tcPr>
          <w:p w:rsidR="005B47A1" w:rsidRPr="005B47A1" w:rsidRDefault="005B47A1" w:rsidP="007249CD">
            <w:pPr>
              <w:spacing w:after="0" w:line="240" w:lineRule="auto"/>
              <w:ind w:right="-142"/>
              <w:jc w:val="both"/>
              <w:rPr>
                <w:rFonts w:ascii="Times New Roman" w:hAnsi="Times New Roman"/>
                <w:sz w:val="24"/>
                <w:szCs w:val="24"/>
              </w:rPr>
            </w:pPr>
            <w:r>
              <w:rPr>
                <w:rFonts w:ascii="Times New Roman" w:hAnsi="Times New Roman"/>
                <w:sz w:val="24"/>
                <w:szCs w:val="24"/>
              </w:rPr>
              <w:t xml:space="preserve">- главный специалист </w:t>
            </w:r>
            <w:r w:rsidRPr="005B47A1">
              <w:rPr>
                <w:rFonts w:ascii="Times New Roman" w:hAnsi="Times New Roman"/>
                <w:sz w:val="24"/>
                <w:szCs w:val="24"/>
              </w:rPr>
              <w:t xml:space="preserve">консультант отдела ценообразования </w:t>
            </w:r>
            <w:r>
              <w:rPr>
                <w:rFonts w:ascii="Times New Roman" w:hAnsi="Times New Roman"/>
                <w:sz w:val="24"/>
                <w:szCs w:val="24"/>
              </w:rPr>
              <w:t>в сфере водоснабжения, водоотве</w:t>
            </w:r>
            <w:r w:rsidRPr="005B47A1">
              <w:rPr>
                <w:rFonts w:ascii="Times New Roman" w:hAnsi="Times New Roman"/>
                <w:sz w:val="24"/>
                <w:szCs w:val="24"/>
              </w:rPr>
              <w:t>дения и утилизации отходов региональной энергетической комиссии Кемеровской области;</w:t>
            </w:r>
          </w:p>
        </w:tc>
      </w:tr>
      <w:tr w:rsidR="005B47A1" w:rsidRPr="001B0F5A" w:rsidTr="00611144">
        <w:trPr>
          <w:jc w:val="center"/>
        </w:trPr>
        <w:tc>
          <w:tcPr>
            <w:tcW w:w="2180" w:type="dxa"/>
          </w:tcPr>
          <w:p w:rsidR="005B47A1" w:rsidRPr="005B47A1" w:rsidRDefault="000343A2" w:rsidP="00611144">
            <w:pPr>
              <w:spacing w:after="0" w:line="240" w:lineRule="auto"/>
              <w:ind w:right="-142"/>
              <w:rPr>
                <w:rFonts w:ascii="Times New Roman" w:hAnsi="Times New Roman"/>
                <w:b/>
                <w:sz w:val="24"/>
                <w:szCs w:val="24"/>
              </w:rPr>
            </w:pPr>
            <w:r>
              <w:rPr>
                <w:rFonts w:ascii="Times New Roman" w:hAnsi="Times New Roman"/>
                <w:b/>
                <w:sz w:val="24"/>
                <w:szCs w:val="24"/>
              </w:rPr>
              <w:t>Давидович Е.Ю.</w:t>
            </w:r>
          </w:p>
        </w:tc>
        <w:tc>
          <w:tcPr>
            <w:tcW w:w="7390" w:type="dxa"/>
          </w:tcPr>
          <w:p w:rsidR="005B47A1" w:rsidRPr="005B47A1" w:rsidRDefault="000343A2" w:rsidP="007249CD">
            <w:pPr>
              <w:spacing w:after="0" w:line="240" w:lineRule="auto"/>
              <w:ind w:right="-142"/>
              <w:jc w:val="both"/>
              <w:rPr>
                <w:rFonts w:ascii="Times New Roman" w:hAnsi="Times New Roman"/>
                <w:sz w:val="24"/>
                <w:szCs w:val="24"/>
              </w:rPr>
            </w:pPr>
            <w:r>
              <w:rPr>
                <w:rFonts w:ascii="Times New Roman" w:hAnsi="Times New Roman"/>
                <w:sz w:val="24"/>
                <w:szCs w:val="24"/>
              </w:rPr>
              <w:t xml:space="preserve">- консультант </w:t>
            </w:r>
            <w:r w:rsidRPr="000343A2">
              <w:rPr>
                <w:rFonts w:ascii="Times New Roman" w:hAnsi="Times New Roman"/>
                <w:sz w:val="24"/>
                <w:szCs w:val="24"/>
              </w:rPr>
              <w:t>отдела ценообразования в сфере вод</w:t>
            </w:r>
            <w:r>
              <w:rPr>
                <w:rFonts w:ascii="Times New Roman" w:hAnsi="Times New Roman"/>
                <w:sz w:val="24"/>
                <w:szCs w:val="24"/>
              </w:rPr>
              <w:t>оснабжения, водоотведения и ути</w:t>
            </w:r>
            <w:r w:rsidRPr="000343A2">
              <w:rPr>
                <w:rFonts w:ascii="Times New Roman" w:hAnsi="Times New Roman"/>
                <w:sz w:val="24"/>
                <w:szCs w:val="24"/>
              </w:rPr>
              <w:t>лизации отходов региональной энергетической комиссии Кемеровской области;</w:t>
            </w:r>
          </w:p>
        </w:tc>
      </w:tr>
      <w:tr w:rsidR="005B47A1" w:rsidRPr="001B0F5A" w:rsidTr="00611144">
        <w:trPr>
          <w:jc w:val="center"/>
        </w:trPr>
        <w:tc>
          <w:tcPr>
            <w:tcW w:w="2180" w:type="dxa"/>
          </w:tcPr>
          <w:p w:rsidR="005B47A1" w:rsidRPr="005B47A1" w:rsidRDefault="007249CD" w:rsidP="00611144">
            <w:pPr>
              <w:spacing w:after="0" w:line="240" w:lineRule="auto"/>
              <w:ind w:right="-142"/>
              <w:rPr>
                <w:rFonts w:ascii="Times New Roman" w:hAnsi="Times New Roman"/>
                <w:b/>
                <w:sz w:val="24"/>
                <w:szCs w:val="24"/>
              </w:rPr>
            </w:pPr>
            <w:r>
              <w:rPr>
                <w:rFonts w:ascii="Times New Roman" w:hAnsi="Times New Roman"/>
                <w:b/>
                <w:sz w:val="24"/>
                <w:szCs w:val="24"/>
              </w:rPr>
              <w:lastRenderedPageBreak/>
              <w:t>Белоусова И.А.</w:t>
            </w:r>
          </w:p>
        </w:tc>
        <w:tc>
          <w:tcPr>
            <w:tcW w:w="7390" w:type="dxa"/>
          </w:tcPr>
          <w:p w:rsidR="005B47A1" w:rsidRPr="005B47A1" w:rsidRDefault="007249CD" w:rsidP="00611144">
            <w:pPr>
              <w:spacing w:after="0" w:line="240" w:lineRule="auto"/>
              <w:ind w:right="-142"/>
              <w:rPr>
                <w:rFonts w:ascii="Times New Roman" w:hAnsi="Times New Roman"/>
                <w:sz w:val="24"/>
                <w:szCs w:val="24"/>
              </w:rPr>
            </w:pPr>
            <w:r>
              <w:rPr>
                <w:rFonts w:ascii="Times New Roman" w:hAnsi="Times New Roman"/>
                <w:sz w:val="24"/>
                <w:szCs w:val="24"/>
              </w:rPr>
              <w:t xml:space="preserve">- ведущий консультант </w:t>
            </w:r>
            <w:r w:rsidRPr="007249CD">
              <w:rPr>
                <w:rFonts w:ascii="Times New Roman" w:hAnsi="Times New Roman"/>
                <w:sz w:val="24"/>
                <w:szCs w:val="24"/>
              </w:rPr>
              <w:t>отдела ценообразования в сфере вод</w:t>
            </w:r>
            <w:r>
              <w:rPr>
                <w:rFonts w:ascii="Times New Roman" w:hAnsi="Times New Roman"/>
                <w:sz w:val="24"/>
                <w:szCs w:val="24"/>
              </w:rPr>
              <w:t>оснабжения, водоотведения и ути</w:t>
            </w:r>
            <w:r w:rsidRPr="007249CD">
              <w:rPr>
                <w:rFonts w:ascii="Times New Roman" w:hAnsi="Times New Roman"/>
                <w:sz w:val="24"/>
                <w:szCs w:val="24"/>
              </w:rPr>
              <w:t>лизации отходов региональной энергетической комиссии Кемеровской области;</w:t>
            </w:r>
          </w:p>
        </w:tc>
      </w:tr>
      <w:tr w:rsidR="005B47A1" w:rsidRPr="001B0F5A" w:rsidTr="00611144">
        <w:trPr>
          <w:jc w:val="center"/>
        </w:trPr>
        <w:tc>
          <w:tcPr>
            <w:tcW w:w="2180" w:type="dxa"/>
          </w:tcPr>
          <w:p w:rsidR="005B47A1" w:rsidRPr="005B47A1" w:rsidRDefault="007249CD" w:rsidP="00611144">
            <w:pPr>
              <w:spacing w:after="0" w:line="240" w:lineRule="auto"/>
              <w:ind w:right="-142"/>
              <w:rPr>
                <w:rFonts w:ascii="Times New Roman" w:hAnsi="Times New Roman"/>
                <w:b/>
                <w:sz w:val="24"/>
                <w:szCs w:val="24"/>
              </w:rPr>
            </w:pPr>
            <w:r>
              <w:rPr>
                <w:rFonts w:ascii="Times New Roman" w:hAnsi="Times New Roman"/>
                <w:b/>
                <w:sz w:val="24"/>
                <w:szCs w:val="24"/>
              </w:rPr>
              <w:t>Жулега С.М.</w:t>
            </w:r>
          </w:p>
        </w:tc>
        <w:tc>
          <w:tcPr>
            <w:tcW w:w="7390" w:type="dxa"/>
          </w:tcPr>
          <w:p w:rsidR="005B47A1" w:rsidRPr="005B47A1" w:rsidRDefault="007249CD" w:rsidP="00611144">
            <w:pPr>
              <w:spacing w:after="0" w:line="240" w:lineRule="auto"/>
              <w:ind w:right="-142"/>
              <w:rPr>
                <w:rFonts w:ascii="Times New Roman" w:hAnsi="Times New Roman"/>
                <w:sz w:val="24"/>
                <w:szCs w:val="24"/>
              </w:rPr>
            </w:pPr>
            <w:r>
              <w:rPr>
                <w:rFonts w:ascii="Times New Roman" w:hAnsi="Times New Roman"/>
                <w:sz w:val="24"/>
                <w:szCs w:val="24"/>
              </w:rPr>
              <w:t xml:space="preserve">- главный консультант </w:t>
            </w:r>
            <w:r w:rsidRPr="007249CD">
              <w:rPr>
                <w:rFonts w:ascii="Times New Roman" w:hAnsi="Times New Roman"/>
                <w:sz w:val="24"/>
                <w:szCs w:val="24"/>
              </w:rPr>
              <w:t>отдела ценообразования в сфере вод</w:t>
            </w:r>
            <w:r>
              <w:rPr>
                <w:rFonts w:ascii="Times New Roman" w:hAnsi="Times New Roman"/>
                <w:sz w:val="24"/>
                <w:szCs w:val="24"/>
              </w:rPr>
              <w:t>оснабжения, водоотведения и ути</w:t>
            </w:r>
            <w:r w:rsidRPr="007249CD">
              <w:rPr>
                <w:rFonts w:ascii="Times New Roman" w:hAnsi="Times New Roman"/>
                <w:sz w:val="24"/>
                <w:szCs w:val="24"/>
              </w:rPr>
              <w:t>лизации отходов региональной энергетической комиссии Кемеровской области;</w:t>
            </w:r>
          </w:p>
        </w:tc>
      </w:tr>
      <w:tr w:rsidR="007249CD" w:rsidRPr="001B0F5A" w:rsidTr="00611144">
        <w:trPr>
          <w:jc w:val="center"/>
        </w:trPr>
        <w:tc>
          <w:tcPr>
            <w:tcW w:w="2180" w:type="dxa"/>
          </w:tcPr>
          <w:p w:rsidR="007249CD" w:rsidRPr="005B47A1" w:rsidRDefault="00052C3C" w:rsidP="00611144">
            <w:pPr>
              <w:spacing w:after="0" w:line="240" w:lineRule="auto"/>
              <w:ind w:right="-142"/>
              <w:rPr>
                <w:rFonts w:ascii="Times New Roman" w:hAnsi="Times New Roman"/>
                <w:b/>
                <w:sz w:val="24"/>
                <w:szCs w:val="24"/>
              </w:rPr>
            </w:pPr>
            <w:r>
              <w:rPr>
                <w:rFonts w:ascii="Times New Roman" w:hAnsi="Times New Roman"/>
                <w:b/>
                <w:sz w:val="24"/>
                <w:szCs w:val="24"/>
              </w:rPr>
              <w:t>Хамзин Р.Ш.</w:t>
            </w:r>
          </w:p>
        </w:tc>
        <w:tc>
          <w:tcPr>
            <w:tcW w:w="7390" w:type="dxa"/>
          </w:tcPr>
          <w:p w:rsidR="007249CD" w:rsidRPr="005B47A1" w:rsidRDefault="00052C3C" w:rsidP="00611144">
            <w:pPr>
              <w:spacing w:after="0" w:line="240" w:lineRule="auto"/>
              <w:ind w:right="-142"/>
              <w:rPr>
                <w:rFonts w:ascii="Times New Roman" w:hAnsi="Times New Roman"/>
                <w:sz w:val="24"/>
                <w:szCs w:val="24"/>
              </w:rPr>
            </w:pPr>
            <w:r>
              <w:rPr>
                <w:rFonts w:ascii="Times New Roman" w:hAnsi="Times New Roman"/>
                <w:sz w:val="24"/>
                <w:szCs w:val="24"/>
              </w:rPr>
              <w:t xml:space="preserve">- главный консультант </w:t>
            </w:r>
            <w:r w:rsidRPr="00052C3C">
              <w:rPr>
                <w:rFonts w:ascii="Times New Roman" w:hAnsi="Times New Roman"/>
                <w:sz w:val="24"/>
                <w:szCs w:val="24"/>
              </w:rPr>
              <w:t xml:space="preserve">технического отдела региональной </w:t>
            </w:r>
            <w:proofErr w:type="gramStart"/>
            <w:r w:rsidRPr="00052C3C">
              <w:rPr>
                <w:rFonts w:ascii="Times New Roman" w:hAnsi="Times New Roman"/>
                <w:sz w:val="24"/>
                <w:szCs w:val="24"/>
              </w:rPr>
              <w:t>э</w:t>
            </w:r>
            <w:r>
              <w:rPr>
                <w:rFonts w:ascii="Times New Roman" w:hAnsi="Times New Roman"/>
                <w:sz w:val="24"/>
                <w:szCs w:val="24"/>
              </w:rPr>
              <w:t>нергетиче-ской</w:t>
            </w:r>
            <w:proofErr w:type="gramEnd"/>
            <w:r>
              <w:rPr>
                <w:rFonts w:ascii="Times New Roman" w:hAnsi="Times New Roman"/>
                <w:sz w:val="24"/>
                <w:szCs w:val="24"/>
              </w:rPr>
              <w:t xml:space="preserve"> комиссии Кемеров</w:t>
            </w:r>
            <w:r w:rsidRPr="00052C3C">
              <w:rPr>
                <w:rFonts w:ascii="Times New Roman" w:hAnsi="Times New Roman"/>
                <w:sz w:val="24"/>
                <w:szCs w:val="24"/>
              </w:rPr>
              <w:t>ской области;</w:t>
            </w:r>
          </w:p>
        </w:tc>
      </w:tr>
      <w:tr w:rsidR="007249CD" w:rsidRPr="001B0F5A" w:rsidTr="00611144">
        <w:trPr>
          <w:jc w:val="center"/>
        </w:trPr>
        <w:tc>
          <w:tcPr>
            <w:tcW w:w="2180" w:type="dxa"/>
          </w:tcPr>
          <w:p w:rsidR="007249CD" w:rsidRPr="005B47A1" w:rsidRDefault="00052C3C" w:rsidP="00611144">
            <w:pPr>
              <w:spacing w:after="0" w:line="240" w:lineRule="auto"/>
              <w:ind w:right="-142"/>
              <w:rPr>
                <w:rFonts w:ascii="Times New Roman" w:hAnsi="Times New Roman"/>
                <w:b/>
                <w:sz w:val="24"/>
                <w:szCs w:val="24"/>
              </w:rPr>
            </w:pPr>
            <w:r>
              <w:rPr>
                <w:rFonts w:ascii="Times New Roman" w:hAnsi="Times New Roman"/>
                <w:b/>
                <w:sz w:val="24"/>
                <w:szCs w:val="24"/>
              </w:rPr>
              <w:t>Ермак Н.В.</w:t>
            </w:r>
          </w:p>
        </w:tc>
        <w:tc>
          <w:tcPr>
            <w:tcW w:w="7390" w:type="dxa"/>
          </w:tcPr>
          <w:p w:rsidR="00052C3C" w:rsidRPr="00052C3C" w:rsidRDefault="00052C3C" w:rsidP="00052C3C">
            <w:pPr>
              <w:spacing w:after="0" w:line="240" w:lineRule="auto"/>
              <w:ind w:right="-142"/>
              <w:rPr>
                <w:rFonts w:ascii="Times New Roman" w:hAnsi="Times New Roman"/>
                <w:sz w:val="24"/>
                <w:szCs w:val="24"/>
              </w:rPr>
            </w:pPr>
            <w:r w:rsidRPr="00052C3C">
              <w:rPr>
                <w:rFonts w:ascii="Times New Roman" w:hAnsi="Times New Roman"/>
                <w:sz w:val="24"/>
                <w:szCs w:val="24"/>
              </w:rPr>
              <w:t>- ведущий консультант отдела ценообразования на тепловую энергию</w:t>
            </w:r>
          </w:p>
          <w:p w:rsidR="007249CD" w:rsidRPr="005B47A1" w:rsidRDefault="00052C3C" w:rsidP="00052C3C">
            <w:pPr>
              <w:spacing w:after="0" w:line="240" w:lineRule="auto"/>
              <w:ind w:right="-142"/>
              <w:rPr>
                <w:rFonts w:ascii="Times New Roman" w:hAnsi="Times New Roman"/>
                <w:sz w:val="24"/>
                <w:szCs w:val="24"/>
              </w:rPr>
            </w:pPr>
            <w:r w:rsidRPr="00052C3C">
              <w:rPr>
                <w:rFonts w:ascii="Times New Roman" w:hAnsi="Times New Roman"/>
                <w:sz w:val="24"/>
                <w:szCs w:val="24"/>
              </w:rPr>
              <w:t>и газ региональной энергетической комиссии Кемеровской области;</w:t>
            </w:r>
          </w:p>
        </w:tc>
      </w:tr>
      <w:tr w:rsidR="007249CD" w:rsidRPr="001B0F5A" w:rsidTr="00611144">
        <w:trPr>
          <w:jc w:val="center"/>
        </w:trPr>
        <w:tc>
          <w:tcPr>
            <w:tcW w:w="2180" w:type="dxa"/>
          </w:tcPr>
          <w:p w:rsidR="007249CD" w:rsidRPr="005B47A1" w:rsidRDefault="0014212C" w:rsidP="00611144">
            <w:pPr>
              <w:spacing w:after="0" w:line="240" w:lineRule="auto"/>
              <w:ind w:right="-142"/>
              <w:rPr>
                <w:rFonts w:ascii="Times New Roman" w:hAnsi="Times New Roman"/>
                <w:b/>
                <w:sz w:val="24"/>
                <w:szCs w:val="24"/>
              </w:rPr>
            </w:pPr>
            <w:r>
              <w:rPr>
                <w:rFonts w:ascii="Times New Roman" w:hAnsi="Times New Roman"/>
                <w:b/>
                <w:sz w:val="24"/>
                <w:szCs w:val="24"/>
              </w:rPr>
              <w:t>Ким Е.Х.</w:t>
            </w:r>
          </w:p>
        </w:tc>
        <w:tc>
          <w:tcPr>
            <w:tcW w:w="7390" w:type="dxa"/>
          </w:tcPr>
          <w:p w:rsidR="007249CD" w:rsidRPr="005B47A1" w:rsidRDefault="0014212C" w:rsidP="0022167D">
            <w:pPr>
              <w:spacing w:after="0" w:line="240" w:lineRule="auto"/>
              <w:ind w:right="-142"/>
              <w:jc w:val="both"/>
              <w:rPr>
                <w:rFonts w:ascii="Times New Roman" w:hAnsi="Times New Roman"/>
                <w:sz w:val="24"/>
                <w:szCs w:val="24"/>
              </w:rPr>
            </w:pPr>
            <w:r w:rsidRPr="0014212C">
              <w:rPr>
                <w:rFonts w:ascii="Times New Roman" w:hAnsi="Times New Roman"/>
                <w:sz w:val="24"/>
                <w:szCs w:val="24"/>
              </w:rPr>
              <w:t>- начальник управления тарифообразования Кузбасского фил</w:t>
            </w:r>
            <w:r>
              <w:rPr>
                <w:rFonts w:ascii="Times New Roman" w:hAnsi="Times New Roman"/>
                <w:sz w:val="24"/>
                <w:szCs w:val="24"/>
              </w:rPr>
              <w:t xml:space="preserve">иала </w:t>
            </w:r>
            <w:r w:rsidR="0022167D">
              <w:rPr>
                <w:rFonts w:ascii="Times New Roman" w:hAnsi="Times New Roman"/>
                <w:sz w:val="24"/>
                <w:szCs w:val="24"/>
              </w:rPr>
              <w:br/>
            </w:r>
            <w:r>
              <w:rPr>
                <w:rFonts w:ascii="Times New Roman" w:hAnsi="Times New Roman"/>
                <w:sz w:val="24"/>
                <w:szCs w:val="24"/>
              </w:rPr>
              <w:t>ООО «СГК»;</w:t>
            </w:r>
          </w:p>
        </w:tc>
      </w:tr>
      <w:tr w:rsidR="0014212C" w:rsidRPr="001B0F5A" w:rsidTr="00611144">
        <w:trPr>
          <w:jc w:val="center"/>
        </w:trPr>
        <w:tc>
          <w:tcPr>
            <w:tcW w:w="2180" w:type="dxa"/>
          </w:tcPr>
          <w:p w:rsidR="0014212C" w:rsidRDefault="000A636C" w:rsidP="00611144">
            <w:pPr>
              <w:spacing w:after="0" w:line="240" w:lineRule="auto"/>
              <w:ind w:right="-142"/>
              <w:rPr>
                <w:rFonts w:ascii="Times New Roman" w:hAnsi="Times New Roman"/>
                <w:b/>
                <w:sz w:val="24"/>
                <w:szCs w:val="24"/>
              </w:rPr>
            </w:pPr>
            <w:r>
              <w:rPr>
                <w:rFonts w:ascii="Times New Roman" w:hAnsi="Times New Roman"/>
                <w:b/>
                <w:sz w:val="24"/>
                <w:szCs w:val="24"/>
              </w:rPr>
              <w:t>Ершов А.А.</w:t>
            </w:r>
          </w:p>
        </w:tc>
        <w:tc>
          <w:tcPr>
            <w:tcW w:w="7390" w:type="dxa"/>
          </w:tcPr>
          <w:p w:rsidR="0014212C" w:rsidRPr="0014212C" w:rsidRDefault="000A636C" w:rsidP="00611144">
            <w:pPr>
              <w:spacing w:after="0" w:line="240" w:lineRule="auto"/>
              <w:ind w:right="-142"/>
              <w:rPr>
                <w:rFonts w:ascii="Times New Roman" w:hAnsi="Times New Roman"/>
                <w:sz w:val="24"/>
                <w:szCs w:val="24"/>
              </w:rPr>
            </w:pPr>
            <w:r w:rsidRPr="000A636C">
              <w:rPr>
                <w:rFonts w:ascii="Times New Roman" w:hAnsi="Times New Roman"/>
                <w:sz w:val="24"/>
                <w:szCs w:val="24"/>
              </w:rPr>
              <w:t>- начальник департамента Союза «Кузбасской</w:t>
            </w:r>
            <w:r>
              <w:rPr>
                <w:rFonts w:ascii="Times New Roman" w:hAnsi="Times New Roman"/>
                <w:sz w:val="24"/>
                <w:szCs w:val="24"/>
              </w:rPr>
              <w:t xml:space="preserve"> торгово – промышленной палаты»;</w:t>
            </w:r>
          </w:p>
        </w:tc>
      </w:tr>
      <w:tr w:rsidR="000A636C" w:rsidRPr="001B0F5A" w:rsidTr="00611144">
        <w:trPr>
          <w:jc w:val="center"/>
        </w:trPr>
        <w:tc>
          <w:tcPr>
            <w:tcW w:w="2180" w:type="dxa"/>
          </w:tcPr>
          <w:p w:rsidR="000A636C" w:rsidRDefault="000A636C" w:rsidP="00611144">
            <w:pPr>
              <w:spacing w:after="0" w:line="240" w:lineRule="auto"/>
              <w:ind w:right="-142"/>
              <w:rPr>
                <w:rFonts w:ascii="Times New Roman" w:hAnsi="Times New Roman"/>
                <w:b/>
                <w:sz w:val="24"/>
                <w:szCs w:val="24"/>
              </w:rPr>
            </w:pPr>
            <w:r w:rsidRPr="000A636C">
              <w:rPr>
                <w:rFonts w:ascii="Times New Roman" w:hAnsi="Times New Roman"/>
                <w:b/>
                <w:sz w:val="24"/>
                <w:szCs w:val="24"/>
              </w:rPr>
              <w:t>Пыхтина И.С.</w:t>
            </w:r>
          </w:p>
        </w:tc>
        <w:tc>
          <w:tcPr>
            <w:tcW w:w="7390" w:type="dxa"/>
          </w:tcPr>
          <w:p w:rsidR="000A636C" w:rsidRPr="000A636C" w:rsidRDefault="000A636C" w:rsidP="00611144">
            <w:pPr>
              <w:spacing w:after="0" w:line="240" w:lineRule="auto"/>
              <w:ind w:right="-142"/>
              <w:rPr>
                <w:rFonts w:ascii="Times New Roman" w:hAnsi="Times New Roman"/>
                <w:sz w:val="24"/>
                <w:szCs w:val="24"/>
              </w:rPr>
            </w:pPr>
            <w:r w:rsidRPr="000A636C">
              <w:rPr>
                <w:rFonts w:ascii="Times New Roman" w:hAnsi="Times New Roman"/>
                <w:sz w:val="24"/>
                <w:szCs w:val="24"/>
              </w:rPr>
              <w:t>- ведущий консультант-юрисконсу</w:t>
            </w:r>
            <w:r>
              <w:rPr>
                <w:rFonts w:ascii="Times New Roman" w:hAnsi="Times New Roman"/>
                <w:sz w:val="24"/>
                <w:szCs w:val="24"/>
              </w:rPr>
              <w:t>льт отдела государственной служ</w:t>
            </w:r>
            <w:r w:rsidRPr="000A636C">
              <w:rPr>
                <w:rFonts w:ascii="Times New Roman" w:hAnsi="Times New Roman"/>
                <w:sz w:val="24"/>
                <w:szCs w:val="24"/>
              </w:rPr>
              <w:t>бы, правового обеспечения и организации закупок департамента транспорта и связи Кемеровской области;</w:t>
            </w:r>
          </w:p>
        </w:tc>
      </w:tr>
      <w:tr w:rsidR="000A636C" w:rsidRPr="001B0F5A" w:rsidTr="00611144">
        <w:trPr>
          <w:jc w:val="center"/>
        </w:trPr>
        <w:tc>
          <w:tcPr>
            <w:tcW w:w="2180" w:type="dxa"/>
          </w:tcPr>
          <w:p w:rsidR="000A636C" w:rsidRPr="000A636C" w:rsidRDefault="000A636C" w:rsidP="00611144">
            <w:pPr>
              <w:spacing w:after="0" w:line="240" w:lineRule="auto"/>
              <w:ind w:right="-142"/>
              <w:rPr>
                <w:rFonts w:ascii="Times New Roman" w:hAnsi="Times New Roman"/>
                <w:b/>
                <w:sz w:val="24"/>
                <w:szCs w:val="24"/>
              </w:rPr>
            </w:pPr>
            <w:r>
              <w:rPr>
                <w:rFonts w:ascii="Times New Roman" w:hAnsi="Times New Roman"/>
                <w:b/>
                <w:sz w:val="24"/>
                <w:szCs w:val="24"/>
              </w:rPr>
              <w:t>Алтухов Д.А.</w:t>
            </w:r>
          </w:p>
        </w:tc>
        <w:tc>
          <w:tcPr>
            <w:tcW w:w="7390" w:type="dxa"/>
          </w:tcPr>
          <w:p w:rsidR="000A636C" w:rsidRPr="000A636C" w:rsidRDefault="000A636C" w:rsidP="00611144">
            <w:pPr>
              <w:spacing w:after="0" w:line="240" w:lineRule="auto"/>
              <w:ind w:right="-142"/>
              <w:rPr>
                <w:rFonts w:ascii="Times New Roman" w:hAnsi="Times New Roman"/>
                <w:sz w:val="24"/>
                <w:szCs w:val="24"/>
              </w:rPr>
            </w:pPr>
            <w:r>
              <w:rPr>
                <w:rFonts w:ascii="Times New Roman" w:hAnsi="Times New Roman"/>
                <w:sz w:val="24"/>
                <w:szCs w:val="24"/>
              </w:rPr>
              <w:t>- генеральный директор ООО «ЗЖБК – Сервис +»;</w:t>
            </w:r>
          </w:p>
        </w:tc>
      </w:tr>
      <w:tr w:rsidR="000A636C" w:rsidRPr="001B0F5A" w:rsidTr="00611144">
        <w:trPr>
          <w:jc w:val="center"/>
        </w:trPr>
        <w:tc>
          <w:tcPr>
            <w:tcW w:w="2180" w:type="dxa"/>
          </w:tcPr>
          <w:p w:rsidR="000A636C" w:rsidRDefault="003C4168" w:rsidP="00611144">
            <w:pPr>
              <w:spacing w:after="0" w:line="240" w:lineRule="auto"/>
              <w:ind w:right="-142"/>
              <w:rPr>
                <w:rFonts w:ascii="Times New Roman" w:hAnsi="Times New Roman"/>
                <w:b/>
                <w:sz w:val="24"/>
                <w:szCs w:val="24"/>
              </w:rPr>
            </w:pPr>
            <w:r>
              <w:rPr>
                <w:rFonts w:ascii="Times New Roman" w:hAnsi="Times New Roman"/>
                <w:b/>
                <w:sz w:val="24"/>
                <w:szCs w:val="24"/>
              </w:rPr>
              <w:t>Ледовская И.В.</w:t>
            </w:r>
          </w:p>
        </w:tc>
        <w:tc>
          <w:tcPr>
            <w:tcW w:w="7390" w:type="dxa"/>
          </w:tcPr>
          <w:p w:rsidR="000A636C" w:rsidRDefault="003C4168" w:rsidP="00611144">
            <w:pPr>
              <w:spacing w:after="0" w:line="240" w:lineRule="auto"/>
              <w:ind w:right="-142"/>
              <w:rPr>
                <w:rFonts w:ascii="Times New Roman" w:hAnsi="Times New Roman"/>
                <w:sz w:val="24"/>
                <w:szCs w:val="24"/>
              </w:rPr>
            </w:pPr>
            <w:r>
              <w:rPr>
                <w:rFonts w:ascii="Times New Roman" w:hAnsi="Times New Roman"/>
                <w:sz w:val="24"/>
                <w:szCs w:val="24"/>
              </w:rPr>
              <w:t xml:space="preserve">- главный экономист </w:t>
            </w:r>
            <w:r w:rsidRPr="003C4168">
              <w:rPr>
                <w:rFonts w:ascii="Times New Roman" w:hAnsi="Times New Roman"/>
                <w:sz w:val="24"/>
                <w:szCs w:val="24"/>
              </w:rPr>
              <w:t>ООО «ЗЖБК – Сервис +»</w:t>
            </w:r>
            <w:r>
              <w:rPr>
                <w:rFonts w:ascii="Times New Roman" w:hAnsi="Times New Roman"/>
                <w:sz w:val="24"/>
                <w:szCs w:val="24"/>
              </w:rPr>
              <w:t>;</w:t>
            </w:r>
          </w:p>
        </w:tc>
      </w:tr>
      <w:tr w:rsidR="003C4168" w:rsidRPr="001B0F5A" w:rsidTr="00611144">
        <w:trPr>
          <w:jc w:val="center"/>
        </w:trPr>
        <w:tc>
          <w:tcPr>
            <w:tcW w:w="2180" w:type="dxa"/>
          </w:tcPr>
          <w:p w:rsidR="003C4168" w:rsidRDefault="003C4168" w:rsidP="00611144">
            <w:pPr>
              <w:spacing w:after="0" w:line="240" w:lineRule="auto"/>
              <w:ind w:right="-142"/>
              <w:rPr>
                <w:rFonts w:ascii="Times New Roman" w:hAnsi="Times New Roman"/>
                <w:b/>
                <w:sz w:val="24"/>
                <w:szCs w:val="24"/>
              </w:rPr>
            </w:pPr>
            <w:r>
              <w:rPr>
                <w:rFonts w:ascii="Times New Roman" w:hAnsi="Times New Roman"/>
                <w:b/>
                <w:sz w:val="24"/>
                <w:szCs w:val="24"/>
              </w:rPr>
              <w:t>Мезенцева Е.А.</w:t>
            </w:r>
          </w:p>
        </w:tc>
        <w:tc>
          <w:tcPr>
            <w:tcW w:w="7390" w:type="dxa"/>
          </w:tcPr>
          <w:p w:rsidR="003C4168" w:rsidRDefault="003C4168" w:rsidP="00611144">
            <w:pPr>
              <w:spacing w:after="0" w:line="240" w:lineRule="auto"/>
              <w:ind w:right="-142"/>
              <w:rPr>
                <w:rFonts w:ascii="Times New Roman" w:hAnsi="Times New Roman"/>
                <w:sz w:val="24"/>
                <w:szCs w:val="24"/>
              </w:rPr>
            </w:pPr>
            <w:r>
              <w:rPr>
                <w:rFonts w:ascii="Times New Roman" w:hAnsi="Times New Roman"/>
                <w:sz w:val="24"/>
                <w:szCs w:val="24"/>
              </w:rPr>
              <w:t>- начальник по тарифной политике ООО ХК «СДС-Энерго»</w:t>
            </w:r>
            <w:r w:rsidR="00D34DDF">
              <w:rPr>
                <w:rFonts w:ascii="Times New Roman" w:hAnsi="Times New Roman"/>
                <w:sz w:val="24"/>
                <w:szCs w:val="24"/>
              </w:rPr>
              <w:t>.</w:t>
            </w:r>
          </w:p>
        </w:tc>
      </w:tr>
    </w:tbl>
    <w:p w:rsidR="00611144" w:rsidRPr="00611144" w:rsidRDefault="00611144" w:rsidP="00611144">
      <w:pPr>
        <w:spacing w:after="0" w:line="240" w:lineRule="auto"/>
        <w:ind w:right="-144" w:firstLine="567"/>
        <w:jc w:val="both"/>
        <w:rPr>
          <w:rFonts w:ascii="Times New Roman" w:hAnsi="Times New Roman"/>
          <w:sz w:val="24"/>
          <w:szCs w:val="24"/>
        </w:rPr>
      </w:pPr>
    </w:p>
    <w:p w:rsidR="00611144" w:rsidRPr="00611144" w:rsidRDefault="00611144" w:rsidP="00611144">
      <w:pPr>
        <w:spacing w:after="0" w:line="240" w:lineRule="auto"/>
        <w:ind w:right="-426"/>
        <w:jc w:val="both"/>
        <w:rPr>
          <w:rFonts w:ascii="Times New Roman" w:hAnsi="Times New Roman"/>
          <w:b/>
          <w:sz w:val="24"/>
          <w:szCs w:val="24"/>
        </w:rPr>
      </w:pPr>
      <w:r w:rsidRPr="00611144">
        <w:rPr>
          <w:rFonts w:ascii="Times New Roman" w:hAnsi="Times New Roman"/>
          <w:b/>
          <w:sz w:val="24"/>
          <w:szCs w:val="24"/>
        </w:rPr>
        <w:t>Повестка дня:</w:t>
      </w:r>
    </w:p>
    <w:p w:rsidR="00611144" w:rsidRPr="00611144" w:rsidRDefault="00611144" w:rsidP="00611144">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2"/>
        <w:gridCol w:w="9117"/>
      </w:tblGrid>
      <w:tr w:rsidR="00611144" w:rsidRPr="001B0F5A" w:rsidTr="00611144">
        <w:trPr>
          <w:trHeight w:val="276"/>
          <w:jc w:val="center"/>
        </w:trPr>
        <w:tc>
          <w:tcPr>
            <w:tcW w:w="563" w:type="dxa"/>
            <w:hideMark/>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1.</w:t>
            </w:r>
          </w:p>
        </w:tc>
        <w:tc>
          <w:tcPr>
            <w:tcW w:w="9136" w:type="dxa"/>
            <w:hideMark/>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31.12.2016 № 751 «Об утверждении стандартизированных тарифных ставок, ставок за единицу максимальной мощности и формул платы за технологическое присоединение к электрическим сетям территориальных сетевых организаций Кемеровской области на 2017 год»</w:t>
            </w:r>
          </w:p>
        </w:tc>
      </w:tr>
      <w:tr w:rsidR="00611144" w:rsidRPr="001B0F5A" w:rsidTr="00611144">
        <w:trPr>
          <w:trHeight w:val="276"/>
          <w:jc w:val="center"/>
        </w:trPr>
        <w:tc>
          <w:tcPr>
            <w:tcW w:w="563" w:type="dxa"/>
            <w:hideMark/>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2.</w:t>
            </w:r>
          </w:p>
        </w:tc>
        <w:tc>
          <w:tcPr>
            <w:tcW w:w="9136" w:type="dxa"/>
            <w:hideMark/>
          </w:tcPr>
          <w:p w:rsidR="00611144" w:rsidRPr="001B0F5A" w:rsidRDefault="00611144" w:rsidP="00611144">
            <w:pPr>
              <w:spacing w:after="0" w:line="240" w:lineRule="auto"/>
              <w:jc w:val="both"/>
              <w:rPr>
                <w:rFonts w:ascii="Times New Roman" w:hAnsi="Times New Roman"/>
                <w:bCs/>
                <w:kern w:val="32"/>
                <w:sz w:val="24"/>
                <w:szCs w:val="24"/>
              </w:rPr>
            </w:pPr>
            <w:bookmarkStart w:id="0" w:name="_Hlk497231287"/>
            <w:r w:rsidRPr="001B0F5A">
              <w:rPr>
                <w:rFonts w:ascii="Times New Roman" w:hAnsi="Times New Roman"/>
                <w:bCs/>
                <w:kern w:val="32"/>
                <w:sz w:val="24"/>
                <w:szCs w:val="24"/>
              </w:rPr>
              <w:t>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ООО «ПК Евроэлемент» КТП-1000 кВА 10/0,4 кВ (Кемеровская обл., Новокузнецкий р-н, в районе с. Сосновка, ул. Туркменская) по индивидуальному проекту</w:t>
            </w:r>
            <w:bookmarkEnd w:id="0"/>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bookmarkStart w:id="1" w:name="_Hlk497233034"/>
            <w:r w:rsidRPr="001B0F5A">
              <w:rPr>
                <w:rFonts w:ascii="Times New Roman" w:hAnsi="Times New Roman"/>
                <w:sz w:val="24"/>
                <w:szCs w:val="24"/>
              </w:rPr>
              <w:t>3.</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 xml:space="preserve">Об установлении платы за технологическое присоединение к электрическим сетям </w:t>
            </w:r>
            <w:r w:rsidRPr="001B0F5A">
              <w:rPr>
                <w:rFonts w:ascii="Times New Roman" w:hAnsi="Times New Roman"/>
                <w:bCs/>
                <w:kern w:val="32"/>
                <w:sz w:val="24"/>
                <w:szCs w:val="24"/>
              </w:rPr>
              <w:br/>
              <w:t>ООО ХК «СДС-Энерго» энергопринимающих устройств АО «Черниговец», ЛЭП 6 кВ для электроснабжения ПКТП, экскаваторной техники и водоотливных установок (Кемеровская обл., Кемеровский район) по индивидуальному проекту</w:t>
            </w:r>
          </w:p>
        </w:tc>
      </w:tr>
      <w:bookmarkEnd w:id="1"/>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4.</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bookmarkStart w:id="2" w:name="_Hlk497233414"/>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11.05.2017 № 61 «Об установлении базовых уровней тарифов 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w:t>
            </w:r>
            <w:bookmarkEnd w:id="2"/>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5.</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bookmarkStart w:id="3" w:name="_Hlk497295594"/>
            <w:r w:rsidRPr="001B0F5A">
              <w:rPr>
                <w:rFonts w:ascii="Times New Roman" w:hAnsi="Times New Roman"/>
                <w:bCs/>
                <w:kern w:val="32"/>
                <w:sz w:val="24"/>
                <w:szCs w:val="24"/>
              </w:rPr>
              <w:t>Об установлении ИП Ильиных Н.Н. розничной цены на сжиженный газ, реализуемый населению для бытовых нужд (кроме газа для заправки автотранспортных средств) на территории Беловского района</w:t>
            </w:r>
            <w:bookmarkEnd w:id="3"/>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6.</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bookmarkStart w:id="4" w:name="_Hlk497296301"/>
            <w:r w:rsidRPr="001B0F5A">
              <w:rPr>
                <w:rFonts w:ascii="Times New Roman" w:hAnsi="Times New Roman"/>
                <w:bCs/>
                <w:kern w:val="32"/>
                <w:sz w:val="24"/>
                <w:szCs w:val="24"/>
              </w:rPr>
              <w:t>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ООО «ЗЖБК-Сервис+» (г. Новокузнецк)</w:t>
            </w:r>
            <w:bookmarkEnd w:id="4"/>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7.</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 xml:space="preserve">О внесении изменений в постановление региональной энергетической комиссии Кемеровской области от 17.05.2016 № 65 «Об утверждении производственной программы в </w:t>
            </w:r>
            <w:r w:rsidRPr="001B0F5A">
              <w:rPr>
                <w:rFonts w:ascii="Times New Roman" w:hAnsi="Times New Roman"/>
                <w:bCs/>
                <w:kern w:val="32"/>
                <w:sz w:val="24"/>
                <w:szCs w:val="24"/>
              </w:rPr>
              <w:lastRenderedPageBreak/>
              <w:t xml:space="preserve">сфере холодного водоснабжения питьевой водой и об установлении тарифов на питьевую воду </w:t>
            </w:r>
            <w:r w:rsidRPr="001B0F5A">
              <w:rPr>
                <w:rFonts w:ascii="Times New Roman" w:hAnsi="Times New Roman"/>
                <w:sz w:val="24"/>
                <w:szCs w:val="24"/>
              </w:rPr>
              <w:t>ООО «Комсервис» (г. Новокузнецк)» в части 2018 года</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lastRenderedPageBreak/>
              <w:t>8.</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bookmarkStart w:id="5" w:name="_Hlk497381960"/>
            <w:r w:rsidRPr="001B0F5A">
              <w:rPr>
                <w:rFonts w:ascii="Times New Roman" w:hAnsi="Times New Roman"/>
                <w:bCs/>
                <w:kern w:val="32"/>
                <w:sz w:val="24"/>
                <w:szCs w:val="24"/>
              </w:rPr>
              <w:t>О внесении изменений в некоторые постановления региональной энергетической комиссии Кемеровской области</w:t>
            </w:r>
            <w:bookmarkEnd w:id="5"/>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9.</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bookmarkStart w:id="6" w:name="_Hlk497382339"/>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10.11.2015 № 417 «Об утверждении производственной программы в сфере холодного водоснабжения и об установлении тарифов на питьевую воду, техническую воду ООО «Мариинский спиртовой комбинат» (Мариинский муниципальный район)» в части 2018 года</w:t>
            </w:r>
            <w:bookmarkEnd w:id="6"/>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10.</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bookmarkStart w:id="7" w:name="_Hlk497385349"/>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20.11.2015 № 513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«ЭНЕРГОСЕРВИС г. Гурьевска» (Гурьевский муниципальный район)» в части 2018 года</w:t>
            </w:r>
            <w:bookmarkEnd w:id="7"/>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11.</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17.11.2015 № 472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«Теплоснаб» (Юргинский муниципальный район)» в части 2018 года</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12.</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24.11.2015 № 546 «Об утверждении производственной программы в сфере холодного водоснабжения питьевой водой и об установлении тарифов на питьевую воду МУП «Водоканал» (г. Белово)» в части 2018 года</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13.</w:t>
            </w:r>
          </w:p>
        </w:tc>
        <w:tc>
          <w:tcPr>
            <w:tcW w:w="9136"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17.11.2015 № 474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«Водоканал» (г. Ленинск-Кузнецкий)» в части 2018 года</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14.</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10.11.2015 № 403 «Об утверждении производственной программы в сфере холодного водоснабжения, водоотведения и об установлении тарифов на питьевую воду, водоотведение МП «Водоканал» Тайгинского городского округа (г. Тайга)» в части 2018 года</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15.</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Об утверждении нормативов технологических потерь при передаче тепловой энергии, теплоносителя по тепловым сетям ООО «Рудничное теплоснабжающее хозяйство» (г. </w:t>
            </w:r>
            <w:proofErr w:type="gramStart"/>
            <w:r w:rsidRPr="001B0F5A">
              <w:rPr>
                <w:rFonts w:ascii="Times New Roman" w:hAnsi="Times New Roman"/>
                <w:bCs/>
                <w:kern w:val="32"/>
                <w:sz w:val="24"/>
                <w:szCs w:val="24"/>
              </w:rPr>
              <w:t>Прокопьевск)на</w:t>
            </w:r>
            <w:proofErr w:type="gramEnd"/>
            <w:r w:rsidRPr="001B0F5A">
              <w:rPr>
                <w:rFonts w:ascii="Times New Roman" w:hAnsi="Times New Roman"/>
                <w:bCs/>
                <w:kern w:val="32"/>
                <w:sz w:val="24"/>
                <w:szCs w:val="24"/>
              </w:rPr>
              <w:t xml:space="preserve"> 2017 год</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16.</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 xml:space="preserve">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2017 год </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17.</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2017 год</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18.</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2018 год</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lastRenderedPageBreak/>
              <w:t>19.</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20.</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21.</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27.10.2016 № 205 Об установлении АО «Евразруда» (Абагурский филиал, г. Новокузнецк) долгосрочных параметров регулирования и долгосрочных тарифов на тепловую энергию, реализуемую на потребительском рынке г. Новокузнецка, на 2017-2019 годы» в части 2018 года</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22.</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04.12.2015 № 776 «Об установлении долгосрочных параметров регулирования и долгосрочных тарифов на тепловую энергию, реализуемую АО «Транснефть-Западная Сибирь» на потребительском рынке г. Анжеро-Судженска, на 2016-2018 годы» в части 2018 года</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23.</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 внесении изменений в постановление региональной энергетической комиссии Кемеровской области от 04.12.2015 № 775 «Об установлении долгосрочных параметров регулирования и долгосрочных тарифов на тепловую энергию, реализуемую АО «Транснефть-Западная Сибирь» на потребительском рынке г. Мариинска, на 2016-2018 годы» в части 2018 года</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24.</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Об установлении ООО «Яйская коммунальная компания» тарифов по узлу – котельная Западная, 65, на тепловую энергию, реализуемую на потребительском рынке пгт. Яя, на 2017-2018 годы</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25.</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 внесении изменений в некоторые постановления региональной энергетической комиссии Кемеровской области</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26.</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Об установлении АО «Кемеровская генерация» тарифов на тепловую энергию, реализуемую на потребительском рынке г. Кемерово, на 2017 год</w:t>
            </w:r>
          </w:p>
        </w:tc>
      </w:tr>
      <w:tr w:rsidR="00611144" w:rsidRPr="001B0F5A" w:rsidTr="00611144">
        <w:trPr>
          <w:trHeight w:val="276"/>
          <w:jc w:val="center"/>
        </w:trPr>
        <w:tc>
          <w:tcPr>
            <w:tcW w:w="563" w:type="dxa"/>
          </w:tcPr>
          <w:p w:rsidR="00611144" w:rsidRPr="001B0F5A" w:rsidRDefault="00611144" w:rsidP="00611144">
            <w:pPr>
              <w:spacing w:after="0" w:line="240" w:lineRule="auto"/>
              <w:jc w:val="both"/>
              <w:rPr>
                <w:rFonts w:ascii="Times New Roman" w:hAnsi="Times New Roman"/>
                <w:sz w:val="24"/>
                <w:szCs w:val="24"/>
              </w:rPr>
            </w:pPr>
            <w:r w:rsidRPr="001B0F5A">
              <w:rPr>
                <w:rFonts w:ascii="Times New Roman" w:hAnsi="Times New Roman"/>
                <w:sz w:val="24"/>
                <w:szCs w:val="24"/>
              </w:rPr>
              <w:t>27.</w:t>
            </w:r>
          </w:p>
        </w:tc>
        <w:tc>
          <w:tcPr>
            <w:tcW w:w="9136" w:type="dxa"/>
          </w:tcPr>
          <w:p w:rsidR="00611144" w:rsidRPr="001B0F5A" w:rsidRDefault="00611144" w:rsidP="00611144">
            <w:pPr>
              <w:spacing w:after="0" w:line="240" w:lineRule="auto"/>
              <w:jc w:val="both"/>
              <w:rPr>
                <w:rFonts w:ascii="Times New Roman" w:hAnsi="Times New Roman"/>
                <w:bCs/>
                <w:kern w:val="32"/>
                <w:sz w:val="24"/>
                <w:szCs w:val="24"/>
              </w:rPr>
            </w:pPr>
            <w:r w:rsidRPr="001B0F5A">
              <w:rPr>
                <w:rFonts w:ascii="Times New Roman" w:hAnsi="Times New Roman"/>
                <w:bCs/>
                <w:kern w:val="32"/>
                <w:sz w:val="24"/>
                <w:szCs w:val="24"/>
              </w:rPr>
              <w:t>Об установлении АО «Кемеровская генерация» тарифов на горячую воду в открытой системе горячего водоснабжения (теплоснабжения), реализуемую на потребительском рынке г. Кемерово, на 2017 год</w:t>
            </w:r>
          </w:p>
        </w:tc>
      </w:tr>
    </w:tbl>
    <w:p w:rsidR="00611144" w:rsidRPr="00611144" w:rsidRDefault="00611144" w:rsidP="00611144">
      <w:pPr>
        <w:spacing w:after="0" w:line="240" w:lineRule="auto"/>
        <w:ind w:firstLine="567"/>
        <w:jc w:val="both"/>
        <w:rPr>
          <w:rFonts w:ascii="Times New Roman" w:hAnsi="Times New Roman"/>
          <w:b/>
          <w:sz w:val="24"/>
          <w:szCs w:val="24"/>
        </w:rPr>
      </w:pPr>
    </w:p>
    <w:p w:rsidR="006B459E" w:rsidRDefault="006B459E" w:rsidP="006B459E">
      <w:pPr>
        <w:spacing w:after="0" w:line="240" w:lineRule="auto"/>
        <w:ind w:firstLine="567"/>
        <w:jc w:val="both"/>
        <w:rPr>
          <w:rFonts w:ascii="Times New Roman" w:hAnsi="Times New Roman"/>
          <w:sz w:val="24"/>
          <w:szCs w:val="24"/>
        </w:rPr>
      </w:pPr>
      <w:r w:rsidRPr="006B459E">
        <w:rPr>
          <w:rFonts w:ascii="Times New Roman" w:hAnsi="Times New Roman"/>
          <w:b/>
          <w:sz w:val="24"/>
          <w:szCs w:val="24"/>
        </w:rPr>
        <w:t>Малюта Д.В.</w:t>
      </w:r>
      <w:r w:rsidRPr="006B459E">
        <w:rPr>
          <w:rFonts w:ascii="Times New Roman" w:hAnsi="Times New Roman"/>
          <w:sz w:val="24"/>
          <w:szCs w:val="24"/>
        </w:rPr>
        <w:t xml:space="preserve"> ознакомил присутствующих с повесткой дня, обратил внимание, что предприятию в установленный срок было направлено уведомление о дате проведения Правления, и предоставил слово докладчику.</w:t>
      </w:r>
    </w:p>
    <w:p w:rsidR="006B459E" w:rsidRPr="006B459E" w:rsidRDefault="006B459E" w:rsidP="006B459E">
      <w:pPr>
        <w:spacing w:after="0" w:line="240" w:lineRule="auto"/>
        <w:ind w:firstLine="567"/>
        <w:jc w:val="both"/>
        <w:rPr>
          <w:rFonts w:ascii="Times New Roman" w:hAnsi="Times New Roman"/>
          <w:sz w:val="24"/>
          <w:szCs w:val="24"/>
        </w:rPr>
      </w:pPr>
    </w:p>
    <w:p w:rsidR="00093BD6" w:rsidRDefault="002D01B5" w:rsidP="001B0F5A">
      <w:pPr>
        <w:spacing w:after="0"/>
        <w:ind w:firstLine="720"/>
        <w:jc w:val="both"/>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 xml:space="preserve">1. </w:t>
      </w:r>
      <w:r w:rsidRPr="002D01B5">
        <w:rPr>
          <w:rFonts w:ascii="Times New Roman" w:hAnsi="Times New Roman"/>
          <w:b/>
          <w:bCs/>
          <w:color w:val="000000"/>
          <w:sz w:val="24"/>
          <w:szCs w:val="24"/>
          <w:shd w:val="clear" w:color="auto" w:fill="FFFFFF"/>
        </w:rPr>
        <w:t>О внесении изменений в постановление региональной</w:t>
      </w:r>
      <w:r>
        <w:rPr>
          <w:rFonts w:ascii="Times New Roman" w:hAnsi="Times New Roman"/>
          <w:b/>
          <w:bCs/>
          <w:color w:val="000000"/>
          <w:sz w:val="24"/>
          <w:szCs w:val="24"/>
          <w:shd w:val="clear" w:color="auto" w:fill="FFFFFF"/>
        </w:rPr>
        <w:t xml:space="preserve"> </w:t>
      </w:r>
      <w:r w:rsidRPr="002D01B5">
        <w:rPr>
          <w:rFonts w:ascii="Times New Roman" w:hAnsi="Times New Roman"/>
          <w:b/>
          <w:bCs/>
          <w:color w:val="000000"/>
          <w:sz w:val="24"/>
          <w:szCs w:val="24"/>
          <w:shd w:val="clear" w:color="auto" w:fill="FFFFFF"/>
        </w:rPr>
        <w:t>энергетической комиссии Кемеровской области от 31.12.2016 № 751 «Об утверждении стандартизированных тарифных ставок, ставок за единицу максимальной мощности и формул платы за технологическое присоединение к электрическим сетям территориальных сетевых организаций Кемеровской области</w:t>
      </w:r>
      <w:r>
        <w:rPr>
          <w:rFonts w:ascii="Times New Roman" w:hAnsi="Times New Roman"/>
          <w:b/>
          <w:bCs/>
          <w:color w:val="000000"/>
          <w:sz w:val="24"/>
          <w:szCs w:val="24"/>
          <w:shd w:val="clear" w:color="auto" w:fill="FFFFFF"/>
        </w:rPr>
        <w:t xml:space="preserve"> </w:t>
      </w:r>
      <w:r w:rsidRPr="002D01B5">
        <w:rPr>
          <w:rFonts w:ascii="Times New Roman" w:hAnsi="Times New Roman"/>
          <w:b/>
          <w:bCs/>
          <w:color w:val="000000"/>
          <w:sz w:val="24"/>
          <w:szCs w:val="24"/>
          <w:shd w:val="clear" w:color="auto" w:fill="FFFFFF"/>
        </w:rPr>
        <w:t>на 2017 год»</w:t>
      </w:r>
      <w:r w:rsidR="00B36AC0">
        <w:rPr>
          <w:rFonts w:ascii="Times New Roman" w:hAnsi="Times New Roman"/>
          <w:b/>
          <w:bCs/>
          <w:color w:val="000000"/>
          <w:sz w:val="24"/>
          <w:szCs w:val="24"/>
          <w:shd w:val="clear" w:color="auto" w:fill="FFFFFF"/>
        </w:rPr>
        <w:t>.</w:t>
      </w:r>
    </w:p>
    <w:p w:rsidR="00B36AC0" w:rsidRDefault="00B36AC0" w:rsidP="001B0F5A">
      <w:pPr>
        <w:spacing w:after="0"/>
        <w:ind w:firstLine="720"/>
        <w:jc w:val="both"/>
        <w:rPr>
          <w:rFonts w:ascii="Times New Roman" w:hAnsi="Times New Roman"/>
          <w:b/>
          <w:bCs/>
          <w:color w:val="000000"/>
          <w:sz w:val="24"/>
          <w:szCs w:val="24"/>
          <w:shd w:val="clear" w:color="auto" w:fill="FFFFFF"/>
        </w:rPr>
      </w:pPr>
    </w:p>
    <w:p w:rsidR="00093BD6" w:rsidRDefault="002D01B5" w:rsidP="001B0F5A">
      <w:pPr>
        <w:pStyle w:val="aa"/>
        <w:tabs>
          <w:tab w:val="left" w:pos="993"/>
        </w:tabs>
        <w:autoSpaceDE w:val="0"/>
        <w:autoSpaceDN w:val="0"/>
        <w:adjustRightInd w:val="0"/>
        <w:spacing w:after="0"/>
        <w:ind w:left="0" w:firstLine="709"/>
        <w:jc w:val="both"/>
        <w:rPr>
          <w:rFonts w:ascii="Times New Roman" w:hAnsi="Times New Roman"/>
          <w:sz w:val="24"/>
          <w:szCs w:val="24"/>
        </w:rPr>
      </w:pPr>
      <w:bookmarkStart w:id="8" w:name="_Hlk497231334"/>
      <w:r w:rsidRPr="00093BD6">
        <w:rPr>
          <w:rFonts w:ascii="Times New Roman" w:hAnsi="Times New Roman"/>
          <w:sz w:val="24"/>
          <w:szCs w:val="24"/>
        </w:rPr>
        <w:t xml:space="preserve">Докладчик </w:t>
      </w:r>
      <w:r w:rsidRPr="00093BD6">
        <w:rPr>
          <w:rFonts w:ascii="Times New Roman" w:hAnsi="Times New Roman"/>
          <w:b/>
          <w:sz w:val="24"/>
          <w:szCs w:val="24"/>
        </w:rPr>
        <w:t xml:space="preserve">Дюбина О.В., </w:t>
      </w:r>
      <w:r w:rsidRPr="00093BD6">
        <w:rPr>
          <w:rFonts w:ascii="Times New Roman" w:hAnsi="Times New Roman"/>
          <w:sz w:val="24"/>
          <w:szCs w:val="24"/>
        </w:rPr>
        <w:t>огласив экспертное заключение</w:t>
      </w:r>
      <w:bookmarkEnd w:id="8"/>
      <w:r w:rsidRPr="00093BD6">
        <w:rPr>
          <w:rFonts w:ascii="Times New Roman" w:hAnsi="Times New Roman"/>
          <w:sz w:val="24"/>
          <w:szCs w:val="24"/>
        </w:rPr>
        <w:t xml:space="preserve"> </w:t>
      </w:r>
      <w:r w:rsidR="00093BD6" w:rsidRPr="00093BD6">
        <w:rPr>
          <w:rFonts w:ascii="Times New Roman" w:hAnsi="Times New Roman"/>
          <w:sz w:val="24"/>
          <w:szCs w:val="24"/>
        </w:rPr>
        <w:t>(приложение № 1 к настоящему протоколу) предлагае</w:t>
      </w:r>
      <w:r w:rsidR="00093BD6">
        <w:rPr>
          <w:rFonts w:ascii="Times New Roman" w:hAnsi="Times New Roman"/>
          <w:sz w:val="24"/>
          <w:szCs w:val="24"/>
        </w:rPr>
        <w:t xml:space="preserve">т </w:t>
      </w:r>
      <w:r w:rsidR="00093BD6" w:rsidRPr="00093BD6">
        <w:rPr>
          <w:rFonts w:ascii="Times New Roman" w:hAnsi="Times New Roman"/>
          <w:sz w:val="24"/>
          <w:szCs w:val="24"/>
        </w:rPr>
        <w:t>утвердить стандартизированные тарифные ставки за</w:t>
      </w:r>
      <w:r w:rsidR="00093BD6" w:rsidRPr="00093BD6">
        <w:rPr>
          <w:rFonts w:ascii="Times New Roman" w:hAnsi="Times New Roman"/>
          <w:sz w:val="24"/>
          <w:szCs w:val="24"/>
          <w:vertAlign w:val="subscript"/>
        </w:rPr>
        <w:t xml:space="preserve"> </w:t>
      </w:r>
      <w:r w:rsidR="00093BD6" w:rsidRPr="00093BD6">
        <w:rPr>
          <w:rFonts w:ascii="Times New Roman" w:hAnsi="Times New Roman"/>
          <w:sz w:val="24"/>
          <w:szCs w:val="24"/>
        </w:rPr>
        <w:t xml:space="preserve">технологическое присоединение к электрическим сетям для диапазонов до 150 кВт (включительно) и </w:t>
      </w:r>
      <w:r w:rsidR="00093BD6" w:rsidRPr="00093BD6">
        <w:rPr>
          <w:rFonts w:ascii="Times New Roman" w:hAnsi="Times New Roman"/>
          <w:sz w:val="24"/>
          <w:szCs w:val="24"/>
        </w:rPr>
        <w:lastRenderedPageBreak/>
        <w:t>свыше 670 кВт по уровню напряжения 10 кВ с применением временной схемы электроснабжения в размере равном ставкам платы С</w:t>
      </w:r>
      <w:r w:rsidR="00093BD6" w:rsidRPr="00093BD6">
        <w:rPr>
          <w:rFonts w:ascii="Times New Roman" w:hAnsi="Times New Roman"/>
          <w:sz w:val="24"/>
          <w:szCs w:val="24"/>
          <w:vertAlign w:val="subscript"/>
        </w:rPr>
        <w:t xml:space="preserve">1 </w:t>
      </w:r>
      <w:r w:rsidR="00093BD6" w:rsidRPr="00093BD6">
        <w:rPr>
          <w:rFonts w:ascii="Times New Roman" w:hAnsi="Times New Roman"/>
          <w:sz w:val="24"/>
          <w:szCs w:val="24"/>
        </w:rPr>
        <w:t>за</w:t>
      </w:r>
      <w:r w:rsidR="00093BD6" w:rsidRPr="00093BD6">
        <w:rPr>
          <w:rFonts w:ascii="Times New Roman" w:hAnsi="Times New Roman"/>
          <w:sz w:val="24"/>
          <w:szCs w:val="24"/>
          <w:vertAlign w:val="subscript"/>
        </w:rPr>
        <w:t xml:space="preserve"> </w:t>
      </w:r>
      <w:r w:rsidR="00093BD6" w:rsidRPr="00093BD6">
        <w:rPr>
          <w:rFonts w:ascii="Times New Roman" w:hAnsi="Times New Roman"/>
          <w:sz w:val="24"/>
          <w:szCs w:val="24"/>
        </w:rPr>
        <w:t>технологическое присоединение к электрическим сетям с применением постоянной схемы электроснабжения в связи с тем, что расчет стандартизированных тарифных ставок за</w:t>
      </w:r>
      <w:r w:rsidR="00093BD6" w:rsidRPr="00093BD6">
        <w:rPr>
          <w:rFonts w:ascii="Times New Roman" w:hAnsi="Times New Roman"/>
          <w:sz w:val="24"/>
          <w:szCs w:val="24"/>
          <w:vertAlign w:val="subscript"/>
        </w:rPr>
        <w:t xml:space="preserve"> </w:t>
      </w:r>
      <w:r w:rsidR="00093BD6" w:rsidRPr="00093BD6">
        <w:rPr>
          <w:rFonts w:ascii="Times New Roman" w:hAnsi="Times New Roman"/>
          <w:sz w:val="24"/>
          <w:szCs w:val="24"/>
        </w:rPr>
        <w:t xml:space="preserve">технологическое присоединение к электрическим сетям для диапазонам до 150 кВт (включительно) и свыше 670 кВт по уровню напряжения 10 кВ с применением временной схемы электроснабжения произвести невозможно, в связи с отсутствием у Общества заявителей. </w:t>
      </w:r>
    </w:p>
    <w:p w:rsidR="009D2B66" w:rsidRDefault="009D2B66" w:rsidP="001B0F5A">
      <w:pPr>
        <w:pStyle w:val="aa"/>
        <w:tabs>
          <w:tab w:val="left" w:pos="993"/>
        </w:tabs>
        <w:autoSpaceDE w:val="0"/>
        <w:autoSpaceDN w:val="0"/>
        <w:adjustRightInd w:val="0"/>
        <w:spacing w:after="0"/>
        <w:ind w:left="0" w:firstLine="709"/>
        <w:jc w:val="both"/>
        <w:rPr>
          <w:rFonts w:ascii="Times New Roman" w:hAnsi="Times New Roman"/>
          <w:sz w:val="24"/>
          <w:szCs w:val="24"/>
        </w:rPr>
      </w:pPr>
    </w:p>
    <w:p w:rsidR="009D2B66" w:rsidRPr="00AF660E" w:rsidRDefault="009D2B66" w:rsidP="009D2B66">
      <w:pPr>
        <w:pStyle w:val="aa"/>
        <w:ind w:right="-143"/>
        <w:rPr>
          <w:rFonts w:ascii="Times New Roman" w:hAnsi="Times New Roman"/>
          <w:bCs/>
          <w:color w:val="000000"/>
          <w:sz w:val="24"/>
          <w:szCs w:val="24"/>
        </w:rPr>
      </w:pPr>
      <w:r w:rsidRPr="00AF660E">
        <w:rPr>
          <w:rFonts w:ascii="Times New Roman" w:hAnsi="Times New Roman"/>
          <w:b/>
          <w:bCs/>
          <w:color w:val="000000"/>
          <w:sz w:val="24"/>
          <w:szCs w:val="24"/>
        </w:rPr>
        <w:t xml:space="preserve">Кулебякина М.В. </w:t>
      </w:r>
      <w:r w:rsidRPr="00AF660E">
        <w:rPr>
          <w:rFonts w:ascii="Times New Roman" w:hAnsi="Times New Roman"/>
          <w:bCs/>
          <w:color w:val="000000"/>
          <w:sz w:val="24"/>
          <w:szCs w:val="24"/>
        </w:rPr>
        <w:t>отметила что:</w:t>
      </w:r>
    </w:p>
    <w:p w:rsidR="009D2B66" w:rsidRDefault="00273CE7" w:rsidP="001B0F5A">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r>
        <w:rPr>
          <w:rFonts w:ascii="Times New Roman" w:hAnsi="Times New Roman"/>
          <w:sz w:val="24"/>
          <w:szCs w:val="24"/>
          <w:lang w:eastAsia="ru-RU"/>
        </w:rPr>
        <w:t xml:space="preserve">- </w:t>
      </w:r>
      <w:r w:rsidRPr="00273CE7">
        <w:rPr>
          <w:rFonts w:ascii="Times New Roman" w:hAnsi="Times New Roman"/>
          <w:sz w:val="24"/>
          <w:szCs w:val="24"/>
          <w:lang w:eastAsia="ru-RU"/>
        </w:rPr>
        <w:t>что принцип установления стандартизированной тарифной ставки С1 для ООО «Энергосистемы Регионов» не соответствует абзацу 3 пункта 2 статьи 23.2. Федерального закона от 26.03.2003 №35-ФЗ «Об электроэнергетике», где определено: «Стандартизированные тарифные ставки, определяющие величину платы за технологическое присоединение к электрическим сетям территориальных сетевых организаций, рассчитываются и устанавливаются органами исполнительной власти субъектов Российской Федерации в области государственного регулирования тарифов едиными для всех территориальных сетевых организаций на территории субъекта Российской Федерации».</w:t>
      </w:r>
    </w:p>
    <w:p w:rsidR="00273CE7" w:rsidRDefault="00273CE7" w:rsidP="001B0F5A">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p>
    <w:p w:rsidR="00273CE7" w:rsidRDefault="00273CE7" w:rsidP="001B0F5A">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r w:rsidRPr="00273CE7">
        <w:rPr>
          <w:rFonts w:ascii="Times New Roman" w:hAnsi="Times New Roman"/>
          <w:b/>
          <w:sz w:val="24"/>
          <w:szCs w:val="24"/>
          <w:lang w:eastAsia="ru-RU"/>
        </w:rPr>
        <w:t>Докладчик</w:t>
      </w:r>
      <w:r>
        <w:rPr>
          <w:rFonts w:ascii="Times New Roman" w:hAnsi="Times New Roman"/>
          <w:sz w:val="24"/>
          <w:szCs w:val="24"/>
          <w:lang w:eastAsia="ru-RU"/>
        </w:rPr>
        <w:t xml:space="preserve"> ответил</w:t>
      </w:r>
      <w:r w:rsidRPr="00273CE7">
        <w:rPr>
          <w:rFonts w:ascii="Times New Roman" w:hAnsi="Times New Roman"/>
          <w:sz w:val="24"/>
          <w:szCs w:val="24"/>
          <w:lang w:eastAsia="ru-RU"/>
        </w:rPr>
        <w:t>:</w:t>
      </w:r>
    </w:p>
    <w:p w:rsidR="00273CE7" w:rsidRDefault="00273CE7" w:rsidP="001B0F5A">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p>
    <w:p w:rsidR="00273CE7" w:rsidRDefault="00273CE7" w:rsidP="001B0F5A">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r w:rsidRPr="00273CE7">
        <w:rPr>
          <w:rFonts w:ascii="Times New Roman" w:hAnsi="Times New Roman"/>
          <w:sz w:val="24"/>
          <w:szCs w:val="24"/>
          <w:lang w:eastAsia="ru-RU"/>
        </w:rPr>
        <w:t>Принцип установления стандартизированной тарифной ставки С1, отраженный экспертом в заключении, был использован в связи с отсутствием методических указаний по расчету единых тарифных ставок за технологическое присоединение на момент утверждения ставок С1 для ООО «Энергосистемы Регионов».</w:t>
      </w:r>
    </w:p>
    <w:p w:rsidR="00093BD6" w:rsidRDefault="00093BD6" w:rsidP="001B0F5A">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p>
    <w:p w:rsidR="00093BD6" w:rsidRPr="00093BD6" w:rsidRDefault="00093BD6" w:rsidP="001B0F5A">
      <w:pPr>
        <w:spacing w:after="0" w:line="240" w:lineRule="auto"/>
        <w:ind w:firstLine="567"/>
        <w:jc w:val="both"/>
        <w:rPr>
          <w:rFonts w:ascii="Times New Roman" w:hAnsi="Times New Roman"/>
          <w:sz w:val="24"/>
          <w:szCs w:val="24"/>
        </w:rPr>
      </w:pPr>
      <w:bookmarkStart w:id="9" w:name="_Hlk497231552"/>
      <w:r w:rsidRPr="00093BD6">
        <w:rPr>
          <w:rFonts w:ascii="Times New Roman" w:hAnsi="Times New Roman"/>
          <w:sz w:val="24"/>
          <w:szCs w:val="24"/>
        </w:rPr>
        <w:t>Рассмотрев представленные материалы, Правление Р</w:t>
      </w:r>
      <w:r w:rsidR="00052CBA">
        <w:rPr>
          <w:rFonts w:ascii="Times New Roman" w:hAnsi="Times New Roman"/>
          <w:sz w:val="24"/>
          <w:szCs w:val="24"/>
        </w:rPr>
        <w:t>егиональной энергетической комиссии Кемеровской области.</w:t>
      </w:r>
    </w:p>
    <w:bookmarkEnd w:id="9"/>
    <w:p w:rsidR="00093BD6" w:rsidRPr="00093BD6" w:rsidRDefault="00093BD6" w:rsidP="001B0F5A">
      <w:pPr>
        <w:spacing w:after="0" w:line="240" w:lineRule="auto"/>
        <w:ind w:firstLine="567"/>
        <w:jc w:val="both"/>
        <w:rPr>
          <w:rFonts w:ascii="Times New Roman" w:hAnsi="Times New Roman"/>
          <w:sz w:val="24"/>
          <w:szCs w:val="24"/>
        </w:rPr>
      </w:pPr>
    </w:p>
    <w:p w:rsidR="00093BD6" w:rsidRPr="00093BD6" w:rsidRDefault="00093BD6" w:rsidP="001B0F5A">
      <w:pPr>
        <w:spacing w:after="0" w:line="240" w:lineRule="auto"/>
        <w:ind w:firstLine="567"/>
        <w:jc w:val="both"/>
        <w:rPr>
          <w:rFonts w:ascii="Times New Roman" w:hAnsi="Times New Roman"/>
          <w:b/>
          <w:sz w:val="24"/>
          <w:szCs w:val="24"/>
        </w:rPr>
      </w:pPr>
      <w:r w:rsidRPr="00093BD6">
        <w:rPr>
          <w:rFonts w:ascii="Times New Roman" w:hAnsi="Times New Roman"/>
          <w:b/>
          <w:sz w:val="24"/>
          <w:szCs w:val="24"/>
        </w:rPr>
        <w:t>ПОСТАНОВИЛО:</w:t>
      </w:r>
    </w:p>
    <w:p w:rsidR="00093BD6" w:rsidRDefault="00093BD6" w:rsidP="001B0F5A">
      <w:pPr>
        <w:spacing w:after="0" w:line="240" w:lineRule="auto"/>
        <w:ind w:firstLine="567"/>
        <w:jc w:val="both"/>
        <w:rPr>
          <w:rFonts w:ascii="Times New Roman" w:hAnsi="Times New Roman"/>
          <w:sz w:val="24"/>
          <w:szCs w:val="24"/>
        </w:rPr>
      </w:pPr>
    </w:p>
    <w:p w:rsidR="00093BD6" w:rsidRPr="001B0F5A" w:rsidRDefault="00093BD6" w:rsidP="001B0F5A">
      <w:pPr>
        <w:tabs>
          <w:tab w:val="left" w:pos="709"/>
          <w:tab w:val="left" w:pos="993"/>
          <w:tab w:val="left" w:pos="1560"/>
          <w:tab w:val="left" w:pos="2127"/>
        </w:tabs>
        <w:spacing w:after="0"/>
        <w:ind w:firstLine="709"/>
        <w:jc w:val="both"/>
        <w:rPr>
          <w:rFonts w:ascii="Times New Roman" w:hAnsi="Times New Roman"/>
          <w:sz w:val="24"/>
          <w:szCs w:val="24"/>
        </w:rPr>
      </w:pPr>
      <w:r w:rsidRPr="00093BD6">
        <w:rPr>
          <w:rFonts w:ascii="Times New Roman" w:hAnsi="Times New Roman"/>
          <w:sz w:val="24"/>
          <w:szCs w:val="24"/>
        </w:rPr>
        <w:t>Внести в постановление региональной энергетической комиссии Кемеровской области от 31.12.2016 № 751 «Об утверждении стандартизированных тарифных ставок, ставок за единицу максимальной мощности и формул платы за технологическое присоединение к электрическим сетям территориальных сетевых организаций Кемеровской области на 2017 год»</w:t>
      </w:r>
      <w:r w:rsidRPr="00093BD6">
        <w:rPr>
          <w:rFonts w:ascii="Times New Roman" w:hAnsi="Times New Roman"/>
          <w:bCs/>
          <w:sz w:val="24"/>
          <w:szCs w:val="24"/>
        </w:rPr>
        <w:t xml:space="preserve"> (в редакции постановлений региональной энергетической комиссии Кемеровской области от 31.01.2017 № 10, от 23.05.2017 № 72, от 11.07.2017  № 103, от 01.08.2017 № 130, от 01.09.2017 № 177) </w:t>
      </w:r>
      <w:r w:rsidRPr="00093BD6">
        <w:rPr>
          <w:rFonts w:ascii="Times New Roman" w:hAnsi="Times New Roman"/>
          <w:sz w:val="24"/>
          <w:szCs w:val="24"/>
        </w:rPr>
        <w:t xml:space="preserve"> следующие изменения:</w:t>
      </w:r>
    </w:p>
    <w:p w:rsidR="00093BD6" w:rsidRPr="00093BD6" w:rsidRDefault="009129F8" w:rsidP="001B0F5A">
      <w:pPr>
        <w:tabs>
          <w:tab w:val="left" w:pos="709"/>
          <w:tab w:val="left" w:pos="993"/>
          <w:tab w:val="left" w:pos="1560"/>
          <w:tab w:val="left" w:pos="2127"/>
        </w:tabs>
        <w:spacing w:after="0"/>
        <w:ind w:firstLine="709"/>
        <w:jc w:val="both"/>
        <w:rPr>
          <w:rFonts w:ascii="Times New Roman" w:hAnsi="Times New Roman"/>
          <w:sz w:val="24"/>
          <w:szCs w:val="24"/>
        </w:rPr>
      </w:pPr>
      <w:r>
        <w:rPr>
          <w:rFonts w:ascii="Times New Roman" w:hAnsi="Times New Roman"/>
          <w:sz w:val="24"/>
          <w:szCs w:val="24"/>
        </w:rPr>
        <w:t xml:space="preserve">1.1. </w:t>
      </w:r>
      <w:r w:rsidR="00093BD6" w:rsidRPr="00093BD6">
        <w:rPr>
          <w:rFonts w:ascii="Times New Roman" w:hAnsi="Times New Roman"/>
          <w:sz w:val="24"/>
          <w:szCs w:val="24"/>
        </w:rPr>
        <w:t xml:space="preserve">Приложение № 1 дополнить таблицей 19 «ООО «Энергосистемы Регионов» </w:t>
      </w:r>
      <w:r>
        <w:rPr>
          <w:rFonts w:ascii="Times New Roman" w:hAnsi="Times New Roman"/>
          <w:sz w:val="24"/>
          <w:szCs w:val="24"/>
        </w:rPr>
        <w:br/>
      </w:r>
      <w:r w:rsidR="00093BD6" w:rsidRPr="00093BD6">
        <w:rPr>
          <w:rFonts w:ascii="Times New Roman" w:hAnsi="Times New Roman"/>
          <w:sz w:val="24"/>
          <w:szCs w:val="24"/>
        </w:rPr>
        <w:t>(ИНН 4205305032)» согласно приложению</w:t>
      </w:r>
      <w:r w:rsidR="001B0F5A">
        <w:rPr>
          <w:rFonts w:ascii="Times New Roman" w:hAnsi="Times New Roman"/>
          <w:sz w:val="24"/>
          <w:szCs w:val="24"/>
        </w:rPr>
        <w:t xml:space="preserve"> № 2</w:t>
      </w:r>
      <w:r w:rsidR="00093BD6" w:rsidRPr="00093BD6">
        <w:rPr>
          <w:rFonts w:ascii="Times New Roman" w:hAnsi="Times New Roman"/>
          <w:sz w:val="24"/>
          <w:szCs w:val="24"/>
        </w:rPr>
        <w:t xml:space="preserve"> к настоящему </w:t>
      </w:r>
      <w:r w:rsidR="001B0F5A">
        <w:rPr>
          <w:rFonts w:ascii="Times New Roman" w:hAnsi="Times New Roman"/>
          <w:sz w:val="24"/>
          <w:szCs w:val="24"/>
        </w:rPr>
        <w:t>протоколу</w:t>
      </w:r>
      <w:r>
        <w:rPr>
          <w:rFonts w:ascii="Times New Roman" w:hAnsi="Times New Roman"/>
          <w:sz w:val="24"/>
          <w:szCs w:val="24"/>
        </w:rPr>
        <w:t xml:space="preserve">. </w:t>
      </w:r>
    </w:p>
    <w:p w:rsidR="00093BD6" w:rsidRPr="001B0F5A" w:rsidRDefault="001B0F5A" w:rsidP="001B0F5A">
      <w:pPr>
        <w:tabs>
          <w:tab w:val="left" w:pos="709"/>
          <w:tab w:val="left" w:pos="993"/>
          <w:tab w:val="left" w:pos="1560"/>
          <w:tab w:val="left" w:pos="2127"/>
        </w:tabs>
        <w:spacing w:after="0"/>
        <w:ind w:firstLine="709"/>
        <w:jc w:val="both"/>
        <w:rPr>
          <w:rFonts w:ascii="Times New Roman" w:hAnsi="Times New Roman"/>
          <w:sz w:val="24"/>
          <w:szCs w:val="24"/>
        </w:rPr>
      </w:pPr>
      <w:r w:rsidRPr="001B0F5A">
        <w:rPr>
          <w:rFonts w:ascii="Times New Roman" w:hAnsi="Times New Roman"/>
          <w:sz w:val="24"/>
          <w:szCs w:val="24"/>
        </w:rPr>
        <w:t xml:space="preserve">1.2. Приложение № 2 дополнить таблицей 19 «ООО «Энергосистемы Регионов» </w:t>
      </w:r>
      <w:r w:rsidR="009129F8">
        <w:rPr>
          <w:rFonts w:ascii="Times New Roman" w:hAnsi="Times New Roman"/>
          <w:sz w:val="24"/>
          <w:szCs w:val="24"/>
        </w:rPr>
        <w:br/>
      </w:r>
      <w:r w:rsidRPr="001B0F5A">
        <w:rPr>
          <w:rFonts w:ascii="Times New Roman" w:hAnsi="Times New Roman"/>
          <w:sz w:val="24"/>
          <w:szCs w:val="24"/>
        </w:rPr>
        <w:t>(ИНН 4205305032)» согласно приложению</w:t>
      </w:r>
      <w:r>
        <w:rPr>
          <w:rFonts w:ascii="Times New Roman" w:hAnsi="Times New Roman"/>
          <w:sz w:val="24"/>
          <w:szCs w:val="24"/>
        </w:rPr>
        <w:t xml:space="preserve"> № 3</w:t>
      </w:r>
      <w:r w:rsidRPr="001B0F5A">
        <w:rPr>
          <w:rFonts w:ascii="Times New Roman" w:hAnsi="Times New Roman"/>
          <w:sz w:val="24"/>
          <w:szCs w:val="24"/>
        </w:rPr>
        <w:t xml:space="preserve"> к настоящему </w:t>
      </w:r>
      <w:r>
        <w:rPr>
          <w:rFonts w:ascii="Times New Roman" w:hAnsi="Times New Roman"/>
          <w:sz w:val="24"/>
          <w:szCs w:val="24"/>
        </w:rPr>
        <w:t>протоколу</w:t>
      </w:r>
      <w:r w:rsidRPr="001B0F5A">
        <w:rPr>
          <w:rFonts w:ascii="Times New Roman" w:hAnsi="Times New Roman"/>
          <w:sz w:val="24"/>
          <w:szCs w:val="24"/>
        </w:rPr>
        <w:t>.</w:t>
      </w:r>
    </w:p>
    <w:p w:rsidR="00052CBA" w:rsidRDefault="00052CBA" w:rsidP="001B0F5A">
      <w:pPr>
        <w:spacing w:after="0" w:line="240" w:lineRule="auto"/>
        <w:ind w:firstLine="567"/>
        <w:jc w:val="both"/>
        <w:rPr>
          <w:rFonts w:ascii="Times New Roman" w:hAnsi="Times New Roman"/>
          <w:b/>
          <w:sz w:val="24"/>
          <w:szCs w:val="24"/>
          <w:highlight w:val="yellow"/>
        </w:rPr>
      </w:pPr>
    </w:p>
    <w:p w:rsidR="00093BD6" w:rsidRPr="00BE306B" w:rsidRDefault="00093BD6" w:rsidP="001B0F5A">
      <w:pPr>
        <w:spacing w:after="0" w:line="240" w:lineRule="auto"/>
        <w:ind w:firstLine="567"/>
        <w:jc w:val="both"/>
        <w:rPr>
          <w:rFonts w:ascii="Times New Roman" w:hAnsi="Times New Roman"/>
          <w:b/>
          <w:sz w:val="24"/>
          <w:szCs w:val="24"/>
        </w:rPr>
      </w:pPr>
      <w:r w:rsidRPr="00BE306B">
        <w:rPr>
          <w:rFonts w:ascii="Times New Roman" w:hAnsi="Times New Roman"/>
          <w:b/>
          <w:sz w:val="24"/>
          <w:szCs w:val="24"/>
        </w:rPr>
        <w:t>Голосовали «ЗА» – 4 человека;</w:t>
      </w:r>
    </w:p>
    <w:p w:rsidR="004C52F8" w:rsidRDefault="00BE306B" w:rsidP="004C52F8">
      <w:pPr>
        <w:spacing w:after="0" w:line="240" w:lineRule="auto"/>
        <w:ind w:firstLine="567"/>
        <w:jc w:val="both"/>
        <w:rPr>
          <w:rFonts w:ascii="Times New Roman" w:hAnsi="Times New Roman"/>
          <w:b/>
          <w:sz w:val="24"/>
          <w:szCs w:val="24"/>
        </w:rPr>
      </w:pPr>
      <w:r w:rsidRPr="00BE306B">
        <w:rPr>
          <w:rFonts w:ascii="Times New Roman" w:hAnsi="Times New Roman"/>
          <w:b/>
          <w:sz w:val="24"/>
          <w:szCs w:val="24"/>
        </w:rPr>
        <w:lastRenderedPageBreak/>
        <w:t>«</w:t>
      </w:r>
      <w:r w:rsidR="00B55DA0" w:rsidRPr="00BE306B">
        <w:rPr>
          <w:rFonts w:ascii="Times New Roman" w:hAnsi="Times New Roman"/>
          <w:b/>
          <w:sz w:val="24"/>
          <w:szCs w:val="24"/>
        </w:rPr>
        <w:t>П</w:t>
      </w:r>
      <w:r w:rsidRPr="00BE306B">
        <w:rPr>
          <w:rFonts w:ascii="Times New Roman" w:hAnsi="Times New Roman"/>
          <w:b/>
          <w:sz w:val="24"/>
          <w:szCs w:val="24"/>
        </w:rPr>
        <w:t>РОТИВ»</w:t>
      </w:r>
      <w:r w:rsidR="00B55DA0" w:rsidRPr="00BE306B">
        <w:rPr>
          <w:rFonts w:ascii="Times New Roman" w:hAnsi="Times New Roman"/>
          <w:b/>
          <w:sz w:val="24"/>
          <w:szCs w:val="24"/>
        </w:rPr>
        <w:t xml:space="preserve"> – 1 человек (Кулебякина М.В.)</w:t>
      </w:r>
    </w:p>
    <w:p w:rsidR="004C52F8" w:rsidRDefault="004C52F8" w:rsidP="004C52F8">
      <w:pPr>
        <w:spacing w:after="0" w:line="240" w:lineRule="auto"/>
        <w:jc w:val="both"/>
        <w:rPr>
          <w:rFonts w:ascii="Times New Roman" w:hAnsi="Times New Roman"/>
          <w:b/>
          <w:sz w:val="24"/>
          <w:szCs w:val="24"/>
        </w:rPr>
      </w:pPr>
    </w:p>
    <w:p w:rsidR="004C52F8" w:rsidRDefault="004C52F8" w:rsidP="004C52F8">
      <w:pPr>
        <w:spacing w:after="0" w:line="240" w:lineRule="auto"/>
        <w:jc w:val="both"/>
        <w:rPr>
          <w:rFonts w:ascii="Times New Roman" w:hAnsi="Times New Roman"/>
          <w:b/>
          <w:sz w:val="24"/>
          <w:szCs w:val="24"/>
        </w:rPr>
      </w:pPr>
    </w:p>
    <w:p w:rsidR="004C52F8" w:rsidRPr="004C52F8" w:rsidRDefault="004C52F8" w:rsidP="004C52F8">
      <w:pPr>
        <w:spacing w:after="0" w:line="240" w:lineRule="auto"/>
        <w:ind w:firstLine="567"/>
        <w:jc w:val="both"/>
        <w:rPr>
          <w:rFonts w:ascii="Times New Roman" w:hAnsi="Times New Roman"/>
          <w:b/>
          <w:sz w:val="24"/>
          <w:szCs w:val="24"/>
        </w:rPr>
      </w:pPr>
      <w:r w:rsidRPr="004C52F8">
        <w:rPr>
          <w:rFonts w:ascii="Times New Roman" w:hAnsi="Times New Roman"/>
          <w:b/>
          <w:sz w:val="24"/>
          <w:szCs w:val="24"/>
        </w:rPr>
        <w:t>2. Об установлении платы за технологическое присоединение к электрическим сетям филиала ПАО «МРСК Сибири» – «Кузбассэнерго – РЭС» энергопринимающих устройств ООО «ПК Евроэлемент» КТП-1000 кВА 10/0,4 кВ (Кемеровская обл., Новокузнецкий р-н, в районе с. Сосновка, ул. Туркменская) по индивидуальному проекту.</w:t>
      </w:r>
    </w:p>
    <w:p w:rsidR="00093BD6" w:rsidRPr="004C52F8" w:rsidRDefault="00093BD6" w:rsidP="004C52F8">
      <w:pPr>
        <w:pStyle w:val="aa"/>
        <w:spacing w:after="0"/>
        <w:ind w:left="0" w:right="-143"/>
        <w:jc w:val="both"/>
        <w:rPr>
          <w:rFonts w:ascii="Times New Roman" w:hAnsi="Times New Roman"/>
          <w:bCs/>
          <w:color w:val="000000"/>
          <w:sz w:val="24"/>
          <w:szCs w:val="24"/>
        </w:rPr>
      </w:pPr>
    </w:p>
    <w:p w:rsidR="004C52F8" w:rsidRDefault="004C52F8" w:rsidP="004C52F8">
      <w:pPr>
        <w:pStyle w:val="aa"/>
        <w:spacing w:after="0"/>
        <w:ind w:left="0" w:right="-143" w:firstLine="567"/>
        <w:jc w:val="both"/>
        <w:rPr>
          <w:rFonts w:ascii="Times New Roman" w:hAnsi="Times New Roman"/>
          <w:sz w:val="24"/>
          <w:szCs w:val="24"/>
        </w:rPr>
      </w:pPr>
      <w:r w:rsidRPr="004C52F8">
        <w:rPr>
          <w:rFonts w:ascii="Times New Roman" w:hAnsi="Times New Roman"/>
          <w:sz w:val="24"/>
          <w:szCs w:val="24"/>
        </w:rPr>
        <w:t xml:space="preserve">Докладчики </w:t>
      </w:r>
      <w:r w:rsidRPr="004C52F8">
        <w:rPr>
          <w:rFonts w:ascii="Times New Roman" w:hAnsi="Times New Roman"/>
          <w:b/>
          <w:sz w:val="24"/>
          <w:szCs w:val="24"/>
        </w:rPr>
        <w:t xml:space="preserve">Дюбина О.В. </w:t>
      </w:r>
      <w:r w:rsidRPr="004C52F8">
        <w:rPr>
          <w:rFonts w:ascii="Times New Roman" w:hAnsi="Times New Roman"/>
          <w:sz w:val="24"/>
          <w:szCs w:val="24"/>
        </w:rPr>
        <w:t>и</w:t>
      </w:r>
      <w:r w:rsidRPr="004C52F8">
        <w:rPr>
          <w:rFonts w:ascii="Times New Roman" w:hAnsi="Times New Roman"/>
          <w:b/>
          <w:sz w:val="24"/>
          <w:szCs w:val="24"/>
        </w:rPr>
        <w:t xml:space="preserve"> Овчинников А.Г. </w:t>
      </w:r>
      <w:r w:rsidRPr="004C52F8">
        <w:rPr>
          <w:rFonts w:ascii="Times New Roman" w:hAnsi="Times New Roman"/>
          <w:sz w:val="24"/>
          <w:szCs w:val="24"/>
        </w:rPr>
        <w:t>огласив экспертное заключение (приложение № 4 к настоящему протоколу) предлагают установить плату за технологическое присоединение к электрическим сетям филиала ПАО «МРСК Сибири» – «Кузбассэнерго – РЭС» энергопринимающих устройств ООО «ПК Евроэлемент» (увеличение максимальной мощности на 430 кВт), КТП-1000 кВА 10/0,4 кВ (Кемеровская обл., Новокузнецкий р-н, в районе с. Сосновка, ул. Туркменская, кадастровый номер земельного участка 42:09:1516001:66) по индивидуальному проекту</w:t>
      </w:r>
      <w:r w:rsidR="00397466">
        <w:rPr>
          <w:rFonts w:ascii="Times New Roman" w:hAnsi="Times New Roman"/>
          <w:sz w:val="24"/>
          <w:szCs w:val="24"/>
        </w:rPr>
        <w:t xml:space="preserve"> согласно приложению № 5 к настоящему протоколу.</w:t>
      </w:r>
    </w:p>
    <w:p w:rsidR="004C52F8" w:rsidRDefault="004C52F8" w:rsidP="004C52F8">
      <w:pPr>
        <w:pStyle w:val="aa"/>
        <w:spacing w:after="0"/>
        <w:ind w:left="0" w:right="-143"/>
        <w:jc w:val="both"/>
        <w:rPr>
          <w:rFonts w:ascii="Times New Roman" w:hAnsi="Times New Roman"/>
          <w:bCs/>
          <w:color w:val="000000"/>
          <w:sz w:val="24"/>
          <w:szCs w:val="24"/>
        </w:rPr>
      </w:pPr>
    </w:p>
    <w:p w:rsidR="00AF660E" w:rsidRPr="00AF660E" w:rsidRDefault="00AF660E" w:rsidP="00AF660E">
      <w:pPr>
        <w:pStyle w:val="aa"/>
        <w:ind w:right="-143"/>
        <w:rPr>
          <w:rFonts w:ascii="Times New Roman" w:hAnsi="Times New Roman"/>
          <w:bCs/>
          <w:color w:val="000000"/>
          <w:sz w:val="24"/>
          <w:szCs w:val="24"/>
        </w:rPr>
      </w:pPr>
      <w:r w:rsidRPr="00AF660E">
        <w:rPr>
          <w:rFonts w:ascii="Times New Roman" w:hAnsi="Times New Roman"/>
          <w:b/>
          <w:bCs/>
          <w:color w:val="000000"/>
          <w:sz w:val="24"/>
          <w:szCs w:val="24"/>
        </w:rPr>
        <w:t xml:space="preserve">Кулебякина М.В. </w:t>
      </w:r>
      <w:r w:rsidRPr="00AF660E">
        <w:rPr>
          <w:rFonts w:ascii="Times New Roman" w:hAnsi="Times New Roman"/>
          <w:bCs/>
          <w:color w:val="000000"/>
          <w:sz w:val="24"/>
          <w:szCs w:val="24"/>
        </w:rPr>
        <w:t>отметила что:</w:t>
      </w:r>
    </w:p>
    <w:p w:rsidR="00AF660E" w:rsidRDefault="002E26D6" w:rsidP="002E26D6">
      <w:pPr>
        <w:pStyle w:val="aa"/>
        <w:spacing w:after="0"/>
        <w:ind w:left="0" w:right="-143" w:firstLine="567"/>
        <w:jc w:val="both"/>
        <w:rPr>
          <w:rFonts w:ascii="Times New Roman" w:hAnsi="Times New Roman"/>
          <w:bCs/>
          <w:color w:val="000000"/>
          <w:sz w:val="24"/>
          <w:szCs w:val="24"/>
        </w:rPr>
      </w:pPr>
      <w:r>
        <w:rPr>
          <w:rFonts w:ascii="Times New Roman" w:hAnsi="Times New Roman"/>
          <w:bCs/>
          <w:color w:val="000000"/>
          <w:sz w:val="24"/>
          <w:szCs w:val="24"/>
        </w:rPr>
        <w:t xml:space="preserve">- </w:t>
      </w:r>
      <w:r w:rsidRPr="002E26D6">
        <w:rPr>
          <w:rFonts w:ascii="Times New Roman" w:hAnsi="Times New Roman"/>
          <w:bCs/>
          <w:color w:val="000000"/>
          <w:sz w:val="24"/>
          <w:szCs w:val="24"/>
        </w:rPr>
        <w:t>не представлены дополнительно запрошенные технические условия и в проекте постановления не отражена информация о размере выпадающих расходов в соответствии с пунктом 87 Основ ценообразования: «Регулирующий орган в своем решении по утверждению платы за технологическое присоединение отражает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r>
        <w:rPr>
          <w:rFonts w:ascii="Times New Roman" w:hAnsi="Times New Roman"/>
          <w:bCs/>
          <w:color w:val="000000"/>
          <w:sz w:val="24"/>
          <w:szCs w:val="24"/>
        </w:rPr>
        <w:t>.</w:t>
      </w:r>
    </w:p>
    <w:p w:rsidR="002E26D6" w:rsidRDefault="002E26D6" w:rsidP="002E26D6">
      <w:pPr>
        <w:pStyle w:val="aa"/>
        <w:spacing w:after="0"/>
        <w:ind w:left="0" w:right="-143" w:firstLine="567"/>
        <w:jc w:val="both"/>
        <w:rPr>
          <w:rFonts w:ascii="Times New Roman" w:hAnsi="Times New Roman"/>
          <w:bCs/>
          <w:color w:val="000000"/>
          <w:sz w:val="24"/>
          <w:szCs w:val="24"/>
        </w:rPr>
      </w:pPr>
    </w:p>
    <w:p w:rsidR="00AF660E" w:rsidRDefault="002E26D6" w:rsidP="002E26D6">
      <w:pPr>
        <w:spacing w:after="0" w:line="240" w:lineRule="auto"/>
        <w:ind w:firstLine="567"/>
        <w:contextualSpacing/>
        <w:jc w:val="both"/>
        <w:rPr>
          <w:rFonts w:ascii="Times New Roman" w:eastAsia="Calibri" w:hAnsi="Times New Roman"/>
          <w:sz w:val="24"/>
          <w:szCs w:val="24"/>
          <w:lang w:eastAsia="en-US"/>
        </w:rPr>
      </w:pPr>
      <w:bookmarkStart w:id="10" w:name="_Hlk497317315"/>
      <w:r w:rsidRPr="002E26D6">
        <w:rPr>
          <w:rFonts w:ascii="Times New Roman" w:eastAsia="Calibri" w:hAnsi="Times New Roman"/>
          <w:b/>
          <w:sz w:val="24"/>
          <w:szCs w:val="24"/>
          <w:lang w:eastAsia="en-US"/>
        </w:rPr>
        <w:t xml:space="preserve">Докладчики </w:t>
      </w:r>
      <w:r w:rsidRPr="002E26D6">
        <w:rPr>
          <w:rFonts w:ascii="Times New Roman" w:eastAsia="Calibri" w:hAnsi="Times New Roman"/>
          <w:sz w:val="24"/>
          <w:szCs w:val="24"/>
          <w:lang w:eastAsia="en-US"/>
        </w:rPr>
        <w:t>ответили:</w:t>
      </w:r>
    </w:p>
    <w:bookmarkEnd w:id="10"/>
    <w:p w:rsidR="002E26D6" w:rsidRDefault="002E26D6" w:rsidP="002E26D6">
      <w:pPr>
        <w:spacing w:after="0" w:line="240" w:lineRule="auto"/>
        <w:ind w:firstLine="567"/>
        <w:contextualSpacing/>
        <w:jc w:val="both"/>
        <w:rPr>
          <w:rFonts w:ascii="Times New Roman" w:eastAsia="Calibri" w:hAnsi="Times New Roman"/>
          <w:sz w:val="24"/>
          <w:szCs w:val="24"/>
          <w:lang w:eastAsia="en-US"/>
        </w:rPr>
      </w:pPr>
    </w:p>
    <w:p w:rsidR="002E26D6" w:rsidRPr="002E26D6" w:rsidRDefault="002E26D6" w:rsidP="002E26D6">
      <w:pPr>
        <w:spacing w:after="0" w:line="240" w:lineRule="auto"/>
        <w:ind w:firstLine="56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т</w:t>
      </w:r>
      <w:r w:rsidRPr="002E26D6">
        <w:rPr>
          <w:rFonts w:ascii="Times New Roman" w:eastAsia="Calibri" w:hAnsi="Times New Roman"/>
          <w:sz w:val="24"/>
          <w:szCs w:val="24"/>
          <w:lang w:eastAsia="en-US"/>
        </w:rPr>
        <w:t>иповым положением об органе исполнительной власти субъекта Российской Федерации в области государственного регулирования тарифов, утвержденным постановлением Правительства РФ от 21.02.2011 №97 и Регламентом подготовки и проведения заседаний Правления региональной энергетической комиссии Кемеровской области, утвержденным распоряжением региональной энергетической комиссии Кемеровской области от 01.06.2016 №28, предусмотрено, что по планируемым к рассмотрению вопросам членам коллегиального органа, не являющимся работниками органа регулирования, в срок не позднее 5 рабочих дней до дня проведения заседания коллегиального органа представляются на электронном носителе материалы к заседанию коллегиального органа, включая проект решения об установлении тарифов и (или) их предельных уровней, расчеты и заключения экспертизы, а также пояснительная записка. По запросу члена коллегиального органа, не являющегося его работником, может быть предоставлена иная информация с учетом требований законодательства Российской Федерации о коммерческой тайне. По запросу членов коллегиального органа указанные материалы предоставляются на бумажном носителе.</w:t>
      </w:r>
    </w:p>
    <w:p w:rsidR="002E26D6" w:rsidRPr="002E26D6" w:rsidRDefault="002E26D6" w:rsidP="002E26D6">
      <w:pPr>
        <w:spacing w:after="0" w:line="240" w:lineRule="auto"/>
        <w:ind w:firstLine="567"/>
        <w:contextualSpacing/>
        <w:jc w:val="both"/>
        <w:rPr>
          <w:rFonts w:ascii="Times New Roman" w:eastAsia="Calibri" w:hAnsi="Times New Roman"/>
          <w:sz w:val="24"/>
          <w:szCs w:val="24"/>
          <w:lang w:eastAsia="en-US"/>
        </w:rPr>
      </w:pPr>
      <w:r w:rsidRPr="002E26D6">
        <w:rPr>
          <w:rFonts w:ascii="Times New Roman" w:eastAsia="Calibri" w:hAnsi="Times New Roman"/>
          <w:sz w:val="24"/>
          <w:szCs w:val="24"/>
          <w:lang w:eastAsia="en-US"/>
        </w:rPr>
        <w:t xml:space="preserve">Указанные в вопросе иные материалы не относятся к материалам, представляемым к заседанию правления. В соответствии с постановлением Правительства РФ от 29.12.2011 №1178 «О ценообразовании в области регулируемых цен (тарифов) в электроэнергетике» данные материалы определяются как обосновывающие (п.12 Правил государственного регулирования (пересмотра, применения) цен (тарифов) в электроэнергетике) и (или) как прогнозные (п.87 </w:t>
      </w:r>
      <w:r w:rsidRPr="002E26D6">
        <w:rPr>
          <w:rFonts w:ascii="Times New Roman" w:eastAsia="Calibri" w:hAnsi="Times New Roman"/>
          <w:sz w:val="24"/>
          <w:szCs w:val="24"/>
          <w:lang w:eastAsia="en-US"/>
        </w:rPr>
        <w:lastRenderedPageBreak/>
        <w:t>Основ ценообразования в области регулируемых цен (тарифов) в электроэнергетике), представляемые в РЭК Кемеровской области на экспертизу регулируемыми организациями. Такие материалы могут быть представлены исключительно на бумажном носителе.</w:t>
      </w:r>
    </w:p>
    <w:p w:rsidR="002E26D6" w:rsidRPr="002E26D6" w:rsidRDefault="002E26D6" w:rsidP="002E26D6">
      <w:pPr>
        <w:spacing w:after="0" w:line="240" w:lineRule="auto"/>
        <w:ind w:firstLine="567"/>
        <w:contextualSpacing/>
        <w:jc w:val="both"/>
        <w:rPr>
          <w:rFonts w:ascii="Times New Roman" w:eastAsia="Calibri" w:hAnsi="Times New Roman"/>
          <w:sz w:val="24"/>
          <w:szCs w:val="24"/>
          <w:lang w:eastAsia="en-US"/>
        </w:rPr>
      </w:pPr>
      <w:r w:rsidRPr="002E26D6">
        <w:rPr>
          <w:rFonts w:ascii="Times New Roman" w:eastAsia="Calibri" w:hAnsi="Times New Roman"/>
          <w:sz w:val="24"/>
          <w:szCs w:val="24"/>
          <w:lang w:eastAsia="en-US"/>
        </w:rPr>
        <w:t>Исходя из изложенного выше, письмом от 12.10.2016 №М-8-38/2892-01 в адрес Члена правления – представителя Ассоциации «НП Совет рынка», РЭК Кемеровской области уже предлагал ознакомление с иной информацией (не представляемой к заседаниям правления) находящейся на бумажных носителях осуществлять в помещении РЭК Кемеровской области в заранее оговоренное время.</w:t>
      </w:r>
    </w:p>
    <w:p w:rsidR="002E26D6" w:rsidRPr="002E26D6" w:rsidRDefault="002E26D6" w:rsidP="002E26D6">
      <w:pPr>
        <w:spacing w:after="0" w:line="240" w:lineRule="auto"/>
        <w:ind w:firstLine="567"/>
        <w:contextualSpacing/>
        <w:jc w:val="both"/>
        <w:rPr>
          <w:rFonts w:ascii="Times New Roman" w:eastAsia="Calibri" w:hAnsi="Times New Roman"/>
          <w:sz w:val="24"/>
          <w:szCs w:val="24"/>
          <w:lang w:eastAsia="en-US"/>
        </w:rPr>
      </w:pPr>
      <w:r w:rsidRPr="002E26D6">
        <w:rPr>
          <w:rFonts w:ascii="Times New Roman" w:eastAsia="Calibri" w:hAnsi="Times New Roman"/>
          <w:sz w:val="24"/>
          <w:szCs w:val="24"/>
          <w:lang w:eastAsia="en-US"/>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размер стандартизированных тарифных ставок и ставок за 1 кВт максимальной мощности определяется в соответствии с методическими указаниями по определению размера платы за технологическое присоединение к электрическим сетям.</w:t>
      </w:r>
    </w:p>
    <w:p w:rsidR="002E26D6" w:rsidRPr="002E26D6" w:rsidRDefault="002E26D6" w:rsidP="002E26D6">
      <w:pPr>
        <w:spacing w:after="0" w:line="240" w:lineRule="auto"/>
        <w:ind w:firstLine="567"/>
        <w:contextualSpacing/>
        <w:jc w:val="both"/>
        <w:rPr>
          <w:rFonts w:ascii="Times New Roman" w:eastAsia="Calibri" w:hAnsi="Times New Roman"/>
          <w:sz w:val="24"/>
          <w:szCs w:val="24"/>
          <w:lang w:eastAsia="en-US"/>
        </w:rPr>
      </w:pPr>
      <w:r w:rsidRPr="002E26D6">
        <w:rPr>
          <w:rFonts w:ascii="Times New Roman" w:eastAsia="Calibri" w:hAnsi="Times New Roman"/>
          <w:sz w:val="24"/>
          <w:szCs w:val="24"/>
          <w:lang w:eastAsia="en-US"/>
        </w:rPr>
        <w:t>Стандартизированные тарифные ставки за технологическое присоединение заявителей к электрическим сетям рассчитаны согласно положений Методических указаний по определению размера платы за технологическое присоединение к электрическим сетям, утвержденными приказом ФСТ России от 11.09.2012 № 209-э/1.</w:t>
      </w:r>
    </w:p>
    <w:p w:rsidR="002E26D6" w:rsidRPr="004C52F8" w:rsidRDefault="002E26D6" w:rsidP="004C52F8">
      <w:pPr>
        <w:pStyle w:val="aa"/>
        <w:spacing w:after="0"/>
        <w:ind w:left="0" w:right="-143"/>
        <w:jc w:val="both"/>
        <w:rPr>
          <w:rFonts w:ascii="Times New Roman" w:hAnsi="Times New Roman"/>
          <w:bCs/>
          <w:color w:val="000000"/>
          <w:sz w:val="24"/>
          <w:szCs w:val="24"/>
        </w:rPr>
      </w:pPr>
    </w:p>
    <w:p w:rsidR="004C52F8" w:rsidRPr="004C52F8" w:rsidRDefault="004C52F8" w:rsidP="004C52F8">
      <w:pPr>
        <w:spacing w:after="0" w:line="240" w:lineRule="auto"/>
        <w:ind w:firstLine="567"/>
        <w:jc w:val="both"/>
        <w:rPr>
          <w:rFonts w:ascii="Times New Roman" w:hAnsi="Times New Roman"/>
          <w:sz w:val="24"/>
          <w:szCs w:val="24"/>
        </w:rPr>
      </w:pPr>
      <w:bookmarkStart w:id="11" w:name="_Hlk497296128"/>
      <w:r w:rsidRPr="004C52F8">
        <w:rPr>
          <w:rFonts w:ascii="Times New Roman" w:hAnsi="Times New Roman"/>
          <w:sz w:val="24"/>
          <w:szCs w:val="24"/>
        </w:rPr>
        <w:t>Рассмотрев представленные материалы, Правление Региональной энергетической комиссии Кемеровской области.</w:t>
      </w:r>
    </w:p>
    <w:bookmarkEnd w:id="11"/>
    <w:p w:rsidR="004C52F8" w:rsidRPr="004C52F8" w:rsidRDefault="004C52F8" w:rsidP="004C52F8">
      <w:pPr>
        <w:spacing w:after="0" w:line="240" w:lineRule="auto"/>
        <w:ind w:firstLine="567"/>
        <w:jc w:val="both"/>
        <w:rPr>
          <w:rFonts w:ascii="Times New Roman" w:hAnsi="Times New Roman"/>
          <w:sz w:val="24"/>
          <w:szCs w:val="24"/>
        </w:rPr>
      </w:pPr>
    </w:p>
    <w:p w:rsidR="004C52F8" w:rsidRDefault="004C52F8" w:rsidP="004C52F8">
      <w:pPr>
        <w:pStyle w:val="aa"/>
        <w:spacing w:after="0"/>
        <w:ind w:left="0" w:right="-143" w:firstLine="567"/>
        <w:jc w:val="both"/>
        <w:rPr>
          <w:rFonts w:ascii="Times New Roman" w:hAnsi="Times New Roman"/>
          <w:b/>
          <w:bCs/>
          <w:color w:val="000000"/>
          <w:sz w:val="24"/>
          <w:szCs w:val="24"/>
        </w:rPr>
      </w:pPr>
      <w:r w:rsidRPr="004C52F8">
        <w:rPr>
          <w:rFonts w:ascii="Times New Roman" w:hAnsi="Times New Roman"/>
          <w:b/>
          <w:bCs/>
          <w:color w:val="000000"/>
          <w:sz w:val="24"/>
          <w:szCs w:val="24"/>
        </w:rPr>
        <w:t>ПОСТАНОВИЛО:</w:t>
      </w:r>
    </w:p>
    <w:p w:rsidR="004C52F8" w:rsidRDefault="004C52F8" w:rsidP="004C52F8">
      <w:pPr>
        <w:pStyle w:val="aa"/>
        <w:spacing w:after="0"/>
        <w:ind w:left="0" w:right="-143" w:firstLine="567"/>
        <w:jc w:val="both"/>
        <w:rPr>
          <w:rFonts w:ascii="Times New Roman" w:hAnsi="Times New Roman"/>
          <w:b/>
          <w:bCs/>
          <w:color w:val="000000"/>
          <w:sz w:val="24"/>
          <w:szCs w:val="24"/>
        </w:rPr>
      </w:pPr>
    </w:p>
    <w:p w:rsidR="00990679" w:rsidRPr="00990679" w:rsidRDefault="00990679" w:rsidP="00990679">
      <w:pPr>
        <w:spacing w:after="0" w:line="240" w:lineRule="auto"/>
        <w:ind w:firstLine="567"/>
        <w:jc w:val="both"/>
        <w:rPr>
          <w:rFonts w:ascii="Times New Roman" w:hAnsi="Times New Roman"/>
          <w:sz w:val="24"/>
          <w:szCs w:val="24"/>
        </w:rPr>
      </w:pPr>
      <w:r w:rsidRPr="0083360A">
        <w:rPr>
          <w:rFonts w:ascii="Times New Roman" w:hAnsi="Times New Roman"/>
          <w:sz w:val="24"/>
          <w:szCs w:val="24"/>
        </w:rPr>
        <w:t>Согласиться с предложением докладчиков.</w:t>
      </w:r>
    </w:p>
    <w:p w:rsidR="00990679" w:rsidRPr="00990679" w:rsidRDefault="00990679" w:rsidP="00990679">
      <w:pPr>
        <w:spacing w:after="0" w:line="240" w:lineRule="auto"/>
        <w:ind w:firstLine="709"/>
        <w:jc w:val="both"/>
        <w:rPr>
          <w:rFonts w:ascii="Times New Roman" w:hAnsi="Times New Roman"/>
          <w:bCs/>
          <w:kern w:val="32"/>
          <w:sz w:val="24"/>
          <w:szCs w:val="24"/>
        </w:rPr>
      </w:pPr>
    </w:p>
    <w:p w:rsidR="00990679" w:rsidRPr="00990679" w:rsidRDefault="00990679" w:rsidP="00990679">
      <w:pPr>
        <w:spacing w:after="0" w:line="240" w:lineRule="auto"/>
        <w:ind w:firstLine="567"/>
        <w:jc w:val="both"/>
        <w:rPr>
          <w:rFonts w:ascii="Times New Roman" w:hAnsi="Times New Roman"/>
          <w:b/>
          <w:sz w:val="24"/>
          <w:szCs w:val="24"/>
        </w:rPr>
      </w:pPr>
      <w:r w:rsidRPr="00990679">
        <w:rPr>
          <w:rFonts w:ascii="Times New Roman" w:hAnsi="Times New Roman"/>
          <w:b/>
          <w:sz w:val="24"/>
          <w:szCs w:val="24"/>
        </w:rPr>
        <w:t>Голосовали «ЗА» – 4 человека;</w:t>
      </w:r>
    </w:p>
    <w:p w:rsidR="00990679" w:rsidRDefault="00990679" w:rsidP="00990679">
      <w:pPr>
        <w:spacing w:after="0" w:line="240" w:lineRule="auto"/>
        <w:ind w:firstLine="567"/>
        <w:jc w:val="both"/>
        <w:rPr>
          <w:rFonts w:ascii="Times New Roman" w:hAnsi="Times New Roman"/>
          <w:b/>
          <w:sz w:val="24"/>
          <w:szCs w:val="24"/>
        </w:rPr>
      </w:pPr>
      <w:r w:rsidRPr="00990679">
        <w:rPr>
          <w:rFonts w:ascii="Times New Roman" w:hAnsi="Times New Roman"/>
          <w:b/>
          <w:sz w:val="24"/>
          <w:szCs w:val="24"/>
        </w:rPr>
        <w:t>«ВОЗДЕРЖАЛСЯ» - 1 человек (Кулебякина М.В.).</w:t>
      </w:r>
    </w:p>
    <w:p w:rsidR="00990679" w:rsidRDefault="00990679" w:rsidP="00990679">
      <w:pPr>
        <w:spacing w:after="0" w:line="240" w:lineRule="auto"/>
        <w:ind w:firstLine="567"/>
        <w:jc w:val="both"/>
        <w:rPr>
          <w:rFonts w:ascii="Times New Roman" w:hAnsi="Times New Roman"/>
          <w:b/>
          <w:sz w:val="24"/>
          <w:szCs w:val="24"/>
        </w:rPr>
      </w:pPr>
    </w:p>
    <w:p w:rsidR="00EE1FE4" w:rsidRDefault="00EE1FE4" w:rsidP="00990679">
      <w:pPr>
        <w:spacing w:after="0" w:line="240" w:lineRule="auto"/>
        <w:ind w:firstLine="567"/>
        <w:jc w:val="both"/>
        <w:rPr>
          <w:rFonts w:ascii="Times New Roman" w:hAnsi="Times New Roman"/>
          <w:b/>
          <w:sz w:val="24"/>
          <w:szCs w:val="24"/>
        </w:rPr>
      </w:pPr>
    </w:p>
    <w:p w:rsidR="00990679" w:rsidRDefault="001B04EF" w:rsidP="001B04EF">
      <w:pPr>
        <w:spacing w:after="0" w:line="240" w:lineRule="auto"/>
        <w:ind w:firstLine="567"/>
        <w:jc w:val="both"/>
        <w:rPr>
          <w:rFonts w:ascii="Times New Roman" w:hAnsi="Times New Roman"/>
          <w:b/>
          <w:bCs/>
          <w:kern w:val="32"/>
          <w:sz w:val="24"/>
          <w:szCs w:val="24"/>
        </w:rPr>
      </w:pPr>
      <w:r>
        <w:rPr>
          <w:rFonts w:ascii="Times New Roman" w:hAnsi="Times New Roman"/>
          <w:b/>
          <w:bCs/>
          <w:kern w:val="32"/>
          <w:sz w:val="24"/>
          <w:szCs w:val="24"/>
        </w:rPr>
        <w:t xml:space="preserve">3. </w:t>
      </w:r>
      <w:r w:rsidRPr="001B04EF">
        <w:rPr>
          <w:rFonts w:ascii="Times New Roman" w:hAnsi="Times New Roman"/>
          <w:b/>
          <w:bCs/>
          <w:kern w:val="32"/>
          <w:sz w:val="24"/>
          <w:szCs w:val="24"/>
        </w:rPr>
        <w:t>Об установлении платы за технологическое присоединение к электрическим сетям ООО ХК «СДС-Энерго» энергопринимающих устройств АО «Черниговец», ЛЭП 6 кВ для электроснабжения ПКТП, экскаваторной техники и водоотливных установок (Кемеровская обл., Кемеровский район) по индивидуальному проекту</w:t>
      </w:r>
      <w:r w:rsidR="001D3A10">
        <w:rPr>
          <w:rFonts w:ascii="Times New Roman" w:hAnsi="Times New Roman"/>
          <w:b/>
          <w:bCs/>
          <w:kern w:val="32"/>
          <w:sz w:val="24"/>
          <w:szCs w:val="24"/>
        </w:rPr>
        <w:t>.</w:t>
      </w:r>
    </w:p>
    <w:p w:rsidR="001D3A10" w:rsidRDefault="001D3A10" w:rsidP="001D3A10">
      <w:pPr>
        <w:spacing w:after="0" w:line="240" w:lineRule="auto"/>
        <w:jc w:val="both"/>
        <w:rPr>
          <w:rFonts w:ascii="Times New Roman" w:hAnsi="Times New Roman"/>
          <w:b/>
          <w:bCs/>
          <w:kern w:val="32"/>
          <w:sz w:val="24"/>
          <w:szCs w:val="24"/>
        </w:rPr>
      </w:pPr>
    </w:p>
    <w:p w:rsidR="001D3A10" w:rsidRDefault="001D3A10" w:rsidP="001D3A10">
      <w:pPr>
        <w:spacing w:after="0" w:line="240" w:lineRule="auto"/>
        <w:ind w:firstLine="567"/>
        <w:jc w:val="both"/>
        <w:rPr>
          <w:rFonts w:ascii="Times New Roman" w:hAnsi="Times New Roman"/>
          <w:b/>
          <w:bCs/>
          <w:kern w:val="32"/>
          <w:sz w:val="24"/>
          <w:szCs w:val="24"/>
        </w:rPr>
      </w:pPr>
      <w:r w:rsidRPr="004C52F8">
        <w:rPr>
          <w:rFonts w:ascii="Times New Roman" w:hAnsi="Times New Roman"/>
          <w:sz w:val="24"/>
          <w:szCs w:val="24"/>
        </w:rPr>
        <w:t xml:space="preserve">Докладчики </w:t>
      </w:r>
      <w:r>
        <w:rPr>
          <w:rFonts w:ascii="Times New Roman" w:hAnsi="Times New Roman"/>
          <w:b/>
          <w:sz w:val="24"/>
          <w:szCs w:val="24"/>
        </w:rPr>
        <w:t>Седашкина Г.С.</w:t>
      </w:r>
      <w:r w:rsidRPr="004C52F8">
        <w:rPr>
          <w:rFonts w:ascii="Times New Roman" w:hAnsi="Times New Roman"/>
          <w:b/>
          <w:sz w:val="24"/>
          <w:szCs w:val="24"/>
        </w:rPr>
        <w:t xml:space="preserve"> </w:t>
      </w:r>
      <w:r w:rsidRPr="004C52F8">
        <w:rPr>
          <w:rFonts w:ascii="Times New Roman" w:hAnsi="Times New Roman"/>
          <w:sz w:val="24"/>
          <w:szCs w:val="24"/>
        </w:rPr>
        <w:t>и</w:t>
      </w:r>
      <w:r w:rsidRPr="004C52F8">
        <w:rPr>
          <w:rFonts w:ascii="Times New Roman" w:hAnsi="Times New Roman"/>
          <w:b/>
          <w:sz w:val="24"/>
          <w:szCs w:val="24"/>
        </w:rPr>
        <w:t xml:space="preserve"> Овчинников А.Г. </w:t>
      </w:r>
      <w:r w:rsidRPr="004C52F8">
        <w:rPr>
          <w:rFonts w:ascii="Times New Roman" w:hAnsi="Times New Roman"/>
          <w:sz w:val="24"/>
          <w:szCs w:val="24"/>
        </w:rPr>
        <w:t xml:space="preserve">огласив экспертное заключение (приложение № </w:t>
      </w:r>
      <w:r>
        <w:rPr>
          <w:rFonts w:ascii="Times New Roman" w:hAnsi="Times New Roman"/>
          <w:sz w:val="24"/>
          <w:szCs w:val="24"/>
        </w:rPr>
        <w:t>6</w:t>
      </w:r>
      <w:r w:rsidRPr="004C52F8">
        <w:rPr>
          <w:rFonts w:ascii="Times New Roman" w:hAnsi="Times New Roman"/>
          <w:sz w:val="24"/>
          <w:szCs w:val="24"/>
        </w:rPr>
        <w:t xml:space="preserve"> к настоящему протоколу)</w:t>
      </w:r>
      <w:r>
        <w:rPr>
          <w:rFonts w:ascii="Times New Roman" w:hAnsi="Times New Roman"/>
          <w:sz w:val="24"/>
          <w:szCs w:val="24"/>
        </w:rPr>
        <w:t xml:space="preserve"> </w:t>
      </w:r>
      <w:r w:rsidR="00CD2EFF">
        <w:rPr>
          <w:rFonts w:ascii="Times New Roman" w:hAnsi="Times New Roman"/>
          <w:sz w:val="24"/>
          <w:szCs w:val="24"/>
        </w:rPr>
        <w:t>предлагают у</w:t>
      </w:r>
      <w:r w:rsidR="00CD2EFF" w:rsidRPr="00CD2EFF">
        <w:rPr>
          <w:rFonts w:ascii="Times New Roman" w:hAnsi="Times New Roman"/>
          <w:sz w:val="24"/>
          <w:szCs w:val="24"/>
        </w:rPr>
        <w:t>становить плату за технологическое присоединение к электрическим сетям ООО ХК «СДС-Энерг</w:t>
      </w:r>
      <w:r w:rsidR="00CD2EFF">
        <w:rPr>
          <w:rFonts w:ascii="Times New Roman" w:hAnsi="Times New Roman"/>
          <w:sz w:val="24"/>
          <w:szCs w:val="24"/>
        </w:rPr>
        <w:t>о» энергопринимающих устройств</w:t>
      </w:r>
      <w:r w:rsidR="00CD2EFF" w:rsidRPr="00CD2EFF">
        <w:rPr>
          <w:rFonts w:ascii="Times New Roman" w:hAnsi="Times New Roman"/>
          <w:sz w:val="24"/>
          <w:szCs w:val="24"/>
        </w:rPr>
        <w:t xml:space="preserve"> АО «Черниговец» (увеличение максимальной мощности на 4 410 кВт), ЛЭП 6 кВ для электроснабжения ПКТП, экскаваторной техники и водоотливных установок (Кемеровская обл., Кемеровский район, кадастровый номер земельного участка 42:04:0206:001:129) по индивидуальному проекту согласно приложению № </w:t>
      </w:r>
      <w:r w:rsidR="00CD2EFF">
        <w:rPr>
          <w:rFonts w:ascii="Times New Roman" w:hAnsi="Times New Roman"/>
          <w:sz w:val="24"/>
          <w:szCs w:val="24"/>
        </w:rPr>
        <w:t>7</w:t>
      </w:r>
      <w:r w:rsidR="00CD2EFF" w:rsidRPr="00CD2EFF">
        <w:rPr>
          <w:rFonts w:ascii="Times New Roman" w:hAnsi="Times New Roman"/>
          <w:sz w:val="24"/>
          <w:szCs w:val="24"/>
        </w:rPr>
        <w:t xml:space="preserve"> к настоящему протоколу.</w:t>
      </w:r>
    </w:p>
    <w:p w:rsidR="006A3087" w:rsidRDefault="006A3087" w:rsidP="006A3087">
      <w:pPr>
        <w:spacing w:after="0" w:line="240" w:lineRule="auto"/>
        <w:contextualSpacing/>
        <w:jc w:val="both"/>
        <w:rPr>
          <w:rFonts w:ascii="Times New Roman" w:hAnsi="Times New Roman"/>
          <w:b/>
          <w:bCs/>
          <w:kern w:val="32"/>
          <w:sz w:val="24"/>
          <w:szCs w:val="24"/>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sidRPr="006A3087">
        <w:rPr>
          <w:rFonts w:ascii="Times New Roman" w:hAnsi="Times New Roman"/>
          <w:b/>
          <w:sz w:val="24"/>
          <w:szCs w:val="24"/>
        </w:rPr>
        <w:t xml:space="preserve">Кулебякина М.В. </w:t>
      </w:r>
      <w:r w:rsidRPr="006A3087">
        <w:rPr>
          <w:rFonts w:ascii="Times New Roman" w:hAnsi="Times New Roman"/>
          <w:sz w:val="24"/>
          <w:szCs w:val="24"/>
        </w:rPr>
        <w:t xml:space="preserve">отметила </w:t>
      </w:r>
      <w:r w:rsidRPr="006A3087">
        <w:rPr>
          <w:rFonts w:ascii="Times New Roman" w:eastAsia="Calibri" w:hAnsi="Times New Roman"/>
          <w:sz w:val="24"/>
          <w:szCs w:val="24"/>
          <w:lang w:eastAsia="en-US"/>
        </w:rPr>
        <w:t>что:</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Pr="006A3087" w:rsidRDefault="006A3087" w:rsidP="006A3087">
      <w:pPr>
        <w:spacing w:after="0" w:line="240" w:lineRule="auto"/>
        <w:ind w:firstLine="56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н</w:t>
      </w:r>
      <w:r w:rsidRPr="006A3087">
        <w:rPr>
          <w:rFonts w:ascii="Times New Roman" w:eastAsia="Calibri" w:hAnsi="Times New Roman"/>
          <w:sz w:val="24"/>
          <w:szCs w:val="24"/>
          <w:lang w:eastAsia="en-US"/>
        </w:rPr>
        <w:t>е представлены технические условия.</w:t>
      </w:r>
    </w:p>
    <w:p w:rsidR="006A3087" w:rsidRDefault="006A3087" w:rsidP="001B04EF">
      <w:pPr>
        <w:spacing w:after="0" w:line="240" w:lineRule="auto"/>
        <w:jc w:val="both"/>
        <w:rPr>
          <w:rFonts w:ascii="Times New Roman" w:hAnsi="Times New Roman"/>
          <w:b/>
          <w:bCs/>
          <w:kern w:val="32"/>
          <w:sz w:val="24"/>
          <w:szCs w:val="24"/>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bookmarkStart w:id="12" w:name="_Hlk497317399"/>
      <w:r w:rsidRPr="002E26D6">
        <w:rPr>
          <w:rFonts w:ascii="Times New Roman" w:eastAsia="Calibri" w:hAnsi="Times New Roman"/>
          <w:b/>
          <w:sz w:val="24"/>
          <w:szCs w:val="24"/>
          <w:lang w:eastAsia="en-US"/>
        </w:rPr>
        <w:t xml:space="preserve">Докладчики </w:t>
      </w:r>
      <w:r w:rsidRPr="002E26D6">
        <w:rPr>
          <w:rFonts w:ascii="Times New Roman" w:eastAsia="Calibri" w:hAnsi="Times New Roman"/>
          <w:sz w:val="24"/>
          <w:szCs w:val="24"/>
          <w:lang w:eastAsia="en-US"/>
        </w:rPr>
        <w:t>ответили:</w:t>
      </w:r>
    </w:p>
    <w:bookmarkEnd w:id="12"/>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Pr="006A3087" w:rsidRDefault="006A3087" w:rsidP="006A3087">
      <w:pPr>
        <w:spacing w:after="0" w:line="240" w:lineRule="auto"/>
        <w:ind w:firstLine="56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 т</w:t>
      </w:r>
      <w:r w:rsidRPr="006A3087">
        <w:rPr>
          <w:rFonts w:ascii="Times New Roman" w:eastAsia="Calibri" w:hAnsi="Times New Roman"/>
          <w:sz w:val="24"/>
          <w:szCs w:val="24"/>
          <w:lang w:eastAsia="en-US"/>
        </w:rPr>
        <w:t>иповым положением об органе исполнительной власти субъекта Российской Федерации в области государственного регулирования тарифов, утвержденным постановлением Правительства РФ от 21.02.2011 №97 и Регламентом подготовки и проведения заседаний Правления региональной энергетической комиссии Кемеровской области, утвержденным распоряжением региональной энергетической комиссии Кемеровской области от 01.06.2016 №28, предусмотрено, что по планируемым к рассмотрению вопросам членам коллегиального органа, не являющимся работниками органа регулирования, в срок не позднее 5 рабочих дней до дня проведения заседания коллегиального органа представляются на электронном носителе материалы к заседанию коллегиального органа, включая проект решения об установлении тарифов и (или) их предельных уровней, расчеты и заключения экспертизы, а также пояснительная записка. По запросу члена коллегиального органа, не являющегося его работником, может быть предоставлена иная информация с учетом требований законодательства Российской Федерации о коммерческой тайне. По запросу членов коллегиального органа указанные материалы предоставляются на бумажном носителе.</w:t>
      </w:r>
    </w:p>
    <w:p w:rsidR="006A3087" w:rsidRPr="006A3087" w:rsidRDefault="006A3087" w:rsidP="006A3087">
      <w:pPr>
        <w:spacing w:after="0" w:line="240" w:lineRule="auto"/>
        <w:ind w:firstLine="567"/>
        <w:contextualSpacing/>
        <w:jc w:val="both"/>
        <w:rPr>
          <w:rFonts w:ascii="Times New Roman" w:eastAsia="Calibri" w:hAnsi="Times New Roman"/>
          <w:sz w:val="24"/>
          <w:szCs w:val="24"/>
          <w:lang w:eastAsia="en-US"/>
        </w:rPr>
      </w:pPr>
      <w:r w:rsidRPr="006A3087">
        <w:rPr>
          <w:rFonts w:ascii="Times New Roman" w:eastAsia="Calibri" w:hAnsi="Times New Roman"/>
          <w:sz w:val="24"/>
          <w:szCs w:val="24"/>
          <w:lang w:eastAsia="en-US"/>
        </w:rPr>
        <w:t>Указанные в вопросе иные материалы не относятся к материалам, представляемым к заседанию правления. В соответствии с постановлением Правительства РФ от 29.12.2011 №1178 «О ценообразовании в области регулируемых цен (тарифов) в электроэнергетике» данные материалы определяются как обосновывающие (п.12 Правил государственного регулирования (пересмотра, применения) цен (тарифов) в электроэнергетике) и (или) как прогнозные (п.87 Основ ценообразования в области регулируемых цен (тарифов) в электроэнергетике), представляемые в РЭК Кемеровской области на экспертизу регулируемыми организациями. Такие материалы могут быть представлены исключительно на бумажном носителе.</w:t>
      </w:r>
    </w:p>
    <w:p w:rsidR="006A3087" w:rsidRPr="006A3087" w:rsidRDefault="006A3087" w:rsidP="006A3087">
      <w:pPr>
        <w:spacing w:after="0" w:line="240" w:lineRule="auto"/>
        <w:ind w:firstLine="567"/>
        <w:contextualSpacing/>
        <w:jc w:val="both"/>
        <w:rPr>
          <w:rFonts w:ascii="Times New Roman" w:eastAsia="Calibri" w:hAnsi="Times New Roman"/>
          <w:sz w:val="24"/>
          <w:szCs w:val="24"/>
          <w:lang w:eastAsia="en-US"/>
        </w:rPr>
      </w:pPr>
      <w:r w:rsidRPr="006A3087">
        <w:rPr>
          <w:rFonts w:ascii="Times New Roman" w:eastAsia="Calibri" w:hAnsi="Times New Roman"/>
          <w:sz w:val="24"/>
          <w:szCs w:val="24"/>
          <w:lang w:eastAsia="en-US"/>
        </w:rPr>
        <w:t>Исходя из изложенного выше, письмом от 12.10.2016 №М-8-38/2892-01 в адрес Члена правления – представителя Ассоциации «НП Совет рынка», РЭК Кемеровской области уже предлагал ознакомление с иной информацией (не представляемой к заседаниям правления) находящейся на бумажных носителях осуществлять в помещении РЭК Кемеровской области в заранее оговоренное время.</w:t>
      </w:r>
    </w:p>
    <w:p w:rsidR="006A3087" w:rsidRDefault="006A3087" w:rsidP="001B04EF">
      <w:pPr>
        <w:spacing w:after="0" w:line="240" w:lineRule="auto"/>
        <w:jc w:val="both"/>
        <w:rPr>
          <w:rFonts w:ascii="Times New Roman" w:hAnsi="Times New Roman"/>
          <w:b/>
          <w:bCs/>
          <w:kern w:val="32"/>
          <w:sz w:val="24"/>
          <w:szCs w:val="24"/>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sidRPr="006A3087">
        <w:rPr>
          <w:rFonts w:ascii="Times New Roman" w:hAnsi="Times New Roman"/>
          <w:b/>
          <w:sz w:val="24"/>
          <w:szCs w:val="24"/>
        </w:rPr>
        <w:t xml:space="preserve">Кулебякина М.В. </w:t>
      </w:r>
      <w:r w:rsidRPr="006A3087">
        <w:rPr>
          <w:rFonts w:ascii="Times New Roman" w:hAnsi="Times New Roman"/>
          <w:sz w:val="24"/>
          <w:szCs w:val="24"/>
        </w:rPr>
        <w:t xml:space="preserve">отметила </w:t>
      </w:r>
      <w:r w:rsidRPr="006A3087">
        <w:rPr>
          <w:rFonts w:ascii="Times New Roman" w:eastAsia="Calibri" w:hAnsi="Times New Roman"/>
          <w:sz w:val="24"/>
          <w:szCs w:val="24"/>
          <w:lang w:eastAsia="en-US"/>
        </w:rPr>
        <w:t>что:</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Pr="006A3087" w:rsidRDefault="006A3087" w:rsidP="006A3087">
      <w:pPr>
        <w:spacing w:after="0" w:line="240" w:lineRule="auto"/>
        <w:ind w:firstLine="56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в</w:t>
      </w:r>
      <w:r w:rsidRPr="006A3087">
        <w:rPr>
          <w:rFonts w:ascii="Times New Roman" w:eastAsia="Calibri" w:hAnsi="Times New Roman"/>
          <w:sz w:val="24"/>
          <w:szCs w:val="24"/>
          <w:lang w:eastAsia="en-US"/>
        </w:rPr>
        <w:t xml:space="preserve"> экспертном заключении указано, что технологическое присоединение осуществляется по индивидуальному проекту, так как отсутствует техническая возможность технологического присоединения в связи с ограничением на максимальную мощность по пункту 28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 постановлением Правительства РФ от 27.12.2004 N 861. Однако выбранное техническое решение включает новое строительство ПС 35/6 кВ с установкой двух силовых трансформаторов 10 МВА каждый, из чего не следует вывод, что есть ограничение на максимальную мощность в объектах электросетевого хозяйства, к которым надлежит произвести технологическое присоединение.</w:t>
      </w:r>
    </w:p>
    <w:p w:rsidR="006A3087" w:rsidRDefault="006A3087" w:rsidP="001B04EF">
      <w:pPr>
        <w:spacing w:after="0" w:line="240" w:lineRule="auto"/>
        <w:jc w:val="both"/>
        <w:rPr>
          <w:rFonts w:ascii="Times New Roman" w:hAnsi="Times New Roman"/>
          <w:b/>
          <w:bCs/>
          <w:kern w:val="32"/>
          <w:sz w:val="24"/>
          <w:szCs w:val="24"/>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sidRPr="002E26D6">
        <w:rPr>
          <w:rFonts w:ascii="Times New Roman" w:eastAsia="Calibri" w:hAnsi="Times New Roman"/>
          <w:b/>
          <w:sz w:val="24"/>
          <w:szCs w:val="24"/>
          <w:lang w:eastAsia="en-US"/>
        </w:rPr>
        <w:t xml:space="preserve">Докладчики </w:t>
      </w:r>
      <w:r w:rsidRPr="002E26D6">
        <w:rPr>
          <w:rFonts w:ascii="Times New Roman" w:eastAsia="Calibri" w:hAnsi="Times New Roman"/>
          <w:sz w:val="24"/>
          <w:szCs w:val="24"/>
          <w:lang w:eastAsia="en-US"/>
        </w:rPr>
        <w:t>ответили:</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в</w:t>
      </w:r>
      <w:r w:rsidRPr="006A3087">
        <w:rPr>
          <w:rFonts w:ascii="Times New Roman" w:eastAsia="Calibri" w:hAnsi="Times New Roman"/>
          <w:sz w:val="24"/>
          <w:szCs w:val="24"/>
          <w:lang w:eastAsia="en-US"/>
        </w:rPr>
        <w:t xml:space="preserve"> связи с тем, что в ближайшем центре питания заявленного уровня напряжения – ПС 35/6 кВ «Лутугинская» существует ограничение на присоединяемую максимальную мощность, для осуществления технологического присоединения АО «Черниговец» необходимо выполнить реконструкцию подстанции. Однако в связи с наличием уже присоединенных потребителей имеющих первую категорию по надежности электроснабжения (шахта), реконструкция ПС </w:t>
      </w:r>
      <w:r w:rsidRPr="006A3087">
        <w:rPr>
          <w:rFonts w:ascii="Times New Roman" w:eastAsia="Calibri" w:hAnsi="Times New Roman"/>
          <w:sz w:val="24"/>
          <w:szCs w:val="24"/>
          <w:lang w:eastAsia="en-US"/>
        </w:rPr>
        <w:lastRenderedPageBreak/>
        <w:t>35/6 кВ «Лутугинская» в части замены трансформаторов невозможна, т. к. в этом случае произойдет длительное снижение категории надежности электроснабжения особо опасных производственных объектов, В связи с этим для присоединения заявителя необходимо выполнить строительство новой подстанции.</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sidRPr="006A3087">
        <w:rPr>
          <w:rFonts w:ascii="Times New Roman" w:eastAsia="Calibri" w:hAnsi="Times New Roman"/>
          <w:b/>
          <w:sz w:val="24"/>
          <w:szCs w:val="24"/>
          <w:lang w:eastAsia="en-US"/>
        </w:rPr>
        <w:t>Кулебякина М.В.</w:t>
      </w:r>
      <w:r w:rsidRPr="006A3087">
        <w:rPr>
          <w:rFonts w:ascii="Times New Roman" w:eastAsia="Calibri" w:hAnsi="Times New Roman"/>
          <w:sz w:val="24"/>
          <w:szCs w:val="24"/>
          <w:lang w:eastAsia="en-US"/>
        </w:rPr>
        <w:t xml:space="preserve"> отметила что:</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в</w:t>
      </w:r>
      <w:r w:rsidRPr="006A3087">
        <w:rPr>
          <w:rFonts w:ascii="Times New Roman" w:eastAsia="Calibri" w:hAnsi="Times New Roman"/>
          <w:sz w:val="24"/>
          <w:szCs w:val="24"/>
          <w:lang w:eastAsia="en-US"/>
        </w:rPr>
        <w:t xml:space="preserve"> экспертном заключении отсутствует обоснование необходимости установки двух силовых трансформаторов 10 МВА каждый при присоединении дополнительно заявленной максимальной мощности 4410 кВт по 3 категории надёжности электроснабжения.</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sidRPr="006A3087">
        <w:rPr>
          <w:rFonts w:ascii="Times New Roman" w:eastAsia="Calibri" w:hAnsi="Times New Roman"/>
          <w:b/>
          <w:sz w:val="24"/>
          <w:szCs w:val="24"/>
          <w:lang w:eastAsia="en-US"/>
        </w:rPr>
        <w:t>Докладчики</w:t>
      </w:r>
      <w:r w:rsidRPr="006A3087">
        <w:rPr>
          <w:rFonts w:ascii="Times New Roman" w:eastAsia="Calibri" w:hAnsi="Times New Roman"/>
          <w:sz w:val="24"/>
          <w:szCs w:val="24"/>
          <w:lang w:eastAsia="en-US"/>
        </w:rPr>
        <w:t xml:space="preserve"> ответили:</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п</w:t>
      </w:r>
      <w:r w:rsidRPr="006A3087">
        <w:rPr>
          <w:rFonts w:ascii="Times New Roman" w:eastAsia="Calibri" w:hAnsi="Times New Roman"/>
          <w:sz w:val="24"/>
          <w:szCs w:val="24"/>
          <w:lang w:eastAsia="en-US"/>
        </w:rPr>
        <w:t>омимо присоединения новой мощности заявителю требуется перераспределить уже присоединенную.</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sidRPr="006A3087">
        <w:rPr>
          <w:rFonts w:ascii="Times New Roman" w:eastAsia="Calibri" w:hAnsi="Times New Roman"/>
          <w:b/>
          <w:sz w:val="24"/>
          <w:szCs w:val="24"/>
          <w:lang w:eastAsia="en-US"/>
        </w:rPr>
        <w:t>Кулебякина М.В.</w:t>
      </w:r>
      <w:r w:rsidRPr="006A3087">
        <w:rPr>
          <w:rFonts w:ascii="Times New Roman" w:eastAsia="Calibri" w:hAnsi="Times New Roman"/>
          <w:sz w:val="24"/>
          <w:szCs w:val="24"/>
          <w:lang w:eastAsia="en-US"/>
        </w:rPr>
        <w:t xml:space="preserve"> отметила что:</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в</w:t>
      </w:r>
      <w:r w:rsidRPr="006A3087">
        <w:rPr>
          <w:rFonts w:ascii="Times New Roman" w:eastAsia="Calibri" w:hAnsi="Times New Roman"/>
          <w:sz w:val="24"/>
          <w:szCs w:val="24"/>
          <w:lang w:eastAsia="en-US"/>
        </w:rPr>
        <w:t xml:space="preserve"> проекте решения не отражены выпадающие расходы в соответствии с пунктом 87 Основ ценообразования в области регулируемых цен (тарифов) в электроэнергетике, утвержденных постановлением Правительства РФ от 29.12.2011 N 1178, согласно которому: «Регулирующий орган в своем решении по утверждению платы за технологическое присоединение отражает 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r w:rsidRPr="006A3087">
        <w:rPr>
          <w:rFonts w:ascii="Times New Roman" w:eastAsia="Calibri" w:hAnsi="Times New Roman"/>
          <w:b/>
          <w:sz w:val="24"/>
          <w:szCs w:val="24"/>
          <w:lang w:eastAsia="en-US"/>
        </w:rPr>
        <w:t>Докладчики</w:t>
      </w:r>
      <w:r w:rsidRPr="006A3087">
        <w:rPr>
          <w:rFonts w:ascii="Times New Roman" w:eastAsia="Calibri" w:hAnsi="Times New Roman"/>
          <w:sz w:val="24"/>
          <w:szCs w:val="24"/>
          <w:lang w:eastAsia="en-US"/>
        </w:rPr>
        <w:t xml:space="preserve"> ответили:</w:t>
      </w:r>
    </w:p>
    <w:p w:rsidR="006A3087" w:rsidRDefault="006A3087" w:rsidP="006A3087">
      <w:pPr>
        <w:spacing w:after="0" w:line="240" w:lineRule="auto"/>
        <w:ind w:firstLine="567"/>
        <w:contextualSpacing/>
        <w:jc w:val="both"/>
        <w:rPr>
          <w:rFonts w:ascii="Times New Roman" w:eastAsia="Calibri" w:hAnsi="Times New Roman"/>
          <w:sz w:val="24"/>
          <w:szCs w:val="24"/>
          <w:lang w:eastAsia="en-US"/>
        </w:rPr>
      </w:pPr>
    </w:p>
    <w:p w:rsidR="006A3087" w:rsidRPr="006A3087" w:rsidRDefault="006A3087" w:rsidP="006A3087">
      <w:pPr>
        <w:spacing w:after="0" w:line="240" w:lineRule="auto"/>
        <w:ind w:firstLine="567"/>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w:t>
      </w:r>
      <w:r w:rsidRPr="006A3087">
        <w:t xml:space="preserve"> </w:t>
      </w:r>
      <w:r>
        <w:rPr>
          <w:rFonts w:ascii="Times New Roman" w:eastAsia="Calibri" w:hAnsi="Times New Roman"/>
          <w:sz w:val="24"/>
          <w:szCs w:val="24"/>
          <w:lang w:eastAsia="en-US"/>
        </w:rPr>
        <w:t>в</w:t>
      </w:r>
      <w:r w:rsidRPr="006A3087">
        <w:rPr>
          <w:rFonts w:ascii="Times New Roman" w:eastAsia="Calibri" w:hAnsi="Times New Roman"/>
          <w:sz w:val="24"/>
          <w:szCs w:val="24"/>
          <w:lang w:eastAsia="en-US"/>
        </w:rPr>
        <w:t xml:space="preserve">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размер стандартизированных тарифных ставок и ставок за 1 кВт максимальной мощности определяется в соответствии с методическими указаниями по определению размера платы за технологическое присоединение к электрическим сетям.</w:t>
      </w:r>
    </w:p>
    <w:p w:rsidR="006A3087" w:rsidRPr="006A3087" w:rsidRDefault="006A3087" w:rsidP="006A3087">
      <w:pPr>
        <w:spacing w:after="0" w:line="240" w:lineRule="auto"/>
        <w:ind w:firstLine="567"/>
        <w:contextualSpacing/>
        <w:jc w:val="both"/>
        <w:rPr>
          <w:rFonts w:ascii="Times New Roman" w:eastAsia="Calibri" w:hAnsi="Times New Roman"/>
          <w:sz w:val="24"/>
          <w:szCs w:val="24"/>
          <w:lang w:eastAsia="en-US"/>
        </w:rPr>
      </w:pPr>
      <w:r w:rsidRPr="006A3087">
        <w:rPr>
          <w:rFonts w:ascii="Times New Roman" w:eastAsia="Calibri" w:hAnsi="Times New Roman"/>
          <w:sz w:val="24"/>
          <w:szCs w:val="24"/>
          <w:lang w:eastAsia="en-US"/>
        </w:rPr>
        <w:t>Стандартизированные тарифные ставки за технологическое присоединение заявителей к электрическим сетям рассчитаны согласно положений Методических указаний по определению размера платы за технологическое присоединение к электрическим сетям, утвержденными приказом ФСТ России от 11.09.2012 № 209-э/1.</w:t>
      </w:r>
    </w:p>
    <w:p w:rsidR="006A3087" w:rsidRDefault="006A3087" w:rsidP="001B04EF">
      <w:pPr>
        <w:spacing w:after="0" w:line="240" w:lineRule="auto"/>
        <w:jc w:val="both"/>
        <w:rPr>
          <w:rFonts w:ascii="Times New Roman" w:hAnsi="Times New Roman"/>
          <w:b/>
          <w:bCs/>
          <w:kern w:val="32"/>
          <w:sz w:val="24"/>
          <w:szCs w:val="24"/>
        </w:rPr>
      </w:pPr>
    </w:p>
    <w:p w:rsidR="00CD2EFF" w:rsidRPr="00093BD6" w:rsidRDefault="00CD2EFF" w:rsidP="00CD2EFF">
      <w:pPr>
        <w:spacing w:after="0" w:line="240" w:lineRule="auto"/>
        <w:ind w:firstLine="567"/>
        <w:jc w:val="both"/>
        <w:rPr>
          <w:rFonts w:ascii="Times New Roman" w:hAnsi="Times New Roman"/>
          <w:sz w:val="24"/>
          <w:szCs w:val="24"/>
        </w:rPr>
      </w:pPr>
      <w:r w:rsidRPr="00093BD6">
        <w:rPr>
          <w:rFonts w:ascii="Times New Roman" w:hAnsi="Times New Roman"/>
          <w:sz w:val="24"/>
          <w:szCs w:val="24"/>
        </w:rPr>
        <w:t>Рассмотрев представленные материалы, Правление Р</w:t>
      </w:r>
      <w:r>
        <w:rPr>
          <w:rFonts w:ascii="Times New Roman" w:hAnsi="Times New Roman"/>
          <w:sz w:val="24"/>
          <w:szCs w:val="24"/>
        </w:rPr>
        <w:t>егиональной энергетической комиссии Кемеровской области.</w:t>
      </w:r>
    </w:p>
    <w:p w:rsidR="00CD2EFF" w:rsidRDefault="00CD2EFF" w:rsidP="001B04EF">
      <w:pPr>
        <w:spacing w:after="0" w:line="240" w:lineRule="auto"/>
        <w:jc w:val="both"/>
        <w:rPr>
          <w:rFonts w:ascii="Times New Roman" w:hAnsi="Times New Roman"/>
          <w:b/>
          <w:bCs/>
          <w:kern w:val="32"/>
          <w:sz w:val="24"/>
          <w:szCs w:val="24"/>
        </w:rPr>
      </w:pPr>
    </w:p>
    <w:p w:rsidR="00CD2EFF" w:rsidRDefault="00CD2EFF" w:rsidP="00CD2EFF">
      <w:pPr>
        <w:spacing w:after="0" w:line="240" w:lineRule="auto"/>
        <w:ind w:firstLine="567"/>
        <w:jc w:val="both"/>
        <w:rPr>
          <w:rFonts w:ascii="Times New Roman" w:hAnsi="Times New Roman"/>
          <w:b/>
          <w:bCs/>
          <w:kern w:val="32"/>
          <w:sz w:val="24"/>
          <w:szCs w:val="24"/>
        </w:rPr>
      </w:pPr>
      <w:r>
        <w:rPr>
          <w:rFonts w:ascii="Times New Roman" w:hAnsi="Times New Roman"/>
          <w:b/>
          <w:bCs/>
          <w:kern w:val="32"/>
          <w:sz w:val="24"/>
          <w:szCs w:val="24"/>
        </w:rPr>
        <w:t>ПОСТАНОВИЛО:</w:t>
      </w:r>
    </w:p>
    <w:p w:rsidR="006A3087" w:rsidRDefault="006A3087" w:rsidP="00CD2EFF">
      <w:pPr>
        <w:spacing w:after="0" w:line="240" w:lineRule="auto"/>
        <w:ind w:firstLine="567"/>
        <w:jc w:val="both"/>
        <w:rPr>
          <w:rFonts w:ascii="Times New Roman" w:hAnsi="Times New Roman"/>
          <w:b/>
          <w:bCs/>
          <w:kern w:val="32"/>
          <w:sz w:val="24"/>
          <w:szCs w:val="24"/>
        </w:rPr>
      </w:pPr>
    </w:p>
    <w:p w:rsidR="006A3087" w:rsidRPr="009C00C1" w:rsidRDefault="009C00C1" w:rsidP="00CD2EFF">
      <w:pPr>
        <w:spacing w:after="0" w:line="240" w:lineRule="auto"/>
        <w:ind w:firstLine="567"/>
        <w:jc w:val="both"/>
        <w:rPr>
          <w:rFonts w:ascii="Times New Roman" w:hAnsi="Times New Roman"/>
          <w:bCs/>
          <w:kern w:val="32"/>
          <w:sz w:val="24"/>
          <w:szCs w:val="24"/>
        </w:rPr>
      </w:pPr>
      <w:r w:rsidRPr="009C00C1">
        <w:rPr>
          <w:rFonts w:ascii="Times New Roman" w:hAnsi="Times New Roman"/>
          <w:bCs/>
          <w:kern w:val="32"/>
          <w:sz w:val="24"/>
          <w:szCs w:val="24"/>
        </w:rPr>
        <w:t>Согла</w:t>
      </w:r>
      <w:r>
        <w:rPr>
          <w:rFonts w:ascii="Times New Roman" w:hAnsi="Times New Roman"/>
          <w:bCs/>
          <w:kern w:val="32"/>
          <w:sz w:val="24"/>
          <w:szCs w:val="24"/>
        </w:rPr>
        <w:t>ситься с предложением докладчиков</w:t>
      </w:r>
      <w:r w:rsidRPr="009C00C1">
        <w:rPr>
          <w:rFonts w:ascii="Times New Roman" w:hAnsi="Times New Roman"/>
          <w:bCs/>
          <w:kern w:val="32"/>
          <w:sz w:val="24"/>
          <w:szCs w:val="24"/>
        </w:rPr>
        <w:t>.</w:t>
      </w:r>
    </w:p>
    <w:p w:rsidR="00CD2EFF" w:rsidRDefault="00CD2EFF" w:rsidP="00CD2EFF">
      <w:pPr>
        <w:spacing w:after="0" w:line="240" w:lineRule="auto"/>
        <w:ind w:firstLine="567"/>
        <w:jc w:val="both"/>
        <w:rPr>
          <w:rFonts w:ascii="Times New Roman" w:hAnsi="Times New Roman"/>
          <w:b/>
          <w:bCs/>
          <w:kern w:val="32"/>
          <w:sz w:val="24"/>
          <w:szCs w:val="24"/>
        </w:rPr>
      </w:pPr>
    </w:p>
    <w:p w:rsidR="00CD2EFF" w:rsidRPr="00BE306B" w:rsidRDefault="00CD2EFF" w:rsidP="00CD2EFF">
      <w:pPr>
        <w:spacing w:after="0" w:line="240" w:lineRule="auto"/>
        <w:ind w:firstLine="567"/>
        <w:jc w:val="both"/>
        <w:rPr>
          <w:rFonts w:ascii="Times New Roman" w:hAnsi="Times New Roman"/>
          <w:b/>
          <w:sz w:val="24"/>
          <w:szCs w:val="24"/>
        </w:rPr>
      </w:pPr>
      <w:r w:rsidRPr="00BE306B">
        <w:rPr>
          <w:rFonts w:ascii="Times New Roman" w:hAnsi="Times New Roman"/>
          <w:b/>
          <w:sz w:val="24"/>
          <w:szCs w:val="24"/>
        </w:rPr>
        <w:t>Голосовали «ЗА» – 4 человека;</w:t>
      </w:r>
    </w:p>
    <w:p w:rsidR="00CD2EFF" w:rsidRDefault="00CD2EFF" w:rsidP="00CD2EFF">
      <w:pPr>
        <w:spacing w:after="0" w:line="240" w:lineRule="auto"/>
        <w:ind w:firstLine="567"/>
        <w:jc w:val="both"/>
        <w:rPr>
          <w:rFonts w:ascii="Times New Roman" w:hAnsi="Times New Roman"/>
          <w:b/>
          <w:sz w:val="24"/>
          <w:szCs w:val="24"/>
        </w:rPr>
      </w:pPr>
      <w:r w:rsidRPr="00BE306B">
        <w:rPr>
          <w:rFonts w:ascii="Times New Roman" w:hAnsi="Times New Roman"/>
          <w:b/>
          <w:sz w:val="24"/>
          <w:szCs w:val="24"/>
        </w:rPr>
        <w:t>«ПРОТИВ» – 1 человек (Кулебякина М.В.)</w:t>
      </w:r>
    </w:p>
    <w:p w:rsidR="00CD2EFF" w:rsidRDefault="00CD2EFF" w:rsidP="00097746">
      <w:pPr>
        <w:spacing w:after="0" w:line="240" w:lineRule="auto"/>
        <w:jc w:val="both"/>
        <w:rPr>
          <w:rFonts w:ascii="Times New Roman" w:hAnsi="Times New Roman"/>
          <w:b/>
          <w:bCs/>
          <w:kern w:val="32"/>
          <w:sz w:val="24"/>
          <w:szCs w:val="24"/>
        </w:rPr>
      </w:pPr>
    </w:p>
    <w:p w:rsidR="00EE1FE4" w:rsidRDefault="00EE1FE4" w:rsidP="00097746">
      <w:pPr>
        <w:spacing w:after="0" w:line="240" w:lineRule="auto"/>
        <w:jc w:val="both"/>
        <w:rPr>
          <w:rFonts w:ascii="Times New Roman" w:hAnsi="Times New Roman"/>
          <w:b/>
          <w:bCs/>
          <w:kern w:val="32"/>
          <w:sz w:val="24"/>
          <w:szCs w:val="24"/>
        </w:rPr>
      </w:pPr>
    </w:p>
    <w:p w:rsidR="00097746" w:rsidRDefault="00097746" w:rsidP="00097746">
      <w:pPr>
        <w:spacing w:after="0" w:line="240" w:lineRule="auto"/>
        <w:jc w:val="both"/>
        <w:rPr>
          <w:rFonts w:ascii="Times New Roman" w:hAnsi="Times New Roman"/>
          <w:b/>
          <w:bCs/>
          <w:kern w:val="32"/>
          <w:sz w:val="24"/>
          <w:szCs w:val="24"/>
        </w:rPr>
      </w:pPr>
      <w:r>
        <w:rPr>
          <w:rFonts w:ascii="Times New Roman" w:hAnsi="Times New Roman"/>
          <w:b/>
          <w:bCs/>
          <w:kern w:val="32"/>
          <w:sz w:val="24"/>
          <w:szCs w:val="24"/>
        </w:rPr>
        <w:lastRenderedPageBreak/>
        <w:tab/>
        <w:t xml:space="preserve">4. </w:t>
      </w:r>
      <w:r w:rsidRPr="00097746">
        <w:rPr>
          <w:rFonts w:ascii="Times New Roman" w:hAnsi="Times New Roman"/>
          <w:b/>
          <w:bCs/>
          <w:kern w:val="32"/>
          <w:sz w:val="24"/>
          <w:szCs w:val="24"/>
        </w:rPr>
        <w:t>О внесении изменений в постановление регионал</w:t>
      </w:r>
      <w:r>
        <w:rPr>
          <w:rFonts w:ascii="Times New Roman" w:hAnsi="Times New Roman"/>
          <w:b/>
          <w:bCs/>
          <w:kern w:val="32"/>
          <w:sz w:val="24"/>
          <w:szCs w:val="24"/>
        </w:rPr>
        <w:t>ьной энергетической комиссии Ке</w:t>
      </w:r>
      <w:r w:rsidRPr="00097746">
        <w:rPr>
          <w:rFonts w:ascii="Times New Roman" w:hAnsi="Times New Roman"/>
          <w:b/>
          <w:bCs/>
          <w:kern w:val="32"/>
          <w:sz w:val="24"/>
          <w:szCs w:val="24"/>
        </w:rPr>
        <w:t>меровской области от 11.05.2017 № 61 «Об установлении базовых уровней тарифов 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w:t>
      </w:r>
      <w:r>
        <w:rPr>
          <w:rFonts w:ascii="Times New Roman" w:hAnsi="Times New Roman"/>
          <w:b/>
          <w:bCs/>
          <w:kern w:val="32"/>
          <w:sz w:val="24"/>
          <w:szCs w:val="24"/>
        </w:rPr>
        <w:t>.</w:t>
      </w:r>
    </w:p>
    <w:p w:rsidR="00097746" w:rsidRDefault="00097746" w:rsidP="00097746">
      <w:pPr>
        <w:spacing w:after="0" w:line="240" w:lineRule="auto"/>
        <w:jc w:val="both"/>
        <w:rPr>
          <w:rFonts w:ascii="Times New Roman" w:hAnsi="Times New Roman"/>
          <w:b/>
          <w:bCs/>
          <w:kern w:val="32"/>
          <w:sz w:val="24"/>
          <w:szCs w:val="24"/>
        </w:rPr>
      </w:pPr>
    </w:p>
    <w:p w:rsidR="00097746" w:rsidRDefault="00097746" w:rsidP="00097746">
      <w:pPr>
        <w:spacing w:after="0" w:line="240" w:lineRule="auto"/>
        <w:ind w:firstLine="720"/>
        <w:jc w:val="both"/>
        <w:rPr>
          <w:rFonts w:ascii="Times New Roman" w:hAnsi="Times New Roman"/>
          <w:sz w:val="24"/>
          <w:szCs w:val="24"/>
        </w:rPr>
      </w:pPr>
      <w:r w:rsidRPr="00093BD6">
        <w:rPr>
          <w:rFonts w:ascii="Times New Roman" w:hAnsi="Times New Roman"/>
          <w:sz w:val="24"/>
          <w:szCs w:val="24"/>
        </w:rPr>
        <w:t xml:space="preserve">Докладчик </w:t>
      </w:r>
      <w:r>
        <w:rPr>
          <w:rFonts w:ascii="Times New Roman" w:hAnsi="Times New Roman"/>
          <w:b/>
          <w:sz w:val="24"/>
          <w:szCs w:val="24"/>
        </w:rPr>
        <w:t>Рюмшина М.Н.</w:t>
      </w:r>
      <w:r w:rsidR="00EB366B">
        <w:rPr>
          <w:rFonts w:ascii="Times New Roman" w:hAnsi="Times New Roman"/>
          <w:b/>
          <w:sz w:val="24"/>
          <w:szCs w:val="24"/>
        </w:rPr>
        <w:t xml:space="preserve">, </w:t>
      </w:r>
      <w:r w:rsidR="00EB366B" w:rsidRPr="00EB366B">
        <w:rPr>
          <w:rFonts w:ascii="Times New Roman" w:hAnsi="Times New Roman"/>
          <w:sz w:val="24"/>
          <w:szCs w:val="24"/>
        </w:rPr>
        <w:t>огласив эк</w:t>
      </w:r>
      <w:r w:rsidR="00EB366B">
        <w:rPr>
          <w:rFonts w:ascii="Times New Roman" w:hAnsi="Times New Roman"/>
          <w:sz w:val="24"/>
          <w:szCs w:val="24"/>
        </w:rPr>
        <w:t>спертное заключение (</w:t>
      </w:r>
      <w:r w:rsidR="00EB366B" w:rsidRPr="00EB366B">
        <w:rPr>
          <w:rFonts w:ascii="Times New Roman" w:hAnsi="Times New Roman"/>
          <w:sz w:val="24"/>
          <w:szCs w:val="24"/>
        </w:rPr>
        <w:t>приложение №</w:t>
      </w:r>
      <w:r w:rsidR="00EB366B">
        <w:rPr>
          <w:rFonts w:ascii="Times New Roman" w:hAnsi="Times New Roman"/>
          <w:sz w:val="24"/>
          <w:szCs w:val="24"/>
        </w:rPr>
        <w:t xml:space="preserve"> 8 к настоящему протоколу) предлагает:</w:t>
      </w:r>
    </w:p>
    <w:p w:rsidR="00E43C90" w:rsidRDefault="00E43C90" w:rsidP="00097746">
      <w:pPr>
        <w:spacing w:after="0" w:line="240" w:lineRule="auto"/>
        <w:ind w:firstLine="720"/>
        <w:jc w:val="both"/>
        <w:rPr>
          <w:rFonts w:ascii="Times New Roman" w:hAnsi="Times New Roman"/>
          <w:sz w:val="24"/>
          <w:szCs w:val="24"/>
        </w:rPr>
      </w:pPr>
    </w:p>
    <w:p w:rsidR="00EB366B" w:rsidRPr="00E71F8B" w:rsidRDefault="00EB366B" w:rsidP="00EB366B">
      <w:pPr>
        <w:spacing w:after="0" w:line="24" w:lineRule="atLeast"/>
        <w:ind w:right="-2" w:firstLine="567"/>
        <w:jc w:val="both"/>
        <w:rPr>
          <w:rFonts w:ascii="Times New Roman" w:hAnsi="Times New Roman"/>
          <w:bCs/>
          <w:sz w:val="24"/>
          <w:szCs w:val="28"/>
        </w:rPr>
      </w:pPr>
      <w:r w:rsidRPr="00E71F8B">
        <w:rPr>
          <w:rFonts w:ascii="Times New Roman" w:hAnsi="Times New Roman"/>
          <w:bCs/>
          <w:kern w:val="32"/>
          <w:sz w:val="24"/>
          <w:szCs w:val="28"/>
          <w:lang w:eastAsia="en-US"/>
        </w:rPr>
        <w:t xml:space="preserve">1. Внести в постановление </w:t>
      </w:r>
      <w:r w:rsidRPr="00E71F8B">
        <w:rPr>
          <w:rFonts w:ascii="Times New Roman" w:hAnsi="Times New Roman"/>
          <w:bCs/>
          <w:sz w:val="24"/>
          <w:szCs w:val="28"/>
        </w:rPr>
        <w:t>региональной энергетической комиссии Кемеровской области от 11.05.2017 № 61 «Об установлении базовых уровней тарифов 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 (в редакции постановлений региональной энергетической комиссии Кемеровской области от 25.07.2017 № 109, от 17.08.2017 № 156) следующие изменения:</w:t>
      </w:r>
    </w:p>
    <w:p w:rsidR="00EB366B" w:rsidRPr="00E71F8B" w:rsidRDefault="00EB366B" w:rsidP="00EB366B">
      <w:pPr>
        <w:spacing w:after="0" w:line="24" w:lineRule="atLeast"/>
        <w:ind w:right="-2" w:firstLine="567"/>
        <w:jc w:val="both"/>
        <w:rPr>
          <w:rFonts w:ascii="Times New Roman" w:hAnsi="Times New Roman"/>
          <w:bCs/>
          <w:sz w:val="24"/>
          <w:szCs w:val="28"/>
        </w:rPr>
      </w:pPr>
      <w:r w:rsidRPr="00E71F8B">
        <w:rPr>
          <w:rFonts w:ascii="Times New Roman" w:hAnsi="Times New Roman"/>
          <w:bCs/>
          <w:sz w:val="24"/>
          <w:szCs w:val="28"/>
        </w:rPr>
        <w:t>1.1. В приложении № 1:</w:t>
      </w:r>
    </w:p>
    <w:p w:rsidR="00EB366B" w:rsidRPr="00E71F8B" w:rsidRDefault="00EB366B" w:rsidP="00EB366B">
      <w:pPr>
        <w:spacing w:after="0" w:line="24" w:lineRule="atLeast"/>
        <w:ind w:right="-2" w:firstLine="567"/>
        <w:jc w:val="both"/>
        <w:rPr>
          <w:rFonts w:ascii="Times New Roman" w:hAnsi="Times New Roman"/>
          <w:bCs/>
          <w:sz w:val="24"/>
          <w:szCs w:val="28"/>
        </w:rPr>
      </w:pPr>
      <w:r w:rsidRPr="00E71F8B">
        <w:rPr>
          <w:rFonts w:ascii="Times New Roman" w:hAnsi="Times New Roman"/>
          <w:bCs/>
          <w:sz w:val="24"/>
          <w:szCs w:val="28"/>
        </w:rPr>
        <w:t>1.1.1.  Знак «*» исключить.</w:t>
      </w:r>
    </w:p>
    <w:p w:rsidR="00EB366B" w:rsidRPr="00E71F8B" w:rsidRDefault="00EB366B" w:rsidP="00EB366B">
      <w:pPr>
        <w:spacing w:after="0" w:line="24" w:lineRule="atLeast"/>
        <w:ind w:right="-2" w:firstLine="567"/>
        <w:jc w:val="both"/>
        <w:rPr>
          <w:rFonts w:ascii="Times New Roman" w:hAnsi="Times New Roman"/>
          <w:bCs/>
          <w:sz w:val="24"/>
          <w:szCs w:val="28"/>
        </w:rPr>
      </w:pPr>
      <w:r w:rsidRPr="00E71F8B">
        <w:rPr>
          <w:rFonts w:ascii="Times New Roman" w:hAnsi="Times New Roman"/>
          <w:bCs/>
          <w:sz w:val="24"/>
          <w:szCs w:val="28"/>
        </w:rPr>
        <w:t>1.1.2. В пункте 1 таблицы после слов «Категории А,» дополнить следующим содержанием «М,».</w:t>
      </w:r>
    </w:p>
    <w:p w:rsidR="00EB366B" w:rsidRPr="00E71F8B" w:rsidRDefault="00EB366B" w:rsidP="00EB366B">
      <w:pPr>
        <w:spacing w:after="0" w:line="24" w:lineRule="atLeast"/>
        <w:ind w:right="-2" w:firstLine="567"/>
        <w:jc w:val="both"/>
        <w:rPr>
          <w:rFonts w:ascii="Times New Roman" w:hAnsi="Times New Roman"/>
          <w:bCs/>
          <w:sz w:val="24"/>
          <w:szCs w:val="28"/>
        </w:rPr>
      </w:pPr>
      <w:r w:rsidRPr="00E71F8B">
        <w:rPr>
          <w:rFonts w:ascii="Times New Roman" w:hAnsi="Times New Roman"/>
          <w:bCs/>
          <w:sz w:val="24"/>
          <w:szCs w:val="28"/>
        </w:rPr>
        <w:t>1.1.3. Таблицу дополнить пунктами 5, 6 следующего содержания:</w:t>
      </w:r>
    </w:p>
    <w:p w:rsidR="00EB366B" w:rsidRPr="00E71F8B" w:rsidRDefault="00EB366B" w:rsidP="00EB366B">
      <w:pPr>
        <w:spacing w:after="0" w:line="24" w:lineRule="atLeast"/>
        <w:ind w:right="-2" w:firstLine="567"/>
        <w:jc w:val="both"/>
        <w:rPr>
          <w:rFonts w:ascii="Times New Roman" w:hAnsi="Times New Roman"/>
          <w:bCs/>
          <w:sz w:val="24"/>
          <w:szCs w:val="28"/>
        </w:rPr>
      </w:pPr>
      <w:r w:rsidRPr="00E71F8B">
        <w:rPr>
          <w:rFonts w:ascii="Times New Roman" w:hAnsi="Times New Roman"/>
          <w:bCs/>
          <w:sz w:val="24"/>
          <w:szCs w:val="28"/>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4925"/>
        <w:gridCol w:w="3265"/>
      </w:tblGrid>
      <w:tr w:rsidR="00EB366B" w:rsidRPr="00E71F8B" w:rsidTr="009855B0">
        <w:tc>
          <w:tcPr>
            <w:tcW w:w="817" w:type="dxa"/>
            <w:shd w:val="clear" w:color="auto" w:fill="auto"/>
          </w:tcPr>
          <w:p w:rsidR="00EB366B" w:rsidRPr="00E71F8B" w:rsidRDefault="00EB366B" w:rsidP="009855B0">
            <w:pPr>
              <w:spacing w:after="0" w:line="24" w:lineRule="atLeast"/>
              <w:ind w:right="-2"/>
              <w:jc w:val="both"/>
              <w:rPr>
                <w:rFonts w:ascii="Times New Roman" w:hAnsi="Times New Roman"/>
                <w:sz w:val="24"/>
                <w:szCs w:val="28"/>
              </w:rPr>
            </w:pPr>
            <w:r w:rsidRPr="00E71F8B">
              <w:rPr>
                <w:rFonts w:ascii="Times New Roman" w:hAnsi="Times New Roman"/>
                <w:sz w:val="24"/>
                <w:szCs w:val="28"/>
              </w:rPr>
              <w:t xml:space="preserve">   5</w:t>
            </w:r>
          </w:p>
        </w:tc>
        <w:tc>
          <w:tcPr>
            <w:tcW w:w="4961" w:type="dxa"/>
            <w:shd w:val="clear" w:color="auto" w:fill="auto"/>
          </w:tcPr>
          <w:p w:rsidR="00EB366B" w:rsidRPr="00E71F8B" w:rsidRDefault="00EB366B" w:rsidP="009855B0">
            <w:pPr>
              <w:spacing w:after="0" w:line="24" w:lineRule="atLeast"/>
              <w:ind w:right="-2"/>
              <w:jc w:val="both"/>
              <w:rPr>
                <w:rFonts w:ascii="Times New Roman" w:hAnsi="Times New Roman"/>
                <w:sz w:val="24"/>
                <w:szCs w:val="28"/>
              </w:rPr>
            </w:pPr>
            <w:r w:rsidRPr="00E71F8B">
              <w:rPr>
                <w:rFonts w:ascii="Times New Roman" w:hAnsi="Times New Roman"/>
                <w:sz w:val="24"/>
                <w:szCs w:val="28"/>
              </w:rPr>
              <w:t>Категория ВЕ</w:t>
            </w:r>
          </w:p>
        </w:tc>
        <w:tc>
          <w:tcPr>
            <w:tcW w:w="3285" w:type="dxa"/>
            <w:shd w:val="clear" w:color="auto" w:fill="auto"/>
          </w:tcPr>
          <w:p w:rsidR="00EB366B" w:rsidRPr="00E71F8B" w:rsidRDefault="00EB366B" w:rsidP="009855B0">
            <w:pPr>
              <w:spacing w:after="0" w:line="24" w:lineRule="atLeast"/>
              <w:ind w:right="-2"/>
              <w:jc w:val="center"/>
              <w:rPr>
                <w:rFonts w:ascii="Times New Roman" w:hAnsi="Times New Roman"/>
                <w:sz w:val="24"/>
                <w:szCs w:val="28"/>
              </w:rPr>
            </w:pPr>
            <w:r w:rsidRPr="00E71F8B">
              <w:rPr>
                <w:rFonts w:ascii="Times New Roman" w:hAnsi="Times New Roman"/>
                <w:sz w:val="24"/>
                <w:szCs w:val="28"/>
              </w:rPr>
              <w:t>2665,8</w:t>
            </w:r>
          </w:p>
        </w:tc>
      </w:tr>
      <w:tr w:rsidR="00EB366B" w:rsidRPr="00E71F8B" w:rsidTr="009855B0">
        <w:tc>
          <w:tcPr>
            <w:tcW w:w="817" w:type="dxa"/>
            <w:shd w:val="clear" w:color="auto" w:fill="auto"/>
          </w:tcPr>
          <w:p w:rsidR="00EB366B" w:rsidRPr="00E71F8B" w:rsidRDefault="00EB366B" w:rsidP="009855B0">
            <w:pPr>
              <w:spacing w:after="0" w:line="24" w:lineRule="atLeast"/>
              <w:ind w:right="-2"/>
              <w:jc w:val="both"/>
              <w:rPr>
                <w:rFonts w:ascii="Times New Roman" w:hAnsi="Times New Roman"/>
                <w:sz w:val="24"/>
                <w:szCs w:val="28"/>
              </w:rPr>
            </w:pPr>
            <w:r w:rsidRPr="00E71F8B">
              <w:rPr>
                <w:rFonts w:ascii="Times New Roman" w:hAnsi="Times New Roman"/>
                <w:sz w:val="24"/>
                <w:szCs w:val="28"/>
              </w:rPr>
              <w:t xml:space="preserve">   6</w:t>
            </w:r>
          </w:p>
        </w:tc>
        <w:tc>
          <w:tcPr>
            <w:tcW w:w="4961" w:type="dxa"/>
            <w:shd w:val="clear" w:color="auto" w:fill="auto"/>
          </w:tcPr>
          <w:p w:rsidR="00EB366B" w:rsidRPr="00E71F8B" w:rsidRDefault="00EB366B" w:rsidP="009855B0">
            <w:pPr>
              <w:spacing w:after="0" w:line="24" w:lineRule="atLeast"/>
              <w:ind w:right="-2"/>
              <w:jc w:val="both"/>
              <w:rPr>
                <w:rFonts w:ascii="Times New Roman" w:hAnsi="Times New Roman"/>
                <w:sz w:val="24"/>
                <w:szCs w:val="28"/>
                <w:lang w:val="en-US"/>
              </w:rPr>
            </w:pPr>
            <w:r w:rsidRPr="00E71F8B">
              <w:rPr>
                <w:rFonts w:ascii="Times New Roman" w:hAnsi="Times New Roman"/>
                <w:sz w:val="24"/>
                <w:szCs w:val="28"/>
              </w:rPr>
              <w:t xml:space="preserve">Категории СЕ, </w:t>
            </w:r>
            <w:r w:rsidRPr="00E71F8B">
              <w:rPr>
                <w:rFonts w:ascii="Times New Roman" w:hAnsi="Times New Roman"/>
                <w:sz w:val="24"/>
                <w:szCs w:val="28"/>
                <w:lang w:val="en-US"/>
              </w:rPr>
              <w:t>DE</w:t>
            </w:r>
          </w:p>
        </w:tc>
        <w:tc>
          <w:tcPr>
            <w:tcW w:w="3285" w:type="dxa"/>
            <w:shd w:val="clear" w:color="auto" w:fill="auto"/>
          </w:tcPr>
          <w:p w:rsidR="00EB366B" w:rsidRPr="00E71F8B" w:rsidRDefault="00EB366B" w:rsidP="009855B0">
            <w:pPr>
              <w:spacing w:after="0" w:line="24" w:lineRule="atLeast"/>
              <w:ind w:right="-2"/>
              <w:jc w:val="center"/>
              <w:rPr>
                <w:rFonts w:ascii="Times New Roman" w:hAnsi="Times New Roman"/>
                <w:sz w:val="24"/>
                <w:szCs w:val="28"/>
              </w:rPr>
            </w:pPr>
            <w:r w:rsidRPr="00E71F8B">
              <w:rPr>
                <w:rFonts w:ascii="Times New Roman" w:hAnsi="Times New Roman"/>
                <w:sz w:val="24"/>
                <w:szCs w:val="28"/>
                <w:lang w:val="en-US"/>
              </w:rPr>
              <w:t>5095</w:t>
            </w:r>
            <w:r w:rsidRPr="00E71F8B">
              <w:rPr>
                <w:rFonts w:ascii="Times New Roman" w:hAnsi="Times New Roman"/>
                <w:sz w:val="24"/>
                <w:szCs w:val="28"/>
              </w:rPr>
              <w:t>,5</w:t>
            </w:r>
          </w:p>
        </w:tc>
      </w:tr>
    </w:tbl>
    <w:p w:rsidR="00EB366B" w:rsidRPr="00E71F8B" w:rsidRDefault="00EB366B" w:rsidP="00EB366B">
      <w:pPr>
        <w:spacing w:after="0" w:line="24" w:lineRule="atLeast"/>
        <w:ind w:right="-2" w:firstLine="567"/>
        <w:jc w:val="both"/>
        <w:rPr>
          <w:rFonts w:ascii="Times New Roman" w:hAnsi="Times New Roman"/>
          <w:sz w:val="24"/>
          <w:szCs w:val="28"/>
        </w:rPr>
      </w:pPr>
      <w:r w:rsidRPr="00E71F8B">
        <w:rPr>
          <w:rFonts w:ascii="Times New Roman" w:hAnsi="Times New Roman"/>
          <w:sz w:val="24"/>
          <w:szCs w:val="28"/>
        </w:rPr>
        <w:t xml:space="preserve">                                                                                                                      ».</w:t>
      </w:r>
    </w:p>
    <w:p w:rsidR="00EB366B" w:rsidRPr="00E71F8B" w:rsidRDefault="00EB366B" w:rsidP="00EB366B">
      <w:pPr>
        <w:spacing w:after="0" w:line="24" w:lineRule="atLeast"/>
        <w:ind w:right="-2" w:firstLine="567"/>
        <w:jc w:val="both"/>
        <w:rPr>
          <w:rFonts w:ascii="Times New Roman" w:hAnsi="Times New Roman"/>
          <w:bCs/>
          <w:sz w:val="24"/>
          <w:szCs w:val="28"/>
        </w:rPr>
      </w:pPr>
      <w:r w:rsidRPr="00E71F8B">
        <w:rPr>
          <w:rFonts w:ascii="Times New Roman" w:hAnsi="Times New Roman"/>
          <w:bCs/>
          <w:sz w:val="24"/>
          <w:szCs w:val="28"/>
        </w:rPr>
        <w:t>1.2. В приложении № 2:</w:t>
      </w:r>
    </w:p>
    <w:p w:rsidR="00EB366B" w:rsidRPr="00E71F8B" w:rsidRDefault="00EB366B" w:rsidP="00EB366B">
      <w:pPr>
        <w:spacing w:after="0" w:line="24" w:lineRule="atLeast"/>
        <w:ind w:right="-2" w:firstLine="567"/>
        <w:jc w:val="both"/>
        <w:rPr>
          <w:rFonts w:ascii="Times New Roman" w:hAnsi="Times New Roman"/>
          <w:bCs/>
          <w:sz w:val="24"/>
          <w:szCs w:val="28"/>
        </w:rPr>
      </w:pPr>
      <w:r w:rsidRPr="00E71F8B">
        <w:rPr>
          <w:rFonts w:ascii="Times New Roman" w:hAnsi="Times New Roman"/>
          <w:bCs/>
          <w:sz w:val="24"/>
          <w:szCs w:val="28"/>
        </w:rPr>
        <w:t>1.2.1. Знак «*» исключить.</w:t>
      </w:r>
    </w:p>
    <w:p w:rsidR="00EB366B" w:rsidRPr="00E71F8B" w:rsidRDefault="00EB366B" w:rsidP="00EB366B">
      <w:pPr>
        <w:spacing w:after="0" w:line="24" w:lineRule="atLeast"/>
        <w:ind w:right="-2" w:firstLine="567"/>
        <w:jc w:val="both"/>
        <w:rPr>
          <w:rFonts w:ascii="Times New Roman" w:hAnsi="Times New Roman"/>
          <w:bCs/>
          <w:sz w:val="24"/>
          <w:szCs w:val="28"/>
        </w:rPr>
      </w:pPr>
      <w:r w:rsidRPr="00E71F8B">
        <w:rPr>
          <w:rFonts w:ascii="Times New Roman" w:hAnsi="Times New Roman"/>
          <w:bCs/>
          <w:sz w:val="24"/>
          <w:szCs w:val="28"/>
        </w:rPr>
        <w:t xml:space="preserve">1.2.2. В пункте 1 таблицы после слов «Категории А» дополнить следующим содержанием </w:t>
      </w:r>
      <w:proofErr w:type="gramStart"/>
      <w:r w:rsidRPr="00E71F8B">
        <w:rPr>
          <w:rFonts w:ascii="Times New Roman" w:hAnsi="Times New Roman"/>
          <w:bCs/>
          <w:sz w:val="24"/>
          <w:szCs w:val="28"/>
        </w:rPr>
        <w:t>«,М</w:t>
      </w:r>
      <w:proofErr w:type="gramEnd"/>
      <w:r w:rsidRPr="00E71F8B">
        <w:rPr>
          <w:rFonts w:ascii="Times New Roman" w:hAnsi="Times New Roman"/>
          <w:bCs/>
          <w:sz w:val="24"/>
          <w:szCs w:val="28"/>
        </w:rPr>
        <w:t>».</w:t>
      </w:r>
    </w:p>
    <w:p w:rsidR="00EB366B" w:rsidRPr="00E71F8B" w:rsidRDefault="00EB366B" w:rsidP="00EB366B">
      <w:pPr>
        <w:spacing w:after="0" w:line="24" w:lineRule="atLeast"/>
        <w:ind w:right="-2" w:firstLine="567"/>
        <w:jc w:val="both"/>
        <w:rPr>
          <w:rFonts w:ascii="Times New Roman" w:hAnsi="Times New Roman"/>
          <w:bCs/>
          <w:sz w:val="24"/>
          <w:szCs w:val="28"/>
        </w:rPr>
      </w:pPr>
    </w:p>
    <w:p w:rsidR="00EB366B" w:rsidRPr="00E71F8B" w:rsidRDefault="00EB366B" w:rsidP="00EB366B">
      <w:pPr>
        <w:spacing w:after="0" w:line="24" w:lineRule="atLeast"/>
        <w:ind w:right="-2" w:firstLine="567"/>
        <w:jc w:val="both"/>
        <w:rPr>
          <w:rFonts w:ascii="Times New Roman" w:hAnsi="Times New Roman"/>
          <w:sz w:val="24"/>
          <w:szCs w:val="28"/>
        </w:rPr>
      </w:pPr>
      <w:r w:rsidRPr="00E71F8B">
        <w:rPr>
          <w:rFonts w:ascii="Times New Roman" w:hAnsi="Times New Roman"/>
          <w:sz w:val="24"/>
          <w:szCs w:val="28"/>
        </w:rPr>
        <w:t>1.2.3. Таблицу дополнить пунктами 6, 7 следующего содержания:</w:t>
      </w:r>
    </w:p>
    <w:p w:rsidR="00EB366B" w:rsidRPr="00E71F8B" w:rsidRDefault="00EB366B" w:rsidP="00EB366B">
      <w:pPr>
        <w:spacing w:after="0" w:line="24" w:lineRule="atLeast"/>
        <w:ind w:right="-2" w:firstLine="567"/>
        <w:jc w:val="both"/>
        <w:rPr>
          <w:rFonts w:ascii="Times New Roman" w:hAnsi="Times New Roman"/>
          <w:sz w:val="24"/>
          <w:szCs w:val="28"/>
        </w:rPr>
      </w:pPr>
      <w:r w:rsidRPr="00E71F8B">
        <w:rPr>
          <w:rFonts w:ascii="Times New Roman" w:hAnsi="Times New Roman"/>
          <w:sz w:val="24"/>
          <w:szCs w:val="28"/>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927"/>
        <w:gridCol w:w="3264"/>
      </w:tblGrid>
      <w:tr w:rsidR="00EB366B" w:rsidRPr="00E71F8B" w:rsidTr="009855B0">
        <w:tc>
          <w:tcPr>
            <w:tcW w:w="817" w:type="dxa"/>
            <w:shd w:val="clear" w:color="auto" w:fill="auto"/>
          </w:tcPr>
          <w:p w:rsidR="00EB366B" w:rsidRPr="00E71F8B" w:rsidRDefault="00EB366B" w:rsidP="009855B0">
            <w:pPr>
              <w:spacing w:after="0" w:line="24" w:lineRule="atLeast"/>
              <w:ind w:right="-2"/>
              <w:jc w:val="both"/>
              <w:rPr>
                <w:rFonts w:ascii="Times New Roman" w:hAnsi="Times New Roman"/>
                <w:sz w:val="24"/>
                <w:szCs w:val="28"/>
              </w:rPr>
            </w:pPr>
            <w:r w:rsidRPr="00E71F8B">
              <w:rPr>
                <w:rFonts w:ascii="Times New Roman" w:hAnsi="Times New Roman"/>
                <w:sz w:val="24"/>
                <w:szCs w:val="28"/>
              </w:rPr>
              <w:t xml:space="preserve">   6</w:t>
            </w:r>
          </w:p>
        </w:tc>
        <w:tc>
          <w:tcPr>
            <w:tcW w:w="4961" w:type="dxa"/>
            <w:shd w:val="clear" w:color="auto" w:fill="auto"/>
          </w:tcPr>
          <w:p w:rsidR="00EB366B" w:rsidRPr="00E71F8B" w:rsidRDefault="00EB366B" w:rsidP="009855B0">
            <w:pPr>
              <w:spacing w:after="0" w:line="24" w:lineRule="atLeast"/>
              <w:ind w:right="-2"/>
              <w:jc w:val="both"/>
              <w:rPr>
                <w:rFonts w:ascii="Times New Roman" w:hAnsi="Times New Roman"/>
                <w:sz w:val="24"/>
                <w:szCs w:val="28"/>
              </w:rPr>
            </w:pPr>
            <w:r w:rsidRPr="00E71F8B">
              <w:rPr>
                <w:rFonts w:ascii="Times New Roman" w:hAnsi="Times New Roman"/>
                <w:sz w:val="24"/>
                <w:szCs w:val="28"/>
              </w:rPr>
              <w:t>Категория ВЕ</w:t>
            </w:r>
          </w:p>
        </w:tc>
        <w:tc>
          <w:tcPr>
            <w:tcW w:w="3285" w:type="dxa"/>
            <w:shd w:val="clear" w:color="auto" w:fill="auto"/>
          </w:tcPr>
          <w:p w:rsidR="00EB366B" w:rsidRPr="00E71F8B" w:rsidRDefault="00EB366B" w:rsidP="009855B0">
            <w:pPr>
              <w:spacing w:after="0" w:line="24" w:lineRule="atLeast"/>
              <w:ind w:right="-2"/>
              <w:jc w:val="center"/>
              <w:rPr>
                <w:rFonts w:ascii="Times New Roman" w:hAnsi="Times New Roman"/>
                <w:sz w:val="24"/>
                <w:szCs w:val="28"/>
              </w:rPr>
            </w:pPr>
            <w:r w:rsidRPr="00E71F8B">
              <w:rPr>
                <w:rFonts w:ascii="Times New Roman" w:hAnsi="Times New Roman"/>
                <w:sz w:val="24"/>
                <w:szCs w:val="28"/>
              </w:rPr>
              <w:t>47,2</w:t>
            </w:r>
          </w:p>
        </w:tc>
      </w:tr>
      <w:tr w:rsidR="00EB366B" w:rsidRPr="00E71F8B" w:rsidTr="009855B0">
        <w:tc>
          <w:tcPr>
            <w:tcW w:w="817" w:type="dxa"/>
            <w:shd w:val="clear" w:color="auto" w:fill="auto"/>
          </w:tcPr>
          <w:p w:rsidR="00EB366B" w:rsidRPr="00E71F8B" w:rsidRDefault="00EB366B" w:rsidP="009855B0">
            <w:pPr>
              <w:spacing w:after="0" w:line="24" w:lineRule="atLeast"/>
              <w:ind w:right="-2"/>
              <w:jc w:val="both"/>
              <w:rPr>
                <w:rFonts w:ascii="Times New Roman" w:hAnsi="Times New Roman"/>
                <w:sz w:val="24"/>
                <w:szCs w:val="28"/>
              </w:rPr>
            </w:pPr>
            <w:r w:rsidRPr="00E71F8B">
              <w:rPr>
                <w:rFonts w:ascii="Times New Roman" w:hAnsi="Times New Roman"/>
                <w:sz w:val="24"/>
                <w:szCs w:val="28"/>
              </w:rPr>
              <w:t xml:space="preserve">   7</w:t>
            </w:r>
          </w:p>
        </w:tc>
        <w:tc>
          <w:tcPr>
            <w:tcW w:w="4961" w:type="dxa"/>
            <w:shd w:val="clear" w:color="auto" w:fill="auto"/>
          </w:tcPr>
          <w:p w:rsidR="00EB366B" w:rsidRPr="00E71F8B" w:rsidRDefault="00EB366B" w:rsidP="009855B0">
            <w:pPr>
              <w:spacing w:after="0" w:line="24" w:lineRule="atLeast"/>
              <w:ind w:right="-2"/>
              <w:jc w:val="both"/>
              <w:rPr>
                <w:rFonts w:ascii="Times New Roman" w:hAnsi="Times New Roman"/>
                <w:sz w:val="24"/>
                <w:szCs w:val="28"/>
              </w:rPr>
            </w:pPr>
            <w:r w:rsidRPr="00E71F8B">
              <w:rPr>
                <w:rFonts w:ascii="Times New Roman" w:hAnsi="Times New Roman"/>
                <w:sz w:val="24"/>
                <w:szCs w:val="28"/>
              </w:rPr>
              <w:t xml:space="preserve">Категории СЕ, </w:t>
            </w:r>
            <w:r w:rsidRPr="00E71F8B">
              <w:rPr>
                <w:rFonts w:ascii="Times New Roman" w:hAnsi="Times New Roman"/>
                <w:sz w:val="24"/>
                <w:szCs w:val="28"/>
                <w:lang w:val="en-US"/>
              </w:rPr>
              <w:t>DE</w:t>
            </w:r>
          </w:p>
        </w:tc>
        <w:tc>
          <w:tcPr>
            <w:tcW w:w="3285" w:type="dxa"/>
            <w:shd w:val="clear" w:color="auto" w:fill="auto"/>
          </w:tcPr>
          <w:p w:rsidR="00EB366B" w:rsidRPr="00E71F8B" w:rsidRDefault="00EB366B" w:rsidP="009855B0">
            <w:pPr>
              <w:spacing w:after="0" w:line="24" w:lineRule="atLeast"/>
              <w:ind w:right="-2"/>
              <w:jc w:val="center"/>
              <w:rPr>
                <w:rFonts w:ascii="Times New Roman" w:hAnsi="Times New Roman"/>
                <w:sz w:val="24"/>
                <w:szCs w:val="28"/>
              </w:rPr>
            </w:pPr>
            <w:r w:rsidRPr="00E71F8B">
              <w:rPr>
                <w:rFonts w:ascii="Times New Roman" w:hAnsi="Times New Roman"/>
                <w:sz w:val="24"/>
                <w:szCs w:val="28"/>
              </w:rPr>
              <w:t>87,3</w:t>
            </w:r>
          </w:p>
        </w:tc>
      </w:tr>
    </w:tbl>
    <w:p w:rsidR="00EB366B" w:rsidRPr="00EA15B7" w:rsidRDefault="00EB366B" w:rsidP="004C52F8">
      <w:pPr>
        <w:pStyle w:val="aa"/>
        <w:spacing w:after="0"/>
        <w:ind w:left="0" w:right="-143"/>
        <w:jc w:val="both"/>
        <w:rPr>
          <w:rFonts w:ascii="Times New Roman" w:hAnsi="Times New Roman"/>
          <w:bCs/>
          <w:color w:val="000000"/>
          <w:sz w:val="24"/>
          <w:szCs w:val="28"/>
        </w:rPr>
      </w:pPr>
    </w:p>
    <w:p w:rsidR="00EA15B7" w:rsidRPr="004C52F8" w:rsidRDefault="00EA15B7" w:rsidP="00EA15B7">
      <w:pPr>
        <w:spacing w:after="0" w:line="240" w:lineRule="auto"/>
        <w:ind w:firstLine="567"/>
        <w:jc w:val="both"/>
        <w:rPr>
          <w:rFonts w:ascii="Times New Roman" w:hAnsi="Times New Roman"/>
          <w:sz w:val="24"/>
          <w:szCs w:val="24"/>
        </w:rPr>
      </w:pPr>
      <w:r w:rsidRPr="004C52F8">
        <w:rPr>
          <w:rFonts w:ascii="Times New Roman" w:hAnsi="Times New Roman"/>
          <w:sz w:val="24"/>
          <w:szCs w:val="24"/>
        </w:rPr>
        <w:t>Рассмотрев представленные материалы, Правление Региональной энергетической комиссии Кемеровской области.</w:t>
      </w:r>
    </w:p>
    <w:p w:rsidR="00EA15B7" w:rsidRPr="00EA15B7" w:rsidRDefault="00EA15B7" w:rsidP="004C52F8">
      <w:pPr>
        <w:pStyle w:val="aa"/>
        <w:spacing w:after="0"/>
        <w:ind w:left="0" w:right="-143"/>
        <w:jc w:val="both"/>
        <w:rPr>
          <w:rFonts w:ascii="Times New Roman" w:hAnsi="Times New Roman"/>
          <w:bCs/>
          <w:color w:val="000000"/>
          <w:sz w:val="24"/>
          <w:szCs w:val="28"/>
        </w:rPr>
      </w:pPr>
    </w:p>
    <w:p w:rsidR="00E71F8B" w:rsidRDefault="00E71F8B" w:rsidP="00E71F8B">
      <w:pPr>
        <w:pStyle w:val="aa"/>
        <w:spacing w:after="0"/>
        <w:ind w:left="0" w:right="-143" w:firstLine="567"/>
        <w:jc w:val="both"/>
        <w:rPr>
          <w:rFonts w:ascii="Times New Roman" w:hAnsi="Times New Roman"/>
          <w:b/>
          <w:bCs/>
          <w:color w:val="000000"/>
          <w:sz w:val="28"/>
          <w:szCs w:val="28"/>
        </w:rPr>
      </w:pPr>
      <w:r w:rsidRPr="00EB366B">
        <w:rPr>
          <w:rFonts w:ascii="Times New Roman" w:hAnsi="Times New Roman"/>
          <w:b/>
          <w:bCs/>
          <w:color w:val="000000"/>
          <w:sz w:val="28"/>
          <w:szCs w:val="28"/>
        </w:rPr>
        <w:t>ПОСТАНОВИЛО:</w:t>
      </w:r>
    </w:p>
    <w:p w:rsidR="00EB366B" w:rsidRPr="00E43C90" w:rsidRDefault="00EB366B" w:rsidP="00E43C90">
      <w:pPr>
        <w:pStyle w:val="aa"/>
        <w:spacing w:after="0"/>
        <w:ind w:left="0" w:right="-510" w:firstLine="567"/>
        <w:jc w:val="both"/>
        <w:rPr>
          <w:rFonts w:ascii="Times New Roman" w:hAnsi="Times New Roman"/>
          <w:b/>
          <w:bCs/>
          <w:color w:val="000000"/>
          <w:sz w:val="24"/>
          <w:szCs w:val="28"/>
        </w:rPr>
      </w:pPr>
    </w:p>
    <w:p w:rsidR="0089205A" w:rsidRDefault="00EB366B" w:rsidP="0089205A">
      <w:pPr>
        <w:spacing w:after="0" w:line="240" w:lineRule="auto"/>
        <w:ind w:firstLine="567"/>
        <w:jc w:val="both"/>
        <w:rPr>
          <w:rFonts w:ascii="Times New Roman" w:hAnsi="Times New Roman"/>
          <w:sz w:val="24"/>
          <w:szCs w:val="24"/>
        </w:rPr>
      </w:pPr>
      <w:r w:rsidRPr="00EB366B">
        <w:rPr>
          <w:rFonts w:ascii="Times New Roman" w:hAnsi="Times New Roman"/>
          <w:sz w:val="24"/>
          <w:szCs w:val="24"/>
        </w:rPr>
        <w:t>Согласиться с предложением докладчик</w:t>
      </w:r>
      <w:r>
        <w:rPr>
          <w:rFonts w:ascii="Times New Roman" w:hAnsi="Times New Roman"/>
          <w:sz w:val="24"/>
          <w:szCs w:val="24"/>
        </w:rPr>
        <w:t>а</w:t>
      </w:r>
      <w:r w:rsidRPr="00EB366B">
        <w:rPr>
          <w:rFonts w:ascii="Times New Roman" w:hAnsi="Times New Roman"/>
          <w:sz w:val="24"/>
          <w:szCs w:val="24"/>
        </w:rPr>
        <w:t>.</w:t>
      </w:r>
    </w:p>
    <w:p w:rsidR="0089205A" w:rsidRDefault="0089205A" w:rsidP="0089205A">
      <w:pPr>
        <w:spacing w:after="0" w:line="240" w:lineRule="auto"/>
        <w:ind w:firstLine="567"/>
        <w:jc w:val="both"/>
        <w:rPr>
          <w:rFonts w:ascii="Times New Roman" w:hAnsi="Times New Roman"/>
          <w:sz w:val="24"/>
          <w:szCs w:val="24"/>
        </w:rPr>
      </w:pPr>
    </w:p>
    <w:p w:rsidR="0089205A" w:rsidRDefault="0089205A" w:rsidP="0089205A">
      <w:pPr>
        <w:spacing w:after="0" w:line="240" w:lineRule="auto"/>
        <w:ind w:firstLine="567"/>
        <w:jc w:val="both"/>
        <w:rPr>
          <w:rFonts w:ascii="Times New Roman" w:hAnsi="Times New Roman"/>
          <w:b/>
          <w:sz w:val="24"/>
          <w:szCs w:val="24"/>
        </w:rPr>
      </w:pPr>
      <w:bookmarkStart w:id="13" w:name="_Hlk497296078"/>
      <w:r w:rsidRPr="0089205A">
        <w:rPr>
          <w:rFonts w:ascii="Times New Roman" w:hAnsi="Times New Roman"/>
          <w:b/>
          <w:sz w:val="24"/>
          <w:szCs w:val="24"/>
        </w:rPr>
        <w:t>Голосовали «ЗА» – единогласно.</w:t>
      </w:r>
    </w:p>
    <w:bookmarkEnd w:id="13"/>
    <w:p w:rsidR="00E43C90" w:rsidRDefault="00E43C90" w:rsidP="0089205A">
      <w:pPr>
        <w:spacing w:after="0" w:line="240" w:lineRule="auto"/>
        <w:ind w:firstLine="567"/>
        <w:jc w:val="both"/>
        <w:rPr>
          <w:rFonts w:ascii="Times New Roman" w:hAnsi="Times New Roman"/>
          <w:b/>
          <w:sz w:val="24"/>
          <w:szCs w:val="24"/>
        </w:rPr>
      </w:pPr>
    </w:p>
    <w:p w:rsidR="00E43C90" w:rsidRPr="0089205A" w:rsidRDefault="00E43C90" w:rsidP="0089205A">
      <w:pPr>
        <w:spacing w:after="0" w:line="240" w:lineRule="auto"/>
        <w:ind w:firstLine="567"/>
        <w:jc w:val="both"/>
        <w:rPr>
          <w:rFonts w:ascii="Times New Roman" w:hAnsi="Times New Roman"/>
          <w:sz w:val="24"/>
          <w:szCs w:val="24"/>
        </w:rPr>
      </w:pPr>
    </w:p>
    <w:p w:rsidR="00E71F8B" w:rsidRPr="00E05756" w:rsidRDefault="00E43C90" w:rsidP="00E43C90">
      <w:pPr>
        <w:spacing w:after="0"/>
        <w:ind w:right="-143" w:firstLine="567"/>
        <w:jc w:val="both"/>
        <w:rPr>
          <w:rFonts w:ascii="Times New Roman" w:hAnsi="Times New Roman"/>
          <w:b/>
          <w:bCs/>
          <w:kern w:val="32"/>
          <w:sz w:val="24"/>
          <w:szCs w:val="24"/>
        </w:rPr>
      </w:pPr>
      <w:r w:rsidRPr="00E05756">
        <w:rPr>
          <w:rFonts w:ascii="Times New Roman" w:hAnsi="Times New Roman"/>
          <w:b/>
          <w:bCs/>
          <w:kern w:val="32"/>
          <w:sz w:val="24"/>
          <w:szCs w:val="24"/>
        </w:rPr>
        <w:t>5. Об установлении ИП Ильиных Н.Н. розничной цены на сжиженный газ, реализуемый населению для бытовых нужд (кроме газа для заправки автотранспортных средств) на территории Беловского района.</w:t>
      </w:r>
    </w:p>
    <w:p w:rsidR="00E43C90" w:rsidRDefault="00E43C90" w:rsidP="00E43C90">
      <w:pPr>
        <w:spacing w:after="0"/>
        <w:ind w:right="-143"/>
        <w:jc w:val="both"/>
        <w:rPr>
          <w:rFonts w:ascii="Times New Roman" w:hAnsi="Times New Roman"/>
          <w:bCs/>
          <w:kern w:val="32"/>
          <w:sz w:val="24"/>
          <w:szCs w:val="24"/>
        </w:rPr>
      </w:pPr>
    </w:p>
    <w:p w:rsidR="00452FC3" w:rsidRDefault="00452FC3" w:rsidP="00452FC3">
      <w:pPr>
        <w:spacing w:after="0" w:line="240" w:lineRule="auto"/>
        <w:ind w:firstLine="720"/>
        <w:jc w:val="both"/>
        <w:rPr>
          <w:rFonts w:ascii="Times New Roman" w:hAnsi="Times New Roman"/>
          <w:sz w:val="24"/>
          <w:szCs w:val="24"/>
        </w:rPr>
      </w:pPr>
      <w:r w:rsidRPr="00093BD6">
        <w:rPr>
          <w:rFonts w:ascii="Times New Roman" w:hAnsi="Times New Roman"/>
          <w:sz w:val="24"/>
          <w:szCs w:val="24"/>
        </w:rPr>
        <w:lastRenderedPageBreak/>
        <w:t xml:space="preserve">Докладчик </w:t>
      </w:r>
      <w:r>
        <w:rPr>
          <w:rFonts w:ascii="Times New Roman" w:hAnsi="Times New Roman"/>
          <w:b/>
          <w:sz w:val="24"/>
          <w:szCs w:val="24"/>
        </w:rPr>
        <w:t xml:space="preserve">Ермак Н.В., </w:t>
      </w:r>
      <w:r w:rsidRPr="00EB366B">
        <w:rPr>
          <w:rFonts w:ascii="Times New Roman" w:hAnsi="Times New Roman"/>
          <w:sz w:val="24"/>
          <w:szCs w:val="24"/>
        </w:rPr>
        <w:t>огласив эк</w:t>
      </w:r>
      <w:r>
        <w:rPr>
          <w:rFonts w:ascii="Times New Roman" w:hAnsi="Times New Roman"/>
          <w:sz w:val="24"/>
          <w:szCs w:val="24"/>
        </w:rPr>
        <w:t xml:space="preserve">спертное заключение </w:t>
      </w:r>
      <w:r w:rsidR="00E05756">
        <w:rPr>
          <w:rFonts w:ascii="Times New Roman" w:hAnsi="Times New Roman"/>
          <w:sz w:val="24"/>
          <w:szCs w:val="24"/>
        </w:rPr>
        <w:t>доложила:</w:t>
      </w:r>
    </w:p>
    <w:p w:rsidR="00E05756" w:rsidRDefault="00E05756" w:rsidP="00452FC3">
      <w:pPr>
        <w:spacing w:after="0" w:line="240" w:lineRule="auto"/>
        <w:ind w:firstLine="720"/>
        <w:jc w:val="both"/>
        <w:rPr>
          <w:rFonts w:ascii="Times New Roman" w:hAnsi="Times New Roman"/>
          <w:sz w:val="24"/>
          <w:szCs w:val="24"/>
        </w:rPr>
      </w:pPr>
    </w:p>
    <w:p w:rsidR="00E05756" w:rsidRPr="00E05756" w:rsidRDefault="00E05756" w:rsidP="00E05756">
      <w:pPr>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Региональной энергетической комиссией Кемеровской области направлен запрос от 19.04.2017 № М-4-7/1179-01 в адрес администрации Беловского муниципального района об объемах реализации сжиженного газа в баллонах и размере бюджетного финансирования. На основании представленных данных (письмо от 04.05.17 № 1392) плановый объем сжиженного газа на 2017 года принят на уровне 87 т.</w:t>
      </w:r>
    </w:p>
    <w:p w:rsidR="00E05756" w:rsidRPr="00E05756" w:rsidRDefault="00E05756" w:rsidP="00E05756">
      <w:pPr>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Расходы на приобретение данного объема газа составили 2408,16 тыс. руб. (цена газа с учетом НДС -27,68 руб./кг).</w:t>
      </w:r>
    </w:p>
    <w:p w:rsidR="00E05756" w:rsidRPr="00E05756" w:rsidRDefault="00E05756" w:rsidP="00E05756">
      <w:pPr>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 xml:space="preserve">  Эксплуатационные расходы приняты экспертами в сумме 2213,93 тыс. руб., в том числе:</w:t>
      </w:r>
    </w:p>
    <w:p w:rsidR="00E05756" w:rsidRPr="00E05756" w:rsidRDefault="00E05756" w:rsidP="00E05756">
      <w:pPr>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    по статье «Материальные затраты» 389,90 тыс. руб.;</w:t>
      </w:r>
    </w:p>
    <w:p w:rsidR="00E05756" w:rsidRPr="00E05756" w:rsidRDefault="00E05756" w:rsidP="00E05756">
      <w:pPr>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  по статье «Затраты на оплату труда» 1140,12</w:t>
      </w:r>
      <w:r w:rsidRPr="00E05756">
        <w:rPr>
          <w:rFonts w:ascii="Times New Roman" w:hAnsi="Times New Roman"/>
          <w:b/>
          <w:i/>
          <w:sz w:val="24"/>
          <w:szCs w:val="24"/>
        </w:rPr>
        <w:t xml:space="preserve"> </w:t>
      </w:r>
      <w:r w:rsidRPr="00E05756">
        <w:rPr>
          <w:rFonts w:ascii="Times New Roman" w:hAnsi="Times New Roman"/>
          <w:sz w:val="24"/>
          <w:szCs w:val="24"/>
        </w:rPr>
        <w:t>тыс. руб. Затраты приняты на уровне предложений предприятия, исходя из численности – 5 чел. и средней заработной платы – 19002,0 руб.*чел./мес.;</w:t>
      </w:r>
    </w:p>
    <w:p w:rsidR="00E05756" w:rsidRPr="00E05756" w:rsidRDefault="00E05756" w:rsidP="00E05756">
      <w:pPr>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 xml:space="preserve">-    по статье «Отчисления на социальные нужды» 344,32 тыс. руб. Сумма страховых взносов, в соответствии с Федеральным законом от 24.07.2009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Федерального закона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 </w:t>
      </w:r>
    </w:p>
    <w:p w:rsidR="00E05756" w:rsidRPr="00E05756" w:rsidRDefault="00E05756" w:rsidP="00E05756">
      <w:pPr>
        <w:tabs>
          <w:tab w:val="left" w:pos="709"/>
        </w:tabs>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 xml:space="preserve">-    по статье «Амортизация» 107,50 тыс. руб., исходя из расчета амортизационных отчислений; </w:t>
      </w:r>
    </w:p>
    <w:p w:rsidR="00E05756" w:rsidRPr="00E05756" w:rsidRDefault="00E05756" w:rsidP="00E05756">
      <w:pPr>
        <w:tabs>
          <w:tab w:val="left" w:pos="709"/>
        </w:tabs>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 xml:space="preserve">- по статье «Прочие затраты» 232,47 тыс. руб., в том числе: аренда помещения – 73,39 тыс. руб., электроэнергия – 6,9 тыс. руб., услуги связи – 10,0 тыс. руб., страхование объектов – 19,96 тыс. руб., УСН – 69,6 тыс. руб., программное обеспечение – 21,7 тыс. руб., обучение – 22,0 тыс. руб., канцелярия и типография – 8,54 тыс. руб. </w:t>
      </w:r>
    </w:p>
    <w:p w:rsidR="00E05756" w:rsidRPr="00E05756" w:rsidRDefault="00E05756" w:rsidP="00E05756">
      <w:pPr>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 xml:space="preserve">Эксперты считают целесообразным принять в расчёт необходимую валовую выручку в сумме 4622,09 тыс. руб. (с учетом НДС). </w:t>
      </w:r>
    </w:p>
    <w:p w:rsidR="00E05756" w:rsidRPr="00E05756" w:rsidRDefault="00E05756" w:rsidP="00E05756">
      <w:pPr>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Бюджетное финансирование не предусмотрено (письмо администрации Беловского муниципального района от 04.05.2017 № 1392).</w:t>
      </w:r>
    </w:p>
    <w:p w:rsidR="00E05756" w:rsidRPr="00E05756" w:rsidRDefault="00E05756" w:rsidP="00E05756">
      <w:pPr>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 xml:space="preserve">Общая сумма корректировок относительно предложений предприятия на 2017 год, в сторону снижения составила 55,74 тыс. руб. </w:t>
      </w:r>
    </w:p>
    <w:p w:rsidR="00E05756" w:rsidRPr="00E05756" w:rsidRDefault="00E05756" w:rsidP="00E05756">
      <w:pPr>
        <w:spacing w:after="0" w:line="240" w:lineRule="auto"/>
        <w:ind w:firstLine="709"/>
        <w:contextualSpacing/>
        <w:jc w:val="both"/>
        <w:rPr>
          <w:rFonts w:ascii="Times New Roman" w:hAnsi="Times New Roman"/>
          <w:sz w:val="24"/>
          <w:szCs w:val="24"/>
        </w:rPr>
      </w:pPr>
    </w:p>
    <w:p w:rsidR="00E05756" w:rsidRPr="00E05756" w:rsidRDefault="00E05756" w:rsidP="00E05756">
      <w:pPr>
        <w:spacing w:after="0" w:line="240" w:lineRule="auto"/>
        <w:ind w:firstLine="709"/>
        <w:contextualSpacing/>
        <w:jc w:val="both"/>
        <w:rPr>
          <w:rFonts w:ascii="Times New Roman" w:hAnsi="Times New Roman"/>
          <w:b/>
          <w:i/>
          <w:sz w:val="24"/>
          <w:szCs w:val="24"/>
        </w:rPr>
      </w:pPr>
      <w:r w:rsidRPr="00E05756">
        <w:rPr>
          <w:rFonts w:ascii="Times New Roman" w:hAnsi="Times New Roman"/>
          <w:sz w:val="24"/>
          <w:szCs w:val="24"/>
        </w:rPr>
        <w:t xml:space="preserve">Экспертами предлагается принять цену на сжиженный газ в баллонах с учетом доставки до абонентов на уровне </w:t>
      </w:r>
      <w:r w:rsidRPr="00E05756">
        <w:rPr>
          <w:rFonts w:ascii="Times New Roman" w:hAnsi="Times New Roman"/>
          <w:b/>
          <w:i/>
          <w:sz w:val="24"/>
          <w:szCs w:val="24"/>
        </w:rPr>
        <w:t>53,13 руб./кг</w:t>
      </w:r>
      <w:r w:rsidRPr="00E05756">
        <w:rPr>
          <w:rFonts w:ascii="Times New Roman" w:hAnsi="Times New Roman"/>
          <w:sz w:val="24"/>
          <w:szCs w:val="24"/>
        </w:rPr>
        <w:t xml:space="preserve"> </w:t>
      </w:r>
      <w:r w:rsidRPr="00E05756">
        <w:rPr>
          <w:rFonts w:ascii="Times New Roman" w:hAnsi="Times New Roman"/>
          <w:b/>
          <w:i/>
          <w:sz w:val="24"/>
          <w:szCs w:val="24"/>
        </w:rPr>
        <w:t>(НДС не облагается)</w:t>
      </w:r>
      <w:r w:rsidRPr="00E05756">
        <w:rPr>
          <w:rFonts w:ascii="Times New Roman" w:hAnsi="Times New Roman"/>
          <w:sz w:val="24"/>
          <w:szCs w:val="24"/>
        </w:rPr>
        <w:t>.</w:t>
      </w:r>
    </w:p>
    <w:p w:rsidR="00E05756" w:rsidRPr="00E05756" w:rsidRDefault="00E05756" w:rsidP="00E05756">
      <w:pPr>
        <w:spacing w:after="0" w:line="240" w:lineRule="auto"/>
        <w:ind w:firstLine="709"/>
        <w:contextualSpacing/>
        <w:jc w:val="both"/>
        <w:rPr>
          <w:rFonts w:ascii="Times New Roman" w:hAnsi="Times New Roman"/>
          <w:i/>
          <w:sz w:val="24"/>
          <w:szCs w:val="24"/>
        </w:rPr>
      </w:pPr>
    </w:p>
    <w:p w:rsidR="00E05756" w:rsidRPr="00E05756" w:rsidRDefault="00E05756" w:rsidP="00E05756">
      <w:pPr>
        <w:spacing w:after="0" w:line="240" w:lineRule="auto"/>
        <w:ind w:firstLine="709"/>
        <w:contextualSpacing/>
        <w:jc w:val="both"/>
        <w:rPr>
          <w:rFonts w:ascii="Times New Roman" w:hAnsi="Times New Roman"/>
          <w:i/>
          <w:sz w:val="24"/>
          <w:szCs w:val="24"/>
        </w:rPr>
      </w:pPr>
      <w:r w:rsidRPr="00E05756">
        <w:rPr>
          <w:rFonts w:ascii="Times New Roman" w:hAnsi="Times New Roman"/>
          <w:i/>
          <w:sz w:val="24"/>
          <w:szCs w:val="24"/>
        </w:rPr>
        <w:t xml:space="preserve">Сравнительный анализ розничной цены на </w:t>
      </w:r>
      <w:r w:rsidRPr="00E05756">
        <w:rPr>
          <w:rFonts w:ascii="Times New Roman" w:hAnsi="Times New Roman"/>
          <w:bCs/>
          <w:i/>
          <w:sz w:val="24"/>
          <w:szCs w:val="24"/>
        </w:rPr>
        <w:t>сжиженный газ</w:t>
      </w:r>
      <w:r w:rsidRPr="00E05756">
        <w:rPr>
          <w:rFonts w:ascii="Times New Roman" w:hAnsi="Times New Roman"/>
          <w:i/>
          <w:sz w:val="24"/>
          <w:szCs w:val="24"/>
        </w:rPr>
        <w:t xml:space="preserve"> в баллонах, реализуемый на территории Беловского района</w:t>
      </w:r>
    </w:p>
    <w:p w:rsidR="00E05756" w:rsidRPr="00E05756" w:rsidRDefault="00E05756" w:rsidP="00E05756">
      <w:pPr>
        <w:spacing w:after="0" w:line="240" w:lineRule="auto"/>
        <w:ind w:firstLine="709"/>
        <w:contextualSpacing/>
        <w:jc w:val="both"/>
        <w:rPr>
          <w:rFonts w:ascii="Times New Roman" w:hAnsi="Times New Roman"/>
          <w:b/>
          <w:sz w:val="24"/>
          <w:szCs w:val="24"/>
        </w:rPr>
      </w:pPr>
    </w:p>
    <w:tbl>
      <w:tblPr>
        <w:tblW w:w="54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9"/>
        <w:gridCol w:w="3232"/>
        <w:gridCol w:w="2790"/>
        <w:gridCol w:w="2064"/>
      </w:tblGrid>
      <w:tr w:rsidR="00E05756" w:rsidRPr="00E05756" w:rsidTr="009855B0">
        <w:trPr>
          <w:cantSplit/>
          <w:trHeight w:val="1957"/>
        </w:trPr>
        <w:tc>
          <w:tcPr>
            <w:tcW w:w="1137" w:type="pct"/>
            <w:vAlign w:val="center"/>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lastRenderedPageBreak/>
              <w:t>Предприятие</w:t>
            </w:r>
          </w:p>
        </w:tc>
        <w:tc>
          <w:tcPr>
            <w:tcW w:w="1544" w:type="pct"/>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 xml:space="preserve">Утвержденная </w:t>
            </w:r>
            <w:r w:rsidRPr="00E05756">
              <w:rPr>
                <w:rFonts w:ascii="Times New Roman" w:hAnsi="Times New Roman"/>
                <w:bCs/>
                <w:sz w:val="24"/>
                <w:szCs w:val="24"/>
              </w:rPr>
              <w:t>розничная цена на сжиженный газ</w:t>
            </w:r>
            <w:r w:rsidRPr="00E05756">
              <w:rPr>
                <w:rFonts w:ascii="Times New Roman" w:hAnsi="Times New Roman"/>
                <w:sz w:val="24"/>
                <w:szCs w:val="24"/>
              </w:rPr>
              <w:t xml:space="preserve"> в баллонах для населения </w:t>
            </w:r>
          </w:p>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 xml:space="preserve">на 2016 </w:t>
            </w:r>
          </w:p>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 xml:space="preserve"> ООО «Беловорайгаз» (НДС не облагается), </w:t>
            </w:r>
          </w:p>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руб./ кг</w:t>
            </w:r>
          </w:p>
        </w:tc>
        <w:tc>
          <w:tcPr>
            <w:tcW w:w="1333" w:type="pct"/>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bCs/>
                <w:sz w:val="24"/>
                <w:szCs w:val="24"/>
              </w:rPr>
              <w:t>Розничная цена на сжиженный газ</w:t>
            </w:r>
            <w:r w:rsidRPr="00E05756">
              <w:rPr>
                <w:rFonts w:ascii="Times New Roman" w:hAnsi="Times New Roman"/>
                <w:sz w:val="24"/>
                <w:szCs w:val="24"/>
              </w:rPr>
              <w:t xml:space="preserve"> в баллонах для населения на 2017</w:t>
            </w:r>
          </w:p>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ИП Ильиных Н.Н.</w:t>
            </w:r>
          </w:p>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 xml:space="preserve">(НДС не облагается), </w:t>
            </w:r>
          </w:p>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руб./ кг</w:t>
            </w:r>
          </w:p>
        </w:tc>
        <w:tc>
          <w:tcPr>
            <w:tcW w:w="986" w:type="pct"/>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 xml:space="preserve">Темп роста тарифа по сравнению с действующим, </w:t>
            </w:r>
          </w:p>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w:t>
            </w:r>
          </w:p>
        </w:tc>
      </w:tr>
      <w:tr w:rsidR="00E05756" w:rsidRPr="00E05756" w:rsidTr="009855B0">
        <w:trPr>
          <w:cantSplit/>
          <w:trHeight w:val="437"/>
        </w:trPr>
        <w:tc>
          <w:tcPr>
            <w:tcW w:w="1137" w:type="pct"/>
            <w:vAlign w:val="center"/>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1</w:t>
            </w:r>
          </w:p>
        </w:tc>
        <w:tc>
          <w:tcPr>
            <w:tcW w:w="1544" w:type="pct"/>
            <w:vAlign w:val="center"/>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2</w:t>
            </w:r>
          </w:p>
        </w:tc>
        <w:tc>
          <w:tcPr>
            <w:tcW w:w="1333" w:type="pct"/>
            <w:vAlign w:val="center"/>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3</w:t>
            </w:r>
          </w:p>
        </w:tc>
        <w:tc>
          <w:tcPr>
            <w:tcW w:w="986" w:type="pct"/>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4</w:t>
            </w:r>
          </w:p>
        </w:tc>
      </w:tr>
      <w:tr w:rsidR="00E05756" w:rsidRPr="00E05756" w:rsidTr="009855B0">
        <w:trPr>
          <w:cantSplit/>
          <w:trHeight w:val="540"/>
        </w:trPr>
        <w:tc>
          <w:tcPr>
            <w:tcW w:w="1137" w:type="pct"/>
            <w:vAlign w:val="center"/>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ИП Ильиных Н.Н.</w:t>
            </w:r>
          </w:p>
        </w:tc>
        <w:tc>
          <w:tcPr>
            <w:tcW w:w="1544" w:type="pct"/>
            <w:vAlign w:val="center"/>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33,33*</w:t>
            </w:r>
          </w:p>
        </w:tc>
        <w:tc>
          <w:tcPr>
            <w:tcW w:w="1333" w:type="pct"/>
            <w:vAlign w:val="center"/>
          </w:tcPr>
          <w:p w:rsidR="00E05756" w:rsidRPr="00E05756" w:rsidRDefault="00E05756" w:rsidP="00E05756">
            <w:pPr>
              <w:spacing w:after="0" w:line="240" w:lineRule="auto"/>
              <w:contextualSpacing/>
              <w:jc w:val="center"/>
              <w:rPr>
                <w:rFonts w:ascii="Times New Roman" w:hAnsi="Times New Roman"/>
                <w:sz w:val="24"/>
                <w:szCs w:val="24"/>
              </w:rPr>
            </w:pPr>
            <w:r w:rsidRPr="00E05756">
              <w:rPr>
                <w:rFonts w:ascii="Times New Roman" w:hAnsi="Times New Roman"/>
                <w:sz w:val="24"/>
                <w:szCs w:val="24"/>
              </w:rPr>
              <w:t>53,13</w:t>
            </w:r>
          </w:p>
        </w:tc>
        <w:tc>
          <w:tcPr>
            <w:tcW w:w="986" w:type="pct"/>
            <w:vAlign w:val="center"/>
          </w:tcPr>
          <w:p w:rsidR="00E05756" w:rsidRPr="00E05756" w:rsidRDefault="00E05756" w:rsidP="00E05756">
            <w:pPr>
              <w:spacing w:after="0" w:line="240" w:lineRule="auto"/>
              <w:contextualSpacing/>
              <w:jc w:val="center"/>
              <w:rPr>
                <w:rFonts w:ascii="Times New Roman" w:hAnsi="Times New Roman"/>
                <w:b/>
                <w:sz w:val="24"/>
                <w:szCs w:val="24"/>
              </w:rPr>
            </w:pPr>
            <w:r w:rsidRPr="00E05756">
              <w:rPr>
                <w:rFonts w:ascii="Times New Roman" w:hAnsi="Times New Roman"/>
                <w:b/>
                <w:sz w:val="24"/>
                <w:szCs w:val="24"/>
              </w:rPr>
              <w:t>59,40</w:t>
            </w:r>
          </w:p>
        </w:tc>
      </w:tr>
    </w:tbl>
    <w:p w:rsidR="00E05756" w:rsidRPr="00E05756" w:rsidRDefault="00E05756" w:rsidP="00E05756">
      <w:pPr>
        <w:spacing w:after="0" w:line="240" w:lineRule="auto"/>
        <w:ind w:firstLine="709"/>
        <w:contextualSpacing/>
        <w:jc w:val="both"/>
        <w:rPr>
          <w:rFonts w:ascii="Times New Roman" w:hAnsi="Times New Roman"/>
          <w:sz w:val="24"/>
          <w:szCs w:val="24"/>
        </w:rPr>
      </w:pPr>
    </w:p>
    <w:p w:rsidR="00E05756" w:rsidRPr="00E05756" w:rsidRDefault="00E05756" w:rsidP="00E05756">
      <w:pPr>
        <w:spacing w:after="0" w:line="240" w:lineRule="auto"/>
        <w:ind w:firstLine="709"/>
        <w:contextualSpacing/>
        <w:jc w:val="both"/>
        <w:rPr>
          <w:rFonts w:ascii="Times New Roman" w:hAnsi="Times New Roman"/>
          <w:sz w:val="24"/>
          <w:szCs w:val="24"/>
        </w:rPr>
      </w:pPr>
      <w:r w:rsidRPr="00E05756">
        <w:rPr>
          <w:rFonts w:ascii="Times New Roman" w:hAnsi="Times New Roman"/>
          <w:sz w:val="24"/>
          <w:szCs w:val="24"/>
        </w:rPr>
        <w:t>* Постановление региональной энергетической комиссии Кемеровской области от 22.07.2016 № 107 «</w:t>
      </w:r>
      <w:r w:rsidRPr="00E05756">
        <w:rPr>
          <w:rFonts w:ascii="Times New Roman" w:hAnsi="Times New Roman"/>
          <w:bCs/>
          <w:sz w:val="24"/>
          <w:szCs w:val="24"/>
        </w:rPr>
        <w:t>Об установлении розничных цен на сжиженный газ, реализуемый населению для бытовых нужд (кроме газа для заправки автотранспортных средств)».</w:t>
      </w:r>
    </w:p>
    <w:p w:rsidR="00E05756" w:rsidRDefault="00E05756" w:rsidP="00E05756">
      <w:pPr>
        <w:spacing w:after="0" w:line="240" w:lineRule="auto"/>
        <w:ind w:firstLine="709"/>
        <w:contextualSpacing/>
        <w:jc w:val="both"/>
        <w:rPr>
          <w:rFonts w:ascii="Times New Roman" w:hAnsi="Times New Roman"/>
          <w:sz w:val="24"/>
          <w:szCs w:val="28"/>
        </w:rPr>
      </w:pPr>
    </w:p>
    <w:p w:rsidR="004C1D12" w:rsidRDefault="00AA50D3" w:rsidP="00E05756">
      <w:pPr>
        <w:spacing w:after="0" w:line="240" w:lineRule="auto"/>
        <w:ind w:firstLine="709"/>
        <w:contextualSpacing/>
        <w:jc w:val="both"/>
        <w:rPr>
          <w:rFonts w:ascii="Times New Roman" w:hAnsi="Times New Roman"/>
          <w:sz w:val="24"/>
          <w:szCs w:val="28"/>
        </w:rPr>
      </w:pPr>
      <w:r>
        <w:rPr>
          <w:rFonts w:ascii="Times New Roman" w:hAnsi="Times New Roman"/>
          <w:sz w:val="24"/>
          <w:szCs w:val="28"/>
        </w:rPr>
        <w:t>Расчеты представлены в приложении № 9 к настоящему протоколу.</w:t>
      </w:r>
    </w:p>
    <w:p w:rsidR="004C1D12" w:rsidRDefault="004C1D12" w:rsidP="00E05756">
      <w:pPr>
        <w:spacing w:after="0" w:line="240" w:lineRule="auto"/>
        <w:ind w:firstLine="709"/>
        <w:contextualSpacing/>
        <w:jc w:val="both"/>
        <w:rPr>
          <w:rFonts w:ascii="Times New Roman" w:hAnsi="Times New Roman"/>
          <w:sz w:val="24"/>
          <w:szCs w:val="28"/>
        </w:rPr>
      </w:pPr>
    </w:p>
    <w:p w:rsidR="00D80D02" w:rsidRPr="00D80D02" w:rsidRDefault="00D80D02" w:rsidP="00D80D02">
      <w:pPr>
        <w:spacing w:after="0" w:line="240" w:lineRule="auto"/>
        <w:ind w:firstLine="567"/>
        <w:jc w:val="both"/>
        <w:rPr>
          <w:rFonts w:ascii="Times New Roman" w:hAnsi="Times New Roman"/>
          <w:bCs/>
          <w:kern w:val="32"/>
          <w:sz w:val="24"/>
          <w:szCs w:val="24"/>
        </w:rPr>
      </w:pPr>
      <w:r w:rsidRPr="00D80D02">
        <w:rPr>
          <w:rFonts w:ascii="Times New Roman" w:hAnsi="Times New Roman"/>
          <w:bCs/>
          <w:kern w:val="32"/>
          <w:sz w:val="24"/>
          <w:szCs w:val="24"/>
        </w:rPr>
        <w:t xml:space="preserve">В деле имеется письменное обращение (исх. № </w:t>
      </w:r>
      <w:r>
        <w:rPr>
          <w:rFonts w:ascii="Times New Roman" w:hAnsi="Times New Roman"/>
          <w:bCs/>
          <w:kern w:val="32"/>
          <w:sz w:val="24"/>
          <w:szCs w:val="24"/>
        </w:rPr>
        <w:t>42</w:t>
      </w:r>
      <w:r w:rsidRPr="00D80D02">
        <w:rPr>
          <w:rFonts w:ascii="Times New Roman" w:hAnsi="Times New Roman"/>
          <w:bCs/>
          <w:kern w:val="32"/>
          <w:sz w:val="24"/>
          <w:szCs w:val="24"/>
        </w:rPr>
        <w:t xml:space="preserve"> от </w:t>
      </w:r>
      <w:r>
        <w:rPr>
          <w:rFonts w:ascii="Times New Roman" w:hAnsi="Times New Roman"/>
          <w:bCs/>
          <w:kern w:val="32"/>
          <w:sz w:val="24"/>
          <w:szCs w:val="24"/>
        </w:rPr>
        <w:t>23</w:t>
      </w:r>
      <w:r w:rsidRPr="00D80D02">
        <w:rPr>
          <w:rFonts w:ascii="Times New Roman" w:hAnsi="Times New Roman"/>
          <w:bCs/>
          <w:kern w:val="32"/>
          <w:sz w:val="24"/>
          <w:szCs w:val="24"/>
        </w:rPr>
        <w:t>.10.2017; вх. №</w:t>
      </w:r>
      <w:r>
        <w:rPr>
          <w:rFonts w:ascii="Times New Roman" w:hAnsi="Times New Roman"/>
          <w:bCs/>
          <w:kern w:val="32"/>
          <w:sz w:val="24"/>
          <w:szCs w:val="24"/>
        </w:rPr>
        <w:t>5602</w:t>
      </w:r>
      <w:r w:rsidRPr="00D80D02">
        <w:rPr>
          <w:rFonts w:ascii="Times New Roman" w:hAnsi="Times New Roman"/>
          <w:bCs/>
          <w:kern w:val="32"/>
          <w:sz w:val="24"/>
          <w:szCs w:val="24"/>
        </w:rPr>
        <w:t xml:space="preserve"> от </w:t>
      </w:r>
      <w:r>
        <w:rPr>
          <w:rFonts w:ascii="Times New Roman" w:hAnsi="Times New Roman"/>
          <w:bCs/>
          <w:kern w:val="32"/>
          <w:sz w:val="24"/>
          <w:szCs w:val="24"/>
        </w:rPr>
        <w:t>23</w:t>
      </w:r>
      <w:r w:rsidRPr="00D80D02">
        <w:rPr>
          <w:rFonts w:ascii="Times New Roman" w:hAnsi="Times New Roman"/>
          <w:bCs/>
          <w:kern w:val="32"/>
          <w:sz w:val="24"/>
          <w:szCs w:val="24"/>
        </w:rPr>
        <w:t xml:space="preserve">.10.2017) за подписью </w:t>
      </w:r>
      <w:r>
        <w:rPr>
          <w:rFonts w:ascii="Times New Roman" w:hAnsi="Times New Roman"/>
          <w:bCs/>
          <w:kern w:val="32"/>
          <w:sz w:val="24"/>
          <w:szCs w:val="24"/>
        </w:rPr>
        <w:t>индивидуального предпринимателя</w:t>
      </w:r>
      <w:r w:rsidRPr="00D80D02">
        <w:rPr>
          <w:rFonts w:ascii="Times New Roman" w:hAnsi="Times New Roman"/>
          <w:bCs/>
          <w:kern w:val="32"/>
          <w:sz w:val="24"/>
          <w:szCs w:val="24"/>
        </w:rPr>
        <w:t xml:space="preserve"> </w:t>
      </w:r>
      <w:r>
        <w:rPr>
          <w:rFonts w:ascii="Times New Roman" w:hAnsi="Times New Roman"/>
          <w:bCs/>
          <w:kern w:val="32"/>
          <w:sz w:val="24"/>
          <w:szCs w:val="24"/>
        </w:rPr>
        <w:t>Ильиных Н.Н.</w:t>
      </w:r>
      <w:r w:rsidRPr="00D80D02">
        <w:rPr>
          <w:rFonts w:ascii="Times New Roman" w:hAnsi="Times New Roman"/>
          <w:bCs/>
          <w:kern w:val="32"/>
          <w:sz w:val="24"/>
          <w:szCs w:val="24"/>
        </w:rPr>
        <w:t xml:space="preserve"> с просьбой провести заседание Правления </w:t>
      </w:r>
      <w:r w:rsidR="006D5600">
        <w:rPr>
          <w:rFonts w:ascii="Times New Roman" w:hAnsi="Times New Roman"/>
          <w:bCs/>
          <w:kern w:val="32"/>
          <w:sz w:val="24"/>
          <w:szCs w:val="24"/>
        </w:rPr>
        <w:t xml:space="preserve">региональной энергетической комиссии </w:t>
      </w:r>
      <w:r w:rsidRPr="00D80D02">
        <w:rPr>
          <w:rFonts w:ascii="Times New Roman" w:hAnsi="Times New Roman"/>
          <w:bCs/>
          <w:kern w:val="32"/>
          <w:sz w:val="24"/>
          <w:szCs w:val="24"/>
        </w:rPr>
        <w:t>в отсутствии представителей организации. С размером тарифов ознакомлены</w:t>
      </w:r>
      <w:r w:rsidR="006D5600">
        <w:rPr>
          <w:rFonts w:ascii="Times New Roman" w:hAnsi="Times New Roman"/>
          <w:bCs/>
          <w:kern w:val="32"/>
          <w:sz w:val="24"/>
          <w:szCs w:val="24"/>
        </w:rPr>
        <w:t xml:space="preserve"> и согласны</w:t>
      </w:r>
      <w:r w:rsidRPr="00D80D02">
        <w:rPr>
          <w:rFonts w:ascii="Times New Roman" w:hAnsi="Times New Roman"/>
          <w:bCs/>
          <w:kern w:val="32"/>
          <w:sz w:val="24"/>
          <w:szCs w:val="24"/>
        </w:rPr>
        <w:t>.</w:t>
      </w:r>
    </w:p>
    <w:p w:rsidR="00D80D02" w:rsidRPr="00E05756" w:rsidRDefault="00D80D02" w:rsidP="00E05756">
      <w:pPr>
        <w:spacing w:after="0" w:line="240" w:lineRule="auto"/>
        <w:ind w:firstLine="709"/>
        <w:contextualSpacing/>
        <w:jc w:val="both"/>
        <w:rPr>
          <w:rFonts w:ascii="Times New Roman" w:hAnsi="Times New Roman"/>
          <w:sz w:val="24"/>
          <w:szCs w:val="28"/>
        </w:rPr>
      </w:pPr>
    </w:p>
    <w:p w:rsidR="00EA15B7" w:rsidRPr="004C52F8" w:rsidRDefault="00EA15B7" w:rsidP="00520CDC">
      <w:pPr>
        <w:spacing w:after="0" w:line="240" w:lineRule="auto"/>
        <w:ind w:firstLine="709"/>
        <w:jc w:val="both"/>
        <w:rPr>
          <w:rFonts w:ascii="Times New Roman" w:hAnsi="Times New Roman"/>
          <w:sz w:val="24"/>
          <w:szCs w:val="24"/>
        </w:rPr>
      </w:pPr>
      <w:bookmarkStart w:id="14" w:name="_Hlk497298126"/>
      <w:r w:rsidRPr="004C52F8">
        <w:rPr>
          <w:rFonts w:ascii="Times New Roman" w:hAnsi="Times New Roman"/>
          <w:sz w:val="24"/>
          <w:szCs w:val="24"/>
        </w:rPr>
        <w:t>Рассмотрев представленные материалы, Правление Региональной энергетической комиссии Кемеровской области.</w:t>
      </w:r>
    </w:p>
    <w:bookmarkEnd w:id="14"/>
    <w:p w:rsidR="00E05756" w:rsidRPr="00E05756" w:rsidRDefault="00E05756" w:rsidP="00E05756">
      <w:pPr>
        <w:spacing w:after="0" w:line="240" w:lineRule="auto"/>
        <w:ind w:firstLine="709"/>
        <w:contextualSpacing/>
        <w:jc w:val="both"/>
        <w:rPr>
          <w:rFonts w:ascii="Times New Roman" w:hAnsi="Times New Roman"/>
          <w:sz w:val="24"/>
          <w:szCs w:val="28"/>
        </w:rPr>
      </w:pPr>
    </w:p>
    <w:p w:rsidR="00E43C90" w:rsidRDefault="00E05756" w:rsidP="00E43C90">
      <w:pPr>
        <w:spacing w:after="0"/>
        <w:ind w:right="-143"/>
        <w:jc w:val="both"/>
        <w:rPr>
          <w:rFonts w:ascii="Times New Roman" w:hAnsi="Times New Roman"/>
          <w:b/>
          <w:bCs/>
          <w:color w:val="000000"/>
          <w:sz w:val="24"/>
          <w:szCs w:val="28"/>
        </w:rPr>
      </w:pPr>
      <w:r>
        <w:rPr>
          <w:rFonts w:ascii="Times New Roman" w:hAnsi="Times New Roman"/>
          <w:bCs/>
          <w:color w:val="000000"/>
          <w:sz w:val="28"/>
          <w:szCs w:val="28"/>
        </w:rPr>
        <w:tab/>
      </w:r>
      <w:r w:rsidRPr="00E05756">
        <w:rPr>
          <w:rFonts w:ascii="Times New Roman" w:hAnsi="Times New Roman"/>
          <w:b/>
          <w:bCs/>
          <w:color w:val="000000"/>
          <w:sz w:val="24"/>
          <w:szCs w:val="28"/>
        </w:rPr>
        <w:t>ПОСТАНОВИЛО:</w:t>
      </w:r>
    </w:p>
    <w:p w:rsidR="00E05756" w:rsidRPr="00E05756" w:rsidRDefault="00E05756" w:rsidP="00E43C90">
      <w:pPr>
        <w:spacing w:after="0"/>
        <w:ind w:right="-143"/>
        <w:jc w:val="both"/>
        <w:rPr>
          <w:rFonts w:ascii="Times New Roman" w:hAnsi="Times New Roman"/>
          <w:b/>
          <w:bCs/>
          <w:color w:val="000000"/>
          <w:sz w:val="24"/>
          <w:szCs w:val="28"/>
        </w:rPr>
      </w:pPr>
    </w:p>
    <w:p w:rsidR="00E05756" w:rsidRDefault="00E05756" w:rsidP="00E05756">
      <w:pPr>
        <w:spacing w:after="0"/>
        <w:ind w:right="-143" w:firstLine="720"/>
        <w:jc w:val="both"/>
        <w:rPr>
          <w:rFonts w:ascii="Times New Roman" w:hAnsi="Times New Roman"/>
          <w:sz w:val="24"/>
          <w:szCs w:val="28"/>
        </w:rPr>
      </w:pPr>
      <w:r w:rsidRPr="00E05756">
        <w:rPr>
          <w:rFonts w:ascii="Times New Roman" w:hAnsi="Times New Roman"/>
          <w:sz w:val="24"/>
          <w:szCs w:val="28"/>
        </w:rPr>
        <w:t>Установить ИП Ильиных Н.Н., ИНН 420202974088, розничную цену на сжиженный газ, реализуемый населению, а также жилищно-эксплуатационным организациям, организациям, управляющим многоквартирными домами, жилищно-строительным кооперативам и товариществам собственников жилья для бытовых нужд населения (кроме газа для арендаторов нежилых помещений в жилых домах и газа для заправки автотранспортных средств) в баллонах с доставкой до потребителей Беловского района в размере 53,13 руб./кг (НДС не облагается).</w:t>
      </w:r>
    </w:p>
    <w:p w:rsidR="00E05756" w:rsidRDefault="00E05756" w:rsidP="00E05756">
      <w:pPr>
        <w:spacing w:after="0"/>
        <w:ind w:right="-143" w:firstLine="720"/>
        <w:jc w:val="both"/>
        <w:rPr>
          <w:rFonts w:ascii="Times New Roman" w:hAnsi="Times New Roman"/>
          <w:sz w:val="24"/>
          <w:szCs w:val="28"/>
        </w:rPr>
      </w:pPr>
    </w:p>
    <w:p w:rsidR="00E05756" w:rsidRDefault="00E05756" w:rsidP="00E05756">
      <w:pPr>
        <w:spacing w:after="0" w:line="240" w:lineRule="auto"/>
        <w:ind w:firstLine="720"/>
        <w:jc w:val="both"/>
        <w:rPr>
          <w:rFonts w:ascii="Times New Roman" w:hAnsi="Times New Roman"/>
          <w:b/>
          <w:sz w:val="24"/>
          <w:szCs w:val="24"/>
        </w:rPr>
      </w:pPr>
      <w:r w:rsidRPr="0089205A">
        <w:rPr>
          <w:rFonts w:ascii="Times New Roman" w:hAnsi="Times New Roman"/>
          <w:b/>
          <w:sz w:val="24"/>
          <w:szCs w:val="24"/>
        </w:rPr>
        <w:t>Голосовали «ЗА» – единогласно.</w:t>
      </w:r>
    </w:p>
    <w:p w:rsidR="00E05756" w:rsidRDefault="00E05756" w:rsidP="00E05756">
      <w:pPr>
        <w:spacing w:after="0"/>
        <w:ind w:right="-143" w:firstLine="720"/>
        <w:jc w:val="both"/>
        <w:rPr>
          <w:rFonts w:ascii="Times New Roman" w:hAnsi="Times New Roman"/>
          <w:bCs/>
          <w:color w:val="000000"/>
          <w:sz w:val="24"/>
          <w:szCs w:val="28"/>
        </w:rPr>
      </w:pPr>
    </w:p>
    <w:p w:rsidR="009173E3" w:rsidRDefault="009173E3" w:rsidP="00E05756">
      <w:pPr>
        <w:spacing w:after="0"/>
        <w:ind w:right="-143" w:firstLine="720"/>
        <w:jc w:val="both"/>
        <w:rPr>
          <w:rFonts w:ascii="Times New Roman" w:hAnsi="Times New Roman"/>
          <w:bCs/>
          <w:color w:val="000000"/>
          <w:sz w:val="24"/>
          <w:szCs w:val="28"/>
        </w:rPr>
      </w:pPr>
    </w:p>
    <w:p w:rsidR="009173E3" w:rsidRPr="009173E3" w:rsidRDefault="009173E3" w:rsidP="00E05756">
      <w:pPr>
        <w:spacing w:after="0"/>
        <w:ind w:right="-143" w:firstLine="720"/>
        <w:jc w:val="both"/>
        <w:rPr>
          <w:rFonts w:ascii="Times New Roman" w:hAnsi="Times New Roman"/>
          <w:b/>
          <w:bCs/>
          <w:color w:val="000000"/>
          <w:sz w:val="24"/>
          <w:szCs w:val="28"/>
        </w:rPr>
      </w:pPr>
      <w:r w:rsidRPr="002C29E2">
        <w:rPr>
          <w:rFonts w:ascii="Times New Roman" w:hAnsi="Times New Roman"/>
          <w:b/>
          <w:bCs/>
          <w:color w:val="000000"/>
          <w:sz w:val="24"/>
          <w:szCs w:val="28"/>
        </w:rPr>
        <w:t>6. 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ООО «ЗЖБК-Сервис+» (г. Новокузнецк).</w:t>
      </w:r>
      <w:r w:rsidR="002C29E2">
        <w:rPr>
          <w:rFonts w:ascii="Times New Roman" w:hAnsi="Times New Roman"/>
          <w:b/>
          <w:bCs/>
          <w:color w:val="000000"/>
          <w:sz w:val="24"/>
          <w:szCs w:val="28"/>
        </w:rPr>
        <w:t xml:space="preserve"> </w:t>
      </w:r>
    </w:p>
    <w:p w:rsidR="009173E3" w:rsidRDefault="009173E3" w:rsidP="00E05756">
      <w:pPr>
        <w:spacing w:after="0"/>
        <w:ind w:right="-143" w:firstLine="720"/>
        <w:jc w:val="both"/>
        <w:rPr>
          <w:rFonts w:ascii="Times New Roman" w:hAnsi="Times New Roman"/>
          <w:bCs/>
          <w:color w:val="000000"/>
          <w:sz w:val="24"/>
          <w:szCs w:val="28"/>
        </w:rPr>
      </w:pPr>
    </w:p>
    <w:p w:rsidR="0024033D" w:rsidRPr="0024033D" w:rsidRDefault="0024033D" w:rsidP="0024033D">
      <w:pPr>
        <w:spacing w:after="0"/>
        <w:ind w:right="-143" w:firstLine="720"/>
        <w:jc w:val="both"/>
        <w:rPr>
          <w:rFonts w:ascii="Times New Roman" w:hAnsi="Times New Roman"/>
          <w:sz w:val="24"/>
          <w:szCs w:val="24"/>
        </w:rPr>
      </w:pPr>
      <w:bookmarkStart w:id="15" w:name="_Hlk497306427"/>
      <w:r w:rsidRPr="0024033D">
        <w:rPr>
          <w:rFonts w:ascii="Times New Roman" w:hAnsi="Times New Roman"/>
          <w:sz w:val="24"/>
          <w:szCs w:val="24"/>
        </w:rPr>
        <w:t xml:space="preserve">Докладчик </w:t>
      </w:r>
      <w:r w:rsidRPr="0024033D">
        <w:rPr>
          <w:rFonts w:ascii="Times New Roman" w:hAnsi="Times New Roman"/>
          <w:b/>
          <w:sz w:val="24"/>
          <w:szCs w:val="24"/>
        </w:rPr>
        <w:t>Выходцева А.В.</w:t>
      </w:r>
      <w:r w:rsidRPr="0024033D">
        <w:rPr>
          <w:rFonts w:ascii="Times New Roman" w:hAnsi="Times New Roman"/>
          <w:sz w:val="24"/>
          <w:szCs w:val="24"/>
        </w:rPr>
        <w:t xml:space="preserve"> огласив экспертное заключение (приложение № </w:t>
      </w:r>
      <w:r>
        <w:rPr>
          <w:rFonts w:ascii="Times New Roman" w:hAnsi="Times New Roman"/>
          <w:sz w:val="24"/>
          <w:szCs w:val="24"/>
        </w:rPr>
        <w:t>10</w:t>
      </w:r>
      <w:r w:rsidR="00100689" w:rsidRPr="00100689">
        <w:t xml:space="preserve"> </w:t>
      </w:r>
      <w:r w:rsidR="00100689" w:rsidRPr="00100689">
        <w:rPr>
          <w:rFonts w:ascii="Times New Roman" w:hAnsi="Times New Roman"/>
          <w:sz w:val="24"/>
          <w:szCs w:val="24"/>
        </w:rPr>
        <w:t>к настоящему протоколу</w:t>
      </w:r>
      <w:r w:rsidRPr="0024033D">
        <w:rPr>
          <w:rFonts w:ascii="Times New Roman" w:hAnsi="Times New Roman"/>
          <w:sz w:val="24"/>
          <w:szCs w:val="24"/>
        </w:rPr>
        <w:t>) предлагает:</w:t>
      </w:r>
    </w:p>
    <w:bookmarkEnd w:id="15"/>
    <w:p w:rsidR="0024033D" w:rsidRPr="0024033D" w:rsidRDefault="0024033D" w:rsidP="0024033D">
      <w:pPr>
        <w:spacing w:after="0"/>
        <w:ind w:right="-143" w:firstLine="720"/>
        <w:jc w:val="both"/>
        <w:rPr>
          <w:rFonts w:ascii="Times New Roman" w:hAnsi="Times New Roman"/>
          <w:sz w:val="24"/>
          <w:szCs w:val="24"/>
        </w:rPr>
      </w:pPr>
      <w:r w:rsidRPr="0024033D">
        <w:rPr>
          <w:rFonts w:ascii="Times New Roman" w:hAnsi="Times New Roman"/>
          <w:sz w:val="24"/>
          <w:szCs w:val="24"/>
        </w:rPr>
        <w:t xml:space="preserve">Утвердить </w:t>
      </w:r>
      <w:r w:rsidR="00880244" w:rsidRPr="00880244">
        <w:rPr>
          <w:rFonts w:ascii="Times New Roman" w:hAnsi="Times New Roman"/>
          <w:sz w:val="24"/>
          <w:szCs w:val="24"/>
        </w:rPr>
        <w:t>ООО «ЗЖБК-Сервис+» (г. Новокузнецк)</w:t>
      </w:r>
      <w:r w:rsidRPr="0024033D">
        <w:rPr>
          <w:rFonts w:ascii="Times New Roman" w:hAnsi="Times New Roman"/>
          <w:sz w:val="24"/>
          <w:szCs w:val="24"/>
        </w:rPr>
        <w:t xml:space="preserve"> производственную программу в сфере водоотведения на период с 01.11.2017 по 31.12.2024 </w:t>
      </w:r>
      <w:r w:rsidRPr="00B77064">
        <w:rPr>
          <w:rFonts w:ascii="Times New Roman" w:hAnsi="Times New Roman"/>
          <w:sz w:val="24"/>
          <w:szCs w:val="24"/>
        </w:rPr>
        <w:t>согласно приложен</w:t>
      </w:r>
      <w:r w:rsidR="00880244" w:rsidRPr="00B77064">
        <w:rPr>
          <w:rFonts w:ascii="Times New Roman" w:hAnsi="Times New Roman"/>
          <w:sz w:val="24"/>
          <w:szCs w:val="24"/>
        </w:rPr>
        <w:t xml:space="preserve">ию с учетом показателей объема </w:t>
      </w:r>
      <w:r w:rsidRPr="00B77064">
        <w:rPr>
          <w:rFonts w:ascii="Times New Roman" w:hAnsi="Times New Roman"/>
          <w:sz w:val="24"/>
          <w:szCs w:val="24"/>
        </w:rPr>
        <w:t xml:space="preserve">принятых сточных вод, а также показателей надежности, качества и </w:t>
      </w:r>
      <w:r w:rsidRPr="00B77064">
        <w:rPr>
          <w:rFonts w:ascii="Times New Roman" w:hAnsi="Times New Roman"/>
          <w:sz w:val="24"/>
          <w:szCs w:val="24"/>
        </w:rPr>
        <w:lastRenderedPageBreak/>
        <w:t>энергетической эффективности объектов централизованных систем водоотведения</w:t>
      </w:r>
      <w:r w:rsidRPr="0024033D">
        <w:rPr>
          <w:rFonts w:ascii="Times New Roman" w:hAnsi="Times New Roman"/>
          <w:sz w:val="24"/>
          <w:szCs w:val="24"/>
        </w:rPr>
        <w:t xml:space="preserve"> согласно приложению № </w:t>
      </w:r>
      <w:r w:rsidR="004C7A86">
        <w:rPr>
          <w:rFonts w:ascii="Times New Roman" w:hAnsi="Times New Roman"/>
          <w:sz w:val="24"/>
          <w:szCs w:val="24"/>
        </w:rPr>
        <w:t>11</w:t>
      </w:r>
      <w:r w:rsidRPr="0024033D">
        <w:rPr>
          <w:rFonts w:ascii="Times New Roman" w:hAnsi="Times New Roman"/>
          <w:sz w:val="24"/>
          <w:szCs w:val="24"/>
        </w:rPr>
        <w:t xml:space="preserve"> к настоящему протоколу.</w:t>
      </w:r>
    </w:p>
    <w:p w:rsidR="0024033D" w:rsidRPr="0024033D" w:rsidRDefault="0024033D" w:rsidP="0024033D">
      <w:pPr>
        <w:spacing w:after="0"/>
        <w:ind w:right="-143" w:firstLine="720"/>
        <w:jc w:val="both"/>
        <w:rPr>
          <w:rFonts w:ascii="Times New Roman" w:hAnsi="Times New Roman"/>
          <w:sz w:val="24"/>
          <w:szCs w:val="24"/>
        </w:rPr>
      </w:pPr>
      <w:r w:rsidRPr="00464AB3">
        <w:rPr>
          <w:rFonts w:ascii="Times New Roman" w:hAnsi="Times New Roman"/>
          <w:sz w:val="24"/>
          <w:szCs w:val="24"/>
        </w:rPr>
        <w:t>Утвердить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w:t>
      </w:r>
      <w:r w:rsidR="00464AB3" w:rsidRPr="00464AB3">
        <w:rPr>
          <w:rFonts w:ascii="Times New Roman" w:hAnsi="Times New Roman"/>
          <w:sz w:val="24"/>
          <w:szCs w:val="24"/>
        </w:rPr>
        <w:t xml:space="preserve"> тарифов.</w:t>
      </w:r>
      <w:r w:rsidR="00464AB3">
        <w:rPr>
          <w:rFonts w:ascii="Times New Roman" w:hAnsi="Times New Roman"/>
          <w:sz w:val="24"/>
          <w:szCs w:val="24"/>
        </w:rPr>
        <w:t xml:space="preserve"> </w:t>
      </w:r>
    </w:p>
    <w:p w:rsidR="0024033D" w:rsidRPr="0024033D" w:rsidRDefault="0024033D" w:rsidP="0024033D">
      <w:pPr>
        <w:spacing w:after="0"/>
        <w:ind w:right="-143" w:firstLine="720"/>
        <w:jc w:val="both"/>
        <w:rPr>
          <w:rFonts w:ascii="Times New Roman" w:hAnsi="Times New Roman"/>
          <w:sz w:val="24"/>
          <w:szCs w:val="24"/>
        </w:rPr>
      </w:pPr>
      <w:r w:rsidRPr="0024033D">
        <w:rPr>
          <w:rFonts w:ascii="Times New Roman" w:hAnsi="Times New Roman"/>
          <w:sz w:val="24"/>
          <w:szCs w:val="24"/>
        </w:rPr>
        <w:t xml:space="preserve">Установить </w:t>
      </w:r>
      <w:r w:rsidR="00EE4D78" w:rsidRPr="00EE4D78">
        <w:rPr>
          <w:rFonts w:ascii="Times New Roman" w:hAnsi="Times New Roman"/>
          <w:sz w:val="24"/>
          <w:szCs w:val="24"/>
        </w:rPr>
        <w:t>ООО «ЗЖБК-Сервис+» (г. Новокузнецк)</w:t>
      </w:r>
      <w:r w:rsidR="00EE4D78">
        <w:rPr>
          <w:rFonts w:ascii="Times New Roman" w:hAnsi="Times New Roman"/>
          <w:sz w:val="24"/>
          <w:szCs w:val="24"/>
        </w:rPr>
        <w:t xml:space="preserve"> о</w:t>
      </w:r>
      <w:r w:rsidR="00EE4D78" w:rsidRPr="00EE4D78">
        <w:rPr>
          <w:rFonts w:ascii="Times New Roman" w:hAnsi="Times New Roman"/>
          <w:sz w:val="24"/>
          <w:szCs w:val="24"/>
        </w:rPr>
        <w:t>дноставочные на транспортировку питьевой воды, транспортировку сточных вод ООО «ЗЖБК-Сервис+» (г. Новокузнецк) на период с 01.01.2018 по 31.12.2018</w:t>
      </w:r>
      <w:r w:rsidR="004C7A86">
        <w:rPr>
          <w:rFonts w:ascii="Times New Roman" w:hAnsi="Times New Roman"/>
          <w:sz w:val="24"/>
          <w:szCs w:val="24"/>
        </w:rPr>
        <w:t xml:space="preserve"> согласно приложению № 1</w:t>
      </w:r>
      <w:r w:rsidR="00464AB3">
        <w:rPr>
          <w:rFonts w:ascii="Times New Roman" w:hAnsi="Times New Roman"/>
          <w:sz w:val="24"/>
          <w:szCs w:val="24"/>
        </w:rPr>
        <w:t>2</w:t>
      </w:r>
      <w:r w:rsidRPr="0024033D">
        <w:rPr>
          <w:rFonts w:ascii="Times New Roman" w:hAnsi="Times New Roman"/>
          <w:sz w:val="24"/>
          <w:szCs w:val="24"/>
        </w:rPr>
        <w:t xml:space="preserve"> к настоящему протоколу.</w:t>
      </w:r>
    </w:p>
    <w:p w:rsidR="0024033D" w:rsidRDefault="0024033D" w:rsidP="0024033D">
      <w:pPr>
        <w:spacing w:after="0"/>
        <w:ind w:right="-143" w:firstLine="720"/>
        <w:jc w:val="both"/>
        <w:rPr>
          <w:rFonts w:ascii="Times New Roman" w:hAnsi="Times New Roman"/>
          <w:sz w:val="24"/>
          <w:szCs w:val="24"/>
        </w:rPr>
      </w:pPr>
    </w:p>
    <w:p w:rsidR="002C29E2" w:rsidRDefault="002C29E2" w:rsidP="0024033D">
      <w:pPr>
        <w:spacing w:after="0"/>
        <w:ind w:right="-143" w:firstLine="720"/>
        <w:jc w:val="both"/>
        <w:rPr>
          <w:rFonts w:ascii="Times New Roman" w:hAnsi="Times New Roman"/>
          <w:sz w:val="24"/>
          <w:szCs w:val="24"/>
        </w:rPr>
      </w:pPr>
      <w:r>
        <w:rPr>
          <w:rFonts w:ascii="Times New Roman" w:hAnsi="Times New Roman"/>
          <w:sz w:val="24"/>
          <w:szCs w:val="24"/>
        </w:rPr>
        <w:t xml:space="preserve">В деле имеется особое мнение (исх. №37-17 от 24.10.2017, вх. № 5651 от 24.10.2017) </w:t>
      </w:r>
      <w:r>
        <w:rPr>
          <w:rFonts w:ascii="Times New Roman" w:hAnsi="Times New Roman"/>
          <w:sz w:val="24"/>
          <w:szCs w:val="24"/>
        </w:rPr>
        <w:br/>
        <w:t>ООО «ЗЖБК-Сервис +» за подписью генерального директора Д.А. Алтуховым.</w:t>
      </w:r>
    </w:p>
    <w:p w:rsidR="002C29E2" w:rsidRPr="0024033D" w:rsidRDefault="002C29E2" w:rsidP="0024033D">
      <w:pPr>
        <w:spacing w:after="0"/>
        <w:ind w:right="-143" w:firstLine="720"/>
        <w:jc w:val="both"/>
        <w:rPr>
          <w:rFonts w:ascii="Times New Roman" w:hAnsi="Times New Roman"/>
          <w:sz w:val="24"/>
          <w:szCs w:val="24"/>
        </w:rPr>
      </w:pPr>
    </w:p>
    <w:p w:rsidR="0024033D" w:rsidRDefault="0024033D" w:rsidP="0024033D">
      <w:pPr>
        <w:spacing w:after="0"/>
        <w:ind w:right="-143" w:firstLine="720"/>
        <w:jc w:val="both"/>
        <w:rPr>
          <w:rFonts w:ascii="Times New Roman" w:hAnsi="Times New Roman"/>
          <w:sz w:val="24"/>
          <w:szCs w:val="24"/>
        </w:rPr>
      </w:pPr>
      <w:r w:rsidRPr="0024033D">
        <w:rPr>
          <w:rFonts w:ascii="Times New Roman" w:hAnsi="Times New Roman"/>
          <w:sz w:val="24"/>
          <w:szCs w:val="24"/>
        </w:rPr>
        <w:t xml:space="preserve">Рассмотрев представленные материалы, Правление Региональной энергетической </w:t>
      </w:r>
      <w:proofErr w:type="gramStart"/>
      <w:r w:rsidRPr="0024033D">
        <w:rPr>
          <w:rFonts w:ascii="Times New Roman" w:hAnsi="Times New Roman"/>
          <w:sz w:val="24"/>
          <w:szCs w:val="24"/>
        </w:rPr>
        <w:t>ко-миссии</w:t>
      </w:r>
      <w:proofErr w:type="gramEnd"/>
      <w:r w:rsidRPr="0024033D">
        <w:rPr>
          <w:rFonts w:ascii="Times New Roman" w:hAnsi="Times New Roman"/>
          <w:sz w:val="24"/>
          <w:szCs w:val="24"/>
        </w:rPr>
        <w:t xml:space="preserve"> Кемеровской области.</w:t>
      </w:r>
    </w:p>
    <w:p w:rsidR="0024033D" w:rsidRPr="0024033D" w:rsidRDefault="0024033D" w:rsidP="0024033D">
      <w:pPr>
        <w:spacing w:after="0"/>
        <w:ind w:right="-143" w:firstLine="720"/>
        <w:jc w:val="both"/>
        <w:rPr>
          <w:rFonts w:ascii="Times New Roman" w:hAnsi="Times New Roman"/>
          <w:sz w:val="24"/>
          <w:szCs w:val="24"/>
        </w:rPr>
      </w:pPr>
    </w:p>
    <w:p w:rsidR="0024033D" w:rsidRPr="0024033D" w:rsidRDefault="0024033D" w:rsidP="0024033D">
      <w:pPr>
        <w:spacing w:after="0"/>
        <w:ind w:right="-143" w:firstLine="720"/>
        <w:jc w:val="both"/>
        <w:rPr>
          <w:rFonts w:ascii="Times New Roman" w:hAnsi="Times New Roman"/>
          <w:b/>
          <w:sz w:val="24"/>
          <w:szCs w:val="24"/>
        </w:rPr>
      </w:pPr>
      <w:r w:rsidRPr="0024033D">
        <w:rPr>
          <w:rFonts w:ascii="Times New Roman" w:hAnsi="Times New Roman"/>
          <w:b/>
          <w:sz w:val="24"/>
          <w:szCs w:val="24"/>
        </w:rPr>
        <w:t>ПОСТАНОВИЛО:</w:t>
      </w:r>
    </w:p>
    <w:p w:rsidR="0024033D" w:rsidRPr="0024033D" w:rsidRDefault="0024033D" w:rsidP="0024033D">
      <w:pPr>
        <w:spacing w:after="0"/>
        <w:ind w:right="-143" w:firstLine="720"/>
        <w:jc w:val="both"/>
        <w:rPr>
          <w:rFonts w:ascii="Times New Roman" w:hAnsi="Times New Roman"/>
          <w:sz w:val="24"/>
          <w:szCs w:val="24"/>
        </w:rPr>
      </w:pPr>
    </w:p>
    <w:p w:rsidR="0024033D" w:rsidRDefault="0024033D" w:rsidP="0024033D">
      <w:pPr>
        <w:spacing w:after="0"/>
        <w:ind w:right="-143" w:firstLine="720"/>
        <w:jc w:val="both"/>
        <w:rPr>
          <w:rFonts w:ascii="Times New Roman" w:hAnsi="Times New Roman"/>
          <w:sz w:val="24"/>
          <w:szCs w:val="24"/>
        </w:rPr>
      </w:pPr>
      <w:r w:rsidRPr="0024033D">
        <w:rPr>
          <w:rFonts w:ascii="Times New Roman" w:hAnsi="Times New Roman"/>
          <w:sz w:val="24"/>
          <w:szCs w:val="24"/>
        </w:rPr>
        <w:t xml:space="preserve">1. Утвердить ООО «ЗЖБК-Сервис+» (г. Новокузнецк), ИНН 4217164072, производственную программу в сфере холодного водоснабжения, водоотведения на период с 01.01.2018 по 31.12.2018 согласно приложению № </w:t>
      </w:r>
      <w:r w:rsidR="007F3D89">
        <w:rPr>
          <w:rFonts w:ascii="Times New Roman" w:hAnsi="Times New Roman"/>
          <w:sz w:val="24"/>
          <w:szCs w:val="24"/>
        </w:rPr>
        <w:t>11</w:t>
      </w:r>
      <w:r w:rsidRPr="0024033D">
        <w:rPr>
          <w:rFonts w:ascii="Times New Roman" w:hAnsi="Times New Roman"/>
          <w:sz w:val="24"/>
          <w:szCs w:val="24"/>
        </w:rPr>
        <w:t xml:space="preserve"> к настоящему</w:t>
      </w:r>
      <w:r>
        <w:rPr>
          <w:rFonts w:ascii="Times New Roman" w:hAnsi="Times New Roman"/>
          <w:sz w:val="24"/>
          <w:szCs w:val="24"/>
        </w:rPr>
        <w:t xml:space="preserve"> протоколу.</w:t>
      </w:r>
    </w:p>
    <w:p w:rsidR="0024033D" w:rsidRDefault="0024033D" w:rsidP="0024033D">
      <w:pPr>
        <w:spacing w:after="0"/>
        <w:ind w:right="-143" w:firstLine="720"/>
        <w:jc w:val="both"/>
        <w:rPr>
          <w:rFonts w:ascii="Times New Roman" w:hAnsi="Times New Roman"/>
          <w:sz w:val="24"/>
          <w:szCs w:val="24"/>
        </w:rPr>
      </w:pPr>
      <w:r w:rsidRPr="0024033D">
        <w:rPr>
          <w:rFonts w:ascii="Times New Roman" w:hAnsi="Times New Roman"/>
          <w:sz w:val="24"/>
          <w:szCs w:val="24"/>
        </w:rPr>
        <w:t>2. Установить ООО «ЗЖБК-Сервис+» (г. Новокузнецк), ИНН 4217164072, одноставочные тарифы на транспортировку питьевой воды, транспортировку сточных вод, с применением метода сравнения аналогов на период с 01.01.2018 по 31</w:t>
      </w:r>
      <w:r>
        <w:rPr>
          <w:rFonts w:ascii="Times New Roman" w:hAnsi="Times New Roman"/>
          <w:sz w:val="24"/>
          <w:szCs w:val="24"/>
        </w:rPr>
        <w:t xml:space="preserve">.12.2018 согласно приложению № </w:t>
      </w:r>
      <w:r w:rsidR="007F3D89">
        <w:rPr>
          <w:rFonts w:ascii="Times New Roman" w:hAnsi="Times New Roman"/>
          <w:sz w:val="24"/>
          <w:szCs w:val="24"/>
        </w:rPr>
        <w:t>1</w:t>
      </w:r>
      <w:r w:rsidR="00464AB3">
        <w:rPr>
          <w:rFonts w:ascii="Times New Roman" w:hAnsi="Times New Roman"/>
          <w:sz w:val="24"/>
          <w:szCs w:val="24"/>
        </w:rPr>
        <w:t>2</w:t>
      </w:r>
      <w:r w:rsidRPr="0024033D">
        <w:rPr>
          <w:rFonts w:ascii="Times New Roman" w:hAnsi="Times New Roman"/>
          <w:sz w:val="24"/>
          <w:szCs w:val="24"/>
        </w:rPr>
        <w:t xml:space="preserve"> к настоящему протоколу.</w:t>
      </w:r>
    </w:p>
    <w:p w:rsidR="0024033D" w:rsidRPr="0024033D" w:rsidRDefault="0024033D" w:rsidP="0024033D">
      <w:pPr>
        <w:spacing w:after="0"/>
        <w:ind w:right="-143" w:firstLine="720"/>
        <w:jc w:val="both"/>
        <w:rPr>
          <w:rFonts w:ascii="Times New Roman" w:hAnsi="Times New Roman"/>
          <w:sz w:val="24"/>
          <w:szCs w:val="24"/>
        </w:rPr>
      </w:pPr>
    </w:p>
    <w:p w:rsidR="00250FF0" w:rsidRDefault="0024033D" w:rsidP="00E05756">
      <w:pPr>
        <w:spacing w:after="0"/>
        <w:ind w:right="-143" w:firstLine="720"/>
        <w:jc w:val="both"/>
        <w:rPr>
          <w:rFonts w:ascii="Times New Roman" w:hAnsi="Times New Roman"/>
          <w:bCs/>
          <w:color w:val="000000"/>
          <w:sz w:val="24"/>
          <w:szCs w:val="28"/>
        </w:rPr>
      </w:pPr>
      <w:r w:rsidRPr="0024033D">
        <w:rPr>
          <w:rFonts w:ascii="Times New Roman" w:hAnsi="Times New Roman"/>
          <w:b/>
          <w:sz w:val="24"/>
          <w:szCs w:val="24"/>
        </w:rPr>
        <w:t>Голосовали «ЗА» – единогласно.</w:t>
      </w:r>
    </w:p>
    <w:p w:rsidR="00250FF0" w:rsidRDefault="00250FF0" w:rsidP="00E05756">
      <w:pPr>
        <w:spacing w:after="0"/>
        <w:ind w:right="-143" w:firstLine="720"/>
        <w:jc w:val="both"/>
        <w:rPr>
          <w:rFonts w:ascii="Times New Roman" w:hAnsi="Times New Roman"/>
          <w:bCs/>
          <w:color w:val="000000"/>
          <w:sz w:val="24"/>
          <w:szCs w:val="28"/>
        </w:rPr>
      </w:pPr>
    </w:p>
    <w:p w:rsidR="00C1029E" w:rsidRDefault="00C1029E" w:rsidP="00E05756">
      <w:pPr>
        <w:spacing w:after="0"/>
        <w:ind w:right="-143" w:firstLine="720"/>
        <w:jc w:val="both"/>
        <w:rPr>
          <w:rFonts w:ascii="Times New Roman" w:hAnsi="Times New Roman"/>
          <w:bCs/>
          <w:color w:val="000000"/>
          <w:sz w:val="24"/>
          <w:szCs w:val="28"/>
        </w:rPr>
      </w:pPr>
    </w:p>
    <w:p w:rsidR="00C1029E" w:rsidRPr="00C1029E" w:rsidRDefault="00C1029E" w:rsidP="00C1029E">
      <w:pPr>
        <w:spacing w:after="0"/>
        <w:ind w:right="-143" w:firstLine="720"/>
        <w:jc w:val="both"/>
        <w:rPr>
          <w:rFonts w:ascii="Times New Roman" w:hAnsi="Times New Roman"/>
          <w:b/>
          <w:bCs/>
          <w:color w:val="000000"/>
          <w:sz w:val="24"/>
          <w:szCs w:val="28"/>
        </w:rPr>
      </w:pPr>
      <w:r w:rsidRPr="00C1029E">
        <w:rPr>
          <w:rFonts w:ascii="Times New Roman" w:hAnsi="Times New Roman"/>
          <w:b/>
          <w:bCs/>
          <w:color w:val="000000"/>
          <w:sz w:val="24"/>
          <w:szCs w:val="28"/>
        </w:rPr>
        <w:t>7. О внесении изменений в постановление региональной энергетической комиссии Кемеровской области от 17.05.2016 № 65 «Об утверждении производственной программы в сфере холодного водоснабжения питьевой водой и об установлении тарифов на питьевую воду ООО «Комсервис» (г. Новокузнецк)» в части 2018 года.</w:t>
      </w:r>
    </w:p>
    <w:p w:rsidR="00C1029E" w:rsidRDefault="00C1029E" w:rsidP="00C1029E">
      <w:pPr>
        <w:spacing w:after="0"/>
        <w:ind w:right="-143" w:firstLine="720"/>
        <w:jc w:val="both"/>
        <w:rPr>
          <w:rFonts w:ascii="Times New Roman" w:hAnsi="Times New Roman"/>
          <w:bCs/>
          <w:color w:val="000000"/>
          <w:sz w:val="24"/>
          <w:szCs w:val="28"/>
        </w:rPr>
      </w:pPr>
    </w:p>
    <w:p w:rsidR="00950F9E" w:rsidRPr="0024033D" w:rsidRDefault="00950F9E" w:rsidP="00950F9E">
      <w:pPr>
        <w:spacing w:after="0"/>
        <w:ind w:right="-143" w:firstLine="720"/>
        <w:jc w:val="both"/>
        <w:rPr>
          <w:rFonts w:ascii="Times New Roman" w:hAnsi="Times New Roman"/>
          <w:sz w:val="24"/>
          <w:szCs w:val="24"/>
        </w:rPr>
      </w:pPr>
      <w:bookmarkStart w:id="16" w:name="_Hlk497382530"/>
      <w:r w:rsidRPr="0024033D">
        <w:rPr>
          <w:rFonts w:ascii="Times New Roman" w:hAnsi="Times New Roman"/>
          <w:sz w:val="24"/>
          <w:szCs w:val="24"/>
        </w:rPr>
        <w:t xml:space="preserve">Докладчик </w:t>
      </w:r>
      <w:r w:rsidRPr="0024033D">
        <w:rPr>
          <w:rFonts w:ascii="Times New Roman" w:hAnsi="Times New Roman"/>
          <w:b/>
          <w:sz w:val="24"/>
          <w:szCs w:val="24"/>
        </w:rPr>
        <w:t>Выходцева А.В.</w:t>
      </w:r>
      <w:r w:rsidRPr="0024033D">
        <w:rPr>
          <w:rFonts w:ascii="Times New Roman" w:hAnsi="Times New Roman"/>
          <w:sz w:val="24"/>
          <w:szCs w:val="24"/>
        </w:rPr>
        <w:t xml:space="preserve"> огласив экспертное заключение (приложение № </w:t>
      </w:r>
      <w:r>
        <w:rPr>
          <w:rFonts w:ascii="Times New Roman" w:hAnsi="Times New Roman"/>
          <w:sz w:val="24"/>
          <w:szCs w:val="24"/>
        </w:rPr>
        <w:t>1</w:t>
      </w:r>
      <w:r w:rsidR="001325B9">
        <w:rPr>
          <w:rFonts w:ascii="Times New Roman" w:hAnsi="Times New Roman"/>
          <w:sz w:val="24"/>
          <w:szCs w:val="24"/>
        </w:rPr>
        <w:t>3</w:t>
      </w:r>
      <w:r w:rsidR="00767334">
        <w:rPr>
          <w:rFonts w:ascii="Times New Roman" w:hAnsi="Times New Roman"/>
          <w:sz w:val="24"/>
          <w:szCs w:val="24"/>
        </w:rPr>
        <w:t xml:space="preserve"> </w:t>
      </w:r>
      <w:r w:rsidR="00767334" w:rsidRPr="00093BD6">
        <w:rPr>
          <w:rFonts w:ascii="Times New Roman" w:hAnsi="Times New Roman"/>
          <w:sz w:val="24"/>
          <w:szCs w:val="24"/>
        </w:rPr>
        <w:t>к настоящему протоколу</w:t>
      </w:r>
      <w:r w:rsidRPr="0024033D">
        <w:rPr>
          <w:rFonts w:ascii="Times New Roman" w:hAnsi="Times New Roman"/>
          <w:sz w:val="24"/>
          <w:szCs w:val="24"/>
        </w:rPr>
        <w:t>) предлагает:</w:t>
      </w:r>
    </w:p>
    <w:p w:rsidR="009855B0" w:rsidRPr="009855B0" w:rsidRDefault="009855B0" w:rsidP="009855B0">
      <w:pPr>
        <w:spacing w:after="0" w:line="240" w:lineRule="auto"/>
        <w:ind w:firstLine="709"/>
        <w:jc w:val="both"/>
        <w:rPr>
          <w:rFonts w:ascii="Times New Roman" w:hAnsi="Times New Roman"/>
          <w:sz w:val="24"/>
          <w:szCs w:val="24"/>
        </w:rPr>
      </w:pPr>
      <w:r w:rsidRPr="009855B0">
        <w:rPr>
          <w:rFonts w:ascii="Times New Roman" w:hAnsi="Times New Roman"/>
          <w:sz w:val="24"/>
          <w:szCs w:val="24"/>
        </w:rPr>
        <w:t xml:space="preserve">1. Скорректировать </w:t>
      </w:r>
      <w:r w:rsidR="004B4EF4" w:rsidRPr="004B4EF4">
        <w:rPr>
          <w:rFonts w:ascii="Times New Roman" w:hAnsi="Times New Roman"/>
          <w:bCs/>
          <w:sz w:val="24"/>
          <w:szCs w:val="24"/>
        </w:rPr>
        <w:t>ООО «Комсервис» (г. Новокузнецк)»</w:t>
      </w:r>
      <w:r w:rsidRPr="009855B0">
        <w:rPr>
          <w:rFonts w:ascii="Times New Roman" w:hAnsi="Times New Roman"/>
          <w:sz w:val="24"/>
          <w:szCs w:val="24"/>
        </w:rPr>
        <w:t xml:space="preserve"> производственную программу в части 2018 года, утвержденную </w:t>
      </w:r>
      <w:r w:rsidRPr="009855B0">
        <w:rPr>
          <w:rFonts w:ascii="Times New Roman" w:hAnsi="Times New Roman"/>
          <w:bCs/>
          <w:kern w:val="32"/>
          <w:sz w:val="24"/>
          <w:szCs w:val="24"/>
        </w:rPr>
        <w:t xml:space="preserve">постановлением региональной энергетической комиссии Кемеровской области </w:t>
      </w:r>
      <w:r w:rsidR="004B4EF4" w:rsidRPr="004B4EF4">
        <w:rPr>
          <w:rFonts w:ascii="Times New Roman" w:hAnsi="Times New Roman"/>
          <w:bCs/>
          <w:kern w:val="32"/>
          <w:sz w:val="24"/>
          <w:szCs w:val="24"/>
        </w:rPr>
        <w:t>от 17.05.2016 № 65 «Об утверждении производственной</w:t>
      </w:r>
      <w:r w:rsidR="004B4EF4">
        <w:rPr>
          <w:rFonts w:ascii="Times New Roman" w:hAnsi="Times New Roman"/>
          <w:bCs/>
          <w:kern w:val="32"/>
          <w:sz w:val="24"/>
          <w:szCs w:val="24"/>
        </w:rPr>
        <w:t xml:space="preserve"> программы в сфере холодного во</w:t>
      </w:r>
      <w:r w:rsidR="004B4EF4" w:rsidRPr="004B4EF4">
        <w:rPr>
          <w:rFonts w:ascii="Times New Roman" w:hAnsi="Times New Roman"/>
          <w:bCs/>
          <w:kern w:val="32"/>
          <w:sz w:val="24"/>
          <w:szCs w:val="24"/>
        </w:rPr>
        <w:t>доснабжения питьевой водой и об установлении та</w:t>
      </w:r>
      <w:r w:rsidR="004B4EF4">
        <w:rPr>
          <w:rFonts w:ascii="Times New Roman" w:hAnsi="Times New Roman"/>
          <w:bCs/>
          <w:kern w:val="32"/>
          <w:sz w:val="24"/>
          <w:szCs w:val="24"/>
        </w:rPr>
        <w:t>рифов на питьевую воду ООО «Ком</w:t>
      </w:r>
      <w:r w:rsidR="004B4EF4" w:rsidRPr="004B4EF4">
        <w:rPr>
          <w:rFonts w:ascii="Times New Roman" w:hAnsi="Times New Roman"/>
          <w:bCs/>
          <w:kern w:val="32"/>
          <w:sz w:val="24"/>
          <w:szCs w:val="24"/>
        </w:rPr>
        <w:t>сервис» (г. Новокузнецк)»</w:t>
      </w:r>
      <w:r w:rsidRPr="009855B0">
        <w:rPr>
          <w:rFonts w:ascii="Times New Roman" w:hAnsi="Times New Roman"/>
          <w:sz w:val="24"/>
          <w:szCs w:val="24"/>
        </w:rPr>
        <w:t xml:space="preserve">, изложив в новой редакции, согласно приложению № </w:t>
      </w:r>
      <w:r w:rsidR="004B4EF4">
        <w:rPr>
          <w:rFonts w:ascii="Times New Roman" w:hAnsi="Times New Roman"/>
          <w:sz w:val="24"/>
          <w:szCs w:val="24"/>
        </w:rPr>
        <w:t>1</w:t>
      </w:r>
      <w:r w:rsidR="001325B9">
        <w:rPr>
          <w:rFonts w:ascii="Times New Roman" w:hAnsi="Times New Roman"/>
          <w:sz w:val="24"/>
          <w:szCs w:val="24"/>
        </w:rPr>
        <w:t>4</w:t>
      </w:r>
      <w:r w:rsidRPr="009855B0">
        <w:rPr>
          <w:rFonts w:ascii="Times New Roman" w:hAnsi="Times New Roman"/>
          <w:sz w:val="24"/>
          <w:szCs w:val="24"/>
        </w:rPr>
        <w:t>, к настоящему протоколу.</w:t>
      </w:r>
    </w:p>
    <w:p w:rsidR="009855B0" w:rsidRPr="009855B0" w:rsidRDefault="009855B0" w:rsidP="009855B0">
      <w:pPr>
        <w:spacing w:after="0" w:line="240" w:lineRule="auto"/>
        <w:ind w:firstLine="567"/>
        <w:jc w:val="both"/>
        <w:rPr>
          <w:rFonts w:ascii="Times New Roman" w:hAnsi="Times New Roman"/>
          <w:bCs/>
          <w:kern w:val="32"/>
          <w:sz w:val="24"/>
          <w:szCs w:val="24"/>
        </w:rPr>
      </w:pPr>
      <w:r w:rsidRPr="009855B0">
        <w:rPr>
          <w:rFonts w:ascii="Times New Roman" w:hAnsi="Times New Roman"/>
          <w:bCs/>
          <w:kern w:val="32"/>
          <w:sz w:val="24"/>
          <w:szCs w:val="24"/>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w:t>
      </w:r>
      <w:r w:rsidRPr="009855B0">
        <w:rPr>
          <w:rFonts w:ascii="Times New Roman" w:hAnsi="Times New Roman"/>
          <w:bCs/>
          <w:kern w:val="32"/>
          <w:sz w:val="24"/>
          <w:szCs w:val="24"/>
        </w:rPr>
        <w:lastRenderedPageBreak/>
        <w:t>регулирования, величину расходов, не учтенных (исключенных) при регулировании тарифов согласно приложени</w:t>
      </w:r>
      <w:r w:rsidR="0096257A">
        <w:rPr>
          <w:rFonts w:ascii="Times New Roman" w:hAnsi="Times New Roman"/>
          <w:bCs/>
          <w:kern w:val="32"/>
          <w:sz w:val="24"/>
          <w:szCs w:val="24"/>
        </w:rPr>
        <w:t>ю</w:t>
      </w:r>
      <w:r w:rsidRPr="009855B0">
        <w:rPr>
          <w:rFonts w:ascii="Times New Roman" w:hAnsi="Times New Roman"/>
          <w:bCs/>
          <w:kern w:val="32"/>
          <w:sz w:val="24"/>
          <w:szCs w:val="24"/>
        </w:rPr>
        <w:t xml:space="preserve"> № </w:t>
      </w:r>
      <w:r w:rsidR="0096257A">
        <w:rPr>
          <w:rFonts w:ascii="Times New Roman" w:hAnsi="Times New Roman"/>
          <w:bCs/>
          <w:kern w:val="32"/>
          <w:sz w:val="24"/>
          <w:szCs w:val="24"/>
        </w:rPr>
        <w:t>1</w:t>
      </w:r>
      <w:r w:rsidR="001325B9">
        <w:rPr>
          <w:rFonts w:ascii="Times New Roman" w:hAnsi="Times New Roman"/>
          <w:bCs/>
          <w:kern w:val="32"/>
          <w:sz w:val="24"/>
          <w:szCs w:val="24"/>
        </w:rPr>
        <w:t>5</w:t>
      </w:r>
      <w:r w:rsidRPr="009855B0">
        <w:rPr>
          <w:rFonts w:ascii="Times New Roman" w:hAnsi="Times New Roman"/>
          <w:bCs/>
          <w:kern w:val="32"/>
          <w:sz w:val="24"/>
          <w:szCs w:val="24"/>
        </w:rPr>
        <w:t xml:space="preserve"> к настоящему протоколу.</w:t>
      </w:r>
    </w:p>
    <w:p w:rsidR="009855B0" w:rsidRPr="009855B0" w:rsidRDefault="009855B0" w:rsidP="004B4EF4">
      <w:pPr>
        <w:spacing w:after="0" w:line="240" w:lineRule="auto"/>
        <w:ind w:firstLine="567"/>
        <w:jc w:val="both"/>
        <w:rPr>
          <w:rFonts w:ascii="Times New Roman" w:hAnsi="Times New Roman"/>
          <w:bCs/>
          <w:kern w:val="32"/>
          <w:sz w:val="24"/>
          <w:szCs w:val="24"/>
        </w:rPr>
      </w:pPr>
      <w:r w:rsidRPr="009855B0">
        <w:rPr>
          <w:rFonts w:ascii="Times New Roman" w:hAnsi="Times New Roman"/>
          <w:sz w:val="24"/>
          <w:szCs w:val="24"/>
        </w:rPr>
        <w:t xml:space="preserve">3. Установить с учетом корректировки </w:t>
      </w:r>
      <w:r w:rsidRPr="009855B0">
        <w:rPr>
          <w:rFonts w:ascii="Times New Roman" w:hAnsi="Times New Roman"/>
          <w:color w:val="000000"/>
          <w:sz w:val="24"/>
          <w:szCs w:val="24"/>
        </w:rPr>
        <w:t>в части 201</w:t>
      </w:r>
      <w:r w:rsidR="004B4EF4">
        <w:rPr>
          <w:rFonts w:ascii="Times New Roman" w:hAnsi="Times New Roman"/>
          <w:color w:val="000000"/>
          <w:sz w:val="24"/>
          <w:szCs w:val="24"/>
        </w:rPr>
        <w:t>8</w:t>
      </w:r>
      <w:r w:rsidRPr="009855B0">
        <w:rPr>
          <w:rFonts w:ascii="Times New Roman" w:hAnsi="Times New Roman"/>
          <w:color w:val="000000"/>
          <w:sz w:val="24"/>
          <w:szCs w:val="24"/>
        </w:rPr>
        <w:t xml:space="preserve"> </w:t>
      </w:r>
      <w:r w:rsidR="004B4EF4">
        <w:rPr>
          <w:rFonts w:ascii="Times New Roman" w:hAnsi="Times New Roman"/>
          <w:color w:val="000000"/>
          <w:sz w:val="24"/>
          <w:szCs w:val="24"/>
        </w:rPr>
        <w:t>о</w:t>
      </w:r>
      <w:r w:rsidR="004B4EF4" w:rsidRPr="004B4EF4">
        <w:rPr>
          <w:rFonts w:ascii="Times New Roman" w:hAnsi="Times New Roman"/>
          <w:color w:val="000000"/>
          <w:sz w:val="24"/>
          <w:szCs w:val="24"/>
        </w:rPr>
        <w:t>дноставочные тарифы на питьевую воду ООО «Комсервис» (г. Новокузнецк)</w:t>
      </w:r>
      <w:r w:rsidR="004B4EF4">
        <w:rPr>
          <w:rFonts w:ascii="Times New Roman" w:hAnsi="Times New Roman"/>
          <w:color w:val="000000"/>
          <w:sz w:val="24"/>
          <w:szCs w:val="24"/>
        </w:rPr>
        <w:t xml:space="preserve"> </w:t>
      </w:r>
      <w:r w:rsidR="004B4EF4" w:rsidRPr="004B4EF4">
        <w:rPr>
          <w:rFonts w:ascii="Times New Roman" w:hAnsi="Times New Roman"/>
          <w:color w:val="000000"/>
          <w:sz w:val="24"/>
          <w:szCs w:val="24"/>
        </w:rPr>
        <w:t>на период с 20.05.2016 по 31.12.2019</w:t>
      </w:r>
      <w:r w:rsidRPr="009855B0">
        <w:rPr>
          <w:rFonts w:ascii="Times New Roman" w:hAnsi="Times New Roman"/>
          <w:color w:val="000000"/>
          <w:sz w:val="24"/>
          <w:szCs w:val="24"/>
        </w:rPr>
        <w:t xml:space="preserve">, согласно </w:t>
      </w:r>
      <w:r w:rsidRPr="009855B0">
        <w:rPr>
          <w:rFonts w:ascii="Times New Roman" w:hAnsi="Times New Roman"/>
          <w:bCs/>
          <w:kern w:val="32"/>
          <w:sz w:val="24"/>
          <w:szCs w:val="24"/>
        </w:rPr>
        <w:t xml:space="preserve">приложению </w:t>
      </w:r>
      <w:r w:rsidRPr="0096257A">
        <w:rPr>
          <w:rFonts w:ascii="Times New Roman" w:hAnsi="Times New Roman"/>
          <w:bCs/>
          <w:kern w:val="32"/>
          <w:sz w:val="24"/>
          <w:szCs w:val="24"/>
        </w:rPr>
        <w:t>№ 1</w:t>
      </w:r>
      <w:r w:rsidR="001325B9">
        <w:rPr>
          <w:rFonts w:ascii="Times New Roman" w:hAnsi="Times New Roman"/>
          <w:bCs/>
          <w:kern w:val="32"/>
          <w:sz w:val="24"/>
          <w:szCs w:val="24"/>
        </w:rPr>
        <w:t>6</w:t>
      </w:r>
      <w:r w:rsidRPr="009855B0">
        <w:rPr>
          <w:rFonts w:ascii="Times New Roman" w:hAnsi="Times New Roman"/>
          <w:bCs/>
          <w:kern w:val="32"/>
          <w:sz w:val="24"/>
          <w:szCs w:val="24"/>
        </w:rPr>
        <w:t xml:space="preserve"> к настоящему протоколу.</w:t>
      </w:r>
    </w:p>
    <w:p w:rsidR="009855B0" w:rsidRPr="009855B0" w:rsidRDefault="009855B0" w:rsidP="009855B0">
      <w:pPr>
        <w:spacing w:after="0" w:line="240" w:lineRule="auto"/>
        <w:ind w:firstLine="567"/>
        <w:jc w:val="both"/>
        <w:rPr>
          <w:rFonts w:ascii="Times New Roman" w:hAnsi="Times New Roman"/>
          <w:color w:val="000000"/>
          <w:sz w:val="24"/>
          <w:szCs w:val="24"/>
        </w:rPr>
      </w:pPr>
    </w:p>
    <w:p w:rsidR="009855B0" w:rsidRPr="009855B0" w:rsidRDefault="009855B0" w:rsidP="009855B0">
      <w:pPr>
        <w:spacing w:after="0" w:line="240" w:lineRule="auto"/>
        <w:ind w:firstLine="567"/>
        <w:jc w:val="both"/>
        <w:rPr>
          <w:rFonts w:ascii="Times New Roman" w:hAnsi="Times New Roman"/>
          <w:bCs/>
          <w:color w:val="000000" w:themeColor="text1"/>
          <w:kern w:val="32"/>
          <w:sz w:val="24"/>
          <w:szCs w:val="24"/>
        </w:rPr>
      </w:pPr>
      <w:bookmarkStart w:id="17" w:name="_Hlk497382079"/>
      <w:r w:rsidRPr="009855B0">
        <w:rPr>
          <w:rFonts w:ascii="Times New Roman" w:hAnsi="Times New Roman"/>
          <w:sz w:val="24"/>
          <w:szCs w:val="24"/>
        </w:rPr>
        <w:t xml:space="preserve">Рассмотрев представленные материалы, Правление </w:t>
      </w:r>
      <w:r w:rsidRPr="009855B0">
        <w:rPr>
          <w:rFonts w:ascii="Times New Roman" w:hAnsi="Times New Roman"/>
          <w:color w:val="000000" w:themeColor="text1"/>
          <w:sz w:val="24"/>
          <w:szCs w:val="24"/>
        </w:rPr>
        <w:t>региональной энергетической коми</w:t>
      </w:r>
      <w:r>
        <w:rPr>
          <w:rFonts w:ascii="Times New Roman" w:hAnsi="Times New Roman"/>
          <w:color w:val="000000" w:themeColor="text1"/>
          <w:sz w:val="24"/>
          <w:szCs w:val="24"/>
        </w:rPr>
        <w:t>с</w:t>
      </w:r>
      <w:r w:rsidRPr="009855B0">
        <w:rPr>
          <w:rFonts w:ascii="Times New Roman" w:hAnsi="Times New Roman"/>
          <w:color w:val="000000" w:themeColor="text1"/>
          <w:sz w:val="24"/>
          <w:szCs w:val="24"/>
        </w:rPr>
        <w:t>сии Кемеровской области</w:t>
      </w:r>
    </w:p>
    <w:p w:rsidR="009855B0" w:rsidRPr="009855B0" w:rsidRDefault="009855B0" w:rsidP="009855B0">
      <w:pPr>
        <w:spacing w:after="0" w:line="240" w:lineRule="auto"/>
        <w:ind w:firstLine="567"/>
        <w:jc w:val="both"/>
        <w:rPr>
          <w:rFonts w:ascii="Times New Roman" w:hAnsi="Times New Roman"/>
          <w:b/>
          <w:color w:val="000000" w:themeColor="text1"/>
          <w:sz w:val="24"/>
          <w:szCs w:val="24"/>
        </w:rPr>
      </w:pPr>
    </w:p>
    <w:p w:rsidR="009855B0" w:rsidRPr="009855B0" w:rsidRDefault="009855B0" w:rsidP="009855B0">
      <w:pPr>
        <w:spacing w:after="0" w:line="240" w:lineRule="auto"/>
        <w:ind w:firstLine="567"/>
        <w:jc w:val="both"/>
        <w:rPr>
          <w:rFonts w:ascii="Times New Roman" w:hAnsi="Times New Roman"/>
          <w:b/>
          <w:sz w:val="24"/>
          <w:szCs w:val="24"/>
        </w:rPr>
      </w:pPr>
      <w:r w:rsidRPr="009855B0">
        <w:rPr>
          <w:rFonts w:ascii="Times New Roman" w:hAnsi="Times New Roman"/>
          <w:b/>
          <w:sz w:val="24"/>
          <w:szCs w:val="24"/>
        </w:rPr>
        <w:t>ПОСТАНОВИЛО:</w:t>
      </w:r>
    </w:p>
    <w:p w:rsidR="009855B0" w:rsidRPr="009855B0" w:rsidRDefault="009855B0" w:rsidP="009855B0">
      <w:pPr>
        <w:spacing w:after="0" w:line="240" w:lineRule="auto"/>
        <w:ind w:firstLine="567"/>
        <w:jc w:val="both"/>
        <w:rPr>
          <w:rFonts w:ascii="Times New Roman" w:hAnsi="Times New Roman"/>
          <w:b/>
          <w:bCs/>
          <w:kern w:val="32"/>
          <w:sz w:val="24"/>
          <w:szCs w:val="24"/>
        </w:rPr>
      </w:pPr>
    </w:p>
    <w:p w:rsidR="009855B0" w:rsidRPr="009855B0" w:rsidRDefault="009855B0" w:rsidP="009855B0">
      <w:pPr>
        <w:spacing w:after="0" w:line="240" w:lineRule="auto"/>
        <w:ind w:firstLine="567"/>
        <w:jc w:val="both"/>
        <w:rPr>
          <w:rFonts w:ascii="Times New Roman" w:hAnsi="Times New Roman"/>
          <w:bCs/>
          <w:kern w:val="32"/>
          <w:sz w:val="24"/>
          <w:szCs w:val="24"/>
        </w:rPr>
      </w:pPr>
      <w:r w:rsidRPr="009855B0">
        <w:rPr>
          <w:rFonts w:ascii="Times New Roman" w:hAnsi="Times New Roman"/>
          <w:bCs/>
          <w:kern w:val="32"/>
          <w:sz w:val="24"/>
          <w:szCs w:val="24"/>
        </w:rPr>
        <w:t>Согласиться с предложениями докладчика</w:t>
      </w:r>
    </w:p>
    <w:p w:rsidR="009855B0" w:rsidRPr="009855B0" w:rsidRDefault="009855B0" w:rsidP="009855B0">
      <w:pPr>
        <w:spacing w:after="0" w:line="240" w:lineRule="auto"/>
        <w:ind w:firstLine="567"/>
        <w:jc w:val="both"/>
        <w:rPr>
          <w:rFonts w:ascii="Times New Roman" w:hAnsi="Times New Roman"/>
          <w:bCs/>
          <w:kern w:val="32"/>
          <w:sz w:val="24"/>
          <w:szCs w:val="24"/>
        </w:rPr>
      </w:pPr>
    </w:p>
    <w:p w:rsidR="00C25027" w:rsidRDefault="009855B0" w:rsidP="00C25027">
      <w:pPr>
        <w:spacing w:after="0" w:line="240" w:lineRule="auto"/>
        <w:ind w:firstLine="567"/>
        <w:jc w:val="both"/>
        <w:rPr>
          <w:rFonts w:ascii="Times New Roman" w:hAnsi="Times New Roman"/>
          <w:b/>
          <w:sz w:val="24"/>
          <w:szCs w:val="24"/>
        </w:rPr>
      </w:pPr>
      <w:r w:rsidRPr="009855B0">
        <w:rPr>
          <w:rFonts w:ascii="Times New Roman" w:hAnsi="Times New Roman"/>
          <w:b/>
          <w:sz w:val="24"/>
          <w:szCs w:val="24"/>
        </w:rPr>
        <w:t xml:space="preserve">Голосовали </w:t>
      </w:r>
      <w:r>
        <w:rPr>
          <w:rFonts w:ascii="Times New Roman" w:hAnsi="Times New Roman"/>
          <w:b/>
          <w:sz w:val="24"/>
          <w:szCs w:val="24"/>
        </w:rPr>
        <w:t>«</w:t>
      </w:r>
      <w:r w:rsidRPr="009855B0">
        <w:rPr>
          <w:rFonts w:ascii="Times New Roman" w:hAnsi="Times New Roman"/>
          <w:b/>
          <w:sz w:val="24"/>
          <w:szCs w:val="24"/>
        </w:rPr>
        <w:t>ЗА</w:t>
      </w:r>
      <w:r>
        <w:rPr>
          <w:rFonts w:ascii="Times New Roman" w:hAnsi="Times New Roman"/>
          <w:b/>
          <w:sz w:val="24"/>
          <w:szCs w:val="24"/>
        </w:rPr>
        <w:t>» -</w:t>
      </w:r>
      <w:r w:rsidRPr="009855B0">
        <w:rPr>
          <w:rFonts w:ascii="Times New Roman" w:hAnsi="Times New Roman"/>
          <w:b/>
          <w:sz w:val="24"/>
          <w:szCs w:val="24"/>
        </w:rPr>
        <w:t xml:space="preserve"> единогласно</w:t>
      </w:r>
      <w:r>
        <w:rPr>
          <w:rFonts w:ascii="Times New Roman" w:hAnsi="Times New Roman"/>
          <w:b/>
          <w:sz w:val="24"/>
          <w:szCs w:val="24"/>
        </w:rPr>
        <w:t>.</w:t>
      </w:r>
    </w:p>
    <w:bookmarkEnd w:id="17"/>
    <w:bookmarkEnd w:id="16"/>
    <w:p w:rsidR="00C25027" w:rsidRDefault="00C25027" w:rsidP="00C25027">
      <w:pPr>
        <w:spacing w:after="0" w:line="240" w:lineRule="auto"/>
        <w:ind w:firstLine="567"/>
        <w:jc w:val="both"/>
        <w:rPr>
          <w:rFonts w:ascii="Times New Roman" w:hAnsi="Times New Roman"/>
          <w:b/>
          <w:sz w:val="24"/>
          <w:szCs w:val="24"/>
        </w:rPr>
      </w:pPr>
    </w:p>
    <w:p w:rsidR="00C25027" w:rsidRDefault="00C25027" w:rsidP="00C25027">
      <w:pPr>
        <w:spacing w:after="0" w:line="240" w:lineRule="auto"/>
        <w:ind w:firstLine="567"/>
        <w:jc w:val="both"/>
        <w:rPr>
          <w:rFonts w:ascii="Times New Roman" w:hAnsi="Times New Roman"/>
          <w:b/>
          <w:sz w:val="24"/>
          <w:szCs w:val="24"/>
        </w:rPr>
      </w:pPr>
    </w:p>
    <w:p w:rsidR="00C25027" w:rsidRDefault="00C25027" w:rsidP="00C25027">
      <w:pPr>
        <w:spacing w:after="0" w:line="240" w:lineRule="auto"/>
        <w:ind w:firstLine="567"/>
        <w:jc w:val="both"/>
        <w:rPr>
          <w:rFonts w:ascii="Times New Roman" w:hAnsi="Times New Roman"/>
          <w:b/>
          <w:sz w:val="24"/>
          <w:szCs w:val="24"/>
        </w:rPr>
      </w:pPr>
      <w:bookmarkStart w:id="18" w:name="_Hlk497382306"/>
      <w:r>
        <w:rPr>
          <w:rFonts w:ascii="Times New Roman" w:hAnsi="Times New Roman"/>
          <w:b/>
          <w:sz w:val="24"/>
          <w:szCs w:val="24"/>
        </w:rPr>
        <w:t xml:space="preserve">8. </w:t>
      </w:r>
      <w:r w:rsidR="005F7E0C" w:rsidRPr="005F7E0C">
        <w:rPr>
          <w:rFonts w:ascii="Times New Roman" w:hAnsi="Times New Roman"/>
          <w:b/>
          <w:sz w:val="24"/>
          <w:szCs w:val="24"/>
        </w:rPr>
        <w:t>О внесении изменений в некоторые постановления</w:t>
      </w:r>
      <w:r w:rsidR="005F7E0C">
        <w:rPr>
          <w:rFonts w:ascii="Times New Roman" w:hAnsi="Times New Roman"/>
          <w:b/>
          <w:sz w:val="24"/>
          <w:szCs w:val="24"/>
        </w:rPr>
        <w:t xml:space="preserve"> региональной энергетической ко</w:t>
      </w:r>
      <w:r w:rsidR="005F7E0C" w:rsidRPr="005F7E0C">
        <w:rPr>
          <w:rFonts w:ascii="Times New Roman" w:hAnsi="Times New Roman"/>
          <w:b/>
          <w:sz w:val="24"/>
          <w:szCs w:val="24"/>
        </w:rPr>
        <w:t>миссии Кемеровской области</w:t>
      </w:r>
      <w:r w:rsidR="005F7E0C">
        <w:rPr>
          <w:rFonts w:ascii="Times New Roman" w:hAnsi="Times New Roman"/>
          <w:b/>
          <w:sz w:val="24"/>
          <w:szCs w:val="24"/>
        </w:rPr>
        <w:t>.</w:t>
      </w:r>
    </w:p>
    <w:bookmarkEnd w:id="18"/>
    <w:p w:rsidR="005F7E0C" w:rsidRDefault="005F7E0C" w:rsidP="005F7E0C">
      <w:pPr>
        <w:spacing w:after="0"/>
        <w:ind w:right="-143"/>
        <w:jc w:val="both"/>
        <w:rPr>
          <w:rFonts w:ascii="Times New Roman" w:hAnsi="Times New Roman"/>
          <w:b/>
          <w:sz w:val="24"/>
          <w:szCs w:val="24"/>
        </w:rPr>
      </w:pPr>
    </w:p>
    <w:p w:rsidR="00675007" w:rsidRDefault="00675007" w:rsidP="005F7E0C">
      <w:pPr>
        <w:spacing w:after="0"/>
        <w:ind w:right="-143"/>
        <w:jc w:val="both"/>
        <w:rPr>
          <w:rFonts w:ascii="Times New Roman" w:hAnsi="Times New Roman"/>
          <w:b/>
          <w:sz w:val="24"/>
          <w:szCs w:val="24"/>
        </w:rPr>
      </w:pPr>
    </w:p>
    <w:p w:rsidR="005F7E0C" w:rsidRDefault="005F7E0C" w:rsidP="005F7E0C">
      <w:pPr>
        <w:spacing w:after="0"/>
        <w:ind w:right="-143" w:firstLine="567"/>
        <w:jc w:val="both"/>
        <w:rPr>
          <w:rFonts w:ascii="Times New Roman" w:hAnsi="Times New Roman"/>
          <w:sz w:val="24"/>
          <w:szCs w:val="24"/>
        </w:rPr>
      </w:pPr>
      <w:bookmarkStart w:id="19" w:name="_Hlk497382393"/>
      <w:r w:rsidRPr="0024033D">
        <w:rPr>
          <w:rFonts w:ascii="Times New Roman" w:hAnsi="Times New Roman"/>
          <w:sz w:val="24"/>
          <w:szCs w:val="24"/>
        </w:rPr>
        <w:t xml:space="preserve">Докладчик </w:t>
      </w:r>
      <w:r>
        <w:rPr>
          <w:rFonts w:ascii="Times New Roman" w:hAnsi="Times New Roman"/>
          <w:b/>
          <w:sz w:val="24"/>
          <w:szCs w:val="24"/>
        </w:rPr>
        <w:t>Петроченко А.А.</w:t>
      </w:r>
      <w:r w:rsidR="00675007">
        <w:rPr>
          <w:rFonts w:ascii="Times New Roman" w:hAnsi="Times New Roman"/>
          <w:b/>
          <w:sz w:val="24"/>
          <w:szCs w:val="24"/>
        </w:rPr>
        <w:t xml:space="preserve">, </w:t>
      </w:r>
      <w:r w:rsidR="00675007" w:rsidRPr="00675007">
        <w:rPr>
          <w:rFonts w:ascii="Times New Roman" w:hAnsi="Times New Roman"/>
          <w:sz w:val="24"/>
          <w:szCs w:val="24"/>
        </w:rPr>
        <w:t>огласив пояснительную записку,</w:t>
      </w:r>
      <w:r w:rsidRPr="0024033D">
        <w:rPr>
          <w:rFonts w:ascii="Times New Roman" w:hAnsi="Times New Roman"/>
          <w:sz w:val="24"/>
          <w:szCs w:val="24"/>
        </w:rPr>
        <w:t xml:space="preserve"> </w:t>
      </w:r>
      <w:r>
        <w:rPr>
          <w:rFonts w:ascii="Times New Roman" w:hAnsi="Times New Roman"/>
          <w:sz w:val="24"/>
          <w:szCs w:val="24"/>
        </w:rPr>
        <w:t>доложила:</w:t>
      </w:r>
      <w:bookmarkEnd w:id="19"/>
    </w:p>
    <w:p w:rsidR="005F7E0C" w:rsidRPr="00C25027" w:rsidRDefault="005F7E0C" w:rsidP="00C25027">
      <w:pPr>
        <w:spacing w:after="0" w:line="240" w:lineRule="auto"/>
        <w:ind w:firstLine="567"/>
        <w:jc w:val="both"/>
        <w:rPr>
          <w:rFonts w:ascii="Times New Roman" w:hAnsi="Times New Roman"/>
          <w:b/>
          <w:sz w:val="24"/>
          <w:szCs w:val="24"/>
        </w:rPr>
      </w:pPr>
    </w:p>
    <w:p w:rsidR="005F7E0C" w:rsidRPr="005F7E0C" w:rsidRDefault="005F7E0C" w:rsidP="005F7E0C">
      <w:pPr>
        <w:spacing w:after="0"/>
        <w:ind w:right="-143" w:firstLine="567"/>
        <w:jc w:val="both"/>
        <w:rPr>
          <w:rFonts w:ascii="Times New Roman" w:hAnsi="Times New Roman"/>
          <w:bCs/>
          <w:color w:val="000000"/>
          <w:sz w:val="24"/>
          <w:szCs w:val="28"/>
        </w:rPr>
      </w:pPr>
      <w:r w:rsidRPr="005F7E0C">
        <w:rPr>
          <w:rFonts w:ascii="Times New Roman" w:hAnsi="Times New Roman"/>
          <w:bCs/>
          <w:color w:val="000000"/>
          <w:sz w:val="24"/>
          <w:szCs w:val="28"/>
        </w:rPr>
        <w:t>На основании ответа ООО «Мариинский спиртовой комбинат» исх. от 26.05.2017 № б/н (вх. от 30.05.2017 № 3021) на запрос РЭК КО исх. от 15.05.2017 № 14-10-81/1714-02 стало известно, что ООО «Мариинский спиртовой комбинат» не планирует осуществлять в 2018 году регулируемый вид деятельности в сфере водоотведения.</w:t>
      </w:r>
    </w:p>
    <w:p w:rsidR="00C25027" w:rsidRDefault="005F7E0C" w:rsidP="005F7E0C">
      <w:pPr>
        <w:spacing w:after="0"/>
        <w:ind w:right="-143" w:firstLine="720"/>
        <w:jc w:val="both"/>
        <w:rPr>
          <w:rFonts w:ascii="Times New Roman" w:hAnsi="Times New Roman"/>
          <w:bCs/>
          <w:color w:val="000000"/>
          <w:sz w:val="24"/>
          <w:szCs w:val="28"/>
        </w:rPr>
      </w:pPr>
      <w:r w:rsidRPr="005F7E0C">
        <w:rPr>
          <w:rFonts w:ascii="Times New Roman" w:hAnsi="Times New Roman"/>
          <w:bCs/>
          <w:color w:val="000000"/>
          <w:sz w:val="24"/>
          <w:szCs w:val="28"/>
        </w:rPr>
        <w:t>На основании вышеизложенного предлагается со дня официального опубликования внести изменения в постановления региональной энергетической комиссии Кемеровс</w:t>
      </w:r>
      <w:r>
        <w:rPr>
          <w:rFonts w:ascii="Times New Roman" w:hAnsi="Times New Roman"/>
          <w:bCs/>
          <w:color w:val="000000"/>
          <w:sz w:val="24"/>
          <w:szCs w:val="28"/>
        </w:rPr>
        <w:t>кой области от 10.11.2015 № 416</w:t>
      </w:r>
      <w:r w:rsidRPr="005F7E0C">
        <w:rPr>
          <w:rFonts w:ascii="Times New Roman" w:hAnsi="Times New Roman"/>
          <w:bCs/>
          <w:color w:val="000000"/>
          <w:sz w:val="24"/>
          <w:szCs w:val="28"/>
        </w:rPr>
        <w:t xml:space="preserve"> «Об установлении долгосрочных параметров регулирования тарифов в сфере холодного водоснабжения, водоотведения ООО «Мариинский спиртовой комбинат» (Мариинский муниципальный район)» и от 10.11.2015 № 417 «Об утверждении производственной программы в сфере холодного водоснабжения, водоотведения и об установлении тарифов на питьевую воду, техническую воду, водоотведение ООО «Мариинский спиртовой комбинат» (Мариинский муниципальный район)», исключив в заголовке, по тексту и приложениях слова и пункты касающиеся водоотведения.</w:t>
      </w:r>
    </w:p>
    <w:p w:rsidR="005F7E0C" w:rsidRDefault="005F7E0C" w:rsidP="005F7E0C">
      <w:pPr>
        <w:spacing w:after="0"/>
        <w:ind w:right="-143" w:firstLine="720"/>
        <w:jc w:val="both"/>
        <w:rPr>
          <w:rFonts w:ascii="Times New Roman" w:hAnsi="Times New Roman"/>
          <w:bCs/>
          <w:color w:val="000000"/>
          <w:sz w:val="24"/>
          <w:szCs w:val="28"/>
        </w:rPr>
      </w:pPr>
    </w:p>
    <w:p w:rsidR="005F7E0C" w:rsidRPr="009855B0" w:rsidRDefault="005F7E0C" w:rsidP="005F7E0C">
      <w:pPr>
        <w:spacing w:after="0" w:line="240" w:lineRule="auto"/>
        <w:ind w:firstLine="567"/>
        <w:jc w:val="both"/>
        <w:rPr>
          <w:rFonts w:ascii="Times New Roman" w:hAnsi="Times New Roman"/>
          <w:bCs/>
          <w:color w:val="000000" w:themeColor="text1"/>
          <w:kern w:val="32"/>
          <w:sz w:val="24"/>
          <w:szCs w:val="24"/>
        </w:rPr>
      </w:pPr>
      <w:r w:rsidRPr="009855B0">
        <w:rPr>
          <w:rFonts w:ascii="Times New Roman" w:hAnsi="Times New Roman"/>
          <w:sz w:val="24"/>
          <w:szCs w:val="24"/>
        </w:rPr>
        <w:t xml:space="preserve">Рассмотрев представленные материалы, Правление </w:t>
      </w:r>
      <w:r w:rsidRPr="009855B0">
        <w:rPr>
          <w:rFonts w:ascii="Times New Roman" w:hAnsi="Times New Roman"/>
          <w:color w:val="000000" w:themeColor="text1"/>
          <w:sz w:val="24"/>
          <w:szCs w:val="24"/>
        </w:rPr>
        <w:t>региональной энергетической коми</w:t>
      </w:r>
      <w:r>
        <w:rPr>
          <w:rFonts w:ascii="Times New Roman" w:hAnsi="Times New Roman"/>
          <w:color w:val="000000" w:themeColor="text1"/>
          <w:sz w:val="24"/>
          <w:szCs w:val="24"/>
        </w:rPr>
        <w:t>с</w:t>
      </w:r>
      <w:r w:rsidRPr="009855B0">
        <w:rPr>
          <w:rFonts w:ascii="Times New Roman" w:hAnsi="Times New Roman"/>
          <w:color w:val="000000" w:themeColor="text1"/>
          <w:sz w:val="24"/>
          <w:szCs w:val="24"/>
        </w:rPr>
        <w:t>сии Кемеровской области</w:t>
      </w:r>
    </w:p>
    <w:p w:rsidR="005F7E0C" w:rsidRPr="009855B0" w:rsidRDefault="005F7E0C" w:rsidP="005F7E0C">
      <w:pPr>
        <w:spacing w:after="0" w:line="240" w:lineRule="auto"/>
        <w:ind w:firstLine="567"/>
        <w:jc w:val="both"/>
        <w:rPr>
          <w:rFonts w:ascii="Times New Roman" w:hAnsi="Times New Roman"/>
          <w:b/>
          <w:color w:val="000000" w:themeColor="text1"/>
          <w:sz w:val="24"/>
          <w:szCs w:val="24"/>
        </w:rPr>
      </w:pPr>
    </w:p>
    <w:p w:rsidR="005F7E0C" w:rsidRPr="009855B0" w:rsidRDefault="005F7E0C" w:rsidP="005F7E0C">
      <w:pPr>
        <w:spacing w:after="0" w:line="240" w:lineRule="auto"/>
        <w:ind w:firstLine="567"/>
        <w:jc w:val="both"/>
        <w:rPr>
          <w:rFonts w:ascii="Times New Roman" w:hAnsi="Times New Roman"/>
          <w:b/>
          <w:sz w:val="24"/>
          <w:szCs w:val="24"/>
        </w:rPr>
      </w:pPr>
      <w:r w:rsidRPr="009855B0">
        <w:rPr>
          <w:rFonts w:ascii="Times New Roman" w:hAnsi="Times New Roman"/>
          <w:b/>
          <w:sz w:val="24"/>
          <w:szCs w:val="24"/>
        </w:rPr>
        <w:t>ПОСТАНОВИЛО:</w:t>
      </w:r>
    </w:p>
    <w:p w:rsidR="005F7E0C" w:rsidRPr="009855B0" w:rsidRDefault="005F7E0C" w:rsidP="005F7E0C">
      <w:pPr>
        <w:spacing w:after="0" w:line="240" w:lineRule="auto"/>
        <w:ind w:firstLine="567"/>
        <w:jc w:val="both"/>
        <w:rPr>
          <w:rFonts w:ascii="Times New Roman" w:hAnsi="Times New Roman"/>
          <w:b/>
          <w:bCs/>
          <w:kern w:val="32"/>
          <w:sz w:val="24"/>
          <w:szCs w:val="24"/>
        </w:rPr>
      </w:pP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1. Внести в постановление региональной энергетической комиссии Кемеровской области от 10.11.2015 № 416 «Об установлении долгосрочных параметров регулирования тарифов в сфере холодного водоснабжения, водоотведения ООО «Мариинский спиртовой комбинат» (Мариинский муниципальный район)» следующие изменения:</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 xml:space="preserve">1.1. В заголовке слово «, водоотведения» исключить. </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1.2. В пункте 1 слово «, водоотведение»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lastRenderedPageBreak/>
        <w:t>1.3. В заголовке приложения к постановлению слова «и водоотведение»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1.4. Пункт 3 таблицы приложения к постановлению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 xml:space="preserve">2. Внести в постановление региональной энергетической комиссии Кемеровской области от 10.11.2015 № 417 «Об утверждении производственной программы в сфере холодного водоснабжения, </w:t>
      </w:r>
      <w:proofErr w:type="gramStart"/>
      <w:r w:rsidRPr="005F7E0C">
        <w:rPr>
          <w:rFonts w:ascii="Times New Roman" w:hAnsi="Times New Roman"/>
          <w:bCs/>
          <w:kern w:val="32"/>
          <w:sz w:val="24"/>
          <w:szCs w:val="24"/>
        </w:rPr>
        <w:t>водоотведения  и</w:t>
      </w:r>
      <w:proofErr w:type="gramEnd"/>
      <w:r w:rsidRPr="005F7E0C">
        <w:rPr>
          <w:rFonts w:ascii="Times New Roman" w:hAnsi="Times New Roman"/>
          <w:bCs/>
          <w:kern w:val="32"/>
          <w:sz w:val="24"/>
          <w:szCs w:val="24"/>
        </w:rPr>
        <w:t xml:space="preserve"> об установлении тарифов на питьевую воду, техническую воду, водоотведение ООО «Мариинский спиртовой комбинат» (Мариинский муниципальный район)» (в редакции постановлений региональной энергетической комиссии Кемеровской области от 16.12.2016 № 520 следующие изменения:</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2.1. В заголовке слова «, водоотведения», «, водоотведение)»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2.2. В пункте 1 слово «, водоотведения»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2.3. В пункте 2 слово «, водоотведение»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 В приложении № 1 к постановлению:</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2.4.1. В заголовке слово «, водоотведения»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2.4.2. В разделе 2:</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2.4.2.1. В заголовке слова «и (или) водоотведения»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2.4.2.2. Пункт 2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2.4.3. В разделе 3:</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2.4.3.1. В заголовке слова «и (или) качества очистки сточных вод»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2.4.3.2. Пункт 2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2.4.4. В разделе 4:</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2.4.4.1. В заголовке слова «и (или) водоотведения»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2.4.4.2. Пункт 2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2.4.5. В разделе 5:</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2.4.5.1. В заголовке слова «и объемы принимаемых сточных вод»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2.4.5.2. Пункт 3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2.4.6. Пункт 3 раздела 6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2.4.7. В разделе 7 слова «и (или) водоотведение»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 xml:space="preserve">2.4.8. В разделе 8: </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2.4.8.1. В заголовке слова «и (или) водоотведения»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2.4.8.2. В названии пункта 2 слова «и водоотведения»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2.4.8.3. Подпункт 2.2 пункта 2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2.4.8.4. Пункт 3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2.4.8.5. Подпункты 4.6, 4.7, 4.8 пункта 4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2.4.9. В разделе 9:</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2.4.9.1. В заголовке пункта 2 слова «и водоотведения»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2.4.9.2. Подпункт 2.2 пункта 2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2.4.9.3. Пункт 3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2.4.9.4. Подпункты 4.6, 4.7, 4.8 пункта 4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2.4.10. В разделе 10:</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2.4.10.1. Пункты 2, 4 исключить.</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 xml:space="preserve">2.5. В приложении № 2 к постановлению: </w:t>
      </w:r>
    </w:p>
    <w:p w:rsidR="005F7E0C" w:rsidRP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2.5.1. В заголовке слово «, водоотведение» исключить.</w:t>
      </w:r>
    </w:p>
    <w:p w:rsidR="005F7E0C" w:rsidRDefault="005F7E0C" w:rsidP="005F7E0C">
      <w:pPr>
        <w:spacing w:after="0" w:line="240" w:lineRule="auto"/>
        <w:ind w:firstLine="567"/>
        <w:jc w:val="both"/>
        <w:rPr>
          <w:rFonts w:ascii="Times New Roman" w:hAnsi="Times New Roman"/>
          <w:bCs/>
          <w:kern w:val="32"/>
          <w:sz w:val="24"/>
          <w:szCs w:val="24"/>
        </w:rPr>
      </w:pPr>
      <w:r w:rsidRPr="005F7E0C">
        <w:rPr>
          <w:rFonts w:ascii="Times New Roman" w:hAnsi="Times New Roman"/>
          <w:bCs/>
          <w:kern w:val="32"/>
          <w:sz w:val="24"/>
          <w:szCs w:val="24"/>
        </w:rPr>
        <w:t>2.5.2. Пункт 3 исключить.</w:t>
      </w:r>
    </w:p>
    <w:p w:rsidR="005F7E0C" w:rsidRPr="009855B0" w:rsidRDefault="005F7E0C" w:rsidP="005F7E0C">
      <w:pPr>
        <w:spacing w:after="0" w:line="240" w:lineRule="auto"/>
        <w:ind w:firstLine="567"/>
        <w:jc w:val="both"/>
        <w:rPr>
          <w:rFonts w:ascii="Times New Roman" w:hAnsi="Times New Roman"/>
          <w:bCs/>
          <w:kern w:val="32"/>
          <w:sz w:val="24"/>
          <w:szCs w:val="24"/>
        </w:rPr>
      </w:pPr>
    </w:p>
    <w:p w:rsidR="005F7E0C" w:rsidRDefault="005F7E0C" w:rsidP="005F7E0C">
      <w:pPr>
        <w:spacing w:after="0" w:line="240" w:lineRule="auto"/>
        <w:ind w:firstLine="567"/>
        <w:jc w:val="both"/>
        <w:rPr>
          <w:rFonts w:ascii="Times New Roman" w:hAnsi="Times New Roman"/>
          <w:b/>
          <w:sz w:val="24"/>
          <w:szCs w:val="24"/>
        </w:rPr>
      </w:pPr>
      <w:r w:rsidRPr="009855B0">
        <w:rPr>
          <w:rFonts w:ascii="Times New Roman" w:hAnsi="Times New Roman"/>
          <w:b/>
          <w:sz w:val="24"/>
          <w:szCs w:val="24"/>
        </w:rPr>
        <w:t xml:space="preserve">Голосовали </w:t>
      </w:r>
      <w:r>
        <w:rPr>
          <w:rFonts w:ascii="Times New Roman" w:hAnsi="Times New Roman"/>
          <w:b/>
          <w:sz w:val="24"/>
          <w:szCs w:val="24"/>
        </w:rPr>
        <w:t>«</w:t>
      </w:r>
      <w:r w:rsidRPr="009855B0">
        <w:rPr>
          <w:rFonts w:ascii="Times New Roman" w:hAnsi="Times New Roman"/>
          <w:b/>
          <w:sz w:val="24"/>
          <w:szCs w:val="24"/>
        </w:rPr>
        <w:t>ЗА</w:t>
      </w:r>
      <w:r>
        <w:rPr>
          <w:rFonts w:ascii="Times New Roman" w:hAnsi="Times New Roman"/>
          <w:b/>
          <w:sz w:val="24"/>
          <w:szCs w:val="24"/>
        </w:rPr>
        <w:t>» -</w:t>
      </w:r>
      <w:r w:rsidRPr="009855B0">
        <w:rPr>
          <w:rFonts w:ascii="Times New Roman" w:hAnsi="Times New Roman"/>
          <w:b/>
          <w:sz w:val="24"/>
          <w:szCs w:val="24"/>
        </w:rPr>
        <w:t xml:space="preserve"> единогласно</w:t>
      </w:r>
      <w:r>
        <w:rPr>
          <w:rFonts w:ascii="Times New Roman" w:hAnsi="Times New Roman"/>
          <w:b/>
          <w:sz w:val="24"/>
          <w:szCs w:val="24"/>
        </w:rPr>
        <w:t>.</w:t>
      </w:r>
    </w:p>
    <w:p w:rsidR="005F7E0C" w:rsidRDefault="005F7E0C" w:rsidP="00675007">
      <w:pPr>
        <w:spacing w:after="0"/>
        <w:ind w:right="-143"/>
        <w:jc w:val="both"/>
        <w:rPr>
          <w:rFonts w:ascii="Times New Roman" w:hAnsi="Times New Roman"/>
          <w:bCs/>
          <w:color w:val="000000"/>
          <w:sz w:val="24"/>
          <w:szCs w:val="28"/>
        </w:rPr>
      </w:pPr>
    </w:p>
    <w:p w:rsidR="00675007" w:rsidRDefault="00675007" w:rsidP="00675007">
      <w:pPr>
        <w:spacing w:after="0"/>
        <w:ind w:right="-143"/>
        <w:jc w:val="both"/>
        <w:rPr>
          <w:rFonts w:ascii="Times New Roman" w:hAnsi="Times New Roman"/>
          <w:bCs/>
          <w:color w:val="000000"/>
          <w:sz w:val="24"/>
          <w:szCs w:val="28"/>
        </w:rPr>
      </w:pPr>
    </w:p>
    <w:p w:rsidR="00675007" w:rsidRDefault="00675007" w:rsidP="00675007">
      <w:pPr>
        <w:spacing w:after="0" w:line="240" w:lineRule="auto"/>
        <w:ind w:firstLine="567"/>
        <w:jc w:val="both"/>
        <w:rPr>
          <w:rFonts w:ascii="Times New Roman" w:hAnsi="Times New Roman"/>
          <w:b/>
          <w:sz w:val="24"/>
          <w:szCs w:val="24"/>
        </w:rPr>
      </w:pPr>
      <w:bookmarkStart w:id="20" w:name="_Hlk497385310"/>
      <w:r>
        <w:rPr>
          <w:rFonts w:ascii="Times New Roman" w:hAnsi="Times New Roman"/>
          <w:b/>
          <w:sz w:val="24"/>
          <w:szCs w:val="24"/>
        </w:rPr>
        <w:t xml:space="preserve">9. </w:t>
      </w:r>
      <w:r w:rsidRPr="00675007">
        <w:rPr>
          <w:rFonts w:ascii="Times New Roman" w:hAnsi="Times New Roman"/>
          <w:b/>
          <w:sz w:val="24"/>
          <w:szCs w:val="24"/>
        </w:rPr>
        <w:t>О внесении изменений в постановление регионал</w:t>
      </w:r>
      <w:r>
        <w:rPr>
          <w:rFonts w:ascii="Times New Roman" w:hAnsi="Times New Roman"/>
          <w:b/>
          <w:sz w:val="24"/>
          <w:szCs w:val="24"/>
        </w:rPr>
        <w:t>ьной энергетической комиссии Ке</w:t>
      </w:r>
      <w:r w:rsidRPr="00675007">
        <w:rPr>
          <w:rFonts w:ascii="Times New Roman" w:hAnsi="Times New Roman"/>
          <w:b/>
          <w:sz w:val="24"/>
          <w:szCs w:val="24"/>
        </w:rPr>
        <w:t xml:space="preserve">меровской области </w:t>
      </w:r>
      <w:bookmarkStart w:id="21" w:name="_Hlk497382612"/>
      <w:r w:rsidRPr="00675007">
        <w:rPr>
          <w:rFonts w:ascii="Times New Roman" w:hAnsi="Times New Roman"/>
          <w:b/>
          <w:sz w:val="24"/>
          <w:szCs w:val="24"/>
        </w:rPr>
        <w:t xml:space="preserve">от 10.11.2015 № 417 «Об утверждении производственной </w:t>
      </w:r>
      <w:proofErr w:type="gramStart"/>
      <w:r w:rsidRPr="00675007">
        <w:rPr>
          <w:rFonts w:ascii="Times New Roman" w:hAnsi="Times New Roman"/>
          <w:b/>
          <w:sz w:val="24"/>
          <w:szCs w:val="24"/>
        </w:rPr>
        <w:t>програм-</w:t>
      </w:r>
      <w:r w:rsidRPr="00675007">
        <w:rPr>
          <w:rFonts w:ascii="Times New Roman" w:hAnsi="Times New Roman"/>
          <w:b/>
          <w:sz w:val="24"/>
          <w:szCs w:val="24"/>
        </w:rPr>
        <w:lastRenderedPageBreak/>
        <w:t>мы</w:t>
      </w:r>
      <w:proofErr w:type="gramEnd"/>
      <w:r w:rsidRPr="00675007">
        <w:rPr>
          <w:rFonts w:ascii="Times New Roman" w:hAnsi="Times New Roman"/>
          <w:b/>
          <w:sz w:val="24"/>
          <w:szCs w:val="24"/>
        </w:rPr>
        <w:t xml:space="preserve"> в сфере холодного водоснабжения и об установлении тарифов на питьевую воду, техническую воду ООО «Мариинский спиртов</w:t>
      </w:r>
      <w:r>
        <w:rPr>
          <w:rFonts w:ascii="Times New Roman" w:hAnsi="Times New Roman"/>
          <w:b/>
          <w:sz w:val="24"/>
          <w:szCs w:val="24"/>
        </w:rPr>
        <w:t>ой комбинат» (Мариинский муници</w:t>
      </w:r>
      <w:r w:rsidRPr="00675007">
        <w:rPr>
          <w:rFonts w:ascii="Times New Roman" w:hAnsi="Times New Roman"/>
          <w:b/>
          <w:sz w:val="24"/>
          <w:szCs w:val="24"/>
        </w:rPr>
        <w:t>пальный район)»</w:t>
      </w:r>
      <w:bookmarkEnd w:id="21"/>
      <w:r w:rsidRPr="00675007">
        <w:rPr>
          <w:rFonts w:ascii="Times New Roman" w:hAnsi="Times New Roman"/>
          <w:b/>
          <w:sz w:val="24"/>
          <w:szCs w:val="24"/>
        </w:rPr>
        <w:t xml:space="preserve"> в части 2018 года</w:t>
      </w:r>
      <w:r>
        <w:rPr>
          <w:rFonts w:ascii="Times New Roman" w:hAnsi="Times New Roman"/>
          <w:b/>
          <w:sz w:val="24"/>
          <w:szCs w:val="24"/>
        </w:rPr>
        <w:t>.</w:t>
      </w:r>
    </w:p>
    <w:p w:rsidR="00675007" w:rsidRPr="00675007" w:rsidRDefault="00675007" w:rsidP="00675007">
      <w:pPr>
        <w:spacing w:after="0" w:line="240" w:lineRule="auto"/>
        <w:ind w:firstLine="567"/>
        <w:jc w:val="both"/>
        <w:rPr>
          <w:rFonts w:ascii="Times New Roman" w:hAnsi="Times New Roman"/>
          <w:sz w:val="24"/>
          <w:szCs w:val="24"/>
        </w:rPr>
      </w:pPr>
    </w:p>
    <w:p w:rsidR="008854B3" w:rsidRPr="0024033D" w:rsidRDefault="008854B3" w:rsidP="008854B3">
      <w:pPr>
        <w:spacing w:after="0"/>
        <w:ind w:right="-143" w:firstLine="720"/>
        <w:jc w:val="both"/>
        <w:rPr>
          <w:rFonts w:ascii="Times New Roman" w:hAnsi="Times New Roman"/>
          <w:sz w:val="24"/>
          <w:szCs w:val="24"/>
        </w:rPr>
      </w:pPr>
      <w:r w:rsidRPr="0024033D">
        <w:rPr>
          <w:rFonts w:ascii="Times New Roman" w:hAnsi="Times New Roman"/>
          <w:sz w:val="24"/>
          <w:szCs w:val="24"/>
        </w:rPr>
        <w:t xml:space="preserve">Докладчик </w:t>
      </w:r>
      <w:r>
        <w:rPr>
          <w:rFonts w:ascii="Times New Roman" w:hAnsi="Times New Roman"/>
          <w:b/>
          <w:sz w:val="24"/>
          <w:szCs w:val="24"/>
        </w:rPr>
        <w:t>Петроченко А.А.</w:t>
      </w:r>
      <w:r w:rsidRPr="0024033D">
        <w:rPr>
          <w:rFonts w:ascii="Times New Roman" w:hAnsi="Times New Roman"/>
          <w:sz w:val="24"/>
          <w:szCs w:val="24"/>
        </w:rPr>
        <w:t xml:space="preserve"> огласив экспертное заключение (приложение № </w:t>
      </w:r>
      <w:r>
        <w:rPr>
          <w:rFonts w:ascii="Times New Roman" w:hAnsi="Times New Roman"/>
          <w:sz w:val="24"/>
          <w:szCs w:val="24"/>
        </w:rPr>
        <w:t>17</w:t>
      </w:r>
      <w:r w:rsidR="00767334">
        <w:rPr>
          <w:rFonts w:ascii="Times New Roman" w:hAnsi="Times New Roman"/>
          <w:sz w:val="24"/>
          <w:szCs w:val="24"/>
        </w:rPr>
        <w:t xml:space="preserve"> </w:t>
      </w:r>
      <w:r w:rsidR="00767334" w:rsidRPr="00093BD6">
        <w:rPr>
          <w:rFonts w:ascii="Times New Roman" w:hAnsi="Times New Roman"/>
          <w:sz w:val="24"/>
          <w:szCs w:val="24"/>
        </w:rPr>
        <w:t>к настоящему протоколу</w:t>
      </w:r>
      <w:r w:rsidRPr="0024033D">
        <w:rPr>
          <w:rFonts w:ascii="Times New Roman" w:hAnsi="Times New Roman"/>
          <w:sz w:val="24"/>
          <w:szCs w:val="24"/>
        </w:rPr>
        <w:t>) предлагает:</w:t>
      </w:r>
    </w:p>
    <w:p w:rsidR="008854B3" w:rsidRPr="009855B0" w:rsidRDefault="008854B3" w:rsidP="008854B3">
      <w:pPr>
        <w:spacing w:after="0" w:line="240" w:lineRule="auto"/>
        <w:ind w:firstLine="709"/>
        <w:jc w:val="both"/>
        <w:rPr>
          <w:rFonts w:ascii="Times New Roman" w:hAnsi="Times New Roman"/>
          <w:sz w:val="24"/>
          <w:szCs w:val="24"/>
        </w:rPr>
      </w:pPr>
      <w:r w:rsidRPr="009855B0">
        <w:rPr>
          <w:rFonts w:ascii="Times New Roman" w:hAnsi="Times New Roman"/>
          <w:sz w:val="24"/>
          <w:szCs w:val="24"/>
        </w:rPr>
        <w:t xml:space="preserve">1. Скорректировать </w:t>
      </w:r>
      <w:r w:rsidRPr="008854B3">
        <w:rPr>
          <w:rFonts w:ascii="Times New Roman" w:hAnsi="Times New Roman"/>
          <w:bCs/>
          <w:sz w:val="24"/>
          <w:szCs w:val="24"/>
        </w:rPr>
        <w:t>ООО «Мариинский спиртовой комбинат» (Мариинский муниципальный район)»</w:t>
      </w:r>
      <w:r w:rsidRPr="009855B0">
        <w:rPr>
          <w:rFonts w:ascii="Times New Roman" w:hAnsi="Times New Roman"/>
          <w:sz w:val="24"/>
          <w:szCs w:val="24"/>
        </w:rPr>
        <w:t xml:space="preserve"> производственную программу в части 2018 года, утвержденную </w:t>
      </w:r>
      <w:r w:rsidRPr="009855B0">
        <w:rPr>
          <w:rFonts w:ascii="Times New Roman" w:hAnsi="Times New Roman"/>
          <w:bCs/>
          <w:kern w:val="32"/>
          <w:sz w:val="24"/>
          <w:szCs w:val="24"/>
        </w:rPr>
        <w:t xml:space="preserve">постановлением региональной энергетической комиссии Кемеровской области </w:t>
      </w:r>
      <w:r w:rsidRPr="008854B3">
        <w:rPr>
          <w:rFonts w:ascii="Times New Roman" w:hAnsi="Times New Roman"/>
          <w:bCs/>
          <w:kern w:val="32"/>
          <w:sz w:val="24"/>
          <w:szCs w:val="24"/>
        </w:rPr>
        <w:t>от 10.11.2015 № 417 «Об утвер</w:t>
      </w:r>
      <w:r>
        <w:rPr>
          <w:rFonts w:ascii="Times New Roman" w:hAnsi="Times New Roman"/>
          <w:bCs/>
          <w:kern w:val="32"/>
          <w:sz w:val="24"/>
          <w:szCs w:val="24"/>
        </w:rPr>
        <w:t>ждении производственной програм</w:t>
      </w:r>
      <w:r w:rsidRPr="008854B3">
        <w:rPr>
          <w:rFonts w:ascii="Times New Roman" w:hAnsi="Times New Roman"/>
          <w:bCs/>
          <w:kern w:val="32"/>
          <w:sz w:val="24"/>
          <w:szCs w:val="24"/>
        </w:rPr>
        <w:t>мы в сфере холодного водоснабжения и об установлении тарифов на питьевую воду, техническую воду ООО «Мариинский спиртовой комбинат» (Мариинский муниципальный район)»</w:t>
      </w:r>
      <w:r w:rsidRPr="009855B0">
        <w:rPr>
          <w:rFonts w:ascii="Times New Roman" w:hAnsi="Times New Roman"/>
          <w:sz w:val="24"/>
          <w:szCs w:val="24"/>
        </w:rPr>
        <w:t xml:space="preserve">, изложив в новой редакции, согласно приложению № </w:t>
      </w:r>
      <w:r>
        <w:rPr>
          <w:rFonts w:ascii="Times New Roman" w:hAnsi="Times New Roman"/>
          <w:sz w:val="24"/>
          <w:szCs w:val="24"/>
        </w:rPr>
        <w:t>18</w:t>
      </w:r>
      <w:r w:rsidRPr="009855B0">
        <w:rPr>
          <w:rFonts w:ascii="Times New Roman" w:hAnsi="Times New Roman"/>
          <w:sz w:val="24"/>
          <w:szCs w:val="24"/>
        </w:rPr>
        <w:t>, к настоящему протоколу.</w:t>
      </w:r>
    </w:p>
    <w:p w:rsidR="008854B3" w:rsidRPr="009855B0" w:rsidRDefault="008854B3" w:rsidP="008854B3">
      <w:pPr>
        <w:spacing w:after="0" w:line="240" w:lineRule="auto"/>
        <w:ind w:firstLine="567"/>
        <w:jc w:val="both"/>
        <w:rPr>
          <w:rFonts w:ascii="Times New Roman" w:hAnsi="Times New Roman"/>
          <w:bCs/>
          <w:kern w:val="32"/>
          <w:sz w:val="24"/>
          <w:szCs w:val="24"/>
        </w:rPr>
      </w:pPr>
      <w:r w:rsidRPr="009855B0">
        <w:rPr>
          <w:rFonts w:ascii="Times New Roman" w:hAnsi="Times New Roman"/>
          <w:bCs/>
          <w:kern w:val="32"/>
          <w:sz w:val="24"/>
          <w:szCs w:val="24"/>
        </w:rPr>
        <w:t>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sidR="00530BA0">
        <w:rPr>
          <w:rFonts w:ascii="Times New Roman" w:hAnsi="Times New Roman"/>
          <w:bCs/>
          <w:kern w:val="32"/>
          <w:sz w:val="24"/>
          <w:szCs w:val="24"/>
        </w:rPr>
        <w:t>ям</w:t>
      </w:r>
      <w:r w:rsidRPr="009855B0">
        <w:rPr>
          <w:rFonts w:ascii="Times New Roman" w:hAnsi="Times New Roman"/>
          <w:bCs/>
          <w:kern w:val="32"/>
          <w:sz w:val="24"/>
          <w:szCs w:val="24"/>
        </w:rPr>
        <w:t xml:space="preserve"> № </w:t>
      </w:r>
      <w:r>
        <w:rPr>
          <w:rFonts w:ascii="Times New Roman" w:hAnsi="Times New Roman"/>
          <w:bCs/>
          <w:kern w:val="32"/>
          <w:sz w:val="24"/>
          <w:szCs w:val="24"/>
        </w:rPr>
        <w:t>19</w:t>
      </w:r>
      <w:r w:rsidR="00530BA0">
        <w:rPr>
          <w:rFonts w:ascii="Times New Roman" w:hAnsi="Times New Roman"/>
          <w:bCs/>
          <w:kern w:val="32"/>
          <w:sz w:val="24"/>
          <w:szCs w:val="24"/>
        </w:rPr>
        <w:t>, 20</w:t>
      </w:r>
      <w:r w:rsidRPr="009855B0">
        <w:rPr>
          <w:rFonts w:ascii="Times New Roman" w:hAnsi="Times New Roman"/>
          <w:bCs/>
          <w:kern w:val="32"/>
          <w:sz w:val="24"/>
          <w:szCs w:val="24"/>
        </w:rPr>
        <w:t xml:space="preserve"> к настоящему протоколу.</w:t>
      </w:r>
    </w:p>
    <w:p w:rsidR="008854B3" w:rsidRPr="009855B0" w:rsidRDefault="008854B3" w:rsidP="008B156B">
      <w:pPr>
        <w:spacing w:after="0" w:line="240" w:lineRule="auto"/>
        <w:ind w:firstLine="567"/>
        <w:jc w:val="both"/>
        <w:rPr>
          <w:rFonts w:ascii="Times New Roman" w:hAnsi="Times New Roman"/>
          <w:bCs/>
          <w:kern w:val="32"/>
          <w:sz w:val="24"/>
          <w:szCs w:val="24"/>
        </w:rPr>
      </w:pPr>
      <w:r w:rsidRPr="009855B0">
        <w:rPr>
          <w:rFonts w:ascii="Times New Roman" w:hAnsi="Times New Roman"/>
          <w:sz w:val="24"/>
          <w:szCs w:val="24"/>
        </w:rPr>
        <w:t xml:space="preserve">3. Установить с учетом корректировки </w:t>
      </w:r>
      <w:r w:rsidRPr="009855B0">
        <w:rPr>
          <w:rFonts w:ascii="Times New Roman" w:hAnsi="Times New Roman"/>
          <w:color w:val="000000"/>
          <w:sz w:val="24"/>
          <w:szCs w:val="24"/>
        </w:rPr>
        <w:t>в части 201</w:t>
      </w:r>
      <w:r>
        <w:rPr>
          <w:rFonts w:ascii="Times New Roman" w:hAnsi="Times New Roman"/>
          <w:color w:val="000000"/>
          <w:sz w:val="24"/>
          <w:szCs w:val="24"/>
        </w:rPr>
        <w:t>8</w:t>
      </w:r>
      <w:r w:rsidRPr="009855B0">
        <w:rPr>
          <w:rFonts w:ascii="Times New Roman" w:hAnsi="Times New Roman"/>
          <w:color w:val="000000"/>
          <w:sz w:val="24"/>
          <w:szCs w:val="24"/>
        </w:rPr>
        <w:t xml:space="preserve"> </w:t>
      </w:r>
      <w:r w:rsidR="008B156B">
        <w:rPr>
          <w:rFonts w:ascii="Times New Roman" w:hAnsi="Times New Roman"/>
          <w:color w:val="000000"/>
          <w:sz w:val="24"/>
          <w:szCs w:val="24"/>
        </w:rPr>
        <w:t>о</w:t>
      </w:r>
      <w:r w:rsidR="008B156B" w:rsidRPr="008B156B">
        <w:rPr>
          <w:rFonts w:ascii="Times New Roman" w:hAnsi="Times New Roman"/>
          <w:color w:val="000000"/>
          <w:sz w:val="24"/>
          <w:szCs w:val="24"/>
        </w:rPr>
        <w:t>дноставочные тарифы на питьевую воду, техническую воду ООО «Мариинский спиртовой комбинат» (Мариинский муниципальный район)</w:t>
      </w:r>
      <w:r w:rsidR="008B156B">
        <w:rPr>
          <w:rFonts w:ascii="Times New Roman" w:hAnsi="Times New Roman"/>
          <w:color w:val="000000"/>
          <w:sz w:val="24"/>
          <w:szCs w:val="24"/>
        </w:rPr>
        <w:t xml:space="preserve"> </w:t>
      </w:r>
      <w:r w:rsidR="008B156B" w:rsidRPr="008B156B">
        <w:rPr>
          <w:rFonts w:ascii="Times New Roman" w:hAnsi="Times New Roman"/>
          <w:color w:val="000000"/>
          <w:sz w:val="24"/>
          <w:szCs w:val="24"/>
        </w:rPr>
        <w:t>на период с 01.01.2016 по 31.12.2018</w:t>
      </w:r>
      <w:r w:rsidRPr="009855B0">
        <w:rPr>
          <w:rFonts w:ascii="Times New Roman" w:hAnsi="Times New Roman"/>
          <w:color w:val="000000"/>
          <w:sz w:val="24"/>
          <w:szCs w:val="24"/>
        </w:rPr>
        <w:t xml:space="preserve">, согласно </w:t>
      </w:r>
      <w:r w:rsidRPr="009855B0">
        <w:rPr>
          <w:rFonts w:ascii="Times New Roman" w:hAnsi="Times New Roman"/>
          <w:bCs/>
          <w:kern w:val="32"/>
          <w:sz w:val="24"/>
          <w:szCs w:val="24"/>
        </w:rPr>
        <w:t xml:space="preserve">приложению </w:t>
      </w:r>
      <w:r w:rsidRPr="0096257A">
        <w:rPr>
          <w:rFonts w:ascii="Times New Roman" w:hAnsi="Times New Roman"/>
          <w:bCs/>
          <w:kern w:val="32"/>
          <w:sz w:val="24"/>
          <w:szCs w:val="24"/>
        </w:rPr>
        <w:t xml:space="preserve">№ </w:t>
      </w:r>
      <w:r w:rsidR="00FC0925">
        <w:rPr>
          <w:rFonts w:ascii="Times New Roman" w:hAnsi="Times New Roman"/>
          <w:bCs/>
          <w:kern w:val="32"/>
          <w:sz w:val="24"/>
          <w:szCs w:val="24"/>
        </w:rPr>
        <w:t>21</w:t>
      </w:r>
      <w:r w:rsidRPr="009855B0">
        <w:rPr>
          <w:rFonts w:ascii="Times New Roman" w:hAnsi="Times New Roman"/>
          <w:bCs/>
          <w:kern w:val="32"/>
          <w:sz w:val="24"/>
          <w:szCs w:val="24"/>
        </w:rPr>
        <w:t xml:space="preserve"> к настоящему протоколу.</w:t>
      </w:r>
    </w:p>
    <w:p w:rsidR="008854B3" w:rsidRPr="009855B0" w:rsidRDefault="008854B3" w:rsidP="008854B3">
      <w:pPr>
        <w:spacing w:after="0" w:line="240" w:lineRule="auto"/>
        <w:ind w:firstLine="567"/>
        <w:jc w:val="both"/>
        <w:rPr>
          <w:rFonts w:ascii="Times New Roman" w:hAnsi="Times New Roman"/>
          <w:color w:val="000000"/>
          <w:sz w:val="24"/>
          <w:szCs w:val="24"/>
        </w:rPr>
      </w:pPr>
    </w:p>
    <w:p w:rsidR="008854B3" w:rsidRPr="009855B0" w:rsidRDefault="008854B3" w:rsidP="008854B3">
      <w:pPr>
        <w:spacing w:after="0" w:line="240" w:lineRule="auto"/>
        <w:ind w:firstLine="567"/>
        <w:jc w:val="both"/>
        <w:rPr>
          <w:rFonts w:ascii="Times New Roman" w:hAnsi="Times New Roman"/>
          <w:bCs/>
          <w:color w:val="000000" w:themeColor="text1"/>
          <w:kern w:val="32"/>
          <w:sz w:val="24"/>
          <w:szCs w:val="24"/>
        </w:rPr>
      </w:pPr>
      <w:r w:rsidRPr="009855B0">
        <w:rPr>
          <w:rFonts w:ascii="Times New Roman" w:hAnsi="Times New Roman"/>
          <w:sz w:val="24"/>
          <w:szCs w:val="24"/>
        </w:rPr>
        <w:t xml:space="preserve">Рассмотрев представленные материалы, Правление </w:t>
      </w:r>
      <w:r w:rsidRPr="009855B0">
        <w:rPr>
          <w:rFonts w:ascii="Times New Roman" w:hAnsi="Times New Roman"/>
          <w:color w:val="000000" w:themeColor="text1"/>
          <w:sz w:val="24"/>
          <w:szCs w:val="24"/>
        </w:rPr>
        <w:t>региональной энергетической коми</w:t>
      </w:r>
      <w:r>
        <w:rPr>
          <w:rFonts w:ascii="Times New Roman" w:hAnsi="Times New Roman"/>
          <w:color w:val="000000" w:themeColor="text1"/>
          <w:sz w:val="24"/>
          <w:szCs w:val="24"/>
        </w:rPr>
        <w:t>с</w:t>
      </w:r>
      <w:r w:rsidRPr="009855B0">
        <w:rPr>
          <w:rFonts w:ascii="Times New Roman" w:hAnsi="Times New Roman"/>
          <w:color w:val="000000" w:themeColor="text1"/>
          <w:sz w:val="24"/>
          <w:szCs w:val="24"/>
        </w:rPr>
        <w:t>сии Кемеровской области</w:t>
      </w:r>
    </w:p>
    <w:p w:rsidR="008854B3" w:rsidRPr="009855B0" w:rsidRDefault="008854B3" w:rsidP="008854B3">
      <w:pPr>
        <w:spacing w:after="0" w:line="240" w:lineRule="auto"/>
        <w:ind w:firstLine="567"/>
        <w:jc w:val="both"/>
        <w:rPr>
          <w:rFonts w:ascii="Times New Roman" w:hAnsi="Times New Roman"/>
          <w:b/>
          <w:color w:val="000000" w:themeColor="text1"/>
          <w:sz w:val="24"/>
          <w:szCs w:val="24"/>
        </w:rPr>
      </w:pPr>
    </w:p>
    <w:p w:rsidR="008854B3" w:rsidRPr="009855B0" w:rsidRDefault="008854B3" w:rsidP="008854B3">
      <w:pPr>
        <w:spacing w:after="0" w:line="240" w:lineRule="auto"/>
        <w:ind w:firstLine="567"/>
        <w:jc w:val="both"/>
        <w:rPr>
          <w:rFonts w:ascii="Times New Roman" w:hAnsi="Times New Roman"/>
          <w:b/>
          <w:sz w:val="24"/>
          <w:szCs w:val="24"/>
        </w:rPr>
      </w:pPr>
      <w:r w:rsidRPr="009855B0">
        <w:rPr>
          <w:rFonts w:ascii="Times New Roman" w:hAnsi="Times New Roman"/>
          <w:b/>
          <w:sz w:val="24"/>
          <w:szCs w:val="24"/>
        </w:rPr>
        <w:t>ПОСТАНОВИЛО:</w:t>
      </w:r>
    </w:p>
    <w:p w:rsidR="008854B3" w:rsidRPr="009855B0" w:rsidRDefault="008854B3" w:rsidP="008854B3">
      <w:pPr>
        <w:spacing w:after="0" w:line="240" w:lineRule="auto"/>
        <w:ind w:firstLine="567"/>
        <w:jc w:val="both"/>
        <w:rPr>
          <w:rFonts w:ascii="Times New Roman" w:hAnsi="Times New Roman"/>
          <w:b/>
          <w:bCs/>
          <w:kern w:val="32"/>
          <w:sz w:val="24"/>
          <w:szCs w:val="24"/>
        </w:rPr>
      </w:pPr>
    </w:p>
    <w:p w:rsidR="008854B3" w:rsidRPr="009855B0" w:rsidRDefault="008854B3" w:rsidP="008854B3">
      <w:pPr>
        <w:spacing w:after="0" w:line="240" w:lineRule="auto"/>
        <w:ind w:firstLine="567"/>
        <w:jc w:val="both"/>
        <w:rPr>
          <w:rFonts w:ascii="Times New Roman" w:hAnsi="Times New Roman"/>
          <w:bCs/>
          <w:kern w:val="32"/>
          <w:sz w:val="24"/>
          <w:szCs w:val="24"/>
        </w:rPr>
      </w:pPr>
      <w:r w:rsidRPr="009855B0">
        <w:rPr>
          <w:rFonts w:ascii="Times New Roman" w:hAnsi="Times New Roman"/>
          <w:bCs/>
          <w:kern w:val="32"/>
          <w:sz w:val="24"/>
          <w:szCs w:val="24"/>
        </w:rPr>
        <w:t>Согласиться с предложениями докладчика</w:t>
      </w:r>
    </w:p>
    <w:p w:rsidR="008854B3" w:rsidRPr="009855B0" w:rsidRDefault="008854B3" w:rsidP="008854B3">
      <w:pPr>
        <w:spacing w:after="0" w:line="240" w:lineRule="auto"/>
        <w:ind w:firstLine="567"/>
        <w:jc w:val="both"/>
        <w:rPr>
          <w:rFonts w:ascii="Times New Roman" w:hAnsi="Times New Roman"/>
          <w:bCs/>
          <w:kern w:val="32"/>
          <w:sz w:val="24"/>
          <w:szCs w:val="24"/>
        </w:rPr>
      </w:pPr>
    </w:p>
    <w:p w:rsidR="008854B3" w:rsidRDefault="008854B3" w:rsidP="008854B3">
      <w:pPr>
        <w:spacing w:after="0" w:line="240" w:lineRule="auto"/>
        <w:ind w:firstLine="567"/>
        <w:jc w:val="both"/>
        <w:rPr>
          <w:rFonts w:ascii="Times New Roman" w:hAnsi="Times New Roman"/>
          <w:b/>
          <w:sz w:val="24"/>
          <w:szCs w:val="24"/>
        </w:rPr>
      </w:pPr>
      <w:r w:rsidRPr="009855B0">
        <w:rPr>
          <w:rFonts w:ascii="Times New Roman" w:hAnsi="Times New Roman"/>
          <w:b/>
          <w:sz w:val="24"/>
          <w:szCs w:val="24"/>
        </w:rPr>
        <w:t xml:space="preserve">Голосовали </w:t>
      </w:r>
      <w:r>
        <w:rPr>
          <w:rFonts w:ascii="Times New Roman" w:hAnsi="Times New Roman"/>
          <w:b/>
          <w:sz w:val="24"/>
          <w:szCs w:val="24"/>
        </w:rPr>
        <w:t>«</w:t>
      </w:r>
      <w:r w:rsidRPr="009855B0">
        <w:rPr>
          <w:rFonts w:ascii="Times New Roman" w:hAnsi="Times New Roman"/>
          <w:b/>
          <w:sz w:val="24"/>
          <w:szCs w:val="24"/>
        </w:rPr>
        <w:t>ЗА</w:t>
      </w:r>
      <w:r>
        <w:rPr>
          <w:rFonts w:ascii="Times New Roman" w:hAnsi="Times New Roman"/>
          <w:b/>
          <w:sz w:val="24"/>
          <w:szCs w:val="24"/>
        </w:rPr>
        <w:t>» -</w:t>
      </w:r>
      <w:r w:rsidRPr="009855B0">
        <w:rPr>
          <w:rFonts w:ascii="Times New Roman" w:hAnsi="Times New Roman"/>
          <w:b/>
          <w:sz w:val="24"/>
          <w:szCs w:val="24"/>
        </w:rPr>
        <w:t xml:space="preserve"> единогласно</w:t>
      </w:r>
      <w:r>
        <w:rPr>
          <w:rFonts w:ascii="Times New Roman" w:hAnsi="Times New Roman"/>
          <w:b/>
          <w:sz w:val="24"/>
          <w:szCs w:val="24"/>
        </w:rPr>
        <w:t>.</w:t>
      </w:r>
    </w:p>
    <w:bookmarkEnd w:id="20"/>
    <w:p w:rsidR="00675007" w:rsidRDefault="00675007" w:rsidP="00675007">
      <w:pPr>
        <w:spacing w:after="0"/>
        <w:ind w:right="-143"/>
        <w:jc w:val="both"/>
        <w:rPr>
          <w:rFonts w:ascii="Times New Roman" w:hAnsi="Times New Roman"/>
          <w:bCs/>
          <w:color w:val="000000"/>
          <w:sz w:val="24"/>
          <w:szCs w:val="28"/>
        </w:rPr>
      </w:pPr>
    </w:p>
    <w:p w:rsidR="00A40ED4" w:rsidRDefault="00A40ED4" w:rsidP="00675007">
      <w:pPr>
        <w:spacing w:after="0"/>
        <w:ind w:right="-143"/>
        <w:jc w:val="both"/>
        <w:rPr>
          <w:rFonts w:ascii="Times New Roman" w:hAnsi="Times New Roman"/>
          <w:bCs/>
          <w:color w:val="000000"/>
          <w:sz w:val="24"/>
          <w:szCs w:val="28"/>
        </w:rPr>
      </w:pPr>
    </w:p>
    <w:p w:rsidR="00A40ED4" w:rsidRDefault="00A40ED4" w:rsidP="00A40ED4">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10. </w:t>
      </w:r>
      <w:r w:rsidR="00CD483C" w:rsidRPr="00CD483C">
        <w:rPr>
          <w:rFonts w:ascii="Times New Roman" w:hAnsi="Times New Roman"/>
          <w:b/>
          <w:sz w:val="24"/>
          <w:szCs w:val="24"/>
        </w:rPr>
        <w:t>О внесении изменений в постановление региональной энергетической</w:t>
      </w:r>
      <w:r w:rsidR="00CD483C">
        <w:rPr>
          <w:rFonts w:ascii="Times New Roman" w:hAnsi="Times New Roman"/>
          <w:b/>
          <w:sz w:val="24"/>
          <w:szCs w:val="24"/>
        </w:rPr>
        <w:t xml:space="preserve"> комиссии Кем</w:t>
      </w:r>
      <w:r w:rsidR="00CD483C" w:rsidRPr="00CD483C">
        <w:rPr>
          <w:rFonts w:ascii="Times New Roman" w:hAnsi="Times New Roman"/>
          <w:b/>
          <w:sz w:val="24"/>
          <w:szCs w:val="24"/>
        </w:rPr>
        <w:t xml:space="preserve">еровской области </w:t>
      </w:r>
      <w:bookmarkStart w:id="22" w:name="_Hlk497385391"/>
      <w:r w:rsidR="00CD483C" w:rsidRPr="00CD483C">
        <w:rPr>
          <w:rFonts w:ascii="Times New Roman" w:hAnsi="Times New Roman"/>
          <w:b/>
          <w:sz w:val="24"/>
          <w:szCs w:val="24"/>
        </w:rPr>
        <w:t xml:space="preserve">от 20.11.2015 № 513 «Об утверждении производственной </w:t>
      </w:r>
      <w:proofErr w:type="gramStart"/>
      <w:r w:rsidR="00CD483C" w:rsidRPr="00CD483C">
        <w:rPr>
          <w:rFonts w:ascii="Times New Roman" w:hAnsi="Times New Roman"/>
          <w:b/>
          <w:sz w:val="24"/>
          <w:szCs w:val="24"/>
        </w:rPr>
        <w:t>програм-мы</w:t>
      </w:r>
      <w:proofErr w:type="gramEnd"/>
      <w:r w:rsidR="00CD483C" w:rsidRPr="00CD483C">
        <w:rPr>
          <w:rFonts w:ascii="Times New Roman" w:hAnsi="Times New Roman"/>
          <w:b/>
          <w:sz w:val="24"/>
          <w:szCs w:val="24"/>
        </w:rPr>
        <w:t xml:space="preserve"> в сфере холодного водоснабжения питьевой водо</w:t>
      </w:r>
      <w:r w:rsidR="00CD483C">
        <w:rPr>
          <w:rFonts w:ascii="Times New Roman" w:hAnsi="Times New Roman"/>
          <w:b/>
          <w:sz w:val="24"/>
          <w:szCs w:val="24"/>
        </w:rPr>
        <w:t>й, водоотведения и об установле</w:t>
      </w:r>
      <w:r w:rsidR="00CD483C" w:rsidRPr="00CD483C">
        <w:rPr>
          <w:rFonts w:ascii="Times New Roman" w:hAnsi="Times New Roman"/>
          <w:b/>
          <w:sz w:val="24"/>
          <w:szCs w:val="24"/>
        </w:rPr>
        <w:t xml:space="preserve">нии тарифов на питьевую воду, водоотведение </w:t>
      </w:r>
      <w:bookmarkStart w:id="23" w:name="_Hlk497385370"/>
      <w:r w:rsidR="00CD483C" w:rsidRPr="00CD483C">
        <w:rPr>
          <w:rFonts w:ascii="Times New Roman" w:hAnsi="Times New Roman"/>
          <w:b/>
          <w:sz w:val="24"/>
          <w:szCs w:val="24"/>
        </w:rPr>
        <w:t>ООО «ЭНЕРГОСЕРВИС г. Гурьевска» (Гурьевский муниципальный район)»</w:t>
      </w:r>
      <w:bookmarkEnd w:id="23"/>
      <w:bookmarkEnd w:id="22"/>
      <w:r w:rsidR="00CD483C" w:rsidRPr="00CD483C">
        <w:rPr>
          <w:rFonts w:ascii="Times New Roman" w:hAnsi="Times New Roman"/>
          <w:b/>
          <w:sz w:val="24"/>
          <w:szCs w:val="24"/>
        </w:rPr>
        <w:t xml:space="preserve"> в части 2018 года</w:t>
      </w:r>
      <w:r w:rsidR="00EA21CC">
        <w:rPr>
          <w:rFonts w:ascii="Times New Roman" w:hAnsi="Times New Roman"/>
          <w:b/>
          <w:sz w:val="24"/>
          <w:szCs w:val="24"/>
        </w:rPr>
        <w:t>.</w:t>
      </w:r>
    </w:p>
    <w:p w:rsidR="00A40ED4" w:rsidRPr="00675007" w:rsidRDefault="00A40ED4" w:rsidP="00A40ED4">
      <w:pPr>
        <w:spacing w:after="0" w:line="240" w:lineRule="auto"/>
        <w:ind w:firstLine="567"/>
        <w:jc w:val="both"/>
        <w:rPr>
          <w:rFonts w:ascii="Times New Roman" w:hAnsi="Times New Roman"/>
          <w:sz w:val="24"/>
          <w:szCs w:val="24"/>
        </w:rPr>
      </w:pPr>
    </w:p>
    <w:p w:rsidR="00A40ED4" w:rsidRPr="0024033D" w:rsidRDefault="00A40ED4" w:rsidP="00A40ED4">
      <w:pPr>
        <w:spacing w:after="0"/>
        <w:ind w:right="-143" w:firstLine="720"/>
        <w:jc w:val="both"/>
        <w:rPr>
          <w:rFonts w:ascii="Times New Roman" w:hAnsi="Times New Roman"/>
          <w:sz w:val="24"/>
          <w:szCs w:val="24"/>
        </w:rPr>
      </w:pPr>
      <w:r w:rsidRPr="0024033D">
        <w:rPr>
          <w:rFonts w:ascii="Times New Roman" w:hAnsi="Times New Roman"/>
          <w:sz w:val="24"/>
          <w:szCs w:val="24"/>
        </w:rPr>
        <w:t xml:space="preserve">Докладчик </w:t>
      </w:r>
      <w:r w:rsidR="009A26E4">
        <w:rPr>
          <w:rFonts w:ascii="Times New Roman" w:hAnsi="Times New Roman"/>
          <w:b/>
          <w:sz w:val="24"/>
          <w:szCs w:val="24"/>
        </w:rPr>
        <w:t>Давидович Е.Ю.</w:t>
      </w:r>
      <w:r w:rsidRPr="0024033D">
        <w:rPr>
          <w:rFonts w:ascii="Times New Roman" w:hAnsi="Times New Roman"/>
          <w:sz w:val="24"/>
          <w:szCs w:val="24"/>
        </w:rPr>
        <w:t xml:space="preserve"> огласив экспертное заключение (приложение № </w:t>
      </w:r>
      <w:r w:rsidR="00CD483C">
        <w:rPr>
          <w:rFonts w:ascii="Times New Roman" w:hAnsi="Times New Roman"/>
          <w:sz w:val="24"/>
          <w:szCs w:val="24"/>
        </w:rPr>
        <w:t>22</w:t>
      </w:r>
      <w:r w:rsidR="00767334">
        <w:rPr>
          <w:rFonts w:ascii="Times New Roman" w:hAnsi="Times New Roman"/>
          <w:sz w:val="24"/>
          <w:szCs w:val="24"/>
        </w:rPr>
        <w:t xml:space="preserve"> </w:t>
      </w:r>
      <w:r w:rsidR="00767334" w:rsidRPr="00093BD6">
        <w:rPr>
          <w:rFonts w:ascii="Times New Roman" w:hAnsi="Times New Roman"/>
          <w:sz w:val="24"/>
          <w:szCs w:val="24"/>
        </w:rPr>
        <w:t>к настоящему протоколу</w:t>
      </w:r>
      <w:r w:rsidRPr="0024033D">
        <w:rPr>
          <w:rFonts w:ascii="Times New Roman" w:hAnsi="Times New Roman"/>
          <w:sz w:val="24"/>
          <w:szCs w:val="24"/>
        </w:rPr>
        <w:t>) предлагает:</w:t>
      </w:r>
    </w:p>
    <w:p w:rsidR="00A40ED4" w:rsidRPr="009855B0" w:rsidRDefault="00A40ED4" w:rsidP="00A40ED4">
      <w:pPr>
        <w:spacing w:after="0" w:line="240" w:lineRule="auto"/>
        <w:ind w:firstLine="709"/>
        <w:jc w:val="both"/>
        <w:rPr>
          <w:rFonts w:ascii="Times New Roman" w:hAnsi="Times New Roman"/>
          <w:sz w:val="24"/>
          <w:szCs w:val="24"/>
        </w:rPr>
      </w:pPr>
      <w:r w:rsidRPr="009855B0">
        <w:rPr>
          <w:rFonts w:ascii="Times New Roman" w:hAnsi="Times New Roman"/>
          <w:sz w:val="24"/>
          <w:szCs w:val="24"/>
        </w:rPr>
        <w:t xml:space="preserve">1. Скорректировать </w:t>
      </w:r>
      <w:r w:rsidR="00CD483C" w:rsidRPr="00CD483C">
        <w:rPr>
          <w:rFonts w:ascii="Times New Roman" w:hAnsi="Times New Roman"/>
          <w:bCs/>
          <w:sz w:val="24"/>
          <w:szCs w:val="24"/>
        </w:rPr>
        <w:t>ООО «ЭНЕРГОСЕРВИС г. Гурьевска» (Гурьевский муниципальный район)»</w:t>
      </w:r>
      <w:r w:rsidRPr="009855B0">
        <w:rPr>
          <w:rFonts w:ascii="Times New Roman" w:hAnsi="Times New Roman"/>
          <w:sz w:val="24"/>
          <w:szCs w:val="24"/>
        </w:rPr>
        <w:t xml:space="preserve"> производственную программу в части 2018 года, утвержденную </w:t>
      </w:r>
      <w:r w:rsidRPr="009855B0">
        <w:rPr>
          <w:rFonts w:ascii="Times New Roman" w:hAnsi="Times New Roman"/>
          <w:bCs/>
          <w:kern w:val="32"/>
          <w:sz w:val="24"/>
          <w:szCs w:val="24"/>
        </w:rPr>
        <w:t xml:space="preserve">постановлением региональной энергетической комиссии Кемеровской области </w:t>
      </w:r>
      <w:r w:rsidR="00CD483C" w:rsidRPr="00CD483C">
        <w:rPr>
          <w:rFonts w:ascii="Times New Roman" w:hAnsi="Times New Roman"/>
          <w:bCs/>
          <w:kern w:val="32"/>
          <w:sz w:val="24"/>
          <w:szCs w:val="24"/>
        </w:rPr>
        <w:t>от 20.11.2015 № 513 «Об утвер</w:t>
      </w:r>
      <w:r w:rsidR="00CD483C">
        <w:rPr>
          <w:rFonts w:ascii="Times New Roman" w:hAnsi="Times New Roman"/>
          <w:bCs/>
          <w:kern w:val="32"/>
          <w:sz w:val="24"/>
          <w:szCs w:val="24"/>
        </w:rPr>
        <w:t>ждении производственной програм</w:t>
      </w:r>
      <w:r w:rsidR="00CD483C" w:rsidRPr="00CD483C">
        <w:rPr>
          <w:rFonts w:ascii="Times New Roman" w:hAnsi="Times New Roman"/>
          <w:bCs/>
          <w:kern w:val="32"/>
          <w:sz w:val="24"/>
          <w:szCs w:val="24"/>
        </w:rPr>
        <w:t>мы в сфере холодного водоснабжения питьевой водой, водоотведения и об установлении тарифов на питьевую воду, водоотведение ООО «ЭНЕРГОСЕРВИС г. Гу</w:t>
      </w:r>
      <w:r w:rsidR="00CD483C">
        <w:rPr>
          <w:rFonts w:ascii="Times New Roman" w:hAnsi="Times New Roman"/>
          <w:bCs/>
          <w:kern w:val="32"/>
          <w:sz w:val="24"/>
          <w:szCs w:val="24"/>
        </w:rPr>
        <w:t>рьевска» (Гурьевский муниципаль</w:t>
      </w:r>
      <w:r w:rsidR="00CD483C" w:rsidRPr="00CD483C">
        <w:rPr>
          <w:rFonts w:ascii="Times New Roman" w:hAnsi="Times New Roman"/>
          <w:bCs/>
          <w:kern w:val="32"/>
          <w:sz w:val="24"/>
          <w:szCs w:val="24"/>
        </w:rPr>
        <w:t>ный район)»</w:t>
      </w:r>
      <w:r w:rsidRPr="009855B0">
        <w:rPr>
          <w:rFonts w:ascii="Times New Roman" w:hAnsi="Times New Roman"/>
          <w:sz w:val="24"/>
          <w:szCs w:val="24"/>
        </w:rPr>
        <w:t xml:space="preserve">, изложив в новой редакции, согласно приложению № </w:t>
      </w:r>
      <w:r w:rsidR="00CD483C">
        <w:rPr>
          <w:rFonts w:ascii="Times New Roman" w:hAnsi="Times New Roman"/>
          <w:sz w:val="24"/>
          <w:szCs w:val="24"/>
        </w:rPr>
        <w:t>23</w:t>
      </w:r>
      <w:r w:rsidRPr="009855B0">
        <w:rPr>
          <w:rFonts w:ascii="Times New Roman" w:hAnsi="Times New Roman"/>
          <w:sz w:val="24"/>
          <w:szCs w:val="24"/>
        </w:rPr>
        <w:t>, к настоящему протоколу.</w:t>
      </w:r>
    </w:p>
    <w:p w:rsidR="00A40ED4" w:rsidRPr="009855B0" w:rsidRDefault="00A40ED4" w:rsidP="00A40ED4">
      <w:pPr>
        <w:spacing w:after="0" w:line="240" w:lineRule="auto"/>
        <w:ind w:firstLine="567"/>
        <w:jc w:val="both"/>
        <w:rPr>
          <w:rFonts w:ascii="Times New Roman" w:hAnsi="Times New Roman"/>
          <w:bCs/>
          <w:kern w:val="32"/>
          <w:sz w:val="24"/>
          <w:szCs w:val="24"/>
        </w:rPr>
      </w:pPr>
      <w:r w:rsidRPr="009855B0">
        <w:rPr>
          <w:rFonts w:ascii="Times New Roman" w:hAnsi="Times New Roman"/>
          <w:bCs/>
          <w:kern w:val="32"/>
          <w:sz w:val="24"/>
          <w:szCs w:val="24"/>
        </w:rPr>
        <w:lastRenderedPageBreak/>
        <w:t>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rFonts w:ascii="Times New Roman" w:hAnsi="Times New Roman"/>
          <w:bCs/>
          <w:kern w:val="32"/>
          <w:sz w:val="24"/>
          <w:szCs w:val="24"/>
        </w:rPr>
        <w:t>ям</w:t>
      </w:r>
      <w:r w:rsidRPr="009855B0">
        <w:rPr>
          <w:rFonts w:ascii="Times New Roman" w:hAnsi="Times New Roman"/>
          <w:bCs/>
          <w:kern w:val="32"/>
          <w:sz w:val="24"/>
          <w:szCs w:val="24"/>
        </w:rPr>
        <w:t xml:space="preserve"> № </w:t>
      </w:r>
      <w:r w:rsidR="009A26E4">
        <w:rPr>
          <w:rFonts w:ascii="Times New Roman" w:hAnsi="Times New Roman"/>
          <w:bCs/>
          <w:kern w:val="32"/>
          <w:sz w:val="24"/>
          <w:szCs w:val="24"/>
        </w:rPr>
        <w:t xml:space="preserve">24, 25 </w:t>
      </w:r>
      <w:r w:rsidRPr="009855B0">
        <w:rPr>
          <w:rFonts w:ascii="Times New Roman" w:hAnsi="Times New Roman"/>
          <w:bCs/>
          <w:kern w:val="32"/>
          <w:sz w:val="24"/>
          <w:szCs w:val="24"/>
        </w:rPr>
        <w:t>к настоящему протоколу.</w:t>
      </w:r>
    </w:p>
    <w:p w:rsidR="00A40ED4" w:rsidRDefault="00A40ED4" w:rsidP="00A40ED4">
      <w:pPr>
        <w:spacing w:after="0" w:line="240" w:lineRule="auto"/>
        <w:ind w:firstLine="567"/>
        <w:jc w:val="both"/>
        <w:rPr>
          <w:rFonts w:ascii="Times New Roman" w:hAnsi="Times New Roman"/>
          <w:bCs/>
          <w:kern w:val="32"/>
          <w:sz w:val="24"/>
          <w:szCs w:val="24"/>
        </w:rPr>
      </w:pPr>
      <w:r w:rsidRPr="009855B0">
        <w:rPr>
          <w:rFonts w:ascii="Times New Roman" w:hAnsi="Times New Roman"/>
          <w:sz w:val="24"/>
          <w:szCs w:val="24"/>
        </w:rPr>
        <w:t xml:space="preserve">3. Установить с учетом корректировки </w:t>
      </w:r>
      <w:r w:rsidRPr="009855B0">
        <w:rPr>
          <w:rFonts w:ascii="Times New Roman" w:hAnsi="Times New Roman"/>
          <w:color w:val="000000"/>
          <w:sz w:val="24"/>
          <w:szCs w:val="24"/>
        </w:rPr>
        <w:t>в части 201</w:t>
      </w:r>
      <w:r>
        <w:rPr>
          <w:rFonts w:ascii="Times New Roman" w:hAnsi="Times New Roman"/>
          <w:color w:val="000000"/>
          <w:sz w:val="24"/>
          <w:szCs w:val="24"/>
        </w:rPr>
        <w:t>8</w:t>
      </w:r>
      <w:r w:rsidRPr="009855B0">
        <w:rPr>
          <w:rFonts w:ascii="Times New Roman" w:hAnsi="Times New Roman"/>
          <w:color w:val="000000"/>
          <w:sz w:val="24"/>
          <w:szCs w:val="24"/>
        </w:rPr>
        <w:t xml:space="preserve"> </w:t>
      </w:r>
      <w:r w:rsidR="009A26E4">
        <w:rPr>
          <w:rFonts w:ascii="Times New Roman" w:hAnsi="Times New Roman"/>
          <w:color w:val="000000"/>
          <w:sz w:val="24"/>
          <w:szCs w:val="24"/>
        </w:rPr>
        <w:t>о</w:t>
      </w:r>
      <w:r w:rsidR="009A26E4" w:rsidRPr="009A26E4">
        <w:rPr>
          <w:rFonts w:ascii="Times New Roman" w:hAnsi="Times New Roman"/>
          <w:color w:val="000000"/>
          <w:sz w:val="24"/>
          <w:szCs w:val="24"/>
        </w:rPr>
        <w:t>дноставочные тарифы на питьевую воду, водоотведение ООО «ЭНЕРГОСЕРВИС г. Гурьевска» (Гурьевский муниципальный район) на период с 01.01.2016 по 31.12.2018</w:t>
      </w:r>
      <w:r w:rsidRPr="009855B0">
        <w:rPr>
          <w:rFonts w:ascii="Times New Roman" w:hAnsi="Times New Roman"/>
          <w:color w:val="000000"/>
          <w:sz w:val="24"/>
          <w:szCs w:val="24"/>
        </w:rPr>
        <w:t xml:space="preserve">, согласно </w:t>
      </w:r>
      <w:r w:rsidRPr="009855B0">
        <w:rPr>
          <w:rFonts w:ascii="Times New Roman" w:hAnsi="Times New Roman"/>
          <w:bCs/>
          <w:kern w:val="32"/>
          <w:sz w:val="24"/>
          <w:szCs w:val="24"/>
        </w:rPr>
        <w:t xml:space="preserve">приложению </w:t>
      </w:r>
      <w:r w:rsidRPr="0096257A">
        <w:rPr>
          <w:rFonts w:ascii="Times New Roman" w:hAnsi="Times New Roman"/>
          <w:bCs/>
          <w:kern w:val="32"/>
          <w:sz w:val="24"/>
          <w:szCs w:val="24"/>
        </w:rPr>
        <w:t xml:space="preserve">№ </w:t>
      </w:r>
      <w:r>
        <w:rPr>
          <w:rFonts w:ascii="Times New Roman" w:hAnsi="Times New Roman"/>
          <w:bCs/>
          <w:kern w:val="32"/>
          <w:sz w:val="24"/>
          <w:szCs w:val="24"/>
        </w:rPr>
        <w:t>21</w:t>
      </w:r>
      <w:r w:rsidRPr="009855B0">
        <w:rPr>
          <w:rFonts w:ascii="Times New Roman" w:hAnsi="Times New Roman"/>
          <w:bCs/>
          <w:kern w:val="32"/>
          <w:sz w:val="24"/>
          <w:szCs w:val="24"/>
        </w:rPr>
        <w:t xml:space="preserve"> к настоящему протоколу.</w:t>
      </w:r>
    </w:p>
    <w:p w:rsidR="009A26E4" w:rsidRPr="009855B0" w:rsidRDefault="009A26E4" w:rsidP="00A40ED4">
      <w:pPr>
        <w:spacing w:after="0" w:line="240" w:lineRule="auto"/>
        <w:ind w:firstLine="567"/>
        <w:jc w:val="both"/>
        <w:rPr>
          <w:rFonts w:ascii="Times New Roman" w:hAnsi="Times New Roman"/>
          <w:color w:val="000000"/>
          <w:sz w:val="24"/>
          <w:szCs w:val="24"/>
        </w:rPr>
      </w:pPr>
    </w:p>
    <w:p w:rsidR="00A40ED4" w:rsidRPr="009855B0" w:rsidRDefault="00A40ED4" w:rsidP="00A40ED4">
      <w:pPr>
        <w:spacing w:after="0" w:line="240" w:lineRule="auto"/>
        <w:ind w:firstLine="567"/>
        <w:jc w:val="both"/>
        <w:rPr>
          <w:rFonts w:ascii="Times New Roman" w:hAnsi="Times New Roman"/>
          <w:bCs/>
          <w:color w:val="000000" w:themeColor="text1"/>
          <w:kern w:val="32"/>
          <w:sz w:val="24"/>
          <w:szCs w:val="24"/>
        </w:rPr>
      </w:pPr>
      <w:r w:rsidRPr="009855B0">
        <w:rPr>
          <w:rFonts w:ascii="Times New Roman" w:hAnsi="Times New Roman"/>
          <w:sz w:val="24"/>
          <w:szCs w:val="24"/>
        </w:rPr>
        <w:t xml:space="preserve">Рассмотрев представленные материалы, Правление </w:t>
      </w:r>
      <w:r w:rsidRPr="009855B0">
        <w:rPr>
          <w:rFonts w:ascii="Times New Roman" w:hAnsi="Times New Roman"/>
          <w:color w:val="000000" w:themeColor="text1"/>
          <w:sz w:val="24"/>
          <w:szCs w:val="24"/>
        </w:rPr>
        <w:t>региональной энергетической коми</w:t>
      </w:r>
      <w:r>
        <w:rPr>
          <w:rFonts w:ascii="Times New Roman" w:hAnsi="Times New Roman"/>
          <w:color w:val="000000" w:themeColor="text1"/>
          <w:sz w:val="24"/>
          <w:szCs w:val="24"/>
        </w:rPr>
        <w:t>с</w:t>
      </w:r>
      <w:r w:rsidRPr="009855B0">
        <w:rPr>
          <w:rFonts w:ascii="Times New Roman" w:hAnsi="Times New Roman"/>
          <w:color w:val="000000" w:themeColor="text1"/>
          <w:sz w:val="24"/>
          <w:szCs w:val="24"/>
        </w:rPr>
        <w:t>сии Кемеровской области</w:t>
      </w:r>
    </w:p>
    <w:p w:rsidR="00A40ED4" w:rsidRPr="009855B0" w:rsidRDefault="00A40ED4" w:rsidP="00A40ED4">
      <w:pPr>
        <w:spacing w:after="0" w:line="240" w:lineRule="auto"/>
        <w:ind w:firstLine="567"/>
        <w:jc w:val="both"/>
        <w:rPr>
          <w:rFonts w:ascii="Times New Roman" w:hAnsi="Times New Roman"/>
          <w:b/>
          <w:color w:val="000000" w:themeColor="text1"/>
          <w:sz w:val="24"/>
          <w:szCs w:val="24"/>
        </w:rPr>
      </w:pPr>
    </w:p>
    <w:p w:rsidR="00A40ED4" w:rsidRPr="009855B0" w:rsidRDefault="00A40ED4" w:rsidP="00A40ED4">
      <w:pPr>
        <w:spacing w:after="0" w:line="240" w:lineRule="auto"/>
        <w:ind w:firstLine="567"/>
        <w:jc w:val="both"/>
        <w:rPr>
          <w:rFonts w:ascii="Times New Roman" w:hAnsi="Times New Roman"/>
          <w:b/>
          <w:sz w:val="24"/>
          <w:szCs w:val="24"/>
        </w:rPr>
      </w:pPr>
      <w:r w:rsidRPr="009855B0">
        <w:rPr>
          <w:rFonts w:ascii="Times New Roman" w:hAnsi="Times New Roman"/>
          <w:b/>
          <w:sz w:val="24"/>
          <w:szCs w:val="24"/>
        </w:rPr>
        <w:t>ПОСТАНОВИЛО:</w:t>
      </w:r>
    </w:p>
    <w:p w:rsidR="00A40ED4" w:rsidRPr="009855B0" w:rsidRDefault="00A40ED4" w:rsidP="00A40ED4">
      <w:pPr>
        <w:spacing w:after="0" w:line="240" w:lineRule="auto"/>
        <w:ind w:firstLine="567"/>
        <w:jc w:val="both"/>
        <w:rPr>
          <w:rFonts w:ascii="Times New Roman" w:hAnsi="Times New Roman"/>
          <w:b/>
          <w:bCs/>
          <w:kern w:val="32"/>
          <w:sz w:val="24"/>
          <w:szCs w:val="24"/>
        </w:rPr>
      </w:pPr>
    </w:p>
    <w:p w:rsidR="00A40ED4" w:rsidRPr="009855B0" w:rsidRDefault="00A40ED4" w:rsidP="00A40ED4">
      <w:pPr>
        <w:spacing w:after="0" w:line="240" w:lineRule="auto"/>
        <w:ind w:firstLine="567"/>
        <w:jc w:val="both"/>
        <w:rPr>
          <w:rFonts w:ascii="Times New Roman" w:hAnsi="Times New Roman"/>
          <w:bCs/>
          <w:kern w:val="32"/>
          <w:sz w:val="24"/>
          <w:szCs w:val="24"/>
        </w:rPr>
      </w:pPr>
      <w:r w:rsidRPr="009855B0">
        <w:rPr>
          <w:rFonts w:ascii="Times New Roman" w:hAnsi="Times New Roman"/>
          <w:bCs/>
          <w:kern w:val="32"/>
          <w:sz w:val="24"/>
          <w:szCs w:val="24"/>
        </w:rPr>
        <w:t>Согласиться с предложениями докладчика</w:t>
      </w:r>
    </w:p>
    <w:p w:rsidR="00A40ED4" w:rsidRPr="009855B0" w:rsidRDefault="00A40ED4" w:rsidP="00A40ED4">
      <w:pPr>
        <w:spacing w:after="0" w:line="240" w:lineRule="auto"/>
        <w:ind w:firstLine="567"/>
        <w:jc w:val="both"/>
        <w:rPr>
          <w:rFonts w:ascii="Times New Roman" w:hAnsi="Times New Roman"/>
          <w:bCs/>
          <w:kern w:val="32"/>
          <w:sz w:val="24"/>
          <w:szCs w:val="24"/>
        </w:rPr>
      </w:pPr>
    </w:p>
    <w:p w:rsidR="00A40ED4" w:rsidRDefault="00A40ED4" w:rsidP="00A40ED4">
      <w:pPr>
        <w:spacing w:after="0" w:line="240" w:lineRule="auto"/>
        <w:ind w:firstLine="567"/>
        <w:jc w:val="both"/>
        <w:rPr>
          <w:rFonts w:ascii="Times New Roman" w:hAnsi="Times New Roman"/>
          <w:b/>
          <w:sz w:val="24"/>
          <w:szCs w:val="24"/>
        </w:rPr>
      </w:pPr>
      <w:r w:rsidRPr="009855B0">
        <w:rPr>
          <w:rFonts w:ascii="Times New Roman" w:hAnsi="Times New Roman"/>
          <w:b/>
          <w:sz w:val="24"/>
          <w:szCs w:val="24"/>
        </w:rPr>
        <w:t xml:space="preserve">Голосовали </w:t>
      </w:r>
      <w:r>
        <w:rPr>
          <w:rFonts w:ascii="Times New Roman" w:hAnsi="Times New Roman"/>
          <w:b/>
          <w:sz w:val="24"/>
          <w:szCs w:val="24"/>
        </w:rPr>
        <w:t>«</w:t>
      </w:r>
      <w:r w:rsidRPr="009855B0">
        <w:rPr>
          <w:rFonts w:ascii="Times New Roman" w:hAnsi="Times New Roman"/>
          <w:b/>
          <w:sz w:val="24"/>
          <w:szCs w:val="24"/>
        </w:rPr>
        <w:t>ЗА</w:t>
      </w:r>
      <w:r>
        <w:rPr>
          <w:rFonts w:ascii="Times New Roman" w:hAnsi="Times New Roman"/>
          <w:b/>
          <w:sz w:val="24"/>
          <w:szCs w:val="24"/>
        </w:rPr>
        <w:t>» -</w:t>
      </w:r>
      <w:r w:rsidRPr="009855B0">
        <w:rPr>
          <w:rFonts w:ascii="Times New Roman" w:hAnsi="Times New Roman"/>
          <w:b/>
          <w:sz w:val="24"/>
          <w:szCs w:val="24"/>
        </w:rPr>
        <w:t xml:space="preserve"> единогласно</w:t>
      </w:r>
      <w:r>
        <w:rPr>
          <w:rFonts w:ascii="Times New Roman" w:hAnsi="Times New Roman"/>
          <w:b/>
          <w:sz w:val="24"/>
          <w:szCs w:val="24"/>
        </w:rPr>
        <w:t>.</w:t>
      </w:r>
    </w:p>
    <w:p w:rsidR="00A40ED4" w:rsidRDefault="00A40ED4" w:rsidP="00675007">
      <w:pPr>
        <w:spacing w:after="0"/>
        <w:ind w:right="-143"/>
        <w:jc w:val="both"/>
        <w:rPr>
          <w:rFonts w:ascii="Times New Roman" w:hAnsi="Times New Roman"/>
          <w:bCs/>
          <w:color w:val="000000"/>
          <w:sz w:val="24"/>
          <w:szCs w:val="28"/>
        </w:rPr>
      </w:pPr>
    </w:p>
    <w:p w:rsidR="00100689" w:rsidRDefault="00100689" w:rsidP="00675007">
      <w:pPr>
        <w:spacing w:after="0"/>
        <w:ind w:right="-143"/>
        <w:jc w:val="both"/>
        <w:rPr>
          <w:rFonts w:ascii="Times New Roman" w:hAnsi="Times New Roman"/>
          <w:bCs/>
          <w:color w:val="000000"/>
          <w:sz w:val="24"/>
          <w:szCs w:val="28"/>
        </w:rPr>
      </w:pPr>
    </w:p>
    <w:p w:rsidR="00100689" w:rsidRPr="00100689" w:rsidRDefault="00100689" w:rsidP="00100689">
      <w:pPr>
        <w:spacing w:after="0" w:line="240" w:lineRule="auto"/>
        <w:ind w:firstLine="567"/>
        <w:jc w:val="both"/>
        <w:rPr>
          <w:rFonts w:ascii="Times New Roman" w:hAnsi="Times New Roman"/>
          <w:b/>
          <w:bCs/>
          <w:sz w:val="24"/>
          <w:szCs w:val="24"/>
        </w:rPr>
      </w:pPr>
      <w:r w:rsidRPr="00100689">
        <w:rPr>
          <w:rFonts w:ascii="Times New Roman" w:hAnsi="Times New Roman"/>
          <w:b/>
          <w:sz w:val="24"/>
          <w:szCs w:val="24"/>
        </w:rPr>
        <w:t xml:space="preserve">11. </w:t>
      </w:r>
      <w:r w:rsidRPr="00100689">
        <w:rPr>
          <w:rFonts w:ascii="Times New Roman" w:hAnsi="Times New Roman"/>
          <w:b/>
          <w:bCs/>
          <w:kern w:val="32"/>
          <w:sz w:val="24"/>
          <w:szCs w:val="24"/>
        </w:rPr>
        <w:t xml:space="preserve">О внесении изменений в постановление региональной энергетической комиссии Кемеровской области от 17.11.2015 № 472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w:t>
      </w:r>
      <w:r w:rsidRPr="00100689">
        <w:rPr>
          <w:rFonts w:ascii="Times New Roman" w:hAnsi="Times New Roman"/>
          <w:b/>
          <w:bCs/>
          <w:sz w:val="24"/>
          <w:szCs w:val="24"/>
        </w:rPr>
        <w:t>ООО «Теплоснаб» (Юргинский муниципальный район)</w:t>
      </w:r>
      <w:r w:rsidRPr="00100689">
        <w:rPr>
          <w:rFonts w:ascii="Times New Roman" w:hAnsi="Times New Roman"/>
          <w:b/>
          <w:sz w:val="24"/>
          <w:szCs w:val="24"/>
        </w:rPr>
        <w:t>» в части 2018 года</w:t>
      </w:r>
    </w:p>
    <w:p w:rsidR="00100689" w:rsidRPr="00100689" w:rsidRDefault="00100689" w:rsidP="00100689">
      <w:pPr>
        <w:spacing w:after="0" w:line="240" w:lineRule="auto"/>
        <w:ind w:firstLine="567"/>
        <w:jc w:val="both"/>
        <w:rPr>
          <w:rFonts w:ascii="Times New Roman" w:hAnsi="Times New Roman"/>
          <w:b/>
          <w:sz w:val="24"/>
          <w:szCs w:val="24"/>
        </w:rPr>
      </w:pPr>
    </w:p>
    <w:p w:rsidR="00100689" w:rsidRPr="00100689" w:rsidRDefault="00100689" w:rsidP="00100689">
      <w:pPr>
        <w:spacing w:after="0" w:line="240" w:lineRule="auto"/>
        <w:ind w:firstLine="567"/>
        <w:jc w:val="both"/>
        <w:rPr>
          <w:rFonts w:ascii="Times New Roman" w:hAnsi="Times New Roman"/>
          <w:b/>
          <w:sz w:val="24"/>
          <w:szCs w:val="24"/>
          <w:lang w:val="x-none"/>
        </w:rPr>
      </w:pPr>
      <w:r w:rsidRPr="00100689">
        <w:rPr>
          <w:rFonts w:ascii="Times New Roman" w:hAnsi="Times New Roman"/>
          <w:sz w:val="24"/>
          <w:szCs w:val="24"/>
          <w:lang w:val="x-none"/>
        </w:rPr>
        <w:t>Докладчик</w:t>
      </w:r>
      <w:r w:rsidRPr="00100689">
        <w:rPr>
          <w:rFonts w:ascii="Times New Roman" w:hAnsi="Times New Roman"/>
          <w:b/>
          <w:sz w:val="24"/>
          <w:szCs w:val="24"/>
        </w:rPr>
        <w:t xml:space="preserve"> Давидович Е.Ю.</w:t>
      </w:r>
      <w:r w:rsidRPr="00100689">
        <w:rPr>
          <w:rFonts w:ascii="Times New Roman" w:hAnsi="Times New Roman"/>
          <w:sz w:val="24"/>
          <w:szCs w:val="24"/>
          <w:lang w:val="x-none"/>
        </w:rPr>
        <w:t xml:space="preserve">огласив экспертное заключение </w:t>
      </w:r>
      <w:r w:rsidRPr="00100689">
        <w:rPr>
          <w:rFonts w:ascii="Times New Roman" w:hAnsi="Times New Roman"/>
          <w:sz w:val="24"/>
          <w:szCs w:val="24"/>
        </w:rPr>
        <w:t xml:space="preserve">(приложение № </w:t>
      </w:r>
      <w:r w:rsidR="00767334">
        <w:rPr>
          <w:rFonts w:ascii="Times New Roman" w:hAnsi="Times New Roman"/>
          <w:sz w:val="24"/>
          <w:szCs w:val="24"/>
        </w:rPr>
        <w:t>27</w:t>
      </w:r>
      <w:r w:rsidRPr="00100689">
        <w:rPr>
          <w:rFonts w:ascii="Times New Roman" w:hAnsi="Times New Roman"/>
          <w:sz w:val="24"/>
          <w:szCs w:val="24"/>
        </w:rPr>
        <w:t xml:space="preserve"> </w:t>
      </w:r>
      <w:r w:rsidR="00767334" w:rsidRPr="00093BD6">
        <w:rPr>
          <w:rFonts w:ascii="Times New Roman" w:hAnsi="Times New Roman"/>
          <w:sz w:val="24"/>
          <w:szCs w:val="24"/>
        </w:rPr>
        <w:t>к настоящему протоколу</w:t>
      </w:r>
      <w:r w:rsidRPr="00100689">
        <w:rPr>
          <w:rFonts w:ascii="Times New Roman" w:hAnsi="Times New Roman"/>
          <w:sz w:val="24"/>
          <w:szCs w:val="24"/>
        </w:rPr>
        <w:t xml:space="preserve">) </w:t>
      </w:r>
      <w:r w:rsidRPr="00100689">
        <w:rPr>
          <w:rFonts w:ascii="Times New Roman" w:hAnsi="Times New Roman"/>
          <w:sz w:val="24"/>
          <w:szCs w:val="24"/>
          <w:lang w:val="x-none"/>
        </w:rPr>
        <w:t>предлагает:</w:t>
      </w:r>
    </w:p>
    <w:p w:rsidR="00100689" w:rsidRPr="00100689" w:rsidRDefault="00100689" w:rsidP="00100689">
      <w:pPr>
        <w:spacing w:after="0" w:line="240" w:lineRule="auto"/>
        <w:ind w:firstLine="567"/>
        <w:jc w:val="both"/>
        <w:rPr>
          <w:rFonts w:ascii="Times New Roman" w:hAnsi="Times New Roman"/>
          <w:b/>
          <w:sz w:val="24"/>
          <w:szCs w:val="24"/>
          <w:lang w:val="x-none"/>
        </w:rPr>
      </w:pPr>
    </w:p>
    <w:p w:rsidR="00100689" w:rsidRPr="00100689" w:rsidRDefault="00100689" w:rsidP="00100689">
      <w:pPr>
        <w:spacing w:after="0" w:line="240" w:lineRule="auto"/>
        <w:ind w:firstLine="567"/>
        <w:jc w:val="both"/>
        <w:rPr>
          <w:rFonts w:ascii="Times New Roman" w:hAnsi="Times New Roman"/>
          <w:bCs/>
          <w:kern w:val="32"/>
          <w:sz w:val="24"/>
          <w:szCs w:val="24"/>
        </w:rPr>
      </w:pPr>
      <w:r w:rsidRPr="00100689">
        <w:rPr>
          <w:rFonts w:ascii="Times New Roman" w:hAnsi="Times New Roman"/>
          <w:bCs/>
          <w:kern w:val="32"/>
          <w:sz w:val="24"/>
          <w:szCs w:val="24"/>
        </w:rPr>
        <w:t xml:space="preserve">1. Скорректировать ООО «Теплоснаб» (Юргинский муниципальный район)» производственную программу в части 2018 года, утвержденную постановлением региональной энергетической комиссии Кемеровской области от 17.11.2015 № 472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«Теплоснаб» (Юргинский муниципальный район)» изложив в новой редакции согласно приложению № </w:t>
      </w:r>
      <w:r w:rsidR="00767334">
        <w:rPr>
          <w:rFonts w:ascii="Times New Roman" w:hAnsi="Times New Roman"/>
          <w:bCs/>
          <w:kern w:val="32"/>
          <w:sz w:val="24"/>
          <w:szCs w:val="24"/>
        </w:rPr>
        <w:t>28</w:t>
      </w:r>
      <w:r w:rsidRPr="00100689">
        <w:rPr>
          <w:rFonts w:ascii="Times New Roman" w:hAnsi="Times New Roman"/>
          <w:bCs/>
          <w:kern w:val="32"/>
          <w:sz w:val="24"/>
          <w:szCs w:val="24"/>
        </w:rPr>
        <w:t xml:space="preserve"> </w:t>
      </w:r>
      <w:r w:rsidR="00767334" w:rsidRPr="00093BD6">
        <w:rPr>
          <w:rFonts w:ascii="Times New Roman" w:hAnsi="Times New Roman"/>
          <w:sz w:val="24"/>
          <w:szCs w:val="24"/>
        </w:rPr>
        <w:t>к настоящему протоколу</w:t>
      </w:r>
      <w:r w:rsidRPr="00100689">
        <w:rPr>
          <w:rFonts w:ascii="Times New Roman" w:hAnsi="Times New Roman"/>
          <w:bCs/>
          <w:kern w:val="32"/>
          <w:sz w:val="24"/>
          <w:szCs w:val="24"/>
        </w:rPr>
        <w:t>.</w:t>
      </w:r>
    </w:p>
    <w:p w:rsidR="00100689" w:rsidRPr="00100689" w:rsidRDefault="00100689" w:rsidP="00100689">
      <w:pPr>
        <w:spacing w:after="0" w:line="240" w:lineRule="auto"/>
        <w:ind w:firstLine="567"/>
        <w:jc w:val="both"/>
        <w:rPr>
          <w:rFonts w:ascii="Times New Roman" w:hAnsi="Times New Roman"/>
          <w:bCs/>
          <w:kern w:val="32"/>
          <w:sz w:val="24"/>
          <w:szCs w:val="24"/>
        </w:rPr>
      </w:pPr>
      <w:r w:rsidRPr="00100689">
        <w:rPr>
          <w:rFonts w:ascii="Times New Roman" w:hAnsi="Times New Roman"/>
          <w:bCs/>
          <w:kern w:val="32"/>
          <w:sz w:val="24"/>
          <w:szCs w:val="24"/>
        </w:rPr>
        <w:t>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sidR="00235C69">
        <w:rPr>
          <w:rFonts w:ascii="Times New Roman" w:hAnsi="Times New Roman"/>
          <w:bCs/>
          <w:kern w:val="32"/>
          <w:sz w:val="24"/>
          <w:szCs w:val="24"/>
        </w:rPr>
        <w:t>й</w:t>
      </w:r>
      <w:r w:rsidRPr="00100689">
        <w:rPr>
          <w:rFonts w:ascii="Times New Roman" w:hAnsi="Times New Roman"/>
          <w:bCs/>
          <w:kern w:val="32"/>
          <w:sz w:val="24"/>
          <w:szCs w:val="24"/>
        </w:rPr>
        <w:t xml:space="preserve"> № </w:t>
      </w:r>
      <w:r w:rsidR="00767334">
        <w:rPr>
          <w:rFonts w:ascii="Times New Roman" w:hAnsi="Times New Roman"/>
          <w:bCs/>
          <w:kern w:val="32"/>
          <w:sz w:val="24"/>
          <w:szCs w:val="24"/>
        </w:rPr>
        <w:t>29</w:t>
      </w:r>
      <w:r w:rsidR="00235C69">
        <w:rPr>
          <w:rFonts w:ascii="Times New Roman" w:hAnsi="Times New Roman"/>
          <w:bCs/>
          <w:kern w:val="32"/>
          <w:sz w:val="24"/>
          <w:szCs w:val="24"/>
        </w:rPr>
        <w:t>, 30</w:t>
      </w:r>
      <w:r w:rsidRPr="00100689">
        <w:rPr>
          <w:rFonts w:ascii="Times New Roman" w:hAnsi="Times New Roman"/>
          <w:bCs/>
          <w:kern w:val="32"/>
          <w:sz w:val="24"/>
          <w:szCs w:val="24"/>
        </w:rPr>
        <w:t xml:space="preserve"> </w:t>
      </w:r>
      <w:r w:rsidR="00767334" w:rsidRPr="00093BD6">
        <w:rPr>
          <w:rFonts w:ascii="Times New Roman" w:hAnsi="Times New Roman"/>
          <w:sz w:val="24"/>
          <w:szCs w:val="24"/>
        </w:rPr>
        <w:t>к настоящему протоколу</w:t>
      </w:r>
      <w:r w:rsidRPr="00100689">
        <w:rPr>
          <w:rFonts w:ascii="Times New Roman" w:hAnsi="Times New Roman"/>
          <w:bCs/>
          <w:kern w:val="32"/>
          <w:sz w:val="24"/>
          <w:szCs w:val="24"/>
        </w:rPr>
        <w:t>.</w:t>
      </w:r>
    </w:p>
    <w:p w:rsidR="00100689" w:rsidRPr="00100689" w:rsidRDefault="00100689" w:rsidP="00100689">
      <w:pPr>
        <w:spacing w:after="0" w:line="240" w:lineRule="auto"/>
        <w:ind w:firstLine="567"/>
        <w:jc w:val="both"/>
        <w:rPr>
          <w:rFonts w:ascii="Times New Roman" w:hAnsi="Times New Roman"/>
          <w:bCs/>
          <w:kern w:val="32"/>
          <w:sz w:val="24"/>
          <w:szCs w:val="24"/>
        </w:rPr>
      </w:pPr>
      <w:r w:rsidRPr="00100689">
        <w:rPr>
          <w:rFonts w:ascii="Times New Roman" w:hAnsi="Times New Roman"/>
          <w:bCs/>
          <w:kern w:val="32"/>
          <w:sz w:val="24"/>
          <w:szCs w:val="24"/>
        </w:rPr>
        <w:t xml:space="preserve">3. Установить с учетом корректировки в части 2018 года </w:t>
      </w:r>
      <w:r w:rsidRPr="00100689">
        <w:rPr>
          <w:rFonts w:ascii="Times New Roman" w:hAnsi="Times New Roman"/>
          <w:sz w:val="24"/>
          <w:szCs w:val="24"/>
        </w:rPr>
        <w:t xml:space="preserve">одноставочные тарифы на питьевую воду, водоотведение </w:t>
      </w:r>
      <w:r w:rsidRPr="00100689">
        <w:rPr>
          <w:rFonts w:ascii="Times New Roman" w:hAnsi="Times New Roman"/>
          <w:bCs/>
          <w:sz w:val="24"/>
          <w:szCs w:val="24"/>
        </w:rPr>
        <w:t>ООО «Теплоснаб» (Юргинский муниципальный район)</w:t>
      </w:r>
      <w:r w:rsidRPr="00100689">
        <w:rPr>
          <w:rFonts w:ascii="Times New Roman" w:hAnsi="Times New Roman"/>
          <w:bCs/>
          <w:kern w:val="32"/>
          <w:sz w:val="24"/>
          <w:szCs w:val="24"/>
        </w:rPr>
        <w:t xml:space="preserve"> </w:t>
      </w:r>
      <w:r w:rsidRPr="00100689">
        <w:rPr>
          <w:rFonts w:ascii="Times New Roman" w:hAnsi="Times New Roman"/>
          <w:sz w:val="24"/>
          <w:szCs w:val="24"/>
        </w:rPr>
        <w:t>на период с 01.01.2016 по 31.12.2018</w:t>
      </w:r>
      <w:r w:rsidRPr="00100689">
        <w:rPr>
          <w:rFonts w:ascii="Times New Roman" w:hAnsi="Times New Roman"/>
          <w:bCs/>
          <w:kern w:val="32"/>
          <w:sz w:val="24"/>
          <w:szCs w:val="24"/>
        </w:rPr>
        <w:t xml:space="preserve">, согласно приложению № </w:t>
      </w:r>
      <w:r w:rsidR="00767334">
        <w:rPr>
          <w:rFonts w:ascii="Times New Roman" w:hAnsi="Times New Roman"/>
          <w:bCs/>
          <w:kern w:val="32"/>
          <w:sz w:val="24"/>
          <w:szCs w:val="24"/>
        </w:rPr>
        <w:t>3</w:t>
      </w:r>
      <w:r w:rsidR="00235C69">
        <w:rPr>
          <w:rFonts w:ascii="Times New Roman" w:hAnsi="Times New Roman"/>
          <w:bCs/>
          <w:kern w:val="32"/>
          <w:sz w:val="24"/>
          <w:szCs w:val="24"/>
        </w:rPr>
        <w:t>1</w:t>
      </w:r>
      <w:r w:rsidRPr="00100689">
        <w:rPr>
          <w:rFonts w:ascii="Times New Roman" w:hAnsi="Times New Roman"/>
          <w:bCs/>
          <w:kern w:val="32"/>
          <w:sz w:val="24"/>
          <w:szCs w:val="24"/>
        </w:rPr>
        <w:t xml:space="preserve"> </w:t>
      </w:r>
      <w:r w:rsidR="00767334" w:rsidRPr="00093BD6">
        <w:rPr>
          <w:rFonts w:ascii="Times New Roman" w:hAnsi="Times New Roman"/>
          <w:sz w:val="24"/>
          <w:szCs w:val="24"/>
        </w:rPr>
        <w:t>к настоящему протоколу</w:t>
      </w:r>
      <w:r w:rsidRPr="00100689">
        <w:rPr>
          <w:rFonts w:ascii="Times New Roman" w:hAnsi="Times New Roman"/>
          <w:bCs/>
          <w:kern w:val="32"/>
          <w:sz w:val="24"/>
          <w:szCs w:val="24"/>
        </w:rPr>
        <w:t xml:space="preserve">. </w:t>
      </w:r>
    </w:p>
    <w:p w:rsidR="00100689" w:rsidRPr="00100689" w:rsidRDefault="00100689" w:rsidP="00100689">
      <w:pPr>
        <w:spacing w:after="0" w:line="240" w:lineRule="auto"/>
        <w:ind w:firstLine="567"/>
        <w:jc w:val="both"/>
        <w:rPr>
          <w:rFonts w:ascii="Times New Roman" w:hAnsi="Times New Roman"/>
          <w:bCs/>
          <w:kern w:val="32"/>
          <w:sz w:val="24"/>
          <w:szCs w:val="24"/>
        </w:rPr>
      </w:pPr>
    </w:p>
    <w:p w:rsidR="00100689" w:rsidRPr="00100689" w:rsidRDefault="00100689" w:rsidP="00100689">
      <w:pPr>
        <w:spacing w:after="0" w:line="240" w:lineRule="auto"/>
        <w:ind w:firstLine="567"/>
        <w:jc w:val="both"/>
        <w:rPr>
          <w:rFonts w:ascii="Times New Roman" w:hAnsi="Times New Roman"/>
          <w:bCs/>
          <w:kern w:val="32"/>
          <w:sz w:val="24"/>
          <w:szCs w:val="24"/>
        </w:rPr>
      </w:pPr>
      <w:r w:rsidRPr="00100689">
        <w:rPr>
          <w:rFonts w:ascii="Times New Roman" w:hAnsi="Times New Roman"/>
          <w:bCs/>
          <w:kern w:val="32"/>
          <w:sz w:val="24"/>
          <w:szCs w:val="24"/>
        </w:rPr>
        <w:t xml:space="preserve">В деле имеется письменное обращение (вх. № 5535 от 18.10.2017; исх. № 97 от 18.10.2017) за подписью генерального директора ООО «Теплоснаб» А.А. Зайцева с просьбой рассмотреть вопрос об установлении тарифов в отсутствие представителя организации. С проектом тарифов согласны. </w:t>
      </w:r>
    </w:p>
    <w:p w:rsidR="00100689" w:rsidRPr="00100689" w:rsidRDefault="00100689" w:rsidP="00100689">
      <w:pPr>
        <w:spacing w:after="0" w:line="240" w:lineRule="auto"/>
        <w:jc w:val="both"/>
        <w:rPr>
          <w:rFonts w:ascii="Times New Roman" w:hAnsi="Times New Roman"/>
          <w:b/>
          <w:sz w:val="24"/>
          <w:szCs w:val="24"/>
        </w:rPr>
      </w:pPr>
    </w:p>
    <w:p w:rsidR="00100689" w:rsidRPr="00100689" w:rsidRDefault="00100689" w:rsidP="00100689">
      <w:pPr>
        <w:spacing w:after="0" w:line="240" w:lineRule="auto"/>
        <w:ind w:firstLine="567"/>
        <w:jc w:val="both"/>
        <w:rPr>
          <w:rFonts w:ascii="Times New Roman" w:hAnsi="Times New Roman"/>
          <w:sz w:val="24"/>
          <w:szCs w:val="24"/>
          <w:lang w:val="x-none"/>
        </w:rPr>
      </w:pPr>
      <w:r w:rsidRPr="00100689">
        <w:rPr>
          <w:rFonts w:ascii="Times New Roman" w:hAnsi="Times New Roman"/>
          <w:sz w:val="24"/>
          <w:szCs w:val="24"/>
          <w:lang w:val="x-none"/>
        </w:rPr>
        <w:t>Рассмотрев представленные материалы, Правление региональной энергетической коми</w:t>
      </w:r>
      <w:r w:rsidRPr="00100689">
        <w:rPr>
          <w:rFonts w:ascii="Times New Roman" w:hAnsi="Times New Roman"/>
          <w:sz w:val="24"/>
          <w:szCs w:val="24"/>
        </w:rPr>
        <w:t>с</w:t>
      </w:r>
      <w:r w:rsidRPr="00100689">
        <w:rPr>
          <w:rFonts w:ascii="Times New Roman" w:hAnsi="Times New Roman"/>
          <w:sz w:val="24"/>
          <w:szCs w:val="24"/>
          <w:lang w:val="x-none"/>
        </w:rPr>
        <w:t>сии Кемеровской области</w:t>
      </w:r>
    </w:p>
    <w:p w:rsidR="00100689" w:rsidRPr="00100689" w:rsidRDefault="00100689" w:rsidP="00100689">
      <w:pPr>
        <w:spacing w:after="0" w:line="240" w:lineRule="auto"/>
        <w:ind w:firstLine="567"/>
        <w:jc w:val="both"/>
        <w:rPr>
          <w:rFonts w:ascii="Times New Roman" w:hAnsi="Times New Roman"/>
          <w:b/>
          <w:sz w:val="24"/>
          <w:szCs w:val="24"/>
          <w:lang w:val="x-none"/>
        </w:rPr>
      </w:pPr>
    </w:p>
    <w:p w:rsidR="00100689" w:rsidRPr="00100689" w:rsidRDefault="00100689" w:rsidP="00100689">
      <w:pPr>
        <w:spacing w:after="0" w:line="240" w:lineRule="auto"/>
        <w:ind w:firstLine="567"/>
        <w:jc w:val="both"/>
        <w:rPr>
          <w:rFonts w:ascii="Times New Roman" w:hAnsi="Times New Roman"/>
          <w:b/>
          <w:sz w:val="24"/>
          <w:szCs w:val="24"/>
          <w:lang w:val="x-none"/>
        </w:rPr>
      </w:pPr>
      <w:r w:rsidRPr="00100689">
        <w:rPr>
          <w:rFonts w:ascii="Times New Roman" w:hAnsi="Times New Roman"/>
          <w:b/>
          <w:sz w:val="24"/>
          <w:szCs w:val="24"/>
          <w:lang w:val="x-none"/>
        </w:rPr>
        <w:t>ПОСТАНОВИЛО:</w:t>
      </w:r>
    </w:p>
    <w:p w:rsidR="00100689" w:rsidRPr="00100689" w:rsidRDefault="00100689" w:rsidP="00100689">
      <w:pPr>
        <w:spacing w:after="0" w:line="240" w:lineRule="auto"/>
        <w:ind w:firstLine="567"/>
        <w:jc w:val="both"/>
        <w:rPr>
          <w:rFonts w:ascii="Times New Roman" w:hAnsi="Times New Roman"/>
          <w:b/>
          <w:sz w:val="24"/>
          <w:szCs w:val="24"/>
          <w:lang w:val="x-none"/>
        </w:rPr>
      </w:pPr>
    </w:p>
    <w:p w:rsidR="00100689" w:rsidRPr="00100689" w:rsidRDefault="00100689" w:rsidP="00100689">
      <w:pPr>
        <w:spacing w:after="0" w:line="240" w:lineRule="auto"/>
        <w:ind w:firstLine="567"/>
        <w:jc w:val="both"/>
        <w:rPr>
          <w:rFonts w:ascii="Times New Roman" w:hAnsi="Times New Roman"/>
          <w:sz w:val="24"/>
          <w:szCs w:val="24"/>
          <w:lang w:val="x-none"/>
        </w:rPr>
      </w:pPr>
      <w:r w:rsidRPr="00100689">
        <w:rPr>
          <w:rFonts w:ascii="Times New Roman" w:hAnsi="Times New Roman"/>
          <w:sz w:val="24"/>
          <w:szCs w:val="24"/>
          <w:lang w:val="x-none"/>
        </w:rPr>
        <w:t>Согласиться с предложением докладчика</w:t>
      </w:r>
    </w:p>
    <w:p w:rsidR="00100689" w:rsidRPr="00100689" w:rsidRDefault="00100689" w:rsidP="00100689">
      <w:pPr>
        <w:spacing w:after="0" w:line="240" w:lineRule="auto"/>
        <w:ind w:firstLine="567"/>
        <w:jc w:val="both"/>
        <w:rPr>
          <w:rFonts w:ascii="Times New Roman" w:hAnsi="Times New Roman"/>
          <w:b/>
          <w:sz w:val="24"/>
          <w:szCs w:val="24"/>
          <w:lang w:val="x-none"/>
        </w:rPr>
      </w:pPr>
    </w:p>
    <w:p w:rsidR="00100689" w:rsidRDefault="00100689" w:rsidP="00100689">
      <w:pPr>
        <w:spacing w:after="0" w:line="240" w:lineRule="auto"/>
        <w:ind w:firstLine="567"/>
        <w:jc w:val="both"/>
        <w:rPr>
          <w:rFonts w:ascii="Times New Roman" w:hAnsi="Times New Roman"/>
          <w:b/>
          <w:sz w:val="24"/>
          <w:szCs w:val="24"/>
        </w:rPr>
      </w:pPr>
      <w:r w:rsidRPr="00100689">
        <w:rPr>
          <w:rFonts w:ascii="Times New Roman" w:hAnsi="Times New Roman"/>
          <w:b/>
          <w:sz w:val="24"/>
          <w:szCs w:val="24"/>
          <w:lang w:val="x-none"/>
        </w:rPr>
        <w:t xml:space="preserve">Голосовали </w:t>
      </w:r>
      <w:r w:rsidR="00714FCD">
        <w:rPr>
          <w:rFonts w:ascii="Times New Roman" w:hAnsi="Times New Roman"/>
          <w:b/>
          <w:sz w:val="24"/>
          <w:szCs w:val="24"/>
        </w:rPr>
        <w:t>«</w:t>
      </w:r>
      <w:r w:rsidRPr="00100689">
        <w:rPr>
          <w:rFonts w:ascii="Times New Roman" w:hAnsi="Times New Roman"/>
          <w:b/>
          <w:sz w:val="24"/>
          <w:szCs w:val="24"/>
          <w:lang w:val="x-none"/>
        </w:rPr>
        <w:t>ЗА</w:t>
      </w:r>
      <w:r w:rsidR="00714FCD">
        <w:rPr>
          <w:rFonts w:ascii="Times New Roman" w:hAnsi="Times New Roman"/>
          <w:b/>
          <w:sz w:val="24"/>
          <w:szCs w:val="24"/>
        </w:rPr>
        <w:t>» -</w:t>
      </w:r>
      <w:r w:rsidRPr="00100689">
        <w:rPr>
          <w:rFonts w:ascii="Times New Roman" w:hAnsi="Times New Roman"/>
          <w:b/>
          <w:sz w:val="24"/>
          <w:szCs w:val="24"/>
          <w:lang w:val="x-none"/>
        </w:rPr>
        <w:t xml:space="preserve"> единогласно</w:t>
      </w:r>
      <w:r w:rsidR="00714FCD">
        <w:rPr>
          <w:rFonts w:ascii="Times New Roman" w:hAnsi="Times New Roman"/>
          <w:b/>
          <w:sz w:val="24"/>
          <w:szCs w:val="24"/>
        </w:rPr>
        <w:t>.</w:t>
      </w:r>
    </w:p>
    <w:p w:rsidR="00714FCD" w:rsidRDefault="00714FCD" w:rsidP="00100689">
      <w:pPr>
        <w:spacing w:after="0" w:line="240" w:lineRule="auto"/>
        <w:ind w:firstLine="567"/>
        <w:jc w:val="both"/>
        <w:rPr>
          <w:rFonts w:ascii="Times New Roman" w:hAnsi="Times New Roman"/>
          <w:b/>
          <w:sz w:val="24"/>
          <w:szCs w:val="24"/>
        </w:rPr>
      </w:pPr>
    </w:p>
    <w:p w:rsidR="00714FCD" w:rsidRDefault="00714FCD" w:rsidP="00100689">
      <w:pPr>
        <w:spacing w:after="0" w:line="240" w:lineRule="auto"/>
        <w:ind w:firstLine="567"/>
        <w:jc w:val="both"/>
        <w:rPr>
          <w:rFonts w:ascii="Times New Roman" w:hAnsi="Times New Roman"/>
          <w:b/>
          <w:sz w:val="24"/>
          <w:szCs w:val="24"/>
        </w:rPr>
      </w:pPr>
    </w:p>
    <w:p w:rsidR="00714FCD" w:rsidRPr="00714FCD" w:rsidRDefault="00714FCD" w:rsidP="00714FCD">
      <w:pPr>
        <w:spacing w:after="0" w:line="240" w:lineRule="auto"/>
        <w:ind w:firstLine="567"/>
        <w:jc w:val="both"/>
        <w:rPr>
          <w:rFonts w:ascii="Times New Roman" w:hAnsi="Times New Roman"/>
          <w:b/>
          <w:bCs/>
          <w:kern w:val="32"/>
          <w:sz w:val="24"/>
          <w:szCs w:val="24"/>
        </w:rPr>
      </w:pPr>
      <w:r w:rsidRPr="00714FCD">
        <w:rPr>
          <w:rFonts w:ascii="Times New Roman" w:hAnsi="Times New Roman"/>
          <w:b/>
          <w:sz w:val="24"/>
          <w:szCs w:val="24"/>
        </w:rPr>
        <w:t xml:space="preserve">12. </w:t>
      </w:r>
      <w:r w:rsidRPr="00714FCD">
        <w:rPr>
          <w:rFonts w:ascii="Times New Roman" w:hAnsi="Times New Roman"/>
          <w:b/>
          <w:bCs/>
          <w:kern w:val="32"/>
          <w:sz w:val="24"/>
          <w:szCs w:val="24"/>
        </w:rPr>
        <w:t>О внесении изменений в постановление региональной энергетической комиссии Кемеровской области от 24.11.2015 № 546 «Об утверждении производственной программы в сфере холодного водоснабжения питьевой водой и об установлении тарифов на питьевую воду МУП «Водоканал» (г. Белово)</w:t>
      </w:r>
      <w:r w:rsidRPr="00714FCD">
        <w:rPr>
          <w:rFonts w:ascii="Times New Roman" w:hAnsi="Times New Roman"/>
          <w:b/>
          <w:sz w:val="24"/>
          <w:szCs w:val="24"/>
        </w:rPr>
        <w:t>» в части 2018 года</w:t>
      </w:r>
    </w:p>
    <w:p w:rsidR="00714FCD" w:rsidRPr="00714FCD" w:rsidRDefault="00714FCD" w:rsidP="00714FCD">
      <w:pPr>
        <w:spacing w:after="0" w:line="240" w:lineRule="auto"/>
        <w:jc w:val="both"/>
        <w:rPr>
          <w:rFonts w:ascii="Times New Roman" w:hAnsi="Times New Roman"/>
          <w:b/>
          <w:sz w:val="24"/>
          <w:szCs w:val="24"/>
        </w:rPr>
      </w:pPr>
    </w:p>
    <w:p w:rsidR="00714FCD" w:rsidRPr="00714FCD" w:rsidRDefault="00714FCD" w:rsidP="00714FCD">
      <w:pPr>
        <w:spacing w:after="0" w:line="240" w:lineRule="auto"/>
        <w:ind w:firstLine="567"/>
        <w:jc w:val="both"/>
        <w:rPr>
          <w:rFonts w:ascii="Times New Roman" w:hAnsi="Times New Roman"/>
          <w:b/>
          <w:sz w:val="24"/>
          <w:szCs w:val="24"/>
          <w:lang w:val="x-none"/>
        </w:rPr>
      </w:pPr>
      <w:r w:rsidRPr="00714FCD">
        <w:rPr>
          <w:rFonts w:ascii="Times New Roman" w:hAnsi="Times New Roman"/>
          <w:sz w:val="24"/>
          <w:szCs w:val="24"/>
          <w:lang w:val="x-none"/>
        </w:rPr>
        <w:t>Докладчик</w:t>
      </w:r>
      <w:r w:rsidRPr="00714FCD">
        <w:rPr>
          <w:rFonts w:ascii="Times New Roman" w:hAnsi="Times New Roman"/>
          <w:b/>
          <w:sz w:val="24"/>
          <w:szCs w:val="24"/>
        </w:rPr>
        <w:t xml:space="preserve"> Белоусова И.А. </w:t>
      </w:r>
      <w:r w:rsidRPr="00714FCD">
        <w:rPr>
          <w:rFonts w:ascii="Times New Roman" w:hAnsi="Times New Roman"/>
          <w:sz w:val="24"/>
          <w:szCs w:val="24"/>
          <w:lang w:val="x-none"/>
        </w:rPr>
        <w:t xml:space="preserve">огласив экспертное заключение </w:t>
      </w:r>
      <w:r>
        <w:rPr>
          <w:rFonts w:ascii="Times New Roman" w:hAnsi="Times New Roman"/>
          <w:sz w:val="24"/>
          <w:szCs w:val="24"/>
        </w:rPr>
        <w:t>(приложение № 32</w:t>
      </w:r>
      <w:r w:rsidRPr="00714FCD">
        <w:rPr>
          <w:rFonts w:ascii="Times New Roman" w:hAnsi="Times New Roman"/>
          <w:sz w:val="24"/>
          <w:szCs w:val="24"/>
        </w:rPr>
        <w:t xml:space="preserve"> к настоящему протоколу</w:t>
      </w:r>
      <w:r w:rsidR="00BF3F31">
        <w:rPr>
          <w:rFonts w:ascii="Times New Roman" w:hAnsi="Times New Roman"/>
          <w:sz w:val="24"/>
          <w:szCs w:val="24"/>
        </w:rPr>
        <w:t>)</w:t>
      </w:r>
      <w:r w:rsidRPr="00714FCD">
        <w:rPr>
          <w:rFonts w:ascii="Times New Roman" w:hAnsi="Times New Roman"/>
          <w:sz w:val="24"/>
          <w:szCs w:val="24"/>
        </w:rPr>
        <w:t xml:space="preserve"> </w:t>
      </w:r>
      <w:r w:rsidRPr="00714FCD">
        <w:rPr>
          <w:rFonts w:ascii="Times New Roman" w:hAnsi="Times New Roman"/>
          <w:sz w:val="24"/>
          <w:szCs w:val="24"/>
          <w:lang w:val="x-none"/>
        </w:rPr>
        <w:t>предлагает:</w:t>
      </w:r>
    </w:p>
    <w:p w:rsidR="00714FCD" w:rsidRPr="00714FCD" w:rsidRDefault="00714FCD" w:rsidP="00714FCD">
      <w:pPr>
        <w:spacing w:after="0" w:line="240" w:lineRule="auto"/>
        <w:ind w:firstLine="567"/>
        <w:jc w:val="both"/>
        <w:rPr>
          <w:rFonts w:ascii="Times New Roman" w:hAnsi="Times New Roman"/>
          <w:b/>
          <w:sz w:val="24"/>
          <w:szCs w:val="24"/>
          <w:lang w:val="x-none"/>
        </w:rPr>
      </w:pPr>
    </w:p>
    <w:p w:rsidR="00714FCD" w:rsidRPr="00714FCD" w:rsidRDefault="00714FCD" w:rsidP="00714FCD">
      <w:pPr>
        <w:spacing w:after="0" w:line="240" w:lineRule="auto"/>
        <w:ind w:firstLine="567"/>
        <w:jc w:val="both"/>
        <w:rPr>
          <w:rFonts w:ascii="Times New Roman" w:hAnsi="Times New Roman"/>
          <w:bCs/>
          <w:kern w:val="32"/>
          <w:sz w:val="24"/>
          <w:szCs w:val="24"/>
        </w:rPr>
      </w:pPr>
      <w:r w:rsidRPr="00714FCD">
        <w:rPr>
          <w:rFonts w:ascii="Times New Roman" w:hAnsi="Times New Roman"/>
          <w:sz w:val="24"/>
          <w:szCs w:val="24"/>
        </w:rPr>
        <w:t xml:space="preserve">1. Скорректировать </w:t>
      </w:r>
      <w:r w:rsidRPr="00714FCD">
        <w:rPr>
          <w:rFonts w:ascii="Times New Roman" w:hAnsi="Times New Roman"/>
          <w:bCs/>
          <w:kern w:val="32"/>
          <w:sz w:val="24"/>
          <w:szCs w:val="24"/>
        </w:rPr>
        <w:t>МУП «Водоканал» (г. Белово) производственную программу</w:t>
      </w:r>
      <w:r w:rsidRPr="00714FCD">
        <w:rPr>
          <w:rFonts w:ascii="Times New Roman" w:hAnsi="Times New Roman"/>
          <w:sz w:val="24"/>
          <w:szCs w:val="24"/>
        </w:rPr>
        <w:t xml:space="preserve"> в части 2018 года, утвержденную </w:t>
      </w:r>
      <w:r w:rsidRPr="00714FCD">
        <w:rPr>
          <w:rFonts w:ascii="Times New Roman" w:hAnsi="Times New Roman"/>
          <w:bCs/>
          <w:kern w:val="32"/>
          <w:sz w:val="24"/>
          <w:szCs w:val="24"/>
        </w:rPr>
        <w:t xml:space="preserve">постановление региональной энергетической комиссии Кемеровской области от 24.11.2015 № 546 «Об утверждении производственной программы в сфере холодного водоснабжения питьевой водой и об установлении тарифов на питьевую воду МУП «Водоканал» (г. Белово)», изложив в новой редакции согласно приложению № </w:t>
      </w:r>
      <w:r>
        <w:rPr>
          <w:rFonts w:ascii="Times New Roman" w:hAnsi="Times New Roman"/>
          <w:bCs/>
          <w:kern w:val="32"/>
          <w:sz w:val="24"/>
          <w:szCs w:val="24"/>
        </w:rPr>
        <w:t>33</w:t>
      </w:r>
      <w:r w:rsidRPr="00714FCD">
        <w:rPr>
          <w:rFonts w:ascii="Times New Roman" w:hAnsi="Times New Roman"/>
          <w:bCs/>
          <w:kern w:val="32"/>
          <w:sz w:val="24"/>
          <w:szCs w:val="24"/>
        </w:rPr>
        <w:t xml:space="preserve"> к настоящему протоколу.</w:t>
      </w:r>
    </w:p>
    <w:p w:rsidR="00714FCD" w:rsidRPr="00714FCD" w:rsidRDefault="00714FCD" w:rsidP="00714FCD">
      <w:pPr>
        <w:spacing w:after="0" w:line="240" w:lineRule="auto"/>
        <w:ind w:firstLine="567"/>
        <w:jc w:val="both"/>
        <w:rPr>
          <w:rFonts w:ascii="Times New Roman" w:hAnsi="Times New Roman"/>
          <w:bCs/>
          <w:kern w:val="32"/>
          <w:sz w:val="24"/>
          <w:szCs w:val="24"/>
        </w:rPr>
      </w:pPr>
      <w:r w:rsidRPr="00714FCD">
        <w:rPr>
          <w:rFonts w:ascii="Times New Roman" w:hAnsi="Times New Roman"/>
          <w:bCs/>
          <w:kern w:val="32"/>
          <w:sz w:val="24"/>
          <w:szCs w:val="24"/>
        </w:rPr>
        <w:t>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3</w:t>
      </w:r>
      <w:r w:rsidR="00CD4B44">
        <w:rPr>
          <w:rFonts w:ascii="Times New Roman" w:hAnsi="Times New Roman"/>
          <w:bCs/>
          <w:kern w:val="32"/>
          <w:sz w:val="24"/>
          <w:szCs w:val="24"/>
        </w:rPr>
        <w:t>4</w:t>
      </w:r>
      <w:r w:rsidRPr="00714FCD">
        <w:rPr>
          <w:rFonts w:ascii="Times New Roman" w:hAnsi="Times New Roman"/>
          <w:bCs/>
          <w:kern w:val="32"/>
          <w:sz w:val="24"/>
          <w:szCs w:val="24"/>
        </w:rPr>
        <w:t xml:space="preserve"> </w:t>
      </w:r>
      <w:r w:rsidR="00D90D54" w:rsidRPr="00D90D54">
        <w:rPr>
          <w:rFonts w:ascii="Times New Roman" w:hAnsi="Times New Roman"/>
          <w:bCs/>
          <w:kern w:val="32"/>
          <w:sz w:val="24"/>
          <w:szCs w:val="24"/>
        </w:rPr>
        <w:t>к настоящему протоколу</w:t>
      </w:r>
      <w:r w:rsidRPr="00714FCD">
        <w:rPr>
          <w:rFonts w:ascii="Times New Roman" w:hAnsi="Times New Roman"/>
          <w:bCs/>
          <w:kern w:val="32"/>
          <w:sz w:val="24"/>
          <w:szCs w:val="24"/>
        </w:rPr>
        <w:t>.</w:t>
      </w:r>
    </w:p>
    <w:p w:rsidR="00714FCD" w:rsidRPr="00714FCD" w:rsidRDefault="00714FCD" w:rsidP="00714FCD">
      <w:pPr>
        <w:spacing w:after="0" w:line="240" w:lineRule="auto"/>
        <w:ind w:firstLine="567"/>
        <w:jc w:val="both"/>
        <w:rPr>
          <w:rFonts w:ascii="Times New Roman" w:hAnsi="Times New Roman"/>
          <w:sz w:val="24"/>
          <w:szCs w:val="28"/>
        </w:rPr>
      </w:pPr>
      <w:r w:rsidRPr="00714FCD">
        <w:rPr>
          <w:rFonts w:ascii="Times New Roman" w:hAnsi="Times New Roman"/>
          <w:bCs/>
          <w:kern w:val="32"/>
          <w:sz w:val="24"/>
          <w:szCs w:val="24"/>
        </w:rPr>
        <w:t xml:space="preserve">3. Установить с учетом корректировки в части 2018 года </w:t>
      </w:r>
      <w:r w:rsidRPr="00714FCD">
        <w:rPr>
          <w:rFonts w:ascii="Times New Roman" w:hAnsi="Times New Roman"/>
          <w:sz w:val="24"/>
          <w:szCs w:val="28"/>
        </w:rPr>
        <w:t xml:space="preserve">одноставочные тарифы на питьевую воду МУП «Водоканал» (г. Белово) на период с 01.01.2016 по 31.12.2018 </w:t>
      </w:r>
      <w:r w:rsidRPr="00714FCD">
        <w:rPr>
          <w:rFonts w:ascii="Times New Roman" w:hAnsi="Times New Roman"/>
          <w:bCs/>
          <w:kern w:val="32"/>
          <w:sz w:val="24"/>
          <w:szCs w:val="24"/>
        </w:rPr>
        <w:t xml:space="preserve">согласно приложению № </w:t>
      </w:r>
      <w:r w:rsidR="00CD4B44">
        <w:rPr>
          <w:rFonts w:ascii="Times New Roman" w:hAnsi="Times New Roman"/>
          <w:bCs/>
          <w:kern w:val="32"/>
          <w:sz w:val="24"/>
          <w:szCs w:val="24"/>
        </w:rPr>
        <w:t>35</w:t>
      </w:r>
      <w:r w:rsidRPr="00714FCD">
        <w:rPr>
          <w:rFonts w:ascii="Times New Roman" w:hAnsi="Times New Roman"/>
          <w:bCs/>
          <w:kern w:val="32"/>
          <w:sz w:val="24"/>
          <w:szCs w:val="24"/>
        </w:rPr>
        <w:t xml:space="preserve"> </w:t>
      </w:r>
      <w:r w:rsidR="00D90D54" w:rsidRPr="00D90D54">
        <w:rPr>
          <w:rFonts w:ascii="Times New Roman" w:hAnsi="Times New Roman"/>
          <w:bCs/>
          <w:kern w:val="32"/>
          <w:sz w:val="24"/>
          <w:szCs w:val="24"/>
        </w:rPr>
        <w:t>к настоящему протоколу</w:t>
      </w:r>
      <w:r w:rsidRPr="00714FCD">
        <w:rPr>
          <w:rFonts w:ascii="Times New Roman" w:hAnsi="Times New Roman"/>
          <w:bCs/>
          <w:kern w:val="32"/>
          <w:sz w:val="24"/>
          <w:szCs w:val="24"/>
        </w:rPr>
        <w:t xml:space="preserve">. </w:t>
      </w:r>
    </w:p>
    <w:p w:rsidR="00714FCD" w:rsidRPr="00714FCD" w:rsidRDefault="00714FCD" w:rsidP="00714FCD">
      <w:pPr>
        <w:spacing w:after="0" w:line="240" w:lineRule="auto"/>
        <w:ind w:firstLine="567"/>
        <w:jc w:val="both"/>
        <w:rPr>
          <w:rFonts w:ascii="Times New Roman" w:hAnsi="Times New Roman"/>
          <w:sz w:val="24"/>
          <w:szCs w:val="28"/>
        </w:rPr>
      </w:pPr>
    </w:p>
    <w:p w:rsidR="00714FCD" w:rsidRPr="00714FCD" w:rsidRDefault="00714FCD" w:rsidP="00714FCD">
      <w:pPr>
        <w:spacing w:after="0" w:line="240" w:lineRule="auto"/>
        <w:ind w:firstLine="567"/>
        <w:jc w:val="both"/>
        <w:rPr>
          <w:rFonts w:ascii="Times New Roman" w:hAnsi="Times New Roman"/>
          <w:sz w:val="24"/>
          <w:szCs w:val="28"/>
        </w:rPr>
      </w:pPr>
      <w:r w:rsidRPr="00714FCD">
        <w:rPr>
          <w:rFonts w:ascii="Times New Roman" w:hAnsi="Times New Roman"/>
          <w:sz w:val="24"/>
          <w:szCs w:val="28"/>
        </w:rPr>
        <w:t xml:space="preserve">В деле имеется письменное обращение (вх. № 5547 от 19.10.2017; исх. № 75 от 19.10.2017) за подписью </w:t>
      </w:r>
      <w:r w:rsidR="000E1F51">
        <w:rPr>
          <w:rFonts w:ascii="Times New Roman" w:hAnsi="Times New Roman"/>
          <w:sz w:val="24"/>
          <w:szCs w:val="28"/>
        </w:rPr>
        <w:t>д</w:t>
      </w:r>
      <w:r w:rsidRPr="00714FCD">
        <w:rPr>
          <w:rFonts w:ascii="Times New Roman" w:hAnsi="Times New Roman"/>
          <w:sz w:val="24"/>
          <w:szCs w:val="28"/>
        </w:rPr>
        <w:t>иректора МУП «Водоканал» Д.А. Соловьева с просьбой рассмотреть вопрос в отсутствии представителей организации. С проектом ознакомлены и согласны.</w:t>
      </w:r>
    </w:p>
    <w:p w:rsidR="00714FCD" w:rsidRPr="00714FCD" w:rsidRDefault="00714FCD" w:rsidP="00714FCD">
      <w:pPr>
        <w:spacing w:after="0" w:line="240" w:lineRule="auto"/>
        <w:ind w:firstLine="567"/>
        <w:jc w:val="both"/>
        <w:rPr>
          <w:rFonts w:ascii="Times New Roman" w:hAnsi="Times New Roman"/>
          <w:sz w:val="24"/>
          <w:szCs w:val="28"/>
        </w:rPr>
      </w:pPr>
    </w:p>
    <w:p w:rsidR="00714FCD" w:rsidRPr="00714FCD" w:rsidRDefault="00714FCD" w:rsidP="00714FCD">
      <w:pPr>
        <w:spacing w:after="0" w:line="240" w:lineRule="auto"/>
        <w:ind w:firstLine="567"/>
        <w:jc w:val="both"/>
        <w:rPr>
          <w:rFonts w:ascii="Times New Roman" w:hAnsi="Times New Roman"/>
          <w:sz w:val="24"/>
          <w:szCs w:val="24"/>
          <w:lang w:val="x-none"/>
        </w:rPr>
      </w:pPr>
      <w:r w:rsidRPr="00714FCD">
        <w:rPr>
          <w:rFonts w:ascii="Times New Roman" w:hAnsi="Times New Roman"/>
          <w:sz w:val="24"/>
          <w:szCs w:val="24"/>
          <w:lang w:val="x-none"/>
        </w:rPr>
        <w:t>Рассмотрев представленные материалы, Правление региональной энергетической коми</w:t>
      </w:r>
      <w:r w:rsidRPr="00714FCD">
        <w:rPr>
          <w:rFonts w:ascii="Times New Roman" w:hAnsi="Times New Roman"/>
          <w:sz w:val="24"/>
          <w:szCs w:val="24"/>
        </w:rPr>
        <w:t>с</w:t>
      </w:r>
      <w:r w:rsidRPr="00714FCD">
        <w:rPr>
          <w:rFonts w:ascii="Times New Roman" w:hAnsi="Times New Roman"/>
          <w:sz w:val="24"/>
          <w:szCs w:val="24"/>
          <w:lang w:val="x-none"/>
        </w:rPr>
        <w:t>сии Кемеровской области</w:t>
      </w:r>
    </w:p>
    <w:p w:rsidR="00714FCD" w:rsidRPr="00714FCD" w:rsidRDefault="00714FCD" w:rsidP="00714FCD">
      <w:pPr>
        <w:spacing w:after="0" w:line="240" w:lineRule="auto"/>
        <w:ind w:firstLine="567"/>
        <w:jc w:val="both"/>
        <w:rPr>
          <w:rFonts w:ascii="Times New Roman" w:hAnsi="Times New Roman"/>
          <w:b/>
          <w:sz w:val="24"/>
          <w:szCs w:val="24"/>
          <w:lang w:val="x-none"/>
        </w:rPr>
      </w:pPr>
    </w:p>
    <w:p w:rsidR="00714FCD" w:rsidRPr="00714FCD" w:rsidRDefault="00714FCD" w:rsidP="00714FCD">
      <w:pPr>
        <w:spacing w:after="0" w:line="240" w:lineRule="auto"/>
        <w:ind w:firstLine="567"/>
        <w:jc w:val="both"/>
        <w:rPr>
          <w:rFonts w:ascii="Times New Roman" w:hAnsi="Times New Roman"/>
          <w:b/>
          <w:sz w:val="24"/>
          <w:szCs w:val="24"/>
          <w:lang w:val="x-none"/>
        </w:rPr>
      </w:pPr>
      <w:r w:rsidRPr="00714FCD">
        <w:rPr>
          <w:rFonts w:ascii="Times New Roman" w:hAnsi="Times New Roman"/>
          <w:b/>
          <w:sz w:val="24"/>
          <w:szCs w:val="24"/>
          <w:lang w:val="x-none"/>
        </w:rPr>
        <w:t>ПОСТАНОВИЛО:</w:t>
      </w:r>
    </w:p>
    <w:p w:rsidR="00714FCD" w:rsidRPr="00714FCD" w:rsidRDefault="00714FCD" w:rsidP="00714FCD">
      <w:pPr>
        <w:spacing w:after="0" w:line="240" w:lineRule="auto"/>
        <w:ind w:firstLine="567"/>
        <w:jc w:val="both"/>
        <w:rPr>
          <w:rFonts w:ascii="Times New Roman" w:hAnsi="Times New Roman"/>
          <w:b/>
          <w:sz w:val="24"/>
          <w:szCs w:val="24"/>
          <w:lang w:val="x-none"/>
        </w:rPr>
      </w:pPr>
    </w:p>
    <w:p w:rsidR="00714FCD" w:rsidRPr="00714FCD" w:rsidRDefault="00714FCD" w:rsidP="00714FCD">
      <w:pPr>
        <w:spacing w:after="0" w:line="240" w:lineRule="auto"/>
        <w:ind w:firstLine="567"/>
        <w:jc w:val="both"/>
        <w:rPr>
          <w:rFonts w:ascii="Times New Roman" w:hAnsi="Times New Roman"/>
          <w:sz w:val="24"/>
          <w:szCs w:val="24"/>
          <w:lang w:val="x-none"/>
        </w:rPr>
      </w:pPr>
      <w:r w:rsidRPr="00714FCD">
        <w:rPr>
          <w:rFonts w:ascii="Times New Roman" w:hAnsi="Times New Roman"/>
          <w:sz w:val="24"/>
          <w:szCs w:val="24"/>
          <w:lang w:val="x-none"/>
        </w:rPr>
        <w:t>Согласиться с предложением докладчика</w:t>
      </w:r>
    </w:p>
    <w:p w:rsidR="00714FCD" w:rsidRPr="00714FCD" w:rsidRDefault="00714FCD" w:rsidP="00714FCD">
      <w:pPr>
        <w:spacing w:after="0" w:line="240" w:lineRule="auto"/>
        <w:ind w:firstLine="567"/>
        <w:jc w:val="both"/>
        <w:rPr>
          <w:rFonts w:ascii="Times New Roman" w:hAnsi="Times New Roman"/>
          <w:b/>
          <w:sz w:val="24"/>
          <w:szCs w:val="24"/>
          <w:lang w:val="x-none"/>
        </w:rPr>
      </w:pPr>
    </w:p>
    <w:p w:rsidR="00714FCD" w:rsidRPr="00714FCD" w:rsidRDefault="00714FCD" w:rsidP="00714FCD">
      <w:pPr>
        <w:spacing w:after="0" w:line="240" w:lineRule="auto"/>
        <w:ind w:firstLine="567"/>
        <w:jc w:val="both"/>
        <w:rPr>
          <w:rFonts w:ascii="Times New Roman" w:hAnsi="Times New Roman"/>
          <w:b/>
          <w:sz w:val="24"/>
          <w:szCs w:val="24"/>
        </w:rPr>
      </w:pPr>
      <w:r w:rsidRPr="00714FCD">
        <w:rPr>
          <w:rFonts w:ascii="Times New Roman" w:hAnsi="Times New Roman"/>
          <w:b/>
          <w:sz w:val="24"/>
          <w:szCs w:val="24"/>
          <w:lang w:val="x-none"/>
        </w:rPr>
        <w:t xml:space="preserve">Голосовали </w:t>
      </w:r>
      <w:r w:rsidR="00CD4B44">
        <w:rPr>
          <w:rFonts w:ascii="Times New Roman" w:hAnsi="Times New Roman"/>
          <w:b/>
          <w:sz w:val="24"/>
          <w:szCs w:val="24"/>
        </w:rPr>
        <w:t>«</w:t>
      </w:r>
      <w:r w:rsidRPr="00714FCD">
        <w:rPr>
          <w:rFonts w:ascii="Times New Roman" w:hAnsi="Times New Roman"/>
          <w:b/>
          <w:sz w:val="24"/>
          <w:szCs w:val="24"/>
          <w:lang w:val="x-none"/>
        </w:rPr>
        <w:t>ЗА</w:t>
      </w:r>
      <w:r w:rsidR="00CD4B44">
        <w:rPr>
          <w:rFonts w:ascii="Times New Roman" w:hAnsi="Times New Roman"/>
          <w:b/>
          <w:sz w:val="24"/>
          <w:szCs w:val="24"/>
        </w:rPr>
        <w:t>» -</w:t>
      </w:r>
      <w:r w:rsidRPr="00714FCD">
        <w:rPr>
          <w:rFonts w:ascii="Times New Roman" w:hAnsi="Times New Roman"/>
          <w:b/>
          <w:sz w:val="24"/>
          <w:szCs w:val="24"/>
          <w:lang w:val="x-none"/>
        </w:rPr>
        <w:t xml:space="preserve"> единогласно</w:t>
      </w:r>
      <w:r w:rsidR="00CD4B44">
        <w:rPr>
          <w:rFonts w:ascii="Times New Roman" w:hAnsi="Times New Roman"/>
          <w:b/>
          <w:sz w:val="24"/>
          <w:szCs w:val="24"/>
        </w:rPr>
        <w:t>.</w:t>
      </w:r>
    </w:p>
    <w:p w:rsidR="00714FCD" w:rsidRDefault="00714FCD" w:rsidP="00100689">
      <w:pPr>
        <w:spacing w:after="0" w:line="240" w:lineRule="auto"/>
        <w:ind w:firstLine="567"/>
        <w:jc w:val="both"/>
        <w:rPr>
          <w:rFonts w:ascii="Times New Roman" w:hAnsi="Times New Roman"/>
          <w:b/>
          <w:sz w:val="24"/>
          <w:szCs w:val="24"/>
          <w:lang w:val="x-none"/>
        </w:rPr>
      </w:pPr>
    </w:p>
    <w:p w:rsidR="00BF3F31" w:rsidRDefault="00BF3F31" w:rsidP="00100689">
      <w:pPr>
        <w:spacing w:after="0" w:line="240" w:lineRule="auto"/>
        <w:ind w:firstLine="567"/>
        <w:jc w:val="both"/>
        <w:rPr>
          <w:rFonts w:ascii="Times New Roman" w:hAnsi="Times New Roman"/>
          <w:b/>
          <w:sz w:val="24"/>
          <w:szCs w:val="24"/>
          <w:lang w:val="x-none"/>
        </w:rPr>
      </w:pPr>
    </w:p>
    <w:p w:rsidR="00BF3F31" w:rsidRPr="00BF3F31" w:rsidRDefault="00BF3F31" w:rsidP="00BF3F31">
      <w:pPr>
        <w:spacing w:after="0" w:line="240" w:lineRule="auto"/>
        <w:ind w:firstLine="567"/>
        <w:jc w:val="both"/>
        <w:rPr>
          <w:rFonts w:ascii="Times New Roman" w:hAnsi="Times New Roman"/>
          <w:b/>
          <w:bCs/>
          <w:kern w:val="32"/>
          <w:sz w:val="24"/>
          <w:szCs w:val="24"/>
        </w:rPr>
      </w:pPr>
      <w:r w:rsidRPr="00BF3F31">
        <w:rPr>
          <w:rFonts w:ascii="Times New Roman" w:hAnsi="Times New Roman"/>
          <w:b/>
          <w:bCs/>
          <w:kern w:val="32"/>
          <w:sz w:val="24"/>
          <w:szCs w:val="24"/>
        </w:rPr>
        <w:lastRenderedPageBreak/>
        <w:t xml:space="preserve">13. О внесении изменений в постановление региональной энергетической комиссии Кемеровской области от 17.11.2015 № 474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w:t>
      </w:r>
      <w:r w:rsidRPr="00BF3F31">
        <w:rPr>
          <w:rFonts w:ascii="Times New Roman" w:hAnsi="Times New Roman"/>
          <w:b/>
          <w:sz w:val="24"/>
          <w:szCs w:val="24"/>
        </w:rPr>
        <w:t>ООО «Водоканал» (г. Ленинск-Кузнецкий)» в части 2018 года</w:t>
      </w:r>
    </w:p>
    <w:p w:rsidR="00BF3F31" w:rsidRPr="00BF3F31" w:rsidRDefault="00BF3F31" w:rsidP="00BF3F31">
      <w:pPr>
        <w:spacing w:after="0" w:line="240" w:lineRule="auto"/>
        <w:jc w:val="both"/>
        <w:rPr>
          <w:rFonts w:ascii="Times New Roman" w:hAnsi="Times New Roman"/>
          <w:b/>
          <w:sz w:val="24"/>
          <w:szCs w:val="24"/>
        </w:rPr>
      </w:pPr>
    </w:p>
    <w:p w:rsidR="00BF3F31" w:rsidRPr="00BF3F31" w:rsidRDefault="00BF3F31" w:rsidP="00BF3F31">
      <w:pPr>
        <w:spacing w:after="0" w:line="240" w:lineRule="auto"/>
        <w:ind w:firstLine="567"/>
        <w:jc w:val="both"/>
        <w:rPr>
          <w:rFonts w:ascii="Times New Roman" w:hAnsi="Times New Roman"/>
          <w:b/>
          <w:sz w:val="24"/>
          <w:szCs w:val="24"/>
          <w:lang w:val="x-none"/>
        </w:rPr>
      </w:pPr>
      <w:r w:rsidRPr="00BF3F31">
        <w:rPr>
          <w:rFonts w:ascii="Times New Roman" w:hAnsi="Times New Roman"/>
          <w:sz w:val="24"/>
          <w:szCs w:val="24"/>
          <w:lang w:val="x-none"/>
        </w:rPr>
        <w:t>Докладчик</w:t>
      </w:r>
      <w:r w:rsidRPr="00BF3F31">
        <w:rPr>
          <w:rFonts w:ascii="Times New Roman" w:hAnsi="Times New Roman"/>
          <w:b/>
          <w:sz w:val="24"/>
          <w:szCs w:val="24"/>
        </w:rPr>
        <w:t xml:space="preserve"> Белоусова И.А. </w:t>
      </w:r>
      <w:r w:rsidRPr="00BF3F31">
        <w:rPr>
          <w:rFonts w:ascii="Times New Roman" w:hAnsi="Times New Roman"/>
          <w:sz w:val="24"/>
          <w:szCs w:val="24"/>
          <w:lang w:val="x-none"/>
        </w:rPr>
        <w:t xml:space="preserve">огласив экспертное заключение </w:t>
      </w:r>
      <w:r w:rsidRPr="00BF3F31">
        <w:rPr>
          <w:rFonts w:ascii="Times New Roman" w:hAnsi="Times New Roman"/>
          <w:sz w:val="24"/>
          <w:szCs w:val="24"/>
        </w:rPr>
        <w:t xml:space="preserve">(приложение № </w:t>
      </w:r>
      <w:r w:rsidR="00D90D54">
        <w:rPr>
          <w:rFonts w:ascii="Times New Roman" w:hAnsi="Times New Roman"/>
          <w:sz w:val="24"/>
          <w:szCs w:val="24"/>
        </w:rPr>
        <w:t>36</w:t>
      </w:r>
      <w:r w:rsidRPr="00BF3F31">
        <w:rPr>
          <w:rFonts w:ascii="Times New Roman" w:hAnsi="Times New Roman"/>
          <w:sz w:val="24"/>
          <w:szCs w:val="24"/>
        </w:rPr>
        <w:t xml:space="preserve"> </w:t>
      </w:r>
      <w:r w:rsidR="00D90D54" w:rsidRPr="00D90D54">
        <w:rPr>
          <w:rFonts w:ascii="Times New Roman" w:hAnsi="Times New Roman"/>
          <w:sz w:val="24"/>
          <w:szCs w:val="24"/>
        </w:rPr>
        <w:t>к настоящему протоколу</w:t>
      </w:r>
      <w:r w:rsidRPr="00BF3F31">
        <w:rPr>
          <w:rFonts w:ascii="Times New Roman" w:hAnsi="Times New Roman"/>
          <w:sz w:val="24"/>
          <w:szCs w:val="24"/>
        </w:rPr>
        <w:t xml:space="preserve">) </w:t>
      </w:r>
      <w:r w:rsidRPr="00BF3F31">
        <w:rPr>
          <w:rFonts w:ascii="Times New Roman" w:hAnsi="Times New Roman"/>
          <w:sz w:val="24"/>
          <w:szCs w:val="24"/>
          <w:lang w:val="x-none"/>
        </w:rPr>
        <w:t>предлагает:</w:t>
      </w:r>
    </w:p>
    <w:p w:rsidR="00BF3F31" w:rsidRPr="00BF3F31" w:rsidRDefault="00BF3F31" w:rsidP="00BF3F31">
      <w:pPr>
        <w:spacing w:after="0" w:line="240" w:lineRule="auto"/>
        <w:ind w:firstLine="567"/>
        <w:jc w:val="both"/>
        <w:rPr>
          <w:rFonts w:ascii="Times New Roman" w:hAnsi="Times New Roman"/>
          <w:b/>
          <w:sz w:val="24"/>
          <w:szCs w:val="24"/>
          <w:lang w:val="x-none"/>
        </w:rPr>
      </w:pPr>
    </w:p>
    <w:p w:rsidR="00BF3F31" w:rsidRPr="00BF3F31" w:rsidRDefault="00BF3F31" w:rsidP="00BF3F31">
      <w:pPr>
        <w:spacing w:after="0" w:line="240" w:lineRule="auto"/>
        <w:ind w:firstLine="709"/>
        <w:jc w:val="both"/>
        <w:rPr>
          <w:rFonts w:ascii="Times New Roman" w:hAnsi="Times New Roman"/>
          <w:sz w:val="24"/>
          <w:szCs w:val="24"/>
        </w:rPr>
      </w:pPr>
      <w:r w:rsidRPr="00BF3F31">
        <w:rPr>
          <w:rFonts w:ascii="Times New Roman" w:hAnsi="Times New Roman"/>
          <w:sz w:val="24"/>
          <w:szCs w:val="24"/>
        </w:rPr>
        <w:t xml:space="preserve">1. Скорректировать ООО «Водоканал» (г. Ленинск-Кузнецкий)» производственную программу в части 2018 года, утвержденную </w:t>
      </w:r>
      <w:r w:rsidRPr="00BF3F31">
        <w:rPr>
          <w:rFonts w:ascii="Times New Roman" w:hAnsi="Times New Roman"/>
          <w:bCs/>
          <w:kern w:val="32"/>
          <w:sz w:val="24"/>
          <w:szCs w:val="24"/>
        </w:rPr>
        <w:t>постановлением региональной энергетической комиссии Кемеровской области от 17.11.2015 № 474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«Водоканал» (г. Ленинск-Кузнецкий)»</w:t>
      </w:r>
      <w:r w:rsidRPr="00BF3F31">
        <w:rPr>
          <w:rFonts w:ascii="Times New Roman" w:hAnsi="Times New Roman"/>
          <w:sz w:val="24"/>
          <w:szCs w:val="24"/>
        </w:rPr>
        <w:t xml:space="preserve">, </w:t>
      </w:r>
      <w:r w:rsidRPr="00BF3F31">
        <w:rPr>
          <w:rFonts w:ascii="Times New Roman" w:hAnsi="Times New Roman"/>
          <w:color w:val="000000"/>
          <w:sz w:val="24"/>
          <w:szCs w:val="24"/>
        </w:rPr>
        <w:t xml:space="preserve">изложив в новой редакции согласно приложению </w:t>
      </w:r>
      <w:r w:rsidRPr="00BF3F31">
        <w:rPr>
          <w:rFonts w:ascii="Times New Roman" w:hAnsi="Times New Roman"/>
          <w:sz w:val="24"/>
          <w:szCs w:val="24"/>
        </w:rPr>
        <w:t xml:space="preserve">№ </w:t>
      </w:r>
      <w:r w:rsidR="00D90D54">
        <w:rPr>
          <w:rFonts w:ascii="Times New Roman" w:hAnsi="Times New Roman"/>
          <w:sz w:val="24"/>
          <w:szCs w:val="24"/>
        </w:rPr>
        <w:t>37</w:t>
      </w:r>
      <w:r w:rsidRPr="00BF3F31">
        <w:rPr>
          <w:rFonts w:ascii="Times New Roman" w:hAnsi="Times New Roman"/>
          <w:sz w:val="24"/>
          <w:szCs w:val="24"/>
        </w:rPr>
        <w:t xml:space="preserve"> </w:t>
      </w:r>
      <w:r w:rsidR="00D90D54" w:rsidRPr="00D90D54">
        <w:rPr>
          <w:rFonts w:ascii="Times New Roman" w:hAnsi="Times New Roman"/>
          <w:sz w:val="24"/>
          <w:szCs w:val="24"/>
        </w:rPr>
        <w:t>к настоящему протоколу</w:t>
      </w:r>
      <w:r w:rsidRPr="00BF3F31">
        <w:rPr>
          <w:rFonts w:ascii="Times New Roman" w:hAnsi="Times New Roman"/>
          <w:sz w:val="24"/>
          <w:szCs w:val="24"/>
        </w:rPr>
        <w:t>.</w:t>
      </w:r>
    </w:p>
    <w:p w:rsidR="00BF3F31" w:rsidRPr="00BF3F31" w:rsidRDefault="00BF3F31" w:rsidP="00BF3F31">
      <w:pPr>
        <w:spacing w:after="0" w:line="240" w:lineRule="auto"/>
        <w:ind w:firstLine="567"/>
        <w:jc w:val="both"/>
        <w:rPr>
          <w:rFonts w:ascii="Times New Roman" w:hAnsi="Times New Roman"/>
          <w:bCs/>
          <w:kern w:val="32"/>
          <w:sz w:val="24"/>
          <w:szCs w:val="24"/>
        </w:rPr>
      </w:pPr>
      <w:r w:rsidRPr="00BF3F31">
        <w:rPr>
          <w:rFonts w:ascii="Times New Roman" w:hAnsi="Times New Roman"/>
          <w:bCs/>
          <w:kern w:val="32"/>
          <w:sz w:val="24"/>
          <w:szCs w:val="24"/>
        </w:rPr>
        <w:t>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sidR="00D90D54">
        <w:rPr>
          <w:rFonts w:ascii="Times New Roman" w:hAnsi="Times New Roman"/>
          <w:bCs/>
          <w:kern w:val="32"/>
          <w:sz w:val="24"/>
          <w:szCs w:val="24"/>
        </w:rPr>
        <w:t>й</w:t>
      </w:r>
      <w:r w:rsidRPr="00BF3F31">
        <w:rPr>
          <w:rFonts w:ascii="Times New Roman" w:hAnsi="Times New Roman"/>
          <w:bCs/>
          <w:kern w:val="32"/>
          <w:sz w:val="24"/>
          <w:szCs w:val="24"/>
        </w:rPr>
        <w:t xml:space="preserve"> № </w:t>
      </w:r>
      <w:r w:rsidR="00D90D54">
        <w:rPr>
          <w:rFonts w:ascii="Times New Roman" w:hAnsi="Times New Roman"/>
          <w:bCs/>
          <w:kern w:val="32"/>
          <w:sz w:val="24"/>
          <w:szCs w:val="24"/>
        </w:rPr>
        <w:t>38, 39</w:t>
      </w:r>
      <w:r w:rsidRPr="00BF3F31">
        <w:rPr>
          <w:rFonts w:ascii="Times New Roman" w:hAnsi="Times New Roman"/>
          <w:bCs/>
          <w:kern w:val="32"/>
          <w:sz w:val="24"/>
          <w:szCs w:val="24"/>
        </w:rPr>
        <w:t xml:space="preserve"> </w:t>
      </w:r>
      <w:r w:rsidR="00D90D54" w:rsidRPr="00D90D54">
        <w:rPr>
          <w:rFonts w:ascii="Times New Roman" w:hAnsi="Times New Roman"/>
          <w:bCs/>
          <w:kern w:val="32"/>
          <w:sz w:val="24"/>
          <w:szCs w:val="24"/>
        </w:rPr>
        <w:t>к настоящему протоколу</w:t>
      </w:r>
      <w:r w:rsidRPr="00BF3F31">
        <w:rPr>
          <w:rFonts w:ascii="Times New Roman" w:hAnsi="Times New Roman"/>
          <w:bCs/>
          <w:kern w:val="32"/>
          <w:sz w:val="24"/>
          <w:szCs w:val="24"/>
        </w:rPr>
        <w:t>.</w:t>
      </w:r>
    </w:p>
    <w:p w:rsidR="00BF3F31" w:rsidRPr="00BF3F31" w:rsidRDefault="00BF3F31" w:rsidP="00BF3F31">
      <w:pPr>
        <w:spacing w:after="0" w:line="240" w:lineRule="auto"/>
        <w:ind w:firstLine="567"/>
        <w:jc w:val="both"/>
        <w:rPr>
          <w:rFonts w:ascii="Times New Roman" w:hAnsi="Times New Roman"/>
          <w:bCs/>
          <w:kern w:val="32"/>
          <w:sz w:val="24"/>
          <w:szCs w:val="24"/>
        </w:rPr>
      </w:pPr>
      <w:r w:rsidRPr="00BF3F31">
        <w:rPr>
          <w:rFonts w:ascii="Times New Roman" w:hAnsi="Times New Roman"/>
          <w:color w:val="000000"/>
          <w:sz w:val="24"/>
          <w:szCs w:val="24"/>
        </w:rPr>
        <w:t xml:space="preserve">3. Установить с учетом корректировки в части 2018 года </w:t>
      </w:r>
      <w:r w:rsidRPr="00BF3F31">
        <w:rPr>
          <w:rFonts w:ascii="Times New Roman" w:hAnsi="Times New Roman"/>
          <w:sz w:val="24"/>
          <w:szCs w:val="24"/>
        </w:rPr>
        <w:t>одноставочные тарифы на питьевую воду, водоотведение ООО «Водоканал» (г. Ленинск-Кузнецкий) на период с 01.01.2016 по 31.12.2018</w:t>
      </w:r>
      <w:r w:rsidRPr="00BF3F31">
        <w:rPr>
          <w:rFonts w:ascii="Times New Roman" w:hAnsi="Times New Roman"/>
          <w:color w:val="000000"/>
          <w:sz w:val="24"/>
          <w:szCs w:val="24"/>
        </w:rPr>
        <w:t xml:space="preserve">, согласно </w:t>
      </w:r>
      <w:r w:rsidRPr="00BF3F31">
        <w:rPr>
          <w:rFonts w:ascii="Times New Roman" w:hAnsi="Times New Roman"/>
          <w:bCs/>
          <w:kern w:val="32"/>
          <w:sz w:val="24"/>
          <w:szCs w:val="24"/>
        </w:rPr>
        <w:t xml:space="preserve">приложению № </w:t>
      </w:r>
      <w:r w:rsidR="00D90D54">
        <w:rPr>
          <w:rFonts w:ascii="Times New Roman" w:hAnsi="Times New Roman"/>
          <w:bCs/>
          <w:kern w:val="32"/>
          <w:sz w:val="24"/>
          <w:szCs w:val="24"/>
        </w:rPr>
        <w:t>40</w:t>
      </w:r>
      <w:r w:rsidRPr="00BF3F31">
        <w:rPr>
          <w:rFonts w:ascii="Times New Roman" w:hAnsi="Times New Roman"/>
          <w:bCs/>
          <w:kern w:val="32"/>
          <w:sz w:val="24"/>
          <w:szCs w:val="24"/>
        </w:rPr>
        <w:t xml:space="preserve"> </w:t>
      </w:r>
      <w:r w:rsidR="00D90D54" w:rsidRPr="00D90D54">
        <w:rPr>
          <w:rFonts w:ascii="Times New Roman" w:hAnsi="Times New Roman"/>
          <w:bCs/>
          <w:kern w:val="32"/>
          <w:sz w:val="24"/>
          <w:szCs w:val="24"/>
        </w:rPr>
        <w:t>к настоящему протоколу</w:t>
      </w:r>
      <w:r w:rsidRPr="00BF3F31">
        <w:rPr>
          <w:rFonts w:ascii="Times New Roman" w:hAnsi="Times New Roman"/>
          <w:bCs/>
          <w:kern w:val="32"/>
          <w:sz w:val="24"/>
          <w:szCs w:val="24"/>
        </w:rPr>
        <w:t>.</w:t>
      </w:r>
    </w:p>
    <w:p w:rsidR="00BF3F31" w:rsidRPr="00BF3F31" w:rsidRDefault="00BF3F31" w:rsidP="00BF3F31">
      <w:pPr>
        <w:spacing w:after="0" w:line="240" w:lineRule="auto"/>
        <w:ind w:firstLine="567"/>
        <w:jc w:val="both"/>
        <w:rPr>
          <w:rFonts w:ascii="Times New Roman" w:hAnsi="Times New Roman"/>
          <w:color w:val="000000"/>
          <w:sz w:val="24"/>
          <w:szCs w:val="24"/>
        </w:rPr>
      </w:pPr>
    </w:p>
    <w:p w:rsidR="00BF3F31" w:rsidRPr="00BF3F31" w:rsidRDefault="00BF3F31" w:rsidP="00BF3F31">
      <w:pPr>
        <w:spacing w:after="0" w:line="240" w:lineRule="auto"/>
        <w:ind w:firstLine="567"/>
        <w:jc w:val="both"/>
        <w:rPr>
          <w:rFonts w:ascii="Times New Roman" w:hAnsi="Times New Roman"/>
          <w:color w:val="000000"/>
          <w:sz w:val="24"/>
          <w:szCs w:val="24"/>
        </w:rPr>
      </w:pPr>
      <w:r w:rsidRPr="00BF3F31">
        <w:rPr>
          <w:rFonts w:ascii="Times New Roman" w:hAnsi="Times New Roman"/>
          <w:color w:val="000000"/>
          <w:sz w:val="24"/>
          <w:szCs w:val="24"/>
        </w:rPr>
        <w:t xml:space="preserve">В деле имеется письменное обращение (вх. № 5583 от 20.10.2017; исх. № 1792 от 20.10.2017) за подписью ген. директора </w:t>
      </w:r>
      <w:r w:rsidRPr="00BF3F31">
        <w:rPr>
          <w:rFonts w:ascii="Times New Roman" w:hAnsi="Times New Roman"/>
          <w:sz w:val="24"/>
          <w:szCs w:val="24"/>
        </w:rPr>
        <w:t xml:space="preserve">ООО «Водоканал» </w:t>
      </w:r>
      <w:r w:rsidRPr="00BF3F31">
        <w:rPr>
          <w:rFonts w:ascii="Times New Roman" w:hAnsi="Times New Roman"/>
          <w:color w:val="000000"/>
          <w:sz w:val="24"/>
          <w:szCs w:val="24"/>
        </w:rPr>
        <w:t>Д.И. Семенова с просьбой рассмотреть вопрос без участия представителей организации. С предложенным проектом тарифов ознакомлены, возражений нет.</w:t>
      </w:r>
    </w:p>
    <w:p w:rsidR="00BF3F31" w:rsidRPr="00BF3F31" w:rsidRDefault="00BF3F31" w:rsidP="00BF3F31">
      <w:pPr>
        <w:spacing w:after="0" w:line="240" w:lineRule="auto"/>
        <w:ind w:firstLine="567"/>
        <w:jc w:val="both"/>
        <w:rPr>
          <w:rFonts w:ascii="Times New Roman" w:hAnsi="Times New Roman"/>
          <w:sz w:val="24"/>
          <w:szCs w:val="28"/>
        </w:rPr>
      </w:pPr>
    </w:p>
    <w:p w:rsidR="00BF3F31" w:rsidRPr="00BF3F31" w:rsidRDefault="00BF3F31" w:rsidP="00BF3F31">
      <w:pPr>
        <w:spacing w:after="0" w:line="240" w:lineRule="auto"/>
        <w:ind w:firstLine="567"/>
        <w:jc w:val="both"/>
        <w:rPr>
          <w:rFonts w:ascii="Times New Roman" w:hAnsi="Times New Roman"/>
          <w:sz w:val="24"/>
          <w:szCs w:val="24"/>
          <w:lang w:val="x-none"/>
        </w:rPr>
      </w:pPr>
      <w:r w:rsidRPr="00BF3F31">
        <w:rPr>
          <w:rFonts w:ascii="Times New Roman" w:hAnsi="Times New Roman"/>
          <w:sz w:val="24"/>
          <w:szCs w:val="24"/>
          <w:lang w:val="x-none"/>
        </w:rPr>
        <w:t>Рассмотрев представленные материалы, Правление региональной энергетической коми</w:t>
      </w:r>
      <w:r w:rsidRPr="00BF3F31">
        <w:rPr>
          <w:rFonts w:ascii="Times New Roman" w:hAnsi="Times New Roman"/>
          <w:sz w:val="24"/>
          <w:szCs w:val="24"/>
        </w:rPr>
        <w:t>с</w:t>
      </w:r>
      <w:r w:rsidRPr="00BF3F31">
        <w:rPr>
          <w:rFonts w:ascii="Times New Roman" w:hAnsi="Times New Roman"/>
          <w:sz w:val="24"/>
          <w:szCs w:val="24"/>
          <w:lang w:val="x-none"/>
        </w:rPr>
        <w:t>сии Кемеровской области</w:t>
      </w:r>
    </w:p>
    <w:p w:rsidR="00BF3F31" w:rsidRPr="00BF3F31" w:rsidRDefault="00BF3F31" w:rsidP="00BF3F31">
      <w:pPr>
        <w:spacing w:after="0" w:line="240" w:lineRule="auto"/>
        <w:ind w:firstLine="567"/>
        <w:jc w:val="both"/>
        <w:rPr>
          <w:rFonts w:ascii="Times New Roman" w:hAnsi="Times New Roman"/>
          <w:b/>
          <w:sz w:val="24"/>
          <w:szCs w:val="24"/>
          <w:lang w:val="x-none"/>
        </w:rPr>
      </w:pPr>
    </w:p>
    <w:p w:rsidR="00BF3F31" w:rsidRPr="00BF3F31" w:rsidRDefault="00BF3F31" w:rsidP="00BF3F31">
      <w:pPr>
        <w:spacing w:after="0" w:line="240" w:lineRule="auto"/>
        <w:ind w:firstLine="567"/>
        <w:jc w:val="both"/>
        <w:rPr>
          <w:rFonts w:ascii="Times New Roman" w:hAnsi="Times New Roman"/>
          <w:b/>
          <w:sz w:val="24"/>
          <w:szCs w:val="24"/>
          <w:lang w:val="x-none"/>
        </w:rPr>
      </w:pPr>
      <w:r w:rsidRPr="00BF3F31">
        <w:rPr>
          <w:rFonts w:ascii="Times New Roman" w:hAnsi="Times New Roman"/>
          <w:b/>
          <w:sz w:val="24"/>
          <w:szCs w:val="24"/>
          <w:lang w:val="x-none"/>
        </w:rPr>
        <w:t>ПОСТАНОВИЛО:</w:t>
      </w:r>
    </w:p>
    <w:p w:rsidR="00BF3F31" w:rsidRPr="00BF3F31" w:rsidRDefault="00BF3F31" w:rsidP="00BF3F31">
      <w:pPr>
        <w:spacing w:after="0" w:line="240" w:lineRule="auto"/>
        <w:ind w:firstLine="567"/>
        <w:jc w:val="both"/>
        <w:rPr>
          <w:rFonts w:ascii="Times New Roman" w:hAnsi="Times New Roman"/>
          <w:b/>
          <w:sz w:val="24"/>
          <w:szCs w:val="24"/>
          <w:lang w:val="x-none"/>
        </w:rPr>
      </w:pPr>
    </w:p>
    <w:p w:rsidR="00BF3F31" w:rsidRPr="00BF3F31" w:rsidRDefault="00BF3F31" w:rsidP="00BF3F31">
      <w:pPr>
        <w:spacing w:after="0" w:line="240" w:lineRule="auto"/>
        <w:ind w:firstLine="567"/>
        <w:jc w:val="both"/>
        <w:rPr>
          <w:rFonts w:ascii="Times New Roman" w:hAnsi="Times New Roman"/>
          <w:sz w:val="24"/>
          <w:szCs w:val="24"/>
          <w:lang w:val="x-none"/>
        </w:rPr>
      </w:pPr>
      <w:r w:rsidRPr="00BF3F31">
        <w:rPr>
          <w:rFonts w:ascii="Times New Roman" w:hAnsi="Times New Roman"/>
          <w:sz w:val="24"/>
          <w:szCs w:val="24"/>
          <w:lang w:val="x-none"/>
        </w:rPr>
        <w:t>Согласиться с предложением докладчика</w:t>
      </w:r>
    </w:p>
    <w:p w:rsidR="00BF3F31" w:rsidRPr="00BF3F31" w:rsidRDefault="00BF3F31" w:rsidP="00BF3F31">
      <w:pPr>
        <w:spacing w:after="0" w:line="240" w:lineRule="auto"/>
        <w:ind w:firstLine="567"/>
        <w:jc w:val="both"/>
        <w:rPr>
          <w:rFonts w:ascii="Times New Roman" w:hAnsi="Times New Roman"/>
          <w:b/>
          <w:sz w:val="24"/>
          <w:szCs w:val="24"/>
          <w:lang w:val="x-none"/>
        </w:rPr>
      </w:pPr>
    </w:p>
    <w:p w:rsidR="00BF3F31" w:rsidRPr="00BF3F31" w:rsidRDefault="00BF3F31" w:rsidP="00BF3F31">
      <w:pPr>
        <w:spacing w:after="0" w:line="240" w:lineRule="auto"/>
        <w:ind w:firstLine="567"/>
        <w:jc w:val="both"/>
        <w:rPr>
          <w:rFonts w:ascii="Times New Roman" w:hAnsi="Times New Roman"/>
          <w:b/>
          <w:sz w:val="24"/>
          <w:szCs w:val="24"/>
          <w:lang w:val="x-none"/>
        </w:rPr>
      </w:pPr>
      <w:r w:rsidRPr="00BF3F31">
        <w:rPr>
          <w:rFonts w:ascii="Times New Roman" w:hAnsi="Times New Roman"/>
          <w:b/>
          <w:sz w:val="24"/>
          <w:szCs w:val="24"/>
          <w:lang w:val="x-none"/>
        </w:rPr>
        <w:t xml:space="preserve">Голосовали </w:t>
      </w:r>
      <w:r w:rsidR="000957AC">
        <w:rPr>
          <w:rFonts w:ascii="Times New Roman" w:hAnsi="Times New Roman"/>
          <w:b/>
          <w:sz w:val="24"/>
          <w:szCs w:val="24"/>
        </w:rPr>
        <w:t>«</w:t>
      </w:r>
      <w:r w:rsidRPr="00BF3F31">
        <w:rPr>
          <w:rFonts w:ascii="Times New Roman" w:hAnsi="Times New Roman"/>
          <w:b/>
          <w:sz w:val="24"/>
          <w:szCs w:val="24"/>
          <w:lang w:val="x-none"/>
        </w:rPr>
        <w:t>ЗА</w:t>
      </w:r>
      <w:r w:rsidR="000957AC">
        <w:rPr>
          <w:rFonts w:ascii="Times New Roman" w:hAnsi="Times New Roman"/>
          <w:b/>
          <w:sz w:val="24"/>
          <w:szCs w:val="24"/>
        </w:rPr>
        <w:t>» -</w:t>
      </w:r>
      <w:r w:rsidRPr="00BF3F31">
        <w:rPr>
          <w:rFonts w:ascii="Times New Roman" w:hAnsi="Times New Roman"/>
          <w:b/>
          <w:sz w:val="24"/>
          <w:szCs w:val="24"/>
          <w:lang w:val="x-none"/>
        </w:rPr>
        <w:t xml:space="preserve"> единогласно</w:t>
      </w:r>
    </w:p>
    <w:p w:rsidR="00BF3F31" w:rsidRDefault="00BF3F31" w:rsidP="00100689">
      <w:pPr>
        <w:spacing w:after="0" w:line="240" w:lineRule="auto"/>
        <w:ind w:firstLine="567"/>
        <w:jc w:val="both"/>
        <w:rPr>
          <w:rFonts w:ascii="Times New Roman" w:hAnsi="Times New Roman"/>
          <w:b/>
          <w:sz w:val="24"/>
          <w:szCs w:val="24"/>
          <w:lang w:val="x-none"/>
        </w:rPr>
      </w:pPr>
    </w:p>
    <w:p w:rsidR="00AE0BB5" w:rsidRDefault="00AE0BB5" w:rsidP="00100689">
      <w:pPr>
        <w:spacing w:after="0" w:line="240" w:lineRule="auto"/>
        <w:ind w:firstLine="567"/>
        <w:jc w:val="both"/>
        <w:rPr>
          <w:rFonts w:ascii="Times New Roman" w:hAnsi="Times New Roman"/>
          <w:b/>
          <w:sz w:val="24"/>
          <w:szCs w:val="24"/>
          <w:lang w:val="x-none"/>
        </w:rPr>
      </w:pPr>
    </w:p>
    <w:p w:rsidR="00AE0BB5" w:rsidRPr="00AE0BB5" w:rsidRDefault="00AE0BB5" w:rsidP="00AE0BB5">
      <w:pPr>
        <w:spacing w:after="0" w:line="240" w:lineRule="auto"/>
        <w:ind w:firstLine="567"/>
        <w:jc w:val="both"/>
        <w:rPr>
          <w:rFonts w:ascii="Times New Roman" w:hAnsi="Times New Roman"/>
          <w:b/>
          <w:bCs/>
          <w:color w:val="000000" w:themeColor="text1"/>
          <w:sz w:val="24"/>
          <w:szCs w:val="24"/>
        </w:rPr>
      </w:pPr>
      <w:r w:rsidRPr="00AE0BB5">
        <w:rPr>
          <w:rFonts w:ascii="Times New Roman" w:hAnsi="Times New Roman"/>
          <w:b/>
          <w:sz w:val="24"/>
          <w:szCs w:val="24"/>
        </w:rPr>
        <w:t xml:space="preserve">14. </w:t>
      </w:r>
      <w:r w:rsidRPr="00AE0BB5">
        <w:rPr>
          <w:rFonts w:ascii="Times New Roman" w:hAnsi="Times New Roman"/>
          <w:b/>
          <w:bCs/>
          <w:color w:val="000000" w:themeColor="text1"/>
          <w:kern w:val="32"/>
          <w:sz w:val="24"/>
          <w:szCs w:val="24"/>
        </w:rPr>
        <w:t>О внесении изменений в постановление региональной энергетической комиссии Кемеровской области от 10.11.2015 № 403 «</w:t>
      </w:r>
      <w:r w:rsidRPr="00AE0BB5">
        <w:rPr>
          <w:rFonts w:ascii="Times New Roman" w:hAnsi="Times New Roman"/>
          <w:b/>
          <w:bCs/>
          <w:color w:val="000000" w:themeColor="text1"/>
          <w:sz w:val="24"/>
          <w:szCs w:val="24"/>
        </w:rPr>
        <w:t>Об утверждении производственной программы в сфере холодного водоснабжения, водоотведения и об установлении тарифов на питьеву</w:t>
      </w:r>
      <w:r w:rsidR="001C47FF">
        <w:rPr>
          <w:rFonts w:ascii="Times New Roman" w:hAnsi="Times New Roman"/>
          <w:b/>
          <w:bCs/>
          <w:color w:val="000000" w:themeColor="text1"/>
          <w:sz w:val="24"/>
          <w:szCs w:val="24"/>
        </w:rPr>
        <w:t>ю воду, водоотведение МП «Водока</w:t>
      </w:r>
      <w:r w:rsidRPr="00AE0BB5">
        <w:rPr>
          <w:rFonts w:ascii="Times New Roman" w:hAnsi="Times New Roman"/>
          <w:b/>
          <w:bCs/>
          <w:color w:val="000000" w:themeColor="text1"/>
          <w:sz w:val="24"/>
          <w:szCs w:val="24"/>
        </w:rPr>
        <w:t xml:space="preserve">нал» Тайгинского городского округа (г. Тайга)» </w:t>
      </w:r>
      <w:r w:rsidRPr="00AE0BB5">
        <w:rPr>
          <w:rFonts w:ascii="Times New Roman" w:hAnsi="Times New Roman"/>
          <w:b/>
          <w:color w:val="000000" w:themeColor="text1"/>
          <w:sz w:val="24"/>
          <w:szCs w:val="24"/>
        </w:rPr>
        <w:t>в части 2018 года</w:t>
      </w:r>
    </w:p>
    <w:p w:rsidR="00AE0BB5" w:rsidRPr="00AE0BB5" w:rsidRDefault="00AE0BB5" w:rsidP="00AE0BB5">
      <w:pPr>
        <w:spacing w:after="0" w:line="240" w:lineRule="auto"/>
        <w:ind w:firstLine="567"/>
        <w:jc w:val="both"/>
        <w:rPr>
          <w:rFonts w:ascii="Times New Roman" w:hAnsi="Times New Roman"/>
          <w:b/>
          <w:sz w:val="24"/>
          <w:szCs w:val="24"/>
        </w:rPr>
      </w:pPr>
    </w:p>
    <w:p w:rsidR="00AE0BB5" w:rsidRPr="00AE0BB5" w:rsidRDefault="00AE0BB5" w:rsidP="00AE0BB5">
      <w:pPr>
        <w:spacing w:after="0" w:line="240" w:lineRule="auto"/>
        <w:ind w:firstLine="567"/>
        <w:jc w:val="both"/>
        <w:rPr>
          <w:rFonts w:ascii="Times New Roman" w:hAnsi="Times New Roman"/>
          <w:b/>
          <w:sz w:val="24"/>
          <w:szCs w:val="24"/>
          <w:lang w:val="x-none"/>
        </w:rPr>
      </w:pPr>
      <w:r w:rsidRPr="00AE0BB5">
        <w:rPr>
          <w:rFonts w:ascii="Times New Roman" w:hAnsi="Times New Roman"/>
          <w:sz w:val="24"/>
          <w:szCs w:val="24"/>
          <w:lang w:val="x-none"/>
        </w:rPr>
        <w:t>Докладчик</w:t>
      </w:r>
      <w:r w:rsidRPr="00AE0BB5">
        <w:rPr>
          <w:rFonts w:ascii="Times New Roman" w:hAnsi="Times New Roman"/>
          <w:b/>
          <w:sz w:val="24"/>
          <w:szCs w:val="24"/>
        </w:rPr>
        <w:t xml:space="preserve"> Жулега С.М. </w:t>
      </w:r>
      <w:r w:rsidRPr="00AE0BB5">
        <w:rPr>
          <w:rFonts w:ascii="Times New Roman" w:hAnsi="Times New Roman"/>
          <w:sz w:val="24"/>
          <w:szCs w:val="24"/>
          <w:lang w:val="x-none"/>
        </w:rPr>
        <w:t xml:space="preserve">огласив экспертное заключение </w:t>
      </w:r>
      <w:r w:rsidR="00316507">
        <w:rPr>
          <w:rFonts w:ascii="Times New Roman" w:hAnsi="Times New Roman"/>
          <w:sz w:val="24"/>
          <w:szCs w:val="24"/>
        </w:rPr>
        <w:t>(приложение № 41</w:t>
      </w:r>
      <w:r w:rsidRPr="00AE0BB5">
        <w:rPr>
          <w:rFonts w:ascii="Times New Roman" w:hAnsi="Times New Roman"/>
          <w:sz w:val="24"/>
          <w:szCs w:val="24"/>
        </w:rPr>
        <w:t xml:space="preserve"> </w:t>
      </w:r>
      <w:r w:rsidR="00316507" w:rsidRPr="00316507">
        <w:rPr>
          <w:rFonts w:ascii="Times New Roman" w:hAnsi="Times New Roman"/>
          <w:sz w:val="24"/>
          <w:szCs w:val="24"/>
        </w:rPr>
        <w:t>к настоящему протоколу.</w:t>
      </w:r>
      <w:r w:rsidRPr="00AE0BB5">
        <w:rPr>
          <w:rFonts w:ascii="Times New Roman" w:hAnsi="Times New Roman"/>
          <w:sz w:val="24"/>
          <w:szCs w:val="24"/>
        </w:rPr>
        <w:t xml:space="preserve">) </w:t>
      </w:r>
      <w:r w:rsidRPr="00AE0BB5">
        <w:rPr>
          <w:rFonts w:ascii="Times New Roman" w:hAnsi="Times New Roman"/>
          <w:sz w:val="24"/>
          <w:szCs w:val="24"/>
          <w:lang w:val="x-none"/>
        </w:rPr>
        <w:t>предлагает:</w:t>
      </w:r>
    </w:p>
    <w:p w:rsidR="00AE0BB5" w:rsidRPr="00AE0BB5" w:rsidRDefault="00AE0BB5" w:rsidP="00AE0BB5">
      <w:pPr>
        <w:spacing w:after="0" w:line="240" w:lineRule="auto"/>
        <w:ind w:firstLine="567"/>
        <w:jc w:val="both"/>
        <w:rPr>
          <w:rFonts w:ascii="Times New Roman" w:hAnsi="Times New Roman"/>
          <w:b/>
          <w:sz w:val="24"/>
          <w:szCs w:val="24"/>
          <w:lang w:val="x-none"/>
        </w:rPr>
      </w:pPr>
    </w:p>
    <w:p w:rsidR="00AE0BB5" w:rsidRPr="00AE0BB5" w:rsidRDefault="00AE0BB5" w:rsidP="00AE0BB5">
      <w:pPr>
        <w:spacing w:after="0" w:line="240" w:lineRule="auto"/>
        <w:ind w:firstLine="709"/>
        <w:jc w:val="both"/>
        <w:rPr>
          <w:rFonts w:ascii="Times New Roman" w:hAnsi="Times New Roman"/>
          <w:sz w:val="24"/>
          <w:szCs w:val="24"/>
        </w:rPr>
      </w:pPr>
      <w:r w:rsidRPr="00AE0BB5">
        <w:rPr>
          <w:rFonts w:ascii="Times New Roman" w:hAnsi="Times New Roman"/>
          <w:sz w:val="24"/>
          <w:szCs w:val="24"/>
        </w:rPr>
        <w:lastRenderedPageBreak/>
        <w:t xml:space="preserve">1. Скорректировать </w:t>
      </w:r>
      <w:r w:rsidRPr="00AE0BB5">
        <w:rPr>
          <w:rFonts w:ascii="Times New Roman" w:hAnsi="Times New Roman"/>
          <w:bCs/>
          <w:sz w:val="24"/>
          <w:szCs w:val="24"/>
        </w:rPr>
        <w:t>МП «Водоканал» Тайгинского городского округа (г. Тайга)»</w:t>
      </w:r>
      <w:r w:rsidRPr="00AE0BB5">
        <w:rPr>
          <w:rFonts w:ascii="Times New Roman" w:hAnsi="Times New Roman"/>
          <w:b/>
          <w:bCs/>
          <w:sz w:val="24"/>
          <w:szCs w:val="24"/>
        </w:rPr>
        <w:t xml:space="preserve"> </w:t>
      </w:r>
      <w:r w:rsidRPr="00AE0BB5">
        <w:rPr>
          <w:rFonts w:ascii="Times New Roman" w:hAnsi="Times New Roman"/>
          <w:sz w:val="24"/>
          <w:szCs w:val="24"/>
        </w:rPr>
        <w:t xml:space="preserve">производственную программу в части 2018 года, утвержденную </w:t>
      </w:r>
      <w:r w:rsidRPr="00AE0BB5">
        <w:rPr>
          <w:rFonts w:ascii="Times New Roman" w:hAnsi="Times New Roman"/>
          <w:bCs/>
          <w:kern w:val="32"/>
          <w:sz w:val="24"/>
          <w:szCs w:val="24"/>
        </w:rPr>
        <w:t>постановлением региональной энергетической комиссии Кемеровской области от 10.11.2015 № 403 «</w:t>
      </w:r>
      <w:r w:rsidRPr="00AE0BB5">
        <w:rPr>
          <w:rFonts w:ascii="Times New Roman" w:hAnsi="Times New Roman"/>
          <w:bCs/>
          <w:sz w:val="24"/>
          <w:szCs w:val="24"/>
        </w:rPr>
        <w:t>Об утверждении производственной программы в сфере холодного водоснабжения, водоотведения и об установлении тарифов на питьевую воду, водоотведение МП «Водоканал» Тайгинского городского округа (г. Тайга)»</w:t>
      </w:r>
      <w:r w:rsidRPr="00AE0BB5">
        <w:rPr>
          <w:rFonts w:ascii="Times New Roman" w:hAnsi="Times New Roman"/>
          <w:bCs/>
          <w:kern w:val="32"/>
          <w:sz w:val="24"/>
          <w:szCs w:val="24"/>
        </w:rPr>
        <w:t xml:space="preserve">, </w:t>
      </w:r>
      <w:r w:rsidRPr="00AE0BB5">
        <w:rPr>
          <w:rFonts w:ascii="Times New Roman" w:hAnsi="Times New Roman"/>
          <w:color w:val="000000" w:themeColor="text1"/>
          <w:sz w:val="24"/>
          <w:szCs w:val="24"/>
        </w:rPr>
        <w:t xml:space="preserve">изложив их в новой редакции, </w:t>
      </w:r>
      <w:r w:rsidRPr="00AE0BB5">
        <w:rPr>
          <w:rFonts w:ascii="Times New Roman" w:hAnsi="Times New Roman"/>
          <w:color w:val="000000"/>
          <w:sz w:val="24"/>
          <w:szCs w:val="24"/>
        </w:rPr>
        <w:t xml:space="preserve">согласно приложению </w:t>
      </w:r>
      <w:r w:rsidRPr="00AE0BB5">
        <w:rPr>
          <w:rFonts w:ascii="Times New Roman" w:hAnsi="Times New Roman"/>
          <w:sz w:val="24"/>
          <w:szCs w:val="24"/>
        </w:rPr>
        <w:t xml:space="preserve">№ </w:t>
      </w:r>
      <w:r w:rsidR="00316507">
        <w:rPr>
          <w:rFonts w:ascii="Times New Roman" w:hAnsi="Times New Roman"/>
          <w:sz w:val="24"/>
          <w:szCs w:val="24"/>
        </w:rPr>
        <w:t xml:space="preserve">42 </w:t>
      </w:r>
      <w:r w:rsidR="00316507" w:rsidRPr="00D90D54">
        <w:rPr>
          <w:rFonts w:ascii="Times New Roman" w:hAnsi="Times New Roman"/>
          <w:bCs/>
          <w:kern w:val="32"/>
          <w:sz w:val="24"/>
          <w:szCs w:val="24"/>
        </w:rPr>
        <w:t>к настоящему протоколу</w:t>
      </w:r>
      <w:r w:rsidR="00316507" w:rsidRPr="00BF3F31">
        <w:rPr>
          <w:rFonts w:ascii="Times New Roman" w:hAnsi="Times New Roman"/>
          <w:bCs/>
          <w:kern w:val="32"/>
          <w:sz w:val="24"/>
          <w:szCs w:val="24"/>
        </w:rPr>
        <w:t>.</w:t>
      </w:r>
    </w:p>
    <w:p w:rsidR="00AE0BB5" w:rsidRPr="00AE0BB5" w:rsidRDefault="00AE0BB5" w:rsidP="00AE0BB5">
      <w:pPr>
        <w:spacing w:after="0" w:line="240" w:lineRule="auto"/>
        <w:ind w:firstLine="567"/>
        <w:jc w:val="both"/>
        <w:rPr>
          <w:rFonts w:ascii="Times New Roman" w:hAnsi="Times New Roman"/>
          <w:bCs/>
          <w:kern w:val="32"/>
          <w:sz w:val="24"/>
          <w:szCs w:val="24"/>
        </w:rPr>
      </w:pPr>
      <w:r w:rsidRPr="00AE0BB5">
        <w:rPr>
          <w:rFonts w:ascii="Times New Roman" w:hAnsi="Times New Roman"/>
          <w:bCs/>
          <w:kern w:val="32"/>
          <w:sz w:val="24"/>
          <w:szCs w:val="24"/>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приложениям № </w:t>
      </w:r>
      <w:r w:rsidR="00316507">
        <w:rPr>
          <w:rFonts w:ascii="Times New Roman" w:hAnsi="Times New Roman"/>
          <w:bCs/>
          <w:kern w:val="32"/>
          <w:sz w:val="24"/>
          <w:szCs w:val="24"/>
        </w:rPr>
        <w:t>4</w:t>
      </w:r>
      <w:r w:rsidRPr="00AE0BB5">
        <w:rPr>
          <w:rFonts w:ascii="Times New Roman" w:hAnsi="Times New Roman"/>
          <w:bCs/>
          <w:kern w:val="32"/>
          <w:sz w:val="24"/>
          <w:szCs w:val="24"/>
        </w:rPr>
        <w:t>3</w:t>
      </w:r>
      <w:r w:rsidR="00316507">
        <w:rPr>
          <w:rFonts w:ascii="Times New Roman" w:hAnsi="Times New Roman"/>
          <w:bCs/>
          <w:kern w:val="32"/>
          <w:sz w:val="24"/>
          <w:szCs w:val="24"/>
        </w:rPr>
        <w:t>, 44</w:t>
      </w:r>
      <w:r w:rsidRPr="00AE0BB5">
        <w:rPr>
          <w:rFonts w:ascii="Times New Roman" w:hAnsi="Times New Roman"/>
          <w:bCs/>
          <w:kern w:val="32"/>
          <w:sz w:val="24"/>
          <w:szCs w:val="24"/>
        </w:rPr>
        <w:t xml:space="preserve"> </w:t>
      </w:r>
      <w:r w:rsidR="00316507" w:rsidRPr="00316507">
        <w:rPr>
          <w:rFonts w:ascii="Times New Roman" w:hAnsi="Times New Roman"/>
          <w:bCs/>
          <w:kern w:val="32"/>
          <w:sz w:val="24"/>
          <w:szCs w:val="24"/>
        </w:rPr>
        <w:t>к настоящему протоколу.</w:t>
      </w:r>
    </w:p>
    <w:p w:rsidR="00AE0BB5" w:rsidRPr="00AE0BB5" w:rsidRDefault="00AE0BB5" w:rsidP="00AE0BB5">
      <w:pPr>
        <w:spacing w:after="0" w:line="240" w:lineRule="auto"/>
        <w:ind w:firstLine="567"/>
        <w:jc w:val="both"/>
        <w:rPr>
          <w:rFonts w:ascii="Times New Roman" w:hAnsi="Times New Roman"/>
          <w:bCs/>
          <w:kern w:val="32"/>
          <w:sz w:val="24"/>
          <w:szCs w:val="24"/>
        </w:rPr>
      </w:pPr>
      <w:r w:rsidRPr="00AE0BB5">
        <w:rPr>
          <w:rFonts w:ascii="Times New Roman" w:hAnsi="Times New Roman"/>
          <w:sz w:val="24"/>
          <w:szCs w:val="24"/>
        </w:rPr>
        <w:t xml:space="preserve">3. Установить с учетом корректировки в части 2018 года </w:t>
      </w:r>
      <w:r w:rsidRPr="00AE0BB5">
        <w:rPr>
          <w:rFonts w:ascii="Times New Roman" w:hAnsi="Times New Roman"/>
          <w:color w:val="000000" w:themeColor="text1"/>
          <w:sz w:val="24"/>
          <w:szCs w:val="24"/>
        </w:rPr>
        <w:t>одноставочные тарифы на питьевую воду, водоотведение МП «Водоканал» Тайгинского городского округа (г. Тайга)</w:t>
      </w:r>
      <w:r w:rsidRPr="00AE0BB5">
        <w:rPr>
          <w:rFonts w:ascii="Times New Roman" w:hAnsi="Times New Roman"/>
          <w:bCs/>
          <w:kern w:val="32"/>
          <w:sz w:val="24"/>
          <w:szCs w:val="24"/>
        </w:rPr>
        <w:t xml:space="preserve"> </w:t>
      </w:r>
      <w:r w:rsidRPr="00AE0BB5">
        <w:rPr>
          <w:rFonts w:ascii="Times New Roman" w:hAnsi="Times New Roman"/>
          <w:sz w:val="24"/>
          <w:szCs w:val="24"/>
        </w:rPr>
        <w:t>на период с 01.01.2016 по 31.12.2018</w:t>
      </w:r>
      <w:r w:rsidRPr="00AE0BB5">
        <w:rPr>
          <w:rFonts w:ascii="Times New Roman" w:hAnsi="Times New Roman"/>
          <w:bCs/>
          <w:kern w:val="32"/>
          <w:sz w:val="24"/>
          <w:szCs w:val="24"/>
        </w:rPr>
        <w:t xml:space="preserve">, </w:t>
      </w:r>
      <w:r w:rsidRPr="00AE0BB5">
        <w:rPr>
          <w:rFonts w:ascii="Times New Roman" w:hAnsi="Times New Roman"/>
          <w:sz w:val="24"/>
          <w:szCs w:val="24"/>
        </w:rPr>
        <w:t xml:space="preserve">согласно </w:t>
      </w:r>
      <w:r w:rsidRPr="00AE0BB5">
        <w:rPr>
          <w:rFonts w:ascii="Times New Roman" w:hAnsi="Times New Roman"/>
          <w:bCs/>
          <w:kern w:val="32"/>
          <w:sz w:val="24"/>
          <w:szCs w:val="24"/>
        </w:rPr>
        <w:t>приложению № 4</w:t>
      </w:r>
      <w:r w:rsidR="00316507">
        <w:rPr>
          <w:rFonts w:ascii="Times New Roman" w:hAnsi="Times New Roman"/>
          <w:bCs/>
          <w:kern w:val="32"/>
          <w:sz w:val="24"/>
          <w:szCs w:val="24"/>
        </w:rPr>
        <w:t>5</w:t>
      </w:r>
      <w:r w:rsidRPr="00AE0BB5">
        <w:rPr>
          <w:rFonts w:ascii="Times New Roman" w:hAnsi="Times New Roman"/>
          <w:bCs/>
          <w:kern w:val="32"/>
          <w:sz w:val="24"/>
          <w:szCs w:val="24"/>
        </w:rPr>
        <w:t xml:space="preserve"> </w:t>
      </w:r>
      <w:r w:rsidR="00316507" w:rsidRPr="00316507">
        <w:rPr>
          <w:rFonts w:ascii="Times New Roman" w:hAnsi="Times New Roman"/>
          <w:bCs/>
          <w:kern w:val="32"/>
          <w:sz w:val="24"/>
          <w:szCs w:val="24"/>
        </w:rPr>
        <w:t>к настоящему протоколу.</w:t>
      </w:r>
    </w:p>
    <w:p w:rsidR="00AE0BB5" w:rsidRPr="00AE0BB5" w:rsidRDefault="00AE0BB5" w:rsidP="00AE0BB5">
      <w:pPr>
        <w:spacing w:after="0" w:line="240" w:lineRule="auto"/>
        <w:ind w:firstLine="567"/>
        <w:jc w:val="both"/>
        <w:rPr>
          <w:rFonts w:ascii="Times New Roman" w:hAnsi="Times New Roman"/>
          <w:bCs/>
          <w:kern w:val="32"/>
          <w:sz w:val="24"/>
          <w:szCs w:val="24"/>
        </w:rPr>
      </w:pPr>
    </w:p>
    <w:p w:rsidR="00AE0BB5" w:rsidRPr="00AE0BB5" w:rsidRDefault="00AE0BB5" w:rsidP="00AE0BB5">
      <w:pPr>
        <w:spacing w:after="0" w:line="240" w:lineRule="auto"/>
        <w:ind w:firstLine="567"/>
        <w:jc w:val="both"/>
        <w:rPr>
          <w:rFonts w:ascii="Times New Roman" w:hAnsi="Times New Roman"/>
          <w:bCs/>
          <w:kern w:val="32"/>
          <w:sz w:val="24"/>
          <w:szCs w:val="24"/>
        </w:rPr>
      </w:pPr>
      <w:r w:rsidRPr="00AE0BB5">
        <w:rPr>
          <w:rFonts w:ascii="Times New Roman" w:hAnsi="Times New Roman"/>
          <w:bCs/>
          <w:kern w:val="32"/>
          <w:sz w:val="24"/>
          <w:szCs w:val="24"/>
        </w:rPr>
        <w:t>В деле имеется письменное обращение (исх. № 892 от 20.10.2017; вх. № 5598 от 23.10.2017г) за подписью временно исполняющего генерального директора МП «Водоканал» ТГО Н.С. Мхоян с просьбой рассмотреть вопрос в отсутствии представителей организации. С материалами тарифного дела ознакомлены, с ростом тарифа не согласны.</w:t>
      </w:r>
    </w:p>
    <w:p w:rsidR="00AE0BB5" w:rsidRPr="00AE0BB5" w:rsidRDefault="00AE0BB5" w:rsidP="00AE0BB5">
      <w:pPr>
        <w:spacing w:after="0" w:line="240" w:lineRule="auto"/>
        <w:ind w:firstLine="567"/>
        <w:jc w:val="both"/>
        <w:rPr>
          <w:rFonts w:ascii="Times New Roman" w:hAnsi="Times New Roman"/>
          <w:sz w:val="24"/>
          <w:szCs w:val="28"/>
        </w:rPr>
      </w:pPr>
    </w:p>
    <w:p w:rsidR="00AE0BB5" w:rsidRPr="00AE0BB5" w:rsidRDefault="00AE0BB5" w:rsidP="00AE0BB5">
      <w:pPr>
        <w:spacing w:after="0" w:line="240" w:lineRule="auto"/>
        <w:ind w:firstLine="567"/>
        <w:jc w:val="both"/>
        <w:rPr>
          <w:rFonts w:ascii="Times New Roman" w:hAnsi="Times New Roman"/>
          <w:sz w:val="24"/>
          <w:szCs w:val="24"/>
          <w:lang w:val="x-none"/>
        </w:rPr>
      </w:pPr>
      <w:r w:rsidRPr="00AE0BB5">
        <w:rPr>
          <w:rFonts w:ascii="Times New Roman" w:hAnsi="Times New Roman"/>
          <w:sz w:val="24"/>
          <w:szCs w:val="24"/>
          <w:lang w:val="x-none"/>
        </w:rPr>
        <w:t>Рассмотрев представленные материалы, Правление региональной энергетической коми</w:t>
      </w:r>
      <w:r w:rsidRPr="00AE0BB5">
        <w:rPr>
          <w:rFonts w:ascii="Times New Roman" w:hAnsi="Times New Roman"/>
          <w:sz w:val="24"/>
          <w:szCs w:val="24"/>
        </w:rPr>
        <w:t>с</w:t>
      </w:r>
      <w:r w:rsidRPr="00AE0BB5">
        <w:rPr>
          <w:rFonts w:ascii="Times New Roman" w:hAnsi="Times New Roman"/>
          <w:sz w:val="24"/>
          <w:szCs w:val="24"/>
          <w:lang w:val="x-none"/>
        </w:rPr>
        <w:t>сии Кемеровской области</w:t>
      </w:r>
    </w:p>
    <w:p w:rsidR="00AE0BB5" w:rsidRPr="00AE0BB5" w:rsidRDefault="00AE0BB5" w:rsidP="00AE0BB5">
      <w:pPr>
        <w:spacing w:after="0" w:line="240" w:lineRule="auto"/>
        <w:ind w:firstLine="567"/>
        <w:jc w:val="both"/>
        <w:rPr>
          <w:rFonts w:ascii="Times New Roman" w:hAnsi="Times New Roman"/>
          <w:b/>
          <w:sz w:val="24"/>
          <w:szCs w:val="24"/>
          <w:lang w:val="x-none"/>
        </w:rPr>
      </w:pPr>
    </w:p>
    <w:p w:rsidR="00AE0BB5" w:rsidRPr="00AE0BB5" w:rsidRDefault="00AE0BB5" w:rsidP="00AE0BB5">
      <w:pPr>
        <w:spacing w:after="0" w:line="240" w:lineRule="auto"/>
        <w:ind w:firstLine="567"/>
        <w:jc w:val="both"/>
        <w:rPr>
          <w:rFonts w:ascii="Times New Roman" w:hAnsi="Times New Roman"/>
          <w:b/>
          <w:sz w:val="24"/>
          <w:szCs w:val="24"/>
          <w:lang w:val="x-none"/>
        </w:rPr>
      </w:pPr>
      <w:r w:rsidRPr="00AE0BB5">
        <w:rPr>
          <w:rFonts w:ascii="Times New Roman" w:hAnsi="Times New Roman"/>
          <w:b/>
          <w:sz w:val="24"/>
          <w:szCs w:val="24"/>
          <w:lang w:val="x-none"/>
        </w:rPr>
        <w:t>ПОСТАНОВИЛО:</w:t>
      </w:r>
    </w:p>
    <w:p w:rsidR="00AE0BB5" w:rsidRPr="00AE0BB5" w:rsidRDefault="00AE0BB5" w:rsidP="00AE0BB5">
      <w:pPr>
        <w:spacing w:after="0" w:line="240" w:lineRule="auto"/>
        <w:ind w:firstLine="567"/>
        <w:jc w:val="both"/>
        <w:rPr>
          <w:rFonts w:ascii="Times New Roman" w:hAnsi="Times New Roman"/>
          <w:b/>
          <w:sz w:val="24"/>
          <w:szCs w:val="24"/>
          <w:lang w:val="x-none"/>
        </w:rPr>
      </w:pPr>
    </w:p>
    <w:p w:rsidR="00AE0BB5" w:rsidRPr="00AE0BB5" w:rsidRDefault="00AE0BB5" w:rsidP="00AE0BB5">
      <w:pPr>
        <w:spacing w:after="0" w:line="240" w:lineRule="auto"/>
        <w:ind w:firstLine="567"/>
        <w:jc w:val="both"/>
        <w:rPr>
          <w:rFonts w:ascii="Times New Roman" w:hAnsi="Times New Roman"/>
          <w:sz w:val="24"/>
          <w:szCs w:val="24"/>
          <w:lang w:val="x-none"/>
        </w:rPr>
      </w:pPr>
      <w:r w:rsidRPr="00AE0BB5">
        <w:rPr>
          <w:rFonts w:ascii="Times New Roman" w:hAnsi="Times New Roman"/>
          <w:sz w:val="24"/>
          <w:szCs w:val="24"/>
          <w:lang w:val="x-none"/>
        </w:rPr>
        <w:t>Согласиться с предложением докладчика</w:t>
      </w:r>
    </w:p>
    <w:p w:rsidR="00AE0BB5" w:rsidRPr="00AE0BB5" w:rsidRDefault="00AE0BB5" w:rsidP="00AE0BB5">
      <w:pPr>
        <w:spacing w:after="0" w:line="240" w:lineRule="auto"/>
        <w:ind w:firstLine="567"/>
        <w:jc w:val="both"/>
        <w:rPr>
          <w:rFonts w:ascii="Times New Roman" w:hAnsi="Times New Roman"/>
          <w:b/>
          <w:sz w:val="24"/>
          <w:szCs w:val="24"/>
          <w:lang w:val="x-none"/>
        </w:rPr>
      </w:pPr>
    </w:p>
    <w:p w:rsidR="006C3566" w:rsidRDefault="00AE0BB5" w:rsidP="006C3566">
      <w:pPr>
        <w:spacing w:after="0" w:line="240" w:lineRule="auto"/>
        <w:ind w:firstLine="567"/>
        <w:jc w:val="both"/>
        <w:rPr>
          <w:rFonts w:ascii="Times New Roman" w:hAnsi="Times New Roman"/>
          <w:b/>
          <w:sz w:val="24"/>
          <w:szCs w:val="24"/>
          <w:lang w:val="x-none"/>
        </w:rPr>
      </w:pPr>
      <w:r w:rsidRPr="00AE0BB5">
        <w:rPr>
          <w:rFonts w:ascii="Times New Roman" w:hAnsi="Times New Roman"/>
          <w:b/>
          <w:sz w:val="24"/>
          <w:szCs w:val="24"/>
          <w:lang w:val="x-none"/>
        </w:rPr>
        <w:t xml:space="preserve">Голосовали </w:t>
      </w:r>
      <w:r w:rsidR="000957AC">
        <w:rPr>
          <w:rFonts w:ascii="Times New Roman" w:hAnsi="Times New Roman"/>
          <w:b/>
          <w:sz w:val="24"/>
          <w:szCs w:val="24"/>
        </w:rPr>
        <w:t>«</w:t>
      </w:r>
      <w:r w:rsidRPr="00AE0BB5">
        <w:rPr>
          <w:rFonts w:ascii="Times New Roman" w:hAnsi="Times New Roman"/>
          <w:b/>
          <w:sz w:val="24"/>
          <w:szCs w:val="24"/>
          <w:lang w:val="x-none"/>
        </w:rPr>
        <w:t>ЗА</w:t>
      </w:r>
      <w:r w:rsidR="000957AC">
        <w:rPr>
          <w:rFonts w:ascii="Times New Roman" w:hAnsi="Times New Roman"/>
          <w:b/>
          <w:sz w:val="24"/>
          <w:szCs w:val="24"/>
        </w:rPr>
        <w:t>» -</w:t>
      </w:r>
      <w:r w:rsidRPr="00AE0BB5">
        <w:rPr>
          <w:rFonts w:ascii="Times New Roman" w:hAnsi="Times New Roman"/>
          <w:b/>
          <w:sz w:val="24"/>
          <w:szCs w:val="24"/>
          <w:lang w:val="x-none"/>
        </w:rPr>
        <w:t xml:space="preserve"> единогласно</w:t>
      </w:r>
    </w:p>
    <w:p w:rsidR="006C3566" w:rsidRDefault="006C3566" w:rsidP="006C3566">
      <w:pPr>
        <w:spacing w:after="0" w:line="240" w:lineRule="auto"/>
        <w:ind w:firstLine="567"/>
        <w:jc w:val="both"/>
        <w:rPr>
          <w:rFonts w:ascii="Times New Roman" w:hAnsi="Times New Roman"/>
          <w:b/>
          <w:sz w:val="24"/>
          <w:szCs w:val="24"/>
        </w:rPr>
      </w:pPr>
    </w:p>
    <w:p w:rsidR="007258EB" w:rsidRPr="006C3566" w:rsidRDefault="007258EB" w:rsidP="006C3566">
      <w:pPr>
        <w:spacing w:after="0" w:line="240" w:lineRule="auto"/>
        <w:ind w:firstLine="567"/>
        <w:jc w:val="both"/>
        <w:rPr>
          <w:rFonts w:ascii="Times New Roman" w:hAnsi="Times New Roman"/>
          <w:b/>
          <w:sz w:val="24"/>
          <w:szCs w:val="24"/>
          <w:lang w:val="x-none"/>
        </w:rPr>
      </w:pPr>
      <w:r w:rsidRPr="007258EB">
        <w:rPr>
          <w:rFonts w:ascii="Times New Roman" w:hAnsi="Times New Roman"/>
          <w:b/>
          <w:sz w:val="24"/>
          <w:szCs w:val="24"/>
        </w:rPr>
        <w:t>15. Об утверждении нормативов технологических потерь при передаче тепловой энергии, теплоносителя по тепловым сетям ООО «Рудничное теплоснабжающее хозяйство» (г. Прокопьевск)</w:t>
      </w:r>
      <w:r>
        <w:rPr>
          <w:rFonts w:ascii="Times New Roman" w:hAnsi="Times New Roman"/>
          <w:b/>
          <w:sz w:val="24"/>
          <w:szCs w:val="24"/>
        </w:rPr>
        <w:t xml:space="preserve"> </w:t>
      </w:r>
      <w:r w:rsidRPr="007258EB">
        <w:rPr>
          <w:rFonts w:ascii="Times New Roman" w:hAnsi="Times New Roman"/>
          <w:b/>
          <w:sz w:val="24"/>
          <w:szCs w:val="24"/>
        </w:rPr>
        <w:t>на 2017 год</w:t>
      </w:r>
    </w:p>
    <w:p w:rsidR="007258EB" w:rsidRPr="007258EB" w:rsidRDefault="007258EB" w:rsidP="007258EB">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p>
    <w:p w:rsidR="007258EB" w:rsidRPr="007258EB" w:rsidRDefault="007258EB" w:rsidP="007258EB">
      <w:pPr>
        <w:spacing w:after="0" w:line="240" w:lineRule="auto"/>
        <w:ind w:firstLine="567"/>
        <w:jc w:val="both"/>
        <w:rPr>
          <w:rFonts w:ascii="Times New Roman" w:hAnsi="Times New Roman"/>
          <w:sz w:val="24"/>
          <w:szCs w:val="24"/>
          <w:lang w:val="x-none"/>
        </w:rPr>
      </w:pPr>
      <w:r w:rsidRPr="007258EB">
        <w:rPr>
          <w:rFonts w:ascii="Times New Roman" w:hAnsi="Times New Roman"/>
          <w:sz w:val="24"/>
          <w:szCs w:val="24"/>
          <w:lang w:val="x-none"/>
        </w:rPr>
        <w:t>Докладчик</w:t>
      </w:r>
      <w:r w:rsidRPr="007258EB">
        <w:rPr>
          <w:rFonts w:ascii="Times New Roman" w:hAnsi="Times New Roman"/>
          <w:b/>
          <w:sz w:val="24"/>
          <w:szCs w:val="24"/>
        </w:rPr>
        <w:t xml:space="preserve"> Хамзин Р.Ш. </w:t>
      </w:r>
      <w:r w:rsidRPr="007258EB">
        <w:rPr>
          <w:rFonts w:ascii="Times New Roman" w:hAnsi="Times New Roman"/>
          <w:sz w:val="24"/>
          <w:szCs w:val="24"/>
          <w:lang w:val="x-none"/>
        </w:rPr>
        <w:t xml:space="preserve">огласив экспертное заключение </w:t>
      </w:r>
      <w:r w:rsidRPr="007258EB">
        <w:rPr>
          <w:rFonts w:ascii="Times New Roman" w:hAnsi="Times New Roman"/>
          <w:sz w:val="24"/>
          <w:szCs w:val="24"/>
        </w:rPr>
        <w:t xml:space="preserve">(приложение № </w:t>
      </w:r>
      <w:r>
        <w:rPr>
          <w:rFonts w:ascii="Times New Roman" w:hAnsi="Times New Roman"/>
          <w:sz w:val="24"/>
          <w:szCs w:val="24"/>
        </w:rPr>
        <w:t>46</w:t>
      </w:r>
      <w:r w:rsidRPr="007258EB">
        <w:rPr>
          <w:rFonts w:ascii="Times New Roman" w:hAnsi="Times New Roman"/>
          <w:sz w:val="24"/>
          <w:szCs w:val="24"/>
        </w:rPr>
        <w:t xml:space="preserve"> к настоящему протоколу) </w:t>
      </w:r>
      <w:r w:rsidRPr="007258EB">
        <w:rPr>
          <w:rFonts w:ascii="Times New Roman" w:hAnsi="Times New Roman"/>
          <w:sz w:val="24"/>
          <w:szCs w:val="24"/>
          <w:lang w:val="x-none"/>
        </w:rPr>
        <w:t>предлагает</w:t>
      </w:r>
      <w:r w:rsidRPr="007258EB">
        <w:rPr>
          <w:rFonts w:ascii="Times New Roman" w:hAnsi="Times New Roman"/>
          <w:sz w:val="24"/>
          <w:szCs w:val="24"/>
        </w:rPr>
        <w:t xml:space="preserve"> у</w:t>
      </w:r>
      <w:r w:rsidRPr="007258EB">
        <w:rPr>
          <w:rFonts w:ascii="Times New Roman" w:hAnsi="Times New Roman"/>
          <w:sz w:val="24"/>
          <w:szCs w:val="28"/>
        </w:rPr>
        <w:t xml:space="preserve">твердить нормативы технологических потерь при передаче тепловой энергии, теплоносителя по тепловым сетям ООО «Рудничное теплоснабжающее хозяйство» (г. Прокопьевск), ИНН 4205358789 на 2017 год согласно приложению № </w:t>
      </w:r>
      <w:r>
        <w:rPr>
          <w:rFonts w:ascii="Times New Roman" w:hAnsi="Times New Roman"/>
          <w:sz w:val="24"/>
          <w:szCs w:val="28"/>
        </w:rPr>
        <w:t>47</w:t>
      </w:r>
      <w:r w:rsidRPr="007258EB">
        <w:rPr>
          <w:rFonts w:ascii="Times New Roman" w:hAnsi="Times New Roman"/>
          <w:sz w:val="24"/>
          <w:szCs w:val="28"/>
        </w:rPr>
        <w:t xml:space="preserve"> к настоящему протоколу.</w:t>
      </w:r>
    </w:p>
    <w:p w:rsidR="007258EB" w:rsidRPr="007258EB" w:rsidRDefault="007258EB" w:rsidP="007258EB">
      <w:pPr>
        <w:spacing w:after="0" w:line="240" w:lineRule="auto"/>
        <w:ind w:firstLine="567"/>
        <w:jc w:val="both"/>
        <w:rPr>
          <w:rFonts w:ascii="Times New Roman" w:hAnsi="Times New Roman"/>
          <w:sz w:val="24"/>
          <w:szCs w:val="28"/>
        </w:rPr>
      </w:pPr>
    </w:p>
    <w:p w:rsidR="007258EB" w:rsidRPr="007258EB" w:rsidRDefault="007258EB" w:rsidP="007258EB">
      <w:pPr>
        <w:spacing w:after="0" w:line="240" w:lineRule="auto"/>
        <w:ind w:firstLine="567"/>
        <w:jc w:val="both"/>
        <w:rPr>
          <w:rFonts w:ascii="Times New Roman" w:hAnsi="Times New Roman"/>
          <w:sz w:val="24"/>
          <w:szCs w:val="24"/>
          <w:lang w:val="x-none"/>
        </w:rPr>
      </w:pPr>
      <w:r w:rsidRPr="007258EB">
        <w:rPr>
          <w:rFonts w:ascii="Times New Roman" w:hAnsi="Times New Roman"/>
          <w:sz w:val="24"/>
          <w:szCs w:val="24"/>
          <w:lang w:val="x-none"/>
        </w:rPr>
        <w:t>Рассмотрев представленные материалы, Правление региональной энергетической коми</w:t>
      </w:r>
      <w:r w:rsidRPr="007258EB">
        <w:rPr>
          <w:rFonts w:ascii="Times New Roman" w:hAnsi="Times New Roman"/>
          <w:sz w:val="24"/>
          <w:szCs w:val="24"/>
        </w:rPr>
        <w:t>с</w:t>
      </w:r>
      <w:r w:rsidRPr="007258EB">
        <w:rPr>
          <w:rFonts w:ascii="Times New Roman" w:hAnsi="Times New Roman"/>
          <w:sz w:val="24"/>
          <w:szCs w:val="24"/>
          <w:lang w:val="x-none"/>
        </w:rPr>
        <w:t>сии Кемеровской области</w:t>
      </w:r>
    </w:p>
    <w:p w:rsidR="007258EB" w:rsidRPr="007258EB" w:rsidRDefault="007258EB" w:rsidP="007258EB">
      <w:pPr>
        <w:spacing w:after="0" w:line="240" w:lineRule="auto"/>
        <w:ind w:firstLine="567"/>
        <w:jc w:val="both"/>
        <w:rPr>
          <w:rFonts w:ascii="Times New Roman" w:hAnsi="Times New Roman"/>
          <w:b/>
          <w:sz w:val="24"/>
          <w:szCs w:val="24"/>
          <w:lang w:val="x-none"/>
        </w:rPr>
      </w:pPr>
    </w:p>
    <w:p w:rsidR="007258EB" w:rsidRPr="007258EB" w:rsidRDefault="007258EB" w:rsidP="007258EB">
      <w:pPr>
        <w:spacing w:after="0" w:line="240" w:lineRule="auto"/>
        <w:ind w:firstLine="567"/>
        <w:jc w:val="both"/>
        <w:rPr>
          <w:rFonts w:ascii="Times New Roman" w:hAnsi="Times New Roman"/>
          <w:b/>
          <w:sz w:val="24"/>
          <w:szCs w:val="24"/>
          <w:lang w:val="x-none"/>
        </w:rPr>
      </w:pPr>
      <w:r w:rsidRPr="007258EB">
        <w:rPr>
          <w:rFonts w:ascii="Times New Roman" w:hAnsi="Times New Roman"/>
          <w:b/>
          <w:sz w:val="24"/>
          <w:szCs w:val="24"/>
          <w:lang w:val="x-none"/>
        </w:rPr>
        <w:t>ПОСТАНОВИЛО:</w:t>
      </w:r>
    </w:p>
    <w:p w:rsidR="007258EB" w:rsidRPr="007258EB" w:rsidRDefault="007258EB" w:rsidP="007258EB">
      <w:pPr>
        <w:spacing w:after="0" w:line="240" w:lineRule="auto"/>
        <w:ind w:firstLine="567"/>
        <w:jc w:val="both"/>
        <w:rPr>
          <w:rFonts w:ascii="Times New Roman" w:hAnsi="Times New Roman"/>
          <w:b/>
          <w:sz w:val="24"/>
          <w:szCs w:val="24"/>
          <w:lang w:val="x-none"/>
        </w:rPr>
      </w:pPr>
    </w:p>
    <w:p w:rsidR="007258EB" w:rsidRPr="007258EB" w:rsidRDefault="007258EB" w:rsidP="007258EB">
      <w:pPr>
        <w:spacing w:after="0" w:line="240" w:lineRule="auto"/>
        <w:ind w:firstLine="567"/>
        <w:jc w:val="both"/>
        <w:rPr>
          <w:rFonts w:ascii="Times New Roman" w:hAnsi="Times New Roman"/>
          <w:sz w:val="24"/>
          <w:szCs w:val="24"/>
          <w:lang w:val="x-none"/>
        </w:rPr>
      </w:pPr>
      <w:r w:rsidRPr="007258EB">
        <w:rPr>
          <w:rFonts w:ascii="Times New Roman" w:hAnsi="Times New Roman"/>
          <w:sz w:val="24"/>
          <w:szCs w:val="24"/>
          <w:lang w:val="x-none"/>
        </w:rPr>
        <w:t>Согласиться с предложением докладчика</w:t>
      </w:r>
    </w:p>
    <w:p w:rsidR="007258EB" w:rsidRPr="007258EB" w:rsidRDefault="007258EB" w:rsidP="007258EB">
      <w:pPr>
        <w:spacing w:after="0" w:line="240" w:lineRule="auto"/>
        <w:ind w:firstLine="567"/>
        <w:jc w:val="both"/>
        <w:rPr>
          <w:rFonts w:ascii="Times New Roman" w:hAnsi="Times New Roman"/>
          <w:b/>
          <w:sz w:val="24"/>
          <w:szCs w:val="24"/>
          <w:lang w:val="x-none"/>
        </w:rPr>
      </w:pPr>
    </w:p>
    <w:p w:rsidR="00E632BD" w:rsidRDefault="000957AC" w:rsidP="00E632BD">
      <w:pPr>
        <w:spacing w:after="0" w:line="240" w:lineRule="auto"/>
        <w:ind w:firstLine="567"/>
        <w:jc w:val="both"/>
        <w:rPr>
          <w:rFonts w:ascii="Times New Roman" w:hAnsi="Times New Roman"/>
          <w:b/>
          <w:sz w:val="24"/>
          <w:szCs w:val="24"/>
          <w:lang w:val="x-none"/>
        </w:rPr>
      </w:pPr>
      <w:r>
        <w:rPr>
          <w:rFonts w:ascii="Times New Roman" w:hAnsi="Times New Roman"/>
          <w:b/>
          <w:sz w:val="24"/>
          <w:szCs w:val="24"/>
          <w:lang w:val="x-none"/>
        </w:rPr>
        <w:t xml:space="preserve">Голосовали </w:t>
      </w:r>
      <w:r>
        <w:rPr>
          <w:rFonts w:ascii="Times New Roman" w:hAnsi="Times New Roman"/>
          <w:b/>
          <w:sz w:val="24"/>
          <w:szCs w:val="24"/>
        </w:rPr>
        <w:t>«</w:t>
      </w:r>
      <w:r>
        <w:rPr>
          <w:rFonts w:ascii="Times New Roman" w:hAnsi="Times New Roman"/>
          <w:b/>
          <w:sz w:val="24"/>
          <w:szCs w:val="24"/>
          <w:lang w:val="x-none"/>
        </w:rPr>
        <w:t>ЗА</w:t>
      </w:r>
      <w:r>
        <w:rPr>
          <w:rFonts w:ascii="Times New Roman" w:hAnsi="Times New Roman"/>
          <w:b/>
          <w:sz w:val="24"/>
          <w:szCs w:val="24"/>
        </w:rPr>
        <w:t>» -</w:t>
      </w:r>
      <w:r>
        <w:rPr>
          <w:rFonts w:ascii="Times New Roman" w:hAnsi="Times New Roman"/>
          <w:b/>
          <w:sz w:val="24"/>
          <w:szCs w:val="24"/>
          <w:lang w:val="x-none"/>
        </w:rPr>
        <w:t xml:space="preserve"> единогласно.</w:t>
      </w:r>
    </w:p>
    <w:p w:rsidR="00E632BD" w:rsidRDefault="00E632BD" w:rsidP="00E632BD">
      <w:pPr>
        <w:spacing w:after="0" w:line="240" w:lineRule="auto"/>
        <w:ind w:firstLine="567"/>
        <w:jc w:val="both"/>
        <w:rPr>
          <w:rFonts w:ascii="Times New Roman" w:hAnsi="Times New Roman"/>
          <w:b/>
          <w:sz w:val="24"/>
          <w:szCs w:val="24"/>
        </w:rPr>
      </w:pPr>
    </w:p>
    <w:p w:rsidR="00F61CDB" w:rsidRPr="007E0602" w:rsidRDefault="00E632BD" w:rsidP="00F61CDB">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7E0602">
        <w:rPr>
          <w:rFonts w:ascii="Times New Roman" w:hAnsi="Times New Roman"/>
          <w:b/>
          <w:sz w:val="24"/>
          <w:szCs w:val="24"/>
        </w:rPr>
        <w:lastRenderedPageBreak/>
        <w:t>16.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2017 год</w:t>
      </w:r>
    </w:p>
    <w:p w:rsidR="00F61CDB" w:rsidRPr="007E0602" w:rsidRDefault="00F61CDB" w:rsidP="00F61CDB">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p>
    <w:p w:rsidR="006060FA" w:rsidRDefault="00E632BD" w:rsidP="006060FA">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r w:rsidRPr="00F61CDB">
        <w:rPr>
          <w:rFonts w:ascii="Times New Roman" w:hAnsi="Times New Roman"/>
          <w:sz w:val="24"/>
          <w:szCs w:val="24"/>
        </w:rPr>
        <w:t xml:space="preserve">Докладчик </w:t>
      </w:r>
      <w:r w:rsidRPr="00F61CDB">
        <w:rPr>
          <w:rFonts w:ascii="Times New Roman" w:hAnsi="Times New Roman"/>
          <w:b/>
          <w:sz w:val="24"/>
          <w:szCs w:val="24"/>
        </w:rPr>
        <w:t>Хамзин Р.Ш.</w:t>
      </w:r>
      <w:r w:rsidRPr="00F61CDB">
        <w:rPr>
          <w:rFonts w:ascii="Times New Roman" w:hAnsi="Times New Roman"/>
          <w:sz w:val="24"/>
          <w:szCs w:val="24"/>
        </w:rPr>
        <w:t xml:space="preserve"> огласив экспертное заключение (приложение № </w:t>
      </w:r>
      <w:r w:rsidR="006060FA">
        <w:rPr>
          <w:rFonts w:ascii="Times New Roman" w:hAnsi="Times New Roman"/>
          <w:sz w:val="24"/>
          <w:szCs w:val="24"/>
        </w:rPr>
        <w:t>48</w:t>
      </w:r>
      <w:r w:rsidRPr="00F61CDB">
        <w:rPr>
          <w:rFonts w:ascii="Times New Roman" w:hAnsi="Times New Roman"/>
          <w:sz w:val="24"/>
          <w:szCs w:val="24"/>
        </w:rPr>
        <w:t xml:space="preserve"> к </w:t>
      </w:r>
      <w:r w:rsidR="006060FA">
        <w:rPr>
          <w:rFonts w:ascii="Times New Roman" w:hAnsi="Times New Roman"/>
          <w:sz w:val="24"/>
          <w:szCs w:val="24"/>
        </w:rPr>
        <w:t>настоящему протоколу</w:t>
      </w:r>
      <w:r w:rsidRPr="00F61CDB">
        <w:rPr>
          <w:rFonts w:ascii="Times New Roman" w:hAnsi="Times New Roman"/>
          <w:sz w:val="24"/>
          <w:szCs w:val="24"/>
        </w:rPr>
        <w:t xml:space="preserve">) предлагает утвердить 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2017 год для регулируемых организаций согласно приложению № </w:t>
      </w:r>
      <w:r w:rsidR="006060FA">
        <w:rPr>
          <w:rFonts w:ascii="Times New Roman" w:hAnsi="Times New Roman"/>
          <w:sz w:val="24"/>
          <w:szCs w:val="24"/>
        </w:rPr>
        <w:t>49</w:t>
      </w:r>
      <w:r w:rsidRPr="00F61CDB">
        <w:rPr>
          <w:rFonts w:ascii="Times New Roman" w:hAnsi="Times New Roman"/>
          <w:sz w:val="24"/>
          <w:szCs w:val="24"/>
        </w:rPr>
        <w:t xml:space="preserve"> к </w:t>
      </w:r>
      <w:r w:rsidR="006060FA">
        <w:rPr>
          <w:rFonts w:ascii="Times New Roman" w:hAnsi="Times New Roman"/>
          <w:sz w:val="24"/>
          <w:szCs w:val="24"/>
        </w:rPr>
        <w:t>настоящему протоколу.</w:t>
      </w:r>
    </w:p>
    <w:p w:rsidR="006060FA" w:rsidRDefault="006060FA" w:rsidP="006060FA">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p>
    <w:p w:rsidR="006060FA" w:rsidRDefault="006060FA" w:rsidP="006060FA">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Pr>
          <w:rFonts w:ascii="Times New Roman" w:hAnsi="Times New Roman"/>
          <w:sz w:val="24"/>
          <w:szCs w:val="24"/>
        </w:rPr>
        <w:t>Р</w:t>
      </w:r>
      <w:r w:rsidR="00E632BD" w:rsidRPr="00F61CDB">
        <w:rPr>
          <w:rFonts w:ascii="Times New Roman" w:hAnsi="Times New Roman"/>
          <w:sz w:val="24"/>
          <w:szCs w:val="24"/>
        </w:rPr>
        <w:t>ассмотрев представленные материалы, Правление региональной энергетической комиссии Кемеровской области</w:t>
      </w:r>
    </w:p>
    <w:p w:rsidR="006060FA" w:rsidRDefault="006060FA" w:rsidP="006060FA">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p>
    <w:p w:rsidR="006060FA" w:rsidRDefault="00E632BD" w:rsidP="006060FA">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6060FA">
        <w:rPr>
          <w:rFonts w:ascii="Times New Roman" w:hAnsi="Times New Roman"/>
          <w:b/>
          <w:sz w:val="24"/>
          <w:szCs w:val="24"/>
        </w:rPr>
        <w:t>ПОСТАНОВИЛО:</w:t>
      </w:r>
    </w:p>
    <w:p w:rsidR="006060FA" w:rsidRDefault="006060FA" w:rsidP="006060FA">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p>
    <w:p w:rsidR="006060FA" w:rsidRDefault="00E632BD" w:rsidP="006060FA">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F61CDB">
        <w:rPr>
          <w:rFonts w:ascii="Times New Roman" w:hAnsi="Times New Roman"/>
          <w:sz w:val="24"/>
          <w:szCs w:val="24"/>
        </w:rPr>
        <w:t>Согласиться с предложением докладчика</w:t>
      </w:r>
    </w:p>
    <w:p w:rsidR="006060FA" w:rsidRDefault="006060FA" w:rsidP="006060FA">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p>
    <w:p w:rsidR="00E632BD" w:rsidRPr="006060FA" w:rsidRDefault="00E632BD" w:rsidP="006060FA">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6060FA">
        <w:rPr>
          <w:rFonts w:ascii="Times New Roman" w:hAnsi="Times New Roman"/>
          <w:b/>
          <w:sz w:val="24"/>
          <w:szCs w:val="24"/>
        </w:rPr>
        <w:t>Голосовали ЗА единогласно</w:t>
      </w:r>
      <w:r w:rsidR="006060FA">
        <w:rPr>
          <w:rFonts w:ascii="Times New Roman" w:hAnsi="Times New Roman"/>
          <w:b/>
          <w:sz w:val="24"/>
          <w:szCs w:val="24"/>
        </w:rPr>
        <w:t>.</w:t>
      </w:r>
    </w:p>
    <w:p w:rsidR="00E632BD" w:rsidRDefault="00E632BD" w:rsidP="00E632BD">
      <w:pPr>
        <w:ind w:firstLine="567"/>
        <w:jc w:val="both"/>
        <w:rPr>
          <w:b/>
        </w:rPr>
      </w:pPr>
    </w:p>
    <w:p w:rsidR="00E632BD" w:rsidRPr="007E0602" w:rsidRDefault="00E632BD" w:rsidP="007E0602">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7E0602">
        <w:rPr>
          <w:rFonts w:ascii="Times New Roman" w:hAnsi="Times New Roman"/>
          <w:b/>
          <w:sz w:val="24"/>
          <w:szCs w:val="24"/>
        </w:rPr>
        <w:t>17.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2017 год</w:t>
      </w:r>
    </w:p>
    <w:p w:rsidR="007E0602" w:rsidRDefault="007E0602" w:rsidP="007E0602">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p>
    <w:p w:rsidR="00E632BD" w:rsidRPr="007E0602" w:rsidRDefault="00E632BD" w:rsidP="007E0602">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r w:rsidRPr="007E0602">
        <w:rPr>
          <w:rFonts w:ascii="Times New Roman" w:hAnsi="Times New Roman"/>
          <w:sz w:val="24"/>
          <w:szCs w:val="24"/>
        </w:rPr>
        <w:t xml:space="preserve">Докладчик </w:t>
      </w:r>
      <w:r w:rsidRPr="007E0602">
        <w:rPr>
          <w:rFonts w:ascii="Times New Roman" w:hAnsi="Times New Roman"/>
          <w:b/>
          <w:sz w:val="24"/>
          <w:szCs w:val="24"/>
        </w:rPr>
        <w:t>Хамзин Р.Ш.</w:t>
      </w:r>
      <w:r w:rsidRPr="007E0602">
        <w:rPr>
          <w:rFonts w:ascii="Times New Roman" w:hAnsi="Times New Roman"/>
          <w:sz w:val="24"/>
          <w:szCs w:val="24"/>
        </w:rPr>
        <w:t xml:space="preserve"> огласив экспертное заключение (приложение № </w:t>
      </w:r>
      <w:r w:rsidR="007E0602">
        <w:rPr>
          <w:rFonts w:ascii="Times New Roman" w:hAnsi="Times New Roman"/>
          <w:sz w:val="24"/>
          <w:szCs w:val="24"/>
        </w:rPr>
        <w:t>50</w:t>
      </w:r>
      <w:r w:rsidRPr="007E0602">
        <w:rPr>
          <w:rFonts w:ascii="Times New Roman" w:hAnsi="Times New Roman"/>
          <w:sz w:val="24"/>
          <w:szCs w:val="24"/>
        </w:rPr>
        <w:t xml:space="preserve"> </w:t>
      </w:r>
      <w:r w:rsidR="007E0602">
        <w:rPr>
          <w:rFonts w:ascii="Times New Roman" w:hAnsi="Times New Roman"/>
          <w:sz w:val="24"/>
          <w:szCs w:val="24"/>
        </w:rPr>
        <w:t>настоящему протоколу</w:t>
      </w:r>
      <w:r w:rsidRPr="007E0602">
        <w:rPr>
          <w:rFonts w:ascii="Times New Roman" w:hAnsi="Times New Roman"/>
          <w:sz w:val="24"/>
          <w:szCs w:val="24"/>
        </w:rPr>
        <w:t xml:space="preserve">) предлагает утвердить 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2017 год для регулируемых организаций согласно приложению № </w:t>
      </w:r>
      <w:r w:rsidR="007E0602">
        <w:rPr>
          <w:rFonts w:ascii="Times New Roman" w:hAnsi="Times New Roman"/>
          <w:sz w:val="24"/>
          <w:szCs w:val="24"/>
        </w:rPr>
        <w:t>51</w:t>
      </w:r>
      <w:r w:rsidRPr="007E0602">
        <w:rPr>
          <w:rFonts w:ascii="Times New Roman" w:hAnsi="Times New Roman"/>
          <w:sz w:val="24"/>
          <w:szCs w:val="24"/>
        </w:rPr>
        <w:t xml:space="preserve"> к </w:t>
      </w:r>
      <w:r w:rsidR="007E0602">
        <w:rPr>
          <w:rFonts w:ascii="Times New Roman" w:hAnsi="Times New Roman"/>
          <w:sz w:val="24"/>
          <w:szCs w:val="24"/>
        </w:rPr>
        <w:t>настоящему протоколу</w:t>
      </w:r>
      <w:r w:rsidRPr="007E0602">
        <w:rPr>
          <w:rFonts w:ascii="Times New Roman" w:hAnsi="Times New Roman"/>
          <w:sz w:val="24"/>
          <w:szCs w:val="24"/>
        </w:rPr>
        <w:t>.</w:t>
      </w:r>
    </w:p>
    <w:p w:rsidR="00E632BD" w:rsidRPr="007E0602" w:rsidRDefault="00E632BD" w:rsidP="007E0602">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p>
    <w:p w:rsidR="00E632BD" w:rsidRPr="007E0602" w:rsidRDefault="00E632BD" w:rsidP="007E0602">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r w:rsidRPr="007E0602">
        <w:rPr>
          <w:rFonts w:ascii="Times New Roman" w:hAnsi="Times New Roman"/>
          <w:sz w:val="24"/>
          <w:szCs w:val="24"/>
        </w:rPr>
        <w:t>Рассмотрев представленные материалы, Правление региональной энергетической комиссии Кемеровской области</w:t>
      </w:r>
    </w:p>
    <w:p w:rsidR="00E632BD" w:rsidRPr="00395F95" w:rsidRDefault="00E632BD" w:rsidP="00E632BD">
      <w:pPr>
        <w:ind w:firstLine="567"/>
        <w:jc w:val="both"/>
        <w:rPr>
          <w:b/>
          <w:lang w:val="x-none"/>
        </w:rPr>
      </w:pPr>
    </w:p>
    <w:p w:rsidR="007E0602" w:rsidRDefault="007E0602" w:rsidP="007E0602">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6060FA">
        <w:rPr>
          <w:rFonts w:ascii="Times New Roman" w:hAnsi="Times New Roman"/>
          <w:b/>
          <w:sz w:val="24"/>
          <w:szCs w:val="24"/>
        </w:rPr>
        <w:t>ПОСТАНОВИЛО:</w:t>
      </w:r>
    </w:p>
    <w:p w:rsidR="007E0602" w:rsidRDefault="007E0602" w:rsidP="007E0602">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p>
    <w:p w:rsidR="007E0602" w:rsidRDefault="007E0602" w:rsidP="007E0602">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F61CDB">
        <w:rPr>
          <w:rFonts w:ascii="Times New Roman" w:hAnsi="Times New Roman"/>
          <w:sz w:val="24"/>
          <w:szCs w:val="24"/>
        </w:rPr>
        <w:t>Согласиться с предложением докладчика</w:t>
      </w:r>
    </w:p>
    <w:p w:rsidR="007E0602" w:rsidRDefault="007E0602" w:rsidP="007E0602">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p>
    <w:p w:rsidR="007E0602" w:rsidRPr="006060FA" w:rsidRDefault="007E0602" w:rsidP="007E0602">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6060FA">
        <w:rPr>
          <w:rFonts w:ascii="Times New Roman" w:hAnsi="Times New Roman"/>
          <w:b/>
          <w:sz w:val="24"/>
          <w:szCs w:val="24"/>
        </w:rPr>
        <w:t>Голосовали ЗА единогласно</w:t>
      </w:r>
      <w:r>
        <w:rPr>
          <w:rFonts w:ascii="Times New Roman" w:hAnsi="Times New Roman"/>
          <w:b/>
          <w:sz w:val="24"/>
          <w:szCs w:val="24"/>
        </w:rPr>
        <w:t>.</w:t>
      </w:r>
    </w:p>
    <w:p w:rsidR="00E959B8" w:rsidRPr="007E0602" w:rsidRDefault="00E959B8" w:rsidP="00E632BD">
      <w:pPr>
        <w:spacing w:after="0" w:line="240" w:lineRule="auto"/>
        <w:ind w:firstLine="567"/>
        <w:jc w:val="both"/>
        <w:rPr>
          <w:rFonts w:ascii="Times New Roman" w:hAnsi="Times New Roman"/>
          <w:b/>
          <w:sz w:val="24"/>
          <w:szCs w:val="24"/>
        </w:rPr>
      </w:pPr>
    </w:p>
    <w:p w:rsidR="00100689" w:rsidRPr="00100689" w:rsidRDefault="00100689" w:rsidP="00675007">
      <w:pPr>
        <w:spacing w:after="0"/>
        <w:ind w:right="-143"/>
        <w:jc w:val="both"/>
        <w:rPr>
          <w:rFonts w:ascii="Times New Roman" w:hAnsi="Times New Roman"/>
          <w:bCs/>
          <w:color w:val="000000"/>
          <w:sz w:val="24"/>
          <w:szCs w:val="28"/>
          <w:lang w:val="x-none"/>
        </w:rPr>
      </w:pPr>
    </w:p>
    <w:p w:rsidR="006C081B" w:rsidRDefault="006C081B" w:rsidP="006C081B">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6C081B">
        <w:rPr>
          <w:rFonts w:ascii="Times New Roman" w:hAnsi="Times New Roman"/>
          <w:b/>
          <w:sz w:val="24"/>
          <w:szCs w:val="24"/>
        </w:rPr>
        <w:lastRenderedPageBreak/>
        <w:t>18. Об утверждении нормативов технологических потерь при передаче тепловой энергии, теплоносителя по тепловым сетям регулируемых организаций Кемеровской области на 2018 год</w:t>
      </w:r>
    </w:p>
    <w:p w:rsidR="006C081B" w:rsidRPr="006C081B" w:rsidRDefault="006C081B" w:rsidP="006C081B">
      <w:pPr>
        <w:tabs>
          <w:tab w:val="left" w:pos="284"/>
        </w:tabs>
        <w:autoSpaceDE w:val="0"/>
        <w:autoSpaceDN w:val="0"/>
        <w:adjustRightInd w:val="0"/>
        <w:spacing w:after="0" w:line="240" w:lineRule="auto"/>
        <w:ind w:left="-567" w:right="284" w:hanging="284"/>
        <w:jc w:val="both"/>
        <w:outlineLvl w:val="1"/>
        <w:rPr>
          <w:rFonts w:ascii="Times New Roman" w:hAnsi="Times New Roman"/>
          <w:b/>
          <w:sz w:val="24"/>
          <w:szCs w:val="24"/>
        </w:rPr>
      </w:pPr>
    </w:p>
    <w:p w:rsidR="006C081B" w:rsidRPr="006C081B" w:rsidRDefault="006C081B" w:rsidP="006C081B">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r w:rsidRPr="006C081B">
        <w:rPr>
          <w:rFonts w:ascii="Times New Roman" w:hAnsi="Times New Roman"/>
          <w:sz w:val="24"/>
          <w:szCs w:val="24"/>
        </w:rPr>
        <w:t xml:space="preserve">Докладчик Хамзин Р.Ш. огласив экспертное заключение (приложение № </w:t>
      </w:r>
      <w:r>
        <w:rPr>
          <w:rFonts w:ascii="Times New Roman" w:hAnsi="Times New Roman"/>
          <w:sz w:val="24"/>
          <w:szCs w:val="24"/>
        </w:rPr>
        <w:t>52</w:t>
      </w:r>
      <w:r w:rsidRPr="006C081B">
        <w:rPr>
          <w:rFonts w:ascii="Times New Roman" w:hAnsi="Times New Roman"/>
          <w:sz w:val="24"/>
          <w:szCs w:val="24"/>
        </w:rPr>
        <w:t xml:space="preserve"> к </w:t>
      </w:r>
      <w:r>
        <w:rPr>
          <w:rFonts w:ascii="Times New Roman" w:hAnsi="Times New Roman"/>
          <w:sz w:val="24"/>
          <w:szCs w:val="24"/>
        </w:rPr>
        <w:t>настоящему протоколу</w:t>
      </w:r>
      <w:r w:rsidRPr="006C081B">
        <w:rPr>
          <w:rFonts w:ascii="Times New Roman" w:hAnsi="Times New Roman"/>
          <w:sz w:val="24"/>
          <w:szCs w:val="24"/>
        </w:rPr>
        <w:t xml:space="preserve">) предлагает утвердить нормативы технологических потерь при передаче тепловой энергии, теплоносителя по тепловым сетям регулируемых организаций Кемеровской области на 2018 год согласно приложению № </w:t>
      </w:r>
      <w:r>
        <w:rPr>
          <w:rFonts w:ascii="Times New Roman" w:hAnsi="Times New Roman"/>
          <w:sz w:val="24"/>
          <w:szCs w:val="24"/>
        </w:rPr>
        <w:t>53</w:t>
      </w:r>
      <w:r w:rsidRPr="006C081B">
        <w:rPr>
          <w:rFonts w:ascii="Times New Roman" w:hAnsi="Times New Roman"/>
          <w:sz w:val="24"/>
          <w:szCs w:val="24"/>
        </w:rPr>
        <w:t xml:space="preserve"> к </w:t>
      </w:r>
      <w:r>
        <w:rPr>
          <w:rFonts w:ascii="Times New Roman" w:hAnsi="Times New Roman"/>
          <w:sz w:val="24"/>
          <w:szCs w:val="24"/>
        </w:rPr>
        <w:t>настоящему протоколу</w:t>
      </w:r>
      <w:r w:rsidRPr="006C081B">
        <w:rPr>
          <w:rFonts w:ascii="Times New Roman" w:hAnsi="Times New Roman"/>
          <w:sz w:val="24"/>
          <w:szCs w:val="24"/>
        </w:rPr>
        <w:t>.</w:t>
      </w:r>
    </w:p>
    <w:p w:rsidR="006C081B" w:rsidRPr="006C081B" w:rsidRDefault="006C081B" w:rsidP="006C081B">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p>
    <w:p w:rsidR="006C081B" w:rsidRPr="006C081B" w:rsidRDefault="006C081B" w:rsidP="006C081B">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r w:rsidRPr="006C081B">
        <w:rPr>
          <w:rFonts w:ascii="Times New Roman" w:hAnsi="Times New Roman"/>
          <w:sz w:val="24"/>
          <w:szCs w:val="24"/>
        </w:rPr>
        <w:t>Рассмотрев представленные материалы, Правление региональной энергетической комиссии Кемеровской области</w:t>
      </w:r>
    </w:p>
    <w:p w:rsidR="006C081B" w:rsidRPr="00395F95" w:rsidRDefault="006C081B" w:rsidP="006C081B">
      <w:pPr>
        <w:ind w:firstLine="567"/>
        <w:jc w:val="both"/>
        <w:rPr>
          <w:b/>
          <w:lang w:val="x-none"/>
        </w:rPr>
      </w:pPr>
    </w:p>
    <w:p w:rsidR="00BE1E9F" w:rsidRDefault="00BE1E9F" w:rsidP="00BE1E9F">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6060FA">
        <w:rPr>
          <w:rFonts w:ascii="Times New Roman" w:hAnsi="Times New Roman"/>
          <w:b/>
          <w:sz w:val="24"/>
          <w:szCs w:val="24"/>
        </w:rPr>
        <w:t>ПОСТАНОВИЛО:</w:t>
      </w:r>
    </w:p>
    <w:p w:rsidR="00BE1E9F" w:rsidRDefault="00BE1E9F" w:rsidP="00BE1E9F">
      <w:pPr>
        <w:tabs>
          <w:tab w:val="left" w:pos="284"/>
        </w:tabs>
        <w:autoSpaceDE w:val="0"/>
        <w:autoSpaceDN w:val="0"/>
        <w:adjustRightInd w:val="0"/>
        <w:spacing w:after="0" w:line="240" w:lineRule="auto"/>
        <w:ind w:right="284" w:firstLine="284"/>
        <w:jc w:val="both"/>
        <w:outlineLvl w:val="1"/>
        <w:rPr>
          <w:rFonts w:ascii="Times New Roman" w:hAnsi="Times New Roman"/>
          <w:sz w:val="24"/>
          <w:szCs w:val="24"/>
        </w:rPr>
      </w:pPr>
    </w:p>
    <w:p w:rsidR="00BE1E9F" w:rsidRDefault="00BE1E9F" w:rsidP="00BE1E9F">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F61CDB">
        <w:rPr>
          <w:rFonts w:ascii="Times New Roman" w:hAnsi="Times New Roman"/>
          <w:sz w:val="24"/>
          <w:szCs w:val="24"/>
        </w:rPr>
        <w:t>Согласиться с предложением докладчика</w:t>
      </w:r>
    </w:p>
    <w:p w:rsidR="00BE1E9F" w:rsidRDefault="00BE1E9F" w:rsidP="00BE1E9F">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p>
    <w:p w:rsidR="00BE1E9F" w:rsidRDefault="00BE1E9F" w:rsidP="00BE1E9F">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r w:rsidRPr="006060FA">
        <w:rPr>
          <w:rFonts w:ascii="Times New Roman" w:hAnsi="Times New Roman"/>
          <w:b/>
          <w:sz w:val="24"/>
          <w:szCs w:val="24"/>
        </w:rPr>
        <w:t>Голосовали ЗА единогласно</w:t>
      </w:r>
      <w:r>
        <w:rPr>
          <w:rFonts w:ascii="Times New Roman" w:hAnsi="Times New Roman"/>
          <w:b/>
          <w:sz w:val="24"/>
          <w:szCs w:val="24"/>
        </w:rPr>
        <w:t>.</w:t>
      </w:r>
    </w:p>
    <w:p w:rsidR="0058128D" w:rsidRPr="006060FA" w:rsidRDefault="0058128D" w:rsidP="00BE1E9F">
      <w:pPr>
        <w:tabs>
          <w:tab w:val="left" w:pos="284"/>
        </w:tabs>
        <w:autoSpaceDE w:val="0"/>
        <w:autoSpaceDN w:val="0"/>
        <w:adjustRightInd w:val="0"/>
        <w:spacing w:after="0" w:line="240" w:lineRule="auto"/>
        <w:ind w:right="284" w:firstLine="284"/>
        <w:jc w:val="both"/>
        <w:outlineLvl w:val="1"/>
        <w:rPr>
          <w:rFonts w:ascii="Times New Roman" w:hAnsi="Times New Roman"/>
          <w:b/>
          <w:sz w:val="24"/>
          <w:szCs w:val="24"/>
        </w:rPr>
      </w:pPr>
    </w:p>
    <w:p w:rsidR="0058128D" w:rsidRPr="0058128D" w:rsidRDefault="0058128D" w:rsidP="0058128D">
      <w:pPr>
        <w:spacing w:after="0" w:line="240" w:lineRule="auto"/>
        <w:ind w:firstLine="567"/>
        <w:jc w:val="both"/>
        <w:rPr>
          <w:rFonts w:ascii="Times New Roman" w:hAnsi="Times New Roman"/>
          <w:b/>
          <w:sz w:val="24"/>
          <w:szCs w:val="24"/>
        </w:rPr>
      </w:pPr>
      <w:r w:rsidRPr="0058128D">
        <w:rPr>
          <w:rFonts w:ascii="Times New Roman" w:hAnsi="Times New Roman"/>
          <w:b/>
          <w:sz w:val="24"/>
          <w:szCs w:val="24"/>
        </w:rPr>
        <w:t xml:space="preserve">19. Об утверждении нормативов удельного расхода топлива при производстве тепловой энергии источниками тепловой энергии, за исключением </w:t>
      </w:r>
      <w:r w:rsidRPr="0058128D">
        <w:rPr>
          <w:rFonts w:ascii="Times New Roman" w:hAnsi="Times New Roman"/>
          <w:b/>
          <w:bCs/>
          <w:sz w:val="24"/>
          <w:szCs w:val="24"/>
        </w:rPr>
        <w:t>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w:t>
      </w:r>
      <w:r w:rsidRPr="0058128D">
        <w:rPr>
          <w:rFonts w:ascii="Times New Roman" w:hAnsi="Times New Roman"/>
          <w:b/>
          <w:sz w:val="24"/>
          <w:szCs w:val="24"/>
        </w:rPr>
        <w:t xml:space="preserve"> на 2018 год</w:t>
      </w:r>
    </w:p>
    <w:p w:rsidR="0058128D" w:rsidRPr="0058128D" w:rsidRDefault="0058128D" w:rsidP="0058128D">
      <w:pPr>
        <w:spacing w:after="0" w:line="240" w:lineRule="auto"/>
        <w:ind w:firstLine="567"/>
        <w:jc w:val="both"/>
        <w:rPr>
          <w:rFonts w:ascii="Times New Roman" w:hAnsi="Times New Roman"/>
          <w:sz w:val="24"/>
          <w:szCs w:val="24"/>
        </w:rPr>
      </w:pPr>
    </w:p>
    <w:p w:rsidR="0058128D" w:rsidRDefault="0058128D" w:rsidP="0058128D">
      <w:pPr>
        <w:spacing w:after="0" w:line="240" w:lineRule="auto"/>
        <w:ind w:firstLine="567"/>
        <w:jc w:val="both"/>
        <w:rPr>
          <w:rFonts w:ascii="Times New Roman" w:hAnsi="Times New Roman"/>
          <w:sz w:val="24"/>
          <w:szCs w:val="28"/>
        </w:rPr>
      </w:pPr>
      <w:r w:rsidRPr="0058128D">
        <w:rPr>
          <w:rFonts w:ascii="Times New Roman" w:hAnsi="Times New Roman"/>
          <w:sz w:val="24"/>
          <w:szCs w:val="24"/>
        </w:rPr>
        <w:t xml:space="preserve">Докладчик </w:t>
      </w:r>
      <w:r w:rsidRPr="0058128D">
        <w:rPr>
          <w:rFonts w:ascii="Times New Roman" w:hAnsi="Times New Roman"/>
          <w:b/>
          <w:sz w:val="24"/>
          <w:szCs w:val="24"/>
        </w:rPr>
        <w:t>Хамзин Р.Ш.</w:t>
      </w:r>
      <w:r w:rsidRPr="0058128D">
        <w:rPr>
          <w:rFonts w:ascii="Times New Roman" w:hAnsi="Times New Roman"/>
          <w:sz w:val="24"/>
          <w:szCs w:val="24"/>
        </w:rPr>
        <w:t xml:space="preserve"> огласив экспертное заключение (приложение № </w:t>
      </w:r>
      <w:r>
        <w:rPr>
          <w:rFonts w:ascii="Times New Roman" w:hAnsi="Times New Roman"/>
          <w:sz w:val="24"/>
          <w:szCs w:val="24"/>
        </w:rPr>
        <w:t>54</w:t>
      </w:r>
      <w:r w:rsidRPr="0058128D">
        <w:rPr>
          <w:rFonts w:ascii="Times New Roman" w:hAnsi="Times New Roman"/>
          <w:sz w:val="24"/>
          <w:szCs w:val="24"/>
        </w:rPr>
        <w:t xml:space="preserve"> к </w:t>
      </w:r>
      <w:r>
        <w:rPr>
          <w:rFonts w:ascii="Times New Roman" w:hAnsi="Times New Roman"/>
          <w:sz w:val="24"/>
          <w:szCs w:val="24"/>
        </w:rPr>
        <w:t>настоящему протоколу</w:t>
      </w:r>
      <w:r w:rsidRPr="0058128D">
        <w:rPr>
          <w:rFonts w:ascii="Times New Roman" w:hAnsi="Times New Roman"/>
          <w:sz w:val="24"/>
          <w:szCs w:val="24"/>
        </w:rPr>
        <w:t xml:space="preserve">) предлагает </w:t>
      </w:r>
      <w:r w:rsidRPr="0058128D">
        <w:rPr>
          <w:rFonts w:ascii="Times New Roman" w:hAnsi="Times New Roman"/>
          <w:sz w:val="24"/>
          <w:szCs w:val="28"/>
        </w:rPr>
        <w:t>утвердить 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w:t>
      </w:r>
      <w:r>
        <w:rPr>
          <w:rFonts w:ascii="Times New Roman" w:hAnsi="Times New Roman"/>
          <w:sz w:val="24"/>
          <w:szCs w:val="28"/>
        </w:rPr>
        <w:t xml:space="preserve"> и</w:t>
      </w:r>
      <w:r w:rsidRPr="0058128D">
        <w:rPr>
          <w:rFonts w:ascii="Times New Roman" w:hAnsi="Times New Roman"/>
          <w:sz w:val="24"/>
          <w:szCs w:val="28"/>
        </w:rPr>
        <w:t xml:space="preserve"> более, на 2018 год для регулируемых организаций согласно приложению № </w:t>
      </w:r>
      <w:r>
        <w:rPr>
          <w:rFonts w:ascii="Times New Roman" w:hAnsi="Times New Roman"/>
          <w:sz w:val="24"/>
          <w:szCs w:val="28"/>
        </w:rPr>
        <w:t xml:space="preserve">55 </w:t>
      </w:r>
      <w:r w:rsidRPr="0058128D">
        <w:rPr>
          <w:rFonts w:ascii="Times New Roman" w:hAnsi="Times New Roman"/>
          <w:sz w:val="24"/>
          <w:szCs w:val="28"/>
        </w:rPr>
        <w:t xml:space="preserve">к </w:t>
      </w:r>
      <w:r>
        <w:rPr>
          <w:rFonts w:ascii="Times New Roman" w:hAnsi="Times New Roman"/>
          <w:sz w:val="24"/>
          <w:szCs w:val="28"/>
        </w:rPr>
        <w:t>настоящему протоколу.</w:t>
      </w:r>
    </w:p>
    <w:p w:rsidR="0058128D" w:rsidRPr="0058128D" w:rsidRDefault="0058128D" w:rsidP="0058128D">
      <w:pPr>
        <w:spacing w:after="0" w:line="240" w:lineRule="auto"/>
        <w:ind w:firstLine="567"/>
        <w:jc w:val="both"/>
        <w:rPr>
          <w:rFonts w:ascii="Times New Roman" w:hAnsi="Times New Roman"/>
          <w:b/>
          <w:sz w:val="24"/>
          <w:szCs w:val="24"/>
        </w:rPr>
      </w:pPr>
    </w:p>
    <w:p w:rsidR="0058128D" w:rsidRPr="0058128D" w:rsidRDefault="0058128D" w:rsidP="0058128D">
      <w:pPr>
        <w:spacing w:after="0" w:line="240" w:lineRule="auto"/>
        <w:ind w:firstLine="567"/>
        <w:jc w:val="both"/>
        <w:rPr>
          <w:rFonts w:ascii="Times New Roman" w:hAnsi="Times New Roman"/>
          <w:sz w:val="24"/>
          <w:szCs w:val="24"/>
          <w:lang w:val="x-none"/>
        </w:rPr>
      </w:pPr>
      <w:r w:rsidRPr="0058128D">
        <w:rPr>
          <w:rFonts w:ascii="Times New Roman" w:hAnsi="Times New Roman"/>
          <w:sz w:val="24"/>
          <w:szCs w:val="24"/>
          <w:lang w:val="x-none"/>
        </w:rPr>
        <w:t>Рассмотрев представленные материалы, Правление региональной энергетической коми</w:t>
      </w:r>
      <w:r w:rsidRPr="0058128D">
        <w:rPr>
          <w:rFonts w:ascii="Times New Roman" w:hAnsi="Times New Roman"/>
          <w:sz w:val="24"/>
          <w:szCs w:val="24"/>
        </w:rPr>
        <w:t>с</w:t>
      </w:r>
      <w:r w:rsidRPr="0058128D">
        <w:rPr>
          <w:rFonts w:ascii="Times New Roman" w:hAnsi="Times New Roman"/>
          <w:sz w:val="24"/>
          <w:szCs w:val="24"/>
          <w:lang w:val="x-none"/>
        </w:rPr>
        <w:t>сии Кемеровской области</w:t>
      </w:r>
    </w:p>
    <w:p w:rsidR="0058128D" w:rsidRPr="0058128D" w:rsidRDefault="0058128D" w:rsidP="0058128D">
      <w:pPr>
        <w:spacing w:after="0" w:line="240" w:lineRule="auto"/>
        <w:ind w:firstLine="567"/>
        <w:jc w:val="both"/>
        <w:rPr>
          <w:rFonts w:ascii="Times New Roman" w:hAnsi="Times New Roman"/>
          <w:b/>
          <w:sz w:val="24"/>
          <w:szCs w:val="24"/>
          <w:lang w:val="x-none"/>
        </w:rPr>
      </w:pPr>
    </w:p>
    <w:p w:rsidR="0058128D" w:rsidRPr="0058128D" w:rsidRDefault="0058128D" w:rsidP="0058128D">
      <w:pPr>
        <w:spacing w:after="0" w:line="240" w:lineRule="auto"/>
        <w:ind w:firstLine="567"/>
        <w:jc w:val="both"/>
        <w:rPr>
          <w:rFonts w:ascii="Times New Roman" w:hAnsi="Times New Roman"/>
          <w:b/>
          <w:sz w:val="24"/>
          <w:szCs w:val="24"/>
          <w:lang w:val="x-none"/>
        </w:rPr>
      </w:pPr>
      <w:r w:rsidRPr="0058128D">
        <w:rPr>
          <w:rFonts w:ascii="Times New Roman" w:hAnsi="Times New Roman"/>
          <w:b/>
          <w:sz w:val="24"/>
          <w:szCs w:val="24"/>
          <w:lang w:val="x-none"/>
        </w:rPr>
        <w:t>ПОСТАНОВИЛО:</w:t>
      </w:r>
    </w:p>
    <w:p w:rsidR="0058128D" w:rsidRPr="0058128D" w:rsidRDefault="0058128D" w:rsidP="0058128D">
      <w:pPr>
        <w:spacing w:after="0" w:line="240" w:lineRule="auto"/>
        <w:ind w:firstLine="567"/>
        <w:jc w:val="both"/>
        <w:rPr>
          <w:rFonts w:ascii="Times New Roman" w:hAnsi="Times New Roman"/>
          <w:b/>
          <w:sz w:val="24"/>
          <w:szCs w:val="24"/>
          <w:lang w:val="x-none"/>
        </w:rPr>
      </w:pPr>
    </w:p>
    <w:p w:rsidR="0058128D" w:rsidRPr="0058128D" w:rsidRDefault="0058128D" w:rsidP="0058128D">
      <w:pPr>
        <w:spacing w:after="0" w:line="240" w:lineRule="auto"/>
        <w:ind w:firstLine="567"/>
        <w:jc w:val="both"/>
        <w:rPr>
          <w:rFonts w:ascii="Times New Roman" w:hAnsi="Times New Roman"/>
          <w:sz w:val="24"/>
          <w:szCs w:val="24"/>
          <w:lang w:val="x-none"/>
        </w:rPr>
      </w:pPr>
      <w:r w:rsidRPr="0058128D">
        <w:rPr>
          <w:rFonts w:ascii="Times New Roman" w:hAnsi="Times New Roman"/>
          <w:sz w:val="24"/>
          <w:szCs w:val="24"/>
          <w:lang w:val="x-none"/>
        </w:rPr>
        <w:t>Согласиться с предложением докладчика</w:t>
      </w:r>
    </w:p>
    <w:p w:rsidR="0058128D" w:rsidRPr="0058128D" w:rsidRDefault="0058128D" w:rsidP="0058128D">
      <w:pPr>
        <w:spacing w:after="0" w:line="240" w:lineRule="auto"/>
        <w:ind w:firstLine="567"/>
        <w:jc w:val="both"/>
        <w:rPr>
          <w:rFonts w:ascii="Times New Roman" w:hAnsi="Times New Roman"/>
          <w:b/>
          <w:sz w:val="24"/>
          <w:szCs w:val="24"/>
          <w:lang w:val="x-none"/>
        </w:rPr>
      </w:pPr>
    </w:p>
    <w:p w:rsidR="0058128D" w:rsidRPr="0058128D" w:rsidRDefault="0058128D" w:rsidP="0058128D">
      <w:pPr>
        <w:spacing w:after="0" w:line="240" w:lineRule="auto"/>
        <w:ind w:firstLine="567"/>
        <w:jc w:val="both"/>
        <w:rPr>
          <w:rFonts w:ascii="Times New Roman" w:hAnsi="Times New Roman"/>
          <w:b/>
          <w:sz w:val="24"/>
          <w:szCs w:val="24"/>
          <w:lang w:val="x-none"/>
        </w:rPr>
      </w:pPr>
      <w:r w:rsidRPr="0058128D">
        <w:rPr>
          <w:rFonts w:ascii="Times New Roman" w:hAnsi="Times New Roman"/>
          <w:b/>
          <w:sz w:val="24"/>
          <w:szCs w:val="24"/>
          <w:lang w:val="x-none"/>
        </w:rPr>
        <w:t>Голосовали ЗА единогласно</w:t>
      </w:r>
    </w:p>
    <w:p w:rsidR="0058128D" w:rsidRPr="0058128D" w:rsidRDefault="0058128D" w:rsidP="0058128D">
      <w:pPr>
        <w:spacing w:after="0" w:line="240" w:lineRule="auto"/>
        <w:ind w:firstLine="567"/>
        <w:jc w:val="both"/>
        <w:rPr>
          <w:rFonts w:ascii="Times New Roman" w:hAnsi="Times New Roman"/>
          <w:b/>
          <w:sz w:val="24"/>
          <w:szCs w:val="24"/>
        </w:rPr>
      </w:pPr>
    </w:p>
    <w:p w:rsidR="0058128D" w:rsidRPr="0058128D" w:rsidRDefault="0058128D" w:rsidP="0058128D">
      <w:pPr>
        <w:spacing w:after="0" w:line="240" w:lineRule="auto"/>
        <w:ind w:firstLine="567"/>
        <w:jc w:val="both"/>
        <w:rPr>
          <w:rFonts w:ascii="Times New Roman" w:hAnsi="Times New Roman"/>
          <w:b/>
          <w:sz w:val="24"/>
          <w:szCs w:val="24"/>
          <w:lang w:val="x-none"/>
        </w:rPr>
      </w:pPr>
      <w:r w:rsidRPr="0058128D">
        <w:rPr>
          <w:rFonts w:ascii="Times New Roman" w:hAnsi="Times New Roman"/>
          <w:b/>
          <w:sz w:val="24"/>
          <w:szCs w:val="24"/>
        </w:rPr>
        <w:t>20.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w:t>
      </w:r>
      <w:r w:rsidRPr="0058128D">
        <w:rPr>
          <w:rFonts w:ascii="Times New Roman" w:hAnsi="Times New Roman"/>
          <w:sz w:val="24"/>
          <w:szCs w:val="24"/>
        </w:rPr>
        <w:t xml:space="preserve"> </w:t>
      </w:r>
      <w:r w:rsidRPr="0058128D">
        <w:rPr>
          <w:rFonts w:ascii="Times New Roman" w:hAnsi="Times New Roman"/>
          <w:b/>
          <w:sz w:val="24"/>
          <w:szCs w:val="24"/>
        </w:rPr>
        <w:t>и более, на 2018 год</w:t>
      </w:r>
    </w:p>
    <w:p w:rsidR="0058128D" w:rsidRPr="0058128D" w:rsidRDefault="0058128D" w:rsidP="0058128D">
      <w:pPr>
        <w:spacing w:after="0" w:line="240" w:lineRule="auto"/>
        <w:jc w:val="both"/>
        <w:rPr>
          <w:rFonts w:ascii="Times New Roman" w:hAnsi="Times New Roman"/>
          <w:sz w:val="24"/>
          <w:szCs w:val="24"/>
        </w:rPr>
      </w:pPr>
    </w:p>
    <w:p w:rsidR="0058128D" w:rsidRPr="0058128D" w:rsidRDefault="0058128D" w:rsidP="0058128D">
      <w:pPr>
        <w:spacing w:after="0" w:line="240" w:lineRule="auto"/>
        <w:ind w:firstLine="567"/>
        <w:jc w:val="both"/>
        <w:rPr>
          <w:rFonts w:ascii="Times New Roman" w:hAnsi="Times New Roman"/>
          <w:sz w:val="24"/>
          <w:szCs w:val="24"/>
        </w:rPr>
      </w:pPr>
      <w:r w:rsidRPr="0058128D">
        <w:rPr>
          <w:rFonts w:ascii="Times New Roman" w:hAnsi="Times New Roman"/>
          <w:sz w:val="24"/>
          <w:szCs w:val="24"/>
        </w:rPr>
        <w:t>Докладчик Хамзин Р.Ш. огласив экспертное заключение (приложение № 5</w:t>
      </w:r>
      <w:r>
        <w:rPr>
          <w:rFonts w:ascii="Times New Roman" w:hAnsi="Times New Roman"/>
          <w:sz w:val="24"/>
          <w:szCs w:val="24"/>
        </w:rPr>
        <w:t>6</w:t>
      </w:r>
      <w:r w:rsidRPr="0058128D">
        <w:rPr>
          <w:rFonts w:ascii="Times New Roman" w:hAnsi="Times New Roman"/>
          <w:sz w:val="24"/>
          <w:szCs w:val="24"/>
        </w:rPr>
        <w:t xml:space="preserve"> </w:t>
      </w:r>
      <w:r>
        <w:rPr>
          <w:rFonts w:ascii="Times New Roman" w:hAnsi="Times New Roman"/>
          <w:sz w:val="24"/>
          <w:szCs w:val="24"/>
        </w:rPr>
        <w:t>к настоящему протоколу</w:t>
      </w:r>
      <w:r w:rsidRPr="0058128D">
        <w:rPr>
          <w:rFonts w:ascii="Times New Roman" w:hAnsi="Times New Roman"/>
          <w:sz w:val="24"/>
          <w:szCs w:val="24"/>
        </w:rPr>
        <w:t>) предлагает</w:t>
      </w:r>
      <w:r w:rsidRPr="0058128D">
        <w:rPr>
          <w:rFonts w:ascii="Times New Roman" w:hAnsi="Times New Roman"/>
          <w:sz w:val="24"/>
          <w:szCs w:val="28"/>
        </w:rPr>
        <w:t xml:space="preserve"> </w:t>
      </w:r>
      <w:r w:rsidRPr="0058128D">
        <w:rPr>
          <w:rFonts w:asciiTheme="minorHAnsi" w:hAnsiTheme="minorHAnsi"/>
          <w:sz w:val="24"/>
          <w:szCs w:val="28"/>
        </w:rPr>
        <w:t>у</w:t>
      </w:r>
      <w:r w:rsidRPr="0058128D">
        <w:rPr>
          <w:rFonts w:ascii="Times New Roman" w:hAnsi="Times New Roman"/>
          <w:sz w:val="24"/>
          <w:szCs w:val="28"/>
        </w:rPr>
        <w:t xml:space="preserve">твердить нормативы запасов топлива на источниках тепловой энергии Кемеровской области, за исключением источников тепловой энергии, </w:t>
      </w:r>
      <w:r w:rsidRPr="0058128D">
        <w:rPr>
          <w:rFonts w:ascii="Times New Roman" w:hAnsi="Times New Roman"/>
          <w:sz w:val="24"/>
          <w:szCs w:val="28"/>
        </w:rPr>
        <w:lastRenderedPageBreak/>
        <w:t xml:space="preserve">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 для регулируемых организаций согласно приложению № </w:t>
      </w:r>
      <w:r>
        <w:rPr>
          <w:rFonts w:ascii="Times New Roman" w:hAnsi="Times New Roman"/>
          <w:sz w:val="24"/>
          <w:szCs w:val="28"/>
        </w:rPr>
        <w:t>57</w:t>
      </w:r>
      <w:r w:rsidRPr="0058128D">
        <w:rPr>
          <w:rFonts w:ascii="Times New Roman" w:hAnsi="Times New Roman"/>
          <w:sz w:val="24"/>
          <w:szCs w:val="28"/>
        </w:rPr>
        <w:t xml:space="preserve"> к </w:t>
      </w:r>
      <w:r>
        <w:rPr>
          <w:rFonts w:ascii="Times New Roman" w:hAnsi="Times New Roman"/>
          <w:sz w:val="24"/>
          <w:szCs w:val="28"/>
        </w:rPr>
        <w:t>настоящему протоколу</w:t>
      </w:r>
      <w:r w:rsidRPr="0058128D">
        <w:rPr>
          <w:rFonts w:ascii="Times New Roman" w:hAnsi="Times New Roman"/>
          <w:sz w:val="24"/>
          <w:szCs w:val="28"/>
        </w:rPr>
        <w:t>.</w:t>
      </w:r>
    </w:p>
    <w:p w:rsidR="0058128D" w:rsidRPr="0058128D" w:rsidRDefault="0058128D" w:rsidP="0058128D">
      <w:pPr>
        <w:spacing w:after="0" w:line="240" w:lineRule="auto"/>
        <w:ind w:firstLine="567"/>
        <w:jc w:val="both"/>
        <w:rPr>
          <w:rFonts w:ascii="Times New Roman" w:hAnsi="Times New Roman"/>
          <w:sz w:val="24"/>
          <w:szCs w:val="24"/>
        </w:rPr>
      </w:pPr>
    </w:p>
    <w:p w:rsidR="0058128D" w:rsidRPr="0058128D" w:rsidRDefault="0058128D" w:rsidP="0058128D">
      <w:pPr>
        <w:spacing w:after="0" w:line="240" w:lineRule="auto"/>
        <w:ind w:firstLine="567"/>
        <w:jc w:val="both"/>
        <w:rPr>
          <w:rFonts w:ascii="Times New Roman" w:hAnsi="Times New Roman"/>
          <w:sz w:val="24"/>
          <w:szCs w:val="24"/>
          <w:lang w:val="x-none"/>
        </w:rPr>
      </w:pPr>
      <w:r w:rsidRPr="0058128D">
        <w:rPr>
          <w:rFonts w:ascii="Times New Roman" w:hAnsi="Times New Roman"/>
          <w:sz w:val="24"/>
          <w:szCs w:val="24"/>
          <w:lang w:val="x-none"/>
        </w:rPr>
        <w:t>Рассмотрев представленные материалы, Правление региональной энергетической коми</w:t>
      </w:r>
      <w:r w:rsidRPr="0058128D">
        <w:rPr>
          <w:rFonts w:ascii="Times New Roman" w:hAnsi="Times New Roman"/>
          <w:sz w:val="24"/>
          <w:szCs w:val="24"/>
        </w:rPr>
        <w:t>с</w:t>
      </w:r>
      <w:r w:rsidRPr="0058128D">
        <w:rPr>
          <w:rFonts w:ascii="Times New Roman" w:hAnsi="Times New Roman"/>
          <w:sz w:val="24"/>
          <w:szCs w:val="24"/>
          <w:lang w:val="x-none"/>
        </w:rPr>
        <w:t>сии Кемеровской области</w:t>
      </w:r>
    </w:p>
    <w:p w:rsidR="0058128D" w:rsidRPr="0058128D" w:rsidRDefault="0058128D" w:rsidP="0058128D">
      <w:pPr>
        <w:spacing w:after="0" w:line="240" w:lineRule="auto"/>
        <w:ind w:firstLine="567"/>
        <w:jc w:val="both"/>
        <w:rPr>
          <w:rFonts w:ascii="Times New Roman" w:hAnsi="Times New Roman"/>
          <w:b/>
          <w:sz w:val="24"/>
          <w:szCs w:val="24"/>
          <w:lang w:val="x-none"/>
        </w:rPr>
      </w:pPr>
    </w:p>
    <w:p w:rsidR="0058128D" w:rsidRPr="0058128D" w:rsidRDefault="0058128D" w:rsidP="0058128D">
      <w:pPr>
        <w:spacing w:after="0" w:line="240" w:lineRule="auto"/>
        <w:ind w:firstLine="567"/>
        <w:jc w:val="both"/>
        <w:rPr>
          <w:rFonts w:ascii="Times New Roman" w:hAnsi="Times New Roman"/>
          <w:b/>
          <w:sz w:val="24"/>
          <w:szCs w:val="24"/>
          <w:lang w:val="x-none"/>
        </w:rPr>
      </w:pPr>
      <w:r w:rsidRPr="0058128D">
        <w:rPr>
          <w:rFonts w:ascii="Times New Roman" w:hAnsi="Times New Roman"/>
          <w:b/>
          <w:sz w:val="24"/>
          <w:szCs w:val="24"/>
          <w:lang w:val="x-none"/>
        </w:rPr>
        <w:t>ПОСТАНОВИЛО:</w:t>
      </w:r>
    </w:p>
    <w:p w:rsidR="0058128D" w:rsidRPr="0058128D" w:rsidRDefault="0058128D" w:rsidP="0058128D">
      <w:pPr>
        <w:spacing w:after="0" w:line="240" w:lineRule="auto"/>
        <w:ind w:firstLine="567"/>
        <w:jc w:val="both"/>
        <w:rPr>
          <w:rFonts w:ascii="Times New Roman" w:hAnsi="Times New Roman"/>
          <w:b/>
          <w:sz w:val="24"/>
          <w:szCs w:val="24"/>
          <w:lang w:val="x-none"/>
        </w:rPr>
      </w:pPr>
    </w:p>
    <w:p w:rsidR="0058128D" w:rsidRPr="0058128D" w:rsidRDefault="0058128D" w:rsidP="0058128D">
      <w:pPr>
        <w:spacing w:after="0" w:line="240" w:lineRule="auto"/>
        <w:ind w:firstLine="567"/>
        <w:jc w:val="both"/>
        <w:rPr>
          <w:rFonts w:ascii="Times New Roman" w:hAnsi="Times New Roman"/>
          <w:sz w:val="24"/>
          <w:szCs w:val="24"/>
          <w:lang w:val="x-none"/>
        </w:rPr>
      </w:pPr>
      <w:r w:rsidRPr="0058128D">
        <w:rPr>
          <w:rFonts w:ascii="Times New Roman" w:hAnsi="Times New Roman"/>
          <w:sz w:val="24"/>
          <w:szCs w:val="24"/>
          <w:lang w:val="x-none"/>
        </w:rPr>
        <w:t>Согласиться с предложением докладчика</w:t>
      </w:r>
    </w:p>
    <w:p w:rsidR="0058128D" w:rsidRPr="0058128D" w:rsidRDefault="0058128D" w:rsidP="0058128D">
      <w:pPr>
        <w:spacing w:after="0" w:line="240" w:lineRule="auto"/>
        <w:ind w:firstLine="567"/>
        <w:jc w:val="both"/>
        <w:rPr>
          <w:rFonts w:ascii="Times New Roman" w:hAnsi="Times New Roman"/>
          <w:b/>
          <w:sz w:val="24"/>
          <w:szCs w:val="24"/>
          <w:lang w:val="x-none"/>
        </w:rPr>
      </w:pPr>
    </w:p>
    <w:p w:rsidR="0058128D" w:rsidRPr="0058128D" w:rsidRDefault="0058128D" w:rsidP="0058128D">
      <w:pPr>
        <w:spacing w:after="0" w:line="240" w:lineRule="auto"/>
        <w:ind w:firstLine="567"/>
        <w:jc w:val="both"/>
        <w:rPr>
          <w:rFonts w:ascii="Times New Roman" w:hAnsi="Times New Roman"/>
          <w:b/>
          <w:sz w:val="24"/>
          <w:szCs w:val="24"/>
          <w:lang w:val="x-none"/>
        </w:rPr>
      </w:pPr>
      <w:r w:rsidRPr="0058128D">
        <w:rPr>
          <w:rFonts w:ascii="Times New Roman" w:hAnsi="Times New Roman"/>
          <w:b/>
          <w:sz w:val="24"/>
          <w:szCs w:val="24"/>
          <w:lang w:val="x-none"/>
        </w:rPr>
        <w:t>Голосовали ЗА единогласно</w:t>
      </w:r>
    </w:p>
    <w:p w:rsidR="00100689" w:rsidRDefault="00100689" w:rsidP="00675007">
      <w:pPr>
        <w:spacing w:after="0"/>
        <w:ind w:right="-143"/>
        <w:jc w:val="both"/>
        <w:rPr>
          <w:rFonts w:ascii="Times New Roman" w:hAnsi="Times New Roman"/>
          <w:bCs/>
          <w:color w:val="000000"/>
          <w:sz w:val="24"/>
          <w:szCs w:val="28"/>
          <w:lang w:val="x-none"/>
        </w:rPr>
      </w:pPr>
    </w:p>
    <w:p w:rsidR="00B15031" w:rsidRPr="00B15031" w:rsidRDefault="00B15031" w:rsidP="00B15031">
      <w:pPr>
        <w:spacing w:after="0" w:line="240" w:lineRule="auto"/>
        <w:ind w:firstLine="567"/>
        <w:jc w:val="both"/>
        <w:rPr>
          <w:rFonts w:ascii="Times New Roman" w:hAnsi="Times New Roman"/>
          <w:b/>
          <w:bCs/>
          <w:color w:val="000000" w:themeColor="text1"/>
          <w:sz w:val="24"/>
          <w:szCs w:val="24"/>
        </w:rPr>
      </w:pPr>
      <w:r w:rsidRPr="00B15031">
        <w:rPr>
          <w:rFonts w:ascii="Times New Roman" w:hAnsi="Times New Roman"/>
          <w:b/>
          <w:sz w:val="24"/>
          <w:szCs w:val="24"/>
        </w:rPr>
        <w:t xml:space="preserve">21. О внесении изменений в постановление региональной энергетической комиссии Кемеровской области от 27.10.2016 № 205 «Об установлении АО «Евразруда» (Абагурский филиал, г. Новокузнецк) долгосрочных параметров регулирования и долгосрочных </w:t>
      </w:r>
      <w:proofErr w:type="gramStart"/>
      <w:r w:rsidRPr="00B15031">
        <w:rPr>
          <w:rFonts w:ascii="Times New Roman" w:hAnsi="Times New Roman"/>
          <w:b/>
          <w:sz w:val="24"/>
          <w:szCs w:val="24"/>
        </w:rPr>
        <w:t>та-рифов</w:t>
      </w:r>
      <w:proofErr w:type="gramEnd"/>
      <w:r w:rsidRPr="00B15031">
        <w:rPr>
          <w:rFonts w:ascii="Times New Roman" w:hAnsi="Times New Roman"/>
          <w:b/>
          <w:sz w:val="24"/>
          <w:szCs w:val="24"/>
        </w:rPr>
        <w:t xml:space="preserve"> на тепловую энергию, реализуемую на потребительском рынке г. Новокузнецка, на 2017-2019 годы» в части 2018 года.</w:t>
      </w:r>
    </w:p>
    <w:p w:rsidR="00B15031" w:rsidRPr="00B15031" w:rsidRDefault="00B15031" w:rsidP="00B15031">
      <w:pPr>
        <w:spacing w:after="0" w:line="240" w:lineRule="auto"/>
        <w:ind w:firstLine="567"/>
        <w:jc w:val="both"/>
        <w:rPr>
          <w:rFonts w:ascii="Times New Roman" w:hAnsi="Times New Roman"/>
          <w:b/>
          <w:sz w:val="24"/>
          <w:szCs w:val="24"/>
        </w:rPr>
      </w:pPr>
    </w:p>
    <w:p w:rsidR="00B15031" w:rsidRPr="00B15031" w:rsidRDefault="00B15031" w:rsidP="00B15031">
      <w:pPr>
        <w:spacing w:after="0" w:line="240" w:lineRule="auto"/>
        <w:ind w:firstLine="567"/>
        <w:jc w:val="both"/>
        <w:rPr>
          <w:rFonts w:ascii="Times New Roman" w:hAnsi="Times New Roman"/>
          <w:sz w:val="24"/>
          <w:szCs w:val="24"/>
        </w:rPr>
      </w:pPr>
      <w:r w:rsidRPr="00B15031">
        <w:rPr>
          <w:rFonts w:ascii="Times New Roman" w:hAnsi="Times New Roman"/>
          <w:sz w:val="24"/>
          <w:szCs w:val="24"/>
        </w:rPr>
        <w:t xml:space="preserve">Докладчик </w:t>
      </w:r>
      <w:r w:rsidRPr="00B15031">
        <w:rPr>
          <w:rFonts w:ascii="Times New Roman" w:hAnsi="Times New Roman"/>
          <w:b/>
          <w:sz w:val="24"/>
          <w:szCs w:val="24"/>
        </w:rPr>
        <w:t>Ермак Н.В.</w:t>
      </w:r>
      <w:r w:rsidRPr="00B15031">
        <w:rPr>
          <w:rFonts w:ascii="Times New Roman" w:hAnsi="Times New Roman"/>
          <w:sz w:val="24"/>
          <w:szCs w:val="24"/>
        </w:rPr>
        <w:t xml:space="preserve"> доложив экспертное заключение (приложение № </w:t>
      </w:r>
      <w:r>
        <w:rPr>
          <w:rFonts w:ascii="Times New Roman" w:hAnsi="Times New Roman"/>
          <w:sz w:val="24"/>
          <w:szCs w:val="24"/>
        </w:rPr>
        <w:t>58</w:t>
      </w:r>
      <w:r w:rsidRPr="00B15031">
        <w:rPr>
          <w:rFonts w:ascii="Times New Roman" w:hAnsi="Times New Roman"/>
          <w:sz w:val="24"/>
          <w:szCs w:val="24"/>
        </w:rPr>
        <w:t xml:space="preserve"> к </w:t>
      </w:r>
      <w:r>
        <w:rPr>
          <w:rFonts w:ascii="Times New Roman" w:hAnsi="Times New Roman"/>
          <w:sz w:val="24"/>
          <w:szCs w:val="24"/>
        </w:rPr>
        <w:t>настоящему протоколу</w:t>
      </w:r>
      <w:r w:rsidRPr="00B15031">
        <w:rPr>
          <w:rFonts w:ascii="Times New Roman" w:hAnsi="Times New Roman"/>
          <w:sz w:val="24"/>
          <w:szCs w:val="24"/>
        </w:rPr>
        <w:t xml:space="preserve">) предлагает </w:t>
      </w:r>
      <w:r w:rsidRPr="00B15031">
        <w:rPr>
          <w:rFonts w:ascii="Times New Roman" w:hAnsi="Times New Roman"/>
          <w:bCs/>
          <w:color w:val="000000"/>
          <w:kern w:val="32"/>
          <w:sz w:val="24"/>
          <w:szCs w:val="24"/>
        </w:rPr>
        <w:t xml:space="preserve">внести изменения в приложение № 2 к постановлению региональной энергетической комиссии Кемеровской области от 27.10.2016 № 205 «Об установлении АО «Евразруда» (Абагурский филиал, г. Новокузнецк) долгосрочных параметров регулирования и долгосрочных тарифов на тепловую энергию, реализуемую на потребительском рынке г. Новокузнецка, на 2017-2019 годы», изложив его в новой редакции, согласно приложению № </w:t>
      </w:r>
      <w:r>
        <w:rPr>
          <w:rFonts w:ascii="Times New Roman" w:hAnsi="Times New Roman"/>
          <w:bCs/>
          <w:color w:val="000000"/>
          <w:kern w:val="32"/>
          <w:sz w:val="24"/>
          <w:szCs w:val="24"/>
        </w:rPr>
        <w:t>59</w:t>
      </w:r>
      <w:r w:rsidRPr="00B15031">
        <w:rPr>
          <w:rFonts w:ascii="Times New Roman" w:hAnsi="Times New Roman"/>
          <w:bCs/>
          <w:color w:val="000000"/>
          <w:kern w:val="32"/>
          <w:sz w:val="24"/>
          <w:szCs w:val="24"/>
        </w:rPr>
        <w:t xml:space="preserve"> к </w:t>
      </w:r>
      <w:r>
        <w:rPr>
          <w:rFonts w:ascii="Times New Roman" w:hAnsi="Times New Roman"/>
          <w:bCs/>
          <w:color w:val="000000"/>
          <w:kern w:val="32"/>
          <w:sz w:val="24"/>
          <w:szCs w:val="24"/>
        </w:rPr>
        <w:t>настоящему протоколу</w:t>
      </w:r>
      <w:r w:rsidRPr="00B15031">
        <w:rPr>
          <w:rFonts w:ascii="Times New Roman" w:hAnsi="Times New Roman"/>
          <w:bCs/>
          <w:color w:val="000000"/>
          <w:kern w:val="32"/>
          <w:sz w:val="24"/>
          <w:szCs w:val="24"/>
        </w:rPr>
        <w:t>.</w:t>
      </w:r>
    </w:p>
    <w:p w:rsidR="00B15031" w:rsidRPr="00B15031" w:rsidRDefault="00B15031" w:rsidP="00B15031">
      <w:pPr>
        <w:spacing w:after="0" w:line="240" w:lineRule="auto"/>
        <w:ind w:firstLine="567"/>
        <w:jc w:val="both"/>
        <w:rPr>
          <w:rFonts w:ascii="Times New Roman" w:hAnsi="Times New Roman"/>
          <w:sz w:val="24"/>
          <w:szCs w:val="24"/>
        </w:rPr>
      </w:pPr>
    </w:p>
    <w:p w:rsidR="00B15031" w:rsidRPr="00B15031" w:rsidRDefault="00B15031" w:rsidP="00B15031">
      <w:pPr>
        <w:spacing w:after="0" w:line="240" w:lineRule="auto"/>
        <w:ind w:firstLine="567"/>
        <w:jc w:val="both"/>
        <w:rPr>
          <w:rFonts w:ascii="Times New Roman" w:hAnsi="Times New Roman"/>
          <w:sz w:val="24"/>
          <w:szCs w:val="24"/>
        </w:rPr>
      </w:pPr>
      <w:r w:rsidRPr="00B15031">
        <w:rPr>
          <w:rFonts w:ascii="Times New Roman" w:hAnsi="Times New Roman"/>
          <w:sz w:val="24"/>
          <w:szCs w:val="24"/>
        </w:rPr>
        <w:t xml:space="preserve">Расчеты представлены в приложениях № </w:t>
      </w:r>
      <w:r>
        <w:rPr>
          <w:rFonts w:ascii="Times New Roman" w:hAnsi="Times New Roman"/>
          <w:sz w:val="24"/>
          <w:szCs w:val="24"/>
        </w:rPr>
        <w:t>60</w:t>
      </w:r>
      <w:r w:rsidRPr="00B15031">
        <w:rPr>
          <w:rFonts w:ascii="Times New Roman" w:hAnsi="Times New Roman"/>
          <w:sz w:val="24"/>
          <w:szCs w:val="24"/>
        </w:rPr>
        <w:t xml:space="preserve">, </w:t>
      </w:r>
      <w:r>
        <w:rPr>
          <w:rFonts w:ascii="Times New Roman" w:hAnsi="Times New Roman"/>
          <w:sz w:val="24"/>
          <w:szCs w:val="24"/>
        </w:rPr>
        <w:t>61</w:t>
      </w:r>
      <w:r w:rsidRPr="00B15031">
        <w:rPr>
          <w:rFonts w:ascii="Times New Roman" w:hAnsi="Times New Roman"/>
          <w:sz w:val="24"/>
          <w:szCs w:val="24"/>
        </w:rPr>
        <w:t xml:space="preserve"> к настоящ</w:t>
      </w:r>
      <w:r>
        <w:rPr>
          <w:rFonts w:ascii="Times New Roman" w:hAnsi="Times New Roman"/>
          <w:sz w:val="24"/>
          <w:szCs w:val="24"/>
        </w:rPr>
        <w:t>ему протоколу</w:t>
      </w:r>
      <w:r w:rsidRPr="00B15031">
        <w:rPr>
          <w:rFonts w:ascii="Times New Roman" w:hAnsi="Times New Roman"/>
          <w:sz w:val="24"/>
          <w:szCs w:val="24"/>
        </w:rPr>
        <w:t>.</w:t>
      </w:r>
    </w:p>
    <w:p w:rsidR="00B15031" w:rsidRPr="00B15031" w:rsidRDefault="00B15031" w:rsidP="00B15031">
      <w:pPr>
        <w:spacing w:after="0" w:line="240" w:lineRule="auto"/>
        <w:ind w:firstLine="567"/>
        <w:jc w:val="both"/>
        <w:rPr>
          <w:rFonts w:ascii="Times New Roman" w:hAnsi="Times New Roman"/>
          <w:sz w:val="24"/>
          <w:szCs w:val="24"/>
        </w:rPr>
      </w:pPr>
    </w:p>
    <w:p w:rsidR="00B15031" w:rsidRPr="00B15031" w:rsidRDefault="00B15031" w:rsidP="00B15031">
      <w:pPr>
        <w:spacing w:after="0" w:line="240" w:lineRule="auto"/>
        <w:ind w:firstLine="567"/>
        <w:jc w:val="both"/>
        <w:rPr>
          <w:rFonts w:ascii="Times New Roman" w:hAnsi="Times New Roman"/>
          <w:bCs/>
          <w:color w:val="000000" w:themeColor="text1"/>
          <w:kern w:val="32"/>
          <w:sz w:val="24"/>
          <w:szCs w:val="24"/>
        </w:rPr>
      </w:pPr>
      <w:r w:rsidRPr="00B15031">
        <w:rPr>
          <w:rFonts w:ascii="Times New Roman" w:hAnsi="Times New Roman"/>
          <w:sz w:val="24"/>
          <w:szCs w:val="24"/>
        </w:rPr>
        <w:t xml:space="preserve">Рассмотрев представленные материалы, Правление </w:t>
      </w:r>
      <w:r w:rsidRPr="00B15031">
        <w:rPr>
          <w:rFonts w:ascii="Times New Roman" w:hAnsi="Times New Roman"/>
          <w:color w:val="000000" w:themeColor="text1"/>
          <w:sz w:val="24"/>
          <w:szCs w:val="24"/>
        </w:rPr>
        <w:t>региональной энергетической комисии Кемеровской области</w:t>
      </w:r>
    </w:p>
    <w:p w:rsidR="00B15031" w:rsidRPr="00B15031" w:rsidRDefault="00B15031" w:rsidP="00B15031">
      <w:pPr>
        <w:spacing w:after="0" w:line="240" w:lineRule="auto"/>
        <w:ind w:firstLine="567"/>
        <w:jc w:val="both"/>
        <w:rPr>
          <w:rFonts w:ascii="Times New Roman" w:hAnsi="Times New Roman"/>
          <w:b/>
          <w:color w:val="000000" w:themeColor="text1"/>
          <w:sz w:val="24"/>
          <w:szCs w:val="24"/>
        </w:rPr>
      </w:pPr>
    </w:p>
    <w:p w:rsidR="00B15031" w:rsidRPr="00B15031" w:rsidRDefault="00B15031" w:rsidP="00B15031">
      <w:pPr>
        <w:spacing w:after="0" w:line="240" w:lineRule="auto"/>
        <w:ind w:firstLine="567"/>
        <w:jc w:val="both"/>
        <w:rPr>
          <w:rFonts w:ascii="Times New Roman" w:hAnsi="Times New Roman"/>
          <w:b/>
          <w:sz w:val="24"/>
          <w:szCs w:val="24"/>
        </w:rPr>
      </w:pPr>
      <w:r w:rsidRPr="00B15031">
        <w:rPr>
          <w:rFonts w:ascii="Times New Roman" w:hAnsi="Times New Roman"/>
          <w:b/>
          <w:sz w:val="24"/>
          <w:szCs w:val="24"/>
        </w:rPr>
        <w:t>ПОСТАНОВИЛО:</w:t>
      </w:r>
    </w:p>
    <w:p w:rsidR="00B15031" w:rsidRPr="00B15031" w:rsidRDefault="00B15031" w:rsidP="00B15031">
      <w:pPr>
        <w:spacing w:after="0" w:line="240" w:lineRule="auto"/>
        <w:ind w:firstLine="567"/>
        <w:jc w:val="both"/>
        <w:rPr>
          <w:rFonts w:ascii="Times New Roman" w:hAnsi="Times New Roman"/>
          <w:b/>
          <w:sz w:val="24"/>
          <w:szCs w:val="24"/>
        </w:rPr>
      </w:pPr>
    </w:p>
    <w:p w:rsidR="00B15031" w:rsidRPr="00B15031" w:rsidRDefault="00B15031" w:rsidP="00B15031">
      <w:pPr>
        <w:spacing w:after="0" w:line="240" w:lineRule="auto"/>
        <w:ind w:firstLine="567"/>
        <w:jc w:val="both"/>
        <w:rPr>
          <w:rFonts w:ascii="Times New Roman" w:hAnsi="Times New Roman"/>
          <w:bCs/>
          <w:kern w:val="32"/>
          <w:sz w:val="24"/>
          <w:szCs w:val="24"/>
        </w:rPr>
      </w:pPr>
      <w:r w:rsidRPr="00B15031">
        <w:rPr>
          <w:rFonts w:ascii="Times New Roman" w:hAnsi="Times New Roman"/>
          <w:bCs/>
          <w:kern w:val="32"/>
          <w:sz w:val="24"/>
          <w:szCs w:val="24"/>
        </w:rPr>
        <w:t>Согласиться с предложением докладчика.</w:t>
      </w:r>
    </w:p>
    <w:p w:rsidR="00B15031" w:rsidRPr="00B15031" w:rsidRDefault="00B15031" w:rsidP="00B15031">
      <w:pPr>
        <w:spacing w:after="0" w:line="240" w:lineRule="auto"/>
        <w:ind w:firstLine="567"/>
        <w:jc w:val="both"/>
        <w:rPr>
          <w:rFonts w:ascii="Times New Roman" w:hAnsi="Times New Roman"/>
          <w:bCs/>
          <w:kern w:val="32"/>
          <w:sz w:val="24"/>
          <w:szCs w:val="24"/>
        </w:rPr>
      </w:pPr>
    </w:p>
    <w:p w:rsidR="00B15031" w:rsidRDefault="00B15031" w:rsidP="00B15031">
      <w:pPr>
        <w:spacing w:after="0" w:line="240" w:lineRule="auto"/>
        <w:ind w:firstLine="567"/>
        <w:jc w:val="both"/>
        <w:rPr>
          <w:rFonts w:ascii="Times New Roman" w:hAnsi="Times New Roman"/>
          <w:b/>
          <w:sz w:val="24"/>
          <w:szCs w:val="24"/>
        </w:rPr>
      </w:pPr>
      <w:r w:rsidRPr="00B15031">
        <w:rPr>
          <w:rFonts w:ascii="Times New Roman" w:hAnsi="Times New Roman"/>
          <w:b/>
          <w:sz w:val="24"/>
          <w:szCs w:val="24"/>
        </w:rPr>
        <w:t>Голосовали ЗА единогласно</w:t>
      </w:r>
    </w:p>
    <w:p w:rsidR="00CB3206" w:rsidRPr="00B15031" w:rsidRDefault="00CB3206" w:rsidP="00B15031">
      <w:pPr>
        <w:spacing w:after="0" w:line="240" w:lineRule="auto"/>
        <w:ind w:firstLine="567"/>
        <w:jc w:val="both"/>
        <w:rPr>
          <w:rFonts w:ascii="Times New Roman" w:hAnsi="Times New Roman"/>
          <w:b/>
          <w:sz w:val="24"/>
          <w:szCs w:val="24"/>
        </w:rPr>
      </w:pPr>
    </w:p>
    <w:p w:rsidR="00CB3206" w:rsidRPr="00CB3206" w:rsidRDefault="00CB3206" w:rsidP="00CB3206">
      <w:pPr>
        <w:spacing w:after="0" w:line="240" w:lineRule="auto"/>
        <w:ind w:firstLine="567"/>
        <w:jc w:val="both"/>
        <w:rPr>
          <w:rFonts w:ascii="Times New Roman" w:hAnsi="Times New Roman"/>
          <w:b/>
          <w:bCs/>
          <w:color w:val="000000" w:themeColor="text1"/>
          <w:sz w:val="24"/>
          <w:szCs w:val="24"/>
        </w:rPr>
      </w:pPr>
      <w:bookmarkStart w:id="24" w:name="_Hlk497404102"/>
      <w:r w:rsidRPr="00CB3206">
        <w:rPr>
          <w:rFonts w:ascii="Times New Roman" w:hAnsi="Times New Roman"/>
          <w:b/>
          <w:sz w:val="24"/>
          <w:szCs w:val="24"/>
        </w:rPr>
        <w:t>22. О внесении изменений в постановление региональной энергетической комиссии Кемеровской области от 04.12.2015 № 776 «Об установлении долгосрочных параметров регулирования и долгосрочных тарифов на тепловую энергию, реализуемую АО «Транснефть-Западная Сибирь» на потребительском рынке г. Анжеро-Судженска, на 2016-2018 годы» в части 2018 года.</w:t>
      </w:r>
    </w:p>
    <w:p w:rsidR="00CB3206" w:rsidRPr="00CB3206" w:rsidRDefault="00CB3206" w:rsidP="00CB3206">
      <w:pPr>
        <w:spacing w:after="0" w:line="240" w:lineRule="auto"/>
        <w:ind w:firstLine="567"/>
        <w:jc w:val="both"/>
        <w:rPr>
          <w:rFonts w:ascii="Times New Roman" w:hAnsi="Times New Roman"/>
          <w:b/>
          <w:sz w:val="24"/>
          <w:szCs w:val="24"/>
        </w:rPr>
      </w:pPr>
    </w:p>
    <w:p w:rsidR="00CB3206" w:rsidRPr="00CB3206" w:rsidRDefault="00CB3206" w:rsidP="00CB3206">
      <w:pPr>
        <w:spacing w:after="0" w:line="240" w:lineRule="auto"/>
        <w:ind w:firstLine="567"/>
        <w:jc w:val="both"/>
        <w:rPr>
          <w:rFonts w:ascii="Times New Roman" w:hAnsi="Times New Roman"/>
          <w:sz w:val="24"/>
          <w:szCs w:val="24"/>
        </w:rPr>
      </w:pPr>
      <w:r w:rsidRPr="00CB3206">
        <w:rPr>
          <w:rFonts w:ascii="Times New Roman" w:hAnsi="Times New Roman"/>
          <w:sz w:val="24"/>
          <w:szCs w:val="24"/>
        </w:rPr>
        <w:t xml:space="preserve">Докладчик </w:t>
      </w:r>
      <w:r w:rsidRPr="00CB3206">
        <w:rPr>
          <w:rFonts w:ascii="Times New Roman" w:hAnsi="Times New Roman"/>
          <w:b/>
          <w:sz w:val="24"/>
          <w:szCs w:val="24"/>
        </w:rPr>
        <w:t>Ермак Н.В.</w:t>
      </w:r>
      <w:r w:rsidRPr="00CB3206">
        <w:rPr>
          <w:rFonts w:ascii="Times New Roman" w:hAnsi="Times New Roman"/>
          <w:sz w:val="24"/>
          <w:szCs w:val="24"/>
        </w:rPr>
        <w:t xml:space="preserve"> доложив экспертное заключение (приложение № </w:t>
      </w:r>
      <w:r>
        <w:rPr>
          <w:rFonts w:ascii="Times New Roman" w:hAnsi="Times New Roman"/>
          <w:sz w:val="24"/>
          <w:szCs w:val="24"/>
        </w:rPr>
        <w:t>62</w:t>
      </w:r>
      <w:r w:rsidRPr="00CB3206">
        <w:rPr>
          <w:rFonts w:ascii="Times New Roman" w:hAnsi="Times New Roman"/>
          <w:sz w:val="24"/>
          <w:szCs w:val="24"/>
        </w:rPr>
        <w:t xml:space="preserve"> к настоящ</w:t>
      </w:r>
      <w:r>
        <w:rPr>
          <w:rFonts w:ascii="Times New Roman" w:hAnsi="Times New Roman"/>
          <w:sz w:val="24"/>
          <w:szCs w:val="24"/>
        </w:rPr>
        <w:t>ему протоколу</w:t>
      </w:r>
      <w:r w:rsidRPr="00CB3206">
        <w:rPr>
          <w:rFonts w:ascii="Times New Roman" w:hAnsi="Times New Roman"/>
          <w:sz w:val="24"/>
          <w:szCs w:val="24"/>
        </w:rPr>
        <w:t>) предлагает внести изменения в приложение № 2 к постановлению региональной энергетической комиссии Кемеровской области от 04.12.2015 № 776 «Об установлении долгосрочных параметров регулирования и долгосрочных тарифов на тепловую энергию, реализуемую АО «Транснефть-Западная Сибирь» на потребительском рынке г. Анжеро-</w:t>
      </w:r>
      <w:r w:rsidRPr="00CB3206">
        <w:rPr>
          <w:rFonts w:ascii="Times New Roman" w:hAnsi="Times New Roman"/>
          <w:sz w:val="24"/>
          <w:szCs w:val="24"/>
        </w:rPr>
        <w:lastRenderedPageBreak/>
        <w:t xml:space="preserve">Судженска» (в редакции постановления региональной энергетической комиссии Кемеровской области от 06.12.2016 № 414) </w:t>
      </w:r>
      <w:r w:rsidRPr="00CB3206">
        <w:rPr>
          <w:rFonts w:ascii="Times New Roman" w:hAnsi="Times New Roman"/>
          <w:bCs/>
          <w:color w:val="000000"/>
          <w:kern w:val="32"/>
          <w:sz w:val="24"/>
          <w:szCs w:val="24"/>
        </w:rPr>
        <w:t xml:space="preserve">, изложив его в новой редакции, согласно приложению № </w:t>
      </w:r>
      <w:r>
        <w:rPr>
          <w:rFonts w:ascii="Times New Roman" w:hAnsi="Times New Roman"/>
          <w:bCs/>
          <w:color w:val="000000"/>
          <w:kern w:val="32"/>
          <w:sz w:val="24"/>
          <w:szCs w:val="24"/>
        </w:rPr>
        <w:t>63</w:t>
      </w:r>
      <w:r w:rsidRPr="00CB3206">
        <w:rPr>
          <w:rFonts w:ascii="Times New Roman" w:hAnsi="Times New Roman"/>
          <w:bCs/>
          <w:color w:val="000000"/>
          <w:kern w:val="32"/>
          <w:sz w:val="24"/>
          <w:szCs w:val="24"/>
        </w:rPr>
        <w:t xml:space="preserve"> к </w:t>
      </w:r>
      <w:r>
        <w:rPr>
          <w:rFonts w:ascii="Times New Roman" w:hAnsi="Times New Roman"/>
          <w:bCs/>
          <w:color w:val="000000"/>
          <w:kern w:val="32"/>
          <w:sz w:val="24"/>
          <w:szCs w:val="24"/>
        </w:rPr>
        <w:t>настоящему протоколу</w:t>
      </w:r>
      <w:r w:rsidRPr="00CB3206">
        <w:rPr>
          <w:rFonts w:ascii="Times New Roman" w:hAnsi="Times New Roman"/>
          <w:bCs/>
          <w:color w:val="000000"/>
          <w:kern w:val="32"/>
          <w:sz w:val="24"/>
          <w:szCs w:val="24"/>
        </w:rPr>
        <w:t>.</w:t>
      </w:r>
    </w:p>
    <w:p w:rsidR="00CB3206" w:rsidRPr="00CB3206" w:rsidRDefault="00CB3206" w:rsidP="00CB3206">
      <w:pPr>
        <w:spacing w:after="0" w:line="240" w:lineRule="auto"/>
        <w:ind w:firstLine="567"/>
        <w:jc w:val="both"/>
        <w:rPr>
          <w:rFonts w:ascii="Times New Roman" w:hAnsi="Times New Roman"/>
          <w:sz w:val="24"/>
          <w:szCs w:val="24"/>
        </w:rPr>
      </w:pPr>
    </w:p>
    <w:p w:rsidR="00CB3206" w:rsidRPr="00CB3206" w:rsidRDefault="00CB3206" w:rsidP="00CB3206">
      <w:pPr>
        <w:spacing w:after="0" w:line="240" w:lineRule="auto"/>
        <w:ind w:firstLine="567"/>
        <w:jc w:val="both"/>
        <w:rPr>
          <w:rFonts w:ascii="Times New Roman" w:hAnsi="Times New Roman"/>
          <w:sz w:val="24"/>
          <w:szCs w:val="24"/>
        </w:rPr>
      </w:pPr>
      <w:r w:rsidRPr="00CB3206">
        <w:rPr>
          <w:rFonts w:ascii="Times New Roman" w:hAnsi="Times New Roman"/>
          <w:sz w:val="24"/>
          <w:szCs w:val="24"/>
        </w:rPr>
        <w:t xml:space="preserve">Расчеты представлены в приложениях № </w:t>
      </w:r>
      <w:r>
        <w:rPr>
          <w:rFonts w:ascii="Times New Roman" w:hAnsi="Times New Roman"/>
          <w:sz w:val="24"/>
          <w:szCs w:val="24"/>
        </w:rPr>
        <w:t>64</w:t>
      </w:r>
      <w:r w:rsidRPr="00CB3206">
        <w:rPr>
          <w:rFonts w:ascii="Times New Roman" w:hAnsi="Times New Roman"/>
          <w:sz w:val="24"/>
          <w:szCs w:val="24"/>
        </w:rPr>
        <w:t xml:space="preserve">, </w:t>
      </w:r>
      <w:r>
        <w:rPr>
          <w:rFonts w:ascii="Times New Roman" w:hAnsi="Times New Roman"/>
          <w:sz w:val="24"/>
          <w:szCs w:val="24"/>
        </w:rPr>
        <w:t>65</w:t>
      </w:r>
      <w:r w:rsidRPr="00CB3206">
        <w:rPr>
          <w:rFonts w:ascii="Times New Roman" w:hAnsi="Times New Roman"/>
          <w:sz w:val="24"/>
          <w:szCs w:val="24"/>
        </w:rPr>
        <w:t xml:space="preserve"> к </w:t>
      </w:r>
      <w:r>
        <w:rPr>
          <w:rFonts w:ascii="Times New Roman" w:hAnsi="Times New Roman"/>
          <w:sz w:val="24"/>
          <w:szCs w:val="24"/>
        </w:rPr>
        <w:t>настоящему протоколу</w:t>
      </w:r>
      <w:r w:rsidRPr="00CB3206">
        <w:rPr>
          <w:rFonts w:ascii="Times New Roman" w:hAnsi="Times New Roman"/>
          <w:sz w:val="24"/>
          <w:szCs w:val="24"/>
        </w:rPr>
        <w:t>.</w:t>
      </w:r>
    </w:p>
    <w:p w:rsidR="00CB3206" w:rsidRPr="00CB3206" w:rsidRDefault="00CB3206" w:rsidP="00CB3206">
      <w:pPr>
        <w:spacing w:after="0" w:line="240" w:lineRule="auto"/>
        <w:ind w:firstLine="567"/>
        <w:jc w:val="both"/>
        <w:rPr>
          <w:rFonts w:ascii="Times New Roman" w:hAnsi="Times New Roman"/>
          <w:sz w:val="24"/>
          <w:szCs w:val="24"/>
        </w:rPr>
      </w:pPr>
    </w:p>
    <w:p w:rsidR="00CB3206" w:rsidRPr="00CB3206" w:rsidRDefault="00CB3206" w:rsidP="00CB3206">
      <w:pPr>
        <w:spacing w:after="0" w:line="240" w:lineRule="auto"/>
        <w:ind w:firstLine="567"/>
        <w:jc w:val="both"/>
        <w:rPr>
          <w:rFonts w:ascii="Times New Roman" w:hAnsi="Times New Roman"/>
          <w:bCs/>
          <w:color w:val="000000" w:themeColor="text1"/>
          <w:kern w:val="32"/>
          <w:sz w:val="24"/>
          <w:szCs w:val="24"/>
        </w:rPr>
      </w:pPr>
      <w:r w:rsidRPr="00CB3206">
        <w:rPr>
          <w:rFonts w:ascii="Times New Roman" w:hAnsi="Times New Roman"/>
          <w:sz w:val="24"/>
          <w:szCs w:val="24"/>
        </w:rPr>
        <w:t xml:space="preserve">Рассмотрев представленные материалы, Правление </w:t>
      </w:r>
      <w:r w:rsidRPr="00CB3206">
        <w:rPr>
          <w:rFonts w:ascii="Times New Roman" w:hAnsi="Times New Roman"/>
          <w:color w:val="000000" w:themeColor="text1"/>
          <w:sz w:val="24"/>
          <w:szCs w:val="24"/>
        </w:rPr>
        <w:t>региональной энергетической комисии Кемеровской области</w:t>
      </w:r>
    </w:p>
    <w:p w:rsidR="00CB3206" w:rsidRPr="00CB3206" w:rsidRDefault="00CB3206" w:rsidP="00CB3206">
      <w:pPr>
        <w:spacing w:after="0" w:line="240" w:lineRule="auto"/>
        <w:ind w:firstLine="567"/>
        <w:jc w:val="both"/>
        <w:rPr>
          <w:rFonts w:ascii="Times New Roman" w:hAnsi="Times New Roman"/>
          <w:b/>
          <w:color w:val="000000" w:themeColor="text1"/>
          <w:sz w:val="24"/>
          <w:szCs w:val="24"/>
        </w:rPr>
      </w:pPr>
    </w:p>
    <w:p w:rsidR="00CB3206" w:rsidRPr="00CB3206" w:rsidRDefault="00CB3206" w:rsidP="00CB3206">
      <w:pPr>
        <w:spacing w:after="0" w:line="240" w:lineRule="auto"/>
        <w:ind w:firstLine="567"/>
        <w:jc w:val="both"/>
        <w:rPr>
          <w:rFonts w:ascii="Times New Roman" w:hAnsi="Times New Roman"/>
          <w:b/>
          <w:sz w:val="24"/>
          <w:szCs w:val="24"/>
        </w:rPr>
      </w:pPr>
      <w:r w:rsidRPr="00CB3206">
        <w:rPr>
          <w:rFonts w:ascii="Times New Roman" w:hAnsi="Times New Roman"/>
          <w:b/>
          <w:sz w:val="24"/>
          <w:szCs w:val="24"/>
        </w:rPr>
        <w:t>ПОСТАНОВИЛО:</w:t>
      </w:r>
    </w:p>
    <w:p w:rsidR="00CB3206" w:rsidRPr="00CB3206" w:rsidRDefault="00CB3206" w:rsidP="00CB3206">
      <w:pPr>
        <w:spacing w:after="0" w:line="240" w:lineRule="auto"/>
        <w:ind w:firstLine="567"/>
        <w:jc w:val="both"/>
        <w:rPr>
          <w:rFonts w:ascii="Times New Roman" w:hAnsi="Times New Roman"/>
          <w:b/>
          <w:sz w:val="24"/>
          <w:szCs w:val="24"/>
        </w:rPr>
      </w:pPr>
    </w:p>
    <w:p w:rsidR="00CB3206" w:rsidRPr="00CB3206" w:rsidRDefault="00CB3206" w:rsidP="00CB3206">
      <w:pPr>
        <w:spacing w:after="0" w:line="240" w:lineRule="auto"/>
        <w:ind w:firstLine="567"/>
        <w:jc w:val="both"/>
        <w:rPr>
          <w:rFonts w:ascii="Times New Roman" w:hAnsi="Times New Roman"/>
          <w:bCs/>
          <w:kern w:val="32"/>
          <w:sz w:val="24"/>
          <w:szCs w:val="24"/>
        </w:rPr>
      </w:pPr>
      <w:r w:rsidRPr="00CB3206">
        <w:rPr>
          <w:rFonts w:ascii="Times New Roman" w:hAnsi="Times New Roman"/>
          <w:bCs/>
          <w:kern w:val="32"/>
          <w:sz w:val="24"/>
          <w:szCs w:val="24"/>
        </w:rPr>
        <w:t>Согласиться с предложением докладчика.</w:t>
      </w:r>
    </w:p>
    <w:p w:rsidR="00CB3206" w:rsidRPr="00CB3206" w:rsidRDefault="00CB3206" w:rsidP="00CB3206">
      <w:pPr>
        <w:spacing w:after="0" w:line="240" w:lineRule="auto"/>
        <w:ind w:firstLine="567"/>
        <w:jc w:val="both"/>
        <w:rPr>
          <w:rFonts w:ascii="Times New Roman" w:hAnsi="Times New Roman"/>
          <w:bCs/>
          <w:kern w:val="32"/>
          <w:sz w:val="24"/>
          <w:szCs w:val="24"/>
        </w:rPr>
      </w:pPr>
    </w:p>
    <w:p w:rsidR="00CB3206" w:rsidRPr="00CB3206" w:rsidRDefault="00CB3206" w:rsidP="00CB3206">
      <w:pPr>
        <w:spacing w:after="0" w:line="240" w:lineRule="auto"/>
        <w:ind w:firstLine="567"/>
        <w:jc w:val="both"/>
        <w:rPr>
          <w:rFonts w:ascii="Times New Roman" w:hAnsi="Times New Roman"/>
          <w:b/>
          <w:sz w:val="24"/>
          <w:szCs w:val="24"/>
        </w:rPr>
      </w:pPr>
      <w:r w:rsidRPr="00CB3206">
        <w:rPr>
          <w:rFonts w:ascii="Times New Roman" w:hAnsi="Times New Roman"/>
          <w:b/>
          <w:sz w:val="24"/>
          <w:szCs w:val="24"/>
        </w:rPr>
        <w:t>Голосовали ЗА единогласно</w:t>
      </w:r>
      <w:bookmarkEnd w:id="24"/>
    </w:p>
    <w:p w:rsidR="00CB3206" w:rsidRPr="00CB3206" w:rsidRDefault="00CB3206" w:rsidP="00CB3206">
      <w:pPr>
        <w:spacing w:after="0" w:line="240" w:lineRule="auto"/>
        <w:ind w:firstLine="567"/>
        <w:jc w:val="both"/>
        <w:rPr>
          <w:rFonts w:ascii="Times New Roman" w:hAnsi="Times New Roman"/>
          <w:b/>
          <w:sz w:val="24"/>
          <w:szCs w:val="24"/>
        </w:rPr>
      </w:pPr>
    </w:p>
    <w:p w:rsidR="00CB3206" w:rsidRPr="00CB3206" w:rsidRDefault="00CB3206" w:rsidP="00CB3206">
      <w:pPr>
        <w:spacing w:after="0" w:line="240" w:lineRule="auto"/>
        <w:ind w:firstLine="567"/>
        <w:jc w:val="both"/>
        <w:rPr>
          <w:rFonts w:ascii="Times New Roman" w:hAnsi="Times New Roman"/>
          <w:sz w:val="24"/>
          <w:szCs w:val="24"/>
        </w:rPr>
      </w:pPr>
      <w:r w:rsidRPr="00CB3206">
        <w:rPr>
          <w:rFonts w:ascii="Times New Roman" w:hAnsi="Times New Roman"/>
          <w:sz w:val="24"/>
          <w:szCs w:val="24"/>
        </w:rPr>
        <w:t>В деле имеется письменное обращение (исх. № ТЗС-03-03-26/31445 от 20.10.2017; вх.</w:t>
      </w:r>
      <w:r w:rsidRPr="00CB3206">
        <w:rPr>
          <w:rFonts w:ascii="Times New Roman" w:hAnsi="Times New Roman"/>
          <w:sz w:val="24"/>
          <w:szCs w:val="24"/>
        </w:rPr>
        <w:br/>
        <w:t xml:space="preserve"> № 5599 от 23.10.2017г) за подписью начальника управлению АО «Транснефть – Западная Сибирь» Глотова И.В с просьбой рассмотреть вопрос в отсутствии представителей организации. С проектом тарифов согласны.</w:t>
      </w:r>
    </w:p>
    <w:p w:rsidR="00CB3206" w:rsidRPr="00CB3206" w:rsidRDefault="00CB3206" w:rsidP="00CB3206">
      <w:pPr>
        <w:spacing w:after="0" w:line="240" w:lineRule="auto"/>
        <w:ind w:firstLine="567"/>
        <w:jc w:val="both"/>
        <w:rPr>
          <w:rFonts w:ascii="Times New Roman" w:hAnsi="Times New Roman"/>
          <w:b/>
          <w:sz w:val="24"/>
          <w:szCs w:val="24"/>
        </w:rPr>
      </w:pPr>
    </w:p>
    <w:p w:rsidR="00CB3206" w:rsidRPr="00CB3206" w:rsidRDefault="00CB3206" w:rsidP="00CB3206">
      <w:pPr>
        <w:spacing w:after="0" w:line="240" w:lineRule="auto"/>
        <w:ind w:firstLine="567"/>
        <w:jc w:val="both"/>
        <w:rPr>
          <w:rFonts w:ascii="Times New Roman" w:hAnsi="Times New Roman"/>
          <w:b/>
          <w:bCs/>
          <w:color w:val="000000" w:themeColor="text1"/>
          <w:sz w:val="24"/>
          <w:szCs w:val="24"/>
        </w:rPr>
      </w:pPr>
      <w:r w:rsidRPr="00CB3206">
        <w:rPr>
          <w:rFonts w:ascii="Times New Roman" w:hAnsi="Times New Roman"/>
          <w:b/>
          <w:sz w:val="24"/>
          <w:szCs w:val="24"/>
        </w:rPr>
        <w:t>23. О внесении изменений в постановление региональной энергетической комиссии Кемеровской области от 04.12.2015 № 775 «Об установлении долгосрочных параметров регулирования и долгосрочных тарифов на тепловую энергию, реализуемую АО «Транснефть-Западная Сибирь» на потребительском рынке г. Мариинска, на 2016-2018 годы» в части 2018 года</w:t>
      </w:r>
    </w:p>
    <w:p w:rsidR="00CB3206" w:rsidRPr="00CB3206" w:rsidRDefault="00CB3206" w:rsidP="00CB3206">
      <w:pPr>
        <w:spacing w:after="0" w:line="240" w:lineRule="auto"/>
        <w:ind w:firstLine="567"/>
        <w:jc w:val="both"/>
        <w:rPr>
          <w:rFonts w:ascii="Times New Roman" w:hAnsi="Times New Roman"/>
          <w:b/>
          <w:sz w:val="24"/>
          <w:szCs w:val="24"/>
        </w:rPr>
      </w:pPr>
    </w:p>
    <w:p w:rsidR="00CB3206" w:rsidRPr="00CB3206" w:rsidRDefault="00CB3206" w:rsidP="00CB3206">
      <w:pPr>
        <w:spacing w:after="0" w:line="240" w:lineRule="auto"/>
        <w:ind w:firstLine="567"/>
        <w:jc w:val="both"/>
        <w:rPr>
          <w:rFonts w:ascii="Times New Roman" w:hAnsi="Times New Roman"/>
          <w:sz w:val="24"/>
          <w:szCs w:val="24"/>
        </w:rPr>
      </w:pPr>
      <w:r w:rsidRPr="00CB3206">
        <w:rPr>
          <w:rFonts w:ascii="Times New Roman" w:hAnsi="Times New Roman"/>
          <w:sz w:val="24"/>
          <w:szCs w:val="24"/>
        </w:rPr>
        <w:t xml:space="preserve">Докладчик </w:t>
      </w:r>
      <w:r w:rsidRPr="00CB3206">
        <w:rPr>
          <w:rFonts w:ascii="Times New Roman" w:hAnsi="Times New Roman"/>
          <w:b/>
          <w:sz w:val="24"/>
          <w:szCs w:val="24"/>
        </w:rPr>
        <w:t>Ермак Н.В.</w:t>
      </w:r>
      <w:r w:rsidRPr="00CB3206">
        <w:rPr>
          <w:rFonts w:ascii="Times New Roman" w:hAnsi="Times New Roman"/>
          <w:sz w:val="24"/>
          <w:szCs w:val="24"/>
        </w:rPr>
        <w:t xml:space="preserve"> доложив экспертное заключение (приложение № </w:t>
      </w:r>
      <w:r>
        <w:rPr>
          <w:rFonts w:ascii="Times New Roman" w:hAnsi="Times New Roman"/>
          <w:sz w:val="24"/>
          <w:szCs w:val="24"/>
        </w:rPr>
        <w:t>66</w:t>
      </w:r>
      <w:r w:rsidRPr="00CB3206">
        <w:rPr>
          <w:rFonts w:ascii="Times New Roman" w:hAnsi="Times New Roman"/>
          <w:sz w:val="24"/>
          <w:szCs w:val="24"/>
        </w:rPr>
        <w:t xml:space="preserve"> к </w:t>
      </w:r>
      <w:r>
        <w:rPr>
          <w:rFonts w:ascii="Times New Roman" w:hAnsi="Times New Roman"/>
          <w:sz w:val="24"/>
          <w:szCs w:val="24"/>
        </w:rPr>
        <w:t>настоящему протоколу</w:t>
      </w:r>
      <w:r w:rsidRPr="00CB3206">
        <w:rPr>
          <w:rFonts w:ascii="Times New Roman" w:hAnsi="Times New Roman"/>
          <w:sz w:val="24"/>
          <w:szCs w:val="24"/>
        </w:rPr>
        <w:t xml:space="preserve">) предлагает внести изменения в приложение № 2 к постановлению региональной энергетической комиссии Кемеровской области от 04.12.2015 № 775 «Об установлении долгосрочных параметров регулирования и долгосрочных тарифов на тепловую энергию, реализуемую АО «Транснефть-Западная Сибирь» на потребительском рынке г. Мариинска, на 2016-2018 годы» (в редакции постановления региональной энергетической комиссии Кемеровской области от 06.12.2016 № 415) </w:t>
      </w:r>
      <w:r w:rsidRPr="00CB3206">
        <w:rPr>
          <w:rFonts w:ascii="Times New Roman" w:hAnsi="Times New Roman"/>
          <w:bCs/>
          <w:color w:val="000000"/>
          <w:kern w:val="32"/>
          <w:sz w:val="24"/>
          <w:szCs w:val="24"/>
        </w:rPr>
        <w:t>, изложив его в новой редакции, согласно приложению № 6</w:t>
      </w:r>
      <w:r>
        <w:rPr>
          <w:rFonts w:ascii="Times New Roman" w:hAnsi="Times New Roman"/>
          <w:bCs/>
          <w:color w:val="000000"/>
          <w:kern w:val="32"/>
          <w:sz w:val="24"/>
          <w:szCs w:val="24"/>
        </w:rPr>
        <w:t xml:space="preserve">7 </w:t>
      </w:r>
      <w:r w:rsidRPr="00CB3206">
        <w:rPr>
          <w:rFonts w:ascii="Times New Roman" w:hAnsi="Times New Roman"/>
          <w:bCs/>
          <w:color w:val="000000"/>
          <w:kern w:val="32"/>
          <w:sz w:val="24"/>
          <w:szCs w:val="24"/>
        </w:rPr>
        <w:t>к настояще</w:t>
      </w:r>
      <w:r>
        <w:rPr>
          <w:rFonts w:ascii="Times New Roman" w:hAnsi="Times New Roman"/>
          <w:bCs/>
          <w:color w:val="000000"/>
          <w:kern w:val="32"/>
          <w:sz w:val="24"/>
          <w:szCs w:val="24"/>
        </w:rPr>
        <w:t>му протоколу</w:t>
      </w:r>
      <w:r w:rsidRPr="00CB3206">
        <w:rPr>
          <w:rFonts w:ascii="Times New Roman" w:hAnsi="Times New Roman"/>
          <w:bCs/>
          <w:color w:val="000000"/>
          <w:kern w:val="32"/>
          <w:sz w:val="24"/>
          <w:szCs w:val="24"/>
        </w:rPr>
        <w:t>.</w:t>
      </w:r>
    </w:p>
    <w:p w:rsidR="00CB3206" w:rsidRPr="00CB3206" w:rsidRDefault="00CB3206" w:rsidP="00CB3206">
      <w:pPr>
        <w:spacing w:after="0" w:line="240" w:lineRule="auto"/>
        <w:ind w:firstLine="567"/>
        <w:jc w:val="both"/>
        <w:rPr>
          <w:rFonts w:ascii="Times New Roman" w:hAnsi="Times New Roman"/>
          <w:sz w:val="24"/>
          <w:szCs w:val="24"/>
        </w:rPr>
      </w:pPr>
    </w:p>
    <w:p w:rsidR="00CB3206" w:rsidRPr="00CB3206" w:rsidRDefault="00CB3206" w:rsidP="00CB3206">
      <w:pPr>
        <w:spacing w:after="0" w:line="240" w:lineRule="auto"/>
        <w:ind w:firstLine="567"/>
        <w:jc w:val="both"/>
        <w:rPr>
          <w:rFonts w:ascii="Times New Roman" w:hAnsi="Times New Roman"/>
          <w:sz w:val="24"/>
          <w:szCs w:val="24"/>
        </w:rPr>
      </w:pPr>
      <w:r w:rsidRPr="00CB3206">
        <w:rPr>
          <w:rFonts w:ascii="Times New Roman" w:hAnsi="Times New Roman"/>
          <w:sz w:val="24"/>
          <w:szCs w:val="24"/>
        </w:rPr>
        <w:t xml:space="preserve">Расчеты представлены в приложениях № </w:t>
      </w:r>
      <w:r>
        <w:rPr>
          <w:rFonts w:ascii="Times New Roman" w:hAnsi="Times New Roman"/>
          <w:sz w:val="24"/>
          <w:szCs w:val="24"/>
        </w:rPr>
        <w:t>68</w:t>
      </w:r>
      <w:r w:rsidRPr="00CB3206">
        <w:rPr>
          <w:rFonts w:ascii="Times New Roman" w:hAnsi="Times New Roman"/>
          <w:sz w:val="24"/>
          <w:szCs w:val="24"/>
        </w:rPr>
        <w:t xml:space="preserve">, </w:t>
      </w:r>
      <w:r>
        <w:rPr>
          <w:rFonts w:ascii="Times New Roman" w:hAnsi="Times New Roman"/>
          <w:sz w:val="24"/>
          <w:szCs w:val="24"/>
        </w:rPr>
        <w:t>69</w:t>
      </w:r>
      <w:r w:rsidRPr="00CB3206">
        <w:rPr>
          <w:rFonts w:ascii="Times New Roman" w:hAnsi="Times New Roman"/>
          <w:sz w:val="24"/>
          <w:szCs w:val="24"/>
        </w:rPr>
        <w:t xml:space="preserve"> к </w:t>
      </w:r>
      <w:r>
        <w:rPr>
          <w:rFonts w:ascii="Times New Roman" w:hAnsi="Times New Roman"/>
          <w:sz w:val="24"/>
          <w:szCs w:val="24"/>
        </w:rPr>
        <w:t>настоящему протоколу</w:t>
      </w:r>
      <w:r w:rsidRPr="00CB3206">
        <w:rPr>
          <w:rFonts w:ascii="Times New Roman" w:hAnsi="Times New Roman"/>
          <w:sz w:val="24"/>
          <w:szCs w:val="24"/>
        </w:rPr>
        <w:t>.</w:t>
      </w:r>
    </w:p>
    <w:p w:rsidR="00CB3206" w:rsidRPr="00CB3206" w:rsidRDefault="00CB3206" w:rsidP="00CB3206">
      <w:pPr>
        <w:spacing w:after="0" w:line="240" w:lineRule="auto"/>
        <w:ind w:firstLine="567"/>
        <w:jc w:val="both"/>
        <w:rPr>
          <w:rFonts w:ascii="Times New Roman" w:hAnsi="Times New Roman"/>
          <w:sz w:val="24"/>
          <w:szCs w:val="24"/>
        </w:rPr>
      </w:pPr>
    </w:p>
    <w:p w:rsidR="00CB3206" w:rsidRPr="00CB3206" w:rsidRDefault="00CB3206" w:rsidP="00CB3206">
      <w:pPr>
        <w:spacing w:after="0" w:line="240" w:lineRule="auto"/>
        <w:ind w:firstLine="567"/>
        <w:jc w:val="both"/>
        <w:rPr>
          <w:rFonts w:ascii="Times New Roman" w:hAnsi="Times New Roman"/>
          <w:bCs/>
          <w:color w:val="000000" w:themeColor="text1"/>
          <w:kern w:val="32"/>
          <w:sz w:val="24"/>
          <w:szCs w:val="24"/>
        </w:rPr>
      </w:pPr>
      <w:r w:rsidRPr="00CB3206">
        <w:rPr>
          <w:rFonts w:ascii="Times New Roman" w:hAnsi="Times New Roman"/>
          <w:sz w:val="24"/>
          <w:szCs w:val="24"/>
        </w:rPr>
        <w:t xml:space="preserve">Рассмотрев представленные материалы, Правление </w:t>
      </w:r>
      <w:r w:rsidRPr="00CB3206">
        <w:rPr>
          <w:rFonts w:ascii="Times New Roman" w:hAnsi="Times New Roman"/>
          <w:color w:val="000000" w:themeColor="text1"/>
          <w:sz w:val="24"/>
          <w:szCs w:val="24"/>
        </w:rPr>
        <w:t>региональной энергетической комисии Кемеровской области</w:t>
      </w:r>
    </w:p>
    <w:p w:rsidR="00CB3206" w:rsidRPr="00CB3206" w:rsidRDefault="00CB3206" w:rsidP="00CB3206">
      <w:pPr>
        <w:spacing w:after="0" w:line="240" w:lineRule="auto"/>
        <w:ind w:firstLine="567"/>
        <w:jc w:val="both"/>
        <w:rPr>
          <w:rFonts w:ascii="Times New Roman" w:hAnsi="Times New Roman"/>
          <w:b/>
          <w:color w:val="000000" w:themeColor="text1"/>
          <w:sz w:val="24"/>
          <w:szCs w:val="24"/>
        </w:rPr>
      </w:pPr>
    </w:p>
    <w:p w:rsidR="00CB3206" w:rsidRPr="00CB3206" w:rsidRDefault="00CB3206" w:rsidP="00CB3206">
      <w:pPr>
        <w:spacing w:after="0" w:line="240" w:lineRule="auto"/>
        <w:ind w:firstLine="567"/>
        <w:jc w:val="both"/>
        <w:rPr>
          <w:rFonts w:ascii="Times New Roman" w:hAnsi="Times New Roman"/>
          <w:b/>
          <w:sz w:val="24"/>
          <w:szCs w:val="24"/>
        </w:rPr>
      </w:pPr>
      <w:r w:rsidRPr="00CB3206">
        <w:rPr>
          <w:rFonts w:ascii="Times New Roman" w:hAnsi="Times New Roman"/>
          <w:b/>
          <w:sz w:val="24"/>
          <w:szCs w:val="24"/>
        </w:rPr>
        <w:t>ПОСТАНОВИЛО:</w:t>
      </w:r>
    </w:p>
    <w:p w:rsidR="00CB3206" w:rsidRPr="00CB3206" w:rsidRDefault="00CB3206" w:rsidP="00CB3206">
      <w:pPr>
        <w:spacing w:after="0" w:line="240" w:lineRule="auto"/>
        <w:ind w:firstLine="567"/>
        <w:jc w:val="both"/>
        <w:rPr>
          <w:rFonts w:ascii="Times New Roman" w:hAnsi="Times New Roman"/>
          <w:b/>
          <w:sz w:val="24"/>
          <w:szCs w:val="24"/>
        </w:rPr>
      </w:pPr>
    </w:p>
    <w:p w:rsidR="00CB3206" w:rsidRPr="00CB3206" w:rsidRDefault="00CB3206" w:rsidP="00CB3206">
      <w:pPr>
        <w:spacing w:after="0" w:line="240" w:lineRule="auto"/>
        <w:ind w:firstLine="567"/>
        <w:jc w:val="both"/>
        <w:rPr>
          <w:rFonts w:ascii="Times New Roman" w:hAnsi="Times New Roman"/>
          <w:bCs/>
          <w:kern w:val="32"/>
          <w:sz w:val="24"/>
          <w:szCs w:val="24"/>
        </w:rPr>
      </w:pPr>
      <w:r w:rsidRPr="00CB3206">
        <w:rPr>
          <w:rFonts w:ascii="Times New Roman" w:hAnsi="Times New Roman"/>
          <w:bCs/>
          <w:kern w:val="32"/>
          <w:sz w:val="24"/>
          <w:szCs w:val="24"/>
        </w:rPr>
        <w:t>Согласиться с предложением докладчика.</w:t>
      </w:r>
    </w:p>
    <w:p w:rsidR="00CB3206" w:rsidRPr="00CB3206" w:rsidRDefault="00CB3206" w:rsidP="00CB3206">
      <w:pPr>
        <w:spacing w:after="0" w:line="240" w:lineRule="auto"/>
        <w:ind w:firstLine="567"/>
        <w:jc w:val="both"/>
        <w:rPr>
          <w:rFonts w:ascii="Times New Roman" w:hAnsi="Times New Roman"/>
          <w:bCs/>
          <w:kern w:val="32"/>
          <w:sz w:val="24"/>
          <w:szCs w:val="24"/>
        </w:rPr>
      </w:pPr>
    </w:p>
    <w:p w:rsidR="00CB3206" w:rsidRPr="00CB3206" w:rsidRDefault="00CB3206" w:rsidP="00CB3206">
      <w:pPr>
        <w:spacing w:after="0" w:line="240" w:lineRule="auto"/>
        <w:ind w:firstLine="567"/>
        <w:jc w:val="both"/>
        <w:rPr>
          <w:rFonts w:ascii="Times New Roman" w:hAnsi="Times New Roman"/>
          <w:b/>
          <w:sz w:val="24"/>
          <w:szCs w:val="24"/>
        </w:rPr>
      </w:pPr>
      <w:r w:rsidRPr="00CB3206">
        <w:rPr>
          <w:rFonts w:ascii="Times New Roman" w:hAnsi="Times New Roman"/>
          <w:b/>
          <w:sz w:val="24"/>
          <w:szCs w:val="24"/>
        </w:rPr>
        <w:t>Голосовали ЗА единогласно</w:t>
      </w:r>
    </w:p>
    <w:p w:rsidR="00B15031" w:rsidRDefault="00B15031" w:rsidP="00675007">
      <w:pPr>
        <w:spacing w:after="0"/>
        <w:ind w:right="-143"/>
        <w:jc w:val="both"/>
        <w:rPr>
          <w:rFonts w:ascii="Times New Roman" w:hAnsi="Times New Roman"/>
          <w:bCs/>
          <w:color w:val="000000"/>
          <w:sz w:val="24"/>
          <w:szCs w:val="28"/>
        </w:rPr>
      </w:pPr>
    </w:p>
    <w:p w:rsidR="00AA24F9" w:rsidRPr="00AA24F9" w:rsidRDefault="00AA24F9" w:rsidP="00AA24F9">
      <w:pPr>
        <w:spacing w:after="0" w:line="240" w:lineRule="auto"/>
        <w:ind w:firstLine="567"/>
        <w:jc w:val="both"/>
        <w:rPr>
          <w:rFonts w:ascii="Times New Roman" w:hAnsi="Times New Roman"/>
          <w:b/>
          <w:bCs/>
          <w:color w:val="000000" w:themeColor="text1"/>
          <w:sz w:val="24"/>
          <w:szCs w:val="24"/>
        </w:rPr>
      </w:pPr>
      <w:r w:rsidRPr="00AA24F9">
        <w:rPr>
          <w:rFonts w:ascii="Times New Roman" w:hAnsi="Times New Roman"/>
          <w:b/>
          <w:sz w:val="24"/>
          <w:szCs w:val="24"/>
        </w:rPr>
        <w:t>24. Об установлении ООО «Яйская коммунальная компания» тарифов по узлу – котельная Западная, 65, на тепловую энергию, реализуемую на потребительском рынке пгт. Яя, на 2017-2018 годы.</w:t>
      </w:r>
    </w:p>
    <w:p w:rsidR="00AA24F9" w:rsidRPr="00AA24F9" w:rsidRDefault="00AA24F9" w:rsidP="00AA24F9">
      <w:pPr>
        <w:spacing w:after="0" w:line="240" w:lineRule="auto"/>
        <w:ind w:firstLine="567"/>
        <w:jc w:val="both"/>
        <w:rPr>
          <w:rFonts w:ascii="Times New Roman" w:hAnsi="Times New Roman"/>
          <w:b/>
          <w:sz w:val="24"/>
          <w:szCs w:val="24"/>
        </w:rPr>
      </w:pPr>
    </w:p>
    <w:p w:rsidR="00AA24F9" w:rsidRPr="00AA24F9" w:rsidRDefault="00AA24F9" w:rsidP="00AA24F9">
      <w:pPr>
        <w:spacing w:after="0" w:line="240" w:lineRule="auto"/>
        <w:ind w:firstLine="567"/>
        <w:jc w:val="both"/>
        <w:rPr>
          <w:rFonts w:ascii="Times New Roman" w:hAnsi="Times New Roman"/>
          <w:sz w:val="24"/>
          <w:szCs w:val="24"/>
        </w:rPr>
      </w:pPr>
      <w:r w:rsidRPr="00AA24F9">
        <w:rPr>
          <w:rFonts w:ascii="Times New Roman" w:hAnsi="Times New Roman"/>
          <w:sz w:val="24"/>
          <w:szCs w:val="24"/>
        </w:rPr>
        <w:t xml:space="preserve">Докладчик </w:t>
      </w:r>
      <w:r w:rsidRPr="00AA24F9">
        <w:rPr>
          <w:rFonts w:ascii="Times New Roman" w:hAnsi="Times New Roman"/>
          <w:b/>
          <w:sz w:val="24"/>
          <w:szCs w:val="24"/>
        </w:rPr>
        <w:t>Ермак Н.В.</w:t>
      </w:r>
      <w:r w:rsidRPr="00AA24F9">
        <w:rPr>
          <w:rFonts w:ascii="Times New Roman" w:hAnsi="Times New Roman"/>
          <w:sz w:val="24"/>
          <w:szCs w:val="24"/>
        </w:rPr>
        <w:t xml:space="preserve"> доложив экспертное заключение (приложение № </w:t>
      </w:r>
      <w:r w:rsidR="004371A9">
        <w:rPr>
          <w:rFonts w:ascii="Times New Roman" w:hAnsi="Times New Roman"/>
          <w:sz w:val="24"/>
          <w:szCs w:val="24"/>
        </w:rPr>
        <w:t>70</w:t>
      </w:r>
      <w:r w:rsidRPr="00AA24F9">
        <w:rPr>
          <w:rFonts w:ascii="Times New Roman" w:hAnsi="Times New Roman"/>
          <w:sz w:val="24"/>
          <w:szCs w:val="24"/>
        </w:rPr>
        <w:t xml:space="preserve"> к </w:t>
      </w:r>
      <w:r w:rsidR="004371A9">
        <w:rPr>
          <w:rFonts w:ascii="Times New Roman" w:hAnsi="Times New Roman"/>
          <w:sz w:val="24"/>
          <w:szCs w:val="24"/>
        </w:rPr>
        <w:t>настоящему протоколу</w:t>
      </w:r>
      <w:r w:rsidRPr="00AA24F9">
        <w:rPr>
          <w:rFonts w:ascii="Times New Roman" w:hAnsi="Times New Roman"/>
          <w:sz w:val="24"/>
          <w:szCs w:val="24"/>
        </w:rPr>
        <w:t>) предлагает установить ООО «Яйская коммунальная компания»,</w:t>
      </w:r>
      <w:r>
        <w:rPr>
          <w:rFonts w:ascii="Times New Roman" w:hAnsi="Times New Roman"/>
          <w:sz w:val="24"/>
          <w:szCs w:val="24"/>
        </w:rPr>
        <w:t xml:space="preserve"> </w:t>
      </w:r>
      <w:r w:rsidRPr="00AA24F9">
        <w:rPr>
          <w:rFonts w:ascii="Times New Roman" w:hAnsi="Times New Roman"/>
          <w:sz w:val="24"/>
          <w:szCs w:val="24"/>
        </w:rPr>
        <w:t>ИНН 4246019834, тарифы по узлу – котельная Западная, 65, на тепловую энергию, реализуемую на потребительском рынке пгт. Яя, с применением метода экономически обоснованных расходов на период с 25.10.2017 по 31.12.2018</w:t>
      </w:r>
      <w:r w:rsidRPr="00AA24F9">
        <w:rPr>
          <w:rFonts w:ascii="Times New Roman" w:hAnsi="Times New Roman"/>
          <w:bCs/>
          <w:color w:val="000000"/>
          <w:kern w:val="32"/>
          <w:sz w:val="24"/>
          <w:szCs w:val="24"/>
        </w:rPr>
        <w:t xml:space="preserve">, согласно приложений № </w:t>
      </w:r>
      <w:r w:rsidR="004371A9">
        <w:rPr>
          <w:rFonts w:ascii="Times New Roman" w:hAnsi="Times New Roman"/>
          <w:bCs/>
          <w:color w:val="000000"/>
          <w:kern w:val="32"/>
          <w:sz w:val="24"/>
          <w:szCs w:val="24"/>
        </w:rPr>
        <w:t>71</w:t>
      </w:r>
      <w:r w:rsidRPr="00AA24F9">
        <w:rPr>
          <w:rFonts w:ascii="Times New Roman" w:hAnsi="Times New Roman"/>
          <w:bCs/>
          <w:color w:val="000000"/>
          <w:kern w:val="32"/>
          <w:sz w:val="24"/>
          <w:szCs w:val="24"/>
        </w:rPr>
        <w:t xml:space="preserve">, </w:t>
      </w:r>
      <w:r w:rsidR="004371A9">
        <w:rPr>
          <w:rFonts w:ascii="Times New Roman" w:hAnsi="Times New Roman"/>
          <w:bCs/>
          <w:color w:val="000000"/>
          <w:kern w:val="32"/>
          <w:sz w:val="24"/>
          <w:szCs w:val="24"/>
        </w:rPr>
        <w:t>72</w:t>
      </w:r>
      <w:r w:rsidRPr="00AA24F9">
        <w:rPr>
          <w:rFonts w:ascii="Times New Roman" w:hAnsi="Times New Roman"/>
          <w:bCs/>
          <w:color w:val="000000"/>
          <w:kern w:val="32"/>
          <w:sz w:val="24"/>
          <w:szCs w:val="24"/>
        </w:rPr>
        <w:t xml:space="preserve"> к </w:t>
      </w:r>
      <w:r w:rsidR="004371A9">
        <w:rPr>
          <w:rFonts w:ascii="Times New Roman" w:hAnsi="Times New Roman"/>
          <w:bCs/>
          <w:color w:val="000000"/>
          <w:kern w:val="32"/>
          <w:sz w:val="24"/>
          <w:szCs w:val="24"/>
        </w:rPr>
        <w:t>настоящему протоколу.</w:t>
      </w:r>
    </w:p>
    <w:p w:rsidR="00AA24F9" w:rsidRPr="00AA24F9" w:rsidRDefault="00AA24F9" w:rsidP="00AA24F9">
      <w:pPr>
        <w:spacing w:after="0" w:line="240" w:lineRule="auto"/>
        <w:ind w:firstLine="567"/>
        <w:jc w:val="both"/>
        <w:rPr>
          <w:rFonts w:ascii="Times New Roman" w:hAnsi="Times New Roman"/>
          <w:sz w:val="24"/>
          <w:szCs w:val="24"/>
        </w:rPr>
      </w:pPr>
    </w:p>
    <w:p w:rsidR="00AA24F9" w:rsidRPr="00AA24F9" w:rsidRDefault="00AA24F9" w:rsidP="00AA24F9">
      <w:pPr>
        <w:spacing w:after="0" w:line="240" w:lineRule="auto"/>
        <w:ind w:firstLine="567"/>
        <w:jc w:val="both"/>
        <w:rPr>
          <w:rFonts w:ascii="Times New Roman" w:hAnsi="Times New Roman"/>
          <w:sz w:val="24"/>
          <w:szCs w:val="24"/>
        </w:rPr>
      </w:pPr>
      <w:r w:rsidRPr="00AA24F9">
        <w:rPr>
          <w:rFonts w:ascii="Times New Roman" w:hAnsi="Times New Roman"/>
          <w:sz w:val="24"/>
          <w:szCs w:val="24"/>
        </w:rPr>
        <w:t xml:space="preserve">Расчеты представлены в приложениях № </w:t>
      </w:r>
      <w:r w:rsidR="004371A9">
        <w:rPr>
          <w:rFonts w:ascii="Times New Roman" w:hAnsi="Times New Roman"/>
          <w:sz w:val="24"/>
          <w:szCs w:val="24"/>
        </w:rPr>
        <w:t>73</w:t>
      </w:r>
      <w:r w:rsidRPr="00AA24F9">
        <w:rPr>
          <w:rFonts w:ascii="Times New Roman" w:hAnsi="Times New Roman"/>
          <w:sz w:val="24"/>
          <w:szCs w:val="24"/>
        </w:rPr>
        <w:t xml:space="preserve">, </w:t>
      </w:r>
      <w:r w:rsidR="004371A9">
        <w:rPr>
          <w:rFonts w:ascii="Times New Roman" w:hAnsi="Times New Roman"/>
          <w:sz w:val="24"/>
          <w:szCs w:val="24"/>
        </w:rPr>
        <w:t>74</w:t>
      </w:r>
      <w:r w:rsidRPr="00AA24F9">
        <w:rPr>
          <w:rFonts w:ascii="Times New Roman" w:hAnsi="Times New Roman"/>
          <w:sz w:val="24"/>
          <w:szCs w:val="24"/>
        </w:rPr>
        <w:t xml:space="preserve"> к настояще</w:t>
      </w:r>
      <w:r w:rsidR="004371A9">
        <w:rPr>
          <w:rFonts w:ascii="Times New Roman" w:hAnsi="Times New Roman"/>
          <w:sz w:val="24"/>
          <w:szCs w:val="24"/>
        </w:rPr>
        <w:t>му протоколу</w:t>
      </w:r>
      <w:r w:rsidRPr="00AA24F9">
        <w:rPr>
          <w:rFonts w:ascii="Times New Roman" w:hAnsi="Times New Roman"/>
          <w:sz w:val="24"/>
          <w:szCs w:val="24"/>
        </w:rPr>
        <w:t>.</w:t>
      </w:r>
    </w:p>
    <w:p w:rsidR="00AA24F9" w:rsidRPr="00AA24F9" w:rsidRDefault="00AA24F9" w:rsidP="00AA24F9">
      <w:pPr>
        <w:spacing w:after="0" w:line="240" w:lineRule="auto"/>
        <w:ind w:firstLine="567"/>
        <w:jc w:val="both"/>
        <w:rPr>
          <w:rFonts w:ascii="Times New Roman" w:hAnsi="Times New Roman"/>
          <w:sz w:val="24"/>
          <w:szCs w:val="24"/>
        </w:rPr>
      </w:pPr>
    </w:p>
    <w:p w:rsidR="00AA24F9" w:rsidRPr="00AA24F9" w:rsidRDefault="00AA24F9" w:rsidP="00AA24F9">
      <w:pPr>
        <w:spacing w:after="0" w:line="240" w:lineRule="auto"/>
        <w:ind w:firstLine="567"/>
        <w:jc w:val="both"/>
        <w:rPr>
          <w:rFonts w:ascii="Times New Roman" w:hAnsi="Times New Roman"/>
          <w:sz w:val="24"/>
          <w:szCs w:val="24"/>
        </w:rPr>
      </w:pPr>
      <w:r w:rsidRPr="00AA24F9">
        <w:rPr>
          <w:rFonts w:ascii="Times New Roman" w:hAnsi="Times New Roman"/>
          <w:sz w:val="24"/>
          <w:szCs w:val="24"/>
        </w:rPr>
        <w:t>В деле имеется протокол согласования тарифа на тепловую энергию по узлу – Западная 65, релизуемые в 2017-2018 годах ООО «Яйская коммунальная компания» п.г.т. Яя от 20.10.2017 г. за подписью Главы Яйского муниципального района Е.В. Мяленко и директора ООО «Яйская коммунальная компания» В.Л. Чеботарева. С уровнем предлагаемых тарифов согласны.</w:t>
      </w:r>
    </w:p>
    <w:p w:rsidR="00AA24F9" w:rsidRPr="00AA24F9" w:rsidRDefault="00AA24F9" w:rsidP="00AA24F9">
      <w:pPr>
        <w:spacing w:after="0" w:line="240" w:lineRule="auto"/>
        <w:ind w:firstLine="567"/>
        <w:jc w:val="both"/>
        <w:rPr>
          <w:rFonts w:ascii="Times New Roman" w:hAnsi="Times New Roman"/>
          <w:sz w:val="24"/>
          <w:szCs w:val="24"/>
        </w:rPr>
      </w:pPr>
    </w:p>
    <w:p w:rsidR="00AA24F9" w:rsidRPr="00AA24F9" w:rsidRDefault="00AA24F9" w:rsidP="00AA24F9">
      <w:pPr>
        <w:spacing w:after="0" w:line="240" w:lineRule="auto"/>
        <w:ind w:firstLine="567"/>
        <w:jc w:val="both"/>
        <w:rPr>
          <w:rFonts w:ascii="Times New Roman" w:hAnsi="Times New Roman"/>
          <w:bCs/>
          <w:color w:val="000000" w:themeColor="text1"/>
          <w:kern w:val="32"/>
          <w:sz w:val="24"/>
          <w:szCs w:val="24"/>
        </w:rPr>
      </w:pPr>
      <w:r w:rsidRPr="00AA24F9">
        <w:rPr>
          <w:rFonts w:ascii="Times New Roman" w:hAnsi="Times New Roman"/>
          <w:sz w:val="24"/>
          <w:szCs w:val="24"/>
        </w:rPr>
        <w:t xml:space="preserve">Рассмотрев представленные материалы, Правление </w:t>
      </w:r>
      <w:r w:rsidRPr="00AA24F9">
        <w:rPr>
          <w:rFonts w:ascii="Times New Roman" w:hAnsi="Times New Roman"/>
          <w:color w:val="000000" w:themeColor="text1"/>
          <w:sz w:val="24"/>
          <w:szCs w:val="24"/>
        </w:rPr>
        <w:t>региональной энергетической комисии Кемеровской области</w:t>
      </w:r>
    </w:p>
    <w:p w:rsidR="00AA24F9" w:rsidRPr="00AA24F9" w:rsidRDefault="00AA24F9" w:rsidP="00AA24F9">
      <w:pPr>
        <w:spacing w:after="0" w:line="240" w:lineRule="auto"/>
        <w:ind w:firstLine="567"/>
        <w:jc w:val="both"/>
        <w:rPr>
          <w:rFonts w:ascii="Times New Roman" w:hAnsi="Times New Roman"/>
          <w:b/>
          <w:color w:val="000000" w:themeColor="text1"/>
          <w:sz w:val="24"/>
          <w:szCs w:val="24"/>
        </w:rPr>
      </w:pPr>
    </w:p>
    <w:p w:rsidR="00AA24F9" w:rsidRPr="00AA24F9" w:rsidRDefault="00AA24F9" w:rsidP="00AA24F9">
      <w:pPr>
        <w:spacing w:after="0" w:line="240" w:lineRule="auto"/>
        <w:ind w:firstLine="567"/>
        <w:jc w:val="both"/>
        <w:rPr>
          <w:rFonts w:ascii="Times New Roman" w:hAnsi="Times New Roman"/>
          <w:b/>
          <w:sz w:val="24"/>
          <w:szCs w:val="24"/>
        </w:rPr>
      </w:pPr>
      <w:r w:rsidRPr="00AA24F9">
        <w:rPr>
          <w:rFonts w:ascii="Times New Roman" w:hAnsi="Times New Roman"/>
          <w:b/>
          <w:sz w:val="24"/>
          <w:szCs w:val="24"/>
        </w:rPr>
        <w:t>ПОСТАНОВИЛО:</w:t>
      </w:r>
    </w:p>
    <w:p w:rsidR="00AA24F9" w:rsidRPr="00AA24F9" w:rsidRDefault="00AA24F9" w:rsidP="00AA24F9">
      <w:pPr>
        <w:spacing w:after="0" w:line="240" w:lineRule="auto"/>
        <w:ind w:firstLine="567"/>
        <w:jc w:val="both"/>
        <w:rPr>
          <w:rFonts w:ascii="Times New Roman" w:hAnsi="Times New Roman"/>
          <w:b/>
          <w:sz w:val="24"/>
          <w:szCs w:val="24"/>
        </w:rPr>
      </w:pPr>
    </w:p>
    <w:p w:rsidR="00AA24F9" w:rsidRPr="00AA24F9" w:rsidRDefault="00AA24F9" w:rsidP="00AA24F9">
      <w:pPr>
        <w:spacing w:after="0" w:line="240" w:lineRule="auto"/>
        <w:ind w:firstLine="567"/>
        <w:jc w:val="both"/>
        <w:rPr>
          <w:rFonts w:ascii="Times New Roman" w:hAnsi="Times New Roman"/>
          <w:bCs/>
          <w:kern w:val="32"/>
          <w:sz w:val="24"/>
          <w:szCs w:val="24"/>
        </w:rPr>
      </w:pPr>
      <w:r w:rsidRPr="00AA24F9">
        <w:rPr>
          <w:rFonts w:ascii="Times New Roman" w:hAnsi="Times New Roman"/>
          <w:bCs/>
          <w:kern w:val="32"/>
          <w:sz w:val="24"/>
          <w:szCs w:val="24"/>
        </w:rPr>
        <w:t>Согласиться с предложением докладчика.</w:t>
      </w:r>
    </w:p>
    <w:p w:rsidR="00AA24F9" w:rsidRPr="00AA24F9" w:rsidRDefault="00AA24F9" w:rsidP="00AA24F9">
      <w:pPr>
        <w:spacing w:after="0" w:line="240" w:lineRule="auto"/>
        <w:ind w:firstLine="567"/>
        <w:jc w:val="both"/>
        <w:rPr>
          <w:rFonts w:ascii="Times New Roman" w:hAnsi="Times New Roman"/>
          <w:bCs/>
          <w:kern w:val="32"/>
          <w:sz w:val="24"/>
          <w:szCs w:val="24"/>
        </w:rPr>
      </w:pPr>
    </w:p>
    <w:p w:rsidR="00AA24F9" w:rsidRPr="00AA24F9" w:rsidRDefault="00AA24F9" w:rsidP="00AA24F9">
      <w:pPr>
        <w:spacing w:after="0" w:line="240" w:lineRule="auto"/>
        <w:ind w:firstLine="567"/>
        <w:jc w:val="both"/>
        <w:rPr>
          <w:rFonts w:ascii="Times New Roman" w:hAnsi="Times New Roman"/>
          <w:b/>
          <w:sz w:val="24"/>
          <w:szCs w:val="24"/>
        </w:rPr>
      </w:pPr>
      <w:r w:rsidRPr="00AA24F9">
        <w:rPr>
          <w:rFonts w:ascii="Times New Roman" w:hAnsi="Times New Roman"/>
          <w:b/>
          <w:sz w:val="24"/>
          <w:szCs w:val="24"/>
        </w:rPr>
        <w:t>Голосовали ЗА единогласно</w:t>
      </w:r>
    </w:p>
    <w:p w:rsidR="00AA24F9" w:rsidRDefault="00AA24F9" w:rsidP="00675007">
      <w:pPr>
        <w:spacing w:after="0"/>
        <w:ind w:right="-143"/>
        <w:jc w:val="both"/>
        <w:rPr>
          <w:rFonts w:ascii="Times New Roman" w:hAnsi="Times New Roman"/>
          <w:bCs/>
          <w:color w:val="000000"/>
          <w:sz w:val="24"/>
          <w:szCs w:val="28"/>
        </w:rPr>
      </w:pPr>
    </w:p>
    <w:p w:rsidR="004371A9" w:rsidRPr="004371A9" w:rsidRDefault="004371A9" w:rsidP="004371A9">
      <w:pPr>
        <w:spacing w:after="0" w:line="240" w:lineRule="auto"/>
        <w:ind w:firstLine="567"/>
        <w:jc w:val="both"/>
        <w:rPr>
          <w:rFonts w:ascii="Times New Roman" w:hAnsi="Times New Roman"/>
          <w:b/>
          <w:bCs/>
          <w:color w:val="000000" w:themeColor="text1"/>
          <w:sz w:val="24"/>
          <w:szCs w:val="24"/>
        </w:rPr>
      </w:pPr>
      <w:r w:rsidRPr="004371A9">
        <w:rPr>
          <w:rFonts w:ascii="Times New Roman" w:hAnsi="Times New Roman"/>
          <w:b/>
          <w:sz w:val="24"/>
          <w:szCs w:val="24"/>
        </w:rPr>
        <w:t>25. О внесении изменений в некоторые постановления региональной энергетической комиссии Кемеровской области.</w:t>
      </w:r>
    </w:p>
    <w:p w:rsidR="004371A9" w:rsidRPr="004371A9" w:rsidRDefault="004371A9" w:rsidP="004371A9">
      <w:pPr>
        <w:spacing w:after="0" w:line="240" w:lineRule="auto"/>
        <w:ind w:firstLine="567"/>
        <w:jc w:val="both"/>
        <w:rPr>
          <w:rFonts w:ascii="Times New Roman" w:hAnsi="Times New Roman"/>
          <w:b/>
          <w:sz w:val="24"/>
          <w:szCs w:val="24"/>
        </w:rPr>
      </w:pPr>
    </w:p>
    <w:p w:rsidR="004371A9" w:rsidRPr="004371A9" w:rsidRDefault="004371A9" w:rsidP="004371A9">
      <w:pPr>
        <w:spacing w:after="0" w:line="240" w:lineRule="auto"/>
        <w:ind w:firstLine="567"/>
        <w:jc w:val="both"/>
        <w:rPr>
          <w:rFonts w:ascii="Times New Roman" w:hAnsi="Times New Roman"/>
          <w:sz w:val="24"/>
          <w:szCs w:val="24"/>
        </w:rPr>
      </w:pPr>
      <w:r w:rsidRPr="004371A9">
        <w:rPr>
          <w:rFonts w:ascii="Times New Roman" w:hAnsi="Times New Roman"/>
          <w:sz w:val="24"/>
          <w:szCs w:val="24"/>
        </w:rPr>
        <w:t xml:space="preserve">Докладчик </w:t>
      </w:r>
      <w:r w:rsidRPr="004371A9">
        <w:rPr>
          <w:rFonts w:ascii="Times New Roman" w:hAnsi="Times New Roman"/>
          <w:b/>
          <w:sz w:val="24"/>
          <w:szCs w:val="24"/>
        </w:rPr>
        <w:t>Незнанов П.Г.</w:t>
      </w:r>
      <w:r w:rsidRPr="004371A9">
        <w:rPr>
          <w:rFonts w:ascii="Times New Roman" w:hAnsi="Times New Roman"/>
          <w:sz w:val="24"/>
          <w:szCs w:val="24"/>
        </w:rPr>
        <w:t xml:space="preserve"> огласил пояснительную записку: </w:t>
      </w:r>
    </w:p>
    <w:p w:rsidR="004371A9" w:rsidRPr="004371A9" w:rsidRDefault="004371A9" w:rsidP="004371A9">
      <w:pPr>
        <w:spacing w:after="0" w:line="240" w:lineRule="auto"/>
        <w:ind w:firstLine="567"/>
        <w:jc w:val="both"/>
        <w:rPr>
          <w:rFonts w:ascii="Times New Roman" w:hAnsi="Times New Roman"/>
          <w:sz w:val="24"/>
          <w:szCs w:val="24"/>
        </w:rPr>
      </w:pPr>
    </w:p>
    <w:p w:rsidR="004371A9" w:rsidRPr="004371A9" w:rsidRDefault="004371A9" w:rsidP="004371A9">
      <w:pPr>
        <w:autoSpaceDE w:val="0"/>
        <w:autoSpaceDN w:val="0"/>
        <w:adjustRightInd w:val="0"/>
        <w:spacing w:after="0" w:line="240" w:lineRule="auto"/>
        <w:ind w:firstLine="540"/>
        <w:jc w:val="both"/>
        <w:rPr>
          <w:rFonts w:ascii="Times New Roman" w:eastAsia="Calibri" w:hAnsi="Times New Roman"/>
          <w:sz w:val="24"/>
          <w:szCs w:val="26"/>
        </w:rPr>
      </w:pPr>
      <w:r w:rsidRPr="004371A9">
        <w:rPr>
          <w:rFonts w:ascii="Times New Roman" w:eastAsia="Calibri" w:hAnsi="Times New Roman"/>
          <w:sz w:val="24"/>
          <w:szCs w:val="26"/>
        </w:rPr>
        <w:t>ООО «СибЭнерго» уведомило региональную энергетическую комиссию Кемеровской области о смене наименования и юридического адреса ООО «СтройГрад».</w:t>
      </w:r>
    </w:p>
    <w:p w:rsidR="004371A9" w:rsidRPr="004371A9" w:rsidRDefault="004371A9" w:rsidP="004371A9">
      <w:pPr>
        <w:autoSpaceDE w:val="0"/>
        <w:autoSpaceDN w:val="0"/>
        <w:adjustRightInd w:val="0"/>
        <w:spacing w:after="0" w:line="240" w:lineRule="auto"/>
        <w:ind w:firstLine="540"/>
        <w:jc w:val="both"/>
        <w:rPr>
          <w:rFonts w:ascii="Times New Roman" w:eastAsia="Calibri" w:hAnsi="Times New Roman"/>
          <w:sz w:val="24"/>
          <w:szCs w:val="26"/>
        </w:rPr>
      </w:pPr>
      <w:r w:rsidRPr="004371A9">
        <w:rPr>
          <w:rFonts w:ascii="Times New Roman" w:eastAsia="Calibri" w:hAnsi="Times New Roman"/>
          <w:sz w:val="24"/>
          <w:szCs w:val="26"/>
        </w:rPr>
        <w:t>С 04.08.2017 полное наименование предприятия – общество с ограниченной ответственностью «СибЭнерго», сокращенное наименование – ООО «СибЭнерго».</w:t>
      </w:r>
    </w:p>
    <w:p w:rsidR="004371A9" w:rsidRPr="004371A9" w:rsidRDefault="004371A9" w:rsidP="004371A9">
      <w:pPr>
        <w:autoSpaceDE w:val="0"/>
        <w:autoSpaceDN w:val="0"/>
        <w:adjustRightInd w:val="0"/>
        <w:spacing w:after="0" w:line="240" w:lineRule="auto"/>
        <w:ind w:firstLine="540"/>
        <w:jc w:val="both"/>
        <w:rPr>
          <w:rFonts w:ascii="Times New Roman" w:eastAsia="Calibri" w:hAnsi="Times New Roman"/>
          <w:sz w:val="24"/>
          <w:szCs w:val="26"/>
        </w:rPr>
      </w:pPr>
      <w:r w:rsidRPr="004371A9">
        <w:rPr>
          <w:rFonts w:ascii="Times New Roman" w:eastAsia="Calibri" w:hAnsi="Times New Roman"/>
          <w:sz w:val="24"/>
          <w:szCs w:val="26"/>
        </w:rPr>
        <w:t>Юридический адрес ООО «СибЭнерго»: 656049, Алтайский край, г. Барнаул, ул. Никитина, дом 133, каб. № 9.</w:t>
      </w:r>
    </w:p>
    <w:p w:rsidR="004371A9" w:rsidRPr="004371A9" w:rsidRDefault="004371A9" w:rsidP="004371A9">
      <w:pPr>
        <w:autoSpaceDE w:val="0"/>
        <w:autoSpaceDN w:val="0"/>
        <w:adjustRightInd w:val="0"/>
        <w:spacing w:after="0" w:line="240" w:lineRule="auto"/>
        <w:ind w:firstLine="540"/>
        <w:jc w:val="both"/>
        <w:rPr>
          <w:rFonts w:ascii="Times New Roman" w:eastAsia="Calibri" w:hAnsi="Times New Roman"/>
          <w:sz w:val="24"/>
          <w:szCs w:val="26"/>
        </w:rPr>
      </w:pPr>
      <w:r w:rsidRPr="004371A9">
        <w:rPr>
          <w:rFonts w:ascii="Times New Roman" w:eastAsia="Calibri" w:hAnsi="Times New Roman"/>
          <w:sz w:val="24"/>
          <w:szCs w:val="26"/>
        </w:rPr>
        <w:t>Предоставлена выписка из ЕГРЮЛ по состоянию на 04.08.2017.</w:t>
      </w:r>
    </w:p>
    <w:p w:rsidR="004371A9" w:rsidRPr="004371A9" w:rsidRDefault="004371A9" w:rsidP="004371A9">
      <w:pPr>
        <w:spacing w:after="0" w:line="240" w:lineRule="auto"/>
        <w:ind w:firstLine="567"/>
        <w:jc w:val="both"/>
        <w:rPr>
          <w:rFonts w:ascii="Times New Roman" w:hAnsi="Times New Roman"/>
          <w:sz w:val="24"/>
          <w:szCs w:val="24"/>
        </w:rPr>
      </w:pPr>
    </w:p>
    <w:p w:rsidR="004371A9" w:rsidRPr="004371A9" w:rsidRDefault="004371A9" w:rsidP="004371A9">
      <w:pPr>
        <w:spacing w:after="0" w:line="240" w:lineRule="auto"/>
        <w:ind w:firstLine="567"/>
        <w:jc w:val="both"/>
        <w:rPr>
          <w:rFonts w:ascii="Times New Roman" w:hAnsi="Times New Roman"/>
          <w:bCs/>
          <w:color w:val="000000" w:themeColor="text1"/>
          <w:kern w:val="32"/>
          <w:sz w:val="24"/>
          <w:szCs w:val="24"/>
        </w:rPr>
      </w:pPr>
      <w:r w:rsidRPr="004371A9">
        <w:rPr>
          <w:rFonts w:ascii="Times New Roman" w:hAnsi="Times New Roman"/>
          <w:sz w:val="24"/>
          <w:szCs w:val="24"/>
        </w:rPr>
        <w:t xml:space="preserve">Рассмотрев представленные материалы, Правление </w:t>
      </w:r>
      <w:r w:rsidRPr="004371A9">
        <w:rPr>
          <w:rFonts w:ascii="Times New Roman" w:hAnsi="Times New Roman"/>
          <w:color w:val="000000" w:themeColor="text1"/>
          <w:sz w:val="24"/>
          <w:szCs w:val="24"/>
        </w:rPr>
        <w:t>региональной энергетической комисии Кемеровской области</w:t>
      </w:r>
    </w:p>
    <w:p w:rsidR="004371A9" w:rsidRPr="004371A9" w:rsidRDefault="004371A9" w:rsidP="004371A9">
      <w:pPr>
        <w:spacing w:after="0" w:line="240" w:lineRule="auto"/>
        <w:ind w:firstLine="567"/>
        <w:jc w:val="both"/>
        <w:rPr>
          <w:rFonts w:ascii="Times New Roman" w:hAnsi="Times New Roman"/>
          <w:b/>
          <w:color w:val="000000" w:themeColor="text1"/>
          <w:sz w:val="24"/>
          <w:szCs w:val="24"/>
        </w:rPr>
      </w:pPr>
    </w:p>
    <w:p w:rsidR="004371A9" w:rsidRPr="004371A9" w:rsidRDefault="004371A9" w:rsidP="004371A9">
      <w:pPr>
        <w:spacing w:after="0" w:line="240" w:lineRule="auto"/>
        <w:ind w:firstLine="567"/>
        <w:jc w:val="both"/>
        <w:rPr>
          <w:rFonts w:ascii="Times New Roman" w:hAnsi="Times New Roman"/>
          <w:b/>
          <w:sz w:val="24"/>
          <w:szCs w:val="24"/>
        </w:rPr>
      </w:pPr>
      <w:r w:rsidRPr="004371A9">
        <w:rPr>
          <w:rFonts w:ascii="Times New Roman" w:hAnsi="Times New Roman"/>
          <w:b/>
          <w:sz w:val="24"/>
          <w:szCs w:val="24"/>
        </w:rPr>
        <w:t>ПОСТАНОВИЛО:</w:t>
      </w:r>
    </w:p>
    <w:p w:rsidR="004371A9" w:rsidRPr="004371A9" w:rsidRDefault="004371A9" w:rsidP="004371A9">
      <w:pPr>
        <w:spacing w:after="0" w:line="240" w:lineRule="auto"/>
        <w:ind w:firstLine="567"/>
        <w:jc w:val="both"/>
        <w:rPr>
          <w:rFonts w:ascii="Times New Roman" w:hAnsi="Times New Roman"/>
          <w:b/>
          <w:sz w:val="24"/>
          <w:szCs w:val="24"/>
        </w:rPr>
      </w:pPr>
    </w:p>
    <w:p w:rsidR="004371A9" w:rsidRPr="004371A9" w:rsidRDefault="004371A9" w:rsidP="004371A9">
      <w:pPr>
        <w:spacing w:after="0" w:line="240" w:lineRule="auto"/>
        <w:ind w:firstLine="567"/>
        <w:jc w:val="both"/>
        <w:rPr>
          <w:rFonts w:ascii="Times New Roman" w:hAnsi="Times New Roman"/>
          <w:bCs/>
          <w:kern w:val="32"/>
          <w:sz w:val="24"/>
          <w:szCs w:val="24"/>
        </w:rPr>
      </w:pPr>
      <w:r w:rsidRPr="004371A9">
        <w:rPr>
          <w:rFonts w:ascii="Times New Roman" w:hAnsi="Times New Roman"/>
          <w:bCs/>
          <w:kern w:val="32"/>
          <w:sz w:val="24"/>
          <w:szCs w:val="24"/>
        </w:rPr>
        <w:t>1. Внести в постановление региональной энергетической комиссии Кемеровской области от 19.12.2016 № 548 «Об установлении ООО «СтройГрад» тарифов на услуги по передаче тепловой энергии, реализуемой на потребительском рынке г. Новокузнецка, на 2017 год» следующие изменения, в заголовке, тексте постановления, в заголовке, тексте приложения к постановлению слова «ООО «СтройГрад»» заменить словами «ООО «СибЭнерго»».</w:t>
      </w:r>
    </w:p>
    <w:p w:rsidR="004371A9" w:rsidRPr="004371A9" w:rsidRDefault="004371A9" w:rsidP="004371A9">
      <w:pPr>
        <w:spacing w:after="0" w:line="240" w:lineRule="auto"/>
        <w:ind w:firstLine="567"/>
        <w:jc w:val="both"/>
        <w:rPr>
          <w:rFonts w:ascii="Times New Roman" w:hAnsi="Times New Roman"/>
          <w:bCs/>
          <w:kern w:val="32"/>
          <w:sz w:val="24"/>
          <w:szCs w:val="24"/>
        </w:rPr>
      </w:pPr>
      <w:r w:rsidRPr="004371A9">
        <w:rPr>
          <w:rFonts w:ascii="Times New Roman" w:hAnsi="Times New Roman"/>
          <w:bCs/>
          <w:kern w:val="32"/>
          <w:sz w:val="24"/>
          <w:szCs w:val="24"/>
        </w:rPr>
        <w:t xml:space="preserve">2. Внести в постановление региональной энергетической комиссии Кемеровской области от 01.08.2017 № 131 «Об установлении ООО «СтройГрад» одноставочного тарифа на тепловую </w:t>
      </w:r>
      <w:r w:rsidRPr="004371A9">
        <w:rPr>
          <w:rFonts w:ascii="Times New Roman" w:hAnsi="Times New Roman"/>
          <w:bCs/>
          <w:kern w:val="32"/>
          <w:sz w:val="24"/>
          <w:szCs w:val="24"/>
        </w:rPr>
        <w:lastRenderedPageBreak/>
        <w:t>энергию, реализуемую на потребительском рынке г. Новокузнецка, на 2017 год» следующие изменения, в заголовке, тексте постановления, в заголовке, тексте приложения к постановлению слова «ООО «СтройГрад»» заменить словами «ООО «СибЭнерго»».</w:t>
      </w:r>
    </w:p>
    <w:p w:rsidR="004371A9" w:rsidRPr="004371A9" w:rsidRDefault="004371A9" w:rsidP="004371A9">
      <w:pPr>
        <w:spacing w:after="0" w:line="240" w:lineRule="auto"/>
        <w:ind w:firstLine="567"/>
        <w:jc w:val="both"/>
        <w:rPr>
          <w:rFonts w:ascii="Times New Roman" w:hAnsi="Times New Roman"/>
          <w:bCs/>
          <w:kern w:val="32"/>
          <w:sz w:val="24"/>
          <w:szCs w:val="24"/>
        </w:rPr>
      </w:pPr>
      <w:r w:rsidRPr="004371A9">
        <w:rPr>
          <w:rFonts w:ascii="Times New Roman" w:hAnsi="Times New Roman"/>
          <w:bCs/>
          <w:kern w:val="32"/>
          <w:sz w:val="24"/>
          <w:szCs w:val="24"/>
        </w:rPr>
        <w:t xml:space="preserve">3. Внести в постановление региональной энергетической комиссии Кемеровской области от 01.08.2017 № 132 «Об установлении ООО «СтройГрад» тарифа на горячую воду в открытой системе горячего водоснабжения (теплоснабжения), реализуемую на потребительском рынке        г. Новокузнецка, на 2017 год» следующие изменения, в заголовке, тексте постановления, в заголовке, тексте приложения к постановлению слова «ООО «СтройГрад»» заменить словами </w:t>
      </w:r>
      <w:r w:rsidRPr="004371A9">
        <w:rPr>
          <w:rFonts w:ascii="Times New Roman" w:hAnsi="Times New Roman"/>
          <w:bCs/>
          <w:kern w:val="32"/>
          <w:sz w:val="24"/>
          <w:szCs w:val="24"/>
        </w:rPr>
        <w:br/>
        <w:t>«ООО «СибЭнерго»».</w:t>
      </w:r>
    </w:p>
    <w:p w:rsidR="004371A9" w:rsidRPr="004371A9" w:rsidRDefault="004371A9" w:rsidP="004371A9">
      <w:pPr>
        <w:spacing w:after="0" w:line="240" w:lineRule="auto"/>
        <w:ind w:firstLine="567"/>
        <w:jc w:val="both"/>
        <w:rPr>
          <w:rFonts w:ascii="Times New Roman" w:hAnsi="Times New Roman"/>
          <w:bCs/>
          <w:kern w:val="32"/>
          <w:sz w:val="24"/>
          <w:szCs w:val="24"/>
        </w:rPr>
      </w:pPr>
    </w:p>
    <w:p w:rsidR="004371A9" w:rsidRPr="004371A9" w:rsidRDefault="004371A9" w:rsidP="004371A9">
      <w:pPr>
        <w:spacing w:after="0" w:line="240" w:lineRule="auto"/>
        <w:ind w:firstLine="567"/>
        <w:jc w:val="both"/>
        <w:rPr>
          <w:rFonts w:ascii="Times New Roman" w:hAnsi="Times New Roman"/>
          <w:b/>
          <w:sz w:val="24"/>
          <w:szCs w:val="24"/>
        </w:rPr>
      </w:pPr>
      <w:r w:rsidRPr="004371A9">
        <w:rPr>
          <w:rFonts w:ascii="Times New Roman" w:hAnsi="Times New Roman"/>
          <w:b/>
          <w:sz w:val="24"/>
          <w:szCs w:val="24"/>
        </w:rPr>
        <w:t>Голосовали ЗА единогласно</w:t>
      </w:r>
    </w:p>
    <w:p w:rsidR="00AA24F9" w:rsidRDefault="00AA24F9" w:rsidP="00675007">
      <w:pPr>
        <w:spacing w:after="0"/>
        <w:ind w:right="-143"/>
        <w:jc w:val="both"/>
        <w:rPr>
          <w:rFonts w:ascii="Times New Roman" w:hAnsi="Times New Roman"/>
          <w:bCs/>
          <w:color w:val="000000"/>
          <w:sz w:val="24"/>
          <w:szCs w:val="28"/>
        </w:rPr>
      </w:pPr>
    </w:p>
    <w:p w:rsidR="00FB158A" w:rsidRPr="00FB158A" w:rsidRDefault="00FB158A" w:rsidP="00FB158A">
      <w:pPr>
        <w:spacing w:after="0" w:line="240" w:lineRule="auto"/>
        <w:ind w:firstLine="567"/>
        <w:jc w:val="both"/>
        <w:rPr>
          <w:rFonts w:ascii="Times New Roman" w:hAnsi="Times New Roman"/>
          <w:b/>
          <w:bCs/>
          <w:kern w:val="32"/>
          <w:sz w:val="24"/>
          <w:szCs w:val="24"/>
        </w:rPr>
      </w:pPr>
      <w:r w:rsidRPr="00FB158A">
        <w:rPr>
          <w:rFonts w:ascii="Times New Roman" w:hAnsi="Times New Roman"/>
          <w:b/>
          <w:bCs/>
          <w:kern w:val="32"/>
          <w:sz w:val="24"/>
          <w:szCs w:val="24"/>
        </w:rPr>
        <w:t>26.</w:t>
      </w:r>
      <w:r w:rsidRPr="00FB158A">
        <w:rPr>
          <w:rFonts w:ascii="Times New Roman" w:hAnsi="Times New Roman"/>
          <w:sz w:val="24"/>
          <w:szCs w:val="24"/>
        </w:rPr>
        <w:t xml:space="preserve"> </w:t>
      </w:r>
      <w:r w:rsidRPr="00FB158A">
        <w:rPr>
          <w:rFonts w:ascii="Times New Roman" w:hAnsi="Times New Roman"/>
          <w:b/>
          <w:bCs/>
          <w:kern w:val="32"/>
          <w:sz w:val="24"/>
          <w:szCs w:val="24"/>
        </w:rPr>
        <w:t>Об установлении АО «Кемеровская генерация» тарифов на тепловую энергию, реализуемую на потребительском рынке г. Кемерово, на 2017 год.</w:t>
      </w:r>
    </w:p>
    <w:p w:rsidR="00FB158A" w:rsidRPr="00FB158A" w:rsidRDefault="00FB158A" w:rsidP="00FB158A">
      <w:pPr>
        <w:spacing w:after="0" w:line="240" w:lineRule="auto"/>
        <w:ind w:firstLine="567"/>
        <w:jc w:val="both"/>
        <w:rPr>
          <w:rFonts w:ascii="Times New Roman" w:hAnsi="Times New Roman"/>
          <w:b/>
          <w:bCs/>
          <w:kern w:val="32"/>
          <w:sz w:val="24"/>
          <w:szCs w:val="24"/>
        </w:rPr>
      </w:pPr>
    </w:p>
    <w:p w:rsidR="00FB158A" w:rsidRPr="00FB158A" w:rsidRDefault="00FB158A" w:rsidP="00FB158A">
      <w:pPr>
        <w:spacing w:after="0" w:line="240" w:lineRule="auto"/>
        <w:ind w:firstLine="567"/>
        <w:jc w:val="both"/>
        <w:rPr>
          <w:rFonts w:ascii="Times New Roman" w:hAnsi="Times New Roman"/>
          <w:b/>
          <w:bCs/>
          <w:kern w:val="32"/>
          <w:sz w:val="24"/>
          <w:szCs w:val="24"/>
        </w:rPr>
      </w:pPr>
      <w:r w:rsidRPr="00FB158A">
        <w:rPr>
          <w:rFonts w:ascii="Times New Roman" w:hAnsi="Times New Roman"/>
          <w:b/>
          <w:bCs/>
          <w:kern w:val="32"/>
          <w:sz w:val="24"/>
          <w:szCs w:val="24"/>
        </w:rPr>
        <w:t>27. Об установлении АО «Кемеровская генерация» тарифов на горячую воду в открытой системе горячего водоснабжения (теплоснабжения), реализуемую на потребительском рынке г. Кемерово, на 2017 год.</w:t>
      </w:r>
    </w:p>
    <w:p w:rsidR="00FB158A" w:rsidRPr="00FB158A" w:rsidRDefault="00FB158A" w:rsidP="00FB158A">
      <w:pPr>
        <w:spacing w:after="0" w:line="240" w:lineRule="auto"/>
        <w:jc w:val="both"/>
        <w:rPr>
          <w:rFonts w:ascii="Times New Roman" w:hAnsi="Times New Roman"/>
          <w:b/>
          <w:bCs/>
          <w:kern w:val="32"/>
          <w:sz w:val="24"/>
          <w:szCs w:val="24"/>
        </w:rPr>
      </w:pPr>
    </w:p>
    <w:p w:rsidR="00FB158A" w:rsidRPr="00FB158A" w:rsidRDefault="00FB158A" w:rsidP="00FB158A">
      <w:pPr>
        <w:spacing w:after="0" w:line="240" w:lineRule="auto"/>
        <w:ind w:firstLine="720"/>
        <w:jc w:val="both"/>
        <w:rPr>
          <w:rFonts w:ascii="Times New Roman" w:hAnsi="Times New Roman"/>
          <w:sz w:val="24"/>
          <w:szCs w:val="24"/>
        </w:rPr>
      </w:pPr>
      <w:r w:rsidRPr="00FB158A">
        <w:rPr>
          <w:rFonts w:ascii="Times New Roman" w:hAnsi="Times New Roman"/>
          <w:sz w:val="24"/>
          <w:szCs w:val="24"/>
        </w:rPr>
        <w:t xml:space="preserve">Докладчик </w:t>
      </w:r>
      <w:r w:rsidRPr="00FB158A">
        <w:rPr>
          <w:rFonts w:ascii="Times New Roman" w:hAnsi="Times New Roman"/>
          <w:b/>
          <w:sz w:val="24"/>
          <w:szCs w:val="24"/>
        </w:rPr>
        <w:t xml:space="preserve">Незнанов П.Г., </w:t>
      </w:r>
      <w:r w:rsidRPr="00FB158A">
        <w:rPr>
          <w:rFonts w:ascii="Times New Roman" w:hAnsi="Times New Roman"/>
          <w:sz w:val="24"/>
          <w:szCs w:val="24"/>
        </w:rPr>
        <w:t>огласив пояснительную записку, доложил:</w:t>
      </w:r>
    </w:p>
    <w:p w:rsidR="00FB158A" w:rsidRPr="00FB158A" w:rsidRDefault="00FB158A" w:rsidP="00FB158A">
      <w:pPr>
        <w:spacing w:after="0" w:line="240" w:lineRule="auto"/>
        <w:ind w:firstLine="720"/>
        <w:jc w:val="both"/>
        <w:rPr>
          <w:rFonts w:ascii="Times New Roman" w:hAnsi="Times New Roman"/>
          <w:sz w:val="24"/>
          <w:szCs w:val="24"/>
        </w:rPr>
      </w:pPr>
    </w:p>
    <w:p w:rsidR="00FB158A" w:rsidRPr="00FB158A" w:rsidRDefault="00FB158A" w:rsidP="00FB158A">
      <w:pPr>
        <w:spacing w:after="0" w:line="240" w:lineRule="auto"/>
        <w:ind w:firstLine="720"/>
        <w:jc w:val="both"/>
        <w:rPr>
          <w:rFonts w:ascii="Times New Roman" w:hAnsi="Times New Roman"/>
          <w:sz w:val="24"/>
          <w:szCs w:val="24"/>
        </w:rPr>
      </w:pPr>
      <w:r w:rsidRPr="00FB158A">
        <w:rPr>
          <w:rFonts w:ascii="Times New Roman" w:hAnsi="Times New Roman"/>
          <w:sz w:val="24"/>
          <w:szCs w:val="24"/>
        </w:rPr>
        <w:t>В связи с установлением ООО «Теплоснаб», ИНН 4505325631, тарифа на услуги по передаче тепловой энергии, реализуемой на потребительском рынке г. Кемерово, на период с 13.10.2017 по 31.12.2017 (постановление региональной энергетической комиссии Кемеровской области от 12.10.2017 № 269 «Об установлении ООО «Теплоснаб» тарифов на услуги по передаче тепловой энергии, реализуемой на потребительском рынке г. Кемерово, на 2017 год») возникла необходимость скорректировать тарифы на тепловую энергию и горячую воду для потребителей г. Кемерово, присоединённых к тепловым сетям ООО «Теплоснаб».</w:t>
      </w:r>
    </w:p>
    <w:p w:rsidR="00FB158A" w:rsidRPr="00FB158A" w:rsidRDefault="00FB158A" w:rsidP="00FB158A">
      <w:pPr>
        <w:spacing w:after="0" w:line="240" w:lineRule="auto"/>
        <w:ind w:firstLine="720"/>
        <w:jc w:val="both"/>
        <w:rPr>
          <w:rFonts w:ascii="Times New Roman" w:hAnsi="Times New Roman"/>
          <w:sz w:val="24"/>
          <w:szCs w:val="24"/>
        </w:rPr>
      </w:pPr>
    </w:p>
    <w:p w:rsidR="00FB158A" w:rsidRPr="00FB158A" w:rsidRDefault="00FB158A" w:rsidP="00FB158A">
      <w:pPr>
        <w:spacing w:after="0" w:line="240" w:lineRule="auto"/>
        <w:ind w:firstLine="567"/>
        <w:jc w:val="both"/>
        <w:rPr>
          <w:rFonts w:ascii="Times New Roman" w:hAnsi="Times New Roman"/>
          <w:sz w:val="24"/>
          <w:szCs w:val="24"/>
        </w:rPr>
      </w:pPr>
      <w:r w:rsidRPr="00FB158A">
        <w:rPr>
          <w:rFonts w:ascii="Times New Roman" w:hAnsi="Times New Roman"/>
          <w:sz w:val="24"/>
          <w:szCs w:val="24"/>
        </w:rPr>
        <w:t>Рассмотрев представленные материалы, Правление Региональной энергетической комиссии Кемеровской области.</w:t>
      </w:r>
    </w:p>
    <w:p w:rsidR="00FB158A" w:rsidRPr="00FB158A" w:rsidRDefault="00FB158A" w:rsidP="00FB158A">
      <w:pPr>
        <w:spacing w:after="0" w:line="276" w:lineRule="auto"/>
        <w:ind w:right="-143"/>
        <w:jc w:val="both"/>
        <w:rPr>
          <w:rFonts w:ascii="Times New Roman" w:hAnsi="Times New Roman"/>
          <w:bCs/>
          <w:color w:val="000000"/>
          <w:sz w:val="24"/>
          <w:szCs w:val="28"/>
          <w:lang w:eastAsia="en-US"/>
        </w:rPr>
      </w:pPr>
    </w:p>
    <w:p w:rsidR="00FB158A" w:rsidRPr="00FB158A" w:rsidRDefault="00FB158A" w:rsidP="00FB158A">
      <w:pPr>
        <w:spacing w:after="0" w:line="276" w:lineRule="auto"/>
        <w:ind w:right="-143" w:firstLine="567"/>
        <w:jc w:val="both"/>
        <w:rPr>
          <w:rFonts w:ascii="Times New Roman" w:hAnsi="Times New Roman"/>
          <w:b/>
          <w:bCs/>
          <w:color w:val="000000"/>
          <w:sz w:val="28"/>
          <w:szCs w:val="28"/>
          <w:lang w:eastAsia="en-US"/>
        </w:rPr>
      </w:pPr>
      <w:r w:rsidRPr="00FB158A">
        <w:rPr>
          <w:rFonts w:ascii="Times New Roman" w:hAnsi="Times New Roman"/>
          <w:b/>
          <w:bCs/>
          <w:color w:val="000000"/>
          <w:sz w:val="28"/>
          <w:szCs w:val="28"/>
          <w:lang w:eastAsia="en-US"/>
        </w:rPr>
        <w:t>ПОСТАНОВИЛО:</w:t>
      </w:r>
    </w:p>
    <w:p w:rsidR="00FB158A" w:rsidRPr="00FB158A" w:rsidRDefault="00FB158A" w:rsidP="00FB158A">
      <w:pPr>
        <w:numPr>
          <w:ilvl w:val="0"/>
          <w:numId w:val="63"/>
        </w:numPr>
        <w:tabs>
          <w:tab w:val="left" w:pos="709"/>
          <w:tab w:val="left" w:pos="1134"/>
        </w:tabs>
        <w:spacing w:after="0" w:line="240" w:lineRule="auto"/>
        <w:ind w:left="0" w:firstLine="709"/>
        <w:jc w:val="both"/>
        <w:rPr>
          <w:rFonts w:ascii="Times New Roman" w:hAnsi="Times New Roman"/>
          <w:color w:val="000000"/>
          <w:sz w:val="24"/>
          <w:szCs w:val="24"/>
        </w:rPr>
      </w:pPr>
      <w:r w:rsidRPr="00FB158A">
        <w:rPr>
          <w:rFonts w:ascii="Times New Roman" w:hAnsi="Times New Roman"/>
          <w:color w:val="000000"/>
          <w:sz w:val="24"/>
          <w:szCs w:val="24"/>
        </w:rPr>
        <w:t>Установить АО «Кемеровская генерация», ИНН 4205243192, тарифы на тепловую энергию для потребителей г. Кемерово, присоединённых к тепловым сетям ООО «Теплоснаб</w:t>
      </w:r>
      <w:proofErr w:type="gramStart"/>
      <w:r w:rsidRPr="00FB158A">
        <w:rPr>
          <w:rFonts w:ascii="Times New Roman" w:hAnsi="Times New Roman"/>
          <w:color w:val="000000"/>
          <w:sz w:val="24"/>
          <w:szCs w:val="24"/>
        </w:rPr>
        <w:t>»,на</w:t>
      </w:r>
      <w:proofErr w:type="gramEnd"/>
      <w:r w:rsidRPr="00FB158A">
        <w:rPr>
          <w:rFonts w:ascii="Times New Roman" w:hAnsi="Times New Roman"/>
          <w:color w:val="000000"/>
          <w:sz w:val="24"/>
          <w:szCs w:val="24"/>
        </w:rPr>
        <w:t xml:space="preserve"> 2017 год согласно приложению </w:t>
      </w:r>
      <w:bookmarkStart w:id="25" w:name="_Hlk498071717"/>
      <w:r w:rsidRPr="00FB158A">
        <w:rPr>
          <w:rFonts w:ascii="Times New Roman" w:hAnsi="Times New Roman"/>
          <w:color w:val="000000"/>
          <w:sz w:val="24"/>
          <w:szCs w:val="24"/>
        </w:rPr>
        <w:t xml:space="preserve">№ </w:t>
      </w:r>
      <w:r>
        <w:rPr>
          <w:rFonts w:ascii="Times New Roman" w:hAnsi="Times New Roman"/>
          <w:color w:val="000000"/>
          <w:sz w:val="24"/>
          <w:szCs w:val="24"/>
        </w:rPr>
        <w:t>75</w:t>
      </w:r>
      <w:r w:rsidRPr="00FB158A">
        <w:rPr>
          <w:rFonts w:ascii="Times New Roman" w:hAnsi="Times New Roman"/>
          <w:color w:val="000000"/>
          <w:sz w:val="24"/>
          <w:szCs w:val="24"/>
        </w:rPr>
        <w:t xml:space="preserve"> к </w:t>
      </w:r>
      <w:r>
        <w:rPr>
          <w:rFonts w:ascii="Times New Roman" w:hAnsi="Times New Roman"/>
          <w:color w:val="000000"/>
          <w:sz w:val="24"/>
          <w:szCs w:val="24"/>
        </w:rPr>
        <w:t>настоящему протоколу</w:t>
      </w:r>
      <w:r w:rsidRPr="00FB158A">
        <w:rPr>
          <w:rFonts w:ascii="Times New Roman" w:hAnsi="Times New Roman"/>
          <w:color w:val="000000"/>
          <w:sz w:val="24"/>
          <w:szCs w:val="24"/>
        </w:rPr>
        <w:t>.</w:t>
      </w:r>
      <w:bookmarkEnd w:id="25"/>
    </w:p>
    <w:p w:rsidR="00FB158A" w:rsidRPr="00FB158A" w:rsidRDefault="00FB158A" w:rsidP="00FB158A">
      <w:pPr>
        <w:spacing w:after="0" w:line="276" w:lineRule="auto"/>
        <w:ind w:right="-510"/>
        <w:jc w:val="both"/>
        <w:rPr>
          <w:rFonts w:ascii="Times New Roman" w:hAnsi="Times New Roman"/>
          <w:b/>
          <w:bCs/>
          <w:color w:val="000000"/>
          <w:szCs w:val="28"/>
          <w:lang w:eastAsia="en-US"/>
        </w:rPr>
      </w:pPr>
    </w:p>
    <w:p w:rsidR="00FB158A" w:rsidRPr="00FB158A" w:rsidRDefault="00FB158A" w:rsidP="00FB158A">
      <w:pPr>
        <w:numPr>
          <w:ilvl w:val="0"/>
          <w:numId w:val="63"/>
        </w:numPr>
        <w:tabs>
          <w:tab w:val="left" w:pos="0"/>
        </w:tabs>
        <w:spacing w:after="0" w:line="240" w:lineRule="auto"/>
        <w:ind w:left="0" w:right="-2" w:firstLine="709"/>
        <w:jc w:val="both"/>
        <w:rPr>
          <w:rFonts w:ascii="Times New Roman" w:hAnsi="Times New Roman"/>
          <w:color w:val="000000"/>
          <w:sz w:val="24"/>
          <w:szCs w:val="24"/>
        </w:rPr>
      </w:pPr>
      <w:r w:rsidRPr="00FB158A">
        <w:rPr>
          <w:rFonts w:ascii="Times New Roman" w:hAnsi="Times New Roman"/>
          <w:color w:val="000000"/>
          <w:sz w:val="24"/>
          <w:szCs w:val="24"/>
        </w:rPr>
        <w:t xml:space="preserve">Установить АО «Кемеровская генерация», ИНН 4205243192, тарифы на горячую воду в открытой системе горячего водоснабжения (теплоснабжения) для потребителей города Кемерово, присоединённых к тепловым сетям </w:t>
      </w:r>
      <w:r w:rsidRPr="00FB158A">
        <w:rPr>
          <w:rFonts w:ascii="Times New Roman" w:hAnsi="Times New Roman"/>
          <w:sz w:val="24"/>
          <w:szCs w:val="24"/>
        </w:rPr>
        <w:t>ООО «Теплоснаб»</w:t>
      </w:r>
      <w:r w:rsidRPr="00FB158A">
        <w:rPr>
          <w:rFonts w:ascii="Times New Roman" w:hAnsi="Times New Roman"/>
          <w:color w:val="000000"/>
          <w:sz w:val="24"/>
          <w:szCs w:val="24"/>
        </w:rPr>
        <w:t xml:space="preserve">, на 2017 год согласно приложению № </w:t>
      </w:r>
      <w:r>
        <w:rPr>
          <w:rFonts w:ascii="Times New Roman" w:hAnsi="Times New Roman"/>
          <w:color w:val="000000"/>
          <w:sz w:val="24"/>
          <w:szCs w:val="24"/>
        </w:rPr>
        <w:t>76</w:t>
      </w:r>
      <w:r w:rsidRPr="00FB158A">
        <w:rPr>
          <w:rFonts w:ascii="Times New Roman" w:hAnsi="Times New Roman"/>
          <w:color w:val="000000"/>
          <w:sz w:val="24"/>
          <w:szCs w:val="24"/>
        </w:rPr>
        <w:t xml:space="preserve"> к </w:t>
      </w:r>
      <w:r>
        <w:rPr>
          <w:rFonts w:ascii="Times New Roman" w:hAnsi="Times New Roman"/>
          <w:color w:val="000000"/>
          <w:sz w:val="24"/>
          <w:szCs w:val="24"/>
        </w:rPr>
        <w:t>настоящему протоколу</w:t>
      </w:r>
      <w:r w:rsidRPr="00FB158A">
        <w:rPr>
          <w:rFonts w:ascii="Times New Roman" w:hAnsi="Times New Roman"/>
          <w:color w:val="000000"/>
          <w:sz w:val="24"/>
          <w:szCs w:val="24"/>
        </w:rPr>
        <w:t>.</w:t>
      </w:r>
    </w:p>
    <w:p w:rsidR="00FB158A" w:rsidRPr="00FB158A" w:rsidRDefault="00FB158A" w:rsidP="00FB158A">
      <w:pPr>
        <w:spacing w:after="0" w:line="276" w:lineRule="auto"/>
        <w:ind w:left="567" w:right="-510"/>
        <w:jc w:val="both"/>
        <w:rPr>
          <w:rFonts w:ascii="Times New Roman" w:hAnsi="Times New Roman"/>
          <w:b/>
          <w:bCs/>
          <w:color w:val="000000"/>
          <w:sz w:val="24"/>
          <w:szCs w:val="28"/>
          <w:lang w:eastAsia="en-US"/>
        </w:rPr>
      </w:pPr>
    </w:p>
    <w:p w:rsidR="00FB158A" w:rsidRPr="00FB158A" w:rsidRDefault="00FB158A" w:rsidP="00FB158A">
      <w:pPr>
        <w:spacing w:after="0" w:line="240" w:lineRule="auto"/>
        <w:ind w:firstLine="567"/>
        <w:jc w:val="both"/>
        <w:rPr>
          <w:rFonts w:ascii="Times New Roman" w:hAnsi="Times New Roman"/>
          <w:sz w:val="24"/>
          <w:szCs w:val="24"/>
        </w:rPr>
      </w:pPr>
      <w:r w:rsidRPr="00FB158A">
        <w:rPr>
          <w:rFonts w:ascii="Times New Roman" w:hAnsi="Times New Roman"/>
          <w:sz w:val="24"/>
          <w:szCs w:val="24"/>
        </w:rPr>
        <w:t>Согласиться с предложением докладчика.</w:t>
      </w:r>
    </w:p>
    <w:p w:rsidR="00FB158A" w:rsidRPr="00FB158A" w:rsidRDefault="00FB158A" w:rsidP="00FB158A">
      <w:pPr>
        <w:spacing w:after="0" w:line="240" w:lineRule="auto"/>
        <w:ind w:firstLine="567"/>
        <w:jc w:val="both"/>
        <w:rPr>
          <w:rFonts w:ascii="Times New Roman" w:hAnsi="Times New Roman"/>
          <w:sz w:val="24"/>
          <w:szCs w:val="24"/>
        </w:rPr>
      </w:pPr>
    </w:p>
    <w:p w:rsidR="00FB158A" w:rsidRPr="00FB158A" w:rsidRDefault="00FB158A" w:rsidP="00FB158A">
      <w:pPr>
        <w:spacing w:after="0" w:line="240" w:lineRule="auto"/>
        <w:ind w:firstLine="567"/>
        <w:jc w:val="both"/>
        <w:rPr>
          <w:rFonts w:ascii="Times New Roman" w:hAnsi="Times New Roman"/>
          <w:b/>
          <w:sz w:val="24"/>
          <w:szCs w:val="24"/>
        </w:rPr>
      </w:pPr>
      <w:r w:rsidRPr="00FB158A">
        <w:rPr>
          <w:rFonts w:ascii="Times New Roman" w:hAnsi="Times New Roman"/>
          <w:b/>
          <w:sz w:val="24"/>
          <w:szCs w:val="24"/>
        </w:rPr>
        <w:t>Голосовали «ЗА» – единогласно.</w:t>
      </w:r>
    </w:p>
    <w:p w:rsidR="00FB158A" w:rsidRDefault="00FB158A" w:rsidP="00675007">
      <w:pPr>
        <w:spacing w:after="0"/>
        <w:ind w:right="-143"/>
        <w:jc w:val="both"/>
        <w:rPr>
          <w:rFonts w:ascii="Times New Roman" w:hAnsi="Times New Roman"/>
          <w:bCs/>
          <w:color w:val="000000"/>
          <w:sz w:val="24"/>
          <w:szCs w:val="28"/>
        </w:rPr>
      </w:pPr>
    </w:p>
    <w:p w:rsidR="00051FA0" w:rsidRPr="00051FA0" w:rsidRDefault="00051FA0" w:rsidP="00051FA0">
      <w:pPr>
        <w:spacing w:after="0" w:line="240" w:lineRule="auto"/>
        <w:ind w:firstLine="709"/>
        <w:jc w:val="both"/>
        <w:rPr>
          <w:rFonts w:ascii="Times New Roman" w:hAnsi="Times New Roman"/>
          <w:bCs/>
          <w:kern w:val="32"/>
          <w:sz w:val="24"/>
          <w:szCs w:val="24"/>
        </w:rPr>
      </w:pPr>
      <w:r w:rsidRPr="00051FA0">
        <w:rPr>
          <w:rFonts w:ascii="Times New Roman" w:hAnsi="Times New Roman"/>
          <w:sz w:val="24"/>
          <w:szCs w:val="24"/>
        </w:rPr>
        <w:t>Члены Правления РЭК КО:</w:t>
      </w:r>
    </w:p>
    <w:p w:rsidR="00051FA0" w:rsidRPr="00051FA0" w:rsidRDefault="00051FA0" w:rsidP="00051FA0">
      <w:pPr>
        <w:tabs>
          <w:tab w:val="left" w:pos="3450"/>
        </w:tabs>
        <w:spacing w:after="0" w:line="240" w:lineRule="auto"/>
        <w:jc w:val="both"/>
        <w:rPr>
          <w:rFonts w:ascii="Times New Roman" w:hAnsi="Times New Roman"/>
          <w:sz w:val="24"/>
          <w:szCs w:val="24"/>
        </w:rPr>
      </w:pPr>
    </w:p>
    <w:p w:rsidR="00051FA0" w:rsidRPr="00051FA0" w:rsidRDefault="00051FA0" w:rsidP="00051FA0">
      <w:pPr>
        <w:spacing w:after="0" w:line="240" w:lineRule="auto"/>
        <w:ind w:firstLine="567"/>
        <w:jc w:val="both"/>
        <w:rPr>
          <w:rFonts w:ascii="Times New Roman" w:hAnsi="Times New Roman"/>
          <w:sz w:val="24"/>
          <w:szCs w:val="24"/>
        </w:rPr>
      </w:pPr>
      <w:r w:rsidRPr="00051FA0">
        <w:rPr>
          <w:rFonts w:ascii="Times New Roman" w:hAnsi="Times New Roman"/>
          <w:sz w:val="24"/>
          <w:szCs w:val="24"/>
        </w:rPr>
        <w:lastRenderedPageBreak/>
        <w:t>______________________А.В. Дюков</w:t>
      </w:r>
    </w:p>
    <w:p w:rsidR="00051FA0" w:rsidRDefault="00051FA0" w:rsidP="00051FA0">
      <w:pPr>
        <w:spacing w:after="0" w:line="240" w:lineRule="auto"/>
        <w:ind w:firstLine="567"/>
        <w:jc w:val="both"/>
        <w:rPr>
          <w:rFonts w:ascii="Times New Roman" w:hAnsi="Times New Roman"/>
          <w:sz w:val="24"/>
          <w:szCs w:val="24"/>
        </w:rPr>
      </w:pPr>
    </w:p>
    <w:p w:rsidR="00051FA0" w:rsidRPr="00051FA0" w:rsidRDefault="00051FA0" w:rsidP="00051FA0">
      <w:pPr>
        <w:spacing w:after="0" w:line="240" w:lineRule="auto"/>
        <w:ind w:firstLine="567"/>
        <w:jc w:val="both"/>
        <w:rPr>
          <w:rFonts w:ascii="Times New Roman" w:hAnsi="Times New Roman"/>
          <w:sz w:val="24"/>
          <w:szCs w:val="24"/>
        </w:rPr>
      </w:pPr>
    </w:p>
    <w:p w:rsidR="00051FA0" w:rsidRPr="00051FA0" w:rsidRDefault="00051FA0" w:rsidP="00051FA0">
      <w:pPr>
        <w:spacing w:after="0" w:line="240" w:lineRule="auto"/>
        <w:ind w:firstLine="567"/>
        <w:jc w:val="both"/>
        <w:rPr>
          <w:rFonts w:ascii="Times New Roman" w:hAnsi="Times New Roman"/>
          <w:sz w:val="24"/>
          <w:szCs w:val="24"/>
        </w:rPr>
      </w:pPr>
      <w:r w:rsidRPr="00051FA0">
        <w:rPr>
          <w:rFonts w:ascii="Times New Roman" w:hAnsi="Times New Roman"/>
          <w:sz w:val="24"/>
          <w:szCs w:val="24"/>
        </w:rPr>
        <w:t>______________________П.Г. Незнанов</w:t>
      </w:r>
    </w:p>
    <w:p w:rsidR="00051FA0" w:rsidRDefault="00051FA0" w:rsidP="00051FA0">
      <w:pPr>
        <w:spacing w:after="0" w:line="240" w:lineRule="auto"/>
        <w:ind w:firstLine="567"/>
        <w:jc w:val="both"/>
        <w:rPr>
          <w:rFonts w:ascii="Times New Roman" w:hAnsi="Times New Roman"/>
          <w:sz w:val="24"/>
          <w:szCs w:val="24"/>
        </w:rPr>
      </w:pPr>
    </w:p>
    <w:p w:rsidR="00051FA0" w:rsidRPr="00051FA0" w:rsidRDefault="00051FA0" w:rsidP="00051FA0">
      <w:pPr>
        <w:spacing w:after="0" w:line="240" w:lineRule="auto"/>
        <w:ind w:firstLine="567"/>
        <w:jc w:val="both"/>
        <w:rPr>
          <w:rFonts w:ascii="Times New Roman" w:hAnsi="Times New Roman"/>
          <w:sz w:val="24"/>
          <w:szCs w:val="24"/>
        </w:rPr>
      </w:pPr>
    </w:p>
    <w:p w:rsidR="00051FA0" w:rsidRPr="00051FA0" w:rsidRDefault="00051FA0" w:rsidP="00051FA0">
      <w:pPr>
        <w:spacing w:after="0" w:line="240" w:lineRule="auto"/>
        <w:ind w:firstLine="567"/>
        <w:jc w:val="both"/>
        <w:rPr>
          <w:rFonts w:ascii="Times New Roman" w:hAnsi="Times New Roman"/>
          <w:sz w:val="24"/>
          <w:szCs w:val="24"/>
        </w:rPr>
      </w:pPr>
      <w:r w:rsidRPr="00051FA0">
        <w:rPr>
          <w:rFonts w:ascii="Times New Roman" w:hAnsi="Times New Roman"/>
          <w:sz w:val="24"/>
          <w:szCs w:val="24"/>
        </w:rPr>
        <w:t>______________________ О.А. Чурсина</w:t>
      </w:r>
    </w:p>
    <w:p w:rsidR="00051FA0" w:rsidRDefault="00051FA0" w:rsidP="00051FA0">
      <w:pPr>
        <w:spacing w:after="0" w:line="240" w:lineRule="auto"/>
        <w:jc w:val="both"/>
        <w:rPr>
          <w:rFonts w:ascii="Times New Roman" w:hAnsi="Times New Roman"/>
          <w:sz w:val="24"/>
          <w:szCs w:val="24"/>
        </w:rPr>
      </w:pPr>
    </w:p>
    <w:p w:rsidR="00051FA0" w:rsidRPr="00051FA0" w:rsidRDefault="00051FA0" w:rsidP="00051FA0">
      <w:pPr>
        <w:spacing w:after="0" w:line="240" w:lineRule="auto"/>
        <w:jc w:val="both"/>
        <w:rPr>
          <w:rFonts w:ascii="Times New Roman" w:hAnsi="Times New Roman"/>
          <w:sz w:val="24"/>
          <w:szCs w:val="24"/>
        </w:rPr>
      </w:pPr>
    </w:p>
    <w:p w:rsidR="00051FA0" w:rsidRPr="00051FA0" w:rsidRDefault="00051FA0" w:rsidP="00051FA0">
      <w:pPr>
        <w:spacing w:after="0" w:line="240" w:lineRule="auto"/>
        <w:ind w:firstLine="567"/>
        <w:jc w:val="both"/>
        <w:rPr>
          <w:rFonts w:ascii="Times New Roman" w:hAnsi="Times New Roman"/>
          <w:sz w:val="24"/>
          <w:szCs w:val="24"/>
        </w:rPr>
      </w:pPr>
      <w:r w:rsidRPr="00051FA0">
        <w:rPr>
          <w:rFonts w:ascii="Times New Roman" w:hAnsi="Times New Roman"/>
          <w:sz w:val="24"/>
          <w:szCs w:val="24"/>
        </w:rPr>
        <w:t xml:space="preserve">______________________ </w:t>
      </w:r>
      <w:r>
        <w:rPr>
          <w:rFonts w:ascii="Times New Roman" w:hAnsi="Times New Roman"/>
          <w:sz w:val="24"/>
          <w:szCs w:val="24"/>
        </w:rPr>
        <w:t>Э.Б. Гусельщиков</w:t>
      </w:r>
    </w:p>
    <w:p w:rsidR="00051FA0" w:rsidRDefault="00051FA0" w:rsidP="00051FA0">
      <w:pPr>
        <w:spacing w:after="0" w:line="240" w:lineRule="auto"/>
        <w:jc w:val="both"/>
        <w:rPr>
          <w:rFonts w:ascii="Times New Roman" w:hAnsi="Times New Roman"/>
          <w:sz w:val="24"/>
          <w:szCs w:val="24"/>
        </w:rPr>
      </w:pPr>
    </w:p>
    <w:p w:rsidR="00051FA0" w:rsidRPr="00051FA0" w:rsidRDefault="00051FA0" w:rsidP="00051FA0">
      <w:pPr>
        <w:spacing w:after="0" w:line="240" w:lineRule="auto"/>
        <w:jc w:val="both"/>
        <w:rPr>
          <w:rFonts w:ascii="Times New Roman" w:hAnsi="Times New Roman"/>
          <w:sz w:val="24"/>
          <w:szCs w:val="24"/>
        </w:rPr>
      </w:pPr>
    </w:p>
    <w:p w:rsidR="00051FA0" w:rsidRPr="00051FA0" w:rsidRDefault="00051FA0" w:rsidP="00051FA0">
      <w:pPr>
        <w:spacing w:after="0" w:line="240" w:lineRule="auto"/>
        <w:ind w:firstLine="567"/>
        <w:jc w:val="both"/>
        <w:rPr>
          <w:rFonts w:ascii="Times New Roman" w:hAnsi="Times New Roman"/>
          <w:sz w:val="24"/>
          <w:szCs w:val="24"/>
        </w:rPr>
      </w:pPr>
      <w:r w:rsidRPr="00051FA0">
        <w:rPr>
          <w:rFonts w:ascii="Times New Roman" w:hAnsi="Times New Roman"/>
          <w:sz w:val="24"/>
          <w:szCs w:val="24"/>
        </w:rPr>
        <w:t xml:space="preserve">______________________ </w:t>
      </w:r>
      <w:r>
        <w:rPr>
          <w:rFonts w:ascii="Times New Roman" w:hAnsi="Times New Roman"/>
          <w:sz w:val="24"/>
          <w:szCs w:val="24"/>
        </w:rPr>
        <w:t>М.В. Кулебякина</w:t>
      </w:r>
      <w:bookmarkStart w:id="26" w:name="_GoBack"/>
      <w:bookmarkEnd w:id="26"/>
    </w:p>
    <w:p w:rsidR="00051FA0" w:rsidRDefault="00051FA0" w:rsidP="00051FA0">
      <w:pPr>
        <w:spacing w:after="0" w:line="240" w:lineRule="auto"/>
        <w:ind w:firstLine="567"/>
        <w:jc w:val="both"/>
        <w:rPr>
          <w:rFonts w:ascii="Times New Roman" w:hAnsi="Times New Roman"/>
          <w:sz w:val="24"/>
          <w:szCs w:val="24"/>
        </w:rPr>
      </w:pPr>
    </w:p>
    <w:p w:rsidR="00051FA0" w:rsidRPr="00051FA0" w:rsidRDefault="00051FA0" w:rsidP="00051FA0">
      <w:pPr>
        <w:spacing w:after="0" w:line="240" w:lineRule="auto"/>
        <w:ind w:firstLine="567"/>
        <w:jc w:val="both"/>
        <w:rPr>
          <w:rFonts w:ascii="Times New Roman" w:hAnsi="Times New Roman"/>
          <w:sz w:val="24"/>
          <w:szCs w:val="24"/>
        </w:rPr>
      </w:pPr>
    </w:p>
    <w:p w:rsidR="00051FA0" w:rsidRPr="00051FA0" w:rsidRDefault="00051FA0" w:rsidP="00051FA0">
      <w:pPr>
        <w:spacing w:after="0" w:line="240" w:lineRule="auto"/>
        <w:ind w:firstLine="567"/>
        <w:rPr>
          <w:rFonts w:ascii="Times New Roman" w:hAnsi="Times New Roman"/>
          <w:sz w:val="24"/>
          <w:szCs w:val="24"/>
        </w:rPr>
      </w:pPr>
      <w:r w:rsidRPr="00051FA0">
        <w:rPr>
          <w:rFonts w:ascii="Times New Roman" w:hAnsi="Times New Roman"/>
          <w:sz w:val="24"/>
          <w:szCs w:val="24"/>
        </w:rPr>
        <w:t>Секретарь заседания: ____________________ К.С. Юхневич</w:t>
      </w:r>
    </w:p>
    <w:p w:rsidR="00051FA0" w:rsidRPr="00B15031" w:rsidRDefault="00051FA0" w:rsidP="00675007">
      <w:pPr>
        <w:spacing w:after="0"/>
        <w:ind w:right="-143"/>
        <w:jc w:val="both"/>
        <w:rPr>
          <w:rFonts w:ascii="Times New Roman" w:hAnsi="Times New Roman"/>
          <w:bCs/>
          <w:color w:val="000000"/>
          <w:sz w:val="24"/>
          <w:szCs w:val="28"/>
        </w:rPr>
      </w:pPr>
    </w:p>
    <w:p w:rsidR="00093BD6" w:rsidRDefault="00093BD6" w:rsidP="002D01B5"/>
    <w:p w:rsidR="00EE1FE4" w:rsidRDefault="00EE1FE4" w:rsidP="002D01B5">
      <w:pPr>
        <w:sectPr w:rsidR="00EE1FE4">
          <w:headerReference w:type="default" r:id="rId8"/>
          <w:pgSz w:w="12240" w:h="15840"/>
          <w:pgMar w:top="1134" w:right="850" w:bottom="1134" w:left="1701" w:header="720" w:footer="720" w:gutter="0"/>
          <w:cols w:space="720"/>
          <w:noEndnote/>
        </w:sectPr>
      </w:pPr>
    </w:p>
    <w:p w:rsidR="001B0F5A" w:rsidRPr="001B0F5A" w:rsidRDefault="001B0F5A" w:rsidP="001B0F5A">
      <w:pPr>
        <w:spacing w:after="0" w:line="240" w:lineRule="auto"/>
        <w:ind w:left="-2379" w:right="-144" w:firstLine="8475"/>
        <w:jc w:val="center"/>
        <w:rPr>
          <w:rFonts w:ascii="Times New Roman" w:hAnsi="Times New Roman"/>
          <w:sz w:val="24"/>
          <w:szCs w:val="24"/>
        </w:rPr>
      </w:pPr>
      <w:bookmarkStart w:id="27" w:name="_Hlk497227631"/>
      <w:r w:rsidRPr="001B0F5A">
        <w:rPr>
          <w:rFonts w:ascii="Times New Roman" w:hAnsi="Times New Roman"/>
          <w:sz w:val="24"/>
          <w:szCs w:val="24"/>
        </w:rPr>
        <w:lastRenderedPageBreak/>
        <w:t>Приложение № 1 к протоколу</w:t>
      </w:r>
    </w:p>
    <w:p w:rsidR="001B0F5A" w:rsidRPr="001B0F5A" w:rsidRDefault="001B0F5A" w:rsidP="001B0F5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5</w:t>
      </w:r>
      <w:r>
        <w:rPr>
          <w:rFonts w:ascii="Times New Roman" w:hAnsi="Times New Roman"/>
          <w:sz w:val="24"/>
          <w:szCs w:val="24"/>
        </w:rPr>
        <w:t>1</w:t>
      </w:r>
      <w:r w:rsidRPr="001B0F5A">
        <w:rPr>
          <w:rFonts w:ascii="Times New Roman" w:hAnsi="Times New Roman"/>
          <w:sz w:val="24"/>
          <w:szCs w:val="24"/>
        </w:rPr>
        <w:t xml:space="preserve"> заседания правления</w:t>
      </w:r>
    </w:p>
    <w:p w:rsidR="001B0F5A" w:rsidRPr="001B0F5A" w:rsidRDefault="001B0F5A" w:rsidP="001B0F5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региональной энергетической</w:t>
      </w:r>
    </w:p>
    <w:p w:rsidR="001B0F5A" w:rsidRPr="001B0F5A" w:rsidRDefault="001B0F5A" w:rsidP="001B0F5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xml:space="preserve">комиссии Кемеровской </w:t>
      </w:r>
    </w:p>
    <w:p w:rsidR="001B0F5A" w:rsidRDefault="001B0F5A" w:rsidP="001B0F5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xml:space="preserve">области от </w:t>
      </w:r>
      <w:r>
        <w:rPr>
          <w:rFonts w:ascii="Times New Roman" w:hAnsi="Times New Roman"/>
          <w:sz w:val="24"/>
          <w:szCs w:val="24"/>
        </w:rPr>
        <w:t>24</w:t>
      </w:r>
      <w:r w:rsidRPr="001B0F5A">
        <w:rPr>
          <w:rFonts w:ascii="Times New Roman" w:hAnsi="Times New Roman"/>
          <w:sz w:val="24"/>
          <w:szCs w:val="24"/>
        </w:rPr>
        <w:t>.10.2017</w:t>
      </w:r>
      <w:bookmarkEnd w:id="27"/>
    </w:p>
    <w:p w:rsidR="001B0F5A" w:rsidRPr="001B0F5A" w:rsidRDefault="001B0F5A" w:rsidP="001B0F5A">
      <w:pPr>
        <w:spacing w:after="0" w:line="240" w:lineRule="auto"/>
        <w:ind w:left="-2379" w:firstLine="8475"/>
        <w:jc w:val="center"/>
        <w:rPr>
          <w:rFonts w:ascii="Times New Roman" w:hAnsi="Times New Roman"/>
          <w:sz w:val="24"/>
          <w:szCs w:val="24"/>
        </w:rPr>
      </w:pPr>
    </w:p>
    <w:p w:rsidR="00093BD6" w:rsidRPr="004B4EF4" w:rsidRDefault="00093BD6" w:rsidP="00093BD6">
      <w:pPr>
        <w:tabs>
          <w:tab w:val="left" w:pos="1310"/>
        </w:tabs>
        <w:jc w:val="center"/>
        <w:rPr>
          <w:rFonts w:ascii="Times New Roman" w:hAnsi="Times New Roman"/>
          <w:b/>
          <w:sz w:val="24"/>
          <w:szCs w:val="24"/>
        </w:rPr>
      </w:pPr>
      <w:r w:rsidRPr="004B4EF4">
        <w:rPr>
          <w:rFonts w:ascii="Times New Roman" w:hAnsi="Times New Roman"/>
          <w:b/>
          <w:sz w:val="24"/>
          <w:szCs w:val="24"/>
        </w:rPr>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пункте 16 Методических указаний (кроме подпунктов «б» и «в») (С1)</w:t>
      </w:r>
    </w:p>
    <w:p w:rsidR="00093BD6" w:rsidRPr="004B4EF4" w:rsidRDefault="00093BD6"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rPr>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пункте 16 Методических указаний (кроме подпунктов «б» и «в»), в расчете на 1 кВт максимальной мощности (руб./кВт) рассчитывается по формуле:</w:t>
      </w:r>
    </w:p>
    <w:p w:rsidR="00093BD6" w:rsidRPr="004B4EF4" w:rsidRDefault="00093BD6"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rPr>
        <w:fldChar w:fldCharType="begin"/>
      </w:r>
      <w:r w:rsidRPr="004B4EF4">
        <w:rPr>
          <w:rFonts w:ascii="Times New Roman" w:hAnsi="Times New Roman"/>
          <w:sz w:val="24"/>
          <w:szCs w:val="24"/>
        </w:rPr>
        <w:instrText xml:space="preserve"> QUOTE </w:instrText>
      </w:r>
      <w:r w:rsidR="00FC31F7" w:rsidRPr="004B4EF4">
        <w:rPr>
          <w:noProof/>
          <w:position w:val="-17"/>
          <w:sz w:val="24"/>
          <w:szCs w:val="24"/>
        </w:rPr>
        <w:drawing>
          <wp:inline distT="0" distB="0" distL="0" distR="0">
            <wp:extent cx="542925" cy="314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314325"/>
                    </a:xfrm>
                    <a:prstGeom prst="rect">
                      <a:avLst/>
                    </a:prstGeom>
                    <a:noFill/>
                    <a:ln>
                      <a:noFill/>
                    </a:ln>
                  </pic:spPr>
                </pic:pic>
              </a:graphicData>
            </a:graphic>
          </wp:inline>
        </w:drawing>
      </w:r>
      <w:r w:rsidRPr="004B4EF4">
        <w:rPr>
          <w:rFonts w:ascii="Times New Roman" w:hAnsi="Times New Roman"/>
          <w:sz w:val="24"/>
          <w:szCs w:val="24"/>
        </w:rPr>
        <w:instrText xml:space="preserve"> </w:instrText>
      </w:r>
      <w:r w:rsidRPr="004B4EF4">
        <w:rPr>
          <w:rFonts w:ascii="Times New Roman" w:hAnsi="Times New Roman"/>
          <w:sz w:val="24"/>
          <w:szCs w:val="24"/>
        </w:rPr>
        <w:fldChar w:fldCharType="separate"/>
      </w:r>
      <w:r w:rsidR="00FC31F7" w:rsidRPr="004B4EF4">
        <w:rPr>
          <w:noProof/>
          <w:position w:val="-17"/>
          <w:sz w:val="24"/>
          <w:szCs w:val="24"/>
        </w:rPr>
        <w:drawing>
          <wp:inline distT="0" distB="0" distL="0" distR="0">
            <wp:extent cx="542925" cy="314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925" cy="314325"/>
                    </a:xfrm>
                    <a:prstGeom prst="rect">
                      <a:avLst/>
                    </a:prstGeom>
                    <a:noFill/>
                    <a:ln>
                      <a:noFill/>
                    </a:ln>
                  </pic:spPr>
                </pic:pic>
              </a:graphicData>
            </a:graphic>
          </wp:inline>
        </w:drawing>
      </w:r>
      <w:r w:rsidRPr="004B4EF4">
        <w:rPr>
          <w:rFonts w:ascii="Times New Roman" w:hAnsi="Times New Roman"/>
          <w:sz w:val="24"/>
          <w:szCs w:val="24"/>
        </w:rPr>
        <w:fldChar w:fldCharType="end"/>
      </w:r>
      <w:r w:rsidRPr="004B4EF4">
        <w:rPr>
          <w:rFonts w:ascii="Times New Roman" w:hAnsi="Times New Roman"/>
          <w:sz w:val="24"/>
          <w:szCs w:val="24"/>
        </w:rPr>
        <w:t xml:space="preserve">, (руб./кВт) </w:t>
      </w:r>
    </w:p>
    <w:p w:rsidR="00093BD6" w:rsidRPr="004B4EF4" w:rsidRDefault="00093BD6"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rPr>
        <w:t>где:</w:t>
      </w:r>
    </w:p>
    <w:p w:rsidR="00093BD6" w:rsidRPr="004B4EF4" w:rsidRDefault="00093BD6"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noProof/>
          <w:sz w:val="24"/>
          <w:szCs w:val="24"/>
          <w:lang w:val="en-US"/>
        </w:rPr>
        <w:t>P</w:t>
      </w:r>
      <w:r w:rsidRPr="004B4EF4">
        <w:rPr>
          <w:rFonts w:ascii="Times New Roman" w:hAnsi="Times New Roman"/>
          <w:noProof/>
          <w:sz w:val="24"/>
          <w:szCs w:val="24"/>
          <w:vertAlign w:val="subscript"/>
        </w:rPr>
        <w:t>1</w:t>
      </w:r>
      <w:r w:rsidRPr="004B4EF4">
        <w:rPr>
          <w:rFonts w:ascii="Times New Roman" w:hAnsi="Times New Roman"/>
          <w:sz w:val="24"/>
          <w:szCs w:val="24"/>
        </w:rPr>
        <w:t xml:space="preserve"> - суммарный расход на технологическое присоединение планируемого годового объема мощности, рассчитанный по мероприятиям, указанным в пункте 16 (кроме подпунктов «б» и «в») Методических указаний;</w:t>
      </w:r>
    </w:p>
    <w:p w:rsidR="00093BD6" w:rsidRPr="004B4EF4" w:rsidRDefault="00093BD6"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lang w:val="en-US"/>
        </w:rPr>
        <w:t>N</w:t>
      </w:r>
      <w:r w:rsidRPr="004B4EF4">
        <w:rPr>
          <w:rFonts w:ascii="Times New Roman" w:hAnsi="Times New Roman"/>
          <w:sz w:val="24"/>
          <w:szCs w:val="24"/>
        </w:rPr>
        <w:t xml:space="preserve"> – объем, планируемой годовой максимальной мощности.</w:t>
      </w:r>
    </w:p>
    <w:p w:rsidR="00093BD6" w:rsidRPr="004B4EF4" w:rsidRDefault="00093BD6"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rPr>
        <w:t xml:space="preserve">В соответствии с пунктом 31 Методических указаний по определению размера платы за технологическое присоединение к электрическим сетям, утвержденных приказом ФСТ России от 11.09.2012 № 209-э/1 (вступили в силу с 22.03.2014), </w:t>
      </w:r>
      <w:r w:rsidR="00FC31F7" w:rsidRPr="004B4EF4">
        <w:rPr>
          <w:rFonts w:ascii="Times New Roman" w:hAnsi="Times New Roman"/>
          <w:noProof/>
          <w:position w:val="-12"/>
          <w:sz w:val="24"/>
          <w:szCs w:val="24"/>
        </w:rPr>
        <w:drawing>
          <wp:inline distT="0" distB="0" distL="0" distR="0">
            <wp:extent cx="200025" cy="24765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4B4EF4">
        <w:rPr>
          <w:rFonts w:ascii="Times New Roman" w:hAnsi="Times New Roman"/>
          <w:sz w:val="24"/>
          <w:szCs w:val="24"/>
        </w:rPr>
        <w:t xml:space="preserve"> -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рассчитывается по каждому мероприятию.</w:t>
      </w:r>
    </w:p>
    <w:p w:rsidR="00093BD6" w:rsidRPr="004B4EF4" w:rsidRDefault="00FC31F7"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noProof/>
          <w:position w:val="-12"/>
          <w:sz w:val="24"/>
          <w:szCs w:val="24"/>
        </w:rPr>
        <w:drawing>
          <wp:inline distT="0" distB="0" distL="0" distR="0">
            <wp:extent cx="200025" cy="24765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00093BD6" w:rsidRPr="004B4EF4">
        <w:rPr>
          <w:rFonts w:ascii="Times New Roman" w:hAnsi="Times New Roman"/>
          <w:sz w:val="24"/>
          <w:szCs w:val="24"/>
        </w:rPr>
        <w:t xml:space="preserve"> утверждается итоговой суммой, а также в разбивке по следующим ставкам (руб./кВт):</w:t>
      </w:r>
    </w:p>
    <w:p w:rsidR="00093BD6" w:rsidRPr="004B4EF4" w:rsidRDefault="00FC31F7"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noProof/>
          <w:sz w:val="24"/>
          <w:szCs w:val="24"/>
        </w:rPr>
        <w:drawing>
          <wp:inline distT="0" distB="0" distL="0" distR="0">
            <wp:extent cx="276225" cy="24765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00093BD6" w:rsidRPr="004B4EF4">
        <w:rPr>
          <w:rFonts w:ascii="Times New Roman" w:hAnsi="Times New Roman"/>
          <w:sz w:val="24"/>
          <w:szCs w:val="24"/>
        </w:rPr>
        <w:t xml:space="preserve"> - Подготовка и выдача сетевой организацией технических условий Заявителю (ТУ);</w:t>
      </w:r>
    </w:p>
    <w:p w:rsidR="00093BD6" w:rsidRPr="004B4EF4" w:rsidRDefault="00FC31F7"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noProof/>
          <w:sz w:val="24"/>
          <w:szCs w:val="24"/>
        </w:rPr>
        <w:drawing>
          <wp:inline distT="0" distB="0" distL="0" distR="0">
            <wp:extent cx="295275" cy="24765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093BD6" w:rsidRPr="004B4EF4">
        <w:rPr>
          <w:rFonts w:ascii="Times New Roman" w:hAnsi="Times New Roman"/>
          <w:sz w:val="24"/>
          <w:szCs w:val="24"/>
        </w:rPr>
        <w:t xml:space="preserve"> - Проверка сетевой организацией выполнения Заявителем технических условий;</w:t>
      </w:r>
    </w:p>
    <w:p w:rsidR="00093BD6" w:rsidRPr="004B4EF4" w:rsidRDefault="00FC31F7"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noProof/>
          <w:sz w:val="24"/>
          <w:szCs w:val="24"/>
        </w:rPr>
        <w:drawing>
          <wp:inline distT="0" distB="0" distL="0" distR="0">
            <wp:extent cx="276225" cy="24765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00093BD6" w:rsidRPr="004B4EF4">
        <w:rPr>
          <w:rFonts w:ascii="Times New Roman" w:hAnsi="Times New Roman"/>
          <w:sz w:val="24"/>
          <w:szCs w:val="24"/>
        </w:rPr>
        <w:t xml:space="preserve"> - Участие сетевой организации в осмотре (обследовании) должностным лицом органа федерального государственного энергетического надзора присоединяемых Устройств;</w:t>
      </w:r>
    </w:p>
    <w:p w:rsidR="00093BD6" w:rsidRPr="004B4EF4" w:rsidRDefault="00FC31F7" w:rsidP="00093BD6">
      <w:pPr>
        <w:autoSpaceDE w:val="0"/>
        <w:autoSpaceDN w:val="0"/>
        <w:adjustRightInd w:val="0"/>
        <w:spacing w:after="0"/>
        <w:ind w:firstLine="709"/>
        <w:jc w:val="both"/>
        <w:outlineLvl w:val="0"/>
        <w:rPr>
          <w:rFonts w:ascii="Times New Roman" w:hAnsi="Times New Roman"/>
          <w:sz w:val="24"/>
          <w:szCs w:val="24"/>
        </w:rPr>
      </w:pPr>
      <w:r w:rsidRPr="004B4EF4">
        <w:rPr>
          <w:noProof/>
          <w:sz w:val="24"/>
          <w:szCs w:val="24"/>
        </w:rPr>
        <w:drawing>
          <wp:inline distT="0" distB="0" distL="0" distR="0">
            <wp:extent cx="295275" cy="2476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00093BD6" w:rsidRPr="004B4EF4">
        <w:rPr>
          <w:rFonts w:ascii="Times New Roman" w:hAnsi="Times New Roman"/>
          <w:sz w:val="24"/>
          <w:szCs w:val="24"/>
        </w:rPr>
        <w:t xml:space="preserve"> - Осуществление сетевой организацией фактического присоединения объектов Заявителя к электрическим сетям и включение коммутационного аппарата (фиксация коммутационного аппарата в положении "включено").</w:t>
      </w:r>
    </w:p>
    <w:p w:rsidR="00093BD6" w:rsidRPr="004B4EF4" w:rsidRDefault="00093BD6" w:rsidP="00093BD6">
      <w:pPr>
        <w:autoSpaceDE w:val="0"/>
        <w:autoSpaceDN w:val="0"/>
        <w:adjustRightInd w:val="0"/>
        <w:spacing w:after="0"/>
        <w:ind w:firstLine="709"/>
        <w:jc w:val="both"/>
        <w:outlineLvl w:val="0"/>
        <w:rPr>
          <w:rFonts w:ascii="Times New Roman" w:hAnsi="Times New Roman"/>
          <w:color w:val="000000"/>
          <w:sz w:val="24"/>
          <w:szCs w:val="24"/>
        </w:rPr>
      </w:pPr>
      <w:r w:rsidRPr="004B4EF4">
        <w:rPr>
          <w:rFonts w:ascii="Times New Roman" w:hAnsi="Times New Roman"/>
          <w:color w:val="000000"/>
          <w:sz w:val="24"/>
          <w:szCs w:val="24"/>
        </w:rPr>
        <w:t xml:space="preserve">Общество письмом от 17.08.2017 № 112 (вх. от 17.08.2017 № 4306) представило заявление и материалы для установление стандартизированных тарифных ставок и ставок на единицу мощности для диапазона до 150 кВт (включительно). Общество письмом от 25.09.2017 № 128 (вх. от </w:t>
      </w:r>
      <w:proofErr w:type="gramStart"/>
      <w:r w:rsidRPr="004B4EF4">
        <w:rPr>
          <w:rFonts w:ascii="Times New Roman" w:hAnsi="Times New Roman"/>
          <w:color w:val="000000"/>
          <w:sz w:val="24"/>
          <w:szCs w:val="24"/>
        </w:rPr>
        <w:t>27.09.2017  №</w:t>
      </w:r>
      <w:proofErr w:type="gramEnd"/>
      <w:r w:rsidRPr="004B4EF4">
        <w:rPr>
          <w:rFonts w:ascii="Times New Roman" w:hAnsi="Times New Roman"/>
          <w:color w:val="000000"/>
          <w:sz w:val="24"/>
          <w:szCs w:val="24"/>
        </w:rPr>
        <w:t xml:space="preserve"> 5012) дополнительно представило заявление и материалы для установление стандартизированных тарифных ставок и ставок на единицу мощности для диапазона </w:t>
      </w:r>
      <w:r w:rsidRPr="004B4EF4">
        <w:rPr>
          <w:rFonts w:ascii="Times New Roman" w:hAnsi="Times New Roman"/>
          <w:color w:val="000000"/>
          <w:sz w:val="24"/>
          <w:szCs w:val="24"/>
        </w:rPr>
        <w:lastRenderedPageBreak/>
        <w:t>свыше 670 кВт и просьбой при расчете использовать материалы, ранее представленные письмом от 17.08.2017 № 112 (вх. от 17.08.2017 № 4306).</w:t>
      </w:r>
    </w:p>
    <w:p w:rsidR="00093BD6" w:rsidRPr="004B4EF4" w:rsidRDefault="00093BD6" w:rsidP="00093BD6">
      <w:pPr>
        <w:autoSpaceDE w:val="0"/>
        <w:autoSpaceDN w:val="0"/>
        <w:adjustRightInd w:val="0"/>
        <w:spacing w:after="0"/>
        <w:ind w:firstLine="709"/>
        <w:jc w:val="both"/>
        <w:outlineLvl w:val="0"/>
        <w:rPr>
          <w:rFonts w:ascii="Times New Roman" w:hAnsi="Times New Roman"/>
          <w:color w:val="000000"/>
          <w:sz w:val="24"/>
          <w:szCs w:val="24"/>
        </w:rPr>
      </w:pPr>
      <w:r w:rsidRPr="004B4EF4">
        <w:rPr>
          <w:rFonts w:ascii="Times New Roman" w:hAnsi="Times New Roman"/>
          <w:color w:val="000000"/>
          <w:sz w:val="24"/>
          <w:szCs w:val="24"/>
        </w:rPr>
        <w:t>Количество точек присоединения составляет:</w:t>
      </w:r>
    </w:p>
    <w:p w:rsidR="00093BD6" w:rsidRPr="004B4EF4" w:rsidRDefault="00093BD6" w:rsidP="00093BD6">
      <w:pPr>
        <w:autoSpaceDE w:val="0"/>
        <w:autoSpaceDN w:val="0"/>
        <w:adjustRightInd w:val="0"/>
        <w:spacing w:after="0"/>
        <w:ind w:firstLine="709"/>
        <w:jc w:val="both"/>
        <w:outlineLvl w:val="0"/>
        <w:rPr>
          <w:rFonts w:ascii="Times New Roman" w:hAnsi="Times New Roman"/>
          <w:color w:val="000000"/>
          <w:sz w:val="24"/>
          <w:szCs w:val="24"/>
        </w:rPr>
      </w:pPr>
      <w:r w:rsidRPr="004B4EF4">
        <w:rPr>
          <w:rFonts w:ascii="Times New Roman" w:hAnsi="Times New Roman"/>
          <w:color w:val="000000"/>
          <w:sz w:val="24"/>
          <w:szCs w:val="24"/>
        </w:rPr>
        <w:t>- для диапазона до 150 кВт (включительно) – 1;</w:t>
      </w:r>
    </w:p>
    <w:p w:rsidR="00093BD6" w:rsidRPr="004B4EF4" w:rsidRDefault="00093BD6" w:rsidP="00093BD6">
      <w:pPr>
        <w:autoSpaceDE w:val="0"/>
        <w:autoSpaceDN w:val="0"/>
        <w:adjustRightInd w:val="0"/>
        <w:spacing w:after="0"/>
        <w:ind w:firstLine="709"/>
        <w:jc w:val="both"/>
        <w:outlineLvl w:val="0"/>
        <w:rPr>
          <w:rFonts w:ascii="Times New Roman" w:hAnsi="Times New Roman"/>
          <w:color w:val="000000"/>
          <w:sz w:val="24"/>
          <w:szCs w:val="24"/>
        </w:rPr>
      </w:pPr>
      <w:r w:rsidRPr="004B4EF4">
        <w:rPr>
          <w:rFonts w:ascii="Times New Roman" w:hAnsi="Times New Roman"/>
          <w:color w:val="000000"/>
          <w:sz w:val="24"/>
          <w:szCs w:val="24"/>
        </w:rPr>
        <w:t>- для диапазона свыше 670 кВт – 2.</w:t>
      </w:r>
    </w:p>
    <w:p w:rsidR="00093BD6" w:rsidRPr="004B4EF4" w:rsidRDefault="00093BD6" w:rsidP="00093BD6">
      <w:pPr>
        <w:autoSpaceDE w:val="0"/>
        <w:autoSpaceDN w:val="0"/>
        <w:adjustRightInd w:val="0"/>
        <w:spacing w:after="0"/>
        <w:ind w:firstLine="709"/>
        <w:jc w:val="both"/>
        <w:outlineLvl w:val="0"/>
        <w:rPr>
          <w:rFonts w:ascii="Times New Roman" w:hAnsi="Times New Roman"/>
          <w:sz w:val="24"/>
          <w:szCs w:val="24"/>
        </w:rPr>
      </w:pPr>
      <w:r w:rsidRPr="004B4EF4">
        <w:rPr>
          <w:rFonts w:ascii="Times New Roman" w:hAnsi="Times New Roman"/>
          <w:color w:val="000000"/>
          <w:sz w:val="24"/>
          <w:szCs w:val="24"/>
        </w:rPr>
        <w:t xml:space="preserve">Планируемый Обществом суммарный годовой объем максимальной мощности на 2017 год по мероприятиям </w:t>
      </w:r>
      <w:r w:rsidRPr="004B4EF4">
        <w:rPr>
          <w:rFonts w:ascii="Times New Roman" w:hAnsi="Times New Roman"/>
          <w:sz w:val="24"/>
          <w:szCs w:val="24"/>
        </w:rPr>
        <w:t xml:space="preserve">для диапазона до 150 кВт (включительно) </w:t>
      </w:r>
      <w:r w:rsidRPr="004B4EF4">
        <w:rPr>
          <w:rFonts w:ascii="Times New Roman" w:hAnsi="Times New Roman"/>
          <w:color w:val="000000"/>
          <w:sz w:val="24"/>
          <w:szCs w:val="24"/>
        </w:rPr>
        <w:t xml:space="preserve">по уровню напряжения 10 кВ – 70 кВт. Планируемый Обществом суммарный годовой объем максимальной мощности на 2017 год по мероприятиям </w:t>
      </w:r>
      <w:r w:rsidRPr="004B4EF4">
        <w:rPr>
          <w:rFonts w:ascii="Times New Roman" w:hAnsi="Times New Roman"/>
          <w:sz w:val="24"/>
          <w:szCs w:val="24"/>
        </w:rPr>
        <w:t xml:space="preserve">для диапазона свыше 670 кВт </w:t>
      </w:r>
      <w:r w:rsidRPr="004B4EF4">
        <w:rPr>
          <w:rFonts w:ascii="Times New Roman" w:hAnsi="Times New Roman"/>
          <w:color w:val="000000"/>
          <w:sz w:val="24"/>
          <w:szCs w:val="24"/>
        </w:rPr>
        <w:t xml:space="preserve">по уровню напряжения 10 кВ –                        7 230 кВт. </w:t>
      </w:r>
    </w:p>
    <w:p w:rsidR="00093BD6" w:rsidRPr="004B4EF4" w:rsidRDefault="00093BD6"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rPr>
        <w:t xml:space="preserve">Общество предлагает установить НВВ за 1 технологическое присоединение к электрическим сетям в размере 27,197 тыс. руб. без НДС. </w:t>
      </w:r>
    </w:p>
    <w:p w:rsidR="00093BD6" w:rsidRPr="004B4EF4" w:rsidRDefault="00093BD6" w:rsidP="00093BD6">
      <w:pPr>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rPr>
        <w:t>По результатам рассмотрения представленных Обществом обосновывающих материалов экспертом предлагается произвести корректировку рассчитанной обществом суммы НВВ по следующим основаниям:</w:t>
      </w:r>
    </w:p>
    <w:p w:rsidR="00093BD6" w:rsidRPr="004B4EF4" w:rsidRDefault="00093BD6" w:rsidP="00093BD6">
      <w:pPr>
        <w:tabs>
          <w:tab w:val="left" w:pos="993"/>
        </w:tabs>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rPr>
        <w:t>По статье «</w:t>
      </w:r>
      <w:r w:rsidRPr="004B4EF4">
        <w:rPr>
          <w:rFonts w:ascii="Times New Roman" w:hAnsi="Times New Roman"/>
          <w:b/>
          <w:sz w:val="24"/>
          <w:szCs w:val="24"/>
        </w:rPr>
        <w:t>Вспомогательные материалы»</w:t>
      </w:r>
      <w:r w:rsidRPr="004B4EF4">
        <w:rPr>
          <w:rFonts w:ascii="Times New Roman" w:hAnsi="Times New Roman"/>
          <w:sz w:val="24"/>
          <w:szCs w:val="24"/>
        </w:rPr>
        <w:t xml:space="preserve"> Общество заявило расходы на ГСМ в сумме 7,447 тыс. руб. на осуществление 1 (одного) технологического присоединения. В качестве обосновывающих материалов представлены: договор № КМ 024018614 от 05.05.2016, приказ № 13 от 11.05.2016 «Об утверждении норм расхода топлива и смазочных материалов», счет-фактура № С</w:t>
      </w:r>
      <w:r w:rsidRPr="004B4EF4">
        <w:rPr>
          <w:rFonts w:ascii="Times New Roman" w:hAnsi="Times New Roman"/>
          <w:sz w:val="24"/>
          <w:szCs w:val="24"/>
          <w:lang w:val="en-US"/>
        </w:rPr>
        <w:t>S</w:t>
      </w:r>
      <w:r w:rsidRPr="004B4EF4">
        <w:rPr>
          <w:rFonts w:ascii="Times New Roman" w:hAnsi="Times New Roman"/>
          <w:sz w:val="24"/>
          <w:szCs w:val="24"/>
        </w:rPr>
        <w:t xml:space="preserve">С0000000234048 от 30.06.2017 для обоснования стоимости 1литра бензина марки А-92. </w:t>
      </w:r>
    </w:p>
    <w:p w:rsidR="00093BD6" w:rsidRPr="004B4EF4" w:rsidRDefault="00093BD6" w:rsidP="00093BD6">
      <w:pPr>
        <w:tabs>
          <w:tab w:val="left" w:pos="993"/>
        </w:tabs>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rPr>
        <w:t xml:space="preserve">Эксперт отдела ценообразования предлагает включить расходы на ГСМ в сумме 5,970 тыс. руб. из расчета 4 поездки на 1 технологическое присоединение и расстоянием до объекта присоединения 130 км согласно данным обосновывающих материалов, дополнительно представленным письмом от 20.09.2017 № 123 (вх. от 20.09.2017 № 4883). </w:t>
      </w:r>
    </w:p>
    <w:p w:rsidR="00093BD6" w:rsidRPr="004B4EF4" w:rsidRDefault="00093BD6" w:rsidP="00093BD6">
      <w:pPr>
        <w:tabs>
          <w:tab w:val="left" w:pos="993"/>
        </w:tabs>
        <w:autoSpaceDE w:val="0"/>
        <w:autoSpaceDN w:val="0"/>
        <w:adjustRightInd w:val="0"/>
        <w:spacing w:after="0"/>
        <w:ind w:firstLine="709"/>
        <w:jc w:val="right"/>
        <w:rPr>
          <w:rFonts w:ascii="Times New Roman" w:hAnsi="Times New Roman"/>
          <w:sz w:val="24"/>
          <w:szCs w:val="24"/>
        </w:rPr>
      </w:pPr>
    </w:p>
    <w:p w:rsidR="00093BD6" w:rsidRPr="004B4EF4" w:rsidRDefault="00093BD6" w:rsidP="00093BD6">
      <w:pPr>
        <w:tabs>
          <w:tab w:val="left" w:pos="993"/>
        </w:tabs>
        <w:autoSpaceDE w:val="0"/>
        <w:autoSpaceDN w:val="0"/>
        <w:adjustRightInd w:val="0"/>
        <w:spacing w:after="0"/>
        <w:ind w:firstLine="709"/>
        <w:jc w:val="right"/>
        <w:rPr>
          <w:rFonts w:ascii="Times New Roman" w:hAnsi="Times New Roman"/>
          <w:sz w:val="24"/>
          <w:szCs w:val="24"/>
        </w:rPr>
      </w:pPr>
    </w:p>
    <w:p w:rsidR="00093BD6" w:rsidRPr="004B4EF4" w:rsidRDefault="00093BD6" w:rsidP="00093BD6">
      <w:pPr>
        <w:tabs>
          <w:tab w:val="left" w:pos="993"/>
        </w:tabs>
        <w:autoSpaceDE w:val="0"/>
        <w:autoSpaceDN w:val="0"/>
        <w:adjustRightInd w:val="0"/>
        <w:spacing w:after="0"/>
        <w:ind w:firstLine="709"/>
        <w:jc w:val="right"/>
        <w:rPr>
          <w:rFonts w:ascii="Times New Roman" w:hAnsi="Times New Roman"/>
          <w:sz w:val="24"/>
          <w:szCs w:val="24"/>
        </w:rPr>
      </w:pPr>
    </w:p>
    <w:p w:rsidR="00093BD6" w:rsidRPr="004B4EF4" w:rsidRDefault="00093BD6" w:rsidP="00093BD6">
      <w:pPr>
        <w:tabs>
          <w:tab w:val="left" w:pos="993"/>
        </w:tabs>
        <w:autoSpaceDE w:val="0"/>
        <w:autoSpaceDN w:val="0"/>
        <w:adjustRightInd w:val="0"/>
        <w:spacing w:after="0"/>
        <w:ind w:firstLine="709"/>
        <w:jc w:val="right"/>
        <w:rPr>
          <w:rFonts w:ascii="Times New Roman" w:hAnsi="Times New Roman"/>
          <w:sz w:val="24"/>
          <w:szCs w:val="24"/>
        </w:rPr>
      </w:pPr>
      <w:r w:rsidRPr="004B4EF4">
        <w:rPr>
          <w:rFonts w:ascii="Times New Roman" w:hAnsi="Times New Roman"/>
          <w:sz w:val="24"/>
          <w:szCs w:val="24"/>
        </w:rPr>
        <w:t>Таблица 1</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957"/>
        <w:gridCol w:w="3317"/>
      </w:tblGrid>
      <w:tr w:rsidR="00093BD6" w:rsidRPr="004B4EF4" w:rsidTr="001B0F5A">
        <w:trPr>
          <w:jc w:val="center"/>
        </w:trPr>
        <w:tc>
          <w:tcPr>
            <w:tcW w:w="594" w:type="dxa"/>
            <w:vAlign w:val="center"/>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 п/п</w:t>
            </w:r>
          </w:p>
        </w:tc>
        <w:tc>
          <w:tcPr>
            <w:tcW w:w="5957" w:type="dxa"/>
            <w:vAlign w:val="center"/>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Наименование показателя</w:t>
            </w:r>
          </w:p>
        </w:tc>
        <w:tc>
          <w:tcPr>
            <w:tcW w:w="3317" w:type="dxa"/>
            <w:vAlign w:val="center"/>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Значение показателя</w:t>
            </w:r>
          </w:p>
        </w:tc>
      </w:tr>
      <w:tr w:rsidR="00093BD6" w:rsidRPr="004B4EF4" w:rsidTr="001B0F5A">
        <w:trPr>
          <w:jc w:val="center"/>
        </w:trPr>
        <w:tc>
          <w:tcPr>
            <w:tcW w:w="594" w:type="dxa"/>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1</w:t>
            </w:r>
          </w:p>
        </w:tc>
        <w:tc>
          <w:tcPr>
            <w:tcW w:w="5957" w:type="dxa"/>
          </w:tcPr>
          <w:p w:rsidR="00093BD6" w:rsidRPr="004B4EF4" w:rsidRDefault="00093BD6" w:rsidP="001B0F5A">
            <w:pPr>
              <w:pStyle w:val="aa"/>
              <w:tabs>
                <w:tab w:val="left" w:pos="993"/>
              </w:tabs>
              <w:autoSpaceDE w:val="0"/>
              <w:autoSpaceDN w:val="0"/>
              <w:adjustRightInd w:val="0"/>
              <w:spacing w:after="0" w:line="240" w:lineRule="auto"/>
              <w:ind w:left="0"/>
              <w:jc w:val="both"/>
              <w:rPr>
                <w:rFonts w:ascii="Times New Roman" w:hAnsi="Times New Roman"/>
                <w:sz w:val="24"/>
                <w:szCs w:val="24"/>
              </w:rPr>
            </w:pPr>
            <w:r w:rsidRPr="004B4EF4">
              <w:rPr>
                <w:rFonts w:ascii="Times New Roman" w:hAnsi="Times New Roman"/>
                <w:sz w:val="24"/>
                <w:szCs w:val="24"/>
              </w:rPr>
              <w:t>Расстояние до объекта присоединения, км.</w:t>
            </w:r>
          </w:p>
        </w:tc>
        <w:tc>
          <w:tcPr>
            <w:tcW w:w="3317" w:type="dxa"/>
            <w:vAlign w:val="center"/>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lang w:val="en-US"/>
              </w:rPr>
            </w:pPr>
            <w:r w:rsidRPr="004B4EF4">
              <w:rPr>
                <w:rFonts w:ascii="Times New Roman" w:hAnsi="Times New Roman"/>
                <w:sz w:val="24"/>
                <w:szCs w:val="24"/>
              </w:rPr>
              <w:t>130,00</w:t>
            </w:r>
          </w:p>
        </w:tc>
      </w:tr>
      <w:tr w:rsidR="00093BD6" w:rsidRPr="004B4EF4" w:rsidTr="001B0F5A">
        <w:trPr>
          <w:jc w:val="center"/>
        </w:trPr>
        <w:tc>
          <w:tcPr>
            <w:tcW w:w="594" w:type="dxa"/>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2</w:t>
            </w:r>
          </w:p>
        </w:tc>
        <w:tc>
          <w:tcPr>
            <w:tcW w:w="5957" w:type="dxa"/>
          </w:tcPr>
          <w:p w:rsidR="00093BD6" w:rsidRPr="004B4EF4" w:rsidRDefault="00093BD6" w:rsidP="001B0F5A">
            <w:pPr>
              <w:pStyle w:val="aa"/>
              <w:tabs>
                <w:tab w:val="left" w:pos="993"/>
              </w:tabs>
              <w:autoSpaceDE w:val="0"/>
              <w:autoSpaceDN w:val="0"/>
              <w:adjustRightInd w:val="0"/>
              <w:spacing w:after="0" w:line="240" w:lineRule="auto"/>
              <w:ind w:left="0"/>
              <w:jc w:val="both"/>
              <w:rPr>
                <w:rFonts w:ascii="Times New Roman" w:hAnsi="Times New Roman"/>
                <w:sz w:val="24"/>
                <w:szCs w:val="24"/>
              </w:rPr>
            </w:pPr>
            <w:r w:rsidRPr="004B4EF4">
              <w:rPr>
                <w:rFonts w:ascii="Times New Roman" w:hAnsi="Times New Roman"/>
                <w:sz w:val="24"/>
                <w:szCs w:val="24"/>
              </w:rPr>
              <w:t>Расстояние на 1 поездку (до объекта присоединения и обратно), км. (п.1 * 2)</w:t>
            </w:r>
          </w:p>
        </w:tc>
        <w:tc>
          <w:tcPr>
            <w:tcW w:w="3317" w:type="dxa"/>
            <w:vAlign w:val="center"/>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260,00</w:t>
            </w:r>
          </w:p>
        </w:tc>
      </w:tr>
      <w:tr w:rsidR="00093BD6" w:rsidRPr="004B4EF4" w:rsidTr="001B0F5A">
        <w:trPr>
          <w:jc w:val="center"/>
        </w:trPr>
        <w:tc>
          <w:tcPr>
            <w:tcW w:w="594" w:type="dxa"/>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3</w:t>
            </w:r>
          </w:p>
        </w:tc>
        <w:tc>
          <w:tcPr>
            <w:tcW w:w="5957" w:type="dxa"/>
          </w:tcPr>
          <w:p w:rsidR="00093BD6" w:rsidRPr="004B4EF4" w:rsidRDefault="00093BD6" w:rsidP="001B0F5A">
            <w:pPr>
              <w:pStyle w:val="aa"/>
              <w:tabs>
                <w:tab w:val="left" w:pos="993"/>
              </w:tabs>
              <w:autoSpaceDE w:val="0"/>
              <w:autoSpaceDN w:val="0"/>
              <w:adjustRightInd w:val="0"/>
              <w:spacing w:after="0" w:line="240" w:lineRule="auto"/>
              <w:ind w:left="0"/>
              <w:jc w:val="both"/>
              <w:rPr>
                <w:rFonts w:ascii="Times New Roman" w:hAnsi="Times New Roman"/>
                <w:sz w:val="24"/>
                <w:szCs w:val="24"/>
              </w:rPr>
            </w:pPr>
            <w:r w:rsidRPr="004B4EF4">
              <w:rPr>
                <w:rFonts w:ascii="Times New Roman" w:hAnsi="Times New Roman"/>
                <w:sz w:val="24"/>
                <w:szCs w:val="24"/>
              </w:rPr>
              <w:t>Расстояние на 4 поездки, км. (п.2 * 4)</w:t>
            </w:r>
          </w:p>
        </w:tc>
        <w:tc>
          <w:tcPr>
            <w:tcW w:w="3317" w:type="dxa"/>
            <w:vAlign w:val="center"/>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1 040,00</w:t>
            </w:r>
          </w:p>
        </w:tc>
      </w:tr>
      <w:tr w:rsidR="00093BD6" w:rsidRPr="004B4EF4" w:rsidTr="001B0F5A">
        <w:trPr>
          <w:jc w:val="center"/>
        </w:trPr>
        <w:tc>
          <w:tcPr>
            <w:tcW w:w="594" w:type="dxa"/>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4</w:t>
            </w:r>
          </w:p>
        </w:tc>
        <w:tc>
          <w:tcPr>
            <w:tcW w:w="5957" w:type="dxa"/>
          </w:tcPr>
          <w:p w:rsidR="00093BD6" w:rsidRPr="004B4EF4" w:rsidRDefault="00093BD6" w:rsidP="001B0F5A">
            <w:pPr>
              <w:pStyle w:val="aa"/>
              <w:tabs>
                <w:tab w:val="left" w:pos="993"/>
              </w:tabs>
              <w:autoSpaceDE w:val="0"/>
              <w:autoSpaceDN w:val="0"/>
              <w:adjustRightInd w:val="0"/>
              <w:spacing w:after="0" w:line="240" w:lineRule="auto"/>
              <w:ind w:left="0"/>
              <w:jc w:val="both"/>
              <w:rPr>
                <w:rFonts w:ascii="Times New Roman" w:hAnsi="Times New Roman"/>
                <w:sz w:val="24"/>
                <w:szCs w:val="24"/>
              </w:rPr>
            </w:pPr>
            <w:r w:rsidRPr="004B4EF4">
              <w:rPr>
                <w:rFonts w:ascii="Times New Roman" w:hAnsi="Times New Roman"/>
                <w:sz w:val="24"/>
                <w:szCs w:val="24"/>
              </w:rPr>
              <w:t>Норма расхода ГСМ на 100 км (средняя), л.</w:t>
            </w:r>
          </w:p>
        </w:tc>
        <w:tc>
          <w:tcPr>
            <w:tcW w:w="3317" w:type="dxa"/>
            <w:vAlign w:val="center"/>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19,00</w:t>
            </w:r>
          </w:p>
        </w:tc>
      </w:tr>
      <w:tr w:rsidR="00093BD6" w:rsidRPr="004B4EF4" w:rsidTr="001B0F5A">
        <w:trPr>
          <w:jc w:val="center"/>
        </w:trPr>
        <w:tc>
          <w:tcPr>
            <w:tcW w:w="594" w:type="dxa"/>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5</w:t>
            </w:r>
          </w:p>
        </w:tc>
        <w:tc>
          <w:tcPr>
            <w:tcW w:w="5957" w:type="dxa"/>
          </w:tcPr>
          <w:p w:rsidR="00093BD6" w:rsidRPr="004B4EF4" w:rsidRDefault="00093BD6" w:rsidP="001B0F5A">
            <w:pPr>
              <w:pStyle w:val="aa"/>
              <w:tabs>
                <w:tab w:val="left" w:pos="993"/>
              </w:tabs>
              <w:autoSpaceDE w:val="0"/>
              <w:autoSpaceDN w:val="0"/>
              <w:adjustRightInd w:val="0"/>
              <w:spacing w:after="0" w:line="240" w:lineRule="auto"/>
              <w:ind w:left="0"/>
              <w:jc w:val="both"/>
              <w:rPr>
                <w:rFonts w:ascii="Times New Roman" w:hAnsi="Times New Roman"/>
                <w:sz w:val="24"/>
                <w:szCs w:val="24"/>
              </w:rPr>
            </w:pPr>
            <w:r w:rsidRPr="004B4EF4">
              <w:rPr>
                <w:rFonts w:ascii="Times New Roman" w:hAnsi="Times New Roman"/>
                <w:sz w:val="24"/>
                <w:szCs w:val="24"/>
              </w:rPr>
              <w:t>Количество ГСМ необходимое на 4 поездки, л. ((п.4/100) * п.3)</w:t>
            </w:r>
          </w:p>
        </w:tc>
        <w:tc>
          <w:tcPr>
            <w:tcW w:w="3317" w:type="dxa"/>
            <w:vAlign w:val="center"/>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197,60</w:t>
            </w:r>
          </w:p>
        </w:tc>
      </w:tr>
      <w:tr w:rsidR="00093BD6" w:rsidRPr="004B4EF4" w:rsidTr="001B0F5A">
        <w:trPr>
          <w:jc w:val="center"/>
        </w:trPr>
        <w:tc>
          <w:tcPr>
            <w:tcW w:w="594" w:type="dxa"/>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6</w:t>
            </w:r>
          </w:p>
        </w:tc>
        <w:tc>
          <w:tcPr>
            <w:tcW w:w="5957" w:type="dxa"/>
          </w:tcPr>
          <w:p w:rsidR="00093BD6" w:rsidRPr="004B4EF4" w:rsidRDefault="00093BD6" w:rsidP="001B0F5A">
            <w:pPr>
              <w:pStyle w:val="aa"/>
              <w:tabs>
                <w:tab w:val="left" w:pos="993"/>
              </w:tabs>
              <w:autoSpaceDE w:val="0"/>
              <w:autoSpaceDN w:val="0"/>
              <w:adjustRightInd w:val="0"/>
              <w:spacing w:after="0" w:line="240" w:lineRule="auto"/>
              <w:ind w:left="0"/>
              <w:jc w:val="both"/>
              <w:rPr>
                <w:rFonts w:ascii="Times New Roman" w:hAnsi="Times New Roman"/>
                <w:sz w:val="24"/>
                <w:szCs w:val="24"/>
              </w:rPr>
            </w:pPr>
            <w:r w:rsidRPr="004B4EF4">
              <w:rPr>
                <w:rFonts w:ascii="Times New Roman" w:hAnsi="Times New Roman"/>
                <w:sz w:val="24"/>
                <w:szCs w:val="24"/>
              </w:rPr>
              <w:t xml:space="preserve">Стоимость ГСМ без НДС на 2017 г., руб. </w:t>
            </w:r>
          </w:p>
        </w:tc>
        <w:tc>
          <w:tcPr>
            <w:tcW w:w="3317" w:type="dxa"/>
            <w:vAlign w:val="center"/>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30,21</w:t>
            </w:r>
          </w:p>
        </w:tc>
      </w:tr>
      <w:tr w:rsidR="00093BD6" w:rsidRPr="004B4EF4" w:rsidTr="001B0F5A">
        <w:trPr>
          <w:jc w:val="center"/>
        </w:trPr>
        <w:tc>
          <w:tcPr>
            <w:tcW w:w="594" w:type="dxa"/>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7</w:t>
            </w:r>
          </w:p>
        </w:tc>
        <w:tc>
          <w:tcPr>
            <w:tcW w:w="5957" w:type="dxa"/>
          </w:tcPr>
          <w:p w:rsidR="00093BD6" w:rsidRPr="004B4EF4" w:rsidRDefault="00093BD6" w:rsidP="001B0F5A">
            <w:pPr>
              <w:pStyle w:val="aa"/>
              <w:tabs>
                <w:tab w:val="left" w:pos="993"/>
              </w:tabs>
              <w:autoSpaceDE w:val="0"/>
              <w:autoSpaceDN w:val="0"/>
              <w:adjustRightInd w:val="0"/>
              <w:spacing w:after="0" w:line="240" w:lineRule="auto"/>
              <w:ind w:left="0"/>
              <w:jc w:val="both"/>
              <w:rPr>
                <w:rFonts w:ascii="Times New Roman" w:hAnsi="Times New Roman"/>
                <w:sz w:val="24"/>
                <w:szCs w:val="24"/>
              </w:rPr>
            </w:pPr>
            <w:r w:rsidRPr="004B4EF4">
              <w:rPr>
                <w:rFonts w:ascii="Times New Roman" w:hAnsi="Times New Roman"/>
                <w:sz w:val="24"/>
                <w:szCs w:val="24"/>
              </w:rPr>
              <w:t>Расходы на ГСМ на 4 поездки, руб. (п.5 * п.6)</w:t>
            </w:r>
          </w:p>
        </w:tc>
        <w:tc>
          <w:tcPr>
            <w:tcW w:w="3317" w:type="dxa"/>
            <w:vAlign w:val="center"/>
          </w:tcPr>
          <w:p w:rsidR="00093BD6" w:rsidRPr="004B4EF4" w:rsidRDefault="00093BD6" w:rsidP="001B0F5A">
            <w:pPr>
              <w:pStyle w:val="aa"/>
              <w:tabs>
                <w:tab w:val="left" w:pos="993"/>
              </w:tabs>
              <w:autoSpaceDE w:val="0"/>
              <w:autoSpaceDN w:val="0"/>
              <w:adjustRightInd w:val="0"/>
              <w:spacing w:after="0" w:line="240" w:lineRule="auto"/>
              <w:ind w:left="0"/>
              <w:jc w:val="center"/>
              <w:rPr>
                <w:rFonts w:ascii="Times New Roman" w:hAnsi="Times New Roman"/>
                <w:sz w:val="24"/>
                <w:szCs w:val="24"/>
              </w:rPr>
            </w:pPr>
            <w:r w:rsidRPr="004B4EF4">
              <w:rPr>
                <w:rFonts w:ascii="Times New Roman" w:hAnsi="Times New Roman"/>
                <w:sz w:val="24"/>
                <w:szCs w:val="24"/>
              </w:rPr>
              <w:t>5 969,50</w:t>
            </w:r>
          </w:p>
        </w:tc>
      </w:tr>
    </w:tbl>
    <w:p w:rsidR="00093BD6" w:rsidRPr="004B4EF4" w:rsidRDefault="00093BD6" w:rsidP="00093BD6">
      <w:pPr>
        <w:tabs>
          <w:tab w:val="left" w:pos="993"/>
        </w:tabs>
        <w:autoSpaceDE w:val="0"/>
        <w:autoSpaceDN w:val="0"/>
        <w:adjustRightInd w:val="0"/>
        <w:spacing w:after="0"/>
        <w:ind w:firstLine="709"/>
        <w:jc w:val="both"/>
        <w:rPr>
          <w:rFonts w:ascii="Times New Roman" w:hAnsi="Times New Roman"/>
          <w:sz w:val="24"/>
          <w:szCs w:val="24"/>
        </w:rPr>
      </w:pPr>
    </w:p>
    <w:p w:rsidR="00093BD6" w:rsidRPr="004B4EF4" w:rsidRDefault="00093BD6" w:rsidP="00093BD6">
      <w:pPr>
        <w:tabs>
          <w:tab w:val="left" w:pos="993"/>
        </w:tabs>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rPr>
        <w:t>Корректировка расходов в сторону уменьшение по данной статье составляет 1,477 тыс. руб.</w:t>
      </w:r>
    </w:p>
    <w:p w:rsidR="00093BD6" w:rsidRPr="004B4EF4" w:rsidRDefault="00093BD6" w:rsidP="00093BD6">
      <w:pPr>
        <w:tabs>
          <w:tab w:val="left" w:pos="993"/>
        </w:tabs>
        <w:autoSpaceDE w:val="0"/>
        <w:autoSpaceDN w:val="0"/>
        <w:adjustRightInd w:val="0"/>
        <w:spacing w:after="0"/>
        <w:ind w:firstLine="709"/>
        <w:jc w:val="both"/>
        <w:rPr>
          <w:rFonts w:ascii="Times New Roman" w:hAnsi="Times New Roman"/>
          <w:sz w:val="24"/>
          <w:szCs w:val="24"/>
        </w:rPr>
      </w:pPr>
      <w:r w:rsidRPr="004B4EF4">
        <w:rPr>
          <w:rFonts w:ascii="Times New Roman" w:hAnsi="Times New Roman"/>
          <w:sz w:val="24"/>
          <w:szCs w:val="24"/>
        </w:rPr>
        <w:t>По статье «</w:t>
      </w:r>
      <w:r w:rsidRPr="004B4EF4">
        <w:rPr>
          <w:rFonts w:ascii="Times New Roman" w:hAnsi="Times New Roman"/>
          <w:b/>
          <w:sz w:val="24"/>
          <w:szCs w:val="24"/>
        </w:rPr>
        <w:t>Расходы на оплату труда»</w:t>
      </w:r>
      <w:r w:rsidRPr="004B4EF4">
        <w:rPr>
          <w:rFonts w:ascii="Times New Roman" w:hAnsi="Times New Roman"/>
          <w:sz w:val="24"/>
          <w:szCs w:val="24"/>
        </w:rPr>
        <w:t xml:space="preserve"> Общество в материалах заявило расходы по заработной плате на осуществление 1 (одного) технологического присоединения в размере 15,088 тыс. руб. Расходы на один чел.-час по предложению Общества составили 196,08 руб. с </w:t>
      </w:r>
      <w:r w:rsidRPr="004B4EF4">
        <w:rPr>
          <w:rFonts w:ascii="Times New Roman" w:hAnsi="Times New Roman"/>
          <w:sz w:val="24"/>
          <w:szCs w:val="24"/>
        </w:rPr>
        <w:lastRenderedPageBreak/>
        <w:t xml:space="preserve">учетом затрат времени на 1 (одно) технологическое присоединение – 76,95 чел.-часов. </w:t>
      </w:r>
      <w:r w:rsidRPr="004B4EF4">
        <w:rPr>
          <w:rFonts w:ascii="Times New Roman" w:hAnsi="Times New Roman"/>
          <w:color w:val="000000"/>
          <w:sz w:val="24"/>
          <w:szCs w:val="24"/>
        </w:rPr>
        <w:t>Экспертом предлагается принять р</w:t>
      </w:r>
      <w:r w:rsidRPr="004B4EF4">
        <w:rPr>
          <w:rFonts w:ascii="Times New Roman" w:hAnsi="Times New Roman"/>
          <w:sz w:val="24"/>
          <w:szCs w:val="24"/>
        </w:rPr>
        <w:t xml:space="preserve">асходы на один чел.-час в размере 196,08 руб. с учетом </w:t>
      </w:r>
      <w:r w:rsidRPr="004B4EF4">
        <w:rPr>
          <w:rFonts w:ascii="Times New Roman" w:hAnsi="Times New Roman"/>
          <w:color w:val="000000"/>
          <w:sz w:val="24"/>
          <w:szCs w:val="24"/>
        </w:rPr>
        <w:t xml:space="preserve">среднемесячной заработной платы, утвержденной РЭК для Общества на 2017 год в размере 32 237,98 руб. </w:t>
      </w:r>
    </w:p>
    <w:p w:rsidR="00093BD6" w:rsidRPr="004B4EF4" w:rsidRDefault="00093BD6" w:rsidP="00093BD6">
      <w:pPr>
        <w:pStyle w:val="aa"/>
        <w:tabs>
          <w:tab w:val="left" w:pos="993"/>
        </w:tabs>
        <w:autoSpaceDE w:val="0"/>
        <w:autoSpaceDN w:val="0"/>
        <w:adjustRightInd w:val="0"/>
        <w:spacing w:after="0"/>
        <w:ind w:left="0" w:firstLine="709"/>
        <w:jc w:val="center"/>
        <w:rPr>
          <w:rFonts w:ascii="Times New Roman" w:hAnsi="Times New Roman"/>
          <w:color w:val="000000"/>
          <w:sz w:val="24"/>
          <w:szCs w:val="24"/>
          <w:lang w:eastAsia="ru-RU"/>
        </w:rPr>
      </w:pPr>
    </w:p>
    <w:p w:rsidR="00093BD6" w:rsidRPr="004B4EF4" w:rsidRDefault="00093BD6" w:rsidP="00093BD6">
      <w:pPr>
        <w:pStyle w:val="aa"/>
        <w:tabs>
          <w:tab w:val="left" w:pos="993"/>
        </w:tabs>
        <w:autoSpaceDE w:val="0"/>
        <w:autoSpaceDN w:val="0"/>
        <w:adjustRightInd w:val="0"/>
        <w:spacing w:after="0"/>
        <w:ind w:left="0" w:firstLine="709"/>
        <w:jc w:val="center"/>
        <w:rPr>
          <w:rFonts w:ascii="Times New Roman" w:hAnsi="Times New Roman"/>
          <w:color w:val="000000"/>
          <w:sz w:val="24"/>
          <w:szCs w:val="24"/>
          <w:lang w:eastAsia="ru-RU"/>
        </w:rPr>
      </w:pPr>
      <w:r w:rsidRPr="004B4EF4">
        <w:rPr>
          <w:rFonts w:ascii="Times New Roman" w:hAnsi="Times New Roman"/>
          <w:color w:val="000000"/>
          <w:sz w:val="24"/>
          <w:szCs w:val="24"/>
          <w:lang w:eastAsia="ru-RU"/>
        </w:rPr>
        <w:t>32 237,98*12 / 1973= 196,08 (руб. час.),</w:t>
      </w:r>
    </w:p>
    <w:p w:rsidR="00093BD6" w:rsidRPr="004B4EF4" w:rsidRDefault="00093BD6" w:rsidP="00093BD6">
      <w:pPr>
        <w:pStyle w:val="aa"/>
        <w:tabs>
          <w:tab w:val="left" w:pos="993"/>
        </w:tabs>
        <w:autoSpaceDE w:val="0"/>
        <w:autoSpaceDN w:val="0"/>
        <w:adjustRightInd w:val="0"/>
        <w:spacing w:after="0"/>
        <w:ind w:left="0" w:firstLine="709"/>
        <w:jc w:val="both"/>
        <w:rPr>
          <w:rFonts w:ascii="Times New Roman" w:hAnsi="Times New Roman"/>
          <w:color w:val="000000"/>
          <w:sz w:val="24"/>
          <w:szCs w:val="24"/>
          <w:lang w:eastAsia="ru-RU"/>
        </w:rPr>
      </w:pPr>
      <w:r w:rsidRPr="004B4EF4">
        <w:rPr>
          <w:rFonts w:ascii="Times New Roman" w:hAnsi="Times New Roman"/>
          <w:color w:val="000000"/>
          <w:sz w:val="24"/>
          <w:szCs w:val="24"/>
          <w:lang w:eastAsia="ru-RU"/>
        </w:rPr>
        <w:t>где:</w:t>
      </w:r>
    </w:p>
    <w:p w:rsidR="00093BD6" w:rsidRPr="004B4EF4" w:rsidRDefault="00093BD6" w:rsidP="00093BD6">
      <w:pPr>
        <w:pStyle w:val="aa"/>
        <w:tabs>
          <w:tab w:val="left" w:pos="993"/>
        </w:tabs>
        <w:autoSpaceDE w:val="0"/>
        <w:autoSpaceDN w:val="0"/>
        <w:adjustRightInd w:val="0"/>
        <w:spacing w:after="0"/>
        <w:ind w:left="0" w:firstLine="709"/>
        <w:jc w:val="both"/>
        <w:rPr>
          <w:rFonts w:ascii="Times New Roman" w:hAnsi="Times New Roman"/>
          <w:color w:val="000000"/>
          <w:sz w:val="24"/>
          <w:szCs w:val="24"/>
          <w:lang w:eastAsia="ru-RU"/>
        </w:rPr>
      </w:pPr>
      <w:r w:rsidRPr="004B4EF4">
        <w:rPr>
          <w:rFonts w:ascii="Times New Roman" w:hAnsi="Times New Roman"/>
          <w:color w:val="000000"/>
          <w:sz w:val="24"/>
          <w:szCs w:val="24"/>
          <w:lang w:eastAsia="ru-RU"/>
        </w:rPr>
        <w:t>12 - количество месяцев в году;</w:t>
      </w:r>
    </w:p>
    <w:p w:rsidR="00093BD6" w:rsidRPr="004B4EF4" w:rsidRDefault="00093BD6" w:rsidP="00093BD6">
      <w:pPr>
        <w:pStyle w:val="aa"/>
        <w:tabs>
          <w:tab w:val="left" w:pos="993"/>
        </w:tabs>
        <w:autoSpaceDE w:val="0"/>
        <w:autoSpaceDN w:val="0"/>
        <w:adjustRightInd w:val="0"/>
        <w:spacing w:after="0"/>
        <w:ind w:left="0" w:firstLine="709"/>
        <w:jc w:val="both"/>
        <w:rPr>
          <w:rFonts w:ascii="Times New Roman" w:hAnsi="Times New Roman"/>
          <w:color w:val="000000"/>
          <w:sz w:val="24"/>
          <w:szCs w:val="24"/>
          <w:lang w:eastAsia="ru-RU"/>
        </w:rPr>
      </w:pPr>
      <w:r w:rsidRPr="004B4EF4">
        <w:rPr>
          <w:rFonts w:ascii="Times New Roman" w:hAnsi="Times New Roman"/>
          <w:color w:val="000000"/>
          <w:sz w:val="24"/>
          <w:szCs w:val="24"/>
          <w:lang w:eastAsia="ru-RU"/>
        </w:rPr>
        <w:t>1973 - норма рабочего времени на 2017 год.</w:t>
      </w:r>
    </w:p>
    <w:p w:rsidR="00093BD6" w:rsidRPr="004B4EF4" w:rsidRDefault="00093BD6" w:rsidP="00093BD6">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r w:rsidRPr="004B4EF4">
        <w:rPr>
          <w:rFonts w:ascii="Times New Roman" w:hAnsi="Times New Roman"/>
          <w:sz w:val="24"/>
          <w:szCs w:val="24"/>
          <w:lang w:eastAsia="ru-RU"/>
        </w:rPr>
        <w:t>Эксперт полагает, что Обществом необоснованно завышены трудозатраты на одно технологическое присоединение и предлагает взять трудозатраты исходя из данных аналогичного предприятия в Кемеровской области (ООО «КэНК") в количестве 38,0 чел.-часов из них 17,7 часов работы по ТП и 20,3 часов время, отработанное водителем в пути до объекта ТП и обратно согласно данным обосновывающих материалов, дополнительно представленным письмом от 20.09.2017 № 123 (вх. от 20.09.2017 № 4883).</w:t>
      </w:r>
    </w:p>
    <w:p w:rsidR="00093BD6" w:rsidRPr="004B4EF4" w:rsidRDefault="00093BD6" w:rsidP="00093BD6">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r w:rsidRPr="004B4EF4">
        <w:rPr>
          <w:rFonts w:ascii="Times New Roman" w:hAnsi="Times New Roman"/>
          <w:sz w:val="24"/>
          <w:szCs w:val="24"/>
          <w:lang w:eastAsia="ru-RU"/>
        </w:rPr>
        <w:t xml:space="preserve">ФОТ на 1 (одно) технологическое присоединение составит 7,451 тыс. руб. </w:t>
      </w:r>
    </w:p>
    <w:p w:rsidR="00093BD6" w:rsidRPr="004B4EF4" w:rsidRDefault="00093BD6" w:rsidP="00093BD6">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r w:rsidRPr="004B4EF4">
        <w:rPr>
          <w:rFonts w:ascii="Times New Roman" w:hAnsi="Times New Roman"/>
          <w:sz w:val="24"/>
          <w:szCs w:val="24"/>
          <w:lang w:eastAsia="ru-RU"/>
        </w:rPr>
        <w:t xml:space="preserve">Корректировка расходов в сторону уменьшение по данной статье составляет 7,637 тыс. руб. </w:t>
      </w:r>
    </w:p>
    <w:p w:rsidR="00093BD6" w:rsidRPr="004B4EF4" w:rsidRDefault="00093BD6" w:rsidP="00093BD6">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r w:rsidRPr="004B4EF4">
        <w:rPr>
          <w:rFonts w:ascii="Times New Roman" w:hAnsi="Times New Roman"/>
          <w:sz w:val="24"/>
          <w:szCs w:val="24"/>
          <w:lang w:eastAsia="ru-RU"/>
        </w:rPr>
        <w:t xml:space="preserve">По статье </w:t>
      </w:r>
      <w:r w:rsidRPr="004B4EF4">
        <w:rPr>
          <w:rFonts w:ascii="Times New Roman" w:hAnsi="Times New Roman"/>
          <w:b/>
          <w:sz w:val="24"/>
          <w:szCs w:val="24"/>
          <w:lang w:eastAsia="ru-RU"/>
        </w:rPr>
        <w:t>«Отчисления на страховые взносы</w:t>
      </w:r>
      <w:r w:rsidRPr="004B4EF4">
        <w:rPr>
          <w:rFonts w:ascii="Times New Roman" w:hAnsi="Times New Roman"/>
          <w:sz w:val="24"/>
          <w:szCs w:val="24"/>
          <w:lang w:eastAsia="ru-RU"/>
        </w:rPr>
        <w:t xml:space="preserve">» Общество в материалах заявило расходы по страховым взносам на осуществление 1 (одного) технологического присоединения с применением постоянной схемы электроснабжения в размере 4,662 тыс. руб. Размер страховых взносов составляет 30,4%. Эксперт предлагает включить в расчет расходы в размере 2,265 тыс. руб., рассчитанные от ФОТ – 7,451 тыс. руб. </w:t>
      </w:r>
    </w:p>
    <w:p w:rsidR="00093BD6" w:rsidRPr="004B4EF4" w:rsidRDefault="00093BD6" w:rsidP="00093BD6">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r w:rsidRPr="004B4EF4">
        <w:rPr>
          <w:rFonts w:ascii="Times New Roman" w:hAnsi="Times New Roman"/>
          <w:sz w:val="24"/>
          <w:szCs w:val="24"/>
          <w:lang w:eastAsia="ru-RU"/>
        </w:rPr>
        <w:t>Корректировка расходов в сторону уменьшение по данной статье составляет 2,397 тыс. руб.</w:t>
      </w:r>
    </w:p>
    <w:p w:rsidR="00093BD6" w:rsidRPr="004B4EF4" w:rsidRDefault="00093BD6" w:rsidP="00093BD6">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r w:rsidRPr="004B4EF4">
        <w:rPr>
          <w:rFonts w:ascii="Times New Roman" w:hAnsi="Times New Roman"/>
          <w:sz w:val="24"/>
          <w:szCs w:val="24"/>
          <w:lang w:eastAsia="ru-RU"/>
        </w:rPr>
        <w:t>Эксперт предлагают утвердить общую сумму расходов на осуществление мероприятий по 1 технологическому присоединению в размере – 15,686 тыс. руб.</w:t>
      </w:r>
    </w:p>
    <w:p w:rsidR="00093BD6" w:rsidRPr="004B4EF4" w:rsidRDefault="00093BD6" w:rsidP="00093BD6">
      <w:pPr>
        <w:pStyle w:val="aa"/>
        <w:tabs>
          <w:tab w:val="left" w:pos="993"/>
        </w:tabs>
        <w:autoSpaceDE w:val="0"/>
        <w:autoSpaceDN w:val="0"/>
        <w:adjustRightInd w:val="0"/>
        <w:spacing w:after="0"/>
        <w:ind w:left="0" w:firstLine="709"/>
        <w:jc w:val="both"/>
        <w:rPr>
          <w:rFonts w:ascii="Times New Roman" w:hAnsi="Times New Roman"/>
          <w:sz w:val="24"/>
          <w:szCs w:val="24"/>
          <w:lang w:eastAsia="ru-RU"/>
        </w:rPr>
      </w:pPr>
      <w:r w:rsidRPr="004B4EF4">
        <w:rPr>
          <w:rFonts w:ascii="Times New Roman" w:hAnsi="Times New Roman"/>
          <w:sz w:val="24"/>
          <w:szCs w:val="24"/>
        </w:rPr>
        <w:t xml:space="preserve">В итоге общая корректировка затрат НВВ </w:t>
      </w:r>
      <w:r w:rsidRPr="004B4EF4">
        <w:rPr>
          <w:rFonts w:ascii="Times New Roman" w:hAnsi="Times New Roman"/>
          <w:sz w:val="24"/>
          <w:szCs w:val="24"/>
          <w:lang w:eastAsia="ru-RU"/>
        </w:rPr>
        <w:t>на осуществление мероприятий по 1 технологическому присоединению составила – 11,511 тыс. руб.</w:t>
      </w:r>
    </w:p>
    <w:p w:rsidR="00093BD6" w:rsidRPr="004B4EF4" w:rsidRDefault="00093BD6" w:rsidP="00093BD6">
      <w:pPr>
        <w:pStyle w:val="aa"/>
        <w:tabs>
          <w:tab w:val="left" w:pos="993"/>
        </w:tabs>
        <w:autoSpaceDE w:val="0"/>
        <w:autoSpaceDN w:val="0"/>
        <w:adjustRightInd w:val="0"/>
        <w:spacing w:after="0"/>
        <w:ind w:left="0" w:firstLine="709"/>
        <w:jc w:val="right"/>
        <w:rPr>
          <w:rFonts w:ascii="Times New Roman" w:hAnsi="Times New Roman"/>
          <w:sz w:val="24"/>
          <w:szCs w:val="24"/>
          <w:lang w:eastAsia="ru-RU"/>
        </w:rPr>
      </w:pPr>
      <w:r w:rsidRPr="004B4EF4">
        <w:rPr>
          <w:rFonts w:ascii="Times New Roman" w:hAnsi="Times New Roman"/>
          <w:sz w:val="24"/>
          <w:szCs w:val="24"/>
          <w:lang w:eastAsia="ru-RU"/>
        </w:rPr>
        <w:t xml:space="preserve"> Таблица 2</w:t>
      </w:r>
    </w:p>
    <w:p w:rsidR="00093BD6" w:rsidRPr="004B4EF4" w:rsidRDefault="00093BD6" w:rsidP="00093BD6">
      <w:pPr>
        <w:pStyle w:val="aa"/>
        <w:tabs>
          <w:tab w:val="left" w:pos="993"/>
        </w:tabs>
        <w:autoSpaceDE w:val="0"/>
        <w:autoSpaceDN w:val="0"/>
        <w:adjustRightInd w:val="0"/>
        <w:spacing w:after="0"/>
        <w:ind w:left="0" w:firstLine="709"/>
        <w:jc w:val="center"/>
        <w:rPr>
          <w:rFonts w:ascii="Times New Roman" w:hAnsi="Times New Roman"/>
          <w:sz w:val="24"/>
          <w:szCs w:val="24"/>
          <w:lang w:eastAsia="ru-RU"/>
        </w:rPr>
      </w:pPr>
      <w:r w:rsidRPr="004B4EF4">
        <w:rPr>
          <w:rFonts w:ascii="Times New Roman" w:hAnsi="Times New Roman"/>
          <w:sz w:val="24"/>
          <w:szCs w:val="24"/>
          <w:lang w:eastAsia="ru-RU"/>
        </w:rPr>
        <w:t xml:space="preserve">Расчет </w:t>
      </w:r>
      <w:r w:rsidRPr="004B4EF4">
        <w:rPr>
          <w:rFonts w:ascii="Times New Roman" w:hAnsi="Times New Roman"/>
          <w:sz w:val="24"/>
          <w:szCs w:val="24"/>
        </w:rPr>
        <w:t xml:space="preserve">стандартизированных тарифных ставок С1 </w:t>
      </w:r>
      <w:r w:rsidRPr="004B4EF4">
        <w:rPr>
          <w:rFonts w:ascii="Times New Roman" w:hAnsi="Times New Roman"/>
          <w:sz w:val="24"/>
          <w:szCs w:val="24"/>
          <w:lang w:eastAsia="ru-RU"/>
        </w:rPr>
        <w:t xml:space="preserve">с разбивкой по диапазонам максимальной мощности </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977"/>
        <w:gridCol w:w="1984"/>
        <w:gridCol w:w="2127"/>
        <w:gridCol w:w="1842"/>
      </w:tblGrid>
      <w:tr w:rsidR="00093BD6" w:rsidRPr="004B4EF4" w:rsidTr="001B0F5A">
        <w:trPr>
          <w:trHeight w:val="384"/>
        </w:trPr>
        <w:tc>
          <w:tcPr>
            <w:tcW w:w="738" w:type="dxa"/>
            <w:vMerge w:val="restart"/>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 п/п</w:t>
            </w:r>
          </w:p>
        </w:tc>
        <w:tc>
          <w:tcPr>
            <w:tcW w:w="2977" w:type="dxa"/>
            <w:vMerge w:val="restart"/>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Показатели</w:t>
            </w:r>
          </w:p>
        </w:tc>
        <w:tc>
          <w:tcPr>
            <w:tcW w:w="5953" w:type="dxa"/>
            <w:gridSpan w:val="3"/>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Диапазон максимальной мощности</w:t>
            </w:r>
          </w:p>
        </w:tc>
      </w:tr>
      <w:tr w:rsidR="00093BD6" w:rsidRPr="004B4EF4" w:rsidTr="001B0F5A">
        <w:tc>
          <w:tcPr>
            <w:tcW w:w="738" w:type="dxa"/>
            <w:vMerge/>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p>
        </w:tc>
        <w:tc>
          <w:tcPr>
            <w:tcW w:w="2977" w:type="dxa"/>
            <w:vMerge/>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p>
        </w:tc>
        <w:tc>
          <w:tcPr>
            <w:tcW w:w="1984" w:type="dxa"/>
          </w:tcPr>
          <w:p w:rsidR="00093BD6" w:rsidRPr="004B4EF4" w:rsidRDefault="00093BD6" w:rsidP="001B0F5A">
            <w:pPr>
              <w:pStyle w:val="aa"/>
              <w:tabs>
                <w:tab w:val="left" w:pos="993"/>
              </w:tabs>
              <w:autoSpaceDE w:val="0"/>
              <w:autoSpaceDN w:val="0"/>
              <w:adjustRightInd w:val="0"/>
              <w:spacing w:after="0"/>
              <w:ind w:left="0"/>
              <w:rPr>
                <w:rFonts w:ascii="Times New Roman" w:hAnsi="Times New Roman"/>
                <w:sz w:val="24"/>
                <w:szCs w:val="24"/>
                <w:lang w:eastAsia="ru-RU"/>
              </w:rPr>
            </w:pPr>
            <w:r w:rsidRPr="004B4EF4">
              <w:rPr>
                <w:rFonts w:ascii="Times New Roman" w:hAnsi="Times New Roman"/>
                <w:sz w:val="24"/>
                <w:szCs w:val="24"/>
                <w:lang w:eastAsia="ru-RU"/>
              </w:rPr>
              <w:t>до 150 кВт (включительно)</w:t>
            </w:r>
          </w:p>
        </w:tc>
        <w:tc>
          <w:tcPr>
            <w:tcW w:w="2127" w:type="dxa"/>
          </w:tcPr>
          <w:p w:rsidR="00093BD6" w:rsidRPr="004B4EF4" w:rsidRDefault="00093BD6" w:rsidP="001B0F5A">
            <w:pPr>
              <w:pStyle w:val="aa"/>
              <w:tabs>
                <w:tab w:val="left" w:pos="993"/>
              </w:tabs>
              <w:autoSpaceDE w:val="0"/>
              <w:autoSpaceDN w:val="0"/>
              <w:adjustRightInd w:val="0"/>
              <w:spacing w:after="0"/>
              <w:ind w:left="0"/>
              <w:rPr>
                <w:rFonts w:ascii="Times New Roman" w:hAnsi="Times New Roman"/>
                <w:sz w:val="24"/>
                <w:szCs w:val="24"/>
                <w:lang w:eastAsia="ru-RU"/>
              </w:rPr>
            </w:pPr>
            <w:r w:rsidRPr="004B4EF4">
              <w:rPr>
                <w:rFonts w:ascii="Times New Roman" w:hAnsi="Times New Roman"/>
                <w:sz w:val="24"/>
                <w:szCs w:val="24"/>
                <w:lang w:eastAsia="ru-RU"/>
              </w:rPr>
              <w:t>от 150 до 670 кВт (включительно)</w:t>
            </w:r>
          </w:p>
        </w:tc>
        <w:tc>
          <w:tcPr>
            <w:tcW w:w="1842" w:type="dxa"/>
          </w:tcPr>
          <w:p w:rsidR="00093BD6" w:rsidRPr="004B4EF4" w:rsidRDefault="00093BD6" w:rsidP="001B0F5A">
            <w:pPr>
              <w:pStyle w:val="aa"/>
              <w:tabs>
                <w:tab w:val="left" w:pos="993"/>
              </w:tabs>
              <w:autoSpaceDE w:val="0"/>
              <w:autoSpaceDN w:val="0"/>
              <w:adjustRightInd w:val="0"/>
              <w:spacing w:after="0"/>
              <w:ind w:left="0"/>
              <w:rPr>
                <w:rFonts w:ascii="Times New Roman" w:hAnsi="Times New Roman"/>
                <w:sz w:val="24"/>
                <w:szCs w:val="24"/>
                <w:lang w:eastAsia="ru-RU"/>
              </w:rPr>
            </w:pPr>
            <w:r w:rsidRPr="004B4EF4">
              <w:rPr>
                <w:rFonts w:ascii="Times New Roman" w:hAnsi="Times New Roman"/>
                <w:sz w:val="24"/>
                <w:szCs w:val="24"/>
                <w:lang w:eastAsia="ru-RU"/>
              </w:rPr>
              <w:t>свыше 670 кВт</w:t>
            </w:r>
          </w:p>
        </w:tc>
      </w:tr>
      <w:tr w:rsidR="00093BD6" w:rsidRPr="004B4EF4" w:rsidTr="001B0F5A">
        <w:tc>
          <w:tcPr>
            <w:tcW w:w="738"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w:t>
            </w:r>
          </w:p>
        </w:tc>
        <w:tc>
          <w:tcPr>
            <w:tcW w:w="2977"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Количество мероприятий</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w:t>
            </w:r>
          </w:p>
        </w:tc>
        <w:tc>
          <w:tcPr>
            <w:tcW w:w="2127"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0</w:t>
            </w:r>
          </w:p>
        </w:tc>
        <w:tc>
          <w:tcPr>
            <w:tcW w:w="184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w:t>
            </w:r>
          </w:p>
        </w:tc>
      </w:tr>
      <w:tr w:rsidR="00093BD6" w:rsidRPr="004B4EF4" w:rsidTr="001B0F5A">
        <w:tc>
          <w:tcPr>
            <w:tcW w:w="738"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w:t>
            </w:r>
          </w:p>
        </w:tc>
        <w:tc>
          <w:tcPr>
            <w:tcW w:w="2977"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Максимальная мощность (</w:t>
            </w:r>
            <w:r w:rsidRPr="004B4EF4">
              <w:rPr>
                <w:rFonts w:ascii="Times New Roman" w:hAnsi="Times New Roman"/>
                <w:sz w:val="24"/>
                <w:szCs w:val="24"/>
                <w:lang w:val="en-US" w:eastAsia="ru-RU"/>
              </w:rPr>
              <w:t>N)</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70</w:t>
            </w:r>
          </w:p>
        </w:tc>
        <w:tc>
          <w:tcPr>
            <w:tcW w:w="2127"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0</w:t>
            </w:r>
          </w:p>
        </w:tc>
        <w:tc>
          <w:tcPr>
            <w:tcW w:w="184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7 230</w:t>
            </w:r>
          </w:p>
        </w:tc>
      </w:tr>
      <w:tr w:rsidR="00093BD6" w:rsidRPr="004B4EF4" w:rsidTr="001B0F5A">
        <w:tc>
          <w:tcPr>
            <w:tcW w:w="738"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3</w:t>
            </w:r>
          </w:p>
        </w:tc>
        <w:tc>
          <w:tcPr>
            <w:tcW w:w="2977"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Вспомогательные материалы (ГСМ)</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5 969,50</w:t>
            </w:r>
          </w:p>
        </w:tc>
        <w:tc>
          <w:tcPr>
            <w:tcW w:w="2127"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0</w:t>
            </w:r>
          </w:p>
        </w:tc>
        <w:tc>
          <w:tcPr>
            <w:tcW w:w="184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11 939,00</w:t>
            </w:r>
          </w:p>
        </w:tc>
      </w:tr>
      <w:tr w:rsidR="00093BD6" w:rsidRPr="004B4EF4" w:rsidTr="001B0F5A">
        <w:tc>
          <w:tcPr>
            <w:tcW w:w="738"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4</w:t>
            </w:r>
          </w:p>
        </w:tc>
        <w:tc>
          <w:tcPr>
            <w:tcW w:w="2977"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ФОТ ППП в т.ч.</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7 451,04</w:t>
            </w:r>
          </w:p>
        </w:tc>
        <w:tc>
          <w:tcPr>
            <w:tcW w:w="2127"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0</w:t>
            </w:r>
          </w:p>
        </w:tc>
        <w:tc>
          <w:tcPr>
            <w:tcW w:w="184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14 902,08</w:t>
            </w:r>
          </w:p>
        </w:tc>
      </w:tr>
      <w:tr w:rsidR="00093BD6" w:rsidRPr="004B4EF4" w:rsidTr="001B0F5A">
        <w:tc>
          <w:tcPr>
            <w:tcW w:w="738"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5</w:t>
            </w:r>
          </w:p>
        </w:tc>
        <w:tc>
          <w:tcPr>
            <w:tcW w:w="2977"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Страховые взносы (30,4%)</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2 265,12</w:t>
            </w:r>
          </w:p>
        </w:tc>
        <w:tc>
          <w:tcPr>
            <w:tcW w:w="2127"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0</w:t>
            </w:r>
          </w:p>
        </w:tc>
        <w:tc>
          <w:tcPr>
            <w:tcW w:w="184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4 530,24</w:t>
            </w:r>
          </w:p>
        </w:tc>
      </w:tr>
      <w:tr w:rsidR="00093BD6" w:rsidRPr="004B4EF4" w:rsidTr="001B0F5A">
        <w:tc>
          <w:tcPr>
            <w:tcW w:w="738"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lastRenderedPageBreak/>
              <w:t>6</w:t>
            </w:r>
          </w:p>
        </w:tc>
        <w:tc>
          <w:tcPr>
            <w:tcW w:w="2977"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val="en-US" w:eastAsia="ru-RU"/>
              </w:rPr>
            </w:pPr>
            <w:r w:rsidRPr="004B4EF4">
              <w:rPr>
                <w:rFonts w:ascii="Times New Roman" w:hAnsi="Times New Roman"/>
                <w:sz w:val="24"/>
                <w:szCs w:val="24"/>
                <w:lang w:eastAsia="ru-RU"/>
              </w:rPr>
              <w:t>Необходимая валовая выручка (</w:t>
            </w:r>
            <w:r w:rsidRPr="004B4EF4">
              <w:rPr>
                <w:rFonts w:ascii="Times New Roman" w:hAnsi="Times New Roman"/>
                <w:sz w:val="24"/>
                <w:szCs w:val="24"/>
                <w:lang w:val="en-US" w:eastAsia="ru-RU"/>
              </w:rPr>
              <w:t>P)</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15 685,66</w:t>
            </w:r>
          </w:p>
        </w:tc>
        <w:tc>
          <w:tcPr>
            <w:tcW w:w="2127"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0</w:t>
            </w:r>
          </w:p>
        </w:tc>
        <w:tc>
          <w:tcPr>
            <w:tcW w:w="184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31 371,32</w:t>
            </w:r>
          </w:p>
        </w:tc>
      </w:tr>
      <w:tr w:rsidR="00093BD6" w:rsidRPr="004B4EF4" w:rsidTr="001B0F5A">
        <w:tc>
          <w:tcPr>
            <w:tcW w:w="738"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8</w:t>
            </w:r>
          </w:p>
        </w:tc>
        <w:tc>
          <w:tcPr>
            <w:tcW w:w="2977"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b/>
                <w:sz w:val="24"/>
                <w:szCs w:val="24"/>
                <w:lang w:eastAsia="ru-RU"/>
              </w:rPr>
            </w:pPr>
            <w:r w:rsidRPr="004B4EF4">
              <w:rPr>
                <w:rFonts w:ascii="Times New Roman" w:hAnsi="Times New Roman"/>
                <w:b/>
                <w:sz w:val="24"/>
                <w:szCs w:val="24"/>
                <w:lang w:eastAsia="ru-RU"/>
              </w:rPr>
              <w:t xml:space="preserve">Стандартизированная тарифная ставка С1               </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224,08</w:t>
            </w:r>
          </w:p>
        </w:tc>
        <w:tc>
          <w:tcPr>
            <w:tcW w:w="2127"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0</w:t>
            </w:r>
          </w:p>
        </w:tc>
        <w:tc>
          <w:tcPr>
            <w:tcW w:w="184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4,34</w:t>
            </w:r>
          </w:p>
        </w:tc>
      </w:tr>
    </w:tbl>
    <w:p w:rsidR="00093BD6" w:rsidRPr="004B4EF4" w:rsidRDefault="00093BD6" w:rsidP="00093BD6">
      <w:pPr>
        <w:pStyle w:val="aa"/>
        <w:tabs>
          <w:tab w:val="left" w:pos="993"/>
        </w:tabs>
        <w:autoSpaceDE w:val="0"/>
        <w:autoSpaceDN w:val="0"/>
        <w:adjustRightInd w:val="0"/>
        <w:spacing w:after="0"/>
        <w:ind w:left="0" w:firstLine="567"/>
        <w:jc w:val="both"/>
        <w:rPr>
          <w:rFonts w:ascii="Times New Roman" w:hAnsi="Times New Roman"/>
          <w:sz w:val="24"/>
          <w:szCs w:val="24"/>
          <w:lang w:eastAsia="ru-RU"/>
        </w:rPr>
      </w:pPr>
    </w:p>
    <w:p w:rsidR="00093BD6" w:rsidRPr="004B4EF4" w:rsidRDefault="00093BD6" w:rsidP="00093BD6">
      <w:pPr>
        <w:pStyle w:val="aa"/>
        <w:tabs>
          <w:tab w:val="left" w:pos="993"/>
        </w:tabs>
        <w:autoSpaceDE w:val="0"/>
        <w:autoSpaceDN w:val="0"/>
        <w:adjustRightInd w:val="0"/>
        <w:spacing w:after="0"/>
        <w:ind w:left="0" w:firstLine="567"/>
        <w:jc w:val="right"/>
        <w:rPr>
          <w:rFonts w:ascii="Times New Roman" w:hAnsi="Times New Roman"/>
          <w:sz w:val="24"/>
          <w:szCs w:val="24"/>
          <w:lang w:eastAsia="ru-RU"/>
        </w:rPr>
      </w:pPr>
      <w:r w:rsidRPr="004B4EF4">
        <w:rPr>
          <w:rFonts w:ascii="Times New Roman" w:hAnsi="Times New Roman"/>
          <w:sz w:val="24"/>
          <w:szCs w:val="24"/>
          <w:lang w:eastAsia="ru-RU"/>
        </w:rPr>
        <w:t>Таблица 3</w:t>
      </w:r>
    </w:p>
    <w:p w:rsidR="00093BD6" w:rsidRPr="004B4EF4" w:rsidRDefault="00093BD6" w:rsidP="00093BD6">
      <w:pPr>
        <w:pStyle w:val="aa"/>
        <w:tabs>
          <w:tab w:val="left" w:pos="993"/>
        </w:tabs>
        <w:autoSpaceDE w:val="0"/>
        <w:autoSpaceDN w:val="0"/>
        <w:adjustRightInd w:val="0"/>
        <w:spacing w:after="0"/>
        <w:ind w:left="0" w:firstLine="709"/>
        <w:jc w:val="center"/>
        <w:rPr>
          <w:rFonts w:ascii="Times New Roman" w:hAnsi="Times New Roman"/>
          <w:sz w:val="24"/>
          <w:szCs w:val="24"/>
          <w:lang w:eastAsia="ru-RU"/>
        </w:rPr>
      </w:pPr>
      <w:r w:rsidRPr="004B4EF4">
        <w:rPr>
          <w:rFonts w:ascii="Times New Roman" w:hAnsi="Times New Roman"/>
          <w:sz w:val="24"/>
          <w:szCs w:val="24"/>
          <w:lang w:eastAsia="ru-RU"/>
        </w:rPr>
        <w:t xml:space="preserve">Расчет </w:t>
      </w:r>
      <w:r w:rsidRPr="004B4EF4">
        <w:rPr>
          <w:rFonts w:ascii="Times New Roman" w:hAnsi="Times New Roman"/>
          <w:sz w:val="24"/>
          <w:szCs w:val="24"/>
        </w:rPr>
        <w:t xml:space="preserve">стандартизированных тарифных ставок С1 </w:t>
      </w:r>
      <w:r w:rsidRPr="004B4EF4">
        <w:rPr>
          <w:rFonts w:ascii="Times New Roman" w:hAnsi="Times New Roman"/>
          <w:sz w:val="24"/>
          <w:szCs w:val="24"/>
          <w:lang w:eastAsia="ru-RU"/>
        </w:rPr>
        <w:t xml:space="preserve">в диапазоне максимальной мощности до 150 кВт (включительно) с разбивкой по мероприятиям </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763"/>
        <w:gridCol w:w="1922"/>
        <w:gridCol w:w="1984"/>
        <w:gridCol w:w="1985"/>
      </w:tblGrid>
      <w:tr w:rsidR="00093BD6" w:rsidRPr="004B4EF4" w:rsidTr="001B0F5A">
        <w:trPr>
          <w:trHeight w:val="711"/>
        </w:trPr>
        <w:tc>
          <w:tcPr>
            <w:tcW w:w="2014" w:type="dxa"/>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Показатели</w:t>
            </w:r>
          </w:p>
        </w:tc>
        <w:tc>
          <w:tcPr>
            <w:tcW w:w="1763" w:type="dxa"/>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Стандартизированная тарифная ставка С1.1                 по мероприятию "Подготовка и выдача сетевой организацией технических условий Заявителю (ТУ)"</w:t>
            </w:r>
          </w:p>
        </w:tc>
        <w:tc>
          <w:tcPr>
            <w:tcW w:w="1922" w:type="dxa"/>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Стандартизированная тарифная ставка С1.2                 по мероприятию «Проверка сетевой организацией выполнения Заявителем ТУ"</w:t>
            </w:r>
          </w:p>
        </w:tc>
        <w:tc>
          <w:tcPr>
            <w:tcW w:w="1984" w:type="dxa"/>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Стандартизированная тарифная ставка С1.3                 по мероприятию                 "Участие в осмотре должностным лицом Ростехнадзора присоединяемых Устройств Заявителя"</w:t>
            </w:r>
          </w:p>
        </w:tc>
        <w:tc>
          <w:tcPr>
            <w:tcW w:w="1985" w:type="dxa"/>
          </w:tcPr>
          <w:p w:rsidR="00093BD6" w:rsidRPr="004B4EF4" w:rsidRDefault="00093BD6" w:rsidP="001B0F5A">
            <w:pPr>
              <w:spacing w:after="0" w:line="240" w:lineRule="auto"/>
              <w:jc w:val="center"/>
              <w:rPr>
                <w:rFonts w:ascii="Times New Roman" w:hAnsi="Times New Roman"/>
                <w:sz w:val="24"/>
                <w:szCs w:val="24"/>
              </w:rPr>
            </w:pPr>
            <w:r w:rsidRPr="004B4EF4">
              <w:rPr>
                <w:rFonts w:ascii="Times New Roman" w:hAnsi="Times New Roman"/>
                <w:sz w:val="24"/>
                <w:szCs w:val="24"/>
              </w:rPr>
              <w:t>Стандартизированная тарифная ставка С1.4                 по мероприятию "Фактические действия по присоединению и обеспечению работы Устройств в электрической сети"</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Количество мероприятий</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Максимальная мощность (</w:t>
            </w:r>
            <w:r w:rsidRPr="004B4EF4">
              <w:rPr>
                <w:rFonts w:ascii="Times New Roman" w:hAnsi="Times New Roman"/>
                <w:sz w:val="24"/>
                <w:szCs w:val="24"/>
                <w:lang w:val="en-US" w:eastAsia="ru-RU"/>
              </w:rPr>
              <w:t>N)</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70</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70</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70</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70</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b/>
                <w:sz w:val="24"/>
                <w:szCs w:val="24"/>
                <w:lang w:eastAsia="ru-RU"/>
              </w:rPr>
            </w:pPr>
            <w:r w:rsidRPr="004B4EF4">
              <w:rPr>
                <w:rFonts w:ascii="Times New Roman" w:hAnsi="Times New Roman"/>
                <w:b/>
                <w:sz w:val="24"/>
                <w:szCs w:val="24"/>
                <w:lang w:eastAsia="ru-RU"/>
              </w:rPr>
              <w:t>Вспомогательные материалы (расходы на ГСМ)</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1 492,37</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1 492,38</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1 492,37</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1 492,38</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b/>
                <w:sz w:val="24"/>
                <w:szCs w:val="24"/>
                <w:lang w:eastAsia="ru-RU"/>
              </w:rPr>
            </w:pPr>
            <w:r w:rsidRPr="004B4EF4">
              <w:rPr>
                <w:rFonts w:ascii="Times New Roman" w:hAnsi="Times New Roman"/>
                <w:b/>
                <w:sz w:val="24"/>
                <w:szCs w:val="24"/>
                <w:lang w:eastAsia="ru-RU"/>
              </w:rPr>
              <w:t>ФОТ ППП в т.ч.</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2 465,71</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1 622,55</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1 583,35</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1 779,43</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трудозатраты чел./час</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12,58</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8,28</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8,08</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9,06</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b/>
                <w:sz w:val="24"/>
                <w:szCs w:val="24"/>
                <w:lang w:eastAsia="ru-RU"/>
              </w:rPr>
            </w:pPr>
            <w:r w:rsidRPr="004B4EF4">
              <w:rPr>
                <w:rFonts w:ascii="Times New Roman" w:hAnsi="Times New Roman"/>
                <w:b/>
                <w:sz w:val="24"/>
                <w:szCs w:val="24"/>
                <w:lang w:eastAsia="ru-RU"/>
              </w:rPr>
              <w:t>Страховые взносы (30,4%)</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749,57</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493,26</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481,34</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540,95</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val="en-US" w:eastAsia="ru-RU"/>
              </w:rPr>
            </w:pPr>
            <w:r w:rsidRPr="004B4EF4">
              <w:rPr>
                <w:rFonts w:ascii="Times New Roman" w:hAnsi="Times New Roman"/>
                <w:sz w:val="24"/>
                <w:szCs w:val="24"/>
                <w:lang w:eastAsia="ru-RU"/>
              </w:rPr>
              <w:t>Необходимая валовая выручка (</w:t>
            </w:r>
            <w:r w:rsidRPr="004B4EF4">
              <w:rPr>
                <w:rFonts w:ascii="Times New Roman" w:hAnsi="Times New Roman"/>
                <w:sz w:val="24"/>
                <w:szCs w:val="24"/>
                <w:lang w:val="en-US" w:eastAsia="ru-RU"/>
              </w:rPr>
              <w:t>P)</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4 707,65</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3 608,19</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3 557,06</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3 812,76</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b/>
                <w:sz w:val="24"/>
                <w:szCs w:val="24"/>
                <w:lang w:eastAsia="ru-RU"/>
              </w:rPr>
            </w:pPr>
            <w:r w:rsidRPr="004B4EF4">
              <w:rPr>
                <w:rFonts w:ascii="Times New Roman" w:hAnsi="Times New Roman"/>
                <w:b/>
                <w:sz w:val="24"/>
                <w:szCs w:val="24"/>
                <w:lang w:eastAsia="ru-RU"/>
              </w:rPr>
              <w:t>Стандартизированная тарифная ставка (С1)</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67,25</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51,54</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50,82</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54,47</w:t>
            </w:r>
          </w:p>
        </w:tc>
      </w:tr>
    </w:tbl>
    <w:p w:rsidR="00093BD6" w:rsidRDefault="00093BD6" w:rsidP="00093BD6">
      <w:pPr>
        <w:pStyle w:val="aa"/>
        <w:tabs>
          <w:tab w:val="left" w:pos="993"/>
        </w:tabs>
        <w:autoSpaceDE w:val="0"/>
        <w:autoSpaceDN w:val="0"/>
        <w:adjustRightInd w:val="0"/>
        <w:spacing w:after="0"/>
        <w:ind w:left="0" w:firstLine="567"/>
        <w:jc w:val="right"/>
        <w:rPr>
          <w:rFonts w:ascii="Times New Roman" w:hAnsi="Times New Roman"/>
          <w:sz w:val="24"/>
          <w:szCs w:val="24"/>
          <w:lang w:eastAsia="ru-RU"/>
        </w:rPr>
      </w:pPr>
    </w:p>
    <w:p w:rsidR="000C4334" w:rsidRDefault="000C4334" w:rsidP="00093BD6">
      <w:pPr>
        <w:pStyle w:val="aa"/>
        <w:tabs>
          <w:tab w:val="left" w:pos="993"/>
        </w:tabs>
        <w:autoSpaceDE w:val="0"/>
        <w:autoSpaceDN w:val="0"/>
        <w:adjustRightInd w:val="0"/>
        <w:spacing w:after="0"/>
        <w:ind w:left="0" w:firstLine="567"/>
        <w:jc w:val="right"/>
        <w:rPr>
          <w:rFonts w:ascii="Times New Roman" w:hAnsi="Times New Roman"/>
          <w:sz w:val="24"/>
          <w:szCs w:val="24"/>
          <w:lang w:eastAsia="ru-RU"/>
        </w:rPr>
      </w:pPr>
    </w:p>
    <w:p w:rsidR="000C4334" w:rsidRPr="004B4EF4" w:rsidRDefault="000C4334" w:rsidP="00093BD6">
      <w:pPr>
        <w:pStyle w:val="aa"/>
        <w:tabs>
          <w:tab w:val="left" w:pos="993"/>
        </w:tabs>
        <w:autoSpaceDE w:val="0"/>
        <w:autoSpaceDN w:val="0"/>
        <w:adjustRightInd w:val="0"/>
        <w:spacing w:after="0"/>
        <w:ind w:left="0" w:firstLine="567"/>
        <w:jc w:val="right"/>
        <w:rPr>
          <w:rFonts w:ascii="Times New Roman" w:hAnsi="Times New Roman"/>
          <w:sz w:val="24"/>
          <w:szCs w:val="24"/>
          <w:lang w:eastAsia="ru-RU"/>
        </w:rPr>
      </w:pPr>
    </w:p>
    <w:p w:rsidR="00093BD6" w:rsidRPr="004B4EF4" w:rsidRDefault="00093BD6" w:rsidP="00093BD6">
      <w:pPr>
        <w:pStyle w:val="aa"/>
        <w:tabs>
          <w:tab w:val="left" w:pos="993"/>
        </w:tabs>
        <w:autoSpaceDE w:val="0"/>
        <w:autoSpaceDN w:val="0"/>
        <w:adjustRightInd w:val="0"/>
        <w:spacing w:after="0"/>
        <w:ind w:left="0" w:firstLine="567"/>
        <w:jc w:val="right"/>
        <w:rPr>
          <w:rFonts w:ascii="Times New Roman" w:hAnsi="Times New Roman"/>
          <w:sz w:val="24"/>
          <w:szCs w:val="24"/>
          <w:lang w:eastAsia="ru-RU"/>
        </w:rPr>
      </w:pPr>
      <w:r w:rsidRPr="004B4EF4">
        <w:rPr>
          <w:rFonts w:ascii="Times New Roman" w:hAnsi="Times New Roman"/>
          <w:sz w:val="24"/>
          <w:szCs w:val="24"/>
          <w:lang w:eastAsia="ru-RU"/>
        </w:rPr>
        <w:lastRenderedPageBreak/>
        <w:t>Таблица 4</w:t>
      </w:r>
    </w:p>
    <w:p w:rsidR="00093BD6" w:rsidRPr="004B4EF4" w:rsidRDefault="00093BD6" w:rsidP="00093BD6">
      <w:pPr>
        <w:pStyle w:val="aa"/>
        <w:tabs>
          <w:tab w:val="left" w:pos="993"/>
        </w:tabs>
        <w:autoSpaceDE w:val="0"/>
        <w:autoSpaceDN w:val="0"/>
        <w:adjustRightInd w:val="0"/>
        <w:spacing w:after="0"/>
        <w:ind w:left="0" w:firstLine="709"/>
        <w:jc w:val="center"/>
        <w:rPr>
          <w:rFonts w:ascii="Times New Roman" w:hAnsi="Times New Roman"/>
          <w:sz w:val="24"/>
          <w:szCs w:val="24"/>
          <w:lang w:eastAsia="ru-RU"/>
        </w:rPr>
      </w:pPr>
      <w:r w:rsidRPr="004B4EF4">
        <w:rPr>
          <w:rFonts w:ascii="Times New Roman" w:hAnsi="Times New Roman"/>
          <w:sz w:val="24"/>
          <w:szCs w:val="24"/>
          <w:lang w:eastAsia="ru-RU"/>
        </w:rPr>
        <w:t xml:space="preserve">Расчет </w:t>
      </w:r>
      <w:r w:rsidRPr="004B4EF4">
        <w:rPr>
          <w:rFonts w:ascii="Times New Roman" w:hAnsi="Times New Roman"/>
          <w:sz w:val="24"/>
          <w:szCs w:val="24"/>
        </w:rPr>
        <w:t xml:space="preserve">стандартизированных тарифных ставок С1 </w:t>
      </w:r>
      <w:r w:rsidRPr="004B4EF4">
        <w:rPr>
          <w:rFonts w:ascii="Times New Roman" w:hAnsi="Times New Roman"/>
          <w:sz w:val="24"/>
          <w:szCs w:val="24"/>
          <w:lang w:eastAsia="ru-RU"/>
        </w:rPr>
        <w:t xml:space="preserve">в диапазоне максимальной мощности свыше 670 кВт с разбивкой по мероприятиям </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763"/>
        <w:gridCol w:w="1922"/>
        <w:gridCol w:w="1984"/>
        <w:gridCol w:w="1985"/>
      </w:tblGrid>
      <w:tr w:rsidR="00093BD6" w:rsidRPr="004B4EF4" w:rsidTr="001B0F5A">
        <w:trPr>
          <w:trHeight w:val="711"/>
        </w:trPr>
        <w:tc>
          <w:tcPr>
            <w:tcW w:w="2014" w:type="dxa"/>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Показатели</w:t>
            </w:r>
          </w:p>
        </w:tc>
        <w:tc>
          <w:tcPr>
            <w:tcW w:w="1763" w:type="dxa"/>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Стандартизированная тарифная ставка С1.1                 по мероприятию "Подготовка и выдача сетевой организацией технических условий Заявителю (ТУ)"</w:t>
            </w:r>
          </w:p>
        </w:tc>
        <w:tc>
          <w:tcPr>
            <w:tcW w:w="1922" w:type="dxa"/>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Стандартизированная тарифная ставка С1.2                 по мероприятию «Проверка сетевой организацией выполнения Заявителем ТУ"</w:t>
            </w:r>
          </w:p>
        </w:tc>
        <w:tc>
          <w:tcPr>
            <w:tcW w:w="1984" w:type="dxa"/>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Стандартизированная тарифная ставка С1.3                 по мероприятию                 "Участие в осмотре должностным лицом Ростехнадзора присоединяемых Устройств Заявителя"</w:t>
            </w:r>
          </w:p>
        </w:tc>
        <w:tc>
          <w:tcPr>
            <w:tcW w:w="1985" w:type="dxa"/>
          </w:tcPr>
          <w:p w:rsidR="00093BD6" w:rsidRPr="004B4EF4" w:rsidRDefault="00093BD6" w:rsidP="001B0F5A">
            <w:pPr>
              <w:spacing w:after="0" w:line="240" w:lineRule="auto"/>
              <w:jc w:val="center"/>
              <w:rPr>
                <w:rFonts w:ascii="Times New Roman" w:hAnsi="Times New Roman"/>
                <w:sz w:val="24"/>
                <w:szCs w:val="24"/>
              </w:rPr>
            </w:pPr>
            <w:r w:rsidRPr="004B4EF4">
              <w:rPr>
                <w:rFonts w:ascii="Times New Roman" w:hAnsi="Times New Roman"/>
                <w:sz w:val="24"/>
                <w:szCs w:val="24"/>
              </w:rPr>
              <w:t>Стандартизированная тарифная ставка С1.4                 по мероприятию "Фактические действия по присоединению и обеспечению работы Устройств в электрической сети"</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Количество мероприятий</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Максимальная мощность (</w:t>
            </w:r>
            <w:r w:rsidRPr="004B4EF4">
              <w:rPr>
                <w:rFonts w:ascii="Times New Roman" w:hAnsi="Times New Roman"/>
                <w:sz w:val="24"/>
                <w:szCs w:val="24"/>
                <w:lang w:val="en-US" w:eastAsia="ru-RU"/>
              </w:rPr>
              <w:t>N)</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7 230</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7 230</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7 230</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7 230</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b/>
                <w:sz w:val="24"/>
                <w:szCs w:val="24"/>
                <w:lang w:eastAsia="ru-RU"/>
              </w:rPr>
            </w:pPr>
            <w:r w:rsidRPr="004B4EF4">
              <w:rPr>
                <w:rFonts w:ascii="Times New Roman" w:hAnsi="Times New Roman"/>
                <w:b/>
                <w:sz w:val="24"/>
                <w:szCs w:val="24"/>
                <w:lang w:eastAsia="ru-RU"/>
              </w:rPr>
              <w:t>Вспомогательные материалы (расходы на ГСМ)</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2 984,75</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2 984,75</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2 984,75</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2 984,75</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b/>
                <w:sz w:val="24"/>
                <w:szCs w:val="24"/>
                <w:lang w:eastAsia="ru-RU"/>
              </w:rPr>
            </w:pPr>
            <w:r w:rsidRPr="004B4EF4">
              <w:rPr>
                <w:rFonts w:ascii="Times New Roman" w:hAnsi="Times New Roman"/>
                <w:b/>
                <w:sz w:val="24"/>
                <w:szCs w:val="24"/>
                <w:lang w:eastAsia="ru-RU"/>
              </w:rPr>
              <w:t>ФОТ ППП в т.ч.</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4 931,41</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3 245,12</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3 166,70</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3 558,85</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eastAsia="ru-RU"/>
              </w:rPr>
            </w:pPr>
            <w:r w:rsidRPr="004B4EF4">
              <w:rPr>
                <w:rFonts w:ascii="Times New Roman" w:hAnsi="Times New Roman"/>
                <w:sz w:val="24"/>
                <w:szCs w:val="24"/>
                <w:lang w:eastAsia="ru-RU"/>
              </w:rPr>
              <w:t>трудозатраты чел./час</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25,15</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16,55</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16,15</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18,15</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b/>
                <w:sz w:val="24"/>
                <w:szCs w:val="24"/>
                <w:lang w:eastAsia="ru-RU"/>
              </w:rPr>
            </w:pPr>
            <w:r w:rsidRPr="004B4EF4">
              <w:rPr>
                <w:rFonts w:ascii="Times New Roman" w:hAnsi="Times New Roman"/>
                <w:b/>
                <w:sz w:val="24"/>
                <w:szCs w:val="24"/>
                <w:lang w:eastAsia="ru-RU"/>
              </w:rPr>
              <w:t>Страховые взносы (30,4%)</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1 499,15</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986,52</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962,67</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1081,90</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sz w:val="24"/>
                <w:szCs w:val="24"/>
                <w:lang w:val="en-US" w:eastAsia="ru-RU"/>
              </w:rPr>
            </w:pPr>
            <w:r w:rsidRPr="004B4EF4">
              <w:rPr>
                <w:rFonts w:ascii="Times New Roman" w:hAnsi="Times New Roman"/>
                <w:sz w:val="24"/>
                <w:szCs w:val="24"/>
                <w:lang w:eastAsia="ru-RU"/>
              </w:rPr>
              <w:t>Необходимая валовая выручка (</w:t>
            </w:r>
            <w:r w:rsidRPr="004B4EF4">
              <w:rPr>
                <w:rFonts w:ascii="Times New Roman" w:hAnsi="Times New Roman"/>
                <w:sz w:val="24"/>
                <w:szCs w:val="24"/>
                <w:lang w:val="en-US" w:eastAsia="ru-RU"/>
              </w:rPr>
              <w:t>P)</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9 415,31</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7 216,39</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7 114,12</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sz w:val="24"/>
                <w:szCs w:val="24"/>
                <w:lang w:eastAsia="ru-RU"/>
              </w:rPr>
            </w:pPr>
            <w:r w:rsidRPr="004B4EF4">
              <w:rPr>
                <w:rFonts w:ascii="Times New Roman" w:hAnsi="Times New Roman"/>
                <w:sz w:val="24"/>
                <w:szCs w:val="24"/>
                <w:lang w:eastAsia="ru-RU"/>
              </w:rPr>
              <w:t>7 625,50</w:t>
            </w:r>
          </w:p>
        </w:tc>
      </w:tr>
      <w:tr w:rsidR="00093BD6" w:rsidRPr="004B4EF4" w:rsidTr="001B0F5A">
        <w:tc>
          <w:tcPr>
            <w:tcW w:w="2014" w:type="dxa"/>
          </w:tcPr>
          <w:p w:rsidR="00093BD6" w:rsidRPr="004B4EF4" w:rsidRDefault="00093BD6" w:rsidP="001B0F5A">
            <w:pPr>
              <w:pStyle w:val="aa"/>
              <w:tabs>
                <w:tab w:val="left" w:pos="993"/>
              </w:tabs>
              <w:autoSpaceDE w:val="0"/>
              <w:autoSpaceDN w:val="0"/>
              <w:adjustRightInd w:val="0"/>
              <w:spacing w:after="0"/>
              <w:ind w:left="0"/>
              <w:jc w:val="both"/>
              <w:rPr>
                <w:rFonts w:ascii="Times New Roman" w:hAnsi="Times New Roman"/>
                <w:b/>
                <w:sz w:val="24"/>
                <w:szCs w:val="24"/>
                <w:lang w:eastAsia="ru-RU"/>
              </w:rPr>
            </w:pPr>
            <w:r w:rsidRPr="004B4EF4">
              <w:rPr>
                <w:rFonts w:ascii="Times New Roman" w:hAnsi="Times New Roman"/>
                <w:b/>
                <w:sz w:val="24"/>
                <w:szCs w:val="24"/>
                <w:lang w:eastAsia="ru-RU"/>
              </w:rPr>
              <w:t>Стандартизированная тарифная ставка (С1)</w:t>
            </w:r>
          </w:p>
        </w:tc>
        <w:tc>
          <w:tcPr>
            <w:tcW w:w="1763"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1,30</w:t>
            </w:r>
          </w:p>
        </w:tc>
        <w:tc>
          <w:tcPr>
            <w:tcW w:w="1922"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1,00</w:t>
            </w:r>
          </w:p>
        </w:tc>
        <w:tc>
          <w:tcPr>
            <w:tcW w:w="1984"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0,98</w:t>
            </w:r>
          </w:p>
        </w:tc>
        <w:tc>
          <w:tcPr>
            <w:tcW w:w="1985" w:type="dxa"/>
            <w:vAlign w:val="center"/>
          </w:tcPr>
          <w:p w:rsidR="00093BD6" w:rsidRPr="004B4EF4" w:rsidRDefault="00093BD6" w:rsidP="001B0F5A">
            <w:pPr>
              <w:pStyle w:val="aa"/>
              <w:tabs>
                <w:tab w:val="left" w:pos="993"/>
              </w:tabs>
              <w:autoSpaceDE w:val="0"/>
              <w:autoSpaceDN w:val="0"/>
              <w:adjustRightInd w:val="0"/>
              <w:spacing w:after="0"/>
              <w:ind w:left="0"/>
              <w:jc w:val="center"/>
              <w:rPr>
                <w:rFonts w:ascii="Times New Roman" w:hAnsi="Times New Roman"/>
                <w:b/>
                <w:sz w:val="24"/>
                <w:szCs w:val="24"/>
                <w:lang w:eastAsia="ru-RU"/>
              </w:rPr>
            </w:pPr>
            <w:r w:rsidRPr="004B4EF4">
              <w:rPr>
                <w:rFonts w:ascii="Times New Roman" w:hAnsi="Times New Roman"/>
                <w:b/>
                <w:sz w:val="24"/>
                <w:szCs w:val="24"/>
                <w:lang w:eastAsia="ru-RU"/>
              </w:rPr>
              <w:t>1,06</w:t>
            </w:r>
          </w:p>
        </w:tc>
      </w:tr>
    </w:tbl>
    <w:p w:rsidR="002D01B5" w:rsidRDefault="002D01B5" w:rsidP="002D01B5"/>
    <w:p w:rsidR="001B0F5A" w:rsidRDefault="001B0F5A" w:rsidP="002D01B5">
      <w:pPr>
        <w:sectPr w:rsidR="001B0F5A" w:rsidSect="001B0F5A">
          <w:pgSz w:w="12240" w:h="15840"/>
          <w:pgMar w:top="1134" w:right="850" w:bottom="1134" w:left="1701" w:header="720" w:footer="720" w:gutter="0"/>
          <w:cols w:space="720"/>
          <w:noEndnote/>
        </w:sectPr>
      </w:pPr>
    </w:p>
    <w:p w:rsidR="001B0F5A" w:rsidRPr="001B0F5A" w:rsidRDefault="001B0F5A" w:rsidP="001B0F5A">
      <w:pPr>
        <w:spacing w:after="0" w:line="240" w:lineRule="auto"/>
        <w:ind w:left="-2379" w:right="-144" w:firstLine="8475"/>
        <w:jc w:val="center"/>
        <w:rPr>
          <w:rFonts w:ascii="Times New Roman" w:hAnsi="Times New Roman"/>
          <w:sz w:val="24"/>
          <w:szCs w:val="24"/>
        </w:rPr>
      </w:pPr>
      <w:r w:rsidRPr="001B0F5A">
        <w:rPr>
          <w:rFonts w:ascii="Times New Roman" w:hAnsi="Times New Roman"/>
          <w:sz w:val="24"/>
          <w:szCs w:val="24"/>
        </w:rPr>
        <w:lastRenderedPageBreak/>
        <w:t xml:space="preserve">Приложение № </w:t>
      </w:r>
      <w:r>
        <w:rPr>
          <w:rFonts w:ascii="Times New Roman" w:hAnsi="Times New Roman"/>
          <w:sz w:val="24"/>
          <w:szCs w:val="24"/>
        </w:rPr>
        <w:t>2</w:t>
      </w:r>
      <w:r w:rsidRPr="001B0F5A">
        <w:rPr>
          <w:rFonts w:ascii="Times New Roman" w:hAnsi="Times New Roman"/>
          <w:sz w:val="24"/>
          <w:szCs w:val="24"/>
        </w:rPr>
        <w:t xml:space="preserve"> к протоколу</w:t>
      </w:r>
    </w:p>
    <w:p w:rsidR="001B0F5A" w:rsidRPr="001B0F5A" w:rsidRDefault="001B0F5A" w:rsidP="001B0F5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5</w:t>
      </w:r>
      <w:r>
        <w:rPr>
          <w:rFonts w:ascii="Times New Roman" w:hAnsi="Times New Roman"/>
          <w:sz w:val="24"/>
          <w:szCs w:val="24"/>
        </w:rPr>
        <w:t>1</w:t>
      </w:r>
      <w:r w:rsidRPr="001B0F5A">
        <w:rPr>
          <w:rFonts w:ascii="Times New Roman" w:hAnsi="Times New Roman"/>
          <w:sz w:val="24"/>
          <w:szCs w:val="24"/>
        </w:rPr>
        <w:t xml:space="preserve"> заседания правления</w:t>
      </w:r>
    </w:p>
    <w:p w:rsidR="001B0F5A" w:rsidRPr="001B0F5A" w:rsidRDefault="001B0F5A" w:rsidP="001B0F5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региональной энергетической</w:t>
      </w:r>
    </w:p>
    <w:p w:rsidR="001B0F5A" w:rsidRPr="001B0F5A" w:rsidRDefault="001B0F5A" w:rsidP="001B0F5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xml:space="preserve">комиссии Кемеровской </w:t>
      </w:r>
    </w:p>
    <w:p w:rsidR="001B0F5A" w:rsidRDefault="001B0F5A" w:rsidP="001B0F5A">
      <w:pPr>
        <w:ind w:left="1560" w:firstLine="4536"/>
        <w:jc w:val="center"/>
        <w:rPr>
          <w:sz w:val="28"/>
          <w:szCs w:val="28"/>
        </w:rPr>
      </w:pPr>
      <w:r w:rsidRPr="001B0F5A">
        <w:rPr>
          <w:rFonts w:ascii="Times New Roman" w:hAnsi="Times New Roman"/>
          <w:sz w:val="24"/>
          <w:szCs w:val="24"/>
        </w:rPr>
        <w:t xml:space="preserve">области от </w:t>
      </w:r>
      <w:r>
        <w:rPr>
          <w:rFonts w:ascii="Times New Roman" w:hAnsi="Times New Roman"/>
          <w:sz w:val="24"/>
          <w:szCs w:val="24"/>
        </w:rPr>
        <w:t>24</w:t>
      </w:r>
      <w:r w:rsidRPr="001B0F5A">
        <w:rPr>
          <w:rFonts w:ascii="Times New Roman" w:hAnsi="Times New Roman"/>
          <w:sz w:val="24"/>
          <w:szCs w:val="24"/>
        </w:rPr>
        <w:t>.10.2017</w:t>
      </w:r>
    </w:p>
    <w:p w:rsidR="001B0F5A" w:rsidRDefault="001B0F5A" w:rsidP="001B0F5A">
      <w:pPr>
        <w:widowControl w:val="0"/>
        <w:jc w:val="center"/>
        <w:outlineLvl w:val="1"/>
        <w:rPr>
          <w:rFonts w:ascii="Times New Roman" w:hAnsi="Times New Roman"/>
          <w:sz w:val="28"/>
          <w:szCs w:val="28"/>
        </w:rPr>
      </w:pPr>
    </w:p>
    <w:p w:rsidR="001B0F5A" w:rsidRPr="001B0F5A" w:rsidRDefault="001B0F5A" w:rsidP="001B0F5A">
      <w:pPr>
        <w:widowControl w:val="0"/>
        <w:jc w:val="center"/>
        <w:outlineLvl w:val="1"/>
        <w:rPr>
          <w:rFonts w:ascii="Times New Roman" w:hAnsi="Times New Roman"/>
          <w:sz w:val="28"/>
          <w:szCs w:val="28"/>
        </w:rPr>
      </w:pPr>
      <w:r w:rsidRPr="001B0F5A">
        <w:rPr>
          <w:rFonts w:ascii="Times New Roman" w:hAnsi="Times New Roman"/>
          <w:sz w:val="28"/>
          <w:szCs w:val="28"/>
        </w:rPr>
        <w:t>19. ООО «Энергосистемы Регионов» (ИНН 4205305032)</w:t>
      </w:r>
    </w:p>
    <w:tbl>
      <w:tblPr>
        <w:tblW w:w="5046" w:type="pct"/>
        <w:tblInd w:w="-176" w:type="dxa"/>
        <w:tblLook w:val="04A0" w:firstRow="1" w:lastRow="0" w:firstColumn="1" w:lastColumn="0" w:noHBand="0" w:noVBand="1"/>
      </w:tblPr>
      <w:tblGrid>
        <w:gridCol w:w="699"/>
        <w:gridCol w:w="3459"/>
        <w:gridCol w:w="3187"/>
        <w:gridCol w:w="1226"/>
        <w:gridCol w:w="1156"/>
      </w:tblGrid>
      <w:tr w:rsidR="001B0F5A" w:rsidRPr="001B0F5A" w:rsidTr="001B0F5A">
        <w:trPr>
          <w:trHeight w:val="390"/>
        </w:trPr>
        <w:tc>
          <w:tcPr>
            <w:tcW w:w="5000" w:type="pct"/>
            <w:gridSpan w:val="5"/>
            <w:tcBorders>
              <w:top w:val="nil"/>
              <w:left w:val="nil"/>
              <w:bottom w:val="nil"/>
              <w:right w:val="nil"/>
            </w:tcBorders>
            <w:vAlign w:val="center"/>
            <w:hideMark/>
          </w:tcPr>
          <w:p w:rsidR="001B0F5A" w:rsidRPr="001B0F5A" w:rsidRDefault="001B0F5A" w:rsidP="001B0F5A">
            <w:pPr>
              <w:rPr>
                <w:rFonts w:ascii="Times New Roman" w:hAnsi="Times New Roman"/>
                <w:bCs/>
                <w:sz w:val="28"/>
                <w:szCs w:val="28"/>
              </w:rPr>
            </w:pPr>
          </w:p>
        </w:tc>
      </w:tr>
      <w:tr w:rsidR="001B0F5A" w:rsidRPr="001B0F5A" w:rsidTr="001B0F5A">
        <w:trPr>
          <w:trHeight w:val="60"/>
        </w:trPr>
        <w:tc>
          <w:tcPr>
            <w:tcW w:w="360" w:type="pct"/>
            <w:vMerge w:val="restart"/>
            <w:tcBorders>
              <w:top w:val="single" w:sz="4" w:space="0" w:color="auto"/>
              <w:left w:val="single" w:sz="4" w:space="0" w:color="auto"/>
              <w:bottom w:val="single" w:sz="4" w:space="0" w:color="auto"/>
              <w:right w:val="single" w:sz="4" w:space="0" w:color="auto"/>
            </w:tcBorders>
            <w:noWrap/>
            <w:vAlign w:val="center"/>
            <w:hideMark/>
          </w:tcPr>
          <w:p w:rsidR="001B0F5A" w:rsidRPr="001B0F5A" w:rsidRDefault="001B0F5A" w:rsidP="001B0F5A">
            <w:pPr>
              <w:ind w:left="-108"/>
              <w:jc w:val="center"/>
              <w:rPr>
                <w:rFonts w:ascii="Times New Roman" w:hAnsi="Times New Roman"/>
                <w:color w:val="000000"/>
                <w:sz w:val="20"/>
                <w:szCs w:val="20"/>
              </w:rPr>
            </w:pPr>
            <w:r w:rsidRPr="001B0F5A">
              <w:rPr>
                <w:rFonts w:ascii="Times New Roman" w:hAnsi="Times New Roman"/>
                <w:color w:val="000000"/>
                <w:sz w:val="20"/>
                <w:szCs w:val="20"/>
              </w:rPr>
              <w:t>№</w:t>
            </w:r>
          </w:p>
          <w:p w:rsidR="001B0F5A" w:rsidRPr="001B0F5A" w:rsidRDefault="001B0F5A" w:rsidP="001B0F5A">
            <w:pPr>
              <w:ind w:left="-108"/>
              <w:jc w:val="center"/>
              <w:rPr>
                <w:rFonts w:ascii="Times New Roman" w:hAnsi="Times New Roman"/>
                <w:color w:val="000000"/>
                <w:sz w:val="20"/>
                <w:szCs w:val="20"/>
              </w:rPr>
            </w:pPr>
            <w:r w:rsidRPr="001B0F5A">
              <w:rPr>
                <w:rFonts w:ascii="Times New Roman" w:hAnsi="Times New Roman"/>
                <w:color w:val="000000"/>
                <w:sz w:val="20"/>
                <w:szCs w:val="20"/>
              </w:rPr>
              <w:t>п/п</w:t>
            </w:r>
          </w:p>
        </w:tc>
        <w:tc>
          <w:tcPr>
            <w:tcW w:w="3416"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Наименование ставки</w:t>
            </w:r>
          </w:p>
        </w:tc>
        <w:tc>
          <w:tcPr>
            <w:tcW w:w="1223" w:type="pct"/>
            <w:gridSpan w:val="2"/>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Ставка</w:t>
            </w:r>
          </w:p>
        </w:tc>
      </w:tr>
      <w:tr w:rsidR="001B0F5A" w:rsidRPr="001B0F5A" w:rsidTr="001B0F5A">
        <w:trPr>
          <w:trHeight w:val="231"/>
        </w:trPr>
        <w:tc>
          <w:tcPr>
            <w:tcW w:w="360" w:type="pct"/>
            <w:vMerge/>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ind w:left="-108"/>
              <w:jc w:val="center"/>
              <w:rPr>
                <w:rFonts w:ascii="Times New Roman" w:hAnsi="Times New Roman"/>
                <w:color w:val="000000"/>
                <w:sz w:val="20"/>
                <w:szCs w:val="20"/>
              </w:rPr>
            </w:pPr>
          </w:p>
        </w:tc>
        <w:tc>
          <w:tcPr>
            <w:tcW w:w="3416" w:type="pct"/>
            <w:gridSpan w:val="2"/>
            <w:vMerge/>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jc w:val="center"/>
              <w:rPr>
                <w:rFonts w:ascii="Times New Roman" w:hAnsi="Times New Roman"/>
                <w:bCs/>
                <w:color w:val="000000"/>
                <w:sz w:val="20"/>
                <w:szCs w:val="20"/>
              </w:rPr>
            </w:pP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Постоянная схема</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Временная схема</w:t>
            </w:r>
          </w:p>
        </w:tc>
      </w:tr>
      <w:tr w:rsidR="001B0F5A" w:rsidRPr="001B0F5A" w:rsidTr="001B0F5A">
        <w:trPr>
          <w:trHeight w:val="231"/>
        </w:trPr>
        <w:tc>
          <w:tcPr>
            <w:tcW w:w="360" w:type="pct"/>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ind w:left="-108"/>
              <w:jc w:val="center"/>
              <w:rPr>
                <w:rFonts w:ascii="Times New Roman" w:hAnsi="Times New Roman"/>
                <w:color w:val="000000"/>
                <w:sz w:val="20"/>
                <w:szCs w:val="20"/>
              </w:rPr>
            </w:pPr>
            <w:r w:rsidRPr="001B0F5A">
              <w:rPr>
                <w:rFonts w:ascii="Times New Roman" w:hAnsi="Times New Roman"/>
                <w:color w:val="000000"/>
                <w:sz w:val="20"/>
                <w:szCs w:val="20"/>
              </w:rPr>
              <w:t>1</w:t>
            </w:r>
          </w:p>
        </w:tc>
        <w:tc>
          <w:tcPr>
            <w:tcW w:w="3416" w:type="pct"/>
            <w:gridSpan w:val="2"/>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2</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3</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4</w:t>
            </w:r>
          </w:p>
        </w:tc>
      </w:tr>
      <w:tr w:rsidR="001B0F5A" w:rsidRPr="001B0F5A" w:rsidTr="001B0F5A">
        <w:trPr>
          <w:trHeight w:val="764"/>
        </w:trPr>
        <w:tc>
          <w:tcPr>
            <w:tcW w:w="360" w:type="pct"/>
            <w:vMerge w:val="restart"/>
            <w:tcBorders>
              <w:top w:val="single" w:sz="4" w:space="0" w:color="auto"/>
              <w:left w:val="single" w:sz="4" w:space="0" w:color="auto"/>
              <w:bottom w:val="single" w:sz="4" w:space="0" w:color="auto"/>
              <w:right w:val="single" w:sz="4" w:space="0" w:color="auto"/>
            </w:tcBorders>
            <w:noWrap/>
            <w:vAlign w:val="center"/>
            <w:hideMark/>
          </w:tcPr>
          <w:p w:rsidR="001B0F5A" w:rsidRPr="001B0F5A" w:rsidRDefault="001B0F5A" w:rsidP="001B0F5A">
            <w:pPr>
              <w:ind w:left="-108" w:right="-109"/>
              <w:jc w:val="center"/>
              <w:rPr>
                <w:rFonts w:ascii="Times New Roman" w:hAnsi="Times New Roman"/>
                <w:color w:val="000000"/>
                <w:sz w:val="20"/>
                <w:szCs w:val="20"/>
              </w:rPr>
            </w:pPr>
            <w:r w:rsidRPr="001B0F5A">
              <w:rPr>
                <w:rFonts w:ascii="Times New Roman" w:hAnsi="Times New Roman"/>
                <w:color w:val="000000"/>
                <w:sz w:val="20"/>
                <w:szCs w:val="20"/>
              </w:rPr>
              <w:t>С1</w:t>
            </w:r>
          </w:p>
        </w:tc>
        <w:tc>
          <w:tcPr>
            <w:tcW w:w="4640" w:type="pct"/>
            <w:gridSpan w:val="4"/>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both"/>
              <w:rPr>
                <w:rFonts w:ascii="Times New Roman" w:hAnsi="Times New Roman"/>
                <w:color w:val="000000"/>
                <w:sz w:val="20"/>
                <w:szCs w:val="20"/>
              </w:rPr>
            </w:pPr>
            <w:r w:rsidRPr="001B0F5A">
              <w:rPr>
                <w:rFonts w:ascii="Times New Roman" w:hAnsi="Times New Roman"/>
                <w:color w:val="000000"/>
                <w:sz w:val="20"/>
                <w:szCs w:val="20"/>
              </w:rPr>
              <w:t>Стандартизированная тарифная ставка на покрытие расходов при технологическом присоединении по мероприятиям, не включающим в себя строительство объектов электросетевого хозяйства (руб./кВт) в ценах 2017 года</w:t>
            </w:r>
          </w:p>
        </w:tc>
      </w:tr>
      <w:tr w:rsidR="001B0F5A" w:rsidRPr="001B0F5A" w:rsidTr="001B0F5A">
        <w:trPr>
          <w:trHeight w:val="246"/>
        </w:trPr>
        <w:tc>
          <w:tcPr>
            <w:tcW w:w="360" w:type="pct"/>
            <w:vMerge/>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ind w:left="-108" w:right="-109"/>
              <w:jc w:val="center"/>
              <w:rPr>
                <w:rFonts w:ascii="Times New Roman" w:hAnsi="Times New Roman"/>
                <w:color w:val="000000"/>
                <w:sz w:val="20"/>
                <w:szCs w:val="20"/>
              </w:rPr>
            </w:pPr>
          </w:p>
        </w:tc>
        <w:tc>
          <w:tcPr>
            <w:tcW w:w="3416" w:type="pct"/>
            <w:gridSpan w:val="2"/>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до 150 кВт (включительно)</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224,08</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224,08</w:t>
            </w:r>
          </w:p>
        </w:tc>
      </w:tr>
      <w:tr w:rsidR="001B0F5A" w:rsidRPr="001B0F5A" w:rsidTr="001B0F5A">
        <w:trPr>
          <w:trHeight w:val="246"/>
        </w:trPr>
        <w:tc>
          <w:tcPr>
            <w:tcW w:w="360" w:type="pct"/>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ind w:left="-108" w:right="-109"/>
              <w:jc w:val="center"/>
              <w:rPr>
                <w:rFonts w:ascii="Times New Roman" w:hAnsi="Times New Roman"/>
                <w:color w:val="000000"/>
                <w:sz w:val="20"/>
                <w:szCs w:val="20"/>
              </w:rPr>
            </w:pPr>
          </w:p>
        </w:tc>
        <w:tc>
          <w:tcPr>
            <w:tcW w:w="3416" w:type="pct"/>
            <w:gridSpan w:val="2"/>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150 кВт и до 670 кВт (включительно)</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r>
      <w:tr w:rsidR="001B0F5A" w:rsidRPr="001B0F5A" w:rsidTr="001B0F5A">
        <w:trPr>
          <w:trHeight w:val="246"/>
        </w:trPr>
        <w:tc>
          <w:tcPr>
            <w:tcW w:w="360" w:type="pct"/>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ind w:left="-108" w:right="-109"/>
              <w:jc w:val="center"/>
              <w:rPr>
                <w:rFonts w:ascii="Times New Roman" w:hAnsi="Times New Roman"/>
                <w:color w:val="000000"/>
                <w:sz w:val="20"/>
                <w:szCs w:val="20"/>
              </w:rPr>
            </w:pPr>
          </w:p>
        </w:tc>
        <w:tc>
          <w:tcPr>
            <w:tcW w:w="3416" w:type="pct"/>
            <w:gridSpan w:val="2"/>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670 кВт</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4,34</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4,34</w:t>
            </w:r>
          </w:p>
        </w:tc>
      </w:tr>
      <w:tr w:rsidR="001B0F5A" w:rsidRPr="001B0F5A" w:rsidTr="001B0F5A">
        <w:trPr>
          <w:trHeight w:val="359"/>
        </w:trPr>
        <w:tc>
          <w:tcPr>
            <w:tcW w:w="360" w:type="pct"/>
            <w:vMerge w:val="restart"/>
            <w:tcBorders>
              <w:top w:val="single" w:sz="4" w:space="0" w:color="auto"/>
              <w:left w:val="single" w:sz="4" w:space="0" w:color="auto"/>
              <w:bottom w:val="single" w:sz="4" w:space="0" w:color="auto"/>
              <w:right w:val="single" w:sz="4" w:space="0" w:color="auto"/>
            </w:tcBorders>
            <w:noWrap/>
            <w:vAlign w:val="center"/>
            <w:hideMark/>
          </w:tcPr>
          <w:p w:rsidR="001B0F5A" w:rsidRPr="001B0F5A" w:rsidRDefault="001B0F5A" w:rsidP="001B0F5A">
            <w:pPr>
              <w:ind w:left="-108" w:right="-109"/>
              <w:jc w:val="center"/>
              <w:rPr>
                <w:rFonts w:ascii="Times New Roman" w:hAnsi="Times New Roman"/>
                <w:color w:val="000000"/>
                <w:sz w:val="20"/>
                <w:szCs w:val="20"/>
              </w:rPr>
            </w:pPr>
            <w:r w:rsidRPr="001B0F5A">
              <w:rPr>
                <w:rFonts w:ascii="Times New Roman" w:hAnsi="Times New Roman"/>
                <w:color w:val="000000"/>
                <w:sz w:val="20"/>
                <w:szCs w:val="20"/>
              </w:rPr>
              <w:t>С1.1</w:t>
            </w:r>
          </w:p>
        </w:tc>
        <w:tc>
          <w:tcPr>
            <w:tcW w:w="1778" w:type="pct"/>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Подготовка и выдача сетевой организацией технических условий Заявителю (ТУ)</w:t>
            </w:r>
          </w:p>
        </w:tc>
        <w:tc>
          <w:tcPr>
            <w:tcW w:w="1638" w:type="pc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до 150 кВт (включительно)</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67,25</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67,25</w:t>
            </w:r>
          </w:p>
        </w:tc>
      </w:tr>
      <w:tr w:rsidR="001B0F5A" w:rsidRPr="001B0F5A" w:rsidTr="001B0F5A">
        <w:trPr>
          <w:trHeight w:val="286"/>
        </w:trPr>
        <w:tc>
          <w:tcPr>
            <w:tcW w:w="360" w:type="pct"/>
            <w:vMerge/>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ind w:left="-108" w:right="-109"/>
              <w:jc w:val="center"/>
              <w:rPr>
                <w:rFonts w:ascii="Times New Roman" w:hAnsi="Times New Roman"/>
                <w:color w:val="000000"/>
                <w:sz w:val="20"/>
                <w:szCs w:val="20"/>
              </w:rPr>
            </w:pPr>
          </w:p>
        </w:tc>
        <w:tc>
          <w:tcPr>
            <w:tcW w:w="1778" w:type="pct"/>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1638"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150 кВт и до 670 кВт (включительно)</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r>
      <w:tr w:rsidR="001B0F5A" w:rsidRPr="001B0F5A" w:rsidTr="001B0F5A">
        <w:trPr>
          <w:trHeight w:val="261"/>
        </w:trPr>
        <w:tc>
          <w:tcPr>
            <w:tcW w:w="360" w:type="pct"/>
            <w:vMerge/>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ind w:left="-108" w:right="-109"/>
              <w:jc w:val="center"/>
              <w:rPr>
                <w:rFonts w:ascii="Times New Roman" w:hAnsi="Times New Roman"/>
                <w:color w:val="000000"/>
                <w:sz w:val="20"/>
                <w:szCs w:val="20"/>
              </w:rPr>
            </w:pPr>
          </w:p>
        </w:tc>
        <w:tc>
          <w:tcPr>
            <w:tcW w:w="1778" w:type="pct"/>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1638"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670 кВт</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1,30</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1,30</w:t>
            </w:r>
          </w:p>
        </w:tc>
      </w:tr>
      <w:tr w:rsidR="001B0F5A" w:rsidRPr="001B0F5A" w:rsidTr="001B0F5A">
        <w:trPr>
          <w:trHeight w:val="355"/>
        </w:trPr>
        <w:tc>
          <w:tcPr>
            <w:tcW w:w="360" w:type="pct"/>
            <w:vMerge w:val="restart"/>
            <w:tcBorders>
              <w:top w:val="single" w:sz="4" w:space="0" w:color="auto"/>
              <w:left w:val="single" w:sz="4" w:space="0" w:color="auto"/>
              <w:bottom w:val="single" w:sz="4" w:space="0" w:color="auto"/>
              <w:right w:val="single" w:sz="4" w:space="0" w:color="auto"/>
            </w:tcBorders>
            <w:noWrap/>
            <w:vAlign w:val="center"/>
            <w:hideMark/>
          </w:tcPr>
          <w:p w:rsidR="001B0F5A" w:rsidRPr="001B0F5A" w:rsidRDefault="001B0F5A" w:rsidP="001B0F5A">
            <w:pPr>
              <w:ind w:left="-108" w:right="-109"/>
              <w:jc w:val="center"/>
              <w:rPr>
                <w:rFonts w:ascii="Times New Roman" w:hAnsi="Times New Roman"/>
                <w:color w:val="000000"/>
                <w:sz w:val="20"/>
                <w:szCs w:val="20"/>
              </w:rPr>
            </w:pPr>
            <w:r w:rsidRPr="001B0F5A">
              <w:rPr>
                <w:rFonts w:ascii="Times New Roman" w:hAnsi="Times New Roman"/>
                <w:color w:val="000000"/>
                <w:sz w:val="20"/>
                <w:szCs w:val="20"/>
              </w:rPr>
              <w:t>С1.2</w:t>
            </w:r>
          </w:p>
        </w:tc>
        <w:tc>
          <w:tcPr>
            <w:tcW w:w="1778" w:type="pct"/>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Проверка сетевой организацией выполнения Заявителем ТУ</w:t>
            </w:r>
          </w:p>
        </w:tc>
        <w:tc>
          <w:tcPr>
            <w:tcW w:w="1638" w:type="pc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до 150 кВт (включительно)</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51,54</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51,54</w:t>
            </w:r>
          </w:p>
        </w:tc>
      </w:tr>
      <w:tr w:rsidR="001B0F5A" w:rsidRPr="001B0F5A" w:rsidTr="001B0F5A">
        <w:trPr>
          <w:trHeight w:val="341"/>
        </w:trPr>
        <w:tc>
          <w:tcPr>
            <w:tcW w:w="360" w:type="pct"/>
            <w:vMerge/>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ind w:left="-108" w:right="-109"/>
              <w:jc w:val="center"/>
              <w:rPr>
                <w:rFonts w:ascii="Times New Roman" w:hAnsi="Times New Roman"/>
                <w:color w:val="000000"/>
                <w:sz w:val="20"/>
                <w:szCs w:val="20"/>
              </w:rPr>
            </w:pPr>
          </w:p>
        </w:tc>
        <w:tc>
          <w:tcPr>
            <w:tcW w:w="1778" w:type="pct"/>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1638"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150 кВт и до 670 кВт (включительно)</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r>
      <w:tr w:rsidR="001B0F5A" w:rsidRPr="001B0F5A" w:rsidTr="001B0F5A">
        <w:trPr>
          <w:trHeight w:val="275"/>
        </w:trPr>
        <w:tc>
          <w:tcPr>
            <w:tcW w:w="360" w:type="pct"/>
            <w:vMerge/>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ind w:left="-108" w:right="-109"/>
              <w:jc w:val="center"/>
              <w:rPr>
                <w:rFonts w:ascii="Times New Roman" w:hAnsi="Times New Roman"/>
                <w:color w:val="000000"/>
                <w:sz w:val="20"/>
                <w:szCs w:val="20"/>
              </w:rPr>
            </w:pPr>
          </w:p>
        </w:tc>
        <w:tc>
          <w:tcPr>
            <w:tcW w:w="1778" w:type="pct"/>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1638"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670 кВт</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1,00</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1,00</w:t>
            </w:r>
          </w:p>
        </w:tc>
      </w:tr>
      <w:tr w:rsidR="001B0F5A" w:rsidRPr="001B0F5A" w:rsidTr="001B0F5A">
        <w:trPr>
          <w:trHeight w:val="408"/>
        </w:trPr>
        <w:tc>
          <w:tcPr>
            <w:tcW w:w="360" w:type="pct"/>
            <w:vMerge w:val="restart"/>
            <w:tcBorders>
              <w:top w:val="single" w:sz="4" w:space="0" w:color="auto"/>
              <w:left w:val="single" w:sz="4" w:space="0" w:color="auto"/>
              <w:bottom w:val="single" w:sz="4" w:space="0" w:color="auto"/>
              <w:right w:val="single" w:sz="4" w:space="0" w:color="auto"/>
            </w:tcBorders>
            <w:noWrap/>
            <w:vAlign w:val="center"/>
            <w:hideMark/>
          </w:tcPr>
          <w:p w:rsidR="001B0F5A" w:rsidRPr="001B0F5A" w:rsidRDefault="001B0F5A" w:rsidP="001B0F5A">
            <w:pPr>
              <w:ind w:left="-108" w:right="-109"/>
              <w:jc w:val="center"/>
              <w:rPr>
                <w:rFonts w:ascii="Times New Roman" w:hAnsi="Times New Roman"/>
                <w:color w:val="000000"/>
                <w:sz w:val="20"/>
                <w:szCs w:val="20"/>
              </w:rPr>
            </w:pPr>
            <w:r w:rsidRPr="001B0F5A">
              <w:rPr>
                <w:rFonts w:ascii="Times New Roman" w:hAnsi="Times New Roman"/>
                <w:color w:val="000000"/>
                <w:sz w:val="20"/>
                <w:szCs w:val="20"/>
              </w:rPr>
              <w:t>С1.3</w:t>
            </w:r>
          </w:p>
        </w:tc>
        <w:tc>
          <w:tcPr>
            <w:tcW w:w="1778" w:type="pct"/>
            <w:vMerge w:val="restart"/>
            <w:tcBorders>
              <w:top w:val="single" w:sz="4" w:space="0" w:color="auto"/>
              <w:left w:val="nil"/>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Участие сетевой организации в осмотре должностным лицом органа федерального государственного энергетического надзора присоединяемых Устройств Заявителя</w:t>
            </w:r>
          </w:p>
        </w:tc>
        <w:tc>
          <w:tcPr>
            <w:tcW w:w="1638" w:type="pct"/>
            <w:tcBorders>
              <w:top w:val="single" w:sz="4" w:space="0" w:color="auto"/>
              <w:left w:val="nil"/>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до 150 кВт (включительно)</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50,82</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50,82</w:t>
            </w:r>
          </w:p>
        </w:tc>
      </w:tr>
      <w:tr w:rsidR="001B0F5A" w:rsidRPr="001B0F5A" w:rsidTr="001B0F5A">
        <w:trPr>
          <w:trHeight w:val="427"/>
        </w:trPr>
        <w:tc>
          <w:tcPr>
            <w:tcW w:w="360" w:type="pct"/>
            <w:vMerge/>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ind w:left="-108" w:right="-109"/>
              <w:jc w:val="center"/>
              <w:rPr>
                <w:rFonts w:ascii="Times New Roman" w:hAnsi="Times New Roman"/>
                <w:color w:val="000000"/>
                <w:sz w:val="20"/>
                <w:szCs w:val="20"/>
              </w:rPr>
            </w:pPr>
          </w:p>
        </w:tc>
        <w:tc>
          <w:tcPr>
            <w:tcW w:w="1778" w:type="pct"/>
            <w:vMerge/>
            <w:tcBorders>
              <w:top w:val="single" w:sz="4" w:space="0" w:color="auto"/>
              <w:left w:val="nil"/>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1638" w:type="pct"/>
            <w:tcBorders>
              <w:top w:val="single" w:sz="4" w:space="0" w:color="auto"/>
              <w:left w:val="nil"/>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150 кВт и до 670 кВт (включительно)</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r>
      <w:tr w:rsidR="001B0F5A" w:rsidRPr="001B0F5A" w:rsidTr="001B0F5A">
        <w:trPr>
          <w:trHeight w:val="415"/>
        </w:trPr>
        <w:tc>
          <w:tcPr>
            <w:tcW w:w="360" w:type="pct"/>
            <w:vMerge/>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ind w:left="-108" w:right="-109"/>
              <w:jc w:val="center"/>
              <w:rPr>
                <w:rFonts w:ascii="Times New Roman" w:hAnsi="Times New Roman"/>
                <w:color w:val="000000"/>
                <w:sz w:val="20"/>
                <w:szCs w:val="20"/>
              </w:rPr>
            </w:pPr>
          </w:p>
        </w:tc>
        <w:tc>
          <w:tcPr>
            <w:tcW w:w="1778" w:type="pct"/>
            <w:vMerge/>
            <w:tcBorders>
              <w:top w:val="single" w:sz="4" w:space="0" w:color="auto"/>
              <w:left w:val="nil"/>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1638" w:type="pct"/>
            <w:tcBorders>
              <w:top w:val="single" w:sz="4" w:space="0" w:color="auto"/>
              <w:left w:val="nil"/>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670 кВт</w:t>
            </w:r>
          </w:p>
        </w:tc>
        <w:tc>
          <w:tcPr>
            <w:tcW w:w="630"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0,98</w:t>
            </w:r>
          </w:p>
        </w:tc>
        <w:tc>
          <w:tcPr>
            <w:tcW w:w="593" w:type="pct"/>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0,98</w:t>
            </w:r>
          </w:p>
        </w:tc>
      </w:tr>
      <w:tr w:rsidR="001B0F5A" w:rsidRPr="001B0F5A" w:rsidTr="001B0F5A">
        <w:trPr>
          <w:trHeight w:val="426"/>
        </w:trPr>
        <w:tc>
          <w:tcPr>
            <w:tcW w:w="360" w:type="pct"/>
            <w:vMerge w:val="restart"/>
            <w:tcBorders>
              <w:top w:val="single" w:sz="4" w:space="0" w:color="auto"/>
              <w:left w:val="single" w:sz="4" w:space="0" w:color="auto"/>
              <w:bottom w:val="single" w:sz="4" w:space="0" w:color="auto"/>
              <w:right w:val="single" w:sz="4" w:space="0" w:color="auto"/>
            </w:tcBorders>
            <w:noWrap/>
            <w:vAlign w:val="center"/>
            <w:hideMark/>
          </w:tcPr>
          <w:p w:rsidR="001B0F5A" w:rsidRPr="001B0F5A" w:rsidRDefault="001B0F5A" w:rsidP="001B0F5A">
            <w:pPr>
              <w:ind w:left="-108" w:right="-109"/>
              <w:jc w:val="center"/>
              <w:rPr>
                <w:rFonts w:ascii="Times New Roman" w:hAnsi="Times New Roman"/>
                <w:color w:val="000000"/>
                <w:sz w:val="20"/>
                <w:szCs w:val="20"/>
              </w:rPr>
            </w:pPr>
            <w:r w:rsidRPr="001B0F5A">
              <w:rPr>
                <w:rFonts w:ascii="Times New Roman" w:hAnsi="Times New Roman"/>
                <w:color w:val="000000"/>
                <w:sz w:val="20"/>
                <w:szCs w:val="20"/>
              </w:rPr>
              <w:t>С1.4</w:t>
            </w:r>
          </w:p>
        </w:tc>
        <w:tc>
          <w:tcPr>
            <w:tcW w:w="1778" w:type="pct"/>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Фактические действия по присоединению и обеспечению работы Устройств в электрической сети</w:t>
            </w:r>
          </w:p>
        </w:tc>
        <w:tc>
          <w:tcPr>
            <w:tcW w:w="1638" w:type="pct"/>
            <w:tcBorders>
              <w:top w:val="single" w:sz="4" w:space="0" w:color="auto"/>
              <w:left w:val="nil"/>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до 150 кВт (включительно)</w:t>
            </w:r>
          </w:p>
        </w:tc>
        <w:tc>
          <w:tcPr>
            <w:tcW w:w="630" w:type="pct"/>
            <w:tcBorders>
              <w:top w:val="single" w:sz="4" w:space="0" w:color="auto"/>
              <w:left w:val="nil"/>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54,47</w:t>
            </w:r>
          </w:p>
        </w:tc>
        <w:tc>
          <w:tcPr>
            <w:tcW w:w="593" w:type="pct"/>
            <w:tcBorders>
              <w:top w:val="single" w:sz="4" w:space="0" w:color="auto"/>
              <w:left w:val="nil"/>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54,47</w:t>
            </w:r>
          </w:p>
        </w:tc>
      </w:tr>
      <w:tr w:rsidR="001B0F5A" w:rsidRPr="001B0F5A" w:rsidTr="001B0F5A">
        <w:trPr>
          <w:trHeight w:val="428"/>
        </w:trPr>
        <w:tc>
          <w:tcPr>
            <w:tcW w:w="360" w:type="pct"/>
            <w:vMerge/>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ind w:left="-108" w:right="-109"/>
              <w:jc w:val="center"/>
              <w:rPr>
                <w:rFonts w:ascii="Times New Roman" w:hAnsi="Times New Roman"/>
                <w:color w:val="000000"/>
                <w:sz w:val="20"/>
                <w:szCs w:val="20"/>
              </w:rPr>
            </w:pPr>
          </w:p>
        </w:tc>
        <w:tc>
          <w:tcPr>
            <w:tcW w:w="1778" w:type="pct"/>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1638" w:type="pct"/>
            <w:tcBorders>
              <w:top w:val="single" w:sz="4" w:space="0" w:color="auto"/>
              <w:left w:val="nil"/>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150 кВт и до 670 кВт (включительно)</w:t>
            </w:r>
          </w:p>
        </w:tc>
        <w:tc>
          <w:tcPr>
            <w:tcW w:w="630" w:type="pct"/>
            <w:tcBorders>
              <w:top w:val="single" w:sz="4" w:space="0" w:color="auto"/>
              <w:left w:val="nil"/>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593" w:type="pct"/>
            <w:tcBorders>
              <w:top w:val="single" w:sz="4" w:space="0" w:color="auto"/>
              <w:left w:val="nil"/>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r>
      <w:tr w:rsidR="001B0F5A" w:rsidRPr="001B0F5A" w:rsidTr="001B0F5A">
        <w:trPr>
          <w:trHeight w:val="428"/>
        </w:trPr>
        <w:tc>
          <w:tcPr>
            <w:tcW w:w="360" w:type="pct"/>
            <w:vMerge/>
            <w:tcBorders>
              <w:top w:val="single" w:sz="4" w:space="0" w:color="auto"/>
              <w:left w:val="single" w:sz="4" w:space="0" w:color="auto"/>
              <w:bottom w:val="single" w:sz="4" w:space="0" w:color="auto"/>
              <w:right w:val="single" w:sz="4" w:space="0" w:color="auto"/>
            </w:tcBorders>
            <w:noWrap/>
            <w:vAlign w:val="center"/>
          </w:tcPr>
          <w:p w:rsidR="001B0F5A" w:rsidRPr="001B0F5A" w:rsidRDefault="001B0F5A" w:rsidP="001B0F5A">
            <w:pPr>
              <w:ind w:left="-108" w:right="-109"/>
              <w:jc w:val="center"/>
              <w:rPr>
                <w:rFonts w:ascii="Times New Roman" w:hAnsi="Times New Roman"/>
                <w:color w:val="000000"/>
                <w:sz w:val="20"/>
                <w:szCs w:val="20"/>
              </w:rPr>
            </w:pPr>
          </w:p>
        </w:tc>
        <w:tc>
          <w:tcPr>
            <w:tcW w:w="1778" w:type="pct"/>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1638" w:type="pct"/>
            <w:tcBorders>
              <w:top w:val="single" w:sz="4" w:space="0" w:color="auto"/>
              <w:left w:val="nil"/>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670 кВт</w:t>
            </w:r>
          </w:p>
        </w:tc>
        <w:tc>
          <w:tcPr>
            <w:tcW w:w="630" w:type="pct"/>
            <w:tcBorders>
              <w:top w:val="single" w:sz="4" w:space="0" w:color="auto"/>
              <w:left w:val="nil"/>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1,06</w:t>
            </w:r>
          </w:p>
        </w:tc>
        <w:tc>
          <w:tcPr>
            <w:tcW w:w="593" w:type="pct"/>
            <w:tcBorders>
              <w:top w:val="single" w:sz="4" w:space="0" w:color="auto"/>
              <w:left w:val="nil"/>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1,06</w:t>
            </w:r>
          </w:p>
        </w:tc>
      </w:tr>
    </w:tbl>
    <w:p w:rsidR="001B0F5A" w:rsidRDefault="001B0F5A" w:rsidP="001B0F5A">
      <w:pPr>
        <w:widowControl w:val="0"/>
        <w:jc w:val="center"/>
        <w:outlineLvl w:val="1"/>
        <w:rPr>
          <w:sz w:val="28"/>
          <w:szCs w:val="28"/>
        </w:rPr>
      </w:pPr>
    </w:p>
    <w:p w:rsidR="001B0F5A" w:rsidRDefault="001B0F5A" w:rsidP="001B0F5A">
      <w:pPr>
        <w:widowControl w:val="0"/>
        <w:jc w:val="center"/>
        <w:outlineLvl w:val="1"/>
        <w:rPr>
          <w:sz w:val="28"/>
          <w:szCs w:val="28"/>
        </w:rPr>
        <w:sectPr w:rsidR="001B0F5A" w:rsidSect="001B0F5A">
          <w:headerReference w:type="default" r:id="rId15"/>
          <w:pgSz w:w="11906" w:h="16838"/>
          <w:pgMar w:top="993" w:right="850" w:bottom="1134" w:left="1418" w:header="708" w:footer="708" w:gutter="0"/>
          <w:cols w:space="708"/>
          <w:titlePg/>
          <w:docGrid w:linePitch="360"/>
        </w:sectPr>
      </w:pPr>
    </w:p>
    <w:p w:rsidR="001B0F5A" w:rsidRPr="001B0F5A" w:rsidRDefault="001B0F5A" w:rsidP="001B0F5A">
      <w:pPr>
        <w:spacing w:after="0" w:line="240" w:lineRule="auto"/>
        <w:ind w:left="1440" w:right="-144" w:firstLine="8475"/>
        <w:jc w:val="center"/>
        <w:rPr>
          <w:rFonts w:ascii="Times New Roman" w:hAnsi="Times New Roman"/>
          <w:sz w:val="24"/>
          <w:szCs w:val="24"/>
        </w:rPr>
      </w:pPr>
      <w:r>
        <w:rPr>
          <w:rFonts w:ascii="Times New Roman" w:hAnsi="Times New Roman"/>
          <w:sz w:val="24"/>
          <w:szCs w:val="24"/>
        </w:rPr>
        <w:lastRenderedPageBreak/>
        <w:t>Приложение № 3</w:t>
      </w:r>
      <w:r w:rsidRPr="001B0F5A">
        <w:rPr>
          <w:rFonts w:ascii="Times New Roman" w:hAnsi="Times New Roman"/>
          <w:sz w:val="24"/>
          <w:szCs w:val="24"/>
        </w:rPr>
        <w:t xml:space="preserve"> к протоколу</w:t>
      </w:r>
    </w:p>
    <w:p w:rsidR="001B0F5A" w:rsidRPr="001B0F5A" w:rsidRDefault="001B0F5A" w:rsidP="001B0F5A">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 51 заседания правления</w:t>
      </w:r>
    </w:p>
    <w:p w:rsidR="001B0F5A" w:rsidRPr="001B0F5A" w:rsidRDefault="001B0F5A" w:rsidP="001B0F5A">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региональной энергетической</w:t>
      </w:r>
    </w:p>
    <w:p w:rsidR="001B0F5A" w:rsidRPr="001B0F5A" w:rsidRDefault="001B0F5A" w:rsidP="001B0F5A">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 xml:space="preserve">комиссии Кемеровской </w:t>
      </w:r>
    </w:p>
    <w:p w:rsidR="001B0F5A" w:rsidRDefault="001B0F5A" w:rsidP="001B0F5A">
      <w:pPr>
        <w:widowControl w:val="0"/>
        <w:ind w:left="9195" w:firstLine="720"/>
        <w:jc w:val="center"/>
        <w:outlineLvl w:val="1"/>
        <w:rPr>
          <w:rFonts w:ascii="Times New Roman" w:hAnsi="Times New Roman"/>
          <w:b/>
          <w:sz w:val="28"/>
          <w:szCs w:val="28"/>
        </w:rPr>
      </w:pPr>
      <w:r w:rsidRPr="001B0F5A">
        <w:rPr>
          <w:rFonts w:ascii="Times New Roman" w:hAnsi="Times New Roman"/>
          <w:sz w:val="24"/>
          <w:szCs w:val="24"/>
        </w:rPr>
        <w:t>области от 24.10.2017</w:t>
      </w:r>
    </w:p>
    <w:p w:rsidR="001B0F5A" w:rsidRPr="001B0F5A" w:rsidRDefault="001B0F5A" w:rsidP="001B0F5A">
      <w:pPr>
        <w:widowControl w:val="0"/>
        <w:jc w:val="center"/>
        <w:outlineLvl w:val="1"/>
        <w:rPr>
          <w:rFonts w:ascii="Times New Roman" w:hAnsi="Times New Roman"/>
          <w:sz w:val="28"/>
          <w:szCs w:val="28"/>
        </w:rPr>
      </w:pPr>
      <w:r w:rsidRPr="001B0F5A">
        <w:rPr>
          <w:rFonts w:ascii="Times New Roman" w:hAnsi="Times New Roman"/>
          <w:sz w:val="28"/>
          <w:szCs w:val="28"/>
        </w:rPr>
        <w:t>19. ООО «Энергосистемы Регионов» (ИНН 4205305032)</w:t>
      </w:r>
    </w:p>
    <w:tbl>
      <w:tblPr>
        <w:tblW w:w="14155" w:type="dxa"/>
        <w:tblInd w:w="-34" w:type="dxa"/>
        <w:tblLayout w:type="fixed"/>
        <w:tblLook w:val="04A0" w:firstRow="1" w:lastRow="0" w:firstColumn="1" w:lastColumn="0" w:noHBand="0" w:noVBand="1"/>
      </w:tblPr>
      <w:tblGrid>
        <w:gridCol w:w="795"/>
        <w:gridCol w:w="3388"/>
        <w:gridCol w:w="242"/>
        <w:gridCol w:w="2920"/>
        <w:gridCol w:w="1602"/>
        <w:gridCol w:w="1602"/>
        <w:gridCol w:w="1869"/>
        <w:gridCol w:w="1737"/>
      </w:tblGrid>
      <w:tr w:rsidR="001B0F5A" w:rsidRPr="001B0F5A" w:rsidTr="001B0F5A">
        <w:trPr>
          <w:trHeight w:val="397"/>
        </w:trPr>
        <w:tc>
          <w:tcPr>
            <w:tcW w:w="14155" w:type="dxa"/>
            <w:gridSpan w:val="8"/>
            <w:tcBorders>
              <w:top w:val="nil"/>
              <w:left w:val="nil"/>
              <w:bottom w:val="single" w:sz="4" w:space="0" w:color="auto"/>
              <w:right w:val="nil"/>
            </w:tcBorders>
            <w:vAlign w:val="center"/>
            <w:hideMark/>
          </w:tcPr>
          <w:p w:rsidR="001B0F5A" w:rsidRPr="001B0F5A" w:rsidRDefault="001B0F5A" w:rsidP="001B0F5A">
            <w:pPr>
              <w:rPr>
                <w:rFonts w:ascii="Times New Roman" w:hAnsi="Times New Roman"/>
                <w:bCs/>
                <w:sz w:val="20"/>
                <w:szCs w:val="20"/>
              </w:rPr>
            </w:pPr>
          </w:p>
        </w:tc>
      </w:tr>
      <w:tr w:rsidR="001B0F5A" w:rsidRPr="001B0F5A" w:rsidTr="001B0F5A">
        <w:trPr>
          <w:trHeight w:val="482"/>
        </w:trPr>
        <w:tc>
          <w:tcPr>
            <w:tcW w:w="795" w:type="dxa"/>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 xml:space="preserve">№ </w:t>
            </w:r>
          </w:p>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п/п</w:t>
            </w:r>
          </w:p>
        </w:tc>
        <w:tc>
          <w:tcPr>
            <w:tcW w:w="655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Наименование мероприятий</w:t>
            </w:r>
          </w:p>
        </w:tc>
        <w:tc>
          <w:tcPr>
            <w:tcW w:w="1602" w:type="dxa"/>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Разбивка НВВ по каждому мероприятию (руб.)</w:t>
            </w:r>
          </w:p>
        </w:tc>
        <w:tc>
          <w:tcPr>
            <w:tcW w:w="1602" w:type="dxa"/>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Объем максимальной мощности (кВт)</w:t>
            </w:r>
          </w:p>
        </w:tc>
        <w:tc>
          <w:tcPr>
            <w:tcW w:w="3605" w:type="dxa"/>
            <w:gridSpan w:val="2"/>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Ставки для расчета платы по каждому мероприятию (руб./кВт)</w:t>
            </w:r>
          </w:p>
        </w:tc>
      </w:tr>
      <w:tr w:rsidR="001B0F5A" w:rsidRPr="001B0F5A" w:rsidTr="001B0F5A">
        <w:trPr>
          <w:trHeight w:val="349"/>
        </w:trPr>
        <w:tc>
          <w:tcPr>
            <w:tcW w:w="795" w:type="dxa"/>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p>
        </w:tc>
        <w:tc>
          <w:tcPr>
            <w:tcW w:w="6550" w:type="dxa"/>
            <w:gridSpan w:val="3"/>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p>
        </w:tc>
        <w:tc>
          <w:tcPr>
            <w:tcW w:w="1602" w:type="dxa"/>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p>
        </w:tc>
        <w:tc>
          <w:tcPr>
            <w:tcW w:w="1602" w:type="dxa"/>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Постоянная</w:t>
            </w:r>
          </w:p>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 xml:space="preserve"> схема</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Временная схема</w:t>
            </w:r>
          </w:p>
        </w:tc>
      </w:tr>
      <w:tr w:rsidR="001B0F5A" w:rsidRPr="001B0F5A" w:rsidTr="001B0F5A">
        <w:trPr>
          <w:trHeight w:val="349"/>
        </w:trPr>
        <w:tc>
          <w:tcPr>
            <w:tcW w:w="795"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1</w:t>
            </w:r>
          </w:p>
        </w:tc>
        <w:tc>
          <w:tcPr>
            <w:tcW w:w="6550" w:type="dxa"/>
            <w:gridSpan w:val="3"/>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2</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3</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4</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5</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6</w:t>
            </w:r>
          </w:p>
        </w:tc>
      </w:tr>
      <w:tr w:rsidR="001B0F5A" w:rsidRPr="001B0F5A" w:rsidTr="001B0F5A">
        <w:trPr>
          <w:trHeight w:val="492"/>
        </w:trPr>
        <w:tc>
          <w:tcPr>
            <w:tcW w:w="795" w:type="dxa"/>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w:t>
            </w:r>
          </w:p>
        </w:tc>
        <w:tc>
          <w:tcPr>
            <w:tcW w:w="3388" w:type="dxa"/>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Подготовка и выдача сетевой организацией технических условий Заявителю (ТУ)</w:t>
            </w:r>
          </w:p>
        </w:tc>
        <w:tc>
          <w:tcPr>
            <w:tcW w:w="3161" w:type="dxa"/>
            <w:gridSpan w:val="2"/>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до 150 кВт (включительно)</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4707,65</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70</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67,25</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67,25</w:t>
            </w:r>
          </w:p>
        </w:tc>
      </w:tr>
      <w:tr w:rsidR="001B0F5A" w:rsidRPr="001B0F5A" w:rsidTr="001B0F5A">
        <w:trPr>
          <w:trHeight w:val="114"/>
        </w:trPr>
        <w:tc>
          <w:tcPr>
            <w:tcW w:w="795" w:type="dxa"/>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p>
        </w:tc>
        <w:tc>
          <w:tcPr>
            <w:tcW w:w="3388" w:type="dxa"/>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3161" w:type="dxa"/>
            <w:gridSpan w:val="2"/>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150 кВт до 670 кВт (включительно)</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r>
      <w:tr w:rsidR="001B0F5A" w:rsidRPr="001B0F5A" w:rsidTr="001B0F5A">
        <w:trPr>
          <w:trHeight w:val="114"/>
        </w:trPr>
        <w:tc>
          <w:tcPr>
            <w:tcW w:w="795" w:type="dxa"/>
            <w:vMerge/>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p>
        </w:tc>
        <w:tc>
          <w:tcPr>
            <w:tcW w:w="3388" w:type="dxa"/>
            <w:vMerge/>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p>
        </w:tc>
        <w:tc>
          <w:tcPr>
            <w:tcW w:w="3161" w:type="dxa"/>
            <w:gridSpan w:val="2"/>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 xml:space="preserve">свыше 670 кВт </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9 415,31</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7 230</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1,30</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1,30</w:t>
            </w:r>
          </w:p>
        </w:tc>
      </w:tr>
      <w:tr w:rsidR="001B0F5A" w:rsidRPr="001B0F5A" w:rsidTr="001B0F5A">
        <w:trPr>
          <w:trHeight w:val="199"/>
        </w:trPr>
        <w:tc>
          <w:tcPr>
            <w:tcW w:w="795"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2</w:t>
            </w:r>
          </w:p>
        </w:tc>
        <w:tc>
          <w:tcPr>
            <w:tcW w:w="6550" w:type="dxa"/>
            <w:gridSpan w:val="3"/>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Разработка сетевой организацией проектной документации по строительству «последней мили»</w:t>
            </w:r>
          </w:p>
        </w:tc>
        <w:tc>
          <w:tcPr>
            <w:tcW w:w="1602"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602"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869"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w:t>
            </w:r>
          </w:p>
        </w:tc>
      </w:tr>
      <w:tr w:rsidR="001B0F5A" w:rsidRPr="001B0F5A" w:rsidTr="001B0F5A">
        <w:trPr>
          <w:trHeight w:val="348"/>
        </w:trPr>
        <w:tc>
          <w:tcPr>
            <w:tcW w:w="795"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3</w:t>
            </w:r>
          </w:p>
        </w:tc>
        <w:tc>
          <w:tcPr>
            <w:tcW w:w="6550" w:type="dxa"/>
            <w:gridSpan w:val="3"/>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Выполнение сетевой организацией, мероприятий, связанных со строительством «последней мили»</w:t>
            </w:r>
          </w:p>
        </w:tc>
        <w:tc>
          <w:tcPr>
            <w:tcW w:w="1602"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X</w:t>
            </w:r>
          </w:p>
        </w:tc>
        <w:tc>
          <w:tcPr>
            <w:tcW w:w="1602"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X</w:t>
            </w:r>
          </w:p>
        </w:tc>
        <w:tc>
          <w:tcPr>
            <w:tcW w:w="1869"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X</w:t>
            </w:r>
          </w:p>
        </w:tc>
      </w:tr>
      <w:tr w:rsidR="001B0F5A" w:rsidRPr="001B0F5A" w:rsidTr="001B0F5A">
        <w:trPr>
          <w:trHeight w:val="71"/>
        </w:trPr>
        <w:tc>
          <w:tcPr>
            <w:tcW w:w="795"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3.1</w:t>
            </w:r>
          </w:p>
        </w:tc>
        <w:tc>
          <w:tcPr>
            <w:tcW w:w="6550" w:type="dxa"/>
            <w:gridSpan w:val="3"/>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строительство воздушных линий</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w:t>
            </w:r>
          </w:p>
        </w:tc>
      </w:tr>
      <w:tr w:rsidR="001B0F5A" w:rsidRPr="001B0F5A" w:rsidTr="001B0F5A">
        <w:trPr>
          <w:trHeight w:val="163"/>
        </w:trPr>
        <w:tc>
          <w:tcPr>
            <w:tcW w:w="795"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3.2</w:t>
            </w:r>
          </w:p>
        </w:tc>
        <w:tc>
          <w:tcPr>
            <w:tcW w:w="6550" w:type="dxa"/>
            <w:gridSpan w:val="3"/>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строительство кабельных линий</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w:t>
            </w:r>
          </w:p>
        </w:tc>
      </w:tr>
      <w:tr w:rsidR="001B0F5A" w:rsidRPr="001B0F5A" w:rsidTr="001B0F5A">
        <w:trPr>
          <w:trHeight w:val="317"/>
        </w:trPr>
        <w:tc>
          <w:tcPr>
            <w:tcW w:w="795"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3.3</w:t>
            </w:r>
          </w:p>
        </w:tc>
        <w:tc>
          <w:tcPr>
            <w:tcW w:w="6550" w:type="dxa"/>
            <w:gridSpan w:val="3"/>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строительство пунктов секционирования</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w:t>
            </w:r>
          </w:p>
        </w:tc>
      </w:tr>
      <w:tr w:rsidR="001B0F5A" w:rsidRPr="001B0F5A" w:rsidTr="001B0F5A">
        <w:trPr>
          <w:trHeight w:val="71"/>
        </w:trPr>
        <w:tc>
          <w:tcPr>
            <w:tcW w:w="795"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3.4</w:t>
            </w:r>
          </w:p>
        </w:tc>
        <w:tc>
          <w:tcPr>
            <w:tcW w:w="6550" w:type="dxa"/>
            <w:gridSpan w:val="3"/>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1602"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602"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869"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bCs/>
                <w:color w:val="000000"/>
                <w:sz w:val="20"/>
                <w:szCs w:val="20"/>
              </w:rPr>
            </w:pPr>
            <w:r w:rsidRPr="001B0F5A">
              <w:rPr>
                <w:rFonts w:ascii="Times New Roman" w:hAnsi="Times New Roman"/>
                <w:bCs/>
                <w:color w:val="000000"/>
                <w:sz w:val="20"/>
                <w:szCs w:val="20"/>
              </w:rPr>
              <w:t>-</w:t>
            </w:r>
          </w:p>
        </w:tc>
      </w:tr>
      <w:tr w:rsidR="001B0F5A" w:rsidRPr="001B0F5A" w:rsidTr="001B0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5"/>
        </w:trPr>
        <w:tc>
          <w:tcPr>
            <w:tcW w:w="795" w:type="dxa"/>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3.5</w:t>
            </w:r>
          </w:p>
        </w:tc>
        <w:tc>
          <w:tcPr>
            <w:tcW w:w="6550" w:type="dxa"/>
            <w:gridSpan w:val="3"/>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строительство центров питания, подстанций уровнем напряжения 35 кВ и выше (ПС)</w:t>
            </w:r>
          </w:p>
        </w:tc>
        <w:tc>
          <w:tcPr>
            <w:tcW w:w="1602" w:type="dxa"/>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602" w:type="dxa"/>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869" w:type="dxa"/>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736" w:type="dxa"/>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r>
      <w:tr w:rsidR="001B0F5A" w:rsidRPr="001B0F5A" w:rsidTr="001B0F5A">
        <w:trPr>
          <w:trHeight w:val="396"/>
        </w:trPr>
        <w:tc>
          <w:tcPr>
            <w:tcW w:w="795" w:type="dxa"/>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lastRenderedPageBreak/>
              <w:t>4</w:t>
            </w:r>
          </w:p>
        </w:tc>
        <w:tc>
          <w:tcPr>
            <w:tcW w:w="363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Проверка сетевой организацией выполнения Заявителем ТУ</w:t>
            </w:r>
          </w:p>
        </w:tc>
        <w:tc>
          <w:tcPr>
            <w:tcW w:w="2919"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до 150 кВт (включительно)</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3 608,19</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70,00</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51,54</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51,54</w:t>
            </w:r>
          </w:p>
        </w:tc>
      </w:tr>
      <w:tr w:rsidR="001B0F5A" w:rsidRPr="001B0F5A" w:rsidTr="001B0F5A">
        <w:trPr>
          <w:trHeight w:val="272"/>
        </w:trPr>
        <w:tc>
          <w:tcPr>
            <w:tcW w:w="795" w:type="dxa"/>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p>
        </w:tc>
        <w:tc>
          <w:tcPr>
            <w:tcW w:w="3630" w:type="dxa"/>
            <w:gridSpan w:val="2"/>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291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150 кВт до 670 кВт (включительно)</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r>
      <w:tr w:rsidR="001B0F5A" w:rsidRPr="001B0F5A" w:rsidTr="001B0F5A">
        <w:trPr>
          <w:trHeight w:val="272"/>
        </w:trPr>
        <w:tc>
          <w:tcPr>
            <w:tcW w:w="795" w:type="dxa"/>
            <w:vMerge/>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p>
        </w:tc>
        <w:tc>
          <w:tcPr>
            <w:tcW w:w="3630" w:type="dxa"/>
            <w:gridSpan w:val="2"/>
            <w:vMerge/>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p>
        </w:tc>
        <w:tc>
          <w:tcPr>
            <w:tcW w:w="2919"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 xml:space="preserve">свыше 670 кВт </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7 216,39</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7 230</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1,00</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1,00</w:t>
            </w:r>
          </w:p>
        </w:tc>
      </w:tr>
      <w:tr w:rsidR="001B0F5A" w:rsidRPr="001B0F5A" w:rsidTr="001B0F5A">
        <w:trPr>
          <w:trHeight w:val="285"/>
        </w:trPr>
        <w:tc>
          <w:tcPr>
            <w:tcW w:w="795"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w:t>
            </w:r>
          </w:p>
        </w:tc>
        <w:tc>
          <w:tcPr>
            <w:tcW w:w="6550" w:type="dxa"/>
            <w:gridSpan w:val="3"/>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2</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3</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4</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6</w:t>
            </w:r>
          </w:p>
        </w:tc>
      </w:tr>
      <w:tr w:rsidR="001B0F5A" w:rsidRPr="001B0F5A" w:rsidTr="001B0F5A">
        <w:trPr>
          <w:trHeight w:val="285"/>
        </w:trPr>
        <w:tc>
          <w:tcPr>
            <w:tcW w:w="795" w:type="dxa"/>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w:t>
            </w:r>
          </w:p>
        </w:tc>
        <w:tc>
          <w:tcPr>
            <w:tcW w:w="363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Участие сетевой организации в осмотре должностным лицом органа федерального государственного энергетического надзора присоединяемых Устройств Заявителя</w:t>
            </w:r>
          </w:p>
        </w:tc>
        <w:tc>
          <w:tcPr>
            <w:tcW w:w="2919"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до 150 кВт (включительно)</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3 557,06</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70,00</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50,82</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50,82</w:t>
            </w:r>
          </w:p>
        </w:tc>
      </w:tr>
      <w:tr w:rsidR="001B0F5A" w:rsidRPr="001B0F5A" w:rsidTr="001B0F5A">
        <w:trPr>
          <w:trHeight w:val="274"/>
        </w:trPr>
        <w:tc>
          <w:tcPr>
            <w:tcW w:w="795" w:type="dxa"/>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p>
        </w:tc>
        <w:tc>
          <w:tcPr>
            <w:tcW w:w="3630" w:type="dxa"/>
            <w:gridSpan w:val="2"/>
            <w:vMerge/>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291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150 кВт до 670 кВт (включительно)</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r>
      <w:tr w:rsidR="001B0F5A" w:rsidRPr="001B0F5A" w:rsidTr="001B0F5A">
        <w:trPr>
          <w:trHeight w:val="59"/>
        </w:trPr>
        <w:tc>
          <w:tcPr>
            <w:tcW w:w="795" w:type="dxa"/>
            <w:vMerge/>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jc w:val="center"/>
              <w:rPr>
                <w:rFonts w:ascii="Times New Roman" w:hAnsi="Times New Roman"/>
                <w:color w:val="000000"/>
                <w:sz w:val="20"/>
                <w:szCs w:val="20"/>
              </w:rPr>
            </w:pPr>
          </w:p>
        </w:tc>
        <w:tc>
          <w:tcPr>
            <w:tcW w:w="3630" w:type="dxa"/>
            <w:gridSpan w:val="2"/>
            <w:vMerge/>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p>
        </w:tc>
        <w:tc>
          <w:tcPr>
            <w:tcW w:w="2919" w:type="dxa"/>
            <w:tcBorders>
              <w:top w:val="single" w:sz="4" w:space="0" w:color="auto"/>
              <w:left w:val="single" w:sz="4" w:space="0" w:color="auto"/>
              <w:bottom w:val="single" w:sz="4" w:space="0" w:color="auto"/>
              <w:right w:val="single" w:sz="4" w:space="0" w:color="auto"/>
            </w:tcBorders>
            <w:vAlign w:val="center"/>
            <w:hideMark/>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670 кВт</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7 114,12</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7 230</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0,98</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0,98</w:t>
            </w:r>
          </w:p>
        </w:tc>
      </w:tr>
      <w:tr w:rsidR="001B0F5A" w:rsidRPr="001B0F5A" w:rsidTr="001B0F5A">
        <w:trPr>
          <w:trHeight w:val="389"/>
        </w:trPr>
        <w:tc>
          <w:tcPr>
            <w:tcW w:w="795" w:type="dxa"/>
            <w:vMerge w:val="restart"/>
            <w:tcBorders>
              <w:top w:val="single" w:sz="4" w:space="0" w:color="auto"/>
              <w:left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6</w:t>
            </w:r>
          </w:p>
        </w:tc>
        <w:tc>
          <w:tcPr>
            <w:tcW w:w="3630" w:type="dxa"/>
            <w:gridSpan w:val="2"/>
            <w:vMerge w:val="restart"/>
            <w:tcBorders>
              <w:top w:val="single" w:sz="4" w:space="0" w:color="auto"/>
              <w:left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Фактические действия по присоединению и обеспечению работы Устройств в электрической сети</w:t>
            </w:r>
          </w:p>
        </w:tc>
        <w:tc>
          <w:tcPr>
            <w:tcW w:w="291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до 150 кВт (включительно)</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3 812,76</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70,00</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54,47</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54,47</w:t>
            </w:r>
          </w:p>
        </w:tc>
      </w:tr>
      <w:tr w:rsidR="001B0F5A" w:rsidRPr="001B0F5A" w:rsidTr="001B0F5A">
        <w:trPr>
          <w:trHeight w:val="416"/>
        </w:trPr>
        <w:tc>
          <w:tcPr>
            <w:tcW w:w="795" w:type="dxa"/>
            <w:vMerge/>
            <w:tcBorders>
              <w:left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p>
        </w:tc>
        <w:tc>
          <w:tcPr>
            <w:tcW w:w="3630" w:type="dxa"/>
            <w:gridSpan w:val="2"/>
            <w:vMerge/>
            <w:tcBorders>
              <w:left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291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150 кВт до 670 кВт (включительно)</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w:t>
            </w:r>
          </w:p>
        </w:tc>
      </w:tr>
      <w:tr w:rsidR="001B0F5A" w:rsidRPr="001B0F5A" w:rsidTr="001B0F5A">
        <w:trPr>
          <w:trHeight w:val="423"/>
        </w:trPr>
        <w:tc>
          <w:tcPr>
            <w:tcW w:w="795" w:type="dxa"/>
            <w:vMerge/>
            <w:tcBorders>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p>
        </w:tc>
        <w:tc>
          <w:tcPr>
            <w:tcW w:w="3630" w:type="dxa"/>
            <w:gridSpan w:val="2"/>
            <w:vMerge/>
            <w:tcBorders>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p>
        </w:tc>
        <w:tc>
          <w:tcPr>
            <w:tcW w:w="291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rPr>
                <w:rFonts w:ascii="Times New Roman" w:hAnsi="Times New Roman"/>
                <w:color w:val="000000"/>
                <w:sz w:val="20"/>
                <w:szCs w:val="20"/>
              </w:rPr>
            </w:pPr>
            <w:r w:rsidRPr="001B0F5A">
              <w:rPr>
                <w:rFonts w:ascii="Times New Roman" w:hAnsi="Times New Roman"/>
                <w:color w:val="000000"/>
                <w:sz w:val="20"/>
                <w:szCs w:val="20"/>
              </w:rPr>
              <w:t>свыше 670 кВт</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7 625,50</w:t>
            </w:r>
          </w:p>
        </w:tc>
        <w:tc>
          <w:tcPr>
            <w:tcW w:w="1602"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7 230</w:t>
            </w:r>
          </w:p>
        </w:tc>
        <w:tc>
          <w:tcPr>
            <w:tcW w:w="1869"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1,06</w:t>
            </w:r>
          </w:p>
        </w:tc>
        <w:tc>
          <w:tcPr>
            <w:tcW w:w="1736" w:type="dxa"/>
            <w:tcBorders>
              <w:top w:val="single" w:sz="4" w:space="0" w:color="auto"/>
              <w:left w:val="single" w:sz="4" w:space="0" w:color="auto"/>
              <w:bottom w:val="single" w:sz="4" w:space="0" w:color="auto"/>
              <w:right w:val="single" w:sz="4" w:space="0" w:color="auto"/>
            </w:tcBorders>
            <w:vAlign w:val="center"/>
          </w:tcPr>
          <w:p w:rsidR="001B0F5A" w:rsidRPr="001B0F5A" w:rsidRDefault="001B0F5A" w:rsidP="001B0F5A">
            <w:pPr>
              <w:jc w:val="center"/>
              <w:rPr>
                <w:rFonts w:ascii="Times New Roman" w:hAnsi="Times New Roman"/>
                <w:color w:val="000000"/>
                <w:sz w:val="20"/>
                <w:szCs w:val="20"/>
              </w:rPr>
            </w:pPr>
            <w:r w:rsidRPr="001B0F5A">
              <w:rPr>
                <w:rFonts w:ascii="Times New Roman" w:hAnsi="Times New Roman"/>
                <w:color w:val="000000"/>
                <w:sz w:val="20"/>
                <w:szCs w:val="20"/>
              </w:rPr>
              <w:t>1,06</w:t>
            </w:r>
          </w:p>
        </w:tc>
      </w:tr>
    </w:tbl>
    <w:p w:rsidR="001B0F5A" w:rsidRDefault="001B0F5A" w:rsidP="001B0F5A">
      <w:pPr>
        <w:tabs>
          <w:tab w:val="left" w:pos="709"/>
          <w:tab w:val="left" w:pos="993"/>
          <w:tab w:val="left" w:pos="1560"/>
          <w:tab w:val="left" w:pos="2127"/>
        </w:tabs>
        <w:ind w:right="-2"/>
        <w:jc w:val="right"/>
        <w:rPr>
          <w:color w:val="000000"/>
          <w:sz w:val="28"/>
          <w:szCs w:val="28"/>
        </w:rPr>
      </w:pPr>
    </w:p>
    <w:p w:rsidR="001B0F5A" w:rsidRDefault="001B0F5A" w:rsidP="001B0F5A"/>
    <w:p w:rsidR="00397466" w:rsidRDefault="00397466" w:rsidP="002D01B5">
      <w:pPr>
        <w:sectPr w:rsidR="00397466" w:rsidSect="001B0F5A">
          <w:pgSz w:w="15840" w:h="12240" w:orient="landscape"/>
          <w:pgMar w:top="851" w:right="1134" w:bottom="850" w:left="1134" w:header="720" w:footer="720" w:gutter="0"/>
          <w:cols w:space="720"/>
          <w:noEndnote/>
          <w:docGrid w:linePitch="299"/>
        </w:sectPr>
      </w:pPr>
    </w:p>
    <w:p w:rsidR="00397466" w:rsidRPr="00397466" w:rsidRDefault="00397466" w:rsidP="00397466">
      <w:pPr>
        <w:spacing w:after="0"/>
        <w:ind w:left="7200"/>
        <w:jc w:val="center"/>
        <w:rPr>
          <w:rFonts w:ascii="Times New Roman" w:hAnsi="Times New Roman"/>
          <w:sz w:val="24"/>
        </w:rPr>
      </w:pPr>
      <w:r>
        <w:rPr>
          <w:rFonts w:ascii="Times New Roman" w:hAnsi="Times New Roman"/>
          <w:sz w:val="24"/>
        </w:rPr>
        <w:lastRenderedPageBreak/>
        <w:t>Приложение № 4</w:t>
      </w:r>
      <w:r w:rsidRPr="00397466">
        <w:rPr>
          <w:rFonts w:ascii="Times New Roman" w:hAnsi="Times New Roman"/>
          <w:sz w:val="24"/>
        </w:rPr>
        <w:t xml:space="preserve"> к протоколу</w:t>
      </w:r>
    </w:p>
    <w:p w:rsidR="00397466" w:rsidRPr="00397466" w:rsidRDefault="00397466" w:rsidP="00397466">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397466" w:rsidRPr="00397466" w:rsidRDefault="00397466" w:rsidP="00397466">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397466" w:rsidRPr="00397466" w:rsidRDefault="00397466" w:rsidP="00397466">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093BD6" w:rsidRDefault="00397466" w:rsidP="00397466">
      <w:pPr>
        <w:spacing w:after="0"/>
        <w:ind w:left="7200"/>
        <w:jc w:val="center"/>
        <w:rPr>
          <w:rFonts w:ascii="Times New Roman" w:hAnsi="Times New Roman"/>
          <w:sz w:val="24"/>
        </w:rPr>
      </w:pPr>
      <w:r w:rsidRPr="00397466">
        <w:rPr>
          <w:rFonts w:ascii="Times New Roman" w:hAnsi="Times New Roman"/>
          <w:sz w:val="24"/>
        </w:rPr>
        <w:t>области от 24.10.2017</w:t>
      </w:r>
    </w:p>
    <w:p w:rsidR="003C03F6" w:rsidRDefault="003C03F6" w:rsidP="00397466">
      <w:pPr>
        <w:spacing w:after="0"/>
        <w:ind w:left="7200"/>
        <w:jc w:val="center"/>
        <w:rPr>
          <w:rFonts w:ascii="Times New Roman" w:hAnsi="Times New Roman"/>
          <w:sz w:val="24"/>
        </w:rPr>
      </w:pPr>
    </w:p>
    <w:p w:rsidR="0023503A" w:rsidRPr="004B4EF4" w:rsidRDefault="0023503A" w:rsidP="0023503A">
      <w:pPr>
        <w:spacing w:after="0" w:line="276" w:lineRule="auto"/>
        <w:jc w:val="center"/>
        <w:rPr>
          <w:rFonts w:ascii="Times New Roman" w:hAnsi="Times New Roman"/>
          <w:b/>
          <w:sz w:val="24"/>
          <w:szCs w:val="24"/>
        </w:rPr>
      </w:pPr>
      <w:r w:rsidRPr="004B4EF4">
        <w:rPr>
          <w:rFonts w:ascii="Times New Roman" w:hAnsi="Times New Roman"/>
          <w:b/>
          <w:sz w:val="24"/>
          <w:szCs w:val="24"/>
        </w:rPr>
        <w:t>Обоснование возможности (отсутствия возможности) установления платы за технологическое присоединение по индивидуальному проекту</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В случае несоблюдения любого из указанных критериев считается, что техническая возможность технологического присоединения отсутствует.</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Согласно заключению об отсутствии (наличии) технической возможности, представленному филиалом ПАО «МРСК Сибири» – «Кузбассэнерго – РЭС», на момент подачи ООО «ПК Евроэлемент» заявки на технологическое присоединение энергопринимающих устройств мощностью 430 кВт, фактическая загрузка ПС 35/10 кВ «Сосновская» (ближайший источник электроснабжения заявленного класса напряжения) с учетом максимальных контрольных замеров и заключенных договоров технологического присоединения в режиме N-1 составляет 217%.</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В соответствии с Правилами технической эксплуатации п.5.3.14, п.5.3.15 эксплуатация трансформаторного оборудования в длительно допустимом режиме при загрузке более 105% не допускается.</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Учитывая вышеизложенное, в соответствии с п.28б) и п.32 Правил отсутствует техническая возможность на присоединение энергопринимающих устройств ООО «ПК Евроэлемент» мощностью 430 кВт к электрическим сетям филиала ПАО «МРСК Сибири» – «Кузбассэнерго – РЭС».</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Таким образом, исходя из документов, представленных филиалом ПАО «МРСК Сибири» – «Кузбассэнерго – РЭС», можно сделать вывод о возможности установления платы за технологическое присоединение по индивидуальному проекту.</w:t>
      </w:r>
    </w:p>
    <w:p w:rsidR="004371A9" w:rsidRDefault="004371A9" w:rsidP="0023503A">
      <w:pPr>
        <w:spacing w:after="0" w:line="276" w:lineRule="auto"/>
        <w:ind w:firstLine="709"/>
        <w:jc w:val="both"/>
        <w:rPr>
          <w:rFonts w:ascii="Times New Roman" w:hAnsi="Times New Roman"/>
          <w:sz w:val="24"/>
          <w:szCs w:val="24"/>
        </w:rPr>
        <w:sectPr w:rsidR="004371A9" w:rsidSect="00397466">
          <w:pgSz w:w="12240" w:h="15840"/>
          <w:pgMar w:top="1134" w:right="850" w:bottom="1134" w:left="851" w:header="720" w:footer="720" w:gutter="0"/>
          <w:cols w:space="720"/>
          <w:noEndnote/>
          <w:docGrid w:linePitch="299"/>
        </w:sectPr>
      </w:pPr>
    </w:p>
    <w:p w:rsidR="0023503A" w:rsidRPr="004B4EF4" w:rsidRDefault="0023503A" w:rsidP="0023503A">
      <w:pPr>
        <w:spacing w:after="0" w:line="276" w:lineRule="auto"/>
        <w:ind w:firstLine="709"/>
        <w:jc w:val="both"/>
        <w:rPr>
          <w:rFonts w:ascii="Times New Roman" w:hAnsi="Times New Roman"/>
          <w:sz w:val="24"/>
          <w:szCs w:val="24"/>
        </w:rPr>
      </w:pPr>
    </w:p>
    <w:p w:rsidR="0023503A" w:rsidRPr="004B4EF4" w:rsidRDefault="0023503A" w:rsidP="0023503A">
      <w:pPr>
        <w:spacing w:after="0" w:line="276" w:lineRule="auto"/>
        <w:jc w:val="center"/>
        <w:rPr>
          <w:rFonts w:ascii="Times New Roman" w:hAnsi="Times New Roman"/>
          <w:b/>
          <w:sz w:val="24"/>
          <w:szCs w:val="24"/>
        </w:rPr>
      </w:pPr>
      <w:r w:rsidRPr="004B4EF4">
        <w:rPr>
          <w:rFonts w:ascii="Times New Roman" w:hAnsi="Times New Roman"/>
          <w:b/>
          <w:sz w:val="24"/>
          <w:szCs w:val="24"/>
        </w:rPr>
        <w:t>Анализ технических условий на технологическое присоединение</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Для осуществления технологического присоединения энергопринимающих устройств ООО «ПК Евроэлемент» филиал ПАО «МРСК Сибири» – «Кузбассэнерго – РЭС» разработал технические условия.</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В связи с тем, что максимальная мощность увеличивается на 430 кВт, согласования не требуется.</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О необходимости в увеличении максимальной мощности к сетям вышестоящих электросетевых организаций филиал ПАО «МРСК Сибири» – «Кузбассэнерго – РЭС» не заявляет.</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 xml:space="preserve">Согласно </w:t>
      </w:r>
      <w:proofErr w:type="gramStart"/>
      <w:r w:rsidRPr="004B4EF4">
        <w:rPr>
          <w:rFonts w:ascii="Times New Roman" w:hAnsi="Times New Roman"/>
          <w:sz w:val="24"/>
          <w:szCs w:val="24"/>
        </w:rPr>
        <w:t>техническим условиям для присоединения заявителя</w:t>
      </w:r>
      <w:proofErr w:type="gramEnd"/>
      <w:r w:rsidRPr="004B4EF4">
        <w:rPr>
          <w:rFonts w:ascii="Times New Roman" w:hAnsi="Times New Roman"/>
          <w:sz w:val="24"/>
          <w:szCs w:val="24"/>
        </w:rPr>
        <w:t xml:space="preserve"> филиалу ПАО «МРСК Сибири» – «Кузбассэнерго – РЭС» требуется выполнить:</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1.</w:t>
      </w:r>
      <w:r w:rsidRPr="004B4EF4">
        <w:rPr>
          <w:rFonts w:ascii="Times New Roman" w:hAnsi="Times New Roman"/>
          <w:sz w:val="24"/>
          <w:szCs w:val="24"/>
        </w:rPr>
        <w:tab/>
        <w:t>Реконструкция ПС 35/10 кВ «Сосновская» в части замены существующего силового трансформатора 10 МВА на трансформатор 16 МВА. Тип, параметры оборудования и объем необходимых мероприятий определить проектом.</w:t>
      </w:r>
    </w:p>
    <w:p w:rsidR="0023503A" w:rsidRPr="004B4EF4" w:rsidRDefault="0023503A" w:rsidP="0023503A">
      <w:pPr>
        <w:spacing w:after="0" w:line="276" w:lineRule="auto"/>
        <w:ind w:firstLine="709"/>
        <w:jc w:val="both"/>
        <w:rPr>
          <w:rFonts w:ascii="Times New Roman" w:hAnsi="Times New Roman"/>
          <w:sz w:val="24"/>
          <w:szCs w:val="24"/>
        </w:rPr>
      </w:pPr>
    </w:p>
    <w:p w:rsidR="0023503A" w:rsidRPr="004B4EF4" w:rsidRDefault="0023503A" w:rsidP="0023503A">
      <w:pPr>
        <w:spacing w:after="0" w:line="276" w:lineRule="auto"/>
        <w:jc w:val="center"/>
        <w:rPr>
          <w:rFonts w:ascii="Times New Roman" w:hAnsi="Times New Roman"/>
          <w:b/>
          <w:sz w:val="24"/>
          <w:szCs w:val="24"/>
        </w:rPr>
      </w:pPr>
      <w:r w:rsidRPr="004B4EF4">
        <w:rPr>
          <w:rFonts w:ascii="Times New Roman" w:hAnsi="Times New Roman"/>
          <w:b/>
          <w:sz w:val="24"/>
          <w:szCs w:val="24"/>
        </w:rPr>
        <w:t>Анализ величины максимальной мощности</w:t>
      </w:r>
    </w:p>
    <w:p w:rsidR="0023503A" w:rsidRPr="004B4EF4" w:rsidRDefault="0023503A" w:rsidP="0023503A">
      <w:pPr>
        <w:spacing w:after="0" w:line="276" w:lineRule="auto"/>
        <w:ind w:firstLine="709"/>
        <w:jc w:val="both"/>
        <w:rPr>
          <w:rFonts w:ascii="Times New Roman" w:hAnsi="Times New Roman"/>
          <w:sz w:val="24"/>
          <w:szCs w:val="24"/>
        </w:rPr>
      </w:pPr>
      <w:r w:rsidRPr="004B4EF4">
        <w:rPr>
          <w:rFonts w:ascii="Times New Roman" w:hAnsi="Times New Roman"/>
          <w:sz w:val="24"/>
          <w:szCs w:val="24"/>
        </w:rPr>
        <w:t>Эксперт технического отдела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ООО «ПК Евроэлемент».</w:t>
      </w:r>
    </w:p>
    <w:p w:rsidR="0023503A" w:rsidRPr="004B4EF4" w:rsidRDefault="0023503A" w:rsidP="0023503A">
      <w:pPr>
        <w:spacing w:after="0" w:line="276" w:lineRule="auto"/>
        <w:ind w:firstLine="709"/>
        <w:jc w:val="right"/>
        <w:rPr>
          <w:rFonts w:ascii="Times New Roman" w:hAnsi="Times New Roman"/>
          <w:sz w:val="24"/>
          <w:szCs w:val="24"/>
        </w:rPr>
      </w:pPr>
    </w:p>
    <w:p w:rsidR="0023503A" w:rsidRPr="004B4EF4" w:rsidRDefault="0023503A" w:rsidP="0023503A">
      <w:pPr>
        <w:spacing w:after="0" w:line="276" w:lineRule="auto"/>
        <w:ind w:firstLine="709"/>
        <w:jc w:val="center"/>
        <w:rPr>
          <w:rFonts w:ascii="Times New Roman" w:hAnsi="Times New Roman"/>
          <w:sz w:val="24"/>
          <w:szCs w:val="24"/>
        </w:rPr>
      </w:pPr>
      <w:r w:rsidRPr="004B4EF4">
        <w:rPr>
          <w:rFonts w:ascii="Times New Roman" w:hAnsi="Times New Roman"/>
          <w:sz w:val="24"/>
          <w:szCs w:val="24"/>
        </w:rPr>
        <w:t xml:space="preserve">                                                                                                    Таблица 1</w:t>
      </w:r>
    </w:p>
    <w:tbl>
      <w:tblPr>
        <w:tblW w:w="9375"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071"/>
        <w:gridCol w:w="2882"/>
        <w:gridCol w:w="3422"/>
      </w:tblGrid>
      <w:tr w:rsidR="0023503A" w:rsidRPr="004B4EF4" w:rsidTr="001B04EF">
        <w:trPr>
          <w:trHeight w:val="846"/>
          <w:jc w:val="center"/>
        </w:trPr>
        <w:tc>
          <w:tcPr>
            <w:tcW w:w="3071" w:type="dxa"/>
            <w:vAlign w:val="center"/>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Максимальная мощность по предложению предприятия, кВт</w:t>
            </w:r>
          </w:p>
        </w:tc>
        <w:tc>
          <w:tcPr>
            <w:tcW w:w="2882" w:type="dxa"/>
            <w:vAlign w:val="center"/>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Максимальная мощность, по мнению экспертов, кВт</w:t>
            </w:r>
          </w:p>
        </w:tc>
        <w:tc>
          <w:tcPr>
            <w:tcW w:w="3422" w:type="dxa"/>
            <w:vAlign w:val="center"/>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Величина корректировки мощности, кВт</w:t>
            </w:r>
          </w:p>
        </w:tc>
      </w:tr>
      <w:tr w:rsidR="0023503A" w:rsidRPr="004B4EF4" w:rsidTr="001B04EF">
        <w:trPr>
          <w:trHeight w:val="429"/>
          <w:jc w:val="center"/>
        </w:trPr>
        <w:tc>
          <w:tcPr>
            <w:tcW w:w="3071" w:type="dxa"/>
            <w:tcBorders>
              <w:bottom w:val="single" w:sz="4" w:space="0" w:color="auto"/>
            </w:tcBorders>
            <w:vAlign w:val="center"/>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430</w:t>
            </w:r>
          </w:p>
        </w:tc>
        <w:tc>
          <w:tcPr>
            <w:tcW w:w="2882" w:type="dxa"/>
            <w:tcBorders>
              <w:bottom w:val="single" w:sz="4" w:space="0" w:color="auto"/>
            </w:tcBorders>
            <w:vAlign w:val="center"/>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430</w:t>
            </w:r>
          </w:p>
        </w:tc>
        <w:tc>
          <w:tcPr>
            <w:tcW w:w="3422" w:type="dxa"/>
            <w:tcBorders>
              <w:bottom w:val="single" w:sz="4" w:space="0" w:color="auto"/>
            </w:tcBorders>
            <w:vAlign w:val="center"/>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0</w:t>
            </w:r>
          </w:p>
        </w:tc>
      </w:tr>
    </w:tbl>
    <w:p w:rsidR="0023503A" w:rsidRPr="004B4EF4" w:rsidRDefault="0023503A" w:rsidP="0023503A">
      <w:pPr>
        <w:spacing w:after="0" w:line="276" w:lineRule="auto"/>
        <w:ind w:firstLine="720"/>
        <w:jc w:val="both"/>
        <w:rPr>
          <w:rFonts w:ascii="Times New Roman" w:hAnsi="Times New Roman"/>
          <w:sz w:val="24"/>
          <w:szCs w:val="24"/>
        </w:rPr>
      </w:pPr>
    </w:p>
    <w:p w:rsidR="0023503A" w:rsidRPr="004B4EF4" w:rsidRDefault="0023503A" w:rsidP="0023503A">
      <w:pPr>
        <w:spacing w:after="0" w:line="276" w:lineRule="auto"/>
        <w:jc w:val="center"/>
        <w:rPr>
          <w:rFonts w:ascii="Times New Roman" w:hAnsi="Times New Roman"/>
          <w:b/>
          <w:sz w:val="24"/>
          <w:szCs w:val="24"/>
        </w:rPr>
      </w:pPr>
      <w:r w:rsidRPr="004B4EF4">
        <w:rPr>
          <w:rFonts w:ascii="Times New Roman" w:hAnsi="Times New Roman"/>
          <w:b/>
          <w:sz w:val="24"/>
          <w:szCs w:val="24"/>
        </w:rPr>
        <w:t>Объем капитальных вложений</w:t>
      </w:r>
    </w:p>
    <w:p w:rsidR="0023503A" w:rsidRPr="004B4EF4" w:rsidRDefault="0023503A" w:rsidP="0023503A">
      <w:pPr>
        <w:spacing w:after="0" w:line="276" w:lineRule="auto"/>
        <w:ind w:firstLine="720"/>
        <w:jc w:val="both"/>
        <w:rPr>
          <w:rFonts w:ascii="Times New Roman" w:hAnsi="Times New Roman"/>
          <w:sz w:val="24"/>
          <w:szCs w:val="24"/>
        </w:rPr>
      </w:pPr>
      <w:r w:rsidRPr="004B4EF4">
        <w:rPr>
          <w:rFonts w:ascii="Times New Roman" w:hAnsi="Times New Roman"/>
          <w:sz w:val="24"/>
          <w:szCs w:val="24"/>
        </w:rPr>
        <w:t>В соответствии с представленным расчетом необходимой валовой выручки объем капитальных вложений филиала ПАО «МРСК Сибири» – «Кузбассэнерго – РЭС» для осуществления технологического присоединения энергопринимающих устройств ООО «ПК Евроэлемент» – 0,00 тыс. руб.</w:t>
      </w:r>
    </w:p>
    <w:p w:rsidR="0023503A" w:rsidRPr="004B4EF4" w:rsidRDefault="0023503A" w:rsidP="0023503A">
      <w:pPr>
        <w:spacing w:after="0" w:line="276" w:lineRule="auto"/>
        <w:ind w:firstLine="720"/>
        <w:jc w:val="both"/>
        <w:rPr>
          <w:rFonts w:ascii="Times New Roman" w:hAnsi="Times New Roman"/>
          <w:sz w:val="24"/>
          <w:szCs w:val="24"/>
        </w:rPr>
      </w:pPr>
    </w:p>
    <w:p w:rsidR="0023503A" w:rsidRPr="004B4EF4" w:rsidRDefault="0023503A" w:rsidP="0023503A">
      <w:pPr>
        <w:spacing w:after="0" w:line="276" w:lineRule="auto"/>
        <w:jc w:val="center"/>
        <w:rPr>
          <w:rFonts w:ascii="Times New Roman" w:hAnsi="Times New Roman"/>
          <w:b/>
          <w:sz w:val="24"/>
          <w:szCs w:val="24"/>
        </w:rPr>
      </w:pPr>
      <w:r w:rsidRPr="004B4EF4">
        <w:rPr>
          <w:rFonts w:ascii="Times New Roman" w:hAnsi="Times New Roman"/>
          <w:b/>
          <w:sz w:val="24"/>
          <w:szCs w:val="24"/>
        </w:rPr>
        <w:t>Расходы сетевой организации,</w:t>
      </w:r>
    </w:p>
    <w:p w:rsidR="0023503A" w:rsidRPr="004B4EF4" w:rsidRDefault="0023503A" w:rsidP="0023503A">
      <w:pPr>
        <w:spacing w:after="0" w:line="276" w:lineRule="auto"/>
        <w:jc w:val="center"/>
        <w:rPr>
          <w:rFonts w:ascii="Times New Roman" w:hAnsi="Times New Roman"/>
          <w:b/>
          <w:sz w:val="24"/>
          <w:szCs w:val="24"/>
        </w:rPr>
      </w:pPr>
      <w:r w:rsidRPr="004B4EF4">
        <w:rPr>
          <w:rFonts w:ascii="Times New Roman" w:hAnsi="Times New Roman"/>
          <w:b/>
          <w:sz w:val="24"/>
          <w:szCs w:val="24"/>
        </w:rPr>
        <w:t>связанные с осуществлением технологического присоединения к электрическим сетям, не включаемые в плату за технологическое присоединение</w:t>
      </w:r>
    </w:p>
    <w:p w:rsidR="0023503A" w:rsidRPr="004B4EF4" w:rsidRDefault="0023503A" w:rsidP="0023503A">
      <w:pPr>
        <w:spacing w:after="0" w:line="276" w:lineRule="auto"/>
        <w:ind w:firstLine="720"/>
        <w:jc w:val="both"/>
        <w:rPr>
          <w:rFonts w:ascii="Times New Roman" w:hAnsi="Times New Roman"/>
          <w:sz w:val="24"/>
          <w:szCs w:val="24"/>
        </w:rPr>
      </w:pPr>
      <w:r w:rsidRPr="004B4EF4">
        <w:rPr>
          <w:rFonts w:ascii="Times New Roman" w:hAnsi="Times New Roman"/>
          <w:sz w:val="24"/>
          <w:szCs w:val="24"/>
        </w:rPr>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объектов по производству электрической энергии и (или) объектов электроэнергетики.</w:t>
      </w:r>
    </w:p>
    <w:p w:rsidR="0023503A" w:rsidRPr="004B4EF4" w:rsidRDefault="0023503A" w:rsidP="0023503A">
      <w:pPr>
        <w:spacing w:after="0" w:line="276" w:lineRule="auto"/>
        <w:ind w:firstLine="720"/>
        <w:jc w:val="both"/>
        <w:rPr>
          <w:rFonts w:ascii="Times New Roman" w:hAnsi="Times New Roman"/>
          <w:sz w:val="24"/>
          <w:szCs w:val="24"/>
        </w:rPr>
      </w:pPr>
      <w:r w:rsidRPr="004B4EF4">
        <w:rPr>
          <w:rFonts w:ascii="Times New Roman" w:hAnsi="Times New Roman"/>
          <w:sz w:val="24"/>
          <w:szCs w:val="24"/>
        </w:rPr>
        <w:lastRenderedPageBreak/>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объектов по производству электрической энергии и (или) объектов электроэнергетики.</w:t>
      </w:r>
    </w:p>
    <w:p w:rsidR="0023503A" w:rsidRPr="004B4EF4" w:rsidRDefault="0023503A" w:rsidP="0023503A">
      <w:pPr>
        <w:spacing w:after="0" w:line="276" w:lineRule="auto"/>
        <w:jc w:val="both"/>
        <w:rPr>
          <w:rFonts w:ascii="Times New Roman" w:hAnsi="Times New Roman"/>
          <w:sz w:val="24"/>
          <w:szCs w:val="24"/>
        </w:rPr>
      </w:pPr>
    </w:p>
    <w:p w:rsidR="0023503A" w:rsidRPr="004B4EF4" w:rsidRDefault="0023503A" w:rsidP="0023503A">
      <w:pPr>
        <w:spacing w:after="0" w:line="276" w:lineRule="auto"/>
        <w:jc w:val="both"/>
        <w:rPr>
          <w:rFonts w:ascii="Times New Roman" w:hAnsi="Times New Roman"/>
          <w:sz w:val="24"/>
          <w:szCs w:val="24"/>
        </w:rPr>
      </w:pPr>
    </w:p>
    <w:p w:rsidR="0023503A" w:rsidRPr="004B4EF4" w:rsidRDefault="0023503A" w:rsidP="0023503A">
      <w:pPr>
        <w:spacing w:after="0" w:line="276" w:lineRule="auto"/>
        <w:ind w:firstLine="539"/>
        <w:jc w:val="center"/>
        <w:rPr>
          <w:rFonts w:ascii="Times New Roman" w:hAnsi="Times New Roman"/>
          <w:b/>
          <w:sz w:val="24"/>
          <w:szCs w:val="24"/>
          <w:lang w:eastAsia="en-US"/>
        </w:rPr>
      </w:pPr>
    </w:p>
    <w:p w:rsidR="0023503A" w:rsidRPr="004B4EF4" w:rsidRDefault="0023503A" w:rsidP="0023503A">
      <w:pPr>
        <w:spacing w:after="0" w:line="276" w:lineRule="auto"/>
        <w:ind w:firstLine="539"/>
        <w:jc w:val="center"/>
        <w:rPr>
          <w:rFonts w:ascii="Times New Roman" w:hAnsi="Times New Roman"/>
          <w:b/>
          <w:sz w:val="24"/>
          <w:szCs w:val="24"/>
          <w:lang w:eastAsia="en-US"/>
        </w:rPr>
      </w:pPr>
      <w:r w:rsidRPr="004B4EF4">
        <w:rPr>
          <w:rFonts w:ascii="Times New Roman" w:hAnsi="Times New Roman"/>
          <w:b/>
          <w:sz w:val="24"/>
          <w:szCs w:val="24"/>
          <w:lang w:eastAsia="en-US"/>
        </w:rPr>
        <w:t xml:space="preserve">Стоимость мероприятий, не включающих в себя строительство и </w:t>
      </w:r>
    </w:p>
    <w:p w:rsidR="0023503A" w:rsidRPr="004B4EF4" w:rsidRDefault="0023503A" w:rsidP="0023503A">
      <w:pPr>
        <w:spacing w:after="0" w:line="276" w:lineRule="auto"/>
        <w:ind w:firstLine="539"/>
        <w:jc w:val="center"/>
        <w:rPr>
          <w:rFonts w:ascii="Times New Roman" w:hAnsi="Times New Roman"/>
          <w:b/>
          <w:sz w:val="24"/>
          <w:szCs w:val="24"/>
          <w:lang w:eastAsia="en-US"/>
        </w:rPr>
      </w:pPr>
      <w:r w:rsidRPr="004B4EF4">
        <w:rPr>
          <w:rFonts w:ascii="Times New Roman" w:hAnsi="Times New Roman"/>
          <w:b/>
          <w:sz w:val="24"/>
          <w:szCs w:val="24"/>
          <w:lang w:eastAsia="en-US"/>
        </w:rPr>
        <w:t>реконструкцию объектов электросетевого хозяйства</w:t>
      </w:r>
    </w:p>
    <w:p w:rsidR="0023503A" w:rsidRPr="004B4EF4" w:rsidRDefault="0023503A" w:rsidP="0023503A">
      <w:pPr>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lang w:eastAsia="en-US"/>
        </w:rPr>
        <w:t xml:space="preserve">Общество предлагает затраты в НВВ на мероприятия, не включающие в себя строительство и реконструкцию объектов </w:t>
      </w:r>
      <w:r w:rsidRPr="004B4EF4">
        <w:rPr>
          <w:rFonts w:ascii="Times New Roman" w:hAnsi="Times New Roman"/>
          <w:sz w:val="24"/>
          <w:szCs w:val="24"/>
        </w:rPr>
        <w:t xml:space="preserve">за технологическое присоединение к электрическим сетям, в сумме 25,48 тыс. руб. без НДС. </w:t>
      </w:r>
    </w:p>
    <w:p w:rsidR="0023503A" w:rsidRPr="004B4EF4" w:rsidRDefault="0023503A" w:rsidP="0023503A">
      <w:pPr>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По результатам рассмотрения представленных Обществом обосновывающих материалов экспертом отдела ценообразования предлагается произвести корректировку рассчитанной Обществом суммы затрат в НВВ в сторону снижения по следующим основаниям:</w:t>
      </w:r>
    </w:p>
    <w:p w:rsidR="0023503A" w:rsidRPr="004B4EF4" w:rsidRDefault="0023503A" w:rsidP="008B156B">
      <w:pPr>
        <w:numPr>
          <w:ilvl w:val="0"/>
          <w:numId w:val="1"/>
        </w:num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По статье «Вспомогательные материалы» Общество предлагает принять расходы в сумме 0,43 тыс. руб. как следует из расчетных материалов, представленных Обществом, данные расходы запланированы на ГСМ, в</w:t>
      </w:r>
      <w:r w:rsidRPr="004B4EF4">
        <w:rPr>
          <w:rFonts w:ascii="Times New Roman" w:hAnsi="Times New Roman"/>
          <w:sz w:val="24"/>
          <w:szCs w:val="24"/>
          <w:lang w:eastAsia="en-US"/>
        </w:rPr>
        <w:t xml:space="preserve"> качестве обосновывающего документа представлен договор поставки продукции № КМ 021026498/02.4200.3174.16 от 22.11.2016 заключенного с ООО «Газпром-нефть-Корпоративные продажи».</w:t>
      </w:r>
      <w:r w:rsidRPr="004B4EF4">
        <w:rPr>
          <w:rFonts w:ascii="Times New Roman" w:hAnsi="Times New Roman"/>
          <w:sz w:val="24"/>
          <w:szCs w:val="24"/>
        </w:rPr>
        <w:t xml:space="preserve"> Расходы рассчитаны с учетом 5 выездов на одно технологическое присоединение и расстоянием до объекта присоединения 9,11 км.</w:t>
      </w: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 xml:space="preserve">Эксперт отдела ценообразования предлагает включить расходы на ГСМ в </w:t>
      </w:r>
      <w:r w:rsidRPr="004B4EF4">
        <w:rPr>
          <w:rFonts w:ascii="Times New Roman" w:hAnsi="Times New Roman"/>
          <w:color w:val="000000"/>
          <w:sz w:val="24"/>
          <w:szCs w:val="24"/>
        </w:rPr>
        <w:t>сумме 0,34</w:t>
      </w:r>
      <w:r w:rsidRPr="004B4EF4">
        <w:rPr>
          <w:rFonts w:ascii="Times New Roman" w:hAnsi="Times New Roman"/>
          <w:sz w:val="24"/>
          <w:szCs w:val="24"/>
        </w:rPr>
        <w:t xml:space="preserve"> тыс. руб. из расчета 4 поездки на одно технологическое присоединение и расстоянием до объекта присоединения 9,11 км, согласно данным обосновывающих материалов на стр. 166, представленных Обществом для установления платы за технологическое присоединение.</w:t>
      </w: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Расчет расходов на ГСМ представлен в таблице 2.</w:t>
      </w:r>
    </w:p>
    <w:p w:rsidR="0023503A" w:rsidRPr="004B4EF4" w:rsidRDefault="0023503A" w:rsidP="0023503A">
      <w:pPr>
        <w:tabs>
          <w:tab w:val="left" w:pos="993"/>
        </w:tabs>
        <w:autoSpaceDE w:val="0"/>
        <w:autoSpaceDN w:val="0"/>
        <w:adjustRightInd w:val="0"/>
        <w:spacing w:after="0" w:line="276" w:lineRule="auto"/>
        <w:ind w:firstLine="709"/>
        <w:jc w:val="right"/>
        <w:rPr>
          <w:rFonts w:ascii="Times New Roman" w:hAnsi="Times New Roman"/>
          <w:sz w:val="24"/>
          <w:szCs w:val="24"/>
        </w:rPr>
      </w:pPr>
      <w:r w:rsidRPr="004B4EF4">
        <w:rPr>
          <w:rFonts w:ascii="Times New Roman" w:hAnsi="Times New Roman"/>
          <w:sz w:val="24"/>
          <w:szCs w:val="24"/>
        </w:rPr>
        <w:t>Таблица 2</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957"/>
        <w:gridCol w:w="3317"/>
      </w:tblGrid>
      <w:tr w:rsidR="0023503A" w:rsidRPr="004B4EF4" w:rsidTr="001B04EF">
        <w:trPr>
          <w:jc w:val="center"/>
        </w:trPr>
        <w:tc>
          <w:tcPr>
            <w:tcW w:w="594"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 п/п</w:t>
            </w:r>
          </w:p>
        </w:tc>
        <w:tc>
          <w:tcPr>
            <w:tcW w:w="595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Наименование показателя</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Значение показателя</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Расстояние до объекта присоединения, км.</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val="en-US" w:eastAsia="en-US"/>
              </w:rPr>
            </w:pPr>
            <w:r w:rsidRPr="004B4EF4">
              <w:rPr>
                <w:rFonts w:ascii="Times New Roman" w:hAnsi="Times New Roman"/>
                <w:sz w:val="24"/>
                <w:szCs w:val="24"/>
                <w:lang w:eastAsia="en-US"/>
              </w:rPr>
              <w:t>9,11</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2</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Расстояние на 1 поездку (до объекта присоединения и обратно), км. (п.1 * 2)</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18,22</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3</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Расстояние на 4 поездки, км. (п.2 * 4)</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72,88</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4</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Норма расхода ГСМ на 100 км, л.</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14,9</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5</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Количество ГСМ необходимое на 4 поездки, л. ((п.4/100) * п.3)</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10,86</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6</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 xml:space="preserve">Стоимость ГСМ без НДС на 2017 г., руб. </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31,36</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7</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Расходы на ГСМ на 4 поездки, руб. (п.5 * п.6)</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340,54</w:t>
            </w:r>
          </w:p>
        </w:tc>
      </w:tr>
    </w:tbl>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lang w:eastAsia="en-US"/>
        </w:rPr>
      </w:pP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Корректировка расходов в сторону уменьшения по данной статье составляет 0,089 тыс. руб.</w:t>
      </w:r>
    </w:p>
    <w:p w:rsidR="0023503A" w:rsidRPr="004B4EF4" w:rsidRDefault="0023503A" w:rsidP="008B156B">
      <w:pPr>
        <w:numPr>
          <w:ilvl w:val="0"/>
          <w:numId w:val="1"/>
        </w:num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Общество в материалах заявило расходы на заработную плату в размере                18,66 тыс. руб. По данным Общества работы по технологическому присоединению будут производиться в течение 75,42 человеко-часов и 20 человеко-часов время, отработанное водителем в пути до объекта ТП и обратно. Итого 95,42 человеко-часа работы по ТП.</w:t>
      </w: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Эксперт отдела ценообразования полагает, что Обществом необоснованно завышены трудозатраты на одно технологическое присоединение и предлагает взять трудозатраты исходя из данных аналогичной сетевой организации в Кемеровской области (ООО КэНК) в количестве 25,7 человеко-часов, в том числе 17,7 человеко-часов на осуществление мероприятий по технологическому присоединению и 8 человеко-часов время работы водителя с учетом 4 поездок.</w:t>
      </w: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 xml:space="preserve"> </w:t>
      </w:r>
      <w:r w:rsidRPr="004B4EF4">
        <w:rPr>
          <w:rFonts w:ascii="Times New Roman" w:hAnsi="Times New Roman"/>
          <w:color w:val="000000"/>
          <w:sz w:val="24"/>
          <w:szCs w:val="24"/>
        </w:rPr>
        <w:t>Экспертом предлагается принять р</w:t>
      </w:r>
      <w:r w:rsidRPr="004B4EF4">
        <w:rPr>
          <w:rFonts w:ascii="Times New Roman" w:hAnsi="Times New Roman"/>
          <w:sz w:val="24"/>
          <w:szCs w:val="24"/>
        </w:rPr>
        <w:t xml:space="preserve">асходы ФОТ в размере 4,93 тыс. руб., при стоимости одного человеко-часа в размере 191,67 руб., рассчитанной с учетом </w:t>
      </w:r>
      <w:r w:rsidRPr="004B4EF4">
        <w:rPr>
          <w:rFonts w:ascii="Times New Roman" w:hAnsi="Times New Roman"/>
          <w:color w:val="000000"/>
          <w:sz w:val="24"/>
          <w:szCs w:val="24"/>
        </w:rPr>
        <w:t>среднемесячной заработной платы, утвержденной РЭК для Общества на 2017 год в размере 31 514,29 руб.</w:t>
      </w:r>
    </w:p>
    <w:p w:rsidR="0023503A" w:rsidRPr="004B4EF4" w:rsidRDefault="0023503A" w:rsidP="0023503A">
      <w:pPr>
        <w:tabs>
          <w:tab w:val="left" w:pos="993"/>
        </w:tabs>
        <w:autoSpaceDE w:val="0"/>
        <w:autoSpaceDN w:val="0"/>
        <w:adjustRightInd w:val="0"/>
        <w:spacing w:after="0" w:line="276" w:lineRule="auto"/>
        <w:ind w:firstLine="709"/>
        <w:jc w:val="center"/>
        <w:rPr>
          <w:rFonts w:ascii="Times New Roman" w:hAnsi="Times New Roman"/>
          <w:color w:val="000000"/>
          <w:sz w:val="24"/>
          <w:szCs w:val="24"/>
        </w:rPr>
      </w:pPr>
      <w:r w:rsidRPr="004B4EF4">
        <w:rPr>
          <w:rFonts w:ascii="Times New Roman" w:hAnsi="Times New Roman"/>
          <w:color w:val="000000"/>
          <w:sz w:val="24"/>
          <w:szCs w:val="24"/>
        </w:rPr>
        <w:t>31 514,29*12/1973=191,673 руб. час;</w:t>
      </w:r>
    </w:p>
    <w:p w:rsidR="0023503A" w:rsidRPr="004B4EF4" w:rsidRDefault="0023503A" w:rsidP="0023503A">
      <w:pPr>
        <w:tabs>
          <w:tab w:val="left" w:pos="993"/>
        </w:tabs>
        <w:autoSpaceDE w:val="0"/>
        <w:autoSpaceDN w:val="0"/>
        <w:adjustRightInd w:val="0"/>
        <w:spacing w:after="0" w:line="276" w:lineRule="auto"/>
        <w:ind w:left="708"/>
        <w:jc w:val="both"/>
        <w:rPr>
          <w:rFonts w:ascii="Times New Roman" w:hAnsi="Times New Roman"/>
          <w:color w:val="000000"/>
          <w:sz w:val="24"/>
          <w:szCs w:val="24"/>
        </w:rPr>
      </w:pPr>
      <w:r w:rsidRPr="004B4EF4">
        <w:rPr>
          <w:rFonts w:ascii="Times New Roman" w:hAnsi="Times New Roman"/>
          <w:color w:val="000000"/>
          <w:sz w:val="24"/>
          <w:szCs w:val="24"/>
        </w:rPr>
        <w:t xml:space="preserve">где:  </w:t>
      </w:r>
    </w:p>
    <w:p w:rsidR="0023503A" w:rsidRPr="004B4EF4" w:rsidRDefault="0023503A" w:rsidP="008B156B">
      <w:pPr>
        <w:numPr>
          <w:ilvl w:val="0"/>
          <w:numId w:val="2"/>
        </w:numPr>
        <w:tabs>
          <w:tab w:val="left" w:pos="993"/>
        </w:tabs>
        <w:autoSpaceDE w:val="0"/>
        <w:autoSpaceDN w:val="0"/>
        <w:adjustRightInd w:val="0"/>
        <w:spacing w:after="0" w:line="276" w:lineRule="auto"/>
        <w:ind w:hanging="578"/>
        <w:jc w:val="both"/>
        <w:rPr>
          <w:rFonts w:ascii="Times New Roman" w:hAnsi="Times New Roman"/>
          <w:color w:val="000000"/>
          <w:sz w:val="24"/>
          <w:szCs w:val="24"/>
        </w:rPr>
      </w:pPr>
      <w:r w:rsidRPr="004B4EF4">
        <w:rPr>
          <w:rFonts w:ascii="Times New Roman" w:hAnsi="Times New Roman"/>
          <w:color w:val="000000"/>
          <w:sz w:val="24"/>
          <w:szCs w:val="24"/>
        </w:rPr>
        <w:t>- количество месяцев в году;</w:t>
      </w: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color w:val="000000"/>
          <w:sz w:val="24"/>
          <w:szCs w:val="24"/>
        </w:rPr>
      </w:pPr>
      <w:r w:rsidRPr="004B4EF4">
        <w:rPr>
          <w:rFonts w:ascii="Times New Roman" w:hAnsi="Times New Roman"/>
          <w:color w:val="000000"/>
          <w:sz w:val="24"/>
          <w:szCs w:val="24"/>
        </w:rPr>
        <w:t>1973 - норма рабочего времени, утвержденная на 2017 год.</w:t>
      </w: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 xml:space="preserve">Корректировка по данной статье в сторону уменьшения </w:t>
      </w:r>
      <w:proofErr w:type="gramStart"/>
      <w:r w:rsidRPr="004B4EF4">
        <w:rPr>
          <w:rFonts w:ascii="Times New Roman" w:hAnsi="Times New Roman"/>
          <w:sz w:val="24"/>
          <w:szCs w:val="24"/>
        </w:rPr>
        <w:t>составила  13</w:t>
      </w:r>
      <w:proofErr w:type="gramEnd"/>
      <w:r w:rsidRPr="004B4EF4">
        <w:rPr>
          <w:rFonts w:ascii="Times New Roman" w:hAnsi="Times New Roman"/>
          <w:sz w:val="24"/>
          <w:szCs w:val="24"/>
        </w:rPr>
        <w:t>,73 тыс. руб.</w:t>
      </w:r>
    </w:p>
    <w:p w:rsidR="0023503A" w:rsidRPr="004B4EF4" w:rsidRDefault="0023503A" w:rsidP="008B156B">
      <w:pPr>
        <w:numPr>
          <w:ilvl w:val="0"/>
          <w:numId w:val="1"/>
        </w:num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По статье расходов «Отчисления на страховые взносы» предложение Общества составило 5,68 тыс. руб. Эксперт предлагает принять величину отчислений на социальные нужды в размере 1,49 тыс. руб. из расчета 30,4% от величины, рассчитанного ФОТ,  в соответствии с Законом о страховых взносах от 24.07.2009г.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в размере 30,0% и Федеральным законом от 22.12.2005 № 179-ФЗ (в соответствии с Приказом Министерства труда и социального развития от 25.12.2012 № 625-н передача электроэнергии относится к 3 классу профессионального риска) в размере 0,4%.</w:t>
      </w: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Корректировка расходов в сторону уменьшение по данной статье составляет 4,19 тыс. руб.</w:t>
      </w:r>
    </w:p>
    <w:p w:rsidR="0023503A" w:rsidRPr="004B4EF4" w:rsidRDefault="0023503A" w:rsidP="008B156B">
      <w:pPr>
        <w:numPr>
          <w:ilvl w:val="0"/>
          <w:numId w:val="1"/>
        </w:numPr>
        <w:tabs>
          <w:tab w:val="left" w:pos="993"/>
        </w:tabs>
        <w:autoSpaceDE w:val="0"/>
        <w:autoSpaceDN w:val="0"/>
        <w:adjustRightInd w:val="0"/>
        <w:spacing w:after="0" w:line="276" w:lineRule="auto"/>
        <w:ind w:left="709"/>
        <w:jc w:val="both"/>
        <w:rPr>
          <w:rFonts w:ascii="Times New Roman" w:hAnsi="Times New Roman"/>
          <w:sz w:val="24"/>
          <w:szCs w:val="24"/>
        </w:rPr>
      </w:pPr>
      <w:r w:rsidRPr="004B4EF4">
        <w:rPr>
          <w:rFonts w:ascii="Times New Roman" w:hAnsi="Times New Roman"/>
          <w:sz w:val="24"/>
          <w:szCs w:val="24"/>
        </w:rPr>
        <w:t>По статье «Прочие расходы, всего, в том числе:»:</w:t>
      </w: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 xml:space="preserve">«Работы и услуги производственного характера» Общество предлагает принять затраты в сумме 0,72 тыс. руб. на покрытие транспортных расходов. Экспертом предлагается принять расходы в сумме 0,57 тыс. руб.  </w:t>
      </w: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Расчет транспортных расходов представлен в таблице 3.</w:t>
      </w:r>
    </w:p>
    <w:p w:rsidR="0023503A" w:rsidRPr="004B4EF4" w:rsidRDefault="0023503A" w:rsidP="0023503A">
      <w:pPr>
        <w:tabs>
          <w:tab w:val="left" w:pos="993"/>
        </w:tabs>
        <w:autoSpaceDE w:val="0"/>
        <w:autoSpaceDN w:val="0"/>
        <w:adjustRightInd w:val="0"/>
        <w:spacing w:after="0" w:line="276" w:lineRule="auto"/>
        <w:ind w:firstLine="709"/>
        <w:jc w:val="right"/>
        <w:rPr>
          <w:rFonts w:ascii="Times New Roman" w:hAnsi="Times New Roman"/>
          <w:sz w:val="24"/>
          <w:szCs w:val="24"/>
        </w:rPr>
      </w:pPr>
      <w:r w:rsidRPr="004B4EF4">
        <w:rPr>
          <w:rFonts w:ascii="Times New Roman" w:hAnsi="Times New Roman"/>
          <w:sz w:val="24"/>
          <w:szCs w:val="24"/>
        </w:rPr>
        <w:t>Таблица 3</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957"/>
        <w:gridCol w:w="3317"/>
      </w:tblGrid>
      <w:tr w:rsidR="0023503A" w:rsidRPr="004B4EF4" w:rsidTr="001B04EF">
        <w:trPr>
          <w:jc w:val="center"/>
        </w:trPr>
        <w:tc>
          <w:tcPr>
            <w:tcW w:w="594"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 п/п</w:t>
            </w:r>
          </w:p>
        </w:tc>
        <w:tc>
          <w:tcPr>
            <w:tcW w:w="595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Наименование показателя</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Значение показателя</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Расстояние до объекта присоединения, км.</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val="en-US" w:eastAsia="en-US"/>
              </w:rPr>
            </w:pPr>
            <w:r w:rsidRPr="004B4EF4">
              <w:rPr>
                <w:rFonts w:ascii="Times New Roman" w:hAnsi="Times New Roman"/>
                <w:sz w:val="24"/>
                <w:szCs w:val="24"/>
                <w:lang w:eastAsia="en-US"/>
              </w:rPr>
              <w:t>9,11</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2</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Расстояние на 1 поездку (до объекта присоединения и обратно), км. (п.1 * 2)</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18,22</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3</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Расстояние на 4 поездки, км. (п.2 * 4)</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72,88</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4</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Средняя скорость с учетом пробок, км/ч.</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30</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lastRenderedPageBreak/>
              <w:t>5</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Расход времени на 1 км, мин.</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2</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6</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Время, затраченное на 4 поездки, мин.                    (п.3 * п.5)</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145,76</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7</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Стоимость 1 машино-часа, руб.</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235,6</w:t>
            </w:r>
          </w:p>
        </w:tc>
      </w:tr>
      <w:tr w:rsidR="0023503A" w:rsidRPr="004B4EF4" w:rsidTr="001B04EF">
        <w:trPr>
          <w:jc w:val="center"/>
        </w:trPr>
        <w:tc>
          <w:tcPr>
            <w:tcW w:w="594" w:type="dxa"/>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8</w:t>
            </w:r>
          </w:p>
        </w:tc>
        <w:tc>
          <w:tcPr>
            <w:tcW w:w="5957" w:type="dxa"/>
          </w:tcPr>
          <w:p w:rsidR="0023503A" w:rsidRPr="004B4EF4" w:rsidRDefault="0023503A" w:rsidP="0023503A">
            <w:pPr>
              <w:tabs>
                <w:tab w:val="left" w:pos="993"/>
              </w:tabs>
              <w:autoSpaceDE w:val="0"/>
              <w:autoSpaceDN w:val="0"/>
              <w:adjustRightInd w:val="0"/>
              <w:spacing w:after="0" w:line="276" w:lineRule="auto"/>
              <w:jc w:val="both"/>
              <w:rPr>
                <w:rFonts w:ascii="Times New Roman" w:hAnsi="Times New Roman"/>
                <w:sz w:val="24"/>
                <w:szCs w:val="24"/>
                <w:lang w:eastAsia="en-US"/>
              </w:rPr>
            </w:pPr>
            <w:r w:rsidRPr="004B4EF4">
              <w:rPr>
                <w:rFonts w:ascii="Times New Roman" w:hAnsi="Times New Roman"/>
                <w:sz w:val="24"/>
                <w:szCs w:val="24"/>
                <w:lang w:eastAsia="en-US"/>
              </w:rPr>
              <w:t>Транспортные расходы на 4 поездки, руб.                 ((п.7 / 60) * п.6)</w:t>
            </w:r>
          </w:p>
        </w:tc>
        <w:tc>
          <w:tcPr>
            <w:tcW w:w="3317" w:type="dxa"/>
            <w:vAlign w:val="center"/>
          </w:tcPr>
          <w:p w:rsidR="0023503A" w:rsidRPr="004B4EF4" w:rsidRDefault="0023503A" w:rsidP="0023503A">
            <w:pPr>
              <w:tabs>
                <w:tab w:val="left" w:pos="993"/>
              </w:tabs>
              <w:autoSpaceDE w:val="0"/>
              <w:autoSpaceDN w:val="0"/>
              <w:adjustRightInd w:val="0"/>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572,35</w:t>
            </w:r>
          </w:p>
        </w:tc>
      </w:tr>
    </w:tbl>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r w:rsidRPr="004B4EF4">
        <w:rPr>
          <w:rFonts w:ascii="Times New Roman" w:hAnsi="Times New Roman"/>
          <w:sz w:val="24"/>
          <w:szCs w:val="24"/>
        </w:rPr>
        <w:t>Корректировка расходов в сторону уменьшения по данной статье составляет 0,15 тыс. руб.</w:t>
      </w:r>
    </w:p>
    <w:p w:rsidR="0023503A" w:rsidRPr="004B4EF4" w:rsidRDefault="0023503A" w:rsidP="0023503A">
      <w:pPr>
        <w:tabs>
          <w:tab w:val="left" w:pos="993"/>
        </w:tabs>
        <w:autoSpaceDE w:val="0"/>
        <w:autoSpaceDN w:val="0"/>
        <w:adjustRightInd w:val="0"/>
        <w:spacing w:after="0" w:line="276" w:lineRule="auto"/>
        <w:ind w:firstLine="709"/>
        <w:jc w:val="both"/>
        <w:rPr>
          <w:rFonts w:ascii="Times New Roman" w:hAnsi="Times New Roman"/>
          <w:sz w:val="24"/>
          <w:szCs w:val="24"/>
        </w:rPr>
      </w:pPr>
    </w:p>
    <w:p w:rsidR="0023503A" w:rsidRPr="004B4EF4" w:rsidRDefault="0023503A" w:rsidP="0023503A">
      <w:pPr>
        <w:spacing w:after="0" w:line="276" w:lineRule="auto"/>
        <w:ind w:firstLine="709"/>
        <w:jc w:val="both"/>
        <w:rPr>
          <w:rFonts w:ascii="Times New Roman" w:hAnsi="Times New Roman"/>
          <w:sz w:val="24"/>
          <w:szCs w:val="24"/>
          <w:lang w:eastAsia="en-US"/>
        </w:rPr>
      </w:pPr>
      <w:r w:rsidRPr="004B4EF4">
        <w:rPr>
          <w:rFonts w:ascii="Times New Roman" w:hAnsi="Times New Roman"/>
          <w:sz w:val="24"/>
          <w:szCs w:val="24"/>
        </w:rPr>
        <w:t xml:space="preserve">Экспертом предлагается принять расходы в НВВ на технологическое присоединение по мероприятиям, </w:t>
      </w:r>
      <w:r w:rsidRPr="004B4EF4">
        <w:rPr>
          <w:rFonts w:ascii="Times New Roman" w:hAnsi="Times New Roman"/>
          <w:sz w:val="24"/>
          <w:szCs w:val="24"/>
          <w:lang w:eastAsia="en-US"/>
        </w:rPr>
        <w:t>не включающим в себя строительство и реконструкцию объектов электросетевого хозяйства в размере 7,33</w:t>
      </w:r>
      <w:r w:rsidRPr="004B4EF4">
        <w:rPr>
          <w:rFonts w:ascii="Times New Roman" w:hAnsi="Times New Roman"/>
          <w:color w:val="000000"/>
          <w:sz w:val="24"/>
          <w:szCs w:val="24"/>
          <w:lang w:eastAsia="en-US"/>
        </w:rPr>
        <w:t xml:space="preserve"> </w:t>
      </w:r>
      <w:r w:rsidRPr="004B4EF4">
        <w:rPr>
          <w:rFonts w:ascii="Times New Roman" w:hAnsi="Times New Roman"/>
          <w:sz w:val="24"/>
          <w:szCs w:val="24"/>
          <w:lang w:eastAsia="en-US"/>
        </w:rPr>
        <w:t>тыс. руб.</w:t>
      </w:r>
    </w:p>
    <w:p w:rsidR="0023503A" w:rsidRPr="004B4EF4" w:rsidRDefault="0023503A" w:rsidP="0023503A">
      <w:pPr>
        <w:spacing w:after="0" w:line="276" w:lineRule="auto"/>
        <w:ind w:firstLine="709"/>
        <w:jc w:val="both"/>
        <w:rPr>
          <w:rFonts w:ascii="Times New Roman" w:hAnsi="Times New Roman"/>
          <w:sz w:val="24"/>
          <w:szCs w:val="24"/>
          <w:lang w:eastAsia="en-US"/>
        </w:rPr>
      </w:pPr>
      <w:r w:rsidRPr="004B4EF4">
        <w:rPr>
          <w:rFonts w:ascii="Times New Roman" w:hAnsi="Times New Roman"/>
          <w:sz w:val="24"/>
          <w:szCs w:val="24"/>
        </w:rPr>
        <w:t xml:space="preserve">Корректировка затрат в сторону снижения по мероприятиям, </w:t>
      </w:r>
      <w:r w:rsidRPr="004B4EF4">
        <w:rPr>
          <w:rFonts w:ascii="Times New Roman" w:hAnsi="Times New Roman"/>
          <w:sz w:val="24"/>
          <w:szCs w:val="24"/>
          <w:lang w:eastAsia="en-US"/>
        </w:rPr>
        <w:t>не включающим в себя строительство и реконструкцию объектов электросетевого хозяйства составила 18,149</w:t>
      </w:r>
      <w:r w:rsidRPr="004B4EF4">
        <w:rPr>
          <w:rFonts w:ascii="Times New Roman" w:hAnsi="Times New Roman"/>
          <w:color w:val="000000"/>
          <w:sz w:val="24"/>
          <w:szCs w:val="24"/>
          <w:lang w:eastAsia="en-US"/>
        </w:rPr>
        <w:t xml:space="preserve"> </w:t>
      </w:r>
      <w:r w:rsidRPr="004B4EF4">
        <w:rPr>
          <w:rFonts w:ascii="Times New Roman" w:hAnsi="Times New Roman"/>
          <w:sz w:val="24"/>
          <w:szCs w:val="24"/>
          <w:lang w:eastAsia="en-US"/>
        </w:rPr>
        <w:t>тыс. руб.</w:t>
      </w:r>
    </w:p>
    <w:p w:rsidR="0023503A" w:rsidRPr="004B4EF4" w:rsidRDefault="0023503A" w:rsidP="0023503A">
      <w:pPr>
        <w:spacing w:after="0" w:line="276" w:lineRule="auto"/>
        <w:ind w:firstLine="709"/>
        <w:jc w:val="both"/>
        <w:rPr>
          <w:rFonts w:ascii="Times New Roman" w:hAnsi="Times New Roman"/>
          <w:sz w:val="24"/>
          <w:szCs w:val="24"/>
          <w:lang w:eastAsia="en-US"/>
        </w:rPr>
      </w:pPr>
    </w:p>
    <w:p w:rsidR="0023503A" w:rsidRPr="004B4EF4" w:rsidRDefault="0023503A" w:rsidP="0023503A">
      <w:pPr>
        <w:spacing w:after="0" w:line="276" w:lineRule="auto"/>
        <w:ind w:firstLine="709"/>
        <w:jc w:val="both"/>
        <w:rPr>
          <w:rFonts w:ascii="Times New Roman" w:hAnsi="Times New Roman"/>
          <w:bCs/>
          <w:color w:val="000000"/>
          <w:sz w:val="24"/>
          <w:szCs w:val="24"/>
          <w:lang w:eastAsia="en-US"/>
        </w:rPr>
      </w:pPr>
      <w:r w:rsidRPr="004B4EF4">
        <w:rPr>
          <w:rFonts w:ascii="Times New Roman" w:hAnsi="Times New Roman"/>
          <w:sz w:val="24"/>
          <w:szCs w:val="24"/>
          <w:lang w:eastAsia="en-US"/>
        </w:rPr>
        <w:t xml:space="preserve">По итогам анализа представленных </w:t>
      </w:r>
      <w:r w:rsidRPr="004B4EF4">
        <w:rPr>
          <w:rFonts w:ascii="Times New Roman" w:hAnsi="Times New Roman"/>
          <w:sz w:val="24"/>
          <w:szCs w:val="24"/>
        </w:rPr>
        <w:t>Обществом</w:t>
      </w:r>
      <w:r w:rsidRPr="004B4EF4">
        <w:rPr>
          <w:rFonts w:ascii="Times New Roman" w:hAnsi="Times New Roman"/>
          <w:bCs/>
          <w:color w:val="000000"/>
          <w:sz w:val="24"/>
          <w:szCs w:val="24"/>
          <w:lang w:eastAsia="en-US"/>
        </w:rPr>
        <w:t xml:space="preserve"> предложений по установлению платы за технологическое присоединение экспертами предлагается утвердить:</w:t>
      </w:r>
    </w:p>
    <w:p w:rsidR="0023503A" w:rsidRPr="004B4EF4" w:rsidRDefault="0023503A" w:rsidP="0023503A">
      <w:pPr>
        <w:spacing w:after="0" w:line="276" w:lineRule="auto"/>
        <w:ind w:firstLine="709"/>
        <w:jc w:val="both"/>
        <w:rPr>
          <w:rFonts w:ascii="Times New Roman" w:hAnsi="Times New Roman"/>
          <w:bCs/>
          <w:color w:val="000000"/>
          <w:sz w:val="24"/>
          <w:szCs w:val="24"/>
          <w:lang w:eastAsia="en-US"/>
        </w:rPr>
      </w:pPr>
      <w:r w:rsidRPr="004B4EF4">
        <w:rPr>
          <w:rFonts w:ascii="Times New Roman" w:hAnsi="Times New Roman"/>
          <w:bCs/>
          <w:color w:val="000000"/>
          <w:sz w:val="24"/>
          <w:szCs w:val="24"/>
          <w:lang w:eastAsia="en-US"/>
        </w:rPr>
        <w:t xml:space="preserve">- плату </w:t>
      </w:r>
      <w:r w:rsidRPr="004B4EF4">
        <w:rPr>
          <w:rFonts w:ascii="Times New Roman" w:hAnsi="Times New Roman"/>
          <w:sz w:val="24"/>
          <w:szCs w:val="24"/>
        </w:rPr>
        <w:t>за технологическое присоединение к электрическим сетям филиала ПАО «МРСК Сибири» – «Кузбассэнерго – РЭС» энергопринимающих устройств ООО «ПК Евроэлемент» (увеличение максимальной мощности на 430 кВт), КТП-1000 кВА 10/0,4 кВ (Кемеровская обл., Новокузнецкий р-н, в районе с. Сосновка, ул. Туркменская, кадастровый номер земельного участка 42:09:1516001:66) по индивидуальному проекту</w:t>
      </w:r>
      <w:r w:rsidRPr="004B4EF4">
        <w:rPr>
          <w:rFonts w:ascii="Times New Roman" w:hAnsi="Times New Roman"/>
          <w:bCs/>
          <w:color w:val="000000"/>
          <w:sz w:val="24"/>
          <w:szCs w:val="24"/>
          <w:lang w:eastAsia="en-US"/>
        </w:rPr>
        <w:t xml:space="preserve"> в размере 7,33 тыс. руб.</w:t>
      </w:r>
    </w:p>
    <w:p w:rsidR="0023503A" w:rsidRPr="004B4EF4" w:rsidRDefault="0023503A" w:rsidP="0023503A">
      <w:pPr>
        <w:spacing w:after="0" w:line="276" w:lineRule="auto"/>
        <w:ind w:firstLine="709"/>
        <w:jc w:val="both"/>
        <w:rPr>
          <w:rFonts w:ascii="Times New Roman" w:hAnsi="Times New Roman"/>
          <w:color w:val="000000"/>
          <w:sz w:val="24"/>
          <w:szCs w:val="24"/>
          <w:lang w:eastAsia="en-US"/>
        </w:rPr>
      </w:pPr>
    </w:p>
    <w:p w:rsidR="0023503A" w:rsidRPr="004B4EF4" w:rsidRDefault="0023503A" w:rsidP="0023503A">
      <w:pPr>
        <w:spacing w:after="0" w:line="276" w:lineRule="auto"/>
        <w:ind w:firstLine="708"/>
        <w:jc w:val="both"/>
        <w:rPr>
          <w:rFonts w:ascii="Times New Roman" w:hAnsi="Times New Roman"/>
          <w:color w:val="000000"/>
          <w:sz w:val="24"/>
          <w:szCs w:val="24"/>
          <w:lang w:eastAsia="en-US"/>
        </w:rPr>
      </w:pPr>
    </w:p>
    <w:p w:rsidR="0023503A" w:rsidRPr="004B4EF4" w:rsidRDefault="0023503A" w:rsidP="0023503A">
      <w:pPr>
        <w:spacing w:after="0" w:line="276" w:lineRule="auto"/>
        <w:ind w:firstLine="708"/>
        <w:jc w:val="both"/>
        <w:rPr>
          <w:rFonts w:ascii="Times New Roman" w:hAnsi="Times New Roman"/>
          <w:sz w:val="24"/>
          <w:szCs w:val="24"/>
        </w:rPr>
      </w:pPr>
      <w:r w:rsidRPr="004B4EF4">
        <w:rPr>
          <w:rFonts w:ascii="Times New Roman" w:hAnsi="Times New Roman"/>
          <w:color w:val="000000"/>
          <w:sz w:val="24"/>
          <w:szCs w:val="24"/>
        </w:rPr>
        <w:t xml:space="preserve">Расчет необходимой валовой выручки </w:t>
      </w:r>
      <w:r w:rsidRPr="004B4EF4">
        <w:rPr>
          <w:rFonts w:ascii="Times New Roman" w:hAnsi="Times New Roman"/>
          <w:sz w:val="24"/>
          <w:szCs w:val="24"/>
        </w:rPr>
        <w:t>за технологическое присоединение к электрическим сетям филиала ПАО «МРСК Сибири» – «Кузбассэнерго – РЭС» энергопринимающих устройств ООО «ПК Евроэлемент» (увеличение максимальной мощности на 430 кВт), КТП-1000 кВА 10/0,4 кВ (Кемеровская обл., Новокузнецкий р-н, в районе с. Сосновка, ул. Туркменская, кадастровый номер земельного участка 42:09:1516001:66) по индивидуальному проекту.</w:t>
      </w:r>
    </w:p>
    <w:tbl>
      <w:tblPr>
        <w:tblW w:w="9928" w:type="dxa"/>
        <w:tblInd w:w="817" w:type="dxa"/>
        <w:tblLayout w:type="fixed"/>
        <w:tblLook w:val="04A0" w:firstRow="1" w:lastRow="0" w:firstColumn="1" w:lastColumn="0" w:noHBand="0" w:noVBand="1"/>
      </w:tblPr>
      <w:tblGrid>
        <w:gridCol w:w="1008"/>
        <w:gridCol w:w="3260"/>
        <w:gridCol w:w="1984"/>
        <w:gridCol w:w="1975"/>
        <w:gridCol w:w="1701"/>
      </w:tblGrid>
      <w:tr w:rsidR="0023503A" w:rsidRPr="004B4EF4" w:rsidTr="0023503A">
        <w:trPr>
          <w:trHeight w:val="1170"/>
        </w:trPr>
        <w:tc>
          <w:tcPr>
            <w:tcW w:w="9928" w:type="dxa"/>
            <w:gridSpan w:val="5"/>
            <w:tcBorders>
              <w:bottom w:val="single" w:sz="4" w:space="0" w:color="auto"/>
            </w:tcBorders>
            <w:vAlign w:val="bottom"/>
          </w:tcPr>
          <w:p w:rsidR="0023503A" w:rsidRPr="004B4EF4" w:rsidRDefault="0023503A" w:rsidP="0023503A">
            <w:pPr>
              <w:spacing w:after="200" w:line="276" w:lineRule="auto"/>
              <w:jc w:val="right"/>
              <w:rPr>
                <w:rFonts w:ascii="Times New Roman" w:hAnsi="Times New Roman"/>
                <w:sz w:val="24"/>
                <w:szCs w:val="24"/>
                <w:lang w:eastAsia="en-US"/>
              </w:rPr>
            </w:pPr>
            <w:r w:rsidRPr="004B4EF4">
              <w:rPr>
                <w:rFonts w:ascii="Times New Roman" w:hAnsi="Times New Roman"/>
                <w:sz w:val="24"/>
                <w:szCs w:val="24"/>
                <w:lang w:eastAsia="en-US"/>
              </w:rPr>
              <w:t>тыс. руб.</w:t>
            </w:r>
          </w:p>
        </w:tc>
      </w:tr>
      <w:tr w:rsidR="0023503A" w:rsidRPr="004B4EF4" w:rsidTr="0023503A">
        <w:trPr>
          <w:trHeight w:val="1170"/>
        </w:trPr>
        <w:tc>
          <w:tcPr>
            <w:tcW w:w="1008" w:type="dxa"/>
            <w:tcBorders>
              <w:top w:val="single" w:sz="4" w:space="0" w:color="auto"/>
              <w:left w:val="single" w:sz="4" w:space="0" w:color="auto"/>
              <w:bottom w:val="single" w:sz="4" w:space="0" w:color="auto"/>
              <w:right w:val="single" w:sz="4" w:space="0" w:color="auto"/>
            </w:tcBorders>
            <w:vAlign w:val="center"/>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 xml:space="preserve">              п/п</w:t>
            </w:r>
          </w:p>
        </w:tc>
        <w:tc>
          <w:tcPr>
            <w:tcW w:w="3260" w:type="dxa"/>
            <w:tcBorders>
              <w:top w:val="single" w:sz="4" w:space="0" w:color="auto"/>
              <w:left w:val="nil"/>
              <w:bottom w:val="single" w:sz="4" w:space="0" w:color="auto"/>
              <w:right w:val="single" w:sz="4" w:space="0" w:color="auto"/>
            </w:tcBorders>
            <w:vAlign w:val="center"/>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Показатели</w:t>
            </w:r>
          </w:p>
        </w:tc>
        <w:tc>
          <w:tcPr>
            <w:tcW w:w="1984" w:type="dxa"/>
            <w:tcBorders>
              <w:top w:val="single" w:sz="4" w:space="0" w:color="auto"/>
              <w:left w:val="nil"/>
              <w:bottom w:val="single" w:sz="4" w:space="0" w:color="auto"/>
              <w:right w:val="single" w:sz="4" w:space="0" w:color="auto"/>
            </w:tcBorders>
            <w:vAlign w:val="center"/>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Предложение Общества</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Предложение РЭК КО</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Отклонение</w:t>
            </w:r>
          </w:p>
        </w:tc>
      </w:tr>
      <w:tr w:rsidR="0023503A" w:rsidRPr="004B4EF4" w:rsidTr="0023503A">
        <w:trPr>
          <w:trHeight w:val="600"/>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Расходы по выполнению мероприятий по технологическому присоединению, всего</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25,48</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7,34</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-18,149</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1.1</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Вспомогательные материалы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0,43</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0,34</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-0,089</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1.2</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Энергия на хозяйственные нужды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lastRenderedPageBreak/>
              <w:t>1.3</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Оплата труда ППП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18,66</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4,93</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-13,73</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1.4</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Отчисления на страховые взносы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5,68</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1,49</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-4,19</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1.5</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Прочие расходы, всего, в том числе:</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0,72</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0,57</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-0,15</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1.5.1</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работы и услуги производственного характера</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0,72</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0,57</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-0,15</w:t>
            </w:r>
          </w:p>
        </w:tc>
      </w:tr>
      <w:tr w:rsidR="0023503A" w:rsidRPr="004B4EF4" w:rsidTr="0023503A">
        <w:trPr>
          <w:trHeight w:val="600"/>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1.5.2</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налоги и сборы, уменьшающие налогооблагаемую базу на прибыль организаций, всего</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582"/>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1.5.3</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 работы и услуги непроизводственного характера, </w:t>
            </w:r>
            <w:r w:rsidRPr="004B4EF4">
              <w:rPr>
                <w:rFonts w:ascii="Times New Roman" w:hAnsi="Times New Roman"/>
                <w:sz w:val="24"/>
                <w:szCs w:val="24"/>
              </w:rPr>
              <w:br/>
              <w:t>в т.ч.:</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1.5.3.1</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услуги связи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1.5.3.2</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расходы на охрану и пожарную безопасность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600"/>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1.5.3.3</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расходы на информационное обслуживание, консультационные и юридические услуги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1.5.3.4</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плата за аренду имущества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600"/>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1.5.3.5</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другие прочие расходы, связанные с производством и реализацией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1.6</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Внереализационные расходы, всего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1.6.1</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расходы на услуги банков</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1.6.2</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 % за пользование кредитом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1.6.3</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прочие обоснованные расходы</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000000"/>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1.6.3.1</w:t>
            </w:r>
          </w:p>
        </w:tc>
        <w:tc>
          <w:tcPr>
            <w:tcW w:w="3260" w:type="dxa"/>
            <w:tcBorders>
              <w:top w:val="single" w:sz="4" w:space="0" w:color="auto"/>
              <w:left w:val="nil"/>
              <w:bottom w:val="single" w:sz="4" w:space="0" w:color="auto"/>
              <w:right w:val="single" w:sz="4" w:space="0" w:color="000000"/>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дивиденды</w:t>
            </w:r>
          </w:p>
        </w:tc>
        <w:tc>
          <w:tcPr>
            <w:tcW w:w="1984" w:type="dxa"/>
            <w:tcBorders>
              <w:top w:val="single" w:sz="4" w:space="0" w:color="auto"/>
              <w:left w:val="nil"/>
              <w:bottom w:val="single" w:sz="4" w:space="0" w:color="auto"/>
              <w:right w:val="single" w:sz="4" w:space="0" w:color="000000"/>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000000"/>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000000"/>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000000"/>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1.6.3.2</w:t>
            </w:r>
          </w:p>
        </w:tc>
        <w:tc>
          <w:tcPr>
            <w:tcW w:w="3260" w:type="dxa"/>
            <w:tcBorders>
              <w:top w:val="single" w:sz="4" w:space="0" w:color="auto"/>
              <w:left w:val="nil"/>
              <w:bottom w:val="single" w:sz="4" w:space="0" w:color="auto"/>
              <w:right w:val="single" w:sz="4" w:space="0" w:color="000000"/>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налог на прибыль</w:t>
            </w:r>
          </w:p>
        </w:tc>
        <w:tc>
          <w:tcPr>
            <w:tcW w:w="1984" w:type="dxa"/>
            <w:tcBorders>
              <w:top w:val="single" w:sz="4" w:space="0" w:color="auto"/>
              <w:left w:val="nil"/>
              <w:bottom w:val="single" w:sz="4" w:space="0" w:color="auto"/>
              <w:right w:val="single" w:sz="4" w:space="0" w:color="000000"/>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000000"/>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000000"/>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600"/>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1.6.4</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денежные выплаты социального характера (по Коллективному договору)</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1470"/>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2</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Расходы на строительство объектов электросетевого хозяйства - от существующих объектов электросетевого хозяйства до присоединяемых энергопринимающих </w:t>
            </w:r>
            <w:r w:rsidRPr="004B4EF4">
              <w:rPr>
                <w:rFonts w:ascii="Times New Roman" w:hAnsi="Times New Roman"/>
                <w:sz w:val="24"/>
                <w:szCs w:val="24"/>
              </w:rPr>
              <w:lastRenderedPageBreak/>
              <w:t xml:space="preserve">устройств и (или) объектов электроэнергетики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lastRenderedPageBreak/>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3</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Выпадающие доходы/экономия средств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0,00</w:t>
            </w:r>
          </w:p>
        </w:tc>
      </w:tr>
      <w:tr w:rsidR="0023503A" w:rsidRPr="004B4EF4" w:rsidTr="0023503A">
        <w:trPr>
          <w:trHeight w:val="276"/>
        </w:trPr>
        <w:tc>
          <w:tcPr>
            <w:tcW w:w="1008" w:type="dxa"/>
            <w:tcBorders>
              <w:top w:val="single" w:sz="4" w:space="0" w:color="auto"/>
              <w:left w:val="single" w:sz="4" w:space="0" w:color="auto"/>
              <w:bottom w:val="single" w:sz="4" w:space="0" w:color="auto"/>
              <w:right w:val="single" w:sz="4" w:space="0" w:color="auto"/>
            </w:tcBorders>
            <w:noWrap/>
            <w:hideMark/>
          </w:tcPr>
          <w:p w:rsidR="0023503A" w:rsidRPr="004B4EF4" w:rsidRDefault="0023503A" w:rsidP="0023503A">
            <w:pPr>
              <w:spacing w:after="0" w:line="276" w:lineRule="auto"/>
              <w:jc w:val="center"/>
              <w:rPr>
                <w:rFonts w:ascii="Times New Roman" w:hAnsi="Times New Roman"/>
                <w:sz w:val="24"/>
                <w:szCs w:val="24"/>
              </w:rPr>
            </w:pPr>
            <w:r w:rsidRPr="004B4EF4">
              <w:rPr>
                <w:rFonts w:ascii="Times New Roman" w:hAnsi="Times New Roman"/>
                <w:sz w:val="24"/>
                <w:szCs w:val="24"/>
              </w:rPr>
              <w:t>4</w:t>
            </w:r>
          </w:p>
        </w:tc>
        <w:tc>
          <w:tcPr>
            <w:tcW w:w="3260" w:type="dxa"/>
            <w:tcBorders>
              <w:top w:val="single" w:sz="4" w:space="0" w:color="auto"/>
              <w:left w:val="nil"/>
              <w:bottom w:val="single" w:sz="4" w:space="0" w:color="auto"/>
              <w:right w:val="single" w:sz="4" w:space="0" w:color="auto"/>
            </w:tcBorders>
            <w:hideMark/>
          </w:tcPr>
          <w:p w:rsidR="0023503A" w:rsidRPr="004B4EF4" w:rsidRDefault="0023503A" w:rsidP="0023503A">
            <w:pPr>
              <w:spacing w:after="0" w:line="276" w:lineRule="auto"/>
              <w:rPr>
                <w:rFonts w:ascii="Times New Roman" w:hAnsi="Times New Roman"/>
                <w:sz w:val="24"/>
                <w:szCs w:val="24"/>
              </w:rPr>
            </w:pPr>
            <w:r w:rsidRPr="004B4EF4">
              <w:rPr>
                <w:rFonts w:ascii="Times New Roman" w:hAnsi="Times New Roman"/>
                <w:sz w:val="24"/>
                <w:szCs w:val="24"/>
              </w:rPr>
              <w:t xml:space="preserve">Необходимая валовая выручка (сумма п. 1 - 3) </w:t>
            </w:r>
          </w:p>
        </w:tc>
        <w:tc>
          <w:tcPr>
            <w:tcW w:w="1984" w:type="dxa"/>
            <w:tcBorders>
              <w:top w:val="single" w:sz="4" w:space="0" w:color="auto"/>
              <w:left w:val="nil"/>
              <w:bottom w:val="single" w:sz="4" w:space="0" w:color="auto"/>
              <w:right w:val="single" w:sz="4" w:space="0" w:color="auto"/>
            </w:tcBorders>
            <w:noWrap/>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25,48</w:t>
            </w:r>
          </w:p>
        </w:tc>
        <w:tc>
          <w:tcPr>
            <w:tcW w:w="1975"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7,34</w:t>
            </w:r>
          </w:p>
        </w:tc>
        <w:tc>
          <w:tcPr>
            <w:tcW w:w="1701" w:type="dxa"/>
            <w:tcBorders>
              <w:top w:val="single" w:sz="4" w:space="0" w:color="auto"/>
              <w:left w:val="nil"/>
              <w:bottom w:val="single" w:sz="4" w:space="0" w:color="auto"/>
              <w:right w:val="single" w:sz="4" w:space="0" w:color="auto"/>
            </w:tcBorders>
            <w:vAlign w:val="center"/>
          </w:tcPr>
          <w:p w:rsidR="0023503A" w:rsidRPr="004B4EF4" w:rsidRDefault="0023503A" w:rsidP="0023503A">
            <w:pPr>
              <w:spacing w:after="0" w:line="276" w:lineRule="auto"/>
              <w:jc w:val="center"/>
              <w:rPr>
                <w:rFonts w:ascii="Times New Roman" w:hAnsi="Times New Roman"/>
                <w:sz w:val="24"/>
                <w:szCs w:val="24"/>
                <w:lang w:eastAsia="en-US"/>
              </w:rPr>
            </w:pPr>
            <w:r w:rsidRPr="004B4EF4">
              <w:rPr>
                <w:rFonts w:ascii="Times New Roman" w:hAnsi="Times New Roman"/>
                <w:sz w:val="24"/>
                <w:szCs w:val="24"/>
                <w:lang w:eastAsia="en-US"/>
              </w:rPr>
              <w:t>-18,149</w:t>
            </w:r>
          </w:p>
        </w:tc>
      </w:tr>
    </w:tbl>
    <w:p w:rsidR="0023503A" w:rsidRPr="0023503A" w:rsidRDefault="0023503A" w:rsidP="0023503A">
      <w:pPr>
        <w:spacing w:after="0" w:line="276" w:lineRule="auto"/>
        <w:jc w:val="both"/>
        <w:rPr>
          <w:rFonts w:ascii="Times New Roman" w:hAnsi="Times New Roman"/>
          <w:bCs/>
          <w:color w:val="000000"/>
          <w:sz w:val="28"/>
          <w:szCs w:val="28"/>
          <w:lang w:eastAsia="en-US"/>
        </w:rPr>
      </w:pPr>
    </w:p>
    <w:p w:rsidR="00397466" w:rsidRDefault="00397466" w:rsidP="00397466">
      <w:pPr>
        <w:spacing w:after="0"/>
        <w:rPr>
          <w:rFonts w:ascii="Times New Roman" w:hAnsi="Times New Roman"/>
          <w:sz w:val="24"/>
        </w:rPr>
      </w:pPr>
    </w:p>
    <w:p w:rsidR="0023503A" w:rsidRDefault="0023503A" w:rsidP="00397466">
      <w:pPr>
        <w:spacing w:after="0"/>
        <w:rPr>
          <w:rFonts w:ascii="Times New Roman" w:hAnsi="Times New Roman"/>
          <w:sz w:val="24"/>
        </w:rPr>
      </w:pPr>
    </w:p>
    <w:p w:rsidR="00397466" w:rsidRDefault="00397466" w:rsidP="00397466">
      <w:pPr>
        <w:spacing w:after="0"/>
        <w:rPr>
          <w:rFonts w:ascii="Times New Roman" w:hAnsi="Times New Roman"/>
          <w:sz w:val="24"/>
        </w:rPr>
        <w:sectPr w:rsidR="00397466" w:rsidSect="00397466">
          <w:pgSz w:w="12240" w:h="15840"/>
          <w:pgMar w:top="1134" w:right="850" w:bottom="1134" w:left="851" w:header="720" w:footer="720" w:gutter="0"/>
          <w:cols w:space="720"/>
          <w:noEndnote/>
          <w:docGrid w:linePitch="299"/>
        </w:sectPr>
      </w:pPr>
    </w:p>
    <w:p w:rsidR="00397466" w:rsidRPr="00397466" w:rsidRDefault="00397466" w:rsidP="00397466">
      <w:pPr>
        <w:spacing w:after="0"/>
        <w:ind w:left="7200"/>
        <w:jc w:val="center"/>
        <w:rPr>
          <w:rFonts w:ascii="Times New Roman" w:hAnsi="Times New Roman"/>
          <w:sz w:val="24"/>
        </w:rPr>
      </w:pPr>
      <w:r>
        <w:rPr>
          <w:rFonts w:ascii="Times New Roman" w:hAnsi="Times New Roman"/>
          <w:sz w:val="24"/>
        </w:rPr>
        <w:lastRenderedPageBreak/>
        <w:t>Приложение № 5</w:t>
      </w:r>
      <w:r w:rsidRPr="00397466">
        <w:rPr>
          <w:rFonts w:ascii="Times New Roman" w:hAnsi="Times New Roman"/>
          <w:sz w:val="24"/>
        </w:rPr>
        <w:t xml:space="preserve"> к протоколу</w:t>
      </w:r>
    </w:p>
    <w:p w:rsidR="00397466" w:rsidRPr="00397466" w:rsidRDefault="00397466" w:rsidP="00397466">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397466" w:rsidRPr="00397466" w:rsidRDefault="00397466" w:rsidP="00397466">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397466" w:rsidRPr="00397466" w:rsidRDefault="00397466" w:rsidP="00397466">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397466" w:rsidRPr="00397466" w:rsidRDefault="00397466" w:rsidP="00397466">
      <w:pPr>
        <w:spacing w:after="0"/>
        <w:ind w:left="7200"/>
        <w:jc w:val="center"/>
        <w:rPr>
          <w:rFonts w:ascii="Times New Roman" w:hAnsi="Times New Roman"/>
          <w:sz w:val="24"/>
        </w:rPr>
      </w:pPr>
      <w:r w:rsidRPr="00397466">
        <w:rPr>
          <w:rFonts w:ascii="Times New Roman" w:hAnsi="Times New Roman"/>
          <w:sz w:val="24"/>
        </w:rPr>
        <w:t>области от 24.10.2017</w:t>
      </w:r>
    </w:p>
    <w:p w:rsidR="00397466" w:rsidRDefault="00397466" w:rsidP="00397466">
      <w:pPr>
        <w:widowControl w:val="0"/>
        <w:snapToGrid w:val="0"/>
        <w:spacing w:after="0" w:line="240" w:lineRule="auto"/>
        <w:ind w:right="-142" w:firstLine="567"/>
        <w:jc w:val="center"/>
        <w:rPr>
          <w:rFonts w:ascii="Times New Roman" w:hAnsi="Times New Roman"/>
          <w:b/>
          <w:sz w:val="28"/>
          <w:szCs w:val="20"/>
        </w:rPr>
      </w:pPr>
    </w:p>
    <w:p w:rsidR="00397466" w:rsidRDefault="00397466" w:rsidP="00397466">
      <w:pPr>
        <w:widowControl w:val="0"/>
        <w:snapToGrid w:val="0"/>
        <w:spacing w:after="0" w:line="240" w:lineRule="auto"/>
        <w:ind w:right="-142" w:firstLine="567"/>
        <w:jc w:val="center"/>
        <w:rPr>
          <w:rFonts w:ascii="Times New Roman" w:hAnsi="Times New Roman"/>
          <w:b/>
          <w:sz w:val="28"/>
          <w:szCs w:val="20"/>
        </w:rPr>
      </w:pPr>
    </w:p>
    <w:p w:rsidR="00397466" w:rsidRPr="00397466" w:rsidRDefault="00397466" w:rsidP="00397466">
      <w:pPr>
        <w:widowControl w:val="0"/>
        <w:snapToGrid w:val="0"/>
        <w:spacing w:after="0" w:line="240" w:lineRule="auto"/>
        <w:ind w:right="-142" w:firstLine="567"/>
        <w:jc w:val="center"/>
        <w:rPr>
          <w:rFonts w:ascii="Times New Roman" w:hAnsi="Times New Roman"/>
          <w:b/>
          <w:sz w:val="28"/>
          <w:szCs w:val="28"/>
        </w:rPr>
      </w:pPr>
      <w:r w:rsidRPr="00397466">
        <w:rPr>
          <w:rFonts w:ascii="Times New Roman" w:hAnsi="Times New Roman"/>
          <w:b/>
          <w:sz w:val="28"/>
          <w:szCs w:val="20"/>
        </w:rPr>
        <w:t xml:space="preserve">Плата за </w:t>
      </w:r>
      <w:r w:rsidRPr="00397466">
        <w:rPr>
          <w:rFonts w:ascii="Times New Roman" w:hAnsi="Times New Roman"/>
          <w:b/>
          <w:sz w:val="28"/>
          <w:szCs w:val="28"/>
        </w:rPr>
        <w:t>технологическое присоединение к электрическим сетям</w:t>
      </w:r>
    </w:p>
    <w:p w:rsidR="00397466" w:rsidRPr="00397466" w:rsidRDefault="00397466" w:rsidP="00397466">
      <w:pPr>
        <w:widowControl w:val="0"/>
        <w:snapToGrid w:val="0"/>
        <w:spacing w:after="0" w:line="240" w:lineRule="auto"/>
        <w:ind w:right="-142"/>
        <w:jc w:val="center"/>
        <w:rPr>
          <w:rFonts w:ascii="Times New Roman" w:hAnsi="Times New Roman"/>
          <w:b/>
          <w:sz w:val="28"/>
          <w:szCs w:val="28"/>
        </w:rPr>
      </w:pPr>
      <w:r w:rsidRPr="00397466">
        <w:rPr>
          <w:rFonts w:ascii="Times New Roman" w:hAnsi="Times New Roman"/>
          <w:b/>
          <w:sz w:val="28"/>
          <w:szCs w:val="28"/>
        </w:rPr>
        <w:t xml:space="preserve">филиала ПАО «МРСК Сибири» – «Кузбассэнерго – РЭС» энергопринимающих устройств ООО «ПК Евроэлемент» </w:t>
      </w:r>
    </w:p>
    <w:p w:rsidR="00397466" w:rsidRPr="00397466" w:rsidRDefault="00397466" w:rsidP="00397466">
      <w:pPr>
        <w:widowControl w:val="0"/>
        <w:snapToGrid w:val="0"/>
        <w:spacing w:after="0" w:line="240" w:lineRule="auto"/>
        <w:ind w:right="-142"/>
        <w:jc w:val="center"/>
        <w:rPr>
          <w:rFonts w:ascii="Times New Roman" w:hAnsi="Times New Roman"/>
          <w:sz w:val="28"/>
          <w:szCs w:val="28"/>
        </w:rPr>
      </w:pPr>
      <w:r w:rsidRPr="00397466">
        <w:rPr>
          <w:rFonts w:ascii="Times New Roman" w:hAnsi="Times New Roman"/>
          <w:b/>
          <w:sz w:val="28"/>
          <w:szCs w:val="28"/>
        </w:rPr>
        <w:t xml:space="preserve">КТП-1000 кВА 10/0,4 кВ (Кемеровская обл., Новокузнецкий р-н, в районе с. Сосновка, ул. </w:t>
      </w:r>
      <w:proofErr w:type="gramStart"/>
      <w:r w:rsidRPr="00397466">
        <w:rPr>
          <w:rFonts w:ascii="Times New Roman" w:hAnsi="Times New Roman"/>
          <w:b/>
          <w:sz w:val="28"/>
          <w:szCs w:val="28"/>
        </w:rPr>
        <w:t>Туркменская)  по</w:t>
      </w:r>
      <w:proofErr w:type="gramEnd"/>
      <w:r w:rsidRPr="00397466">
        <w:rPr>
          <w:rFonts w:ascii="Times New Roman" w:hAnsi="Times New Roman"/>
          <w:b/>
          <w:sz w:val="28"/>
          <w:szCs w:val="28"/>
        </w:rPr>
        <w:t xml:space="preserve"> индивидуальному проекту</w:t>
      </w:r>
    </w:p>
    <w:p w:rsidR="00397466" w:rsidRPr="00397466" w:rsidRDefault="00397466" w:rsidP="00397466">
      <w:pPr>
        <w:widowControl w:val="0"/>
        <w:snapToGrid w:val="0"/>
        <w:spacing w:after="0" w:line="240" w:lineRule="auto"/>
        <w:ind w:left="-142" w:right="-142" w:firstLine="851"/>
        <w:jc w:val="center"/>
        <w:rPr>
          <w:rFonts w:ascii="Times New Roman" w:hAnsi="Times New Roman"/>
          <w:b/>
          <w:sz w:val="28"/>
          <w:szCs w:val="28"/>
        </w:rPr>
      </w:pPr>
    </w:p>
    <w:tbl>
      <w:tblPr>
        <w:tblW w:w="93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397466" w:rsidRPr="00397466" w:rsidTr="00397466">
        <w:trPr>
          <w:trHeight w:val="625"/>
        </w:trPr>
        <w:tc>
          <w:tcPr>
            <w:tcW w:w="798" w:type="dxa"/>
            <w:hideMark/>
          </w:tcPr>
          <w:p w:rsidR="00397466" w:rsidRPr="00397466" w:rsidRDefault="00397466" w:rsidP="00397466">
            <w:pPr>
              <w:widowControl w:val="0"/>
              <w:snapToGrid w:val="0"/>
              <w:spacing w:after="0" w:line="240" w:lineRule="auto"/>
              <w:jc w:val="center"/>
              <w:rPr>
                <w:rFonts w:ascii="Times New Roman" w:hAnsi="Times New Roman"/>
                <w:b/>
                <w:sz w:val="24"/>
                <w:szCs w:val="24"/>
              </w:rPr>
            </w:pPr>
          </w:p>
          <w:p w:rsidR="00397466" w:rsidRPr="00397466" w:rsidRDefault="00397466" w:rsidP="00397466">
            <w:pPr>
              <w:widowControl w:val="0"/>
              <w:snapToGrid w:val="0"/>
              <w:spacing w:after="0" w:line="240" w:lineRule="auto"/>
              <w:jc w:val="center"/>
              <w:rPr>
                <w:rFonts w:ascii="Times New Roman" w:hAnsi="Times New Roman"/>
                <w:b/>
                <w:sz w:val="24"/>
                <w:szCs w:val="24"/>
              </w:rPr>
            </w:pPr>
          </w:p>
          <w:p w:rsidR="00397466" w:rsidRPr="00397466" w:rsidRDefault="00397466" w:rsidP="00397466">
            <w:pPr>
              <w:widowControl w:val="0"/>
              <w:snapToGrid w:val="0"/>
              <w:spacing w:after="0" w:line="240" w:lineRule="auto"/>
              <w:jc w:val="center"/>
              <w:rPr>
                <w:rFonts w:ascii="Times New Roman" w:hAnsi="Times New Roman"/>
                <w:b/>
                <w:sz w:val="24"/>
                <w:szCs w:val="24"/>
              </w:rPr>
            </w:pPr>
            <w:r w:rsidRPr="00397466">
              <w:rPr>
                <w:rFonts w:ascii="Times New Roman" w:hAnsi="Times New Roman"/>
                <w:b/>
                <w:sz w:val="24"/>
                <w:szCs w:val="24"/>
              </w:rPr>
              <w:t>№</w:t>
            </w:r>
          </w:p>
          <w:p w:rsidR="00397466" w:rsidRPr="00397466" w:rsidRDefault="00397466" w:rsidP="00397466">
            <w:pPr>
              <w:widowControl w:val="0"/>
              <w:snapToGrid w:val="0"/>
              <w:spacing w:after="0" w:line="240" w:lineRule="auto"/>
              <w:jc w:val="center"/>
              <w:rPr>
                <w:rFonts w:ascii="Times New Roman" w:hAnsi="Times New Roman"/>
                <w:b/>
                <w:sz w:val="24"/>
                <w:szCs w:val="24"/>
              </w:rPr>
            </w:pPr>
            <w:r w:rsidRPr="00397466">
              <w:rPr>
                <w:rFonts w:ascii="Times New Roman" w:hAnsi="Times New Roman"/>
                <w:b/>
                <w:sz w:val="24"/>
                <w:szCs w:val="24"/>
              </w:rPr>
              <w:t>п/п</w:t>
            </w:r>
          </w:p>
        </w:tc>
        <w:tc>
          <w:tcPr>
            <w:tcW w:w="6516" w:type="dxa"/>
            <w:noWrap/>
            <w:hideMark/>
          </w:tcPr>
          <w:p w:rsidR="00397466" w:rsidRPr="00397466" w:rsidRDefault="00397466" w:rsidP="00397466">
            <w:pPr>
              <w:widowControl w:val="0"/>
              <w:snapToGrid w:val="0"/>
              <w:spacing w:after="0" w:line="240" w:lineRule="auto"/>
              <w:ind w:left="200"/>
              <w:jc w:val="center"/>
              <w:rPr>
                <w:rFonts w:ascii="Times New Roman" w:hAnsi="Times New Roman"/>
                <w:b/>
                <w:sz w:val="24"/>
                <w:szCs w:val="24"/>
              </w:rPr>
            </w:pPr>
          </w:p>
          <w:p w:rsidR="00397466" w:rsidRPr="00397466" w:rsidRDefault="00397466" w:rsidP="00397466">
            <w:pPr>
              <w:widowControl w:val="0"/>
              <w:snapToGrid w:val="0"/>
              <w:spacing w:after="0" w:line="240" w:lineRule="auto"/>
              <w:ind w:left="200"/>
              <w:jc w:val="center"/>
              <w:rPr>
                <w:rFonts w:ascii="Times New Roman" w:hAnsi="Times New Roman"/>
                <w:b/>
                <w:sz w:val="24"/>
                <w:szCs w:val="24"/>
              </w:rPr>
            </w:pPr>
          </w:p>
          <w:p w:rsidR="00397466" w:rsidRPr="00397466" w:rsidRDefault="00397466" w:rsidP="00397466">
            <w:pPr>
              <w:widowControl w:val="0"/>
              <w:snapToGrid w:val="0"/>
              <w:spacing w:after="0" w:line="240" w:lineRule="auto"/>
              <w:ind w:left="200"/>
              <w:jc w:val="center"/>
              <w:rPr>
                <w:rFonts w:ascii="Times New Roman" w:hAnsi="Times New Roman"/>
                <w:b/>
                <w:sz w:val="24"/>
                <w:szCs w:val="24"/>
              </w:rPr>
            </w:pPr>
            <w:r w:rsidRPr="00397466">
              <w:rPr>
                <w:rFonts w:ascii="Times New Roman" w:hAnsi="Times New Roman"/>
                <w:b/>
                <w:sz w:val="24"/>
                <w:szCs w:val="24"/>
              </w:rPr>
              <w:t>Наименование мероприятий</w:t>
            </w:r>
          </w:p>
        </w:tc>
        <w:tc>
          <w:tcPr>
            <w:tcW w:w="2061" w:type="dxa"/>
            <w:noWrap/>
            <w:hideMark/>
          </w:tcPr>
          <w:p w:rsidR="00397466" w:rsidRPr="00397466" w:rsidRDefault="00397466" w:rsidP="00397466">
            <w:pPr>
              <w:widowControl w:val="0"/>
              <w:snapToGrid w:val="0"/>
              <w:spacing w:after="0" w:line="240" w:lineRule="auto"/>
              <w:ind w:left="27"/>
              <w:jc w:val="center"/>
              <w:rPr>
                <w:rFonts w:ascii="Times New Roman" w:hAnsi="Times New Roman"/>
                <w:b/>
                <w:sz w:val="24"/>
                <w:szCs w:val="24"/>
              </w:rPr>
            </w:pPr>
            <w:r w:rsidRPr="00397466">
              <w:rPr>
                <w:rFonts w:ascii="Times New Roman" w:hAnsi="Times New Roman"/>
                <w:b/>
                <w:sz w:val="24"/>
                <w:szCs w:val="24"/>
              </w:rPr>
              <w:t xml:space="preserve">Плата за технологическое присоединение, тыс. руб. </w:t>
            </w:r>
          </w:p>
          <w:p w:rsidR="00397466" w:rsidRPr="00397466" w:rsidRDefault="00397466" w:rsidP="00397466">
            <w:pPr>
              <w:widowControl w:val="0"/>
              <w:snapToGrid w:val="0"/>
              <w:spacing w:after="0" w:line="240" w:lineRule="auto"/>
              <w:ind w:left="27"/>
              <w:jc w:val="center"/>
              <w:rPr>
                <w:rFonts w:ascii="Times New Roman" w:hAnsi="Times New Roman"/>
                <w:b/>
                <w:sz w:val="24"/>
                <w:szCs w:val="24"/>
              </w:rPr>
            </w:pPr>
            <w:r w:rsidRPr="00397466">
              <w:rPr>
                <w:rFonts w:ascii="Times New Roman" w:hAnsi="Times New Roman"/>
                <w:b/>
                <w:sz w:val="24"/>
                <w:szCs w:val="24"/>
              </w:rPr>
              <w:t>(без НДС)</w:t>
            </w:r>
          </w:p>
        </w:tc>
      </w:tr>
      <w:tr w:rsidR="00397466" w:rsidRPr="00397466" w:rsidTr="00397466">
        <w:trPr>
          <w:trHeight w:val="476"/>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1</w:t>
            </w:r>
          </w:p>
        </w:tc>
        <w:tc>
          <w:tcPr>
            <w:tcW w:w="6516" w:type="dxa"/>
            <w:hideMark/>
          </w:tcPr>
          <w:p w:rsidR="00397466" w:rsidRPr="00397466" w:rsidRDefault="00397466" w:rsidP="00397466">
            <w:pPr>
              <w:widowControl w:val="0"/>
              <w:snapToGrid w:val="0"/>
              <w:spacing w:after="0" w:line="240" w:lineRule="auto"/>
              <w:ind w:left="50"/>
              <w:jc w:val="both"/>
              <w:rPr>
                <w:rFonts w:ascii="Times New Roman" w:hAnsi="Times New Roman"/>
                <w:sz w:val="24"/>
                <w:szCs w:val="24"/>
              </w:rPr>
            </w:pPr>
            <w:r w:rsidRPr="00397466">
              <w:rPr>
                <w:rFonts w:ascii="Times New Roman" w:hAnsi="Times New Roman"/>
                <w:sz w:val="24"/>
                <w:szCs w:val="24"/>
              </w:rPr>
              <w:t xml:space="preserve">Подготовка и выдача сетевой организацией технических условий и их согласование с системным оператором </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rPr>
            </w:pPr>
            <w:r w:rsidRPr="00397466">
              <w:rPr>
                <w:rFonts w:ascii="Times New Roman" w:hAnsi="Times New Roman"/>
                <w:sz w:val="24"/>
                <w:szCs w:val="24"/>
              </w:rPr>
              <w:t>2,60</w:t>
            </w:r>
          </w:p>
        </w:tc>
      </w:tr>
      <w:tr w:rsidR="00397466" w:rsidRPr="00397466" w:rsidTr="00397466">
        <w:trPr>
          <w:trHeight w:val="54"/>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2</w:t>
            </w:r>
          </w:p>
        </w:tc>
        <w:tc>
          <w:tcPr>
            <w:tcW w:w="6516" w:type="dxa"/>
            <w:hideMark/>
          </w:tcPr>
          <w:p w:rsidR="00397466" w:rsidRPr="00397466" w:rsidRDefault="00397466" w:rsidP="00397466">
            <w:pPr>
              <w:widowControl w:val="0"/>
              <w:snapToGrid w:val="0"/>
              <w:spacing w:after="0" w:line="240" w:lineRule="auto"/>
              <w:ind w:left="50"/>
              <w:jc w:val="both"/>
              <w:rPr>
                <w:rFonts w:ascii="Times New Roman" w:hAnsi="Times New Roman"/>
                <w:sz w:val="24"/>
                <w:szCs w:val="24"/>
              </w:rPr>
            </w:pPr>
            <w:r w:rsidRPr="00397466">
              <w:rPr>
                <w:rFonts w:ascii="Times New Roman" w:hAnsi="Times New Roman"/>
                <w:sz w:val="24"/>
                <w:szCs w:val="24"/>
              </w:rPr>
              <w:t>Разработка сетевой организацией проектной документации согласно обязательствам, предусмотренным техническими условиями</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rPr>
            </w:pPr>
            <w:r w:rsidRPr="00397466">
              <w:rPr>
                <w:rFonts w:ascii="Times New Roman" w:hAnsi="Times New Roman"/>
                <w:sz w:val="24"/>
                <w:szCs w:val="24"/>
              </w:rPr>
              <w:t>0,00</w:t>
            </w:r>
          </w:p>
        </w:tc>
      </w:tr>
      <w:tr w:rsidR="00397466" w:rsidRPr="00397466" w:rsidTr="00397466">
        <w:trPr>
          <w:trHeight w:val="284"/>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3</w:t>
            </w:r>
          </w:p>
        </w:tc>
        <w:tc>
          <w:tcPr>
            <w:tcW w:w="6516" w:type="dxa"/>
            <w:hideMark/>
          </w:tcPr>
          <w:p w:rsidR="00397466" w:rsidRPr="00397466" w:rsidRDefault="00397466" w:rsidP="00397466">
            <w:pPr>
              <w:widowControl w:val="0"/>
              <w:snapToGrid w:val="0"/>
              <w:spacing w:after="0" w:line="240" w:lineRule="auto"/>
              <w:ind w:left="50"/>
              <w:jc w:val="both"/>
              <w:rPr>
                <w:rFonts w:ascii="Times New Roman" w:hAnsi="Times New Roman"/>
                <w:sz w:val="24"/>
                <w:szCs w:val="24"/>
              </w:rPr>
            </w:pPr>
            <w:r w:rsidRPr="00397466">
              <w:rPr>
                <w:rFonts w:ascii="Times New Roman" w:hAnsi="Times New Roman"/>
                <w:sz w:val="24"/>
                <w:szCs w:val="24"/>
              </w:rPr>
              <w:t>Выполнение технических условий сетевой организацией для строительства:</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rPr>
            </w:pPr>
            <w:r w:rsidRPr="00397466">
              <w:rPr>
                <w:rFonts w:ascii="Times New Roman" w:hAnsi="Times New Roman"/>
                <w:sz w:val="24"/>
                <w:szCs w:val="24"/>
              </w:rPr>
              <w:t>0,00</w:t>
            </w:r>
          </w:p>
        </w:tc>
      </w:tr>
      <w:tr w:rsidR="00397466" w:rsidRPr="00397466" w:rsidTr="00397466">
        <w:trPr>
          <w:trHeight w:val="238"/>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3.1</w:t>
            </w:r>
          </w:p>
        </w:tc>
        <w:tc>
          <w:tcPr>
            <w:tcW w:w="6516" w:type="dxa"/>
            <w:hideMark/>
          </w:tcPr>
          <w:p w:rsidR="00397466" w:rsidRPr="00397466" w:rsidRDefault="00397466" w:rsidP="00397466">
            <w:pPr>
              <w:widowControl w:val="0"/>
              <w:snapToGrid w:val="0"/>
              <w:spacing w:after="0" w:line="240" w:lineRule="auto"/>
              <w:ind w:left="50"/>
              <w:jc w:val="both"/>
              <w:rPr>
                <w:rFonts w:ascii="Times New Roman" w:hAnsi="Times New Roman"/>
                <w:sz w:val="24"/>
                <w:szCs w:val="24"/>
              </w:rPr>
            </w:pPr>
            <w:r w:rsidRPr="00397466">
              <w:rPr>
                <w:rFonts w:ascii="Times New Roman" w:hAnsi="Times New Roman"/>
                <w:sz w:val="24"/>
                <w:szCs w:val="24"/>
              </w:rPr>
              <w:t>воздушных линий</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rPr>
            </w:pPr>
            <w:r w:rsidRPr="00397466">
              <w:rPr>
                <w:rFonts w:ascii="Times New Roman" w:hAnsi="Times New Roman"/>
                <w:sz w:val="24"/>
                <w:szCs w:val="24"/>
              </w:rPr>
              <w:t>0,00</w:t>
            </w:r>
          </w:p>
        </w:tc>
      </w:tr>
      <w:tr w:rsidR="00397466" w:rsidRPr="00397466" w:rsidTr="00397466">
        <w:trPr>
          <w:trHeight w:val="238"/>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3.2</w:t>
            </w:r>
          </w:p>
        </w:tc>
        <w:tc>
          <w:tcPr>
            <w:tcW w:w="6516" w:type="dxa"/>
            <w:hideMark/>
          </w:tcPr>
          <w:p w:rsidR="00397466" w:rsidRPr="00397466" w:rsidRDefault="00397466" w:rsidP="00397466">
            <w:pPr>
              <w:widowControl w:val="0"/>
              <w:snapToGrid w:val="0"/>
              <w:spacing w:after="0" w:line="240" w:lineRule="auto"/>
              <w:ind w:left="50"/>
              <w:jc w:val="both"/>
              <w:rPr>
                <w:rFonts w:ascii="Times New Roman" w:hAnsi="Times New Roman"/>
                <w:sz w:val="24"/>
                <w:szCs w:val="24"/>
              </w:rPr>
            </w:pPr>
            <w:r w:rsidRPr="00397466">
              <w:rPr>
                <w:rFonts w:ascii="Times New Roman" w:hAnsi="Times New Roman"/>
                <w:sz w:val="24"/>
                <w:szCs w:val="24"/>
              </w:rPr>
              <w:t>кабельных линий</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rPr>
            </w:pPr>
            <w:r w:rsidRPr="00397466">
              <w:rPr>
                <w:rFonts w:ascii="Times New Roman" w:hAnsi="Times New Roman"/>
                <w:sz w:val="24"/>
                <w:szCs w:val="24"/>
              </w:rPr>
              <w:t>0,00</w:t>
            </w:r>
          </w:p>
        </w:tc>
      </w:tr>
      <w:tr w:rsidR="00397466" w:rsidRPr="00397466" w:rsidTr="00397466">
        <w:trPr>
          <w:trHeight w:val="238"/>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3.3</w:t>
            </w:r>
          </w:p>
        </w:tc>
        <w:tc>
          <w:tcPr>
            <w:tcW w:w="6516" w:type="dxa"/>
            <w:hideMark/>
          </w:tcPr>
          <w:p w:rsidR="00397466" w:rsidRPr="00397466" w:rsidRDefault="00397466" w:rsidP="00397466">
            <w:pPr>
              <w:widowControl w:val="0"/>
              <w:snapToGrid w:val="0"/>
              <w:spacing w:after="0" w:line="240" w:lineRule="auto"/>
              <w:ind w:left="50"/>
              <w:jc w:val="both"/>
              <w:rPr>
                <w:rFonts w:ascii="Times New Roman" w:hAnsi="Times New Roman"/>
                <w:sz w:val="24"/>
                <w:szCs w:val="24"/>
              </w:rPr>
            </w:pPr>
            <w:r w:rsidRPr="00397466">
              <w:rPr>
                <w:rFonts w:ascii="Times New Roman" w:hAnsi="Times New Roman"/>
                <w:sz w:val="24"/>
                <w:szCs w:val="24"/>
              </w:rPr>
              <w:t>пунктов секционирования</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rPr>
            </w:pPr>
            <w:r w:rsidRPr="00397466">
              <w:rPr>
                <w:rFonts w:ascii="Times New Roman" w:hAnsi="Times New Roman"/>
                <w:sz w:val="24"/>
                <w:szCs w:val="24"/>
              </w:rPr>
              <w:t>0,00</w:t>
            </w:r>
          </w:p>
        </w:tc>
      </w:tr>
      <w:tr w:rsidR="00397466" w:rsidRPr="00397466" w:rsidTr="00397466">
        <w:trPr>
          <w:trHeight w:val="549"/>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3.4</w:t>
            </w:r>
          </w:p>
        </w:tc>
        <w:tc>
          <w:tcPr>
            <w:tcW w:w="6516" w:type="dxa"/>
            <w:hideMark/>
          </w:tcPr>
          <w:p w:rsidR="00397466" w:rsidRPr="00397466" w:rsidRDefault="00397466" w:rsidP="00397466">
            <w:pPr>
              <w:widowControl w:val="0"/>
              <w:snapToGrid w:val="0"/>
              <w:spacing w:after="0" w:line="240" w:lineRule="auto"/>
              <w:ind w:left="50"/>
              <w:jc w:val="both"/>
              <w:rPr>
                <w:rFonts w:ascii="Times New Roman" w:hAnsi="Times New Roman"/>
                <w:sz w:val="24"/>
                <w:szCs w:val="24"/>
              </w:rPr>
            </w:pPr>
            <w:r w:rsidRPr="00397466">
              <w:rPr>
                <w:rFonts w:ascii="Times New Roman" w:hAnsi="Times New Roman"/>
                <w:sz w:val="24"/>
                <w:szCs w:val="24"/>
              </w:rPr>
              <w:t>комплектных трансформаторных подстанций (КТП), распределительных трансформаторных подстанций (РТП) с уровнем напряжения до 35 кВ</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rPr>
            </w:pPr>
            <w:r w:rsidRPr="00397466">
              <w:rPr>
                <w:rFonts w:ascii="Times New Roman" w:hAnsi="Times New Roman"/>
                <w:sz w:val="24"/>
                <w:szCs w:val="24"/>
              </w:rPr>
              <w:t>0,00</w:t>
            </w:r>
          </w:p>
        </w:tc>
      </w:tr>
      <w:tr w:rsidR="00397466" w:rsidRPr="00397466" w:rsidTr="00397466">
        <w:trPr>
          <w:trHeight w:val="476"/>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3.5</w:t>
            </w:r>
          </w:p>
        </w:tc>
        <w:tc>
          <w:tcPr>
            <w:tcW w:w="6516" w:type="dxa"/>
            <w:hideMark/>
          </w:tcPr>
          <w:p w:rsidR="00397466" w:rsidRPr="00397466" w:rsidRDefault="00397466" w:rsidP="00397466">
            <w:pPr>
              <w:widowControl w:val="0"/>
              <w:snapToGrid w:val="0"/>
              <w:spacing w:after="0" w:line="240" w:lineRule="auto"/>
              <w:ind w:left="50"/>
              <w:jc w:val="both"/>
              <w:rPr>
                <w:rFonts w:ascii="Times New Roman" w:hAnsi="Times New Roman"/>
                <w:sz w:val="24"/>
                <w:szCs w:val="24"/>
              </w:rPr>
            </w:pPr>
            <w:r w:rsidRPr="00397466">
              <w:rPr>
                <w:rFonts w:ascii="Times New Roman" w:hAnsi="Times New Roman"/>
                <w:sz w:val="24"/>
                <w:szCs w:val="24"/>
              </w:rPr>
              <w:t>центров питания, подстанций уровнем напряжения 35 кВ и выше (ПС)</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rPr>
            </w:pPr>
            <w:r w:rsidRPr="00397466">
              <w:rPr>
                <w:rFonts w:ascii="Times New Roman" w:hAnsi="Times New Roman"/>
                <w:sz w:val="24"/>
                <w:szCs w:val="24"/>
              </w:rPr>
              <w:t>0,00</w:t>
            </w:r>
          </w:p>
        </w:tc>
      </w:tr>
      <w:tr w:rsidR="00397466" w:rsidRPr="00397466" w:rsidTr="00397466">
        <w:trPr>
          <w:trHeight w:val="549"/>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4</w:t>
            </w:r>
          </w:p>
        </w:tc>
        <w:tc>
          <w:tcPr>
            <w:tcW w:w="6516" w:type="dxa"/>
            <w:hideMark/>
          </w:tcPr>
          <w:p w:rsidR="00397466" w:rsidRPr="00397466" w:rsidRDefault="00397466" w:rsidP="00397466">
            <w:pPr>
              <w:spacing w:after="0" w:line="240" w:lineRule="auto"/>
              <w:jc w:val="both"/>
              <w:rPr>
                <w:sz w:val="24"/>
                <w:szCs w:val="24"/>
                <w:lang w:eastAsia="en-US"/>
              </w:rPr>
            </w:pPr>
            <w:r w:rsidRPr="00397466">
              <w:rPr>
                <w:rFonts w:ascii="Times New Roman" w:hAnsi="Times New Roman"/>
                <w:sz w:val="24"/>
                <w:szCs w:val="24"/>
              </w:rPr>
              <w:t xml:space="preserve">Проверка выполнения заявителем и сетевой организацией технических условий </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lang w:val="en-US"/>
              </w:rPr>
            </w:pPr>
            <w:r w:rsidRPr="00397466">
              <w:rPr>
                <w:rFonts w:ascii="Times New Roman" w:hAnsi="Times New Roman"/>
                <w:sz w:val="24"/>
                <w:szCs w:val="24"/>
              </w:rPr>
              <w:t>1,53</w:t>
            </w:r>
          </w:p>
        </w:tc>
      </w:tr>
      <w:tr w:rsidR="00397466" w:rsidRPr="00397466" w:rsidTr="00397466">
        <w:trPr>
          <w:trHeight w:val="758"/>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5</w:t>
            </w:r>
          </w:p>
        </w:tc>
        <w:tc>
          <w:tcPr>
            <w:tcW w:w="6516" w:type="dxa"/>
            <w:hideMark/>
          </w:tcPr>
          <w:p w:rsidR="00397466" w:rsidRPr="00397466" w:rsidRDefault="00397466" w:rsidP="00397466">
            <w:pPr>
              <w:autoSpaceDE w:val="0"/>
              <w:autoSpaceDN w:val="0"/>
              <w:adjustRightInd w:val="0"/>
              <w:spacing w:after="0" w:line="240" w:lineRule="auto"/>
              <w:jc w:val="both"/>
              <w:rPr>
                <w:sz w:val="24"/>
                <w:szCs w:val="24"/>
                <w:lang w:eastAsia="en-US"/>
              </w:rPr>
            </w:pPr>
            <w:r w:rsidRPr="00397466">
              <w:rPr>
                <w:rFonts w:ascii="Times New Roman" w:hAnsi="Times New Roman"/>
                <w:sz w:val="24"/>
                <w:szCs w:val="24"/>
              </w:rPr>
              <w:t>Получение разрешения органа федерального государственного энергетического надзора на допуск в эксплуатацию объектов заявителя</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lang w:val="en-US"/>
              </w:rPr>
            </w:pPr>
            <w:r w:rsidRPr="00397466">
              <w:rPr>
                <w:rFonts w:ascii="Times New Roman" w:hAnsi="Times New Roman"/>
                <w:sz w:val="24"/>
                <w:szCs w:val="24"/>
              </w:rPr>
              <w:t>1,48</w:t>
            </w:r>
          </w:p>
        </w:tc>
      </w:tr>
      <w:tr w:rsidR="00397466" w:rsidRPr="00397466" w:rsidTr="00397466">
        <w:trPr>
          <w:trHeight w:val="230"/>
        </w:trPr>
        <w:tc>
          <w:tcPr>
            <w:tcW w:w="798" w:type="dxa"/>
            <w:noWrap/>
            <w:vAlign w:val="center"/>
            <w:hideMark/>
          </w:tcPr>
          <w:p w:rsidR="00397466" w:rsidRPr="00397466" w:rsidRDefault="00397466" w:rsidP="00397466">
            <w:pPr>
              <w:widowControl w:val="0"/>
              <w:snapToGrid w:val="0"/>
              <w:spacing w:after="0" w:line="240" w:lineRule="auto"/>
              <w:jc w:val="center"/>
              <w:rPr>
                <w:rFonts w:ascii="Times New Roman" w:hAnsi="Times New Roman"/>
                <w:sz w:val="24"/>
                <w:szCs w:val="24"/>
              </w:rPr>
            </w:pPr>
            <w:r w:rsidRPr="00397466">
              <w:rPr>
                <w:rFonts w:ascii="Times New Roman" w:hAnsi="Times New Roman"/>
                <w:sz w:val="24"/>
                <w:szCs w:val="24"/>
              </w:rPr>
              <w:t>6</w:t>
            </w:r>
          </w:p>
        </w:tc>
        <w:tc>
          <w:tcPr>
            <w:tcW w:w="6516" w:type="dxa"/>
            <w:hideMark/>
          </w:tcPr>
          <w:p w:rsidR="00397466" w:rsidRPr="00397466" w:rsidRDefault="00397466" w:rsidP="00397466">
            <w:pPr>
              <w:autoSpaceDE w:val="0"/>
              <w:autoSpaceDN w:val="0"/>
              <w:adjustRightInd w:val="0"/>
              <w:spacing w:after="0" w:line="240" w:lineRule="auto"/>
              <w:jc w:val="both"/>
              <w:rPr>
                <w:sz w:val="24"/>
                <w:szCs w:val="24"/>
                <w:lang w:eastAsia="en-US"/>
              </w:rPr>
            </w:pPr>
            <w:r w:rsidRPr="00397466">
              <w:rPr>
                <w:rFonts w:ascii="Times New Roman" w:hAnsi="Times New Roman"/>
                <w:sz w:val="24"/>
                <w:szCs w:val="24"/>
              </w:rPr>
              <w:t>Осуществление сетевой организацией фактического присоединения объектов заявителя к электрическим сетям и фактического приема (подачи) напряжения и мощности</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rPr>
            </w:pPr>
            <w:r w:rsidRPr="00397466">
              <w:rPr>
                <w:rFonts w:ascii="Times New Roman" w:hAnsi="Times New Roman"/>
                <w:sz w:val="24"/>
                <w:szCs w:val="24"/>
              </w:rPr>
              <w:t>1,73</w:t>
            </w:r>
          </w:p>
        </w:tc>
      </w:tr>
      <w:tr w:rsidR="00397466" w:rsidRPr="00397466" w:rsidTr="00397466">
        <w:trPr>
          <w:trHeight w:val="230"/>
        </w:trPr>
        <w:tc>
          <w:tcPr>
            <w:tcW w:w="798" w:type="dxa"/>
            <w:noWrap/>
          </w:tcPr>
          <w:p w:rsidR="00397466" w:rsidRPr="00397466" w:rsidRDefault="00397466" w:rsidP="00397466">
            <w:pPr>
              <w:widowControl w:val="0"/>
              <w:snapToGrid w:val="0"/>
              <w:spacing w:after="0" w:line="240" w:lineRule="auto"/>
              <w:jc w:val="both"/>
              <w:rPr>
                <w:rFonts w:ascii="Times New Roman" w:hAnsi="Times New Roman"/>
                <w:sz w:val="24"/>
                <w:szCs w:val="24"/>
              </w:rPr>
            </w:pPr>
          </w:p>
        </w:tc>
        <w:tc>
          <w:tcPr>
            <w:tcW w:w="6516" w:type="dxa"/>
          </w:tcPr>
          <w:p w:rsidR="00397466" w:rsidRPr="00397466" w:rsidRDefault="00397466" w:rsidP="00397466">
            <w:pPr>
              <w:widowControl w:val="0"/>
              <w:snapToGrid w:val="0"/>
              <w:spacing w:after="0" w:line="240" w:lineRule="auto"/>
              <w:ind w:left="50"/>
              <w:jc w:val="both"/>
              <w:rPr>
                <w:rFonts w:ascii="Times New Roman" w:hAnsi="Times New Roman"/>
                <w:sz w:val="24"/>
                <w:szCs w:val="24"/>
              </w:rPr>
            </w:pPr>
            <w:r w:rsidRPr="00397466">
              <w:rPr>
                <w:rFonts w:ascii="Times New Roman" w:hAnsi="Times New Roman"/>
                <w:sz w:val="24"/>
                <w:szCs w:val="24"/>
              </w:rPr>
              <w:t>ИТОГО плата за технологическое присоединение</w:t>
            </w:r>
          </w:p>
        </w:tc>
        <w:tc>
          <w:tcPr>
            <w:tcW w:w="2061" w:type="dxa"/>
            <w:noWrap/>
            <w:vAlign w:val="center"/>
          </w:tcPr>
          <w:p w:rsidR="00397466" w:rsidRPr="00397466" w:rsidRDefault="00397466" w:rsidP="00397466">
            <w:pPr>
              <w:widowControl w:val="0"/>
              <w:snapToGrid w:val="0"/>
              <w:spacing w:after="0" w:line="240" w:lineRule="auto"/>
              <w:ind w:left="27"/>
              <w:jc w:val="center"/>
              <w:rPr>
                <w:rFonts w:ascii="Times New Roman" w:hAnsi="Times New Roman"/>
                <w:sz w:val="24"/>
                <w:szCs w:val="24"/>
                <w:lang w:val="en-US"/>
              </w:rPr>
            </w:pPr>
            <w:r w:rsidRPr="00397466">
              <w:rPr>
                <w:rFonts w:ascii="Times New Roman" w:hAnsi="Times New Roman"/>
                <w:sz w:val="24"/>
                <w:szCs w:val="24"/>
              </w:rPr>
              <w:t>7,34</w:t>
            </w:r>
          </w:p>
        </w:tc>
      </w:tr>
    </w:tbl>
    <w:p w:rsidR="00397466" w:rsidRPr="00397466" w:rsidRDefault="00397466" w:rsidP="00397466">
      <w:pPr>
        <w:widowControl w:val="0"/>
        <w:snapToGrid w:val="0"/>
        <w:spacing w:after="0" w:line="240" w:lineRule="auto"/>
        <w:jc w:val="both"/>
        <w:rPr>
          <w:rFonts w:ascii="Times New Roman" w:hAnsi="Times New Roman"/>
          <w:b/>
          <w:sz w:val="24"/>
          <w:szCs w:val="24"/>
          <w:u w:val="single"/>
        </w:rPr>
      </w:pPr>
    </w:p>
    <w:p w:rsidR="00397466" w:rsidRPr="00397466" w:rsidRDefault="00397466" w:rsidP="00397466">
      <w:pPr>
        <w:widowControl w:val="0"/>
        <w:snapToGrid w:val="0"/>
        <w:spacing w:after="0" w:line="240" w:lineRule="auto"/>
        <w:ind w:firstLine="708"/>
        <w:jc w:val="both"/>
        <w:rPr>
          <w:rFonts w:ascii="Times New Roman" w:hAnsi="Times New Roman"/>
          <w:b/>
          <w:sz w:val="24"/>
          <w:szCs w:val="24"/>
        </w:rPr>
      </w:pPr>
      <w:r w:rsidRPr="00397466">
        <w:rPr>
          <w:rFonts w:ascii="Times New Roman" w:hAnsi="Times New Roman"/>
          <w:sz w:val="28"/>
          <w:szCs w:val="28"/>
        </w:rPr>
        <w:t>Примечание: плата за технологическое присоединение рассчитана исходя из присоединяемой мощности 430 кВт.</w:t>
      </w:r>
    </w:p>
    <w:p w:rsidR="00097746" w:rsidRDefault="00097746" w:rsidP="00397466">
      <w:pPr>
        <w:spacing w:after="0"/>
        <w:rPr>
          <w:rFonts w:ascii="Times New Roman" w:hAnsi="Times New Roman"/>
          <w:sz w:val="24"/>
        </w:rPr>
        <w:sectPr w:rsidR="00097746" w:rsidSect="00397466">
          <w:pgSz w:w="12240" w:h="15840"/>
          <w:pgMar w:top="1134" w:right="850" w:bottom="1134" w:left="851" w:header="720" w:footer="720" w:gutter="0"/>
          <w:cols w:space="720"/>
          <w:noEndnote/>
          <w:docGrid w:linePitch="299"/>
        </w:sectPr>
      </w:pPr>
    </w:p>
    <w:p w:rsidR="00097746" w:rsidRPr="00397466" w:rsidRDefault="00097746" w:rsidP="00097746">
      <w:pPr>
        <w:spacing w:after="0"/>
        <w:ind w:left="7200"/>
        <w:jc w:val="center"/>
        <w:rPr>
          <w:rFonts w:ascii="Times New Roman" w:hAnsi="Times New Roman"/>
          <w:sz w:val="24"/>
        </w:rPr>
      </w:pPr>
      <w:r>
        <w:rPr>
          <w:rFonts w:ascii="Times New Roman" w:hAnsi="Times New Roman"/>
          <w:sz w:val="24"/>
        </w:rPr>
        <w:lastRenderedPageBreak/>
        <w:t>Приложение № 6</w:t>
      </w:r>
      <w:r w:rsidRPr="00397466">
        <w:rPr>
          <w:rFonts w:ascii="Times New Roman" w:hAnsi="Times New Roman"/>
          <w:sz w:val="24"/>
        </w:rPr>
        <w:t xml:space="preserve"> к протоколу</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области от 24.10.2017</w:t>
      </w:r>
    </w:p>
    <w:p w:rsidR="00397466" w:rsidRDefault="00397466" w:rsidP="00397466">
      <w:pPr>
        <w:spacing w:after="0"/>
        <w:rPr>
          <w:rFonts w:ascii="Times New Roman" w:hAnsi="Times New Roman"/>
          <w:sz w:val="24"/>
        </w:rPr>
      </w:pPr>
    </w:p>
    <w:p w:rsidR="00541E71" w:rsidRPr="00541E71" w:rsidRDefault="00541E71" w:rsidP="00541E71">
      <w:pPr>
        <w:spacing w:after="0" w:line="276" w:lineRule="auto"/>
        <w:jc w:val="center"/>
        <w:rPr>
          <w:rFonts w:ascii="Times New Roman" w:hAnsi="Times New Roman"/>
          <w:b/>
          <w:sz w:val="24"/>
          <w:szCs w:val="28"/>
        </w:rPr>
      </w:pPr>
      <w:r w:rsidRPr="00541E71">
        <w:rPr>
          <w:rFonts w:ascii="Times New Roman" w:hAnsi="Times New Roman"/>
          <w:b/>
          <w:sz w:val="24"/>
          <w:szCs w:val="28"/>
        </w:rPr>
        <w:t>Обоснование возможности (отсутствия возможности) установления платы за технологическое присоединение по индивидуальному проекту</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В соответствии с п.28 Правил технологического присоединения энергопринимающих устройств потребителей электрической энергии, энергопринимающих устройств,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№861 (далее – Правила), критериями наличия технической возможности технологического присоединения являются:</w:t>
      </w:r>
    </w:p>
    <w:p w:rsidR="00541E71" w:rsidRPr="00541E71" w:rsidRDefault="00541E71" w:rsidP="008B156B">
      <w:pPr>
        <w:numPr>
          <w:ilvl w:val="0"/>
          <w:numId w:val="10"/>
        </w:numPr>
        <w:spacing w:after="0" w:line="276" w:lineRule="auto"/>
        <w:ind w:left="709" w:hanging="284"/>
        <w:jc w:val="both"/>
        <w:rPr>
          <w:rFonts w:ascii="Times New Roman" w:hAnsi="Times New Roman"/>
          <w:sz w:val="24"/>
          <w:szCs w:val="28"/>
        </w:rPr>
      </w:pPr>
      <w:r w:rsidRPr="00541E71">
        <w:rPr>
          <w:rFonts w:ascii="Times New Roman" w:hAnsi="Times New Roman"/>
          <w:sz w:val="24"/>
          <w:szCs w:val="28"/>
        </w:rPr>
        <w:t>сохранение условий электроснабжения (установленной категории надежности электроснабжения и сохранения качества электроэнергии) для прочих потребителей, энергопринимающие установки которых на момент подачи заявки заявителя присоединены к электрическим сетям сетевой организации или смежных сетевых организаций;</w:t>
      </w:r>
    </w:p>
    <w:p w:rsidR="00541E71" w:rsidRPr="00541E71" w:rsidRDefault="00541E71" w:rsidP="008B156B">
      <w:pPr>
        <w:numPr>
          <w:ilvl w:val="0"/>
          <w:numId w:val="10"/>
        </w:numPr>
        <w:spacing w:after="0" w:line="276" w:lineRule="auto"/>
        <w:ind w:left="709" w:hanging="284"/>
        <w:jc w:val="both"/>
        <w:rPr>
          <w:rFonts w:ascii="Times New Roman" w:hAnsi="Times New Roman"/>
          <w:sz w:val="24"/>
          <w:szCs w:val="28"/>
        </w:rPr>
      </w:pPr>
      <w:r w:rsidRPr="00541E71">
        <w:rPr>
          <w:rFonts w:ascii="Times New Roman" w:hAnsi="Times New Roman"/>
          <w:sz w:val="24"/>
          <w:szCs w:val="28"/>
        </w:rPr>
        <w:t>отсутствие ограничений на максимальную мощность в объектах электросетевого хозяйства, к которым надлежит произвести технологическое присоединение;</w:t>
      </w:r>
    </w:p>
    <w:p w:rsidR="00541E71" w:rsidRPr="00541E71" w:rsidRDefault="00541E71" w:rsidP="008B156B">
      <w:pPr>
        <w:numPr>
          <w:ilvl w:val="0"/>
          <w:numId w:val="10"/>
        </w:numPr>
        <w:spacing w:after="0" w:line="276" w:lineRule="auto"/>
        <w:ind w:left="709" w:hanging="284"/>
        <w:jc w:val="both"/>
        <w:rPr>
          <w:rFonts w:ascii="Times New Roman" w:hAnsi="Times New Roman"/>
          <w:sz w:val="24"/>
          <w:szCs w:val="28"/>
        </w:rPr>
      </w:pPr>
      <w:r w:rsidRPr="00541E71">
        <w:rPr>
          <w:rFonts w:ascii="Times New Roman" w:hAnsi="Times New Roman"/>
          <w:sz w:val="24"/>
          <w:szCs w:val="28"/>
        </w:rPr>
        <w:t>отсутствие необходимости реконструкции или расширения (сооружения новых) объектов электросетевого хозяйства смежных сетевых организаций либо строительства (реконструкции) генерирующих объектов для удовлетворения потребности заявителя.</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В случае несоблюдения любого из указанных критериев считается, что техническая возможность технологического присоединения отсутствует.</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В случае если у сетевой организации отсутствует техническая возможность технологического присоединения энергопринимающих устройств, указанных в заявке, технологическое присоединение осуществляется по индивидуальному проекту.</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Согласно пояснительной записке, представленной ООО ХК «СДС-Энерго», в случае присоединения энергопринимающих устройств АО «Черниговец» мощностью 4 410 кВт и изменении схемы внешнего электроснабжения ранее присоединенных энергопринимающих устройств мощностью 6 022 кВт, фактическая загрузка ПС 35/6 кВ «Лутугинская» (ближайший источник электроснабжения заявленного уровня напряжения) с учетом максимальных контрольных замеров и заключенных договоров технологического присоединения в режиме N-1 составляет 133%.</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В соответствии с Правилами технической эксплуатации п.5.3.14, п.5.3.15 эксплуатация трансформаторного оборудования в длительно допустимом режиме при загрузке более 105% не допускается.</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Учитывая вышеизложенное, в соответствии с п.28б) и п.32 Правил отсутствует техническая возможность на присоединение энергопринимающих устройств АО «Черниговец» мощностью 4 410 кВт к электрическим сетям ООО ХК «СДС-Энерго».</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Таким образом, исходя из документов, представленных ООО ХК «СДС-Энерго», можно сделать вывод о возможности установления платы за технологическое присоединение по индивидуальному проекту.</w:t>
      </w:r>
    </w:p>
    <w:p w:rsidR="00541E71" w:rsidRPr="00541E71" w:rsidRDefault="00541E71" w:rsidP="00541E71">
      <w:pPr>
        <w:spacing w:after="0" w:line="276" w:lineRule="auto"/>
        <w:jc w:val="center"/>
        <w:rPr>
          <w:rFonts w:ascii="Times New Roman" w:hAnsi="Times New Roman"/>
          <w:b/>
          <w:sz w:val="24"/>
          <w:szCs w:val="28"/>
        </w:rPr>
      </w:pPr>
      <w:r w:rsidRPr="00541E71">
        <w:rPr>
          <w:rFonts w:ascii="Times New Roman" w:hAnsi="Times New Roman"/>
          <w:b/>
          <w:sz w:val="24"/>
          <w:szCs w:val="28"/>
        </w:rPr>
        <w:t>Анализ технических условий на технологическое присоединение</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lastRenderedPageBreak/>
        <w:t>Для осуществления технологического присоединения энергопринимающих устройств АО «Черниговец» ООО ХК «СДС-Энерго» разработал технические условия.</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В соответствии с п.21 Правил при технологическом присоединении энергопринимающих устройств, максимальная мощность которых превышает 5 МВт или увеличивается на 5 МВт и выше, выдаваемые технические условия подлежат обязательному согласованию с системным оператором. В связи с тем, что максимальная мощность увеличивается на 4 410 кВт согласования не требуется.</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О необходимости в увеличении максимальной мощности к сетям вышестоящих электросетевых организаций ООО ХК «СДС-Энерго» не заявляет.</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В связи с тем, что в ближайшем центре питания заявленного уровня напряжения – ПС 35/6 кВ «Лутугинская» существует ограничение на присоединяемую максимальную мощность, для осуществления технологического присоединения АО «Черниговец» необходимо выполнить реконструкцию подстанции. Однако в связи с наличием уже присоединенных потребителей имеющих первую категорию по надежности электроснабжения (шахта), реконструкция ПС 35/6 кВ «Лутугинская» в части замены трансформаторов невозможна, т. к. в этом случае произойдет длительное снижение категории надежности электроснабжения особо опасных производственных объектов, в связи с этим для присоединения заявителя необходимо выполнить строительство новой подстанции.</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Согласно техническим условиям ООО ХК «СДС-Энерго</w:t>
      </w:r>
      <w:proofErr w:type="gramStart"/>
      <w:r w:rsidRPr="00541E71">
        <w:rPr>
          <w:rFonts w:ascii="Times New Roman" w:hAnsi="Times New Roman"/>
          <w:sz w:val="24"/>
          <w:szCs w:val="28"/>
        </w:rPr>
        <w:t>»</w:t>
      </w:r>
      <w:proofErr w:type="gramEnd"/>
      <w:r w:rsidRPr="00541E71">
        <w:rPr>
          <w:rFonts w:ascii="Times New Roman" w:hAnsi="Times New Roman"/>
          <w:sz w:val="24"/>
          <w:szCs w:val="28"/>
        </w:rPr>
        <w:t xml:space="preserve"> требуется выполнить:</w:t>
      </w:r>
    </w:p>
    <w:p w:rsidR="00541E71" w:rsidRPr="00541E71" w:rsidRDefault="00541E71" w:rsidP="008B156B">
      <w:pPr>
        <w:numPr>
          <w:ilvl w:val="0"/>
          <w:numId w:val="11"/>
        </w:numPr>
        <w:spacing w:after="0" w:line="276" w:lineRule="auto"/>
        <w:jc w:val="both"/>
        <w:rPr>
          <w:rFonts w:ascii="Times New Roman" w:hAnsi="Times New Roman"/>
          <w:sz w:val="24"/>
          <w:szCs w:val="28"/>
        </w:rPr>
      </w:pPr>
      <w:r w:rsidRPr="00541E71">
        <w:rPr>
          <w:rFonts w:ascii="Times New Roman" w:hAnsi="Times New Roman"/>
          <w:sz w:val="24"/>
          <w:szCs w:val="28"/>
        </w:rPr>
        <w:t>Строительство ПС 35/6 кВ «Горная» с установкой двух силовых трансформаторов 10 МВА каждый.</w:t>
      </w:r>
    </w:p>
    <w:p w:rsidR="00541E71" w:rsidRPr="00541E71" w:rsidRDefault="00541E71" w:rsidP="008B156B">
      <w:pPr>
        <w:numPr>
          <w:ilvl w:val="0"/>
          <w:numId w:val="11"/>
        </w:numPr>
        <w:spacing w:after="0" w:line="276" w:lineRule="auto"/>
        <w:jc w:val="both"/>
        <w:rPr>
          <w:rFonts w:ascii="Times New Roman" w:hAnsi="Times New Roman"/>
          <w:sz w:val="24"/>
          <w:szCs w:val="28"/>
        </w:rPr>
      </w:pPr>
      <w:r w:rsidRPr="00541E71">
        <w:rPr>
          <w:rFonts w:ascii="Times New Roman" w:hAnsi="Times New Roman"/>
          <w:sz w:val="24"/>
          <w:szCs w:val="28"/>
        </w:rPr>
        <w:t>Строительство отпаек от ВЛ-35 кВ НЧ-1 и НЧ-2 Новоколбинская – Лутугинская до РУ-35 кВ ПС 35/6 кВ «Горная».</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АО «Черниговец» выполняет мероприятия по строительству ЛЭП-6 кВ для электроснабжения ПКТП, экскаваторной техники и водоотливных установок.</w:t>
      </w:r>
    </w:p>
    <w:p w:rsidR="00541E71" w:rsidRPr="00541E71" w:rsidRDefault="00541E71" w:rsidP="00541E71">
      <w:pPr>
        <w:spacing w:after="0" w:line="276" w:lineRule="auto"/>
        <w:ind w:firstLine="709"/>
        <w:jc w:val="both"/>
        <w:rPr>
          <w:rFonts w:ascii="Times New Roman" w:hAnsi="Times New Roman"/>
          <w:sz w:val="24"/>
          <w:szCs w:val="28"/>
        </w:rPr>
      </w:pPr>
    </w:p>
    <w:p w:rsidR="00541E71" w:rsidRPr="00541E71" w:rsidRDefault="00541E71" w:rsidP="00541E71">
      <w:pPr>
        <w:spacing w:after="0" w:line="276" w:lineRule="auto"/>
        <w:jc w:val="center"/>
        <w:rPr>
          <w:rFonts w:ascii="Times New Roman" w:hAnsi="Times New Roman"/>
          <w:b/>
          <w:sz w:val="24"/>
          <w:szCs w:val="28"/>
        </w:rPr>
      </w:pPr>
      <w:r w:rsidRPr="00541E71">
        <w:rPr>
          <w:rFonts w:ascii="Times New Roman" w:hAnsi="Times New Roman"/>
          <w:b/>
          <w:sz w:val="24"/>
          <w:szCs w:val="28"/>
        </w:rPr>
        <w:t>Анализ величины максимальной мощности</w:t>
      </w:r>
    </w:p>
    <w:p w:rsidR="00541E71" w:rsidRPr="00541E71" w:rsidRDefault="00541E71" w:rsidP="00541E71">
      <w:pPr>
        <w:spacing w:after="0" w:line="276" w:lineRule="auto"/>
        <w:ind w:firstLine="709"/>
        <w:jc w:val="both"/>
        <w:rPr>
          <w:rFonts w:ascii="Times New Roman" w:hAnsi="Times New Roman"/>
          <w:sz w:val="24"/>
          <w:szCs w:val="28"/>
        </w:rPr>
      </w:pPr>
      <w:r w:rsidRPr="00541E71">
        <w:rPr>
          <w:rFonts w:ascii="Times New Roman" w:hAnsi="Times New Roman"/>
          <w:sz w:val="24"/>
          <w:szCs w:val="28"/>
        </w:rPr>
        <w:t>Экспертная группа предлагает при определении платы за технологическое присоединение учесть величину максимальной мощности, определенную предприятием, т. к. она подтверждается заявкой АО «Черниговец».</w:t>
      </w:r>
    </w:p>
    <w:p w:rsidR="00541E71" w:rsidRPr="00541E71" w:rsidRDefault="00541E71" w:rsidP="00541E71">
      <w:pPr>
        <w:spacing w:after="0" w:line="276" w:lineRule="auto"/>
        <w:ind w:firstLine="709"/>
        <w:jc w:val="both"/>
        <w:rPr>
          <w:rFonts w:ascii="Times New Roman" w:hAnsi="Times New Roman"/>
          <w:sz w:val="24"/>
          <w:szCs w:val="28"/>
        </w:rPr>
      </w:pPr>
    </w:p>
    <w:tbl>
      <w:tblPr>
        <w:tblW w:w="9791" w:type="dxa"/>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4A0" w:firstRow="1" w:lastRow="0" w:firstColumn="1" w:lastColumn="0" w:noHBand="0" w:noVBand="1"/>
      </w:tblPr>
      <w:tblGrid>
        <w:gridCol w:w="3412"/>
        <w:gridCol w:w="3185"/>
        <w:gridCol w:w="3194"/>
      </w:tblGrid>
      <w:tr w:rsidR="00541E71" w:rsidRPr="00541E71" w:rsidTr="00592E95">
        <w:trPr>
          <w:trHeight w:val="846"/>
          <w:jc w:val="center"/>
        </w:trPr>
        <w:tc>
          <w:tcPr>
            <w:tcW w:w="3412" w:type="dxa"/>
            <w:tcBorders>
              <w:top w:val="single" w:sz="8" w:space="0" w:color="auto"/>
              <w:left w:val="single" w:sz="8" w:space="0" w:color="auto"/>
              <w:bottom w:val="single" w:sz="8" w:space="0" w:color="auto"/>
              <w:right w:val="single" w:sz="4" w:space="0" w:color="auto"/>
            </w:tcBorders>
            <w:vAlign w:val="center"/>
            <w:hideMark/>
          </w:tcPr>
          <w:p w:rsidR="00541E71" w:rsidRPr="00541E71" w:rsidRDefault="00541E71" w:rsidP="00541E71">
            <w:pPr>
              <w:spacing w:after="0" w:line="276" w:lineRule="auto"/>
              <w:jc w:val="center"/>
              <w:rPr>
                <w:rFonts w:ascii="Times New Roman" w:hAnsi="Times New Roman"/>
                <w:sz w:val="24"/>
                <w:szCs w:val="28"/>
              </w:rPr>
            </w:pPr>
            <w:r w:rsidRPr="00541E71">
              <w:rPr>
                <w:rFonts w:ascii="Times New Roman" w:hAnsi="Times New Roman"/>
                <w:sz w:val="24"/>
                <w:szCs w:val="28"/>
              </w:rPr>
              <w:t>Максимальная мощность по предложению предприятия, кВт</w:t>
            </w:r>
          </w:p>
        </w:tc>
        <w:tc>
          <w:tcPr>
            <w:tcW w:w="3185" w:type="dxa"/>
            <w:tcBorders>
              <w:top w:val="single" w:sz="8" w:space="0" w:color="auto"/>
              <w:left w:val="single" w:sz="4" w:space="0" w:color="auto"/>
              <w:bottom w:val="single" w:sz="8" w:space="0" w:color="auto"/>
              <w:right w:val="single" w:sz="4" w:space="0" w:color="auto"/>
            </w:tcBorders>
            <w:vAlign w:val="center"/>
            <w:hideMark/>
          </w:tcPr>
          <w:p w:rsidR="00541E71" w:rsidRPr="00541E71" w:rsidRDefault="00541E71" w:rsidP="00541E71">
            <w:pPr>
              <w:spacing w:after="0" w:line="276" w:lineRule="auto"/>
              <w:jc w:val="center"/>
              <w:rPr>
                <w:rFonts w:ascii="Times New Roman" w:hAnsi="Times New Roman"/>
                <w:sz w:val="24"/>
                <w:szCs w:val="28"/>
              </w:rPr>
            </w:pPr>
            <w:r w:rsidRPr="00541E71">
              <w:rPr>
                <w:rFonts w:ascii="Times New Roman" w:hAnsi="Times New Roman"/>
                <w:sz w:val="24"/>
                <w:szCs w:val="28"/>
              </w:rPr>
              <w:t>Максимальная мощность, по мнению экспертов, кВт</w:t>
            </w:r>
          </w:p>
        </w:tc>
        <w:tc>
          <w:tcPr>
            <w:tcW w:w="3194" w:type="dxa"/>
            <w:tcBorders>
              <w:top w:val="single" w:sz="8" w:space="0" w:color="auto"/>
              <w:left w:val="single" w:sz="4" w:space="0" w:color="auto"/>
              <w:bottom w:val="single" w:sz="8" w:space="0" w:color="auto"/>
              <w:right w:val="single" w:sz="4" w:space="0" w:color="auto"/>
            </w:tcBorders>
            <w:vAlign w:val="center"/>
            <w:hideMark/>
          </w:tcPr>
          <w:p w:rsidR="00541E71" w:rsidRPr="00541E71" w:rsidRDefault="00541E71" w:rsidP="00541E71">
            <w:pPr>
              <w:spacing w:after="0" w:line="276" w:lineRule="auto"/>
              <w:jc w:val="center"/>
              <w:rPr>
                <w:rFonts w:ascii="Times New Roman" w:hAnsi="Times New Roman"/>
                <w:sz w:val="24"/>
                <w:szCs w:val="28"/>
              </w:rPr>
            </w:pPr>
            <w:r w:rsidRPr="00541E71">
              <w:rPr>
                <w:rFonts w:ascii="Times New Roman" w:hAnsi="Times New Roman"/>
                <w:sz w:val="24"/>
                <w:szCs w:val="28"/>
              </w:rPr>
              <w:t>Величина корректировки мощности, кВт</w:t>
            </w:r>
          </w:p>
        </w:tc>
      </w:tr>
      <w:tr w:rsidR="00541E71" w:rsidRPr="00541E71" w:rsidTr="00592E95">
        <w:trPr>
          <w:trHeight w:val="429"/>
          <w:jc w:val="center"/>
        </w:trPr>
        <w:tc>
          <w:tcPr>
            <w:tcW w:w="3412" w:type="dxa"/>
            <w:tcBorders>
              <w:top w:val="single" w:sz="8" w:space="0" w:color="auto"/>
              <w:left w:val="single" w:sz="8" w:space="0" w:color="auto"/>
              <w:bottom w:val="single" w:sz="4" w:space="0" w:color="auto"/>
              <w:right w:val="single" w:sz="4" w:space="0" w:color="auto"/>
            </w:tcBorders>
            <w:vAlign w:val="center"/>
            <w:hideMark/>
          </w:tcPr>
          <w:p w:rsidR="00541E71" w:rsidRPr="00541E71" w:rsidRDefault="00541E71" w:rsidP="00541E71">
            <w:pPr>
              <w:spacing w:after="0" w:line="276" w:lineRule="auto"/>
              <w:jc w:val="center"/>
              <w:rPr>
                <w:rFonts w:ascii="Times New Roman" w:hAnsi="Times New Roman"/>
                <w:sz w:val="24"/>
                <w:szCs w:val="28"/>
              </w:rPr>
            </w:pPr>
            <w:r w:rsidRPr="00541E71">
              <w:rPr>
                <w:rFonts w:ascii="Times New Roman" w:hAnsi="Times New Roman"/>
                <w:sz w:val="24"/>
                <w:szCs w:val="28"/>
              </w:rPr>
              <w:t>4 410</w:t>
            </w:r>
          </w:p>
        </w:tc>
        <w:tc>
          <w:tcPr>
            <w:tcW w:w="3185" w:type="dxa"/>
            <w:tcBorders>
              <w:top w:val="single" w:sz="8" w:space="0" w:color="auto"/>
              <w:left w:val="single" w:sz="4" w:space="0" w:color="auto"/>
              <w:bottom w:val="single" w:sz="4" w:space="0" w:color="auto"/>
              <w:right w:val="single" w:sz="4" w:space="0" w:color="auto"/>
            </w:tcBorders>
            <w:vAlign w:val="center"/>
            <w:hideMark/>
          </w:tcPr>
          <w:p w:rsidR="00541E71" w:rsidRPr="00541E71" w:rsidRDefault="00541E71" w:rsidP="00541E71">
            <w:pPr>
              <w:spacing w:after="0" w:line="276" w:lineRule="auto"/>
              <w:jc w:val="center"/>
              <w:rPr>
                <w:rFonts w:ascii="Times New Roman" w:hAnsi="Times New Roman"/>
                <w:sz w:val="24"/>
                <w:szCs w:val="28"/>
              </w:rPr>
            </w:pPr>
            <w:r w:rsidRPr="00541E71">
              <w:rPr>
                <w:rFonts w:ascii="Times New Roman" w:hAnsi="Times New Roman"/>
                <w:sz w:val="24"/>
                <w:szCs w:val="28"/>
              </w:rPr>
              <w:t>4 410</w:t>
            </w:r>
          </w:p>
        </w:tc>
        <w:tc>
          <w:tcPr>
            <w:tcW w:w="3194" w:type="dxa"/>
            <w:tcBorders>
              <w:top w:val="single" w:sz="8" w:space="0" w:color="auto"/>
              <w:left w:val="single" w:sz="4" w:space="0" w:color="auto"/>
              <w:bottom w:val="single" w:sz="4" w:space="0" w:color="auto"/>
              <w:right w:val="single" w:sz="4" w:space="0" w:color="auto"/>
            </w:tcBorders>
            <w:vAlign w:val="center"/>
            <w:hideMark/>
          </w:tcPr>
          <w:p w:rsidR="00541E71" w:rsidRPr="00541E71" w:rsidRDefault="00541E71" w:rsidP="00541E71">
            <w:pPr>
              <w:spacing w:after="0" w:line="276" w:lineRule="auto"/>
              <w:jc w:val="center"/>
              <w:rPr>
                <w:rFonts w:ascii="Times New Roman" w:hAnsi="Times New Roman"/>
                <w:sz w:val="24"/>
                <w:szCs w:val="28"/>
              </w:rPr>
            </w:pPr>
            <w:r w:rsidRPr="00541E71">
              <w:rPr>
                <w:rFonts w:ascii="Times New Roman" w:hAnsi="Times New Roman"/>
                <w:sz w:val="24"/>
                <w:szCs w:val="28"/>
              </w:rPr>
              <w:t>0</w:t>
            </w:r>
          </w:p>
        </w:tc>
      </w:tr>
    </w:tbl>
    <w:p w:rsidR="00541E71" w:rsidRPr="00541E71" w:rsidRDefault="00541E71" w:rsidP="00541E71">
      <w:pPr>
        <w:spacing w:after="0" w:line="276" w:lineRule="auto"/>
        <w:ind w:firstLine="720"/>
        <w:jc w:val="both"/>
        <w:rPr>
          <w:rFonts w:ascii="Times New Roman" w:hAnsi="Times New Roman"/>
          <w:sz w:val="24"/>
          <w:szCs w:val="28"/>
        </w:rPr>
      </w:pPr>
    </w:p>
    <w:p w:rsidR="00541E71" w:rsidRPr="00541E71" w:rsidRDefault="00541E71" w:rsidP="00541E71">
      <w:pPr>
        <w:spacing w:after="0" w:line="276" w:lineRule="auto"/>
        <w:jc w:val="center"/>
        <w:rPr>
          <w:rFonts w:ascii="Times New Roman" w:hAnsi="Times New Roman"/>
          <w:b/>
          <w:sz w:val="24"/>
          <w:szCs w:val="28"/>
        </w:rPr>
      </w:pPr>
      <w:r w:rsidRPr="00541E71">
        <w:rPr>
          <w:rFonts w:ascii="Times New Roman" w:hAnsi="Times New Roman"/>
          <w:b/>
          <w:sz w:val="24"/>
          <w:szCs w:val="28"/>
        </w:rPr>
        <w:t>Объем капитальных вложений</w:t>
      </w:r>
    </w:p>
    <w:p w:rsidR="00541E71" w:rsidRPr="00541E71" w:rsidRDefault="00541E71" w:rsidP="00541E71">
      <w:pPr>
        <w:spacing w:after="0" w:line="276" w:lineRule="auto"/>
        <w:ind w:firstLine="720"/>
        <w:jc w:val="both"/>
        <w:rPr>
          <w:rFonts w:ascii="Times New Roman" w:hAnsi="Times New Roman"/>
          <w:sz w:val="24"/>
          <w:szCs w:val="28"/>
        </w:rPr>
      </w:pPr>
      <w:r w:rsidRPr="00541E71">
        <w:rPr>
          <w:rFonts w:ascii="Times New Roman" w:hAnsi="Times New Roman"/>
          <w:sz w:val="24"/>
          <w:szCs w:val="28"/>
        </w:rPr>
        <w:t>В соответствии с представленным расчетом необходимой валовой выручки объем капитальных вложений ООО ХК «СДС-Энерго» для осуществления технологического присоединения энергопринимающих устройств АО «Черниговец» – 177 596,95 тыс. руб.:</w:t>
      </w:r>
    </w:p>
    <w:p w:rsidR="00541E71" w:rsidRPr="00541E71" w:rsidRDefault="00541E71" w:rsidP="008B156B">
      <w:pPr>
        <w:numPr>
          <w:ilvl w:val="0"/>
          <w:numId w:val="12"/>
        </w:numPr>
        <w:spacing w:after="0" w:line="276" w:lineRule="auto"/>
        <w:jc w:val="both"/>
        <w:rPr>
          <w:rFonts w:ascii="Times New Roman" w:hAnsi="Times New Roman"/>
          <w:sz w:val="24"/>
          <w:szCs w:val="28"/>
        </w:rPr>
      </w:pPr>
      <w:r w:rsidRPr="00541E71">
        <w:rPr>
          <w:rFonts w:ascii="Times New Roman" w:hAnsi="Times New Roman"/>
          <w:sz w:val="24"/>
          <w:szCs w:val="28"/>
        </w:rPr>
        <w:t>5 932,20 тыс. руб. – расходы на проектирование и прохождение экспертизы проектной документации.</w:t>
      </w:r>
    </w:p>
    <w:p w:rsidR="00541E71" w:rsidRPr="00541E71" w:rsidRDefault="00541E71" w:rsidP="008B156B">
      <w:pPr>
        <w:numPr>
          <w:ilvl w:val="0"/>
          <w:numId w:val="12"/>
        </w:numPr>
        <w:spacing w:after="0" w:line="276" w:lineRule="auto"/>
        <w:jc w:val="both"/>
        <w:rPr>
          <w:rFonts w:ascii="Times New Roman" w:hAnsi="Times New Roman"/>
          <w:sz w:val="24"/>
          <w:szCs w:val="28"/>
        </w:rPr>
      </w:pPr>
      <w:r w:rsidRPr="00541E71">
        <w:rPr>
          <w:rFonts w:ascii="Times New Roman" w:hAnsi="Times New Roman"/>
          <w:sz w:val="24"/>
          <w:szCs w:val="28"/>
        </w:rPr>
        <w:t>50,00 тыс. руб. – формирование сметы и пояснительной записки из проекта-аналога на строительство подстанции для подачи заявления на установление платы.</w:t>
      </w:r>
    </w:p>
    <w:p w:rsidR="00541E71" w:rsidRPr="00541E71" w:rsidRDefault="00541E71" w:rsidP="008B156B">
      <w:pPr>
        <w:numPr>
          <w:ilvl w:val="0"/>
          <w:numId w:val="12"/>
        </w:numPr>
        <w:spacing w:after="0" w:line="276" w:lineRule="auto"/>
        <w:jc w:val="both"/>
        <w:rPr>
          <w:rFonts w:ascii="Times New Roman" w:hAnsi="Times New Roman"/>
          <w:sz w:val="24"/>
          <w:szCs w:val="28"/>
        </w:rPr>
      </w:pPr>
      <w:r w:rsidRPr="00541E71">
        <w:rPr>
          <w:rFonts w:ascii="Times New Roman" w:hAnsi="Times New Roman"/>
          <w:sz w:val="24"/>
          <w:szCs w:val="28"/>
        </w:rPr>
        <w:lastRenderedPageBreak/>
        <w:t>171 614,75 тыс. руб. – строительство ПС 35/6 кВ «Горная» с установкой двух силовых трансформаторов 10 МВА каждый.</w:t>
      </w:r>
    </w:p>
    <w:p w:rsidR="00541E71" w:rsidRPr="00541E71" w:rsidRDefault="00541E71" w:rsidP="00541E71">
      <w:pPr>
        <w:spacing w:after="0" w:line="276" w:lineRule="auto"/>
        <w:ind w:firstLine="720"/>
        <w:jc w:val="both"/>
        <w:rPr>
          <w:rFonts w:ascii="Times New Roman" w:hAnsi="Times New Roman"/>
          <w:sz w:val="24"/>
          <w:szCs w:val="28"/>
        </w:rPr>
      </w:pPr>
      <w:r w:rsidRPr="00541E71">
        <w:rPr>
          <w:rFonts w:ascii="Times New Roman" w:hAnsi="Times New Roman"/>
          <w:sz w:val="24"/>
          <w:szCs w:val="28"/>
        </w:rPr>
        <w:t>Указанные объемы финансирования определены ООО ХК «СДС-Энерго» на основании пересчета стоимости работ по проекту-аналогу.</w:t>
      </w:r>
    </w:p>
    <w:p w:rsidR="00541E71" w:rsidRPr="00541E71" w:rsidRDefault="00541E71" w:rsidP="00541E71">
      <w:pPr>
        <w:spacing w:after="0" w:line="276" w:lineRule="auto"/>
        <w:ind w:firstLine="720"/>
        <w:jc w:val="both"/>
        <w:rPr>
          <w:rFonts w:ascii="Times New Roman" w:hAnsi="Times New Roman"/>
          <w:sz w:val="24"/>
          <w:szCs w:val="28"/>
        </w:rPr>
      </w:pPr>
      <w:r w:rsidRPr="00541E71">
        <w:rPr>
          <w:rFonts w:ascii="Times New Roman" w:hAnsi="Times New Roman"/>
          <w:sz w:val="24"/>
          <w:szCs w:val="28"/>
        </w:rPr>
        <w:t>В соответствии с п. 5 Правил утверждения инвестиционных программ субъектов электроэнергетики, утвержденных Постановлением Правительства РФ от 01.12.2009 №977, инвестиционные программы, предусматривающие строительство (реконструкцию, модернизацию, техническое перевооружение и (или) демонтаж) объектов электроэнергетики, утверждаются при условии непревышения объема финансовых потребностей, необходимых для реализации инвестиционных проектов строительства (реконструкции, модернизации, технического перевооружения и (или) демонтажа) указанных объектов, над объемом финансовых потребностей, определенным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Министерством энергетики Российской Федерации.</w:t>
      </w:r>
    </w:p>
    <w:p w:rsidR="00541E71" w:rsidRPr="00541E71" w:rsidRDefault="00541E71" w:rsidP="00541E71">
      <w:pPr>
        <w:spacing w:after="0" w:line="276" w:lineRule="auto"/>
        <w:ind w:firstLine="720"/>
        <w:jc w:val="both"/>
        <w:rPr>
          <w:rFonts w:ascii="Times New Roman" w:hAnsi="Times New Roman"/>
          <w:sz w:val="24"/>
          <w:szCs w:val="28"/>
        </w:rPr>
      </w:pPr>
      <w:r w:rsidRPr="00541E71">
        <w:rPr>
          <w:rFonts w:ascii="Times New Roman" w:hAnsi="Times New Roman"/>
          <w:sz w:val="24"/>
          <w:szCs w:val="28"/>
        </w:rPr>
        <w:t>Предлагается для определения объема капитальных вложений для осуществления технологического присоединения энергопринимающих устройств АО «Черниговец» к электрическим сетям ООО ХК «СДС-Энерго» руководствоваться Укрупненными нормативами цены типовых технологических решений капитального строительства объектов электроэнергетики в части объектов электросетевого хозяйства, утвержденными Приказом Минэнерго России от 08.02.2016 №75.</w:t>
      </w:r>
    </w:p>
    <w:p w:rsidR="00541E71" w:rsidRPr="00541E71" w:rsidRDefault="00541E71" w:rsidP="00541E71">
      <w:pPr>
        <w:spacing w:after="0" w:line="276" w:lineRule="auto"/>
        <w:ind w:firstLine="720"/>
        <w:jc w:val="both"/>
        <w:rPr>
          <w:rFonts w:ascii="Times New Roman" w:hAnsi="Times New Roman"/>
          <w:sz w:val="24"/>
          <w:szCs w:val="28"/>
        </w:rPr>
      </w:pPr>
      <w:r w:rsidRPr="00541E71">
        <w:rPr>
          <w:rFonts w:ascii="Times New Roman" w:hAnsi="Times New Roman"/>
          <w:sz w:val="24"/>
          <w:szCs w:val="28"/>
        </w:rPr>
        <w:t>Произведенный расчет представлен в таблице 1.</w:t>
      </w:r>
      <w:bookmarkStart w:id="28" w:name="RANGE!A1:D6"/>
      <w:bookmarkStart w:id="29" w:name="RANGE!A1:F14"/>
      <w:bookmarkStart w:id="30" w:name="RANGE!A1:D16"/>
      <w:bookmarkStart w:id="31" w:name="RANGE!A1:D36"/>
      <w:bookmarkStart w:id="32" w:name="RANGE!A1:G39"/>
      <w:bookmarkStart w:id="33" w:name="RANGE!A1:G42"/>
      <w:bookmarkEnd w:id="28"/>
      <w:bookmarkEnd w:id="29"/>
      <w:bookmarkEnd w:id="30"/>
      <w:bookmarkEnd w:id="31"/>
      <w:bookmarkEnd w:id="32"/>
      <w:bookmarkEnd w:id="33"/>
      <w:r w:rsidRPr="00541E71">
        <w:rPr>
          <w:rFonts w:ascii="Times New Roman" w:hAnsi="Times New Roman"/>
          <w:sz w:val="24"/>
          <w:szCs w:val="28"/>
        </w:rPr>
        <w:t xml:space="preserve"> </w:t>
      </w:r>
    </w:p>
    <w:p w:rsidR="00541E71" w:rsidRPr="00541E71" w:rsidRDefault="00541E71" w:rsidP="00541E71">
      <w:pPr>
        <w:spacing w:after="0" w:line="276" w:lineRule="auto"/>
        <w:ind w:firstLine="720"/>
        <w:jc w:val="right"/>
        <w:rPr>
          <w:rFonts w:ascii="Times New Roman" w:hAnsi="Times New Roman"/>
          <w:sz w:val="24"/>
          <w:szCs w:val="28"/>
        </w:rPr>
      </w:pPr>
      <w:r w:rsidRPr="00541E71">
        <w:rPr>
          <w:rFonts w:ascii="Times New Roman" w:hAnsi="Times New Roman"/>
          <w:sz w:val="24"/>
          <w:szCs w:val="28"/>
        </w:rPr>
        <w:t xml:space="preserve">Таблица 1 </w:t>
      </w:r>
    </w:p>
    <w:p w:rsidR="00541E71" w:rsidRPr="00541E71" w:rsidRDefault="00541E71" w:rsidP="00541E71">
      <w:pPr>
        <w:spacing w:after="0" w:line="276" w:lineRule="auto"/>
        <w:ind w:firstLine="720"/>
        <w:jc w:val="center"/>
        <w:rPr>
          <w:rFonts w:ascii="Times New Roman" w:hAnsi="Times New Roman"/>
          <w:sz w:val="24"/>
          <w:szCs w:val="28"/>
        </w:rPr>
      </w:pPr>
      <w:r w:rsidRPr="00541E71">
        <w:rPr>
          <w:rFonts w:ascii="Times New Roman" w:hAnsi="Times New Roman"/>
          <w:sz w:val="24"/>
          <w:szCs w:val="28"/>
        </w:rPr>
        <w:t>Расчет объема капитальных вложений для строительства по УНЦ</w:t>
      </w:r>
    </w:p>
    <w:tbl>
      <w:tblPr>
        <w:tblW w:w="9938" w:type="dxa"/>
        <w:tblInd w:w="93" w:type="dxa"/>
        <w:tblLook w:val="04A0" w:firstRow="1" w:lastRow="0" w:firstColumn="1" w:lastColumn="0" w:noHBand="0" w:noVBand="1"/>
      </w:tblPr>
      <w:tblGrid>
        <w:gridCol w:w="943"/>
        <w:gridCol w:w="5149"/>
        <w:gridCol w:w="1948"/>
        <w:gridCol w:w="1898"/>
      </w:tblGrid>
      <w:tr w:rsidR="00541E71" w:rsidRPr="00541E71" w:rsidTr="00592E95">
        <w:trPr>
          <w:trHeight w:val="300"/>
        </w:trPr>
        <w:tc>
          <w:tcPr>
            <w:tcW w:w="943" w:type="dxa"/>
            <w:tcBorders>
              <w:top w:val="nil"/>
              <w:left w:val="nil"/>
              <w:bottom w:val="nil"/>
              <w:right w:val="nil"/>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bookmarkStart w:id="34" w:name="RANGE!A1:D25"/>
            <w:bookmarkStart w:id="35" w:name="RANGE!A1:D23"/>
            <w:bookmarkStart w:id="36" w:name="RANGE!A1:D29"/>
            <w:bookmarkStart w:id="37" w:name="RANGE!A1:D28"/>
            <w:bookmarkStart w:id="38" w:name="RANGE!A1:D24"/>
            <w:bookmarkStart w:id="39" w:name="RANGE!A1:D14"/>
            <w:bookmarkStart w:id="40" w:name="RANGE!A1:D10"/>
            <w:bookmarkStart w:id="41" w:name="RANGE!A1:D11"/>
            <w:bookmarkStart w:id="42" w:name="RANGE!A1:D15"/>
            <w:bookmarkEnd w:id="34"/>
            <w:bookmarkEnd w:id="35"/>
            <w:bookmarkEnd w:id="36"/>
            <w:bookmarkEnd w:id="37"/>
            <w:bookmarkEnd w:id="38"/>
            <w:bookmarkEnd w:id="39"/>
            <w:bookmarkEnd w:id="40"/>
            <w:bookmarkEnd w:id="41"/>
            <w:bookmarkEnd w:id="42"/>
          </w:p>
        </w:tc>
        <w:tc>
          <w:tcPr>
            <w:tcW w:w="5149" w:type="dxa"/>
            <w:tcBorders>
              <w:top w:val="nil"/>
              <w:left w:val="nil"/>
              <w:bottom w:val="nil"/>
              <w:right w:val="nil"/>
            </w:tcBorders>
            <w:shd w:val="clear" w:color="auto" w:fill="auto"/>
            <w:vAlign w:val="center"/>
            <w:hideMark/>
          </w:tcPr>
          <w:p w:rsidR="00541E71" w:rsidRPr="00541E71" w:rsidRDefault="00541E71" w:rsidP="00541E71">
            <w:pPr>
              <w:spacing w:after="0" w:line="276" w:lineRule="auto"/>
              <w:rPr>
                <w:rFonts w:ascii="Times New Roman" w:hAnsi="Times New Roman"/>
                <w:color w:val="000000"/>
                <w:sz w:val="24"/>
                <w:szCs w:val="28"/>
              </w:rPr>
            </w:pPr>
          </w:p>
        </w:tc>
        <w:tc>
          <w:tcPr>
            <w:tcW w:w="1948" w:type="dxa"/>
            <w:tcBorders>
              <w:top w:val="nil"/>
              <w:left w:val="nil"/>
              <w:bottom w:val="nil"/>
              <w:right w:val="nil"/>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p>
        </w:tc>
        <w:tc>
          <w:tcPr>
            <w:tcW w:w="1898" w:type="dxa"/>
            <w:tcBorders>
              <w:top w:val="nil"/>
              <w:left w:val="nil"/>
              <w:bottom w:val="nil"/>
              <w:right w:val="nil"/>
            </w:tcBorders>
            <w:shd w:val="clear" w:color="auto" w:fill="auto"/>
            <w:vAlign w:val="center"/>
            <w:hideMark/>
          </w:tcPr>
          <w:p w:rsidR="00541E71" w:rsidRPr="00541E71" w:rsidRDefault="00541E71" w:rsidP="00541E71">
            <w:pPr>
              <w:spacing w:after="0" w:line="276" w:lineRule="auto"/>
              <w:jc w:val="right"/>
              <w:rPr>
                <w:rFonts w:ascii="Times New Roman" w:hAnsi="Times New Roman"/>
                <w:color w:val="000000"/>
                <w:sz w:val="24"/>
                <w:szCs w:val="28"/>
              </w:rPr>
            </w:pPr>
            <w:r w:rsidRPr="00541E71">
              <w:rPr>
                <w:rFonts w:ascii="Times New Roman" w:hAnsi="Times New Roman"/>
                <w:color w:val="000000"/>
                <w:sz w:val="24"/>
                <w:szCs w:val="28"/>
              </w:rPr>
              <w:t>тыс. руб.</w:t>
            </w:r>
          </w:p>
        </w:tc>
      </w:tr>
      <w:tr w:rsidR="00541E71" w:rsidRPr="00541E71" w:rsidTr="00592E95">
        <w:trPr>
          <w:trHeight w:val="30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 п/п</w:t>
            </w:r>
          </w:p>
        </w:tc>
        <w:tc>
          <w:tcPr>
            <w:tcW w:w="5149" w:type="dxa"/>
            <w:tcBorders>
              <w:top w:val="single" w:sz="4" w:space="0" w:color="auto"/>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Наименование</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 таблицы</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Объем финансирования</w:t>
            </w:r>
          </w:p>
        </w:tc>
      </w:tr>
      <w:tr w:rsidR="00541E71" w:rsidRPr="00541E71" w:rsidTr="00592E95">
        <w:trPr>
          <w:trHeight w:val="300"/>
        </w:trPr>
        <w:tc>
          <w:tcPr>
            <w:tcW w:w="943" w:type="dxa"/>
            <w:tcBorders>
              <w:top w:val="nil"/>
              <w:left w:val="single" w:sz="4" w:space="0" w:color="auto"/>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1</w:t>
            </w:r>
          </w:p>
        </w:tc>
        <w:tc>
          <w:tcPr>
            <w:tcW w:w="8995" w:type="dxa"/>
            <w:gridSpan w:val="3"/>
            <w:tcBorders>
              <w:top w:val="single" w:sz="4" w:space="0" w:color="auto"/>
              <w:left w:val="nil"/>
              <w:bottom w:val="single" w:sz="4" w:space="0" w:color="auto"/>
              <w:right w:val="single" w:sz="4" w:space="0" w:color="000000"/>
            </w:tcBorders>
            <w:shd w:val="clear" w:color="auto" w:fill="auto"/>
            <w:vAlign w:val="center"/>
            <w:hideMark/>
          </w:tcPr>
          <w:p w:rsidR="00541E71" w:rsidRPr="00541E71" w:rsidRDefault="00541E71" w:rsidP="00541E71">
            <w:pPr>
              <w:spacing w:after="0" w:line="276" w:lineRule="auto"/>
              <w:rPr>
                <w:rFonts w:ascii="Times New Roman" w:hAnsi="Times New Roman"/>
                <w:color w:val="000000"/>
                <w:sz w:val="24"/>
                <w:szCs w:val="28"/>
              </w:rPr>
            </w:pPr>
            <w:r w:rsidRPr="00541E71">
              <w:rPr>
                <w:rFonts w:ascii="Times New Roman" w:hAnsi="Times New Roman"/>
                <w:color w:val="000000"/>
                <w:sz w:val="24"/>
                <w:szCs w:val="28"/>
              </w:rPr>
              <w:t>Строительство ПС 35/6 кВ «Горная» с установкой двух силовых трансформаторов 10 МВА каждый</w:t>
            </w:r>
          </w:p>
        </w:tc>
      </w:tr>
      <w:tr w:rsidR="00541E71" w:rsidRPr="00541E71" w:rsidTr="00592E95">
        <w:trPr>
          <w:trHeight w:val="300"/>
        </w:trPr>
        <w:tc>
          <w:tcPr>
            <w:tcW w:w="943" w:type="dxa"/>
            <w:tcBorders>
              <w:top w:val="nil"/>
              <w:left w:val="single" w:sz="4" w:space="0" w:color="auto"/>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1.1</w:t>
            </w:r>
          </w:p>
        </w:tc>
        <w:tc>
          <w:tcPr>
            <w:tcW w:w="5149"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rPr>
                <w:rFonts w:ascii="Times New Roman" w:hAnsi="Times New Roman"/>
                <w:color w:val="000000"/>
                <w:sz w:val="24"/>
                <w:szCs w:val="28"/>
              </w:rPr>
            </w:pPr>
            <w:r w:rsidRPr="00541E71">
              <w:rPr>
                <w:rFonts w:ascii="Times New Roman" w:hAnsi="Times New Roman"/>
                <w:color w:val="000000"/>
                <w:sz w:val="24"/>
                <w:szCs w:val="28"/>
              </w:rPr>
              <w:t>УНЦ ячейки выключателя 35 кВ</w:t>
            </w:r>
          </w:p>
        </w:tc>
        <w:tc>
          <w:tcPr>
            <w:tcW w:w="194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В-1</w:t>
            </w:r>
          </w:p>
        </w:tc>
        <w:tc>
          <w:tcPr>
            <w:tcW w:w="189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10 020,00</w:t>
            </w:r>
          </w:p>
        </w:tc>
      </w:tr>
      <w:tr w:rsidR="00541E71" w:rsidRPr="00541E71" w:rsidTr="00592E95">
        <w:trPr>
          <w:trHeight w:val="300"/>
        </w:trPr>
        <w:tc>
          <w:tcPr>
            <w:tcW w:w="943" w:type="dxa"/>
            <w:tcBorders>
              <w:top w:val="nil"/>
              <w:left w:val="single" w:sz="4" w:space="0" w:color="auto"/>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1.2</w:t>
            </w:r>
          </w:p>
        </w:tc>
        <w:tc>
          <w:tcPr>
            <w:tcW w:w="5149"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rPr>
                <w:rFonts w:ascii="Times New Roman" w:hAnsi="Times New Roman"/>
                <w:color w:val="000000"/>
                <w:sz w:val="24"/>
                <w:szCs w:val="28"/>
              </w:rPr>
            </w:pPr>
            <w:r w:rsidRPr="00541E71">
              <w:rPr>
                <w:rFonts w:ascii="Times New Roman" w:hAnsi="Times New Roman"/>
                <w:color w:val="000000"/>
                <w:sz w:val="24"/>
                <w:szCs w:val="28"/>
              </w:rPr>
              <w:t>УНЦ ячейки выключателя 6 кВ</w:t>
            </w:r>
          </w:p>
        </w:tc>
        <w:tc>
          <w:tcPr>
            <w:tcW w:w="194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В-2</w:t>
            </w:r>
          </w:p>
        </w:tc>
        <w:tc>
          <w:tcPr>
            <w:tcW w:w="189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31 540,00</w:t>
            </w:r>
          </w:p>
        </w:tc>
      </w:tr>
      <w:tr w:rsidR="00541E71" w:rsidRPr="00541E71" w:rsidTr="00592E95">
        <w:trPr>
          <w:trHeight w:val="300"/>
        </w:trPr>
        <w:tc>
          <w:tcPr>
            <w:tcW w:w="943" w:type="dxa"/>
            <w:tcBorders>
              <w:top w:val="nil"/>
              <w:left w:val="single" w:sz="4" w:space="0" w:color="auto"/>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1.3</w:t>
            </w:r>
          </w:p>
        </w:tc>
        <w:tc>
          <w:tcPr>
            <w:tcW w:w="5149"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rPr>
                <w:rFonts w:ascii="Times New Roman" w:hAnsi="Times New Roman"/>
                <w:color w:val="000000"/>
                <w:sz w:val="24"/>
                <w:szCs w:val="28"/>
              </w:rPr>
            </w:pPr>
            <w:r w:rsidRPr="00541E71">
              <w:rPr>
                <w:rFonts w:ascii="Times New Roman" w:hAnsi="Times New Roman"/>
                <w:color w:val="000000"/>
                <w:sz w:val="24"/>
                <w:szCs w:val="28"/>
              </w:rPr>
              <w:t>УНЦ ячейки трансформатора</w:t>
            </w:r>
          </w:p>
        </w:tc>
        <w:tc>
          <w:tcPr>
            <w:tcW w:w="194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Т-1</w:t>
            </w:r>
          </w:p>
        </w:tc>
        <w:tc>
          <w:tcPr>
            <w:tcW w:w="189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31 978,00</w:t>
            </w:r>
          </w:p>
        </w:tc>
      </w:tr>
      <w:tr w:rsidR="00541E71" w:rsidRPr="00541E71" w:rsidTr="00592E95">
        <w:trPr>
          <w:trHeight w:val="600"/>
        </w:trPr>
        <w:tc>
          <w:tcPr>
            <w:tcW w:w="943" w:type="dxa"/>
            <w:tcBorders>
              <w:top w:val="nil"/>
              <w:left w:val="single" w:sz="4" w:space="0" w:color="auto"/>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1.4</w:t>
            </w:r>
          </w:p>
        </w:tc>
        <w:tc>
          <w:tcPr>
            <w:tcW w:w="5149"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rPr>
                <w:rFonts w:ascii="Times New Roman" w:hAnsi="Times New Roman"/>
                <w:color w:val="000000"/>
                <w:sz w:val="24"/>
                <w:szCs w:val="28"/>
              </w:rPr>
            </w:pPr>
            <w:r w:rsidRPr="00541E71">
              <w:rPr>
                <w:rFonts w:ascii="Times New Roman" w:hAnsi="Times New Roman"/>
                <w:color w:val="000000"/>
                <w:sz w:val="24"/>
                <w:szCs w:val="28"/>
              </w:rPr>
              <w:t>Объем финансовых потребностей на подготовку и благоустройство территории ПС</w:t>
            </w:r>
          </w:p>
        </w:tc>
        <w:tc>
          <w:tcPr>
            <w:tcW w:w="194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Б-1</w:t>
            </w:r>
          </w:p>
        </w:tc>
        <w:tc>
          <w:tcPr>
            <w:tcW w:w="189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2 005,53</w:t>
            </w:r>
          </w:p>
        </w:tc>
      </w:tr>
      <w:tr w:rsidR="00541E71" w:rsidRPr="00541E71" w:rsidTr="00592E95">
        <w:trPr>
          <w:trHeight w:val="300"/>
        </w:trPr>
        <w:tc>
          <w:tcPr>
            <w:tcW w:w="943" w:type="dxa"/>
            <w:tcBorders>
              <w:top w:val="nil"/>
              <w:left w:val="single" w:sz="4" w:space="0" w:color="auto"/>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1.5</w:t>
            </w:r>
          </w:p>
        </w:tc>
        <w:tc>
          <w:tcPr>
            <w:tcW w:w="5149"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rPr>
                <w:rFonts w:ascii="Times New Roman" w:hAnsi="Times New Roman"/>
                <w:color w:val="000000"/>
                <w:sz w:val="24"/>
                <w:szCs w:val="28"/>
              </w:rPr>
            </w:pPr>
            <w:r w:rsidRPr="00541E71">
              <w:rPr>
                <w:rFonts w:ascii="Times New Roman" w:hAnsi="Times New Roman"/>
                <w:color w:val="000000"/>
                <w:sz w:val="24"/>
                <w:szCs w:val="28"/>
              </w:rPr>
              <w:t>УНЦ постоянной части ПС</w:t>
            </w:r>
          </w:p>
        </w:tc>
        <w:tc>
          <w:tcPr>
            <w:tcW w:w="194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З-1</w:t>
            </w:r>
          </w:p>
        </w:tc>
        <w:tc>
          <w:tcPr>
            <w:tcW w:w="189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47 542,00</w:t>
            </w:r>
          </w:p>
        </w:tc>
      </w:tr>
      <w:tr w:rsidR="00541E71" w:rsidRPr="00541E71" w:rsidTr="00592E95">
        <w:trPr>
          <w:trHeight w:val="300"/>
        </w:trPr>
        <w:tc>
          <w:tcPr>
            <w:tcW w:w="943" w:type="dxa"/>
            <w:tcBorders>
              <w:top w:val="nil"/>
              <w:left w:val="single" w:sz="4" w:space="0" w:color="auto"/>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1.6</w:t>
            </w:r>
          </w:p>
        </w:tc>
        <w:tc>
          <w:tcPr>
            <w:tcW w:w="5149"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rPr>
                <w:rFonts w:ascii="Times New Roman" w:hAnsi="Times New Roman"/>
                <w:color w:val="000000"/>
                <w:sz w:val="24"/>
                <w:szCs w:val="28"/>
              </w:rPr>
            </w:pPr>
            <w:r w:rsidRPr="00541E71">
              <w:rPr>
                <w:rFonts w:ascii="Times New Roman" w:hAnsi="Times New Roman"/>
                <w:color w:val="000000"/>
                <w:sz w:val="24"/>
                <w:szCs w:val="28"/>
              </w:rPr>
              <w:t>Затраты на проектно-изыскательские работы</w:t>
            </w:r>
          </w:p>
        </w:tc>
        <w:tc>
          <w:tcPr>
            <w:tcW w:w="194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П-1</w:t>
            </w:r>
          </w:p>
        </w:tc>
        <w:tc>
          <w:tcPr>
            <w:tcW w:w="189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0,00</w:t>
            </w:r>
          </w:p>
        </w:tc>
      </w:tr>
      <w:tr w:rsidR="00541E71" w:rsidRPr="00541E71" w:rsidTr="00592E95">
        <w:trPr>
          <w:trHeight w:val="300"/>
        </w:trPr>
        <w:tc>
          <w:tcPr>
            <w:tcW w:w="8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41E71" w:rsidRPr="00541E71" w:rsidRDefault="00541E71" w:rsidP="00541E71">
            <w:pPr>
              <w:spacing w:after="0" w:line="276" w:lineRule="auto"/>
              <w:jc w:val="center"/>
              <w:rPr>
                <w:rFonts w:ascii="Times New Roman" w:hAnsi="Times New Roman"/>
                <w:b/>
                <w:bCs/>
                <w:color w:val="000000"/>
                <w:sz w:val="24"/>
                <w:szCs w:val="28"/>
              </w:rPr>
            </w:pPr>
            <w:r w:rsidRPr="00541E71">
              <w:rPr>
                <w:rFonts w:ascii="Times New Roman" w:hAnsi="Times New Roman"/>
                <w:b/>
                <w:bCs/>
                <w:color w:val="000000"/>
                <w:sz w:val="24"/>
                <w:szCs w:val="28"/>
              </w:rPr>
              <w:t>Итого (в ценах на 01.01.2015)</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b/>
                <w:bCs/>
                <w:color w:val="000000"/>
                <w:sz w:val="24"/>
                <w:szCs w:val="28"/>
              </w:rPr>
            </w:pPr>
            <w:r w:rsidRPr="00541E71">
              <w:rPr>
                <w:rFonts w:ascii="Times New Roman" w:hAnsi="Times New Roman"/>
                <w:b/>
                <w:bCs/>
                <w:color w:val="000000"/>
                <w:sz w:val="24"/>
                <w:szCs w:val="28"/>
              </w:rPr>
              <w:t>123 085,53</w:t>
            </w:r>
          </w:p>
        </w:tc>
      </w:tr>
      <w:tr w:rsidR="00541E71" w:rsidRPr="00541E71" w:rsidTr="00592E95">
        <w:trPr>
          <w:trHeight w:val="300"/>
        </w:trPr>
        <w:tc>
          <w:tcPr>
            <w:tcW w:w="8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41E71" w:rsidRPr="00541E71" w:rsidRDefault="00541E71" w:rsidP="00541E71">
            <w:pPr>
              <w:spacing w:after="0" w:line="276" w:lineRule="auto"/>
              <w:rPr>
                <w:rFonts w:ascii="Times New Roman" w:hAnsi="Times New Roman"/>
                <w:i/>
                <w:iCs/>
                <w:color w:val="000000"/>
                <w:sz w:val="24"/>
                <w:szCs w:val="28"/>
              </w:rPr>
            </w:pPr>
            <w:r w:rsidRPr="00541E71">
              <w:rPr>
                <w:rFonts w:ascii="Times New Roman" w:hAnsi="Times New Roman"/>
                <w:i/>
                <w:iCs/>
                <w:color w:val="000000"/>
                <w:sz w:val="24"/>
                <w:szCs w:val="28"/>
              </w:rPr>
              <w:t>Дефлятор 2015</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i/>
                <w:iCs/>
                <w:color w:val="000000"/>
                <w:sz w:val="24"/>
                <w:szCs w:val="28"/>
              </w:rPr>
            </w:pPr>
            <w:r w:rsidRPr="00541E71">
              <w:rPr>
                <w:rFonts w:ascii="Times New Roman" w:hAnsi="Times New Roman"/>
                <w:i/>
                <w:iCs/>
                <w:color w:val="000000"/>
                <w:sz w:val="24"/>
                <w:szCs w:val="28"/>
              </w:rPr>
              <w:t>1,0495</w:t>
            </w:r>
          </w:p>
        </w:tc>
      </w:tr>
      <w:tr w:rsidR="00541E71" w:rsidRPr="00541E71" w:rsidTr="00592E95">
        <w:trPr>
          <w:trHeight w:val="300"/>
        </w:trPr>
        <w:tc>
          <w:tcPr>
            <w:tcW w:w="8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41E71" w:rsidRPr="00541E71" w:rsidRDefault="00541E71" w:rsidP="00541E71">
            <w:pPr>
              <w:spacing w:after="0" w:line="276" w:lineRule="auto"/>
              <w:rPr>
                <w:rFonts w:ascii="Times New Roman" w:hAnsi="Times New Roman"/>
                <w:i/>
                <w:iCs/>
                <w:color w:val="000000"/>
                <w:sz w:val="24"/>
                <w:szCs w:val="28"/>
              </w:rPr>
            </w:pPr>
            <w:r w:rsidRPr="00541E71">
              <w:rPr>
                <w:rFonts w:ascii="Times New Roman" w:hAnsi="Times New Roman"/>
                <w:i/>
                <w:iCs/>
                <w:color w:val="000000"/>
                <w:sz w:val="24"/>
                <w:szCs w:val="28"/>
              </w:rPr>
              <w:t>Дефлятор 2016</w:t>
            </w:r>
          </w:p>
        </w:tc>
        <w:tc>
          <w:tcPr>
            <w:tcW w:w="189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i/>
                <w:iCs/>
                <w:color w:val="000000"/>
                <w:sz w:val="24"/>
                <w:szCs w:val="28"/>
              </w:rPr>
            </w:pPr>
            <w:r w:rsidRPr="00541E71">
              <w:rPr>
                <w:rFonts w:ascii="Times New Roman" w:hAnsi="Times New Roman"/>
                <w:i/>
                <w:iCs/>
                <w:color w:val="000000"/>
                <w:sz w:val="24"/>
                <w:szCs w:val="28"/>
              </w:rPr>
              <w:t>1,0501</w:t>
            </w:r>
          </w:p>
        </w:tc>
      </w:tr>
      <w:tr w:rsidR="00541E71" w:rsidRPr="00541E71" w:rsidTr="00592E95">
        <w:trPr>
          <w:trHeight w:val="300"/>
        </w:trPr>
        <w:tc>
          <w:tcPr>
            <w:tcW w:w="80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41E71" w:rsidRPr="00541E71" w:rsidRDefault="00541E71" w:rsidP="00541E71">
            <w:pPr>
              <w:spacing w:after="0" w:line="276" w:lineRule="auto"/>
              <w:rPr>
                <w:rFonts w:ascii="Times New Roman" w:hAnsi="Times New Roman"/>
                <w:i/>
                <w:iCs/>
                <w:color w:val="000000"/>
                <w:sz w:val="24"/>
                <w:szCs w:val="28"/>
              </w:rPr>
            </w:pPr>
            <w:r w:rsidRPr="00541E71">
              <w:rPr>
                <w:rFonts w:ascii="Times New Roman" w:hAnsi="Times New Roman"/>
                <w:i/>
                <w:iCs/>
                <w:color w:val="000000"/>
                <w:sz w:val="24"/>
                <w:szCs w:val="28"/>
              </w:rPr>
              <w:t>Дефлятор 2017</w:t>
            </w:r>
          </w:p>
        </w:tc>
        <w:tc>
          <w:tcPr>
            <w:tcW w:w="189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i/>
                <w:iCs/>
                <w:color w:val="000000"/>
                <w:sz w:val="24"/>
                <w:szCs w:val="28"/>
              </w:rPr>
            </w:pPr>
            <w:r w:rsidRPr="00541E71">
              <w:rPr>
                <w:rFonts w:ascii="Times New Roman" w:hAnsi="Times New Roman"/>
                <w:i/>
                <w:iCs/>
                <w:color w:val="000000"/>
                <w:sz w:val="24"/>
                <w:szCs w:val="28"/>
              </w:rPr>
              <w:t>1,0513</w:t>
            </w:r>
          </w:p>
        </w:tc>
      </w:tr>
      <w:tr w:rsidR="00541E71" w:rsidRPr="00541E71" w:rsidTr="00592E95">
        <w:trPr>
          <w:trHeight w:val="600"/>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2</w:t>
            </w:r>
          </w:p>
        </w:tc>
        <w:tc>
          <w:tcPr>
            <w:tcW w:w="5149" w:type="dxa"/>
            <w:tcBorders>
              <w:top w:val="single" w:sz="4" w:space="0" w:color="auto"/>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rPr>
                <w:rFonts w:ascii="Times New Roman" w:hAnsi="Times New Roman"/>
                <w:color w:val="000000"/>
                <w:sz w:val="24"/>
                <w:szCs w:val="28"/>
              </w:rPr>
            </w:pPr>
            <w:r w:rsidRPr="00541E71">
              <w:rPr>
                <w:rFonts w:ascii="Times New Roman" w:hAnsi="Times New Roman"/>
                <w:color w:val="000000"/>
                <w:sz w:val="24"/>
                <w:szCs w:val="28"/>
              </w:rPr>
              <w:t>Строительство ПС 35/6 кВ «Горная» с установкой двух силовых трансформаторов 10 МВА каждый</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 </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142 609,27</w:t>
            </w:r>
          </w:p>
        </w:tc>
      </w:tr>
      <w:tr w:rsidR="00541E71" w:rsidRPr="00541E71" w:rsidTr="00592E95">
        <w:trPr>
          <w:trHeight w:val="300"/>
        </w:trPr>
        <w:tc>
          <w:tcPr>
            <w:tcW w:w="943" w:type="dxa"/>
            <w:tcBorders>
              <w:top w:val="nil"/>
              <w:left w:val="single" w:sz="4" w:space="0" w:color="auto"/>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2.1</w:t>
            </w:r>
          </w:p>
        </w:tc>
        <w:tc>
          <w:tcPr>
            <w:tcW w:w="5149"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ind w:firstLineChars="400" w:firstLine="960"/>
              <w:rPr>
                <w:rFonts w:ascii="Times New Roman" w:hAnsi="Times New Roman"/>
                <w:color w:val="000000"/>
                <w:sz w:val="24"/>
                <w:szCs w:val="28"/>
              </w:rPr>
            </w:pPr>
            <w:r w:rsidRPr="00541E71">
              <w:rPr>
                <w:rFonts w:ascii="Times New Roman" w:hAnsi="Times New Roman"/>
                <w:color w:val="000000"/>
                <w:sz w:val="24"/>
                <w:szCs w:val="28"/>
              </w:rPr>
              <w:t>в т. ч. ПИР</w:t>
            </w:r>
          </w:p>
        </w:tc>
        <w:tc>
          <w:tcPr>
            <w:tcW w:w="194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 </w:t>
            </w:r>
          </w:p>
        </w:tc>
        <w:tc>
          <w:tcPr>
            <w:tcW w:w="1898" w:type="dxa"/>
            <w:tcBorders>
              <w:top w:val="nil"/>
              <w:left w:val="nil"/>
              <w:bottom w:val="single" w:sz="4" w:space="0" w:color="auto"/>
              <w:right w:val="single" w:sz="4" w:space="0" w:color="auto"/>
            </w:tcBorders>
            <w:shd w:val="clear" w:color="auto" w:fill="auto"/>
            <w:vAlign w:val="center"/>
            <w:hideMark/>
          </w:tcPr>
          <w:p w:rsidR="00541E71" w:rsidRPr="00541E71" w:rsidRDefault="00541E71" w:rsidP="00541E71">
            <w:pPr>
              <w:spacing w:after="0" w:line="276" w:lineRule="auto"/>
              <w:jc w:val="center"/>
              <w:rPr>
                <w:rFonts w:ascii="Times New Roman" w:hAnsi="Times New Roman"/>
                <w:color w:val="000000"/>
                <w:sz w:val="24"/>
                <w:szCs w:val="28"/>
              </w:rPr>
            </w:pPr>
            <w:r w:rsidRPr="00541E71">
              <w:rPr>
                <w:rFonts w:ascii="Times New Roman" w:hAnsi="Times New Roman"/>
                <w:color w:val="000000"/>
                <w:sz w:val="24"/>
                <w:szCs w:val="28"/>
              </w:rPr>
              <w:t>0,00</w:t>
            </w:r>
          </w:p>
        </w:tc>
      </w:tr>
    </w:tbl>
    <w:p w:rsidR="00541E71" w:rsidRPr="00541E71" w:rsidRDefault="00541E71" w:rsidP="00541E71">
      <w:pPr>
        <w:spacing w:after="0" w:line="276" w:lineRule="auto"/>
        <w:ind w:firstLine="720"/>
        <w:jc w:val="both"/>
        <w:rPr>
          <w:rFonts w:ascii="Times New Roman" w:hAnsi="Times New Roman"/>
          <w:sz w:val="24"/>
          <w:szCs w:val="28"/>
        </w:rPr>
      </w:pPr>
    </w:p>
    <w:p w:rsidR="00541E71" w:rsidRPr="00541E71" w:rsidRDefault="00541E71" w:rsidP="00541E71">
      <w:pPr>
        <w:spacing w:after="0" w:line="276" w:lineRule="auto"/>
        <w:ind w:firstLine="720"/>
        <w:jc w:val="both"/>
        <w:rPr>
          <w:rFonts w:ascii="Times New Roman" w:hAnsi="Times New Roman"/>
          <w:sz w:val="24"/>
          <w:szCs w:val="28"/>
        </w:rPr>
      </w:pPr>
      <w:r w:rsidRPr="00541E71">
        <w:rPr>
          <w:rFonts w:ascii="Times New Roman" w:hAnsi="Times New Roman"/>
          <w:sz w:val="24"/>
          <w:szCs w:val="28"/>
        </w:rPr>
        <w:lastRenderedPageBreak/>
        <w:t>Дополнительно к стоимости, проверенной по УНЦ, предлагается учесть затраты на автоматизированную информационно-измерительную систему коммерческого учета электроэнергии в размере, определенном предприятием по проекту-аналогу – 3 327,32 тыс. руб.</w:t>
      </w:r>
    </w:p>
    <w:p w:rsidR="00541E71" w:rsidRPr="00541E71" w:rsidRDefault="00541E71" w:rsidP="00541E71">
      <w:pPr>
        <w:spacing w:after="0" w:line="276" w:lineRule="auto"/>
        <w:ind w:firstLine="720"/>
        <w:jc w:val="both"/>
        <w:rPr>
          <w:rFonts w:ascii="Times New Roman" w:hAnsi="Times New Roman"/>
          <w:sz w:val="24"/>
          <w:szCs w:val="28"/>
        </w:rPr>
      </w:pPr>
      <w:r w:rsidRPr="00541E71">
        <w:rPr>
          <w:rFonts w:ascii="Times New Roman" w:hAnsi="Times New Roman"/>
          <w:sz w:val="24"/>
          <w:szCs w:val="28"/>
        </w:rPr>
        <w:t>Таким образом, стоимость работ по УНЦ сложилась на уровне – 145 936,59 тыс. руб.</w:t>
      </w:r>
    </w:p>
    <w:p w:rsidR="00541E71" w:rsidRPr="00541E71" w:rsidRDefault="00541E71" w:rsidP="00541E71">
      <w:pPr>
        <w:spacing w:after="0" w:line="276" w:lineRule="auto"/>
        <w:ind w:firstLine="720"/>
        <w:jc w:val="both"/>
        <w:rPr>
          <w:rFonts w:ascii="Times New Roman" w:hAnsi="Times New Roman"/>
          <w:sz w:val="24"/>
          <w:szCs w:val="28"/>
        </w:rPr>
      </w:pPr>
      <w:r w:rsidRPr="00541E71">
        <w:rPr>
          <w:rFonts w:ascii="Times New Roman" w:hAnsi="Times New Roman"/>
          <w:sz w:val="24"/>
          <w:szCs w:val="28"/>
        </w:rPr>
        <w:t>Видно, что стоимость работ по расчету предприятия превышает стоимость работ по УНЦ, поэтому, предлагается при определении платы за технологическое присоединение заявителя руководствоваться объемом капитальных вложений, представленным в таблице 2.</w:t>
      </w:r>
    </w:p>
    <w:p w:rsidR="00541E71" w:rsidRPr="00541E71" w:rsidRDefault="00541E71" w:rsidP="00541E71">
      <w:pPr>
        <w:spacing w:after="0" w:line="276" w:lineRule="auto"/>
        <w:jc w:val="right"/>
        <w:rPr>
          <w:rFonts w:ascii="Times New Roman" w:hAnsi="Times New Roman"/>
          <w:sz w:val="24"/>
          <w:szCs w:val="28"/>
        </w:rPr>
      </w:pPr>
      <w:r w:rsidRPr="00541E71">
        <w:rPr>
          <w:rFonts w:ascii="Times New Roman" w:hAnsi="Times New Roman"/>
          <w:sz w:val="24"/>
          <w:szCs w:val="28"/>
        </w:rPr>
        <w:t xml:space="preserve">Таблица 2 </w:t>
      </w:r>
    </w:p>
    <w:p w:rsidR="00541E71" w:rsidRPr="00541E71" w:rsidRDefault="00541E71" w:rsidP="00541E71">
      <w:pPr>
        <w:spacing w:after="0" w:line="276" w:lineRule="auto"/>
        <w:jc w:val="center"/>
        <w:rPr>
          <w:rFonts w:ascii="Times New Roman" w:hAnsi="Times New Roman"/>
          <w:sz w:val="24"/>
          <w:szCs w:val="28"/>
        </w:rPr>
      </w:pPr>
      <w:r w:rsidRPr="00541E71">
        <w:rPr>
          <w:rFonts w:ascii="Times New Roman" w:hAnsi="Times New Roman"/>
          <w:sz w:val="24"/>
          <w:szCs w:val="28"/>
        </w:rPr>
        <w:t>Объем капитальных вложений для осуществления технологического</w:t>
      </w:r>
      <w:r w:rsidR="00223BFB">
        <w:rPr>
          <w:rFonts w:ascii="Times New Roman" w:hAnsi="Times New Roman"/>
          <w:sz w:val="24"/>
          <w:szCs w:val="28"/>
        </w:rPr>
        <w:t xml:space="preserve"> </w:t>
      </w:r>
      <w:r w:rsidRPr="00541E71">
        <w:rPr>
          <w:rFonts w:ascii="Times New Roman" w:hAnsi="Times New Roman"/>
          <w:sz w:val="24"/>
          <w:szCs w:val="28"/>
        </w:rPr>
        <w:t>присоединения</w:t>
      </w:r>
    </w:p>
    <w:p w:rsidR="00541E71" w:rsidRPr="00541E71" w:rsidRDefault="00541E71" w:rsidP="00541E71">
      <w:pPr>
        <w:spacing w:after="0" w:line="276" w:lineRule="auto"/>
        <w:jc w:val="right"/>
        <w:rPr>
          <w:rFonts w:ascii="Times New Roman" w:hAnsi="Times New Roman"/>
          <w:sz w:val="24"/>
          <w:szCs w:val="28"/>
        </w:rPr>
      </w:pPr>
      <w:r w:rsidRPr="00541E71">
        <w:rPr>
          <w:rFonts w:ascii="Times New Roman" w:hAnsi="Times New Roman"/>
          <w:sz w:val="24"/>
          <w:szCs w:val="28"/>
        </w:rPr>
        <w:t>тыс. руб.</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0"/>
        <w:gridCol w:w="2154"/>
        <w:gridCol w:w="2059"/>
        <w:gridCol w:w="2061"/>
      </w:tblGrid>
      <w:tr w:rsidR="00541E71" w:rsidRPr="00541E71" w:rsidTr="00592E95">
        <w:trPr>
          <w:trHeight w:val="699"/>
        </w:trPr>
        <w:tc>
          <w:tcPr>
            <w:tcW w:w="1956"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b/>
                <w:sz w:val="24"/>
                <w:szCs w:val="28"/>
              </w:rPr>
            </w:pPr>
            <w:r w:rsidRPr="00541E71">
              <w:rPr>
                <w:rFonts w:ascii="Times New Roman" w:hAnsi="Times New Roman"/>
                <w:b/>
                <w:sz w:val="24"/>
                <w:szCs w:val="28"/>
              </w:rPr>
              <w:t>Мероприятие</w:t>
            </w:r>
          </w:p>
        </w:tc>
        <w:tc>
          <w:tcPr>
            <w:tcW w:w="1045" w:type="pct"/>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b/>
                <w:sz w:val="24"/>
                <w:szCs w:val="28"/>
              </w:rPr>
            </w:pPr>
            <w:r w:rsidRPr="00541E71">
              <w:rPr>
                <w:rFonts w:ascii="Times New Roman" w:hAnsi="Times New Roman"/>
                <w:b/>
                <w:sz w:val="24"/>
                <w:szCs w:val="28"/>
              </w:rPr>
              <w:t>Предложение предприятия, тыс. руб.</w:t>
            </w:r>
          </w:p>
        </w:tc>
        <w:tc>
          <w:tcPr>
            <w:tcW w:w="999"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b/>
                <w:sz w:val="24"/>
                <w:szCs w:val="28"/>
              </w:rPr>
            </w:pPr>
            <w:r w:rsidRPr="00541E71">
              <w:rPr>
                <w:rFonts w:ascii="Times New Roman" w:hAnsi="Times New Roman"/>
                <w:b/>
                <w:sz w:val="24"/>
                <w:szCs w:val="28"/>
              </w:rPr>
              <w:t xml:space="preserve">Предложение экспертов, </w:t>
            </w:r>
          </w:p>
          <w:p w:rsidR="00541E71" w:rsidRPr="00541E71" w:rsidRDefault="00541E71" w:rsidP="00541E71">
            <w:pPr>
              <w:widowControl w:val="0"/>
              <w:autoSpaceDE w:val="0"/>
              <w:autoSpaceDN w:val="0"/>
              <w:adjustRightInd w:val="0"/>
              <w:spacing w:after="0" w:line="276" w:lineRule="auto"/>
              <w:jc w:val="center"/>
              <w:rPr>
                <w:rFonts w:ascii="Times New Roman" w:hAnsi="Times New Roman"/>
                <w:b/>
                <w:sz w:val="24"/>
                <w:szCs w:val="28"/>
              </w:rPr>
            </w:pPr>
            <w:r w:rsidRPr="00541E71">
              <w:rPr>
                <w:rFonts w:ascii="Times New Roman" w:hAnsi="Times New Roman"/>
                <w:b/>
                <w:sz w:val="24"/>
                <w:szCs w:val="28"/>
              </w:rPr>
              <w:t>тыс. руб.</w:t>
            </w:r>
          </w:p>
        </w:tc>
        <w:tc>
          <w:tcPr>
            <w:tcW w:w="1000"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b/>
                <w:sz w:val="24"/>
                <w:szCs w:val="28"/>
              </w:rPr>
            </w:pPr>
            <w:r w:rsidRPr="00541E71">
              <w:rPr>
                <w:rFonts w:ascii="Times New Roman" w:hAnsi="Times New Roman"/>
                <w:b/>
                <w:sz w:val="24"/>
                <w:szCs w:val="28"/>
              </w:rPr>
              <w:t>Корректировка, тыс. руб.</w:t>
            </w:r>
          </w:p>
        </w:tc>
      </w:tr>
      <w:tr w:rsidR="00541E71" w:rsidRPr="00541E71" w:rsidTr="00592E95">
        <w:tc>
          <w:tcPr>
            <w:tcW w:w="1956" w:type="pct"/>
            <w:shd w:val="clear" w:color="auto" w:fill="auto"/>
            <w:vAlign w:val="center"/>
          </w:tcPr>
          <w:p w:rsidR="00541E71" w:rsidRPr="00541E71" w:rsidRDefault="00541E71" w:rsidP="00541E71">
            <w:pPr>
              <w:widowControl w:val="0"/>
              <w:autoSpaceDE w:val="0"/>
              <w:autoSpaceDN w:val="0"/>
              <w:adjustRightInd w:val="0"/>
              <w:spacing w:after="0" w:line="276" w:lineRule="auto"/>
              <w:jc w:val="both"/>
              <w:rPr>
                <w:rFonts w:ascii="Times New Roman" w:hAnsi="Times New Roman"/>
                <w:color w:val="000000"/>
                <w:sz w:val="24"/>
                <w:szCs w:val="28"/>
              </w:rPr>
            </w:pPr>
            <w:r w:rsidRPr="00541E71">
              <w:rPr>
                <w:rFonts w:ascii="Times New Roman" w:hAnsi="Times New Roman"/>
                <w:color w:val="000000"/>
                <w:sz w:val="24"/>
                <w:szCs w:val="28"/>
              </w:rPr>
              <w:t>Проектирование и прохождение экспертизы проектной документации</w:t>
            </w:r>
          </w:p>
        </w:tc>
        <w:tc>
          <w:tcPr>
            <w:tcW w:w="1045" w:type="pct"/>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sz w:val="24"/>
                <w:szCs w:val="28"/>
              </w:rPr>
            </w:pPr>
            <w:r w:rsidRPr="00541E71">
              <w:rPr>
                <w:rFonts w:ascii="Times New Roman" w:hAnsi="Times New Roman"/>
                <w:sz w:val="24"/>
                <w:szCs w:val="28"/>
              </w:rPr>
              <w:t>5 932,20</w:t>
            </w:r>
          </w:p>
        </w:tc>
        <w:tc>
          <w:tcPr>
            <w:tcW w:w="999"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sz w:val="24"/>
                <w:szCs w:val="28"/>
              </w:rPr>
            </w:pPr>
            <w:r w:rsidRPr="00541E71">
              <w:rPr>
                <w:rFonts w:ascii="Times New Roman" w:hAnsi="Times New Roman"/>
                <w:sz w:val="24"/>
                <w:szCs w:val="28"/>
              </w:rPr>
              <w:t>0,00</w:t>
            </w:r>
          </w:p>
        </w:tc>
        <w:tc>
          <w:tcPr>
            <w:tcW w:w="1000"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sz w:val="24"/>
                <w:szCs w:val="28"/>
              </w:rPr>
            </w:pPr>
            <w:r w:rsidRPr="00541E71">
              <w:rPr>
                <w:rFonts w:ascii="Times New Roman" w:hAnsi="Times New Roman"/>
                <w:sz w:val="24"/>
                <w:szCs w:val="28"/>
              </w:rPr>
              <w:t>-5 932,20</w:t>
            </w:r>
          </w:p>
        </w:tc>
      </w:tr>
      <w:tr w:rsidR="00541E71" w:rsidRPr="00541E71" w:rsidTr="00592E95">
        <w:tc>
          <w:tcPr>
            <w:tcW w:w="1956" w:type="pct"/>
            <w:shd w:val="clear" w:color="auto" w:fill="auto"/>
            <w:vAlign w:val="center"/>
          </w:tcPr>
          <w:p w:rsidR="00541E71" w:rsidRPr="00541E71" w:rsidRDefault="00541E71" w:rsidP="00541E71">
            <w:pPr>
              <w:widowControl w:val="0"/>
              <w:autoSpaceDE w:val="0"/>
              <w:autoSpaceDN w:val="0"/>
              <w:adjustRightInd w:val="0"/>
              <w:spacing w:after="0" w:line="276" w:lineRule="auto"/>
              <w:jc w:val="both"/>
              <w:rPr>
                <w:rFonts w:ascii="Times New Roman" w:hAnsi="Times New Roman"/>
                <w:sz w:val="24"/>
                <w:szCs w:val="28"/>
              </w:rPr>
            </w:pPr>
            <w:r w:rsidRPr="00541E71">
              <w:rPr>
                <w:rFonts w:ascii="Times New Roman" w:hAnsi="Times New Roman"/>
                <w:sz w:val="24"/>
                <w:szCs w:val="28"/>
              </w:rPr>
              <w:t>Формирование сметы и пояснительной записки из проекта-аналога на строительство подстанции для подачи заявления на установление платы</w:t>
            </w:r>
          </w:p>
        </w:tc>
        <w:tc>
          <w:tcPr>
            <w:tcW w:w="1045" w:type="pct"/>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sz w:val="24"/>
                <w:szCs w:val="28"/>
              </w:rPr>
            </w:pPr>
            <w:r w:rsidRPr="00541E71">
              <w:rPr>
                <w:rFonts w:ascii="Times New Roman" w:hAnsi="Times New Roman"/>
                <w:sz w:val="24"/>
                <w:szCs w:val="28"/>
              </w:rPr>
              <w:t>50,00</w:t>
            </w:r>
          </w:p>
        </w:tc>
        <w:tc>
          <w:tcPr>
            <w:tcW w:w="999"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sz w:val="24"/>
                <w:szCs w:val="28"/>
              </w:rPr>
            </w:pPr>
            <w:r w:rsidRPr="00541E71">
              <w:rPr>
                <w:rFonts w:ascii="Times New Roman" w:hAnsi="Times New Roman"/>
                <w:sz w:val="24"/>
                <w:szCs w:val="28"/>
              </w:rPr>
              <w:t>0,00</w:t>
            </w:r>
          </w:p>
        </w:tc>
        <w:tc>
          <w:tcPr>
            <w:tcW w:w="1000"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sz w:val="24"/>
                <w:szCs w:val="28"/>
              </w:rPr>
            </w:pPr>
            <w:r w:rsidRPr="00541E71">
              <w:rPr>
                <w:rFonts w:ascii="Times New Roman" w:hAnsi="Times New Roman"/>
                <w:sz w:val="24"/>
                <w:szCs w:val="28"/>
              </w:rPr>
              <w:t>-50,00</w:t>
            </w:r>
          </w:p>
        </w:tc>
      </w:tr>
      <w:tr w:rsidR="00541E71" w:rsidRPr="00541E71" w:rsidTr="00592E95">
        <w:tc>
          <w:tcPr>
            <w:tcW w:w="1956" w:type="pct"/>
            <w:shd w:val="clear" w:color="auto" w:fill="auto"/>
            <w:vAlign w:val="center"/>
          </w:tcPr>
          <w:p w:rsidR="00541E71" w:rsidRPr="00541E71" w:rsidRDefault="00541E71" w:rsidP="00541E71">
            <w:pPr>
              <w:widowControl w:val="0"/>
              <w:autoSpaceDE w:val="0"/>
              <w:autoSpaceDN w:val="0"/>
              <w:adjustRightInd w:val="0"/>
              <w:spacing w:after="0" w:line="276" w:lineRule="auto"/>
              <w:jc w:val="both"/>
              <w:rPr>
                <w:rFonts w:ascii="Times New Roman" w:hAnsi="Times New Roman"/>
                <w:color w:val="000000"/>
                <w:sz w:val="24"/>
                <w:szCs w:val="28"/>
              </w:rPr>
            </w:pPr>
            <w:r w:rsidRPr="00541E71">
              <w:rPr>
                <w:rFonts w:ascii="Times New Roman" w:hAnsi="Times New Roman"/>
                <w:sz w:val="24"/>
                <w:szCs w:val="28"/>
              </w:rPr>
              <w:t>Строительство ПС 35/6 кВ «Горная» с установкой двух силовых трансформаторов 10 МВА каждый</w:t>
            </w:r>
          </w:p>
        </w:tc>
        <w:tc>
          <w:tcPr>
            <w:tcW w:w="1045" w:type="pct"/>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sz w:val="24"/>
                <w:szCs w:val="28"/>
              </w:rPr>
            </w:pPr>
            <w:r w:rsidRPr="00541E71">
              <w:rPr>
                <w:rFonts w:ascii="Times New Roman" w:hAnsi="Times New Roman"/>
                <w:sz w:val="24"/>
                <w:szCs w:val="28"/>
              </w:rPr>
              <w:t>171 614,75</w:t>
            </w:r>
          </w:p>
        </w:tc>
        <w:tc>
          <w:tcPr>
            <w:tcW w:w="999"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sz w:val="24"/>
                <w:szCs w:val="28"/>
              </w:rPr>
            </w:pPr>
            <w:r w:rsidRPr="00541E71">
              <w:rPr>
                <w:rFonts w:ascii="Times New Roman" w:hAnsi="Times New Roman"/>
                <w:sz w:val="24"/>
                <w:szCs w:val="28"/>
              </w:rPr>
              <w:t>145 936,59</w:t>
            </w:r>
          </w:p>
        </w:tc>
        <w:tc>
          <w:tcPr>
            <w:tcW w:w="1000"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sz w:val="24"/>
                <w:szCs w:val="28"/>
              </w:rPr>
            </w:pPr>
            <w:r w:rsidRPr="00541E71">
              <w:rPr>
                <w:rFonts w:ascii="Times New Roman" w:hAnsi="Times New Roman"/>
                <w:sz w:val="24"/>
                <w:szCs w:val="28"/>
              </w:rPr>
              <w:t>-25 678,16</w:t>
            </w:r>
          </w:p>
        </w:tc>
      </w:tr>
      <w:tr w:rsidR="00541E71" w:rsidRPr="00541E71" w:rsidTr="00592E95">
        <w:tc>
          <w:tcPr>
            <w:tcW w:w="1956" w:type="pct"/>
            <w:shd w:val="clear" w:color="auto" w:fill="auto"/>
            <w:vAlign w:val="center"/>
          </w:tcPr>
          <w:p w:rsidR="00541E71" w:rsidRPr="00541E71" w:rsidRDefault="00541E71" w:rsidP="00541E71">
            <w:pPr>
              <w:widowControl w:val="0"/>
              <w:autoSpaceDE w:val="0"/>
              <w:autoSpaceDN w:val="0"/>
              <w:adjustRightInd w:val="0"/>
              <w:spacing w:after="0" w:line="276" w:lineRule="auto"/>
              <w:rPr>
                <w:rFonts w:ascii="Times New Roman" w:hAnsi="Times New Roman"/>
                <w:b/>
                <w:sz w:val="24"/>
                <w:szCs w:val="28"/>
              </w:rPr>
            </w:pPr>
            <w:r w:rsidRPr="00541E71">
              <w:rPr>
                <w:rFonts w:ascii="Times New Roman" w:hAnsi="Times New Roman"/>
                <w:b/>
                <w:sz w:val="24"/>
                <w:szCs w:val="28"/>
              </w:rPr>
              <w:t>ИТОГО</w:t>
            </w:r>
          </w:p>
        </w:tc>
        <w:tc>
          <w:tcPr>
            <w:tcW w:w="1045" w:type="pct"/>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b/>
                <w:color w:val="000000"/>
                <w:sz w:val="24"/>
                <w:szCs w:val="28"/>
              </w:rPr>
            </w:pPr>
            <w:r w:rsidRPr="00541E71">
              <w:rPr>
                <w:rFonts w:ascii="Times New Roman" w:hAnsi="Times New Roman"/>
                <w:b/>
                <w:color w:val="000000"/>
                <w:sz w:val="24"/>
                <w:szCs w:val="28"/>
              </w:rPr>
              <w:t>177 596,95</w:t>
            </w:r>
          </w:p>
        </w:tc>
        <w:tc>
          <w:tcPr>
            <w:tcW w:w="999"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b/>
                <w:sz w:val="24"/>
                <w:szCs w:val="28"/>
              </w:rPr>
            </w:pPr>
            <w:r w:rsidRPr="00541E71">
              <w:rPr>
                <w:rFonts w:ascii="Times New Roman" w:hAnsi="Times New Roman"/>
                <w:b/>
                <w:sz w:val="24"/>
                <w:szCs w:val="28"/>
              </w:rPr>
              <w:t>145 936,59</w:t>
            </w:r>
          </w:p>
        </w:tc>
        <w:tc>
          <w:tcPr>
            <w:tcW w:w="1000" w:type="pct"/>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b/>
                <w:sz w:val="24"/>
                <w:szCs w:val="28"/>
              </w:rPr>
            </w:pPr>
            <w:r w:rsidRPr="00541E71">
              <w:rPr>
                <w:rFonts w:ascii="Times New Roman" w:hAnsi="Times New Roman"/>
                <w:b/>
                <w:sz w:val="24"/>
                <w:szCs w:val="28"/>
              </w:rPr>
              <w:t>-31 660,36</w:t>
            </w:r>
          </w:p>
        </w:tc>
      </w:tr>
    </w:tbl>
    <w:p w:rsidR="00541E71" w:rsidRPr="00541E71" w:rsidRDefault="00541E71" w:rsidP="00541E71">
      <w:pPr>
        <w:spacing w:after="0" w:line="276" w:lineRule="auto"/>
        <w:ind w:firstLine="720"/>
        <w:jc w:val="right"/>
        <w:rPr>
          <w:rFonts w:ascii="Times New Roman" w:hAnsi="Times New Roman"/>
          <w:sz w:val="24"/>
          <w:szCs w:val="28"/>
        </w:rPr>
      </w:pPr>
    </w:p>
    <w:p w:rsidR="00541E71" w:rsidRPr="00541E71" w:rsidRDefault="00541E71" w:rsidP="00541E71">
      <w:pPr>
        <w:spacing w:after="0" w:line="276" w:lineRule="auto"/>
        <w:ind w:firstLine="720"/>
        <w:jc w:val="right"/>
        <w:rPr>
          <w:rFonts w:ascii="Times New Roman" w:hAnsi="Times New Roman"/>
          <w:sz w:val="24"/>
          <w:szCs w:val="28"/>
        </w:rPr>
      </w:pPr>
      <w:r w:rsidRPr="00541E71">
        <w:rPr>
          <w:rFonts w:ascii="Times New Roman" w:hAnsi="Times New Roman"/>
          <w:sz w:val="24"/>
          <w:szCs w:val="28"/>
        </w:rPr>
        <w:t xml:space="preserve">Таблица 3 </w:t>
      </w:r>
    </w:p>
    <w:p w:rsidR="00541E71" w:rsidRPr="00541E71" w:rsidRDefault="00541E71" w:rsidP="00541E71">
      <w:pPr>
        <w:spacing w:after="0" w:line="276" w:lineRule="auto"/>
        <w:ind w:firstLine="720"/>
        <w:jc w:val="center"/>
        <w:rPr>
          <w:rFonts w:ascii="Times New Roman" w:hAnsi="Times New Roman"/>
          <w:sz w:val="24"/>
          <w:szCs w:val="28"/>
        </w:rPr>
      </w:pPr>
      <w:r w:rsidRPr="00541E71">
        <w:rPr>
          <w:rFonts w:ascii="Times New Roman" w:hAnsi="Times New Roman"/>
          <w:sz w:val="24"/>
          <w:szCs w:val="28"/>
        </w:rPr>
        <w:t>Распределение стоимости по видам строительства</w:t>
      </w:r>
    </w:p>
    <w:p w:rsidR="00541E71" w:rsidRPr="00541E71" w:rsidRDefault="00541E71" w:rsidP="00541E71">
      <w:pPr>
        <w:spacing w:after="0" w:line="276" w:lineRule="auto"/>
        <w:ind w:firstLine="720"/>
        <w:jc w:val="right"/>
        <w:rPr>
          <w:rFonts w:ascii="Times New Roman" w:hAnsi="Times New Roman"/>
          <w:sz w:val="24"/>
          <w:szCs w:val="28"/>
        </w:rPr>
      </w:pPr>
      <w:r w:rsidRPr="00541E71">
        <w:rPr>
          <w:rFonts w:ascii="Times New Roman" w:hAnsi="Times New Roman"/>
          <w:sz w:val="24"/>
          <w:szCs w:val="28"/>
        </w:rPr>
        <w:t>тыс. руб.</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1"/>
        <w:gridCol w:w="3116"/>
        <w:gridCol w:w="3212"/>
      </w:tblGrid>
      <w:tr w:rsidR="00541E71" w:rsidRPr="00541E71" w:rsidTr="00592E95">
        <w:trPr>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b/>
                <w:sz w:val="24"/>
                <w:szCs w:val="28"/>
              </w:rPr>
            </w:pPr>
            <w:r w:rsidRPr="00541E71">
              <w:rPr>
                <w:rFonts w:ascii="Times New Roman" w:hAnsi="Times New Roman"/>
                <w:b/>
                <w:sz w:val="24"/>
                <w:szCs w:val="28"/>
              </w:rPr>
              <w:t>Мероприятие</w:t>
            </w:r>
          </w:p>
        </w:tc>
        <w:tc>
          <w:tcPr>
            <w:tcW w:w="1520"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b/>
                <w:sz w:val="24"/>
                <w:szCs w:val="28"/>
              </w:rPr>
            </w:pPr>
            <w:r w:rsidRPr="00541E71">
              <w:rPr>
                <w:rFonts w:ascii="Times New Roman" w:hAnsi="Times New Roman"/>
                <w:b/>
                <w:sz w:val="24"/>
                <w:szCs w:val="28"/>
              </w:rPr>
              <w:t>Предложение предприятия, тыс. руб.</w:t>
            </w:r>
          </w:p>
        </w:tc>
        <w:tc>
          <w:tcPr>
            <w:tcW w:w="1567"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widowControl w:val="0"/>
              <w:autoSpaceDE w:val="0"/>
              <w:autoSpaceDN w:val="0"/>
              <w:adjustRightInd w:val="0"/>
              <w:spacing w:after="0" w:line="276" w:lineRule="auto"/>
              <w:jc w:val="center"/>
              <w:rPr>
                <w:rFonts w:ascii="Times New Roman" w:hAnsi="Times New Roman"/>
                <w:b/>
                <w:sz w:val="24"/>
                <w:szCs w:val="28"/>
              </w:rPr>
            </w:pPr>
            <w:r w:rsidRPr="00541E71">
              <w:rPr>
                <w:rFonts w:ascii="Times New Roman" w:hAnsi="Times New Roman"/>
                <w:b/>
                <w:sz w:val="24"/>
                <w:szCs w:val="28"/>
              </w:rPr>
              <w:t>Предложение экспертной группы, тыс. руб.</w:t>
            </w:r>
          </w:p>
        </w:tc>
      </w:tr>
      <w:tr w:rsidR="00541E71" w:rsidRPr="00541E71" w:rsidTr="00592E95">
        <w:trPr>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tcPr>
          <w:p w:rsidR="00541E71" w:rsidRPr="00541E71" w:rsidRDefault="00541E71" w:rsidP="00541E71">
            <w:pPr>
              <w:spacing w:after="0" w:line="276" w:lineRule="auto"/>
              <w:rPr>
                <w:rFonts w:ascii="Times New Roman" w:hAnsi="Times New Roman"/>
                <w:sz w:val="24"/>
                <w:szCs w:val="28"/>
              </w:rPr>
            </w:pPr>
            <w:r w:rsidRPr="00541E71">
              <w:rPr>
                <w:rFonts w:ascii="Times New Roman" w:hAnsi="Times New Roman"/>
                <w:sz w:val="24"/>
                <w:szCs w:val="28"/>
              </w:rPr>
              <w:t>Стоимость строительства ВЛ</w:t>
            </w:r>
          </w:p>
        </w:tc>
        <w:tc>
          <w:tcPr>
            <w:tcW w:w="1520"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color w:val="000000"/>
                <w:sz w:val="24"/>
                <w:szCs w:val="28"/>
              </w:rPr>
            </w:pPr>
            <w:r w:rsidRPr="00541E71">
              <w:rPr>
                <w:rFonts w:ascii="Times New Roman" w:hAnsi="Times New Roman"/>
                <w:color w:val="000000"/>
                <w:sz w:val="24"/>
                <w:szCs w:val="28"/>
              </w:rPr>
              <w:t>0,00</w:t>
            </w:r>
          </w:p>
        </w:tc>
        <w:tc>
          <w:tcPr>
            <w:tcW w:w="1567"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color w:val="000000"/>
                <w:sz w:val="24"/>
                <w:szCs w:val="28"/>
              </w:rPr>
            </w:pPr>
            <w:r w:rsidRPr="00541E71">
              <w:rPr>
                <w:rFonts w:ascii="Times New Roman" w:hAnsi="Times New Roman"/>
                <w:color w:val="000000"/>
                <w:sz w:val="24"/>
                <w:szCs w:val="28"/>
              </w:rPr>
              <w:t>0,00</w:t>
            </w:r>
          </w:p>
        </w:tc>
      </w:tr>
      <w:tr w:rsidR="00541E71" w:rsidRPr="00541E71" w:rsidTr="00592E95">
        <w:trPr>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tcPr>
          <w:p w:rsidR="00541E71" w:rsidRPr="00541E71" w:rsidRDefault="00541E71" w:rsidP="00541E71">
            <w:pPr>
              <w:spacing w:after="0" w:line="276" w:lineRule="auto"/>
              <w:rPr>
                <w:rFonts w:ascii="Times New Roman" w:hAnsi="Times New Roman"/>
                <w:i/>
                <w:sz w:val="24"/>
                <w:szCs w:val="28"/>
              </w:rPr>
            </w:pPr>
            <w:r w:rsidRPr="00541E71">
              <w:rPr>
                <w:rFonts w:ascii="Times New Roman" w:hAnsi="Times New Roman"/>
                <w:i/>
                <w:sz w:val="24"/>
                <w:szCs w:val="28"/>
              </w:rPr>
              <w:t xml:space="preserve">      в т.ч. ПИР</w:t>
            </w:r>
          </w:p>
        </w:tc>
        <w:tc>
          <w:tcPr>
            <w:tcW w:w="1520"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i/>
                <w:color w:val="000000"/>
                <w:sz w:val="24"/>
                <w:szCs w:val="28"/>
              </w:rPr>
            </w:pPr>
            <w:r w:rsidRPr="00541E71">
              <w:rPr>
                <w:rFonts w:ascii="Times New Roman" w:hAnsi="Times New Roman"/>
                <w:i/>
                <w:color w:val="000000"/>
                <w:sz w:val="24"/>
                <w:szCs w:val="28"/>
              </w:rPr>
              <w:t>0,00</w:t>
            </w:r>
          </w:p>
        </w:tc>
        <w:tc>
          <w:tcPr>
            <w:tcW w:w="1567"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i/>
                <w:color w:val="000000"/>
                <w:sz w:val="24"/>
                <w:szCs w:val="28"/>
              </w:rPr>
            </w:pPr>
            <w:r w:rsidRPr="00541E71">
              <w:rPr>
                <w:rFonts w:ascii="Times New Roman" w:hAnsi="Times New Roman"/>
                <w:i/>
                <w:color w:val="000000"/>
                <w:sz w:val="24"/>
                <w:szCs w:val="28"/>
              </w:rPr>
              <w:t>0,00</w:t>
            </w:r>
          </w:p>
        </w:tc>
      </w:tr>
      <w:tr w:rsidR="00541E71" w:rsidRPr="00541E71" w:rsidTr="00592E95">
        <w:trPr>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tcPr>
          <w:p w:rsidR="00541E71" w:rsidRPr="00541E71" w:rsidRDefault="00541E71" w:rsidP="00541E71">
            <w:pPr>
              <w:spacing w:after="0" w:line="276" w:lineRule="auto"/>
              <w:rPr>
                <w:rFonts w:ascii="Times New Roman" w:hAnsi="Times New Roman"/>
                <w:sz w:val="24"/>
                <w:szCs w:val="28"/>
              </w:rPr>
            </w:pPr>
            <w:r w:rsidRPr="00541E71">
              <w:rPr>
                <w:rFonts w:ascii="Times New Roman" w:hAnsi="Times New Roman"/>
                <w:sz w:val="24"/>
                <w:szCs w:val="28"/>
              </w:rPr>
              <w:t>Стоимость строительства КЛ</w:t>
            </w:r>
          </w:p>
        </w:tc>
        <w:tc>
          <w:tcPr>
            <w:tcW w:w="1520"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sz w:val="24"/>
                <w:szCs w:val="28"/>
              </w:rPr>
            </w:pPr>
            <w:r w:rsidRPr="00541E71">
              <w:rPr>
                <w:rFonts w:ascii="Times New Roman" w:hAnsi="Times New Roman"/>
                <w:sz w:val="24"/>
                <w:szCs w:val="28"/>
              </w:rPr>
              <w:t>0,00</w:t>
            </w:r>
          </w:p>
        </w:tc>
        <w:tc>
          <w:tcPr>
            <w:tcW w:w="1567"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sz w:val="24"/>
                <w:szCs w:val="28"/>
              </w:rPr>
            </w:pPr>
            <w:r w:rsidRPr="00541E71">
              <w:rPr>
                <w:rFonts w:ascii="Times New Roman" w:hAnsi="Times New Roman"/>
                <w:sz w:val="24"/>
                <w:szCs w:val="28"/>
              </w:rPr>
              <w:t>0,00</w:t>
            </w:r>
          </w:p>
        </w:tc>
      </w:tr>
      <w:tr w:rsidR="00541E71" w:rsidRPr="00541E71" w:rsidTr="00592E95">
        <w:trPr>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tcPr>
          <w:p w:rsidR="00541E71" w:rsidRPr="00541E71" w:rsidRDefault="00541E71" w:rsidP="00541E71">
            <w:pPr>
              <w:spacing w:after="0" w:line="276" w:lineRule="auto"/>
              <w:rPr>
                <w:rFonts w:ascii="Times New Roman" w:hAnsi="Times New Roman"/>
                <w:i/>
                <w:sz w:val="24"/>
                <w:szCs w:val="28"/>
              </w:rPr>
            </w:pPr>
            <w:r w:rsidRPr="00541E71">
              <w:rPr>
                <w:rFonts w:ascii="Times New Roman" w:hAnsi="Times New Roman"/>
                <w:i/>
                <w:sz w:val="24"/>
                <w:szCs w:val="28"/>
              </w:rPr>
              <w:t xml:space="preserve">      в т.ч. ПИР</w:t>
            </w:r>
          </w:p>
        </w:tc>
        <w:tc>
          <w:tcPr>
            <w:tcW w:w="1520"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sz w:val="24"/>
                <w:szCs w:val="28"/>
              </w:rPr>
            </w:pPr>
            <w:r w:rsidRPr="00541E71">
              <w:rPr>
                <w:rFonts w:ascii="Times New Roman" w:hAnsi="Times New Roman"/>
                <w:sz w:val="24"/>
                <w:szCs w:val="28"/>
              </w:rPr>
              <w:t>0,00</w:t>
            </w:r>
          </w:p>
        </w:tc>
        <w:tc>
          <w:tcPr>
            <w:tcW w:w="1567"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sz w:val="24"/>
                <w:szCs w:val="28"/>
              </w:rPr>
            </w:pPr>
            <w:r w:rsidRPr="00541E71">
              <w:rPr>
                <w:rFonts w:ascii="Times New Roman" w:hAnsi="Times New Roman"/>
                <w:sz w:val="24"/>
                <w:szCs w:val="28"/>
              </w:rPr>
              <w:t>0,00</w:t>
            </w:r>
          </w:p>
        </w:tc>
      </w:tr>
      <w:tr w:rsidR="00541E71" w:rsidRPr="00541E71" w:rsidTr="00592E95">
        <w:trPr>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tcPr>
          <w:p w:rsidR="00541E71" w:rsidRPr="00541E71" w:rsidRDefault="00541E71" w:rsidP="00541E71">
            <w:pPr>
              <w:spacing w:after="0" w:line="276" w:lineRule="auto"/>
              <w:rPr>
                <w:rFonts w:ascii="Times New Roman" w:hAnsi="Times New Roman"/>
                <w:sz w:val="24"/>
                <w:szCs w:val="28"/>
              </w:rPr>
            </w:pPr>
            <w:r w:rsidRPr="00541E71">
              <w:rPr>
                <w:rFonts w:ascii="Times New Roman" w:hAnsi="Times New Roman"/>
                <w:sz w:val="24"/>
                <w:szCs w:val="28"/>
              </w:rPr>
              <w:t>Стоимость строительства ТП</w:t>
            </w:r>
          </w:p>
        </w:tc>
        <w:tc>
          <w:tcPr>
            <w:tcW w:w="1520"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color w:val="000000"/>
                <w:sz w:val="24"/>
                <w:szCs w:val="28"/>
              </w:rPr>
            </w:pPr>
            <w:r w:rsidRPr="00541E71">
              <w:rPr>
                <w:rFonts w:ascii="Times New Roman" w:hAnsi="Times New Roman"/>
                <w:color w:val="000000"/>
                <w:sz w:val="24"/>
                <w:szCs w:val="28"/>
              </w:rPr>
              <w:t>177 596,95</w:t>
            </w:r>
          </w:p>
        </w:tc>
        <w:tc>
          <w:tcPr>
            <w:tcW w:w="1567"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color w:val="000000"/>
                <w:sz w:val="24"/>
                <w:szCs w:val="28"/>
              </w:rPr>
            </w:pPr>
            <w:r w:rsidRPr="00541E71">
              <w:rPr>
                <w:rFonts w:ascii="Times New Roman" w:hAnsi="Times New Roman"/>
                <w:color w:val="000000"/>
                <w:sz w:val="24"/>
                <w:szCs w:val="28"/>
              </w:rPr>
              <w:t>145 936,59</w:t>
            </w:r>
          </w:p>
        </w:tc>
      </w:tr>
      <w:tr w:rsidR="00541E71" w:rsidRPr="00541E71" w:rsidTr="00592E95">
        <w:trPr>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tcPr>
          <w:p w:rsidR="00541E71" w:rsidRPr="00541E71" w:rsidRDefault="00541E71" w:rsidP="00541E71">
            <w:pPr>
              <w:spacing w:after="0" w:line="276" w:lineRule="auto"/>
              <w:rPr>
                <w:rFonts w:ascii="Times New Roman" w:hAnsi="Times New Roman"/>
                <w:i/>
                <w:sz w:val="24"/>
                <w:szCs w:val="28"/>
              </w:rPr>
            </w:pPr>
            <w:r w:rsidRPr="00541E71">
              <w:rPr>
                <w:rFonts w:ascii="Times New Roman" w:hAnsi="Times New Roman"/>
                <w:i/>
                <w:sz w:val="24"/>
                <w:szCs w:val="28"/>
              </w:rPr>
              <w:t xml:space="preserve">      в т.ч. ПИР</w:t>
            </w:r>
          </w:p>
        </w:tc>
        <w:tc>
          <w:tcPr>
            <w:tcW w:w="1520"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i/>
                <w:color w:val="000000"/>
                <w:sz w:val="24"/>
                <w:szCs w:val="28"/>
              </w:rPr>
            </w:pPr>
            <w:r w:rsidRPr="00541E71">
              <w:rPr>
                <w:rFonts w:ascii="Times New Roman" w:hAnsi="Times New Roman"/>
                <w:i/>
                <w:color w:val="000000"/>
                <w:sz w:val="24"/>
                <w:szCs w:val="28"/>
              </w:rPr>
              <w:t>5 982,2</w:t>
            </w:r>
          </w:p>
        </w:tc>
        <w:tc>
          <w:tcPr>
            <w:tcW w:w="1567"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i/>
                <w:color w:val="000000"/>
                <w:sz w:val="24"/>
                <w:szCs w:val="28"/>
              </w:rPr>
            </w:pPr>
            <w:r w:rsidRPr="00541E71">
              <w:rPr>
                <w:rFonts w:ascii="Times New Roman" w:hAnsi="Times New Roman"/>
                <w:i/>
                <w:color w:val="000000"/>
                <w:sz w:val="24"/>
                <w:szCs w:val="28"/>
              </w:rPr>
              <w:t>0,00</w:t>
            </w:r>
          </w:p>
        </w:tc>
      </w:tr>
      <w:tr w:rsidR="00541E71" w:rsidRPr="00541E71" w:rsidTr="00592E95">
        <w:trPr>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tcPr>
          <w:p w:rsidR="00541E71" w:rsidRPr="00541E71" w:rsidRDefault="00541E71" w:rsidP="00541E71">
            <w:pPr>
              <w:spacing w:after="0" w:line="276" w:lineRule="auto"/>
              <w:rPr>
                <w:rFonts w:ascii="Times New Roman" w:hAnsi="Times New Roman"/>
                <w:b/>
                <w:sz w:val="24"/>
                <w:szCs w:val="28"/>
              </w:rPr>
            </w:pPr>
            <w:r w:rsidRPr="00541E71">
              <w:rPr>
                <w:rFonts w:ascii="Times New Roman" w:hAnsi="Times New Roman"/>
                <w:b/>
                <w:sz w:val="24"/>
                <w:szCs w:val="28"/>
              </w:rPr>
              <w:t>ИТОГО</w:t>
            </w:r>
          </w:p>
        </w:tc>
        <w:tc>
          <w:tcPr>
            <w:tcW w:w="1520"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b/>
                <w:color w:val="000000"/>
                <w:sz w:val="24"/>
                <w:szCs w:val="28"/>
              </w:rPr>
            </w:pPr>
            <w:r w:rsidRPr="00541E71">
              <w:rPr>
                <w:rFonts w:ascii="Times New Roman" w:hAnsi="Times New Roman"/>
                <w:b/>
                <w:color w:val="000000"/>
                <w:sz w:val="24"/>
                <w:szCs w:val="28"/>
              </w:rPr>
              <w:t>177 596,95</w:t>
            </w:r>
          </w:p>
        </w:tc>
        <w:tc>
          <w:tcPr>
            <w:tcW w:w="1567"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b/>
                <w:color w:val="000000"/>
                <w:sz w:val="24"/>
                <w:szCs w:val="28"/>
              </w:rPr>
            </w:pPr>
            <w:r w:rsidRPr="00541E71">
              <w:rPr>
                <w:rFonts w:ascii="Times New Roman" w:hAnsi="Times New Roman"/>
                <w:b/>
                <w:color w:val="000000"/>
                <w:sz w:val="24"/>
                <w:szCs w:val="28"/>
              </w:rPr>
              <w:t>145 936,59</w:t>
            </w:r>
          </w:p>
        </w:tc>
      </w:tr>
      <w:tr w:rsidR="00541E71" w:rsidRPr="00541E71" w:rsidTr="00592E95">
        <w:trPr>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tcPr>
          <w:p w:rsidR="00541E71" w:rsidRPr="00541E71" w:rsidRDefault="00541E71" w:rsidP="00541E71">
            <w:pPr>
              <w:spacing w:after="0" w:line="276" w:lineRule="auto"/>
              <w:rPr>
                <w:rFonts w:ascii="Times New Roman" w:hAnsi="Times New Roman"/>
                <w:b/>
                <w:i/>
                <w:sz w:val="24"/>
                <w:szCs w:val="28"/>
              </w:rPr>
            </w:pPr>
            <w:r w:rsidRPr="00541E71">
              <w:rPr>
                <w:rFonts w:ascii="Times New Roman" w:hAnsi="Times New Roman"/>
                <w:b/>
                <w:i/>
                <w:sz w:val="24"/>
                <w:szCs w:val="28"/>
              </w:rPr>
              <w:t xml:space="preserve">      в т.ч. ПИР</w:t>
            </w:r>
          </w:p>
        </w:tc>
        <w:tc>
          <w:tcPr>
            <w:tcW w:w="1520"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b/>
                <w:i/>
                <w:color w:val="000000"/>
                <w:sz w:val="24"/>
                <w:szCs w:val="28"/>
              </w:rPr>
            </w:pPr>
            <w:r w:rsidRPr="00541E71">
              <w:rPr>
                <w:rFonts w:ascii="Times New Roman" w:hAnsi="Times New Roman"/>
                <w:b/>
                <w:i/>
                <w:color w:val="000000"/>
                <w:sz w:val="24"/>
                <w:szCs w:val="28"/>
              </w:rPr>
              <w:t>5 982,2</w:t>
            </w:r>
          </w:p>
        </w:tc>
        <w:tc>
          <w:tcPr>
            <w:tcW w:w="1567" w:type="pct"/>
            <w:tcBorders>
              <w:top w:val="single" w:sz="4" w:space="0" w:color="auto"/>
              <w:left w:val="single" w:sz="4" w:space="0" w:color="auto"/>
              <w:bottom w:val="single" w:sz="4" w:space="0" w:color="auto"/>
              <w:right w:val="single" w:sz="4" w:space="0" w:color="auto"/>
            </w:tcBorders>
            <w:vAlign w:val="center"/>
          </w:tcPr>
          <w:p w:rsidR="00541E71" w:rsidRPr="00541E71" w:rsidRDefault="00541E71" w:rsidP="00541E71">
            <w:pPr>
              <w:spacing w:after="0" w:line="276" w:lineRule="auto"/>
              <w:jc w:val="right"/>
              <w:rPr>
                <w:rFonts w:ascii="Times New Roman" w:hAnsi="Times New Roman"/>
                <w:b/>
                <w:i/>
                <w:color w:val="000000"/>
                <w:sz w:val="24"/>
                <w:szCs w:val="28"/>
              </w:rPr>
            </w:pPr>
            <w:r w:rsidRPr="00541E71">
              <w:rPr>
                <w:rFonts w:ascii="Times New Roman" w:hAnsi="Times New Roman"/>
                <w:b/>
                <w:i/>
                <w:color w:val="000000"/>
                <w:sz w:val="24"/>
                <w:szCs w:val="28"/>
              </w:rPr>
              <w:t>0,00</w:t>
            </w:r>
          </w:p>
        </w:tc>
      </w:tr>
    </w:tbl>
    <w:p w:rsidR="00541E71" w:rsidRPr="00541E71" w:rsidRDefault="00541E71" w:rsidP="00541E71">
      <w:pPr>
        <w:spacing w:after="0" w:line="276" w:lineRule="auto"/>
        <w:ind w:firstLine="720"/>
        <w:jc w:val="right"/>
        <w:rPr>
          <w:rFonts w:ascii="Times New Roman" w:hAnsi="Times New Roman"/>
          <w:sz w:val="24"/>
          <w:szCs w:val="28"/>
        </w:rPr>
      </w:pPr>
    </w:p>
    <w:p w:rsidR="00541E71" w:rsidRPr="00541E71" w:rsidRDefault="00541E71" w:rsidP="00541E71">
      <w:pPr>
        <w:spacing w:after="0" w:line="276" w:lineRule="auto"/>
        <w:jc w:val="center"/>
        <w:rPr>
          <w:rFonts w:ascii="Times New Roman" w:hAnsi="Times New Roman"/>
          <w:b/>
          <w:sz w:val="24"/>
          <w:szCs w:val="28"/>
        </w:rPr>
      </w:pPr>
      <w:r w:rsidRPr="00541E71">
        <w:rPr>
          <w:rFonts w:ascii="Times New Roman" w:hAnsi="Times New Roman"/>
          <w:b/>
          <w:sz w:val="24"/>
          <w:szCs w:val="28"/>
        </w:rPr>
        <w:t>Расходы сетевой организации, связанные с осуществлением технологического присоединения к электрическим сетям, не включаемые в плату за технологическое присоединение</w:t>
      </w:r>
    </w:p>
    <w:p w:rsidR="00541E71" w:rsidRPr="00541E71" w:rsidRDefault="00541E71" w:rsidP="00541E71">
      <w:pPr>
        <w:spacing w:after="0" w:line="276" w:lineRule="auto"/>
        <w:ind w:firstLine="720"/>
        <w:jc w:val="both"/>
        <w:rPr>
          <w:rFonts w:ascii="Times New Roman" w:hAnsi="Times New Roman"/>
          <w:sz w:val="24"/>
          <w:szCs w:val="28"/>
        </w:rPr>
      </w:pPr>
      <w:r w:rsidRPr="00541E71">
        <w:rPr>
          <w:rFonts w:ascii="Times New Roman" w:hAnsi="Times New Roman"/>
          <w:sz w:val="24"/>
          <w:szCs w:val="28"/>
        </w:rPr>
        <w:lastRenderedPageBreak/>
        <w:t>В соответствии с п.87 Основ ценообразования в области регулируемых цен (тарифов) в электроэнергетике, утвержденных Постановлением Правительства РФ от 29.12.2011 №1178 (далее – Основы), в размер платы за технологическое присоединение включаются средства для компенсации расходов сетевой организации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rsidR="00541E71" w:rsidRPr="00541E71" w:rsidRDefault="00541E71" w:rsidP="00541E71">
      <w:pPr>
        <w:spacing w:after="0" w:line="276" w:lineRule="auto"/>
        <w:ind w:firstLine="720"/>
        <w:jc w:val="both"/>
        <w:rPr>
          <w:rFonts w:ascii="Times New Roman" w:hAnsi="Times New Roman"/>
          <w:sz w:val="24"/>
          <w:szCs w:val="28"/>
        </w:rPr>
      </w:pPr>
      <w:r w:rsidRPr="00541E71">
        <w:rPr>
          <w:rFonts w:ascii="Times New Roman" w:hAnsi="Times New Roman"/>
          <w:sz w:val="24"/>
          <w:szCs w:val="28"/>
        </w:rPr>
        <w:t>В соответствии с п.32 Основ при установлении тарифов на услуги по передаче электрической энергии учитываются расходы сетевой организации на инвестиции, которые связаны с фактическим осуществленным технологическим присоединением, в том числе не учтенные в инвестиционной программе, за исключением включаемых в плату за технологическое присоединение расходов на строительство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p w:rsidR="00541E71" w:rsidRPr="00541E71" w:rsidRDefault="00541E71" w:rsidP="00541E71">
      <w:pPr>
        <w:spacing w:after="0" w:line="276" w:lineRule="auto"/>
        <w:ind w:firstLine="539"/>
        <w:jc w:val="center"/>
        <w:rPr>
          <w:rFonts w:ascii="Times New Roman" w:eastAsia="Calibri" w:hAnsi="Times New Roman"/>
          <w:b/>
          <w:sz w:val="24"/>
          <w:szCs w:val="28"/>
          <w:lang w:eastAsia="en-US"/>
        </w:rPr>
      </w:pPr>
    </w:p>
    <w:p w:rsidR="00541E71" w:rsidRPr="00541E71" w:rsidRDefault="00541E71" w:rsidP="00541E71">
      <w:pPr>
        <w:spacing w:after="0" w:line="276" w:lineRule="auto"/>
        <w:ind w:firstLine="539"/>
        <w:jc w:val="center"/>
        <w:rPr>
          <w:rFonts w:ascii="Times New Roman" w:eastAsia="Calibri" w:hAnsi="Times New Roman"/>
          <w:b/>
          <w:sz w:val="24"/>
          <w:szCs w:val="28"/>
          <w:lang w:eastAsia="en-US"/>
        </w:rPr>
      </w:pPr>
      <w:r w:rsidRPr="00541E71">
        <w:rPr>
          <w:rFonts w:ascii="Times New Roman" w:eastAsia="Calibri" w:hAnsi="Times New Roman"/>
          <w:b/>
          <w:sz w:val="24"/>
          <w:szCs w:val="28"/>
          <w:lang w:eastAsia="en-US"/>
        </w:rPr>
        <w:t xml:space="preserve">Стоимость мероприятий, не включающих в себя строительство и </w:t>
      </w:r>
    </w:p>
    <w:p w:rsidR="00541E71" w:rsidRPr="00541E71" w:rsidRDefault="00541E71" w:rsidP="00541E71">
      <w:pPr>
        <w:spacing w:after="0" w:line="276" w:lineRule="auto"/>
        <w:ind w:firstLine="539"/>
        <w:jc w:val="center"/>
        <w:rPr>
          <w:rFonts w:ascii="Times New Roman" w:eastAsia="Calibri" w:hAnsi="Times New Roman"/>
          <w:b/>
          <w:sz w:val="24"/>
          <w:szCs w:val="28"/>
          <w:lang w:eastAsia="en-US"/>
        </w:rPr>
      </w:pPr>
      <w:r w:rsidRPr="00541E71">
        <w:rPr>
          <w:rFonts w:ascii="Times New Roman" w:eastAsia="Calibri" w:hAnsi="Times New Roman"/>
          <w:b/>
          <w:sz w:val="24"/>
          <w:szCs w:val="28"/>
          <w:lang w:eastAsia="en-US"/>
        </w:rPr>
        <w:t>реконструкцию объектов электросетевого хозяйства</w:t>
      </w:r>
    </w:p>
    <w:p w:rsidR="00541E71" w:rsidRPr="00541E71" w:rsidRDefault="00541E71" w:rsidP="00541E71">
      <w:pPr>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lang w:eastAsia="en-US"/>
        </w:rPr>
        <w:t xml:space="preserve">Общество предлагает затраты в НВВ на мероприятия, не включающие в себя строительство и реконструкцию объектов </w:t>
      </w:r>
      <w:r w:rsidRPr="00541E71">
        <w:rPr>
          <w:rFonts w:ascii="Times New Roman" w:eastAsia="Calibri" w:hAnsi="Times New Roman"/>
          <w:sz w:val="24"/>
          <w:szCs w:val="28"/>
        </w:rPr>
        <w:t>за технологическое присоединение к электрическим сетям, в сумме 1 891,00 тыс. руб. без НДС. Данные расходы рассчитаны с учетом 14 точек присоединения. Расходы по мероприятию "Участие в осмотре должностным лицом Ростехнадзора присоединяемых Устройств Заявителя" Обществом не заявлены.</w:t>
      </w:r>
    </w:p>
    <w:p w:rsidR="00541E71" w:rsidRPr="00541E71" w:rsidRDefault="00541E71" w:rsidP="00541E71">
      <w:pPr>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По результатам рассмотрения представленных Обществом обосновывающих материалов экспертом отдела ценообразования предлагается произвести корректировку рассчитанной Обществом суммы затрат в НВВ в сторону снижения по следующим основаниям:</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xml:space="preserve">По статье «Оплата труда» Общество заявило расходы в размере                73,00 тыс. руб. на осуществление технологического присоединения по 14 точкам. По данным Общества работы по технологическому присоединению будут производиться в течение 333 человеко-часов. </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xml:space="preserve">Обществом планирует осуществление мероприятий по технологическому присоединению в период 2017-2018 гг. Согласно расчету, представленного в т.1 стр. 30 обосновывающих материалов трудозатраты разделены Обществом в следующей образом: </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- 2017 – 117 человеко-часов, выполнение действий по мероприятию «Подготовка и выдача сетевой организацией технических условий Заявителю (ТУ)»;</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- 2018 – 216 человеко-часов, выполнение действий по мероприятиям «Проверка сетевой организацией выполнения Заявителем ТУ» и «Фактические действия по присоединению и обеспечению работы Устройств в электрической сети».</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xml:space="preserve">Эксперт отдела ценообразования полагает, что Обществом необоснованно завышены трудозатраты на одно технологическое присоединение и предлагает взять трудозатраты исходя из данных аналогичной сетевой организации в Кемеровской области (ООО КэНК) в количестве 14,7 человеко-часов с учетом отсутствия мероприятия "Участие в осмотре должностным лицом Ростехнадзора присоединяемых Устройств Заявителя", в т.ч. на мероприятие «Подготовка и выдача сетевой организацией технических условий Заявителю (ТУ)» - 7,5 человеко-часов, на мероприятие «Проверка сетевой организацией выполнения Заявителем ТУ» - 3,2 человеко-часа, на мероприятие «Фактические действия по присоединению и обеспечению работы Устройств в электрической сети» - 4 человеко-часа. Следовательно, </w:t>
      </w:r>
      <w:r w:rsidRPr="00541E71">
        <w:rPr>
          <w:rFonts w:ascii="Times New Roman" w:eastAsia="Calibri" w:hAnsi="Times New Roman"/>
          <w:sz w:val="24"/>
          <w:szCs w:val="28"/>
        </w:rPr>
        <w:lastRenderedPageBreak/>
        <w:t>на осуществление мероприятий по технологическому присоединению 14 точек Обществу необходимо 206 человеко-часов работы ППП, т.к. трудозатраты водителя заложены в расчет машино-часа.</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xml:space="preserve">В соответствии с расчетом, представленным в т.1 стр. 30 обосновывающих материалов эксперт предлагает разделить трудозатраты в следующей образом: </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- 2017 – 105 человеко-часов, выполнение действий по мероприятию «Подготовка и выдача сетевой организацией технических условий Заявителю (ТУ)»;</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- 2018 – 101 человеко-час, выполнение действий по мероприятиям «Проверка сетевой организацией выполнения Заявителем ТУ» и «Фактические действия по присоединению и обеспечению работы Устройств в электрической сети».</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color w:val="000000"/>
          <w:sz w:val="24"/>
          <w:szCs w:val="28"/>
        </w:rPr>
        <w:t>Экспертом предлагается принять р</w:t>
      </w:r>
      <w:r w:rsidRPr="00541E71">
        <w:rPr>
          <w:rFonts w:ascii="Times New Roman" w:eastAsia="Calibri" w:hAnsi="Times New Roman"/>
          <w:sz w:val="24"/>
          <w:szCs w:val="28"/>
        </w:rPr>
        <w:t xml:space="preserve">асходы ФОТ в размере </w:t>
      </w:r>
      <w:r w:rsidRPr="00541E71">
        <w:rPr>
          <w:rFonts w:ascii="Times New Roman" w:eastAsia="Calibri" w:hAnsi="Times New Roman"/>
          <w:color w:val="000000"/>
          <w:sz w:val="24"/>
          <w:szCs w:val="28"/>
        </w:rPr>
        <w:t>41,79</w:t>
      </w:r>
      <w:r w:rsidRPr="00541E71">
        <w:rPr>
          <w:rFonts w:ascii="Times New Roman" w:eastAsia="Calibri" w:hAnsi="Times New Roman"/>
          <w:sz w:val="24"/>
          <w:szCs w:val="28"/>
        </w:rPr>
        <w:t xml:space="preserve"> тыс. руб. согласно расчету, представленному в таблице.</w:t>
      </w:r>
    </w:p>
    <w:p w:rsidR="00541E71" w:rsidRPr="00541E71" w:rsidRDefault="00541E71" w:rsidP="00541E71">
      <w:pPr>
        <w:tabs>
          <w:tab w:val="left" w:pos="993"/>
        </w:tabs>
        <w:autoSpaceDE w:val="0"/>
        <w:autoSpaceDN w:val="0"/>
        <w:adjustRightInd w:val="0"/>
        <w:spacing w:after="0" w:line="276" w:lineRule="auto"/>
        <w:ind w:firstLine="709"/>
        <w:jc w:val="right"/>
        <w:rPr>
          <w:rFonts w:ascii="Times New Roman" w:eastAsia="Calibri" w:hAnsi="Times New Roman"/>
          <w:sz w:val="24"/>
          <w:szCs w:val="28"/>
        </w:rPr>
      </w:pPr>
      <w:r w:rsidRPr="00541E71">
        <w:rPr>
          <w:rFonts w:ascii="Times New Roman" w:eastAsia="Calibri" w:hAnsi="Times New Roman"/>
          <w:sz w:val="24"/>
          <w:szCs w:val="28"/>
        </w:rPr>
        <w:t>Таблица 4</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7"/>
        <w:gridCol w:w="1134"/>
        <w:gridCol w:w="1134"/>
        <w:gridCol w:w="1276"/>
        <w:gridCol w:w="1275"/>
        <w:gridCol w:w="1276"/>
        <w:gridCol w:w="1276"/>
      </w:tblGrid>
      <w:tr w:rsidR="00541E71" w:rsidRPr="00541E71" w:rsidTr="00592E95">
        <w:trPr>
          <w:trHeight w:val="274"/>
        </w:trPr>
        <w:tc>
          <w:tcPr>
            <w:tcW w:w="1242" w:type="dxa"/>
            <w:shd w:val="clear" w:color="auto" w:fill="auto"/>
          </w:tcPr>
          <w:p w:rsidR="00541E71" w:rsidRPr="00541E71" w:rsidRDefault="00541E71" w:rsidP="00541E71">
            <w:pPr>
              <w:tabs>
                <w:tab w:val="left" w:pos="993"/>
              </w:tabs>
              <w:autoSpaceDE w:val="0"/>
              <w:autoSpaceDN w:val="0"/>
              <w:adjustRightInd w:val="0"/>
              <w:spacing w:after="0" w:line="276" w:lineRule="auto"/>
              <w:jc w:val="both"/>
              <w:rPr>
                <w:rFonts w:ascii="Times New Roman" w:eastAsia="Calibri" w:hAnsi="Times New Roman"/>
                <w:sz w:val="18"/>
                <w:szCs w:val="20"/>
              </w:rPr>
            </w:pPr>
            <w:r w:rsidRPr="00541E71">
              <w:rPr>
                <w:rFonts w:ascii="Times New Roman" w:eastAsia="Calibri" w:hAnsi="Times New Roman"/>
                <w:sz w:val="18"/>
                <w:szCs w:val="20"/>
              </w:rPr>
              <w:t>Наименование показателя</w:t>
            </w:r>
          </w:p>
        </w:tc>
        <w:tc>
          <w:tcPr>
            <w:tcW w:w="1417" w:type="dxa"/>
            <w:shd w:val="clear" w:color="auto" w:fill="auto"/>
          </w:tcPr>
          <w:p w:rsidR="00541E71" w:rsidRPr="00541E71" w:rsidRDefault="00541E71" w:rsidP="00541E71">
            <w:pPr>
              <w:spacing w:after="200" w:line="276" w:lineRule="auto"/>
              <w:rPr>
                <w:rFonts w:ascii="Times New Roman" w:eastAsia="Calibri" w:hAnsi="Times New Roman"/>
                <w:sz w:val="18"/>
                <w:szCs w:val="20"/>
                <w:lang w:eastAsia="en-US"/>
              </w:rPr>
            </w:pPr>
            <w:r w:rsidRPr="00541E71">
              <w:rPr>
                <w:rFonts w:ascii="Times New Roman" w:eastAsia="Calibri" w:hAnsi="Times New Roman"/>
                <w:sz w:val="18"/>
                <w:szCs w:val="20"/>
                <w:lang w:eastAsia="en-US"/>
              </w:rPr>
              <w:t>Прогнозный индекс потребительских цен по данным Минэнерго (базовый вариант)</w:t>
            </w:r>
          </w:p>
        </w:tc>
        <w:tc>
          <w:tcPr>
            <w:tcW w:w="1134" w:type="dxa"/>
            <w:shd w:val="clear" w:color="auto" w:fill="auto"/>
          </w:tcPr>
          <w:p w:rsidR="00541E71" w:rsidRPr="00541E71" w:rsidRDefault="00541E71" w:rsidP="00541E71">
            <w:pPr>
              <w:spacing w:after="200" w:line="276" w:lineRule="auto"/>
              <w:rPr>
                <w:rFonts w:ascii="Times New Roman" w:eastAsia="Calibri" w:hAnsi="Times New Roman"/>
                <w:sz w:val="18"/>
                <w:szCs w:val="20"/>
                <w:lang w:eastAsia="en-US"/>
              </w:rPr>
            </w:pPr>
            <w:r w:rsidRPr="00541E71">
              <w:rPr>
                <w:rFonts w:ascii="Times New Roman" w:eastAsia="Calibri" w:hAnsi="Times New Roman"/>
                <w:sz w:val="18"/>
                <w:szCs w:val="20"/>
                <w:lang w:eastAsia="en-US"/>
              </w:rPr>
              <w:t>Величина средней заработной платы (ст.3*ст.2)</w:t>
            </w:r>
          </w:p>
        </w:tc>
        <w:tc>
          <w:tcPr>
            <w:tcW w:w="1134" w:type="dxa"/>
            <w:shd w:val="clear" w:color="auto" w:fill="auto"/>
          </w:tcPr>
          <w:p w:rsidR="00541E71" w:rsidRPr="00541E71" w:rsidRDefault="00541E71" w:rsidP="00541E71">
            <w:pPr>
              <w:spacing w:after="200" w:line="276" w:lineRule="auto"/>
              <w:rPr>
                <w:rFonts w:ascii="Times New Roman" w:eastAsia="Calibri" w:hAnsi="Times New Roman"/>
                <w:sz w:val="18"/>
                <w:szCs w:val="20"/>
                <w:lang w:eastAsia="en-US"/>
              </w:rPr>
            </w:pPr>
            <w:r w:rsidRPr="00541E71">
              <w:rPr>
                <w:rFonts w:ascii="Times New Roman" w:eastAsia="Calibri" w:hAnsi="Times New Roman"/>
                <w:sz w:val="18"/>
                <w:szCs w:val="20"/>
                <w:lang w:eastAsia="en-US"/>
              </w:rPr>
              <w:t>Количество месяцев в году</w:t>
            </w:r>
          </w:p>
        </w:tc>
        <w:tc>
          <w:tcPr>
            <w:tcW w:w="1276" w:type="dxa"/>
            <w:shd w:val="clear" w:color="auto" w:fill="auto"/>
          </w:tcPr>
          <w:p w:rsidR="00541E71" w:rsidRPr="00541E71" w:rsidRDefault="00541E71" w:rsidP="00541E71">
            <w:pPr>
              <w:spacing w:after="200" w:line="276" w:lineRule="auto"/>
              <w:rPr>
                <w:rFonts w:ascii="Times New Roman" w:eastAsia="Calibri" w:hAnsi="Times New Roman"/>
                <w:sz w:val="18"/>
                <w:szCs w:val="20"/>
                <w:lang w:eastAsia="en-US"/>
              </w:rPr>
            </w:pPr>
            <w:r w:rsidRPr="00541E71">
              <w:rPr>
                <w:rFonts w:ascii="Times New Roman" w:eastAsia="Calibri" w:hAnsi="Times New Roman"/>
                <w:sz w:val="18"/>
                <w:szCs w:val="20"/>
                <w:lang w:eastAsia="en-US"/>
              </w:rPr>
              <w:t>Утвержденная норма рабочего времени (в часах)</w:t>
            </w:r>
          </w:p>
        </w:tc>
        <w:tc>
          <w:tcPr>
            <w:tcW w:w="1275" w:type="dxa"/>
            <w:shd w:val="clear" w:color="auto" w:fill="auto"/>
          </w:tcPr>
          <w:p w:rsidR="00541E71" w:rsidRPr="00541E71" w:rsidRDefault="00541E71" w:rsidP="00541E71">
            <w:pPr>
              <w:spacing w:after="200" w:line="276" w:lineRule="auto"/>
              <w:rPr>
                <w:rFonts w:ascii="Times New Roman" w:eastAsia="Calibri" w:hAnsi="Times New Roman"/>
                <w:sz w:val="18"/>
                <w:szCs w:val="20"/>
                <w:lang w:eastAsia="en-US"/>
              </w:rPr>
            </w:pPr>
            <w:r w:rsidRPr="00541E71">
              <w:rPr>
                <w:rFonts w:ascii="Times New Roman" w:eastAsia="Calibri" w:hAnsi="Times New Roman"/>
                <w:sz w:val="18"/>
                <w:szCs w:val="20"/>
                <w:lang w:eastAsia="en-US"/>
              </w:rPr>
              <w:t>Стоимость 1 человека часа в рублях ((ст.3*ст.4) /ст.5)</w:t>
            </w:r>
          </w:p>
        </w:tc>
        <w:tc>
          <w:tcPr>
            <w:tcW w:w="1276" w:type="dxa"/>
            <w:shd w:val="clear" w:color="auto" w:fill="auto"/>
          </w:tcPr>
          <w:p w:rsidR="00541E71" w:rsidRPr="00541E71" w:rsidRDefault="00541E71" w:rsidP="00541E71">
            <w:pPr>
              <w:spacing w:after="200" w:line="276" w:lineRule="auto"/>
              <w:rPr>
                <w:rFonts w:ascii="Times New Roman" w:eastAsia="Calibri" w:hAnsi="Times New Roman"/>
                <w:sz w:val="18"/>
                <w:szCs w:val="20"/>
                <w:lang w:eastAsia="en-US"/>
              </w:rPr>
            </w:pPr>
            <w:r w:rsidRPr="00541E71">
              <w:rPr>
                <w:rFonts w:ascii="Times New Roman" w:eastAsia="Calibri" w:hAnsi="Times New Roman"/>
                <w:sz w:val="18"/>
                <w:szCs w:val="20"/>
                <w:lang w:eastAsia="en-US"/>
              </w:rPr>
              <w:t>Трудозатраты на ТП (в часах)</w:t>
            </w:r>
          </w:p>
        </w:tc>
        <w:tc>
          <w:tcPr>
            <w:tcW w:w="1276" w:type="dxa"/>
            <w:shd w:val="clear" w:color="auto" w:fill="auto"/>
          </w:tcPr>
          <w:p w:rsidR="00541E71" w:rsidRPr="00541E71" w:rsidRDefault="00541E71" w:rsidP="00541E71">
            <w:pPr>
              <w:spacing w:after="200" w:line="276" w:lineRule="auto"/>
              <w:rPr>
                <w:rFonts w:ascii="Times New Roman" w:eastAsia="Calibri" w:hAnsi="Times New Roman"/>
                <w:sz w:val="18"/>
                <w:szCs w:val="20"/>
                <w:lang w:eastAsia="en-US"/>
              </w:rPr>
            </w:pPr>
            <w:r w:rsidRPr="00541E71">
              <w:rPr>
                <w:rFonts w:ascii="Times New Roman" w:eastAsia="Calibri" w:hAnsi="Times New Roman"/>
                <w:sz w:val="18"/>
                <w:szCs w:val="20"/>
                <w:lang w:eastAsia="en-US"/>
              </w:rPr>
              <w:t>ФОТ на ТП в рублях (14 точек присоединения) (ст.6*ст.8)</w:t>
            </w:r>
          </w:p>
        </w:tc>
      </w:tr>
      <w:tr w:rsidR="00541E71" w:rsidRPr="00541E71" w:rsidTr="00592E95">
        <w:tc>
          <w:tcPr>
            <w:tcW w:w="1242" w:type="dxa"/>
            <w:shd w:val="clear" w:color="auto" w:fill="auto"/>
          </w:tcPr>
          <w:p w:rsidR="00541E71" w:rsidRPr="00541E71" w:rsidRDefault="00541E71" w:rsidP="00541E71">
            <w:pPr>
              <w:tabs>
                <w:tab w:val="left" w:pos="993"/>
              </w:tabs>
              <w:autoSpaceDE w:val="0"/>
              <w:autoSpaceDN w:val="0"/>
              <w:adjustRightInd w:val="0"/>
              <w:spacing w:after="0" w:line="276" w:lineRule="auto"/>
              <w:jc w:val="center"/>
              <w:rPr>
                <w:rFonts w:ascii="Times New Roman" w:eastAsia="Calibri" w:hAnsi="Times New Roman"/>
                <w:sz w:val="18"/>
                <w:szCs w:val="20"/>
              </w:rPr>
            </w:pPr>
            <w:r w:rsidRPr="00541E71">
              <w:rPr>
                <w:rFonts w:ascii="Times New Roman" w:eastAsia="Calibri" w:hAnsi="Times New Roman"/>
                <w:sz w:val="18"/>
                <w:szCs w:val="20"/>
              </w:rPr>
              <w:t>1</w:t>
            </w:r>
          </w:p>
        </w:tc>
        <w:tc>
          <w:tcPr>
            <w:tcW w:w="1417" w:type="dxa"/>
            <w:shd w:val="clear" w:color="auto" w:fill="auto"/>
          </w:tcPr>
          <w:p w:rsidR="00541E71" w:rsidRPr="00541E71" w:rsidRDefault="00541E71" w:rsidP="00541E71">
            <w:pPr>
              <w:tabs>
                <w:tab w:val="left" w:pos="993"/>
              </w:tabs>
              <w:autoSpaceDE w:val="0"/>
              <w:autoSpaceDN w:val="0"/>
              <w:adjustRightInd w:val="0"/>
              <w:spacing w:after="0" w:line="276" w:lineRule="auto"/>
              <w:jc w:val="center"/>
              <w:rPr>
                <w:rFonts w:ascii="Times New Roman" w:eastAsia="Calibri" w:hAnsi="Times New Roman"/>
                <w:sz w:val="18"/>
                <w:szCs w:val="20"/>
              </w:rPr>
            </w:pPr>
            <w:r w:rsidRPr="00541E71">
              <w:rPr>
                <w:rFonts w:ascii="Times New Roman" w:eastAsia="Calibri" w:hAnsi="Times New Roman"/>
                <w:sz w:val="18"/>
                <w:szCs w:val="20"/>
              </w:rPr>
              <w:t>2</w:t>
            </w:r>
          </w:p>
        </w:tc>
        <w:tc>
          <w:tcPr>
            <w:tcW w:w="1134" w:type="dxa"/>
            <w:shd w:val="clear" w:color="auto" w:fill="auto"/>
          </w:tcPr>
          <w:p w:rsidR="00541E71" w:rsidRPr="00541E71" w:rsidRDefault="00541E71" w:rsidP="00541E71">
            <w:pPr>
              <w:tabs>
                <w:tab w:val="left" w:pos="993"/>
              </w:tabs>
              <w:autoSpaceDE w:val="0"/>
              <w:autoSpaceDN w:val="0"/>
              <w:adjustRightInd w:val="0"/>
              <w:spacing w:after="0" w:line="276" w:lineRule="auto"/>
              <w:jc w:val="center"/>
              <w:rPr>
                <w:rFonts w:ascii="Times New Roman" w:eastAsia="Calibri" w:hAnsi="Times New Roman"/>
                <w:sz w:val="18"/>
                <w:szCs w:val="20"/>
              </w:rPr>
            </w:pPr>
            <w:r w:rsidRPr="00541E71">
              <w:rPr>
                <w:rFonts w:ascii="Times New Roman" w:eastAsia="Calibri" w:hAnsi="Times New Roman"/>
                <w:sz w:val="18"/>
                <w:szCs w:val="20"/>
              </w:rPr>
              <w:t>3</w:t>
            </w:r>
          </w:p>
        </w:tc>
        <w:tc>
          <w:tcPr>
            <w:tcW w:w="1134" w:type="dxa"/>
            <w:shd w:val="clear" w:color="auto" w:fill="auto"/>
          </w:tcPr>
          <w:p w:rsidR="00541E71" w:rsidRPr="00541E71" w:rsidRDefault="00541E71" w:rsidP="00541E71">
            <w:pPr>
              <w:tabs>
                <w:tab w:val="left" w:pos="993"/>
              </w:tabs>
              <w:autoSpaceDE w:val="0"/>
              <w:autoSpaceDN w:val="0"/>
              <w:adjustRightInd w:val="0"/>
              <w:spacing w:after="0" w:line="276" w:lineRule="auto"/>
              <w:jc w:val="center"/>
              <w:rPr>
                <w:rFonts w:ascii="Times New Roman" w:eastAsia="Calibri" w:hAnsi="Times New Roman"/>
                <w:sz w:val="18"/>
                <w:szCs w:val="20"/>
              </w:rPr>
            </w:pPr>
            <w:r w:rsidRPr="00541E71">
              <w:rPr>
                <w:rFonts w:ascii="Times New Roman" w:eastAsia="Calibri" w:hAnsi="Times New Roman"/>
                <w:sz w:val="18"/>
                <w:szCs w:val="20"/>
              </w:rPr>
              <w:t>4</w:t>
            </w:r>
          </w:p>
        </w:tc>
        <w:tc>
          <w:tcPr>
            <w:tcW w:w="1276" w:type="dxa"/>
            <w:shd w:val="clear" w:color="auto" w:fill="auto"/>
          </w:tcPr>
          <w:p w:rsidR="00541E71" w:rsidRPr="00541E71" w:rsidRDefault="00541E71" w:rsidP="00541E71">
            <w:pPr>
              <w:tabs>
                <w:tab w:val="left" w:pos="993"/>
              </w:tabs>
              <w:autoSpaceDE w:val="0"/>
              <w:autoSpaceDN w:val="0"/>
              <w:adjustRightInd w:val="0"/>
              <w:spacing w:after="0" w:line="276" w:lineRule="auto"/>
              <w:jc w:val="center"/>
              <w:rPr>
                <w:rFonts w:ascii="Times New Roman" w:eastAsia="Calibri" w:hAnsi="Times New Roman"/>
                <w:sz w:val="18"/>
                <w:szCs w:val="20"/>
              </w:rPr>
            </w:pPr>
            <w:r w:rsidRPr="00541E71">
              <w:rPr>
                <w:rFonts w:ascii="Times New Roman" w:eastAsia="Calibri" w:hAnsi="Times New Roman"/>
                <w:sz w:val="18"/>
                <w:szCs w:val="20"/>
              </w:rPr>
              <w:t>5</w:t>
            </w:r>
          </w:p>
        </w:tc>
        <w:tc>
          <w:tcPr>
            <w:tcW w:w="1275" w:type="dxa"/>
            <w:shd w:val="clear" w:color="auto" w:fill="auto"/>
          </w:tcPr>
          <w:p w:rsidR="00541E71" w:rsidRPr="00541E71" w:rsidRDefault="00541E71" w:rsidP="00541E71">
            <w:pPr>
              <w:tabs>
                <w:tab w:val="left" w:pos="993"/>
              </w:tabs>
              <w:autoSpaceDE w:val="0"/>
              <w:autoSpaceDN w:val="0"/>
              <w:adjustRightInd w:val="0"/>
              <w:spacing w:after="0" w:line="276" w:lineRule="auto"/>
              <w:jc w:val="center"/>
              <w:rPr>
                <w:rFonts w:ascii="Times New Roman" w:eastAsia="Calibri" w:hAnsi="Times New Roman"/>
                <w:sz w:val="18"/>
                <w:szCs w:val="20"/>
              </w:rPr>
            </w:pPr>
            <w:r w:rsidRPr="00541E71">
              <w:rPr>
                <w:rFonts w:ascii="Times New Roman" w:eastAsia="Calibri" w:hAnsi="Times New Roman"/>
                <w:sz w:val="18"/>
                <w:szCs w:val="20"/>
              </w:rPr>
              <w:t>6</w:t>
            </w:r>
          </w:p>
        </w:tc>
        <w:tc>
          <w:tcPr>
            <w:tcW w:w="1276" w:type="dxa"/>
            <w:shd w:val="clear" w:color="auto" w:fill="auto"/>
          </w:tcPr>
          <w:p w:rsidR="00541E71" w:rsidRPr="00541E71" w:rsidRDefault="00541E71" w:rsidP="00541E71">
            <w:pPr>
              <w:tabs>
                <w:tab w:val="left" w:pos="993"/>
              </w:tabs>
              <w:autoSpaceDE w:val="0"/>
              <w:autoSpaceDN w:val="0"/>
              <w:adjustRightInd w:val="0"/>
              <w:spacing w:after="0" w:line="276" w:lineRule="auto"/>
              <w:jc w:val="center"/>
              <w:rPr>
                <w:rFonts w:ascii="Times New Roman" w:eastAsia="Calibri" w:hAnsi="Times New Roman"/>
                <w:sz w:val="18"/>
                <w:szCs w:val="20"/>
              </w:rPr>
            </w:pPr>
            <w:r w:rsidRPr="00541E71">
              <w:rPr>
                <w:rFonts w:ascii="Times New Roman" w:eastAsia="Calibri" w:hAnsi="Times New Roman"/>
                <w:sz w:val="18"/>
                <w:szCs w:val="20"/>
              </w:rPr>
              <w:t>8</w:t>
            </w:r>
          </w:p>
        </w:tc>
        <w:tc>
          <w:tcPr>
            <w:tcW w:w="1276" w:type="dxa"/>
            <w:shd w:val="clear" w:color="auto" w:fill="auto"/>
          </w:tcPr>
          <w:p w:rsidR="00541E71" w:rsidRPr="00541E71" w:rsidRDefault="00541E71" w:rsidP="00541E71">
            <w:pPr>
              <w:tabs>
                <w:tab w:val="left" w:pos="993"/>
              </w:tabs>
              <w:autoSpaceDE w:val="0"/>
              <w:autoSpaceDN w:val="0"/>
              <w:adjustRightInd w:val="0"/>
              <w:spacing w:after="0" w:line="276" w:lineRule="auto"/>
              <w:jc w:val="center"/>
              <w:rPr>
                <w:rFonts w:ascii="Times New Roman" w:eastAsia="Calibri" w:hAnsi="Times New Roman"/>
                <w:sz w:val="18"/>
                <w:szCs w:val="20"/>
              </w:rPr>
            </w:pPr>
            <w:r w:rsidRPr="00541E71">
              <w:rPr>
                <w:rFonts w:ascii="Times New Roman" w:eastAsia="Calibri" w:hAnsi="Times New Roman"/>
                <w:sz w:val="18"/>
                <w:szCs w:val="20"/>
              </w:rPr>
              <w:t>9</w:t>
            </w:r>
          </w:p>
        </w:tc>
      </w:tr>
      <w:tr w:rsidR="00541E71" w:rsidRPr="00541E71" w:rsidTr="00592E95">
        <w:tc>
          <w:tcPr>
            <w:tcW w:w="1242"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2017 год</w:t>
            </w:r>
          </w:p>
        </w:tc>
        <w:tc>
          <w:tcPr>
            <w:tcW w:w="1417"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p>
        </w:tc>
        <w:tc>
          <w:tcPr>
            <w:tcW w:w="1134"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32 687,92</w:t>
            </w:r>
          </w:p>
        </w:tc>
        <w:tc>
          <w:tcPr>
            <w:tcW w:w="1134"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12</w:t>
            </w:r>
          </w:p>
        </w:tc>
        <w:tc>
          <w:tcPr>
            <w:tcW w:w="1276"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1 973</w:t>
            </w:r>
          </w:p>
        </w:tc>
        <w:tc>
          <w:tcPr>
            <w:tcW w:w="1275"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198,81</w:t>
            </w:r>
          </w:p>
        </w:tc>
        <w:tc>
          <w:tcPr>
            <w:tcW w:w="1276"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105</w:t>
            </w:r>
          </w:p>
        </w:tc>
        <w:tc>
          <w:tcPr>
            <w:tcW w:w="1276"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20 875,05</w:t>
            </w:r>
          </w:p>
        </w:tc>
      </w:tr>
      <w:tr w:rsidR="00541E71" w:rsidRPr="00541E71" w:rsidTr="00592E95">
        <w:tc>
          <w:tcPr>
            <w:tcW w:w="1242"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2018 год</w:t>
            </w:r>
          </w:p>
        </w:tc>
        <w:tc>
          <w:tcPr>
            <w:tcW w:w="1417"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4,0%</w:t>
            </w:r>
          </w:p>
        </w:tc>
        <w:tc>
          <w:tcPr>
            <w:tcW w:w="1134"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33 995,44</w:t>
            </w:r>
          </w:p>
        </w:tc>
        <w:tc>
          <w:tcPr>
            <w:tcW w:w="1134"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12</w:t>
            </w:r>
          </w:p>
        </w:tc>
        <w:tc>
          <w:tcPr>
            <w:tcW w:w="1276"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1 970</w:t>
            </w:r>
          </w:p>
        </w:tc>
        <w:tc>
          <w:tcPr>
            <w:tcW w:w="1275"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207,08</w:t>
            </w:r>
          </w:p>
        </w:tc>
        <w:tc>
          <w:tcPr>
            <w:tcW w:w="1276"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101</w:t>
            </w:r>
          </w:p>
        </w:tc>
        <w:tc>
          <w:tcPr>
            <w:tcW w:w="1276"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20 915,08</w:t>
            </w:r>
          </w:p>
        </w:tc>
      </w:tr>
      <w:tr w:rsidR="00541E71" w:rsidRPr="00541E71" w:rsidTr="00592E95">
        <w:tc>
          <w:tcPr>
            <w:tcW w:w="1242"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ИТОГО</w:t>
            </w:r>
          </w:p>
        </w:tc>
        <w:tc>
          <w:tcPr>
            <w:tcW w:w="1417"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p>
        </w:tc>
        <w:tc>
          <w:tcPr>
            <w:tcW w:w="1134"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p>
        </w:tc>
        <w:tc>
          <w:tcPr>
            <w:tcW w:w="1134"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p>
        </w:tc>
        <w:tc>
          <w:tcPr>
            <w:tcW w:w="1276"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p>
        </w:tc>
        <w:tc>
          <w:tcPr>
            <w:tcW w:w="1275"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p>
        </w:tc>
        <w:tc>
          <w:tcPr>
            <w:tcW w:w="1276"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206</w:t>
            </w:r>
          </w:p>
        </w:tc>
        <w:tc>
          <w:tcPr>
            <w:tcW w:w="1276" w:type="dxa"/>
            <w:shd w:val="clear" w:color="auto" w:fill="auto"/>
          </w:tcPr>
          <w:p w:rsidR="00541E71" w:rsidRPr="00541E71" w:rsidRDefault="00541E71" w:rsidP="00541E71">
            <w:pPr>
              <w:spacing w:after="200" w:line="276" w:lineRule="auto"/>
              <w:jc w:val="center"/>
              <w:rPr>
                <w:rFonts w:ascii="Times New Roman" w:eastAsia="Calibri" w:hAnsi="Times New Roman"/>
                <w:sz w:val="18"/>
                <w:szCs w:val="20"/>
                <w:lang w:eastAsia="en-US"/>
              </w:rPr>
            </w:pPr>
            <w:r w:rsidRPr="00541E71">
              <w:rPr>
                <w:rFonts w:ascii="Times New Roman" w:eastAsia="Calibri" w:hAnsi="Times New Roman"/>
                <w:sz w:val="18"/>
                <w:szCs w:val="20"/>
                <w:lang w:eastAsia="en-US"/>
              </w:rPr>
              <w:t>41 790,13</w:t>
            </w:r>
          </w:p>
        </w:tc>
      </w:tr>
    </w:tbl>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Корректировка по данной статье в сторону уменьшения составила 31,21 тыс. руб.</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По статье расходов «Отчисления на страховые взносы» предложение Общества составило 22,00 тыс. руб. Эксперт предлагает принять величину отчислений на социальные нужды в размере 12,70 тыс. руб. из расчета 30,4% от величины, рассчитанного ФОТ,  в соответствии с Законом о страховых взносах от 24.07.2009г.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в размере 30,0% и Федеральным законом от 22.12.2005 № 179-ФЗ (в соответствии с Приказом Министерства труда и социального развития от 25.12.2012 № 625-н передача электроэнергии относится к 3 классу профессионального риска) в размере 0,4%.</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Корректировка расходов в сторону уменьшение по данной статье составляет 9,30 тыс. руб.</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По статье «Прочие расходы» Общество заявило расходы в размере 189,00 тыс. руб. в том числе:</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по статье «Работы и услуги производственного характера» Общество предлагает принять затраты в сумме 148 тыс. руб. на покрытие расходов на использование автотехники. Время использования автотехники, планируемое Обществом, составляет 136 машино-часов.</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Эксперт отдела ценообразования полагает, что Обществом необоснованно завышено время использования автотехники и предлагает взять время использования автотехники исходя из данных аналогичной сетевой организации в Кемеровской области (ООО КэНК) в количестве 8 машино-часов на 1 технологическое присоединение. Следовательно, на осуществление мероприятий по технологическому присоединению 14 точек Обществу необходимо 112 машино-часов работы автотехники.</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lastRenderedPageBreak/>
        <w:t xml:space="preserve">Экспертом предлагает принять расходы к учету в размере 123,96 тыс. руб. согласно расчету, представленному в таблице.  </w:t>
      </w:r>
    </w:p>
    <w:p w:rsidR="00541E71" w:rsidRPr="00541E71" w:rsidRDefault="00541E71" w:rsidP="00541E71">
      <w:pPr>
        <w:tabs>
          <w:tab w:val="left" w:pos="993"/>
        </w:tabs>
        <w:autoSpaceDE w:val="0"/>
        <w:autoSpaceDN w:val="0"/>
        <w:adjustRightInd w:val="0"/>
        <w:spacing w:after="0" w:line="276" w:lineRule="auto"/>
        <w:ind w:firstLine="709"/>
        <w:jc w:val="right"/>
        <w:rPr>
          <w:rFonts w:ascii="Times New Roman" w:eastAsia="Calibri" w:hAnsi="Times New Roman"/>
          <w:sz w:val="24"/>
          <w:szCs w:val="28"/>
        </w:rPr>
      </w:pPr>
      <w:r w:rsidRPr="00541E71">
        <w:rPr>
          <w:rFonts w:ascii="Times New Roman" w:eastAsia="Calibri" w:hAnsi="Times New Roman"/>
          <w:sz w:val="24"/>
          <w:szCs w:val="28"/>
        </w:rPr>
        <w:t>Таблица 5</w:t>
      </w:r>
    </w:p>
    <w:tbl>
      <w:tblPr>
        <w:tblW w:w="9918" w:type="dxa"/>
        <w:tblInd w:w="113" w:type="dxa"/>
        <w:tblLook w:val="04A0" w:firstRow="1" w:lastRow="0" w:firstColumn="1" w:lastColumn="0" w:noHBand="0" w:noVBand="1"/>
      </w:tblPr>
      <w:tblGrid>
        <w:gridCol w:w="1555"/>
        <w:gridCol w:w="1770"/>
        <w:gridCol w:w="1206"/>
        <w:gridCol w:w="1418"/>
        <w:gridCol w:w="1475"/>
        <w:gridCol w:w="2494"/>
      </w:tblGrid>
      <w:tr w:rsidR="00541E71" w:rsidRPr="00541E71" w:rsidTr="00592E95">
        <w:trPr>
          <w:trHeight w:val="1056"/>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541E71" w:rsidRPr="00541E71" w:rsidRDefault="00541E71" w:rsidP="00541E71">
            <w:pPr>
              <w:spacing w:after="0" w:line="240" w:lineRule="auto"/>
              <w:jc w:val="center"/>
              <w:rPr>
                <w:rFonts w:ascii="Times New Roman" w:hAnsi="Times New Roman"/>
                <w:color w:val="000000"/>
                <w:sz w:val="18"/>
                <w:szCs w:val="20"/>
              </w:rPr>
            </w:pPr>
            <w:r w:rsidRPr="00541E71">
              <w:rPr>
                <w:rFonts w:ascii="Times New Roman" w:hAnsi="Times New Roman"/>
                <w:color w:val="000000"/>
                <w:sz w:val="18"/>
                <w:szCs w:val="20"/>
              </w:rPr>
              <w:t>Наименование расходов</w:t>
            </w:r>
          </w:p>
        </w:tc>
        <w:tc>
          <w:tcPr>
            <w:tcW w:w="1770" w:type="dxa"/>
            <w:tcBorders>
              <w:top w:val="single" w:sz="4" w:space="0" w:color="auto"/>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jc w:val="center"/>
              <w:rPr>
                <w:rFonts w:ascii="Times New Roman" w:hAnsi="Times New Roman"/>
                <w:color w:val="000000"/>
                <w:sz w:val="18"/>
                <w:szCs w:val="20"/>
              </w:rPr>
            </w:pPr>
            <w:r w:rsidRPr="00541E71">
              <w:rPr>
                <w:rFonts w:ascii="Times New Roman" w:hAnsi="Times New Roman"/>
                <w:color w:val="000000"/>
                <w:sz w:val="18"/>
                <w:szCs w:val="20"/>
              </w:rPr>
              <w:t>Обосновывающие документы</w:t>
            </w:r>
          </w:p>
        </w:tc>
        <w:tc>
          <w:tcPr>
            <w:tcW w:w="1206" w:type="dxa"/>
            <w:tcBorders>
              <w:top w:val="single" w:sz="4" w:space="0" w:color="auto"/>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jc w:val="center"/>
              <w:rPr>
                <w:rFonts w:ascii="Times New Roman" w:hAnsi="Times New Roman"/>
                <w:color w:val="000000"/>
                <w:sz w:val="18"/>
                <w:szCs w:val="20"/>
              </w:rPr>
            </w:pPr>
            <w:r w:rsidRPr="00541E71">
              <w:rPr>
                <w:rFonts w:ascii="Times New Roman" w:hAnsi="Times New Roman"/>
                <w:color w:val="000000"/>
                <w:sz w:val="18"/>
                <w:szCs w:val="20"/>
              </w:rPr>
              <w:t xml:space="preserve">Стоимость </w:t>
            </w:r>
            <w:proofErr w:type="gramStart"/>
            <w:r w:rsidRPr="00541E71">
              <w:rPr>
                <w:rFonts w:ascii="Times New Roman" w:hAnsi="Times New Roman"/>
                <w:color w:val="000000"/>
                <w:sz w:val="18"/>
                <w:szCs w:val="20"/>
              </w:rPr>
              <w:t>машино-часа</w:t>
            </w:r>
            <w:proofErr w:type="gramEnd"/>
            <w:r w:rsidRPr="00541E71">
              <w:rPr>
                <w:rFonts w:ascii="Times New Roman" w:hAnsi="Times New Roman"/>
                <w:color w:val="000000"/>
                <w:sz w:val="18"/>
                <w:szCs w:val="20"/>
              </w:rPr>
              <w:t xml:space="preserve"> принятого к учету РЭК</w:t>
            </w:r>
          </w:p>
        </w:tc>
        <w:tc>
          <w:tcPr>
            <w:tcW w:w="1418" w:type="dxa"/>
            <w:tcBorders>
              <w:top w:val="single" w:sz="4" w:space="0" w:color="auto"/>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jc w:val="center"/>
              <w:rPr>
                <w:rFonts w:ascii="Times New Roman" w:hAnsi="Times New Roman"/>
                <w:color w:val="000000"/>
                <w:sz w:val="18"/>
                <w:szCs w:val="20"/>
              </w:rPr>
            </w:pPr>
            <w:r w:rsidRPr="00541E71">
              <w:rPr>
                <w:rFonts w:ascii="Times New Roman" w:hAnsi="Times New Roman"/>
                <w:color w:val="000000"/>
                <w:sz w:val="18"/>
                <w:szCs w:val="20"/>
              </w:rPr>
              <w:t>Количество машино-часов на ТП по предложению РЭК</w:t>
            </w:r>
          </w:p>
        </w:tc>
        <w:tc>
          <w:tcPr>
            <w:tcW w:w="1475" w:type="dxa"/>
            <w:tcBorders>
              <w:top w:val="single" w:sz="4" w:space="0" w:color="auto"/>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jc w:val="center"/>
              <w:rPr>
                <w:rFonts w:ascii="Times New Roman" w:hAnsi="Times New Roman"/>
                <w:color w:val="000000"/>
                <w:sz w:val="18"/>
                <w:szCs w:val="20"/>
              </w:rPr>
            </w:pPr>
            <w:r w:rsidRPr="00541E71">
              <w:rPr>
                <w:rFonts w:ascii="Times New Roman" w:hAnsi="Times New Roman"/>
                <w:color w:val="000000"/>
                <w:sz w:val="18"/>
                <w:szCs w:val="20"/>
              </w:rPr>
              <w:t>Расходы на использование автотехники, принятые РЭК</w:t>
            </w:r>
          </w:p>
        </w:tc>
        <w:tc>
          <w:tcPr>
            <w:tcW w:w="2494" w:type="dxa"/>
            <w:tcBorders>
              <w:top w:val="single" w:sz="4" w:space="0" w:color="auto"/>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jc w:val="center"/>
              <w:rPr>
                <w:rFonts w:ascii="Times New Roman" w:hAnsi="Times New Roman"/>
                <w:color w:val="000000"/>
                <w:sz w:val="18"/>
                <w:szCs w:val="20"/>
              </w:rPr>
            </w:pPr>
            <w:r w:rsidRPr="00541E71">
              <w:rPr>
                <w:rFonts w:ascii="Times New Roman" w:hAnsi="Times New Roman"/>
                <w:color w:val="000000"/>
                <w:sz w:val="18"/>
                <w:szCs w:val="20"/>
              </w:rPr>
              <w:t>Пояснения</w:t>
            </w:r>
          </w:p>
        </w:tc>
      </w:tr>
      <w:tr w:rsidR="00541E71" w:rsidRPr="00541E71" w:rsidTr="00592E95">
        <w:trPr>
          <w:trHeight w:val="792"/>
        </w:trPr>
        <w:tc>
          <w:tcPr>
            <w:tcW w:w="1555" w:type="dxa"/>
            <w:tcBorders>
              <w:top w:val="nil"/>
              <w:left w:val="single" w:sz="4" w:space="0" w:color="auto"/>
              <w:bottom w:val="single" w:sz="4" w:space="0" w:color="auto"/>
              <w:right w:val="single" w:sz="4" w:space="0" w:color="auto"/>
            </w:tcBorders>
            <w:shd w:val="clear" w:color="auto" w:fill="auto"/>
            <w:hideMark/>
          </w:tcPr>
          <w:p w:rsidR="00541E71" w:rsidRPr="00541E71" w:rsidRDefault="00541E71" w:rsidP="00541E71">
            <w:pPr>
              <w:spacing w:after="0" w:line="240" w:lineRule="auto"/>
              <w:rPr>
                <w:rFonts w:ascii="Times New Roman" w:hAnsi="Times New Roman"/>
                <w:color w:val="000000"/>
                <w:sz w:val="18"/>
                <w:szCs w:val="20"/>
              </w:rPr>
            </w:pPr>
            <w:r w:rsidRPr="00541E71">
              <w:rPr>
                <w:rFonts w:ascii="Times New Roman" w:hAnsi="Times New Roman"/>
                <w:color w:val="000000"/>
                <w:sz w:val="18"/>
                <w:szCs w:val="20"/>
              </w:rPr>
              <w:t>Расходы на автоуслуги</w:t>
            </w:r>
          </w:p>
        </w:tc>
        <w:tc>
          <w:tcPr>
            <w:tcW w:w="1770" w:type="dxa"/>
            <w:tcBorders>
              <w:top w:val="nil"/>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rPr>
                <w:rFonts w:ascii="Times New Roman" w:hAnsi="Times New Roman"/>
                <w:color w:val="000000"/>
                <w:sz w:val="18"/>
                <w:szCs w:val="20"/>
              </w:rPr>
            </w:pPr>
            <w:r w:rsidRPr="00541E71">
              <w:rPr>
                <w:rFonts w:ascii="Times New Roman" w:hAnsi="Times New Roman"/>
                <w:color w:val="000000"/>
                <w:sz w:val="18"/>
                <w:szCs w:val="20"/>
              </w:rPr>
              <w:t>Расшифровка величины затрат на автоуслуги на 2017 год (стр.31)</w:t>
            </w:r>
          </w:p>
        </w:tc>
        <w:tc>
          <w:tcPr>
            <w:tcW w:w="1206" w:type="dxa"/>
            <w:tcBorders>
              <w:top w:val="nil"/>
              <w:left w:val="nil"/>
              <w:bottom w:val="single" w:sz="4" w:space="0" w:color="auto"/>
              <w:right w:val="single" w:sz="4" w:space="0" w:color="auto"/>
            </w:tcBorders>
            <w:shd w:val="clear" w:color="auto" w:fill="auto"/>
            <w:noWrap/>
            <w:hideMark/>
          </w:tcPr>
          <w:p w:rsidR="00541E71" w:rsidRPr="00541E71" w:rsidRDefault="00541E71" w:rsidP="00541E71">
            <w:pPr>
              <w:spacing w:after="0" w:line="240" w:lineRule="auto"/>
              <w:rPr>
                <w:rFonts w:ascii="Times New Roman" w:hAnsi="Times New Roman"/>
                <w:color w:val="000000"/>
                <w:sz w:val="18"/>
                <w:szCs w:val="20"/>
              </w:rPr>
            </w:pPr>
            <w:r w:rsidRPr="00541E71">
              <w:rPr>
                <w:rFonts w:ascii="Times New Roman" w:hAnsi="Times New Roman"/>
                <w:color w:val="000000"/>
                <w:sz w:val="18"/>
                <w:szCs w:val="20"/>
              </w:rPr>
              <w:t> </w:t>
            </w:r>
          </w:p>
        </w:tc>
        <w:tc>
          <w:tcPr>
            <w:tcW w:w="1418" w:type="dxa"/>
            <w:tcBorders>
              <w:top w:val="nil"/>
              <w:left w:val="nil"/>
              <w:bottom w:val="single" w:sz="4" w:space="0" w:color="auto"/>
              <w:right w:val="single" w:sz="4" w:space="0" w:color="auto"/>
            </w:tcBorders>
            <w:shd w:val="clear" w:color="auto" w:fill="auto"/>
            <w:noWrap/>
            <w:hideMark/>
          </w:tcPr>
          <w:p w:rsidR="00541E71" w:rsidRPr="00541E71" w:rsidRDefault="00541E71" w:rsidP="00541E71">
            <w:pPr>
              <w:spacing w:after="0" w:line="240" w:lineRule="auto"/>
              <w:rPr>
                <w:rFonts w:ascii="Times New Roman" w:hAnsi="Times New Roman"/>
                <w:color w:val="000000"/>
                <w:sz w:val="18"/>
                <w:szCs w:val="20"/>
              </w:rPr>
            </w:pPr>
            <w:r w:rsidRPr="00541E71">
              <w:rPr>
                <w:rFonts w:ascii="Times New Roman" w:hAnsi="Times New Roman"/>
                <w:color w:val="000000"/>
                <w:sz w:val="18"/>
                <w:szCs w:val="20"/>
              </w:rPr>
              <w:t> </w:t>
            </w:r>
          </w:p>
        </w:tc>
        <w:tc>
          <w:tcPr>
            <w:tcW w:w="1475" w:type="dxa"/>
            <w:tcBorders>
              <w:top w:val="nil"/>
              <w:left w:val="nil"/>
              <w:bottom w:val="single" w:sz="4" w:space="0" w:color="auto"/>
              <w:right w:val="single" w:sz="4" w:space="0" w:color="auto"/>
            </w:tcBorders>
            <w:shd w:val="clear" w:color="auto" w:fill="auto"/>
            <w:noWrap/>
            <w:hideMark/>
          </w:tcPr>
          <w:p w:rsidR="00541E71" w:rsidRPr="00541E71" w:rsidRDefault="00541E71" w:rsidP="00541E71">
            <w:pPr>
              <w:spacing w:after="0" w:line="240" w:lineRule="auto"/>
              <w:jc w:val="right"/>
              <w:rPr>
                <w:rFonts w:ascii="Times New Roman" w:hAnsi="Times New Roman"/>
                <w:color w:val="000000"/>
                <w:sz w:val="18"/>
                <w:szCs w:val="20"/>
              </w:rPr>
            </w:pPr>
            <w:r w:rsidRPr="00541E71">
              <w:rPr>
                <w:rFonts w:ascii="Times New Roman" w:hAnsi="Times New Roman"/>
                <w:color w:val="000000"/>
                <w:sz w:val="18"/>
                <w:szCs w:val="20"/>
              </w:rPr>
              <w:t>123 963</w:t>
            </w:r>
          </w:p>
        </w:tc>
        <w:tc>
          <w:tcPr>
            <w:tcW w:w="2494" w:type="dxa"/>
            <w:tcBorders>
              <w:top w:val="nil"/>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rPr>
                <w:rFonts w:ascii="Times New Roman" w:hAnsi="Times New Roman"/>
                <w:sz w:val="18"/>
                <w:szCs w:val="20"/>
              </w:rPr>
            </w:pPr>
            <w:r w:rsidRPr="00541E71">
              <w:rPr>
                <w:rFonts w:ascii="Times New Roman" w:hAnsi="Times New Roman"/>
                <w:sz w:val="18"/>
                <w:szCs w:val="20"/>
              </w:rPr>
              <w:t> </w:t>
            </w:r>
          </w:p>
        </w:tc>
      </w:tr>
      <w:tr w:rsidR="00541E71" w:rsidRPr="00541E71" w:rsidTr="00592E95">
        <w:trPr>
          <w:trHeight w:val="2585"/>
        </w:trPr>
        <w:tc>
          <w:tcPr>
            <w:tcW w:w="1555" w:type="dxa"/>
            <w:tcBorders>
              <w:top w:val="nil"/>
              <w:left w:val="single" w:sz="4" w:space="0" w:color="auto"/>
              <w:bottom w:val="single" w:sz="4" w:space="0" w:color="auto"/>
              <w:right w:val="single" w:sz="4" w:space="0" w:color="auto"/>
            </w:tcBorders>
            <w:shd w:val="clear" w:color="auto" w:fill="auto"/>
            <w:hideMark/>
          </w:tcPr>
          <w:p w:rsidR="00541E71" w:rsidRPr="00541E71" w:rsidRDefault="00541E71" w:rsidP="00541E71">
            <w:pPr>
              <w:spacing w:after="0" w:line="240" w:lineRule="auto"/>
              <w:rPr>
                <w:rFonts w:ascii="Times New Roman" w:hAnsi="Times New Roman"/>
                <w:color w:val="000000"/>
                <w:sz w:val="18"/>
                <w:szCs w:val="20"/>
              </w:rPr>
            </w:pPr>
            <w:r w:rsidRPr="00541E71">
              <w:rPr>
                <w:rFonts w:ascii="Times New Roman" w:hAnsi="Times New Roman"/>
                <w:color w:val="000000"/>
                <w:sz w:val="18"/>
                <w:szCs w:val="20"/>
              </w:rPr>
              <w:t>Автомобиль Nissan Terrano, автомобиль Toyota Rav-4</w:t>
            </w:r>
          </w:p>
        </w:tc>
        <w:tc>
          <w:tcPr>
            <w:tcW w:w="1770" w:type="dxa"/>
            <w:tcBorders>
              <w:top w:val="nil"/>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rPr>
                <w:rFonts w:ascii="Times New Roman" w:hAnsi="Times New Roman"/>
                <w:color w:val="000000"/>
                <w:sz w:val="18"/>
                <w:szCs w:val="20"/>
              </w:rPr>
            </w:pPr>
            <w:r w:rsidRPr="00541E71">
              <w:rPr>
                <w:rFonts w:ascii="Times New Roman" w:hAnsi="Times New Roman"/>
                <w:color w:val="000000"/>
                <w:sz w:val="18"/>
                <w:szCs w:val="20"/>
              </w:rPr>
              <w:t>договор на оказание транспортных услуг №96-ЭКР от 28.12.2016 (стр.32-43), договор на оказание транспортных услуг №96-ЭКР от 28.12.2016 (стр.32-43)</w:t>
            </w:r>
          </w:p>
        </w:tc>
        <w:tc>
          <w:tcPr>
            <w:tcW w:w="1206" w:type="dxa"/>
            <w:tcBorders>
              <w:top w:val="nil"/>
              <w:left w:val="nil"/>
              <w:bottom w:val="single" w:sz="4" w:space="0" w:color="auto"/>
              <w:right w:val="single" w:sz="4" w:space="0" w:color="auto"/>
            </w:tcBorders>
            <w:shd w:val="clear" w:color="auto" w:fill="auto"/>
            <w:noWrap/>
            <w:hideMark/>
          </w:tcPr>
          <w:p w:rsidR="00541E71" w:rsidRPr="00541E71" w:rsidRDefault="00541E71" w:rsidP="00541E71">
            <w:pPr>
              <w:spacing w:after="0" w:line="240" w:lineRule="auto"/>
              <w:jc w:val="right"/>
              <w:rPr>
                <w:rFonts w:ascii="Times New Roman" w:hAnsi="Times New Roman"/>
                <w:color w:val="000000"/>
                <w:sz w:val="18"/>
                <w:szCs w:val="20"/>
              </w:rPr>
            </w:pPr>
            <w:r w:rsidRPr="00541E71">
              <w:rPr>
                <w:rFonts w:ascii="Times New Roman" w:hAnsi="Times New Roman"/>
                <w:color w:val="000000"/>
                <w:sz w:val="18"/>
                <w:szCs w:val="20"/>
              </w:rPr>
              <w:t>1 027,85</w:t>
            </w:r>
          </w:p>
        </w:tc>
        <w:tc>
          <w:tcPr>
            <w:tcW w:w="1418" w:type="dxa"/>
            <w:tcBorders>
              <w:top w:val="nil"/>
              <w:left w:val="nil"/>
              <w:bottom w:val="single" w:sz="4" w:space="0" w:color="auto"/>
              <w:right w:val="single" w:sz="4" w:space="0" w:color="auto"/>
            </w:tcBorders>
            <w:shd w:val="clear" w:color="auto" w:fill="auto"/>
            <w:noWrap/>
            <w:hideMark/>
          </w:tcPr>
          <w:p w:rsidR="00541E71" w:rsidRPr="00541E71" w:rsidRDefault="00541E71" w:rsidP="00541E71">
            <w:pPr>
              <w:spacing w:after="0" w:line="240" w:lineRule="auto"/>
              <w:jc w:val="right"/>
              <w:rPr>
                <w:rFonts w:ascii="Times New Roman" w:hAnsi="Times New Roman"/>
                <w:color w:val="000000"/>
                <w:sz w:val="18"/>
                <w:szCs w:val="20"/>
              </w:rPr>
            </w:pPr>
            <w:r w:rsidRPr="00541E71">
              <w:rPr>
                <w:rFonts w:ascii="Times New Roman" w:hAnsi="Times New Roman"/>
                <w:color w:val="000000"/>
                <w:sz w:val="18"/>
                <w:szCs w:val="20"/>
              </w:rPr>
              <w:t>72,00</w:t>
            </w:r>
          </w:p>
        </w:tc>
        <w:tc>
          <w:tcPr>
            <w:tcW w:w="1475" w:type="dxa"/>
            <w:tcBorders>
              <w:top w:val="nil"/>
              <w:left w:val="nil"/>
              <w:bottom w:val="single" w:sz="4" w:space="0" w:color="auto"/>
              <w:right w:val="single" w:sz="4" w:space="0" w:color="auto"/>
            </w:tcBorders>
            <w:shd w:val="clear" w:color="auto" w:fill="auto"/>
            <w:noWrap/>
            <w:hideMark/>
          </w:tcPr>
          <w:p w:rsidR="00541E71" w:rsidRPr="00541E71" w:rsidRDefault="00541E71" w:rsidP="00541E71">
            <w:pPr>
              <w:spacing w:after="0" w:line="240" w:lineRule="auto"/>
              <w:jc w:val="right"/>
              <w:rPr>
                <w:rFonts w:ascii="Times New Roman" w:hAnsi="Times New Roman"/>
                <w:color w:val="000000"/>
                <w:sz w:val="18"/>
                <w:szCs w:val="20"/>
              </w:rPr>
            </w:pPr>
            <w:r w:rsidRPr="00541E71">
              <w:rPr>
                <w:rFonts w:ascii="Times New Roman" w:hAnsi="Times New Roman"/>
                <w:color w:val="000000"/>
                <w:sz w:val="18"/>
                <w:szCs w:val="20"/>
              </w:rPr>
              <w:t>74 005</w:t>
            </w:r>
          </w:p>
        </w:tc>
        <w:tc>
          <w:tcPr>
            <w:tcW w:w="2494" w:type="dxa"/>
            <w:tcBorders>
              <w:top w:val="nil"/>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rPr>
                <w:rFonts w:ascii="Times New Roman" w:hAnsi="Times New Roman"/>
                <w:color w:val="000000"/>
                <w:sz w:val="18"/>
                <w:szCs w:val="20"/>
              </w:rPr>
            </w:pPr>
            <w:r w:rsidRPr="00541E71">
              <w:rPr>
                <w:rFonts w:ascii="Times New Roman" w:hAnsi="Times New Roman"/>
                <w:color w:val="000000"/>
                <w:sz w:val="18"/>
                <w:szCs w:val="20"/>
              </w:rPr>
              <w:t>Стоимость машино-часа рассчитана как средняя стоимость 1 часа по автомобилям Toyota Rav-4 и Nissan Terrano, по данным представленным на стр.31 т.1 обосновывающих материалов с учетом расходов на ГСМ.</w:t>
            </w:r>
          </w:p>
        </w:tc>
      </w:tr>
      <w:tr w:rsidR="00541E71" w:rsidRPr="00541E71" w:rsidTr="00592E95">
        <w:trPr>
          <w:trHeight w:val="1416"/>
        </w:trPr>
        <w:tc>
          <w:tcPr>
            <w:tcW w:w="1555" w:type="dxa"/>
            <w:tcBorders>
              <w:top w:val="nil"/>
              <w:left w:val="single" w:sz="4" w:space="0" w:color="auto"/>
              <w:bottom w:val="single" w:sz="4" w:space="0" w:color="auto"/>
              <w:right w:val="single" w:sz="4" w:space="0" w:color="auto"/>
            </w:tcBorders>
            <w:shd w:val="clear" w:color="auto" w:fill="auto"/>
            <w:hideMark/>
          </w:tcPr>
          <w:p w:rsidR="00541E71" w:rsidRPr="00541E71" w:rsidRDefault="00541E71" w:rsidP="00541E71">
            <w:pPr>
              <w:spacing w:after="0" w:line="240" w:lineRule="auto"/>
              <w:rPr>
                <w:rFonts w:ascii="Times New Roman" w:hAnsi="Times New Roman"/>
                <w:color w:val="000000"/>
                <w:sz w:val="18"/>
                <w:szCs w:val="20"/>
              </w:rPr>
            </w:pPr>
            <w:r w:rsidRPr="00541E71">
              <w:rPr>
                <w:rFonts w:ascii="Times New Roman" w:hAnsi="Times New Roman"/>
                <w:color w:val="000000"/>
                <w:sz w:val="18"/>
                <w:szCs w:val="20"/>
              </w:rPr>
              <w:t>Передвижная ремонтная мастерская УСТ 54531В (КАМАЗ 43118)</w:t>
            </w:r>
          </w:p>
        </w:tc>
        <w:tc>
          <w:tcPr>
            <w:tcW w:w="1770" w:type="dxa"/>
            <w:tcBorders>
              <w:top w:val="nil"/>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rPr>
                <w:rFonts w:ascii="Times New Roman" w:hAnsi="Times New Roman"/>
                <w:color w:val="000000"/>
                <w:sz w:val="18"/>
                <w:szCs w:val="20"/>
              </w:rPr>
            </w:pPr>
            <w:r w:rsidRPr="00541E71">
              <w:rPr>
                <w:rFonts w:ascii="Times New Roman" w:hAnsi="Times New Roman"/>
                <w:color w:val="000000"/>
                <w:sz w:val="18"/>
                <w:szCs w:val="20"/>
              </w:rPr>
              <w:t>договор на оказание транспортных услуг №97-ЭКР от 28.12.2016 (стр.44-59)</w:t>
            </w:r>
          </w:p>
        </w:tc>
        <w:tc>
          <w:tcPr>
            <w:tcW w:w="1206" w:type="dxa"/>
            <w:tcBorders>
              <w:top w:val="nil"/>
              <w:left w:val="nil"/>
              <w:bottom w:val="single" w:sz="4" w:space="0" w:color="auto"/>
              <w:right w:val="single" w:sz="4" w:space="0" w:color="auto"/>
            </w:tcBorders>
            <w:shd w:val="clear" w:color="auto" w:fill="auto"/>
            <w:noWrap/>
            <w:hideMark/>
          </w:tcPr>
          <w:p w:rsidR="00541E71" w:rsidRPr="00541E71" w:rsidRDefault="00541E71" w:rsidP="00541E71">
            <w:pPr>
              <w:spacing w:after="0" w:line="240" w:lineRule="auto"/>
              <w:jc w:val="right"/>
              <w:rPr>
                <w:rFonts w:ascii="Times New Roman" w:hAnsi="Times New Roman"/>
                <w:color w:val="000000"/>
                <w:sz w:val="18"/>
                <w:szCs w:val="20"/>
              </w:rPr>
            </w:pPr>
            <w:r w:rsidRPr="00541E71">
              <w:rPr>
                <w:rFonts w:ascii="Times New Roman" w:hAnsi="Times New Roman"/>
                <w:color w:val="000000"/>
                <w:sz w:val="18"/>
                <w:szCs w:val="20"/>
              </w:rPr>
              <w:t>1 248,95</w:t>
            </w:r>
          </w:p>
        </w:tc>
        <w:tc>
          <w:tcPr>
            <w:tcW w:w="1418" w:type="dxa"/>
            <w:tcBorders>
              <w:top w:val="nil"/>
              <w:left w:val="nil"/>
              <w:bottom w:val="single" w:sz="4" w:space="0" w:color="auto"/>
              <w:right w:val="single" w:sz="4" w:space="0" w:color="auto"/>
            </w:tcBorders>
            <w:shd w:val="clear" w:color="auto" w:fill="auto"/>
            <w:noWrap/>
            <w:hideMark/>
          </w:tcPr>
          <w:p w:rsidR="00541E71" w:rsidRPr="00541E71" w:rsidRDefault="00541E71" w:rsidP="00541E71">
            <w:pPr>
              <w:spacing w:after="0" w:line="240" w:lineRule="auto"/>
              <w:jc w:val="right"/>
              <w:rPr>
                <w:rFonts w:ascii="Times New Roman" w:hAnsi="Times New Roman"/>
                <w:color w:val="000000"/>
                <w:sz w:val="18"/>
                <w:szCs w:val="20"/>
              </w:rPr>
            </w:pPr>
            <w:r w:rsidRPr="00541E71">
              <w:rPr>
                <w:rFonts w:ascii="Times New Roman" w:hAnsi="Times New Roman"/>
                <w:color w:val="000000"/>
                <w:sz w:val="18"/>
                <w:szCs w:val="20"/>
              </w:rPr>
              <w:t>40,00</w:t>
            </w:r>
          </w:p>
        </w:tc>
        <w:tc>
          <w:tcPr>
            <w:tcW w:w="1475" w:type="dxa"/>
            <w:tcBorders>
              <w:top w:val="nil"/>
              <w:left w:val="nil"/>
              <w:bottom w:val="single" w:sz="4" w:space="0" w:color="auto"/>
              <w:right w:val="single" w:sz="4" w:space="0" w:color="auto"/>
            </w:tcBorders>
            <w:shd w:val="clear" w:color="auto" w:fill="auto"/>
            <w:noWrap/>
            <w:hideMark/>
          </w:tcPr>
          <w:p w:rsidR="00541E71" w:rsidRPr="00541E71" w:rsidRDefault="00541E71" w:rsidP="00541E71">
            <w:pPr>
              <w:spacing w:after="0" w:line="240" w:lineRule="auto"/>
              <w:jc w:val="right"/>
              <w:rPr>
                <w:rFonts w:ascii="Times New Roman" w:hAnsi="Times New Roman"/>
                <w:color w:val="000000"/>
                <w:sz w:val="18"/>
                <w:szCs w:val="20"/>
              </w:rPr>
            </w:pPr>
            <w:r w:rsidRPr="00541E71">
              <w:rPr>
                <w:rFonts w:ascii="Times New Roman" w:hAnsi="Times New Roman"/>
                <w:color w:val="000000"/>
                <w:sz w:val="18"/>
                <w:szCs w:val="20"/>
              </w:rPr>
              <w:t>49 958</w:t>
            </w:r>
          </w:p>
        </w:tc>
        <w:tc>
          <w:tcPr>
            <w:tcW w:w="2494" w:type="dxa"/>
            <w:tcBorders>
              <w:top w:val="nil"/>
              <w:left w:val="nil"/>
              <w:bottom w:val="single" w:sz="4" w:space="0" w:color="auto"/>
              <w:right w:val="single" w:sz="4" w:space="0" w:color="auto"/>
            </w:tcBorders>
            <w:shd w:val="clear" w:color="auto" w:fill="auto"/>
            <w:hideMark/>
          </w:tcPr>
          <w:p w:rsidR="00541E71" w:rsidRPr="00541E71" w:rsidRDefault="00541E71" w:rsidP="00541E71">
            <w:pPr>
              <w:spacing w:after="0" w:line="240" w:lineRule="auto"/>
              <w:rPr>
                <w:rFonts w:ascii="Times New Roman" w:hAnsi="Times New Roman"/>
                <w:color w:val="000000"/>
                <w:sz w:val="18"/>
                <w:szCs w:val="20"/>
              </w:rPr>
            </w:pPr>
            <w:r w:rsidRPr="00541E71">
              <w:rPr>
                <w:rFonts w:ascii="Times New Roman" w:hAnsi="Times New Roman"/>
                <w:color w:val="000000"/>
                <w:sz w:val="18"/>
                <w:szCs w:val="20"/>
              </w:rPr>
              <w:t>Стоимость машино-часа использована из расчета, представленного на стр.31 т.1 обосновывающих материалов с учетом расходов на ГСМ.</w:t>
            </w:r>
          </w:p>
        </w:tc>
      </w:tr>
      <w:tr w:rsidR="00541E71" w:rsidRPr="00541E71" w:rsidTr="00592E95">
        <w:trPr>
          <w:trHeight w:val="264"/>
        </w:trPr>
        <w:tc>
          <w:tcPr>
            <w:tcW w:w="1555" w:type="dxa"/>
            <w:tcBorders>
              <w:top w:val="nil"/>
              <w:left w:val="nil"/>
              <w:bottom w:val="nil"/>
              <w:right w:val="nil"/>
            </w:tcBorders>
            <w:shd w:val="clear" w:color="auto" w:fill="auto"/>
            <w:vAlign w:val="bottom"/>
            <w:hideMark/>
          </w:tcPr>
          <w:p w:rsidR="00541E71" w:rsidRPr="00541E71" w:rsidRDefault="00541E71" w:rsidP="00541E71">
            <w:pPr>
              <w:spacing w:after="0" w:line="240" w:lineRule="auto"/>
              <w:rPr>
                <w:rFonts w:ascii="Times New Roman" w:hAnsi="Times New Roman"/>
                <w:color w:val="000000"/>
                <w:sz w:val="18"/>
                <w:szCs w:val="20"/>
              </w:rPr>
            </w:pPr>
          </w:p>
        </w:tc>
        <w:tc>
          <w:tcPr>
            <w:tcW w:w="1770" w:type="dxa"/>
            <w:tcBorders>
              <w:top w:val="nil"/>
              <w:left w:val="nil"/>
              <w:bottom w:val="nil"/>
              <w:right w:val="nil"/>
            </w:tcBorders>
            <w:shd w:val="clear" w:color="auto" w:fill="auto"/>
            <w:vAlign w:val="bottom"/>
            <w:hideMark/>
          </w:tcPr>
          <w:p w:rsidR="00541E71" w:rsidRPr="00541E71" w:rsidRDefault="00541E71" w:rsidP="00541E71">
            <w:pPr>
              <w:spacing w:after="0" w:line="240" w:lineRule="auto"/>
              <w:rPr>
                <w:rFonts w:ascii="Times New Roman" w:hAnsi="Times New Roman"/>
                <w:sz w:val="18"/>
                <w:szCs w:val="20"/>
              </w:rPr>
            </w:pPr>
          </w:p>
        </w:tc>
        <w:tc>
          <w:tcPr>
            <w:tcW w:w="1206" w:type="dxa"/>
            <w:tcBorders>
              <w:top w:val="nil"/>
              <w:left w:val="nil"/>
              <w:bottom w:val="nil"/>
              <w:right w:val="nil"/>
            </w:tcBorders>
            <w:shd w:val="clear" w:color="auto" w:fill="auto"/>
            <w:noWrap/>
            <w:vAlign w:val="bottom"/>
            <w:hideMark/>
          </w:tcPr>
          <w:p w:rsidR="00541E71" w:rsidRPr="00541E71" w:rsidRDefault="00541E71" w:rsidP="00541E71">
            <w:pPr>
              <w:spacing w:after="0" w:line="240" w:lineRule="auto"/>
              <w:rPr>
                <w:rFonts w:ascii="Times New Roman" w:hAnsi="Times New Roman"/>
                <w:sz w:val="18"/>
                <w:szCs w:val="20"/>
              </w:rPr>
            </w:pPr>
          </w:p>
        </w:tc>
        <w:tc>
          <w:tcPr>
            <w:tcW w:w="1418" w:type="dxa"/>
            <w:tcBorders>
              <w:top w:val="nil"/>
              <w:left w:val="nil"/>
              <w:bottom w:val="nil"/>
              <w:right w:val="nil"/>
            </w:tcBorders>
            <w:shd w:val="clear" w:color="auto" w:fill="auto"/>
            <w:noWrap/>
            <w:vAlign w:val="bottom"/>
            <w:hideMark/>
          </w:tcPr>
          <w:p w:rsidR="00541E71" w:rsidRPr="00541E71" w:rsidRDefault="00541E71" w:rsidP="00541E71">
            <w:pPr>
              <w:spacing w:after="0" w:line="240" w:lineRule="auto"/>
              <w:rPr>
                <w:rFonts w:ascii="Times New Roman" w:hAnsi="Times New Roman"/>
                <w:sz w:val="18"/>
                <w:szCs w:val="20"/>
              </w:rPr>
            </w:pPr>
          </w:p>
        </w:tc>
        <w:tc>
          <w:tcPr>
            <w:tcW w:w="1475" w:type="dxa"/>
            <w:tcBorders>
              <w:top w:val="nil"/>
              <w:left w:val="nil"/>
              <w:bottom w:val="nil"/>
              <w:right w:val="nil"/>
            </w:tcBorders>
            <w:shd w:val="clear" w:color="auto" w:fill="auto"/>
            <w:noWrap/>
            <w:vAlign w:val="bottom"/>
            <w:hideMark/>
          </w:tcPr>
          <w:p w:rsidR="00541E71" w:rsidRPr="00541E71" w:rsidRDefault="00541E71" w:rsidP="00541E71">
            <w:pPr>
              <w:spacing w:after="0" w:line="240" w:lineRule="auto"/>
              <w:rPr>
                <w:rFonts w:ascii="Times New Roman" w:hAnsi="Times New Roman"/>
                <w:sz w:val="18"/>
                <w:szCs w:val="20"/>
              </w:rPr>
            </w:pPr>
          </w:p>
        </w:tc>
        <w:tc>
          <w:tcPr>
            <w:tcW w:w="2494" w:type="dxa"/>
            <w:tcBorders>
              <w:top w:val="nil"/>
              <w:left w:val="nil"/>
              <w:bottom w:val="nil"/>
              <w:right w:val="nil"/>
            </w:tcBorders>
            <w:shd w:val="clear" w:color="auto" w:fill="auto"/>
            <w:noWrap/>
            <w:vAlign w:val="bottom"/>
            <w:hideMark/>
          </w:tcPr>
          <w:p w:rsidR="00541E71" w:rsidRPr="00541E71" w:rsidRDefault="00541E71" w:rsidP="00541E71">
            <w:pPr>
              <w:spacing w:after="0" w:line="240" w:lineRule="auto"/>
              <w:rPr>
                <w:rFonts w:ascii="Times New Roman" w:hAnsi="Times New Roman"/>
                <w:sz w:val="18"/>
                <w:szCs w:val="20"/>
              </w:rPr>
            </w:pPr>
          </w:p>
        </w:tc>
      </w:tr>
    </w:tbl>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Корректировка расходов в сторону уменьшение по данной статье составляет 24,04 тыс. руб.</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xml:space="preserve">по статье «Работы и услуги непроизводственного характера» Общество предлагает принять затраты в сумме 41,00 тыс. руб. на покрытие накладных расходов (затраты АУП, связь, канцелярия). </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xml:space="preserve">Экспертом предлагается не принимать расходы к учету как величину необоснованную Обществом.  </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Корректировка расходов в сторону уменьшение по данной статье составляет 41,00 тыс. руб.</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Общая сумма корректировки по статье «Прочие расходы» составила                     65,04 тыс. руб.</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По статье «Внереализационные расходы» Общество заявило расходы в размере 1 606,00 тыс. руб. в том числе:</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по статье «Проценты за пользование кредитом» Общество заявляет расходы на уплату процентов по привлекаемым кредитным ресурсам в размере 1 578,00 тыс. руб. Согласно пояснениям, представленным на стр.7 т.1 обосновывающих материалов, привлечение кредитных средств необходимо для своевременного финансирования индивидуального проекта, в связи с условиями, отраженными в п.3.2 проекта договора на технологическое присоединение с АО «Черниговец».</w:t>
      </w:r>
    </w:p>
    <w:p w:rsidR="00541E71" w:rsidRPr="00541E71" w:rsidRDefault="00541E71" w:rsidP="00541E71">
      <w:pPr>
        <w:tabs>
          <w:tab w:val="left" w:pos="993"/>
        </w:tabs>
        <w:autoSpaceDE w:val="0"/>
        <w:autoSpaceDN w:val="0"/>
        <w:adjustRightInd w:val="0"/>
        <w:spacing w:after="0" w:line="276" w:lineRule="auto"/>
        <w:ind w:firstLine="709"/>
        <w:jc w:val="both"/>
        <w:rPr>
          <w:rFonts w:ascii="Times New Roman" w:eastAsia="Calibri" w:hAnsi="Times New Roman"/>
          <w:sz w:val="24"/>
          <w:szCs w:val="28"/>
        </w:rPr>
      </w:pPr>
      <w:r w:rsidRPr="00541E71">
        <w:rPr>
          <w:rFonts w:ascii="Times New Roman" w:eastAsia="Calibri" w:hAnsi="Times New Roman"/>
          <w:sz w:val="24"/>
          <w:szCs w:val="28"/>
        </w:rPr>
        <w:t xml:space="preserve">Экспертом предлагается не принимать расходы к учету, так как размер вероятного недостатка денежных средств на финансирование индивидуального проекта по технологическому присоединению не обоснован Обществом. Вероятность несвоевременной оплаты со стороны Заявителя за технологическое присоединение Обществом не доказана. Кроме того, привлечение кредитных средств для осуществления данного вида регулируемой деятельности не предусмотрено Основами ценообразования, </w:t>
      </w:r>
      <w:r w:rsidRPr="00541E71">
        <w:rPr>
          <w:rFonts w:ascii="Times New Roman" w:eastAsia="Calibri" w:hAnsi="Times New Roman"/>
          <w:sz w:val="24"/>
          <w:szCs w:val="28"/>
        </w:rPr>
        <w:lastRenderedPageBreak/>
        <w:t>утвержденными</w:t>
      </w:r>
      <w:r w:rsidRPr="00541E71">
        <w:rPr>
          <w:rFonts w:ascii="Times New Roman" w:eastAsia="Calibri" w:hAnsi="Times New Roman"/>
          <w:color w:val="000000"/>
          <w:sz w:val="24"/>
          <w:szCs w:val="28"/>
          <w:lang w:eastAsia="en-US"/>
        </w:rPr>
        <w:t xml:space="preserve"> постановлением Правительства РФ от 29 декабря 2011 № 1178 «О ценообразовании в области регулируемых цен (тарифов) в электроэнергетике».</w:t>
      </w:r>
      <w:r w:rsidRPr="00541E71">
        <w:rPr>
          <w:rFonts w:ascii="Times New Roman" w:eastAsia="Calibri" w:hAnsi="Times New Roman"/>
          <w:sz w:val="24"/>
          <w:szCs w:val="28"/>
        </w:rPr>
        <w:t xml:space="preserve">  </w:t>
      </w:r>
    </w:p>
    <w:p w:rsidR="00541E71" w:rsidRPr="00541E71" w:rsidRDefault="00541E71" w:rsidP="00541E71">
      <w:pPr>
        <w:autoSpaceDE w:val="0"/>
        <w:autoSpaceDN w:val="0"/>
        <w:adjustRightInd w:val="0"/>
        <w:spacing w:after="0" w:line="276" w:lineRule="auto"/>
        <w:ind w:firstLine="540"/>
        <w:jc w:val="both"/>
        <w:rPr>
          <w:rFonts w:ascii="Times New Roman" w:eastAsia="Calibri" w:hAnsi="Times New Roman"/>
          <w:sz w:val="24"/>
          <w:szCs w:val="28"/>
        </w:rPr>
      </w:pPr>
      <w:r w:rsidRPr="00541E71">
        <w:rPr>
          <w:rFonts w:ascii="Times New Roman" w:eastAsia="Calibri" w:hAnsi="Times New Roman"/>
          <w:sz w:val="24"/>
          <w:szCs w:val="28"/>
        </w:rPr>
        <w:t>по статье «Денежные выплаты социального характера» Общество заявляет расходы в размере 28,00 тыс. руб. Выплаты социального характера являются расходами, относимыми на прибыль после налогообложения. В соответствии с п.19 Основ ценообразования в необходимую валовую выручку по регулируемому виду деятельности включаются затраты организаций на предоставление работникам льгот, гарантий и компенсаций в соответствии с отраслевыми тарифными соглашениями. Обществом в материалах не представлено отраслевое тарифное соглашение для обоснования расходов на выплаты социального характера. В связи с этим эксперт предлагает не принимать данные расходы к учету.</w:t>
      </w:r>
    </w:p>
    <w:p w:rsidR="00541E71" w:rsidRPr="00541E71" w:rsidRDefault="00541E71" w:rsidP="00541E71">
      <w:pPr>
        <w:autoSpaceDE w:val="0"/>
        <w:autoSpaceDN w:val="0"/>
        <w:adjustRightInd w:val="0"/>
        <w:spacing w:after="0" w:line="276" w:lineRule="auto"/>
        <w:ind w:firstLine="540"/>
        <w:jc w:val="both"/>
        <w:rPr>
          <w:rFonts w:ascii="Times New Roman" w:eastAsia="Calibri" w:hAnsi="Times New Roman"/>
          <w:sz w:val="24"/>
          <w:szCs w:val="28"/>
        </w:rPr>
      </w:pPr>
      <w:r w:rsidRPr="00541E71">
        <w:rPr>
          <w:rFonts w:ascii="Times New Roman" w:eastAsia="Calibri" w:hAnsi="Times New Roman"/>
          <w:sz w:val="24"/>
          <w:szCs w:val="28"/>
        </w:rPr>
        <w:t>Корректировка расходов в сторону уменьшение по данной статье составляет 1 606,00 тыс. руб.</w:t>
      </w:r>
    </w:p>
    <w:p w:rsidR="00541E71" w:rsidRPr="00541E71" w:rsidRDefault="00541E71" w:rsidP="00541E71">
      <w:pPr>
        <w:spacing w:after="0" w:line="276" w:lineRule="auto"/>
        <w:ind w:firstLine="709"/>
        <w:jc w:val="both"/>
        <w:rPr>
          <w:rFonts w:ascii="Times New Roman" w:eastAsia="Calibri" w:hAnsi="Times New Roman"/>
          <w:sz w:val="24"/>
          <w:szCs w:val="28"/>
          <w:lang w:eastAsia="en-US"/>
        </w:rPr>
      </w:pPr>
      <w:r w:rsidRPr="00541E71">
        <w:rPr>
          <w:rFonts w:ascii="Times New Roman" w:eastAsia="Calibri" w:hAnsi="Times New Roman"/>
          <w:sz w:val="24"/>
          <w:szCs w:val="28"/>
        </w:rPr>
        <w:t xml:space="preserve">Экспертом предлагается принять расходы на технологическое присоединение по мероприятиям, </w:t>
      </w:r>
      <w:r w:rsidRPr="00541E71">
        <w:rPr>
          <w:rFonts w:ascii="Times New Roman" w:eastAsia="Calibri" w:hAnsi="Times New Roman"/>
          <w:sz w:val="24"/>
          <w:szCs w:val="28"/>
          <w:lang w:eastAsia="en-US"/>
        </w:rPr>
        <w:t>не включающим в себя строительство и реконструкцию объектов электросетевого хозяйства в размере 178,45</w:t>
      </w:r>
      <w:r w:rsidRPr="00541E71">
        <w:rPr>
          <w:rFonts w:ascii="Times New Roman" w:eastAsia="Calibri" w:hAnsi="Times New Roman"/>
          <w:color w:val="000000"/>
          <w:sz w:val="24"/>
          <w:szCs w:val="28"/>
          <w:lang w:eastAsia="en-US"/>
        </w:rPr>
        <w:t xml:space="preserve"> </w:t>
      </w:r>
      <w:r w:rsidRPr="00541E71">
        <w:rPr>
          <w:rFonts w:ascii="Times New Roman" w:eastAsia="Calibri" w:hAnsi="Times New Roman"/>
          <w:sz w:val="24"/>
          <w:szCs w:val="28"/>
          <w:lang w:eastAsia="en-US"/>
        </w:rPr>
        <w:t>тыс. руб.</w:t>
      </w:r>
    </w:p>
    <w:p w:rsidR="00541E71" w:rsidRPr="00541E71" w:rsidRDefault="00541E71" w:rsidP="00541E71">
      <w:pPr>
        <w:spacing w:after="0" w:line="276" w:lineRule="auto"/>
        <w:ind w:firstLine="709"/>
        <w:jc w:val="both"/>
        <w:rPr>
          <w:rFonts w:ascii="Times New Roman" w:eastAsia="Calibri" w:hAnsi="Times New Roman"/>
          <w:sz w:val="24"/>
          <w:szCs w:val="28"/>
          <w:lang w:eastAsia="en-US"/>
        </w:rPr>
      </w:pPr>
      <w:r w:rsidRPr="00541E71">
        <w:rPr>
          <w:rFonts w:ascii="Times New Roman" w:eastAsia="Calibri" w:hAnsi="Times New Roman"/>
          <w:sz w:val="24"/>
          <w:szCs w:val="28"/>
        </w:rPr>
        <w:t xml:space="preserve">Корректировка затрат в сторону снижения по мероприятиям, </w:t>
      </w:r>
      <w:r w:rsidRPr="00541E71">
        <w:rPr>
          <w:rFonts w:ascii="Times New Roman" w:eastAsia="Calibri" w:hAnsi="Times New Roman"/>
          <w:sz w:val="24"/>
          <w:szCs w:val="28"/>
          <w:lang w:eastAsia="en-US"/>
        </w:rPr>
        <w:t>не включающим в себя строительство и реконструкцию объектов электросетевого хозяйства составила 1 712,55</w:t>
      </w:r>
      <w:r w:rsidRPr="00541E71">
        <w:rPr>
          <w:rFonts w:ascii="Times New Roman" w:eastAsia="Calibri" w:hAnsi="Times New Roman"/>
          <w:color w:val="000000"/>
          <w:sz w:val="24"/>
          <w:szCs w:val="28"/>
          <w:lang w:eastAsia="en-US"/>
        </w:rPr>
        <w:t xml:space="preserve"> </w:t>
      </w:r>
      <w:r w:rsidRPr="00541E71">
        <w:rPr>
          <w:rFonts w:ascii="Times New Roman" w:eastAsia="Calibri" w:hAnsi="Times New Roman"/>
          <w:sz w:val="24"/>
          <w:szCs w:val="28"/>
          <w:lang w:eastAsia="en-US"/>
        </w:rPr>
        <w:t>тыс. руб.</w:t>
      </w:r>
    </w:p>
    <w:p w:rsidR="00541E71" w:rsidRPr="00541E71" w:rsidRDefault="00541E71" w:rsidP="00541E71">
      <w:pPr>
        <w:spacing w:after="0" w:line="276" w:lineRule="auto"/>
        <w:ind w:firstLine="709"/>
        <w:jc w:val="both"/>
        <w:rPr>
          <w:rFonts w:ascii="Times New Roman" w:eastAsia="Calibri" w:hAnsi="Times New Roman"/>
          <w:bCs/>
          <w:color w:val="000000"/>
          <w:sz w:val="24"/>
          <w:szCs w:val="28"/>
          <w:lang w:eastAsia="en-US"/>
        </w:rPr>
      </w:pPr>
      <w:r w:rsidRPr="00541E71">
        <w:rPr>
          <w:rFonts w:ascii="Times New Roman" w:eastAsia="Calibri" w:hAnsi="Times New Roman"/>
          <w:sz w:val="24"/>
          <w:szCs w:val="28"/>
          <w:lang w:eastAsia="en-US"/>
        </w:rPr>
        <w:t xml:space="preserve">По итогам анализа представленных </w:t>
      </w:r>
      <w:r w:rsidRPr="00541E71">
        <w:rPr>
          <w:rFonts w:ascii="Times New Roman" w:hAnsi="Times New Roman"/>
          <w:sz w:val="24"/>
          <w:szCs w:val="28"/>
        </w:rPr>
        <w:t>Обществом</w:t>
      </w:r>
      <w:r w:rsidRPr="00541E71">
        <w:rPr>
          <w:rFonts w:ascii="Times New Roman" w:eastAsia="Calibri" w:hAnsi="Times New Roman"/>
          <w:bCs/>
          <w:color w:val="000000"/>
          <w:sz w:val="24"/>
          <w:szCs w:val="28"/>
          <w:lang w:eastAsia="en-US"/>
        </w:rPr>
        <w:t xml:space="preserve"> предложений по установлению платы за технологическое присоединение экспертами предлагается утвердить:</w:t>
      </w:r>
    </w:p>
    <w:p w:rsidR="00541E71" w:rsidRPr="00541E71" w:rsidRDefault="00541E71" w:rsidP="00541E71">
      <w:pPr>
        <w:spacing w:after="0" w:line="276" w:lineRule="auto"/>
        <w:ind w:firstLine="709"/>
        <w:jc w:val="both"/>
        <w:rPr>
          <w:rFonts w:ascii="Times New Roman" w:eastAsia="Calibri" w:hAnsi="Times New Roman"/>
          <w:bCs/>
          <w:color w:val="000000"/>
          <w:sz w:val="24"/>
          <w:szCs w:val="28"/>
          <w:lang w:eastAsia="en-US"/>
        </w:rPr>
      </w:pPr>
      <w:r w:rsidRPr="00541E71">
        <w:rPr>
          <w:rFonts w:ascii="Times New Roman" w:eastAsia="Calibri" w:hAnsi="Times New Roman"/>
          <w:bCs/>
          <w:color w:val="000000"/>
          <w:sz w:val="24"/>
          <w:szCs w:val="28"/>
          <w:lang w:eastAsia="en-US"/>
        </w:rPr>
        <w:t xml:space="preserve">- плату за </w:t>
      </w:r>
      <w:r w:rsidRPr="00541E71">
        <w:rPr>
          <w:rFonts w:ascii="Times New Roman" w:hAnsi="Times New Roman"/>
          <w:sz w:val="24"/>
          <w:szCs w:val="28"/>
        </w:rPr>
        <w:t>технологическое присоединение к электрическим сетям ООО ХК «СДС-Энерго» энергопринимающих устройств АО «Черниговец» (увеличение максимальной мощности на 4 410 кВт), ЛЭП 6 кВ для электроснабжения ПКТП, экскаваторной техники и водоотливных установок (Кемеровская обл., Кемеровский район, кадастровый номер земельного участка 42:04:0206:001:129) по индивидуальному проекту</w:t>
      </w:r>
      <w:r w:rsidRPr="00541E71">
        <w:rPr>
          <w:rFonts w:ascii="Times New Roman" w:eastAsia="Calibri" w:hAnsi="Times New Roman"/>
          <w:bCs/>
          <w:color w:val="000000"/>
          <w:sz w:val="24"/>
          <w:szCs w:val="28"/>
          <w:lang w:eastAsia="en-US"/>
        </w:rPr>
        <w:t xml:space="preserve"> в размере 146 115,04 тыс. руб.</w:t>
      </w:r>
    </w:p>
    <w:p w:rsidR="00541E71" w:rsidRPr="00541E71" w:rsidRDefault="00541E71" w:rsidP="00541E71">
      <w:pPr>
        <w:spacing w:after="0" w:line="276" w:lineRule="auto"/>
        <w:ind w:firstLine="709"/>
        <w:jc w:val="both"/>
        <w:rPr>
          <w:rFonts w:ascii="Times New Roman" w:eastAsia="Calibri" w:hAnsi="Times New Roman"/>
          <w:color w:val="000000"/>
          <w:sz w:val="24"/>
          <w:szCs w:val="28"/>
          <w:lang w:eastAsia="en-US"/>
        </w:rPr>
      </w:pPr>
      <w:r w:rsidRPr="00541E71">
        <w:rPr>
          <w:rFonts w:ascii="Times New Roman" w:eastAsia="Calibri" w:hAnsi="Times New Roman"/>
          <w:color w:val="000000"/>
          <w:sz w:val="24"/>
          <w:szCs w:val="28"/>
          <w:lang w:eastAsia="en-US"/>
        </w:rPr>
        <w:t>Приложение:</w:t>
      </w:r>
    </w:p>
    <w:p w:rsidR="00541E71" w:rsidRPr="00541E71" w:rsidRDefault="00541E71" w:rsidP="00541E71">
      <w:pPr>
        <w:spacing w:after="0" w:line="276" w:lineRule="auto"/>
        <w:ind w:firstLine="708"/>
        <w:jc w:val="both"/>
        <w:rPr>
          <w:rFonts w:ascii="Times New Roman" w:eastAsia="Calibri" w:hAnsi="Times New Roman"/>
          <w:bCs/>
          <w:color w:val="000000"/>
          <w:sz w:val="24"/>
          <w:szCs w:val="28"/>
          <w:lang w:eastAsia="en-US"/>
        </w:rPr>
      </w:pPr>
      <w:r w:rsidRPr="00541E71">
        <w:rPr>
          <w:rFonts w:ascii="Times New Roman" w:hAnsi="Times New Roman"/>
          <w:color w:val="000000"/>
          <w:sz w:val="24"/>
          <w:szCs w:val="28"/>
        </w:rPr>
        <w:t xml:space="preserve">Расчет необходимой валовой выручки </w:t>
      </w:r>
      <w:r w:rsidRPr="00541E71">
        <w:rPr>
          <w:rFonts w:ascii="Times New Roman" w:hAnsi="Times New Roman"/>
          <w:sz w:val="24"/>
          <w:szCs w:val="28"/>
        </w:rPr>
        <w:t>за</w:t>
      </w:r>
      <w:r w:rsidRPr="00541E71">
        <w:rPr>
          <w:rFonts w:ascii="Times New Roman" w:eastAsia="Calibri" w:hAnsi="Times New Roman"/>
          <w:bCs/>
          <w:color w:val="000000"/>
          <w:sz w:val="24"/>
          <w:szCs w:val="28"/>
          <w:lang w:eastAsia="en-US"/>
        </w:rPr>
        <w:t xml:space="preserve"> </w:t>
      </w:r>
      <w:r w:rsidRPr="00541E71">
        <w:rPr>
          <w:rFonts w:ascii="Times New Roman" w:hAnsi="Times New Roman"/>
          <w:sz w:val="24"/>
          <w:szCs w:val="28"/>
        </w:rPr>
        <w:t>технологическое присоединение к электрическим сетям ООО ХК «СДС-Энерго» энергопринимающих устройств АО «Черниговец» (увеличение максимальной мощности на 4 410 кВт), ЛЭП 6 кВ для электроснабжения ПКТП, экскаваторной техники и водоотливных установок (Кемеровская обл., Кемеровский район, кадастровый номер земельного участка 42:04:0206:001:129) по индивидуальному проекту.</w:t>
      </w:r>
    </w:p>
    <w:p w:rsidR="00541E71" w:rsidRPr="00541E71" w:rsidRDefault="00541E71" w:rsidP="00541E71">
      <w:pPr>
        <w:spacing w:after="0" w:line="276" w:lineRule="auto"/>
        <w:rPr>
          <w:rFonts w:ascii="Times New Roman" w:eastAsia="Calibri" w:hAnsi="Times New Roman"/>
          <w:bCs/>
          <w:color w:val="000000"/>
          <w:sz w:val="28"/>
          <w:szCs w:val="28"/>
          <w:lang w:eastAsia="en-US"/>
        </w:rPr>
      </w:pPr>
    </w:p>
    <w:p w:rsidR="008815DC" w:rsidRDefault="008815DC" w:rsidP="00397466">
      <w:pPr>
        <w:spacing w:after="0"/>
        <w:rPr>
          <w:rFonts w:ascii="Times New Roman" w:hAnsi="Times New Roman"/>
          <w:sz w:val="24"/>
        </w:rPr>
        <w:sectPr w:rsidR="008815DC" w:rsidSect="00397466">
          <w:pgSz w:w="12240" w:h="15840"/>
          <w:pgMar w:top="1134" w:right="850" w:bottom="1134" w:left="851" w:header="720" w:footer="720" w:gutter="0"/>
          <w:cols w:space="720"/>
          <w:noEndnote/>
          <w:docGrid w:linePitch="299"/>
        </w:sectPr>
      </w:pPr>
    </w:p>
    <w:tbl>
      <w:tblPr>
        <w:tblW w:w="10069" w:type="dxa"/>
        <w:tblInd w:w="93" w:type="dxa"/>
        <w:tblLayout w:type="fixed"/>
        <w:tblLook w:val="04A0" w:firstRow="1" w:lastRow="0" w:firstColumn="1" w:lastColumn="0" w:noHBand="0" w:noVBand="1"/>
      </w:tblPr>
      <w:tblGrid>
        <w:gridCol w:w="1149"/>
        <w:gridCol w:w="3260"/>
        <w:gridCol w:w="1984"/>
        <w:gridCol w:w="1975"/>
        <w:gridCol w:w="1701"/>
      </w:tblGrid>
      <w:tr w:rsidR="008815DC" w:rsidRPr="008815DC" w:rsidTr="00592E95">
        <w:trPr>
          <w:trHeight w:val="1170"/>
        </w:trPr>
        <w:tc>
          <w:tcPr>
            <w:tcW w:w="10069" w:type="dxa"/>
            <w:gridSpan w:val="5"/>
            <w:tcBorders>
              <w:bottom w:val="single" w:sz="4" w:space="0" w:color="auto"/>
            </w:tcBorders>
            <w:shd w:val="clear" w:color="auto" w:fill="auto"/>
            <w:vAlign w:val="bottom"/>
          </w:tcPr>
          <w:p w:rsidR="008815DC" w:rsidRPr="008815DC" w:rsidRDefault="008815DC" w:rsidP="008815DC">
            <w:pPr>
              <w:spacing w:after="200" w:line="276" w:lineRule="auto"/>
              <w:jc w:val="center"/>
              <w:rPr>
                <w:rFonts w:ascii="Times New Roman" w:hAnsi="Times New Roman"/>
                <w:sz w:val="28"/>
                <w:szCs w:val="28"/>
              </w:rPr>
            </w:pPr>
            <w:r w:rsidRPr="008815DC">
              <w:rPr>
                <w:rFonts w:ascii="Times New Roman" w:eastAsia="Calibri" w:hAnsi="Times New Roman"/>
                <w:sz w:val="28"/>
                <w:szCs w:val="28"/>
                <w:lang w:eastAsia="en-US"/>
              </w:rPr>
              <w:lastRenderedPageBreak/>
              <w:t xml:space="preserve">Расчет необходимой валовой выручки за </w:t>
            </w:r>
            <w:r w:rsidRPr="008815DC">
              <w:rPr>
                <w:rFonts w:ascii="Times New Roman" w:eastAsia="Calibri" w:hAnsi="Times New Roman"/>
                <w:bCs/>
                <w:color w:val="000000"/>
                <w:sz w:val="28"/>
                <w:szCs w:val="28"/>
                <w:lang w:eastAsia="en-US"/>
              </w:rPr>
              <w:t xml:space="preserve">за </w:t>
            </w:r>
            <w:r w:rsidRPr="008815DC">
              <w:rPr>
                <w:rFonts w:ascii="Times New Roman" w:hAnsi="Times New Roman"/>
                <w:sz w:val="28"/>
                <w:szCs w:val="28"/>
              </w:rPr>
              <w:t>технологическое присоединение к электрическим сетям ООО ХК «СДС-Энерго» энергопринимающих устройств АО «Черниговец» (увеличение максимальной мощности на 4 410 кВт), ЛЭП 6 кВ для электроснабжения ПКТП, экскаваторной техники и водоотливных установок (Кемеровская обл., Кемеровский район, кадастровый номер земельного участка 42:04:0206:001:129) по индивидуальному проекту</w:t>
            </w:r>
          </w:p>
          <w:p w:rsidR="008815DC" w:rsidRPr="008815DC" w:rsidRDefault="008815DC" w:rsidP="008815DC">
            <w:pPr>
              <w:spacing w:after="200" w:line="276" w:lineRule="auto"/>
              <w:jc w:val="right"/>
              <w:rPr>
                <w:rFonts w:ascii="Times New Roman" w:eastAsia="Calibri" w:hAnsi="Times New Roman"/>
                <w:sz w:val="28"/>
                <w:szCs w:val="28"/>
                <w:lang w:eastAsia="en-US"/>
              </w:rPr>
            </w:pPr>
            <w:r w:rsidRPr="008815DC">
              <w:rPr>
                <w:rFonts w:ascii="Times New Roman" w:eastAsia="Calibri" w:hAnsi="Times New Roman"/>
                <w:sz w:val="28"/>
                <w:szCs w:val="28"/>
                <w:lang w:eastAsia="en-US"/>
              </w:rPr>
              <w:t>тыс. руб.</w:t>
            </w:r>
          </w:p>
        </w:tc>
      </w:tr>
      <w:tr w:rsidR="008815DC" w:rsidRPr="008815DC" w:rsidTr="00592E95">
        <w:trPr>
          <w:trHeight w:val="117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               п/п</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Показатели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Предложение Общества</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Предложение РЭК КО</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Отклонение</w:t>
            </w:r>
          </w:p>
        </w:tc>
      </w:tr>
      <w:tr w:rsidR="008815DC" w:rsidRPr="008815DC" w:rsidTr="00592E95">
        <w:trPr>
          <w:trHeight w:val="600"/>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Расходы по выполнению мероприятий по технологическому присоединению, всего</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1 891,00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178,45</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-1 712,55</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1.1</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Вспомогательные материалы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1.2</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Амортизация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1.3</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Оплата труда ППП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73,00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41,79</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-31,21</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1.4</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Отчисления на страховые взносы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22,00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12,70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-9,30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1.5</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Прочие расходы, всего, в том числе:</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189,00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123,96</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-65,04</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1.5.1</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работы и услуги производственного характера</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148,00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123,96</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-24,04</w:t>
            </w:r>
          </w:p>
        </w:tc>
      </w:tr>
      <w:tr w:rsidR="008815DC" w:rsidRPr="008815DC" w:rsidTr="00592E95">
        <w:trPr>
          <w:trHeight w:val="600"/>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1.5.2</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налоги и сборы, уменьшающие налогооблагаемую базу на прибыль организаций, всего</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582"/>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1.5.3</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 работы и услуги непроизводственного характера, </w:t>
            </w:r>
            <w:r w:rsidRPr="008815DC">
              <w:rPr>
                <w:rFonts w:ascii="Times New Roman" w:hAnsi="Times New Roman"/>
                <w:sz w:val="24"/>
                <w:szCs w:val="24"/>
              </w:rPr>
              <w:br/>
              <w:t>в т.ч.:</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41,00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-41,00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1.5.3.1</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услуги связи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1.5.3.2</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расходы на охрану и пожарную безопасность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600"/>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1.5.3.3</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расходы на информационное обслуживание, консультационные и юридические услуги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1.5.3.4</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плата за аренду имущества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600"/>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1.5.3.5</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другие прочие расходы, связанные с производством и реализацией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lastRenderedPageBreak/>
              <w:t>1.6</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Внереализационные расходы, всего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1 606,00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-1 606,00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1.6.1</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расходы на услуги банков</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1.6.2</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 % за пользование кредитом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1 578,00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-1 578,00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1.6.3</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прочие обоснованные расходы</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000000"/>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1.6.3.1</w:t>
            </w:r>
          </w:p>
        </w:tc>
        <w:tc>
          <w:tcPr>
            <w:tcW w:w="3260" w:type="dxa"/>
            <w:tcBorders>
              <w:top w:val="single" w:sz="4" w:space="0" w:color="auto"/>
              <w:left w:val="nil"/>
              <w:bottom w:val="single" w:sz="4" w:space="0" w:color="auto"/>
              <w:right w:val="single" w:sz="4" w:space="0" w:color="000000"/>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дивиденды</w:t>
            </w:r>
          </w:p>
        </w:tc>
        <w:tc>
          <w:tcPr>
            <w:tcW w:w="1984" w:type="dxa"/>
            <w:tcBorders>
              <w:top w:val="single" w:sz="4" w:space="0" w:color="auto"/>
              <w:left w:val="nil"/>
              <w:bottom w:val="single" w:sz="4" w:space="0" w:color="auto"/>
              <w:right w:val="single" w:sz="4" w:space="0" w:color="000000"/>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000000"/>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000000"/>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000000"/>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1.6.3.2</w:t>
            </w:r>
          </w:p>
        </w:tc>
        <w:tc>
          <w:tcPr>
            <w:tcW w:w="3260" w:type="dxa"/>
            <w:tcBorders>
              <w:top w:val="single" w:sz="4" w:space="0" w:color="auto"/>
              <w:left w:val="nil"/>
              <w:bottom w:val="single" w:sz="4" w:space="0" w:color="auto"/>
              <w:right w:val="single" w:sz="4" w:space="0" w:color="000000"/>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налог на прибыль</w:t>
            </w:r>
          </w:p>
        </w:tc>
        <w:tc>
          <w:tcPr>
            <w:tcW w:w="1984" w:type="dxa"/>
            <w:tcBorders>
              <w:top w:val="single" w:sz="4" w:space="0" w:color="auto"/>
              <w:left w:val="nil"/>
              <w:bottom w:val="single" w:sz="4" w:space="0" w:color="auto"/>
              <w:right w:val="single" w:sz="4" w:space="0" w:color="000000"/>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000000"/>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000000"/>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600"/>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1.6.4</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денежные выплаты социального характера (по Коллективному договору)</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28,00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-28,00</w:t>
            </w:r>
          </w:p>
        </w:tc>
      </w:tr>
      <w:tr w:rsidR="008815DC" w:rsidRPr="008815DC" w:rsidTr="00592E95">
        <w:trPr>
          <w:trHeight w:val="1470"/>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2</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Расходы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177 597,00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145 936,59</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-31 660,41</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3</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Выпадающие доходы/экономия средств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0,00</w:t>
            </w:r>
          </w:p>
        </w:tc>
      </w:tr>
      <w:tr w:rsidR="008815DC" w:rsidRPr="008815DC" w:rsidTr="00592E95">
        <w:trPr>
          <w:trHeight w:val="276"/>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8815DC" w:rsidRPr="008815DC" w:rsidRDefault="008815DC" w:rsidP="008815DC">
            <w:pPr>
              <w:spacing w:after="0" w:line="276" w:lineRule="auto"/>
              <w:jc w:val="center"/>
              <w:rPr>
                <w:rFonts w:ascii="Times New Roman" w:hAnsi="Times New Roman"/>
                <w:sz w:val="24"/>
                <w:szCs w:val="24"/>
              </w:rPr>
            </w:pPr>
            <w:r w:rsidRPr="008815DC">
              <w:rPr>
                <w:rFonts w:ascii="Times New Roman" w:hAnsi="Times New Roman"/>
                <w:sz w:val="24"/>
                <w:szCs w:val="24"/>
              </w:rPr>
              <w:t>4</w:t>
            </w:r>
          </w:p>
        </w:tc>
        <w:tc>
          <w:tcPr>
            <w:tcW w:w="3260" w:type="dxa"/>
            <w:tcBorders>
              <w:top w:val="single" w:sz="4" w:space="0" w:color="auto"/>
              <w:left w:val="nil"/>
              <w:bottom w:val="single" w:sz="4" w:space="0" w:color="auto"/>
              <w:right w:val="single" w:sz="4" w:space="0" w:color="auto"/>
            </w:tcBorders>
            <w:shd w:val="clear" w:color="auto" w:fill="auto"/>
            <w:hideMark/>
          </w:tcPr>
          <w:p w:rsidR="008815DC" w:rsidRPr="008815DC" w:rsidRDefault="008815DC" w:rsidP="008815DC">
            <w:pPr>
              <w:spacing w:after="0" w:line="276" w:lineRule="auto"/>
              <w:rPr>
                <w:rFonts w:ascii="Times New Roman" w:hAnsi="Times New Roman"/>
                <w:sz w:val="24"/>
                <w:szCs w:val="24"/>
              </w:rPr>
            </w:pPr>
            <w:r w:rsidRPr="008815DC">
              <w:rPr>
                <w:rFonts w:ascii="Times New Roman" w:hAnsi="Times New Roman"/>
                <w:sz w:val="24"/>
                <w:szCs w:val="24"/>
              </w:rPr>
              <w:t xml:space="preserve">Необходимая валовая выручка (сумма п. 1 - 3)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179 487,00</w:t>
            </w:r>
          </w:p>
        </w:tc>
        <w:tc>
          <w:tcPr>
            <w:tcW w:w="1975"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146 115,04</w:t>
            </w:r>
          </w:p>
        </w:tc>
        <w:tc>
          <w:tcPr>
            <w:tcW w:w="1701" w:type="dxa"/>
            <w:tcBorders>
              <w:top w:val="single" w:sz="4" w:space="0" w:color="auto"/>
              <w:left w:val="nil"/>
              <w:bottom w:val="single" w:sz="4" w:space="0" w:color="auto"/>
              <w:right w:val="single" w:sz="4" w:space="0" w:color="auto"/>
            </w:tcBorders>
            <w:shd w:val="clear" w:color="auto" w:fill="auto"/>
            <w:vAlign w:val="center"/>
          </w:tcPr>
          <w:p w:rsidR="008815DC" w:rsidRPr="008815DC" w:rsidRDefault="008815DC" w:rsidP="008815DC">
            <w:pPr>
              <w:spacing w:after="0" w:line="276" w:lineRule="auto"/>
              <w:jc w:val="center"/>
              <w:rPr>
                <w:rFonts w:ascii="Times New Roman" w:eastAsia="Calibri" w:hAnsi="Times New Roman"/>
                <w:sz w:val="24"/>
                <w:szCs w:val="24"/>
                <w:lang w:eastAsia="en-US"/>
              </w:rPr>
            </w:pPr>
            <w:r w:rsidRPr="008815DC">
              <w:rPr>
                <w:rFonts w:ascii="Times New Roman" w:eastAsia="Calibri" w:hAnsi="Times New Roman"/>
                <w:sz w:val="24"/>
                <w:szCs w:val="24"/>
                <w:lang w:eastAsia="en-US"/>
              </w:rPr>
              <w:t>-33 371,96</w:t>
            </w:r>
          </w:p>
        </w:tc>
      </w:tr>
    </w:tbl>
    <w:p w:rsidR="008815DC" w:rsidRPr="008815DC" w:rsidRDefault="008815DC" w:rsidP="008815DC">
      <w:pPr>
        <w:spacing w:after="0" w:line="276" w:lineRule="auto"/>
        <w:rPr>
          <w:rFonts w:ascii="Times New Roman" w:eastAsia="Calibri" w:hAnsi="Times New Roman"/>
          <w:bCs/>
          <w:color w:val="000000"/>
          <w:sz w:val="28"/>
          <w:szCs w:val="28"/>
          <w:lang w:eastAsia="en-US"/>
        </w:rPr>
      </w:pPr>
    </w:p>
    <w:p w:rsidR="00541E71" w:rsidRDefault="00541E71" w:rsidP="00397466">
      <w:pPr>
        <w:spacing w:after="0"/>
        <w:rPr>
          <w:rFonts w:ascii="Times New Roman" w:hAnsi="Times New Roman"/>
          <w:sz w:val="24"/>
        </w:rPr>
      </w:pPr>
    </w:p>
    <w:p w:rsidR="00541E71" w:rsidRDefault="00541E71" w:rsidP="00397466">
      <w:pPr>
        <w:spacing w:after="0"/>
        <w:rPr>
          <w:rFonts w:ascii="Times New Roman" w:hAnsi="Times New Roman"/>
          <w:sz w:val="24"/>
        </w:rPr>
      </w:pPr>
    </w:p>
    <w:p w:rsidR="00097746" w:rsidRDefault="00097746" w:rsidP="00397466">
      <w:pPr>
        <w:spacing w:after="0"/>
        <w:rPr>
          <w:rFonts w:ascii="Times New Roman" w:hAnsi="Times New Roman"/>
          <w:sz w:val="24"/>
        </w:rPr>
        <w:sectPr w:rsidR="00097746" w:rsidSect="00397466">
          <w:pgSz w:w="12240" w:h="15840"/>
          <w:pgMar w:top="1134" w:right="850" w:bottom="1134" w:left="851" w:header="720" w:footer="720" w:gutter="0"/>
          <w:cols w:space="720"/>
          <w:noEndnote/>
          <w:docGrid w:linePitch="299"/>
        </w:sectPr>
      </w:pPr>
    </w:p>
    <w:p w:rsidR="00097746" w:rsidRPr="00397466" w:rsidRDefault="00097746" w:rsidP="00097746">
      <w:pPr>
        <w:spacing w:after="0"/>
        <w:ind w:left="7200"/>
        <w:jc w:val="center"/>
        <w:rPr>
          <w:rFonts w:ascii="Times New Roman" w:hAnsi="Times New Roman"/>
          <w:sz w:val="24"/>
        </w:rPr>
      </w:pPr>
      <w:r>
        <w:rPr>
          <w:rFonts w:ascii="Times New Roman" w:hAnsi="Times New Roman"/>
          <w:sz w:val="24"/>
        </w:rPr>
        <w:lastRenderedPageBreak/>
        <w:t>Приложение № 7</w:t>
      </w:r>
      <w:r w:rsidRPr="00397466">
        <w:rPr>
          <w:rFonts w:ascii="Times New Roman" w:hAnsi="Times New Roman"/>
          <w:sz w:val="24"/>
        </w:rPr>
        <w:t xml:space="preserve"> к протоколу</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области от 24.10.2017</w:t>
      </w:r>
    </w:p>
    <w:p w:rsidR="00097746" w:rsidRDefault="00097746" w:rsidP="00397466">
      <w:pPr>
        <w:spacing w:after="0"/>
        <w:rPr>
          <w:rFonts w:ascii="Times New Roman" w:hAnsi="Times New Roman"/>
          <w:sz w:val="24"/>
        </w:rPr>
      </w:pPr>
    </w:p>
    <w:p w:rsidR="00081887" w:rsidRDefault="00081887" w:rsidP="00081887">
      <w:pPr>
        <w:widowControl w:val="0"/>
        <w:snapToGrid w:val="0"/>
        <w:spacing w:after="0" w:line="240" w:lineRule="auto"/>
        <w:ind w:right="-142" w:firstLine="567"/>
        <w:jc w:val="center"/>
        <w:rPr>
          <w:rFonts w:ascii="Times New Roman" w:hAnsi="Times New Roman"/>
          <w:b/>
          <w:sz w:val="28"/>
          <w:szCs w:val="20"/>
        </w:rPr>
      </w:pPr>
    </w:p>
    <w:p w:rsidR="00081887" w:rsidRPr="00081887" w:rsidRDefault="00081887" w:rsidP="00081887">
      <w:pPr>
        <w:widowControl w:val="0"/>
        <w:snapToGrid w:val="0"/>
        <w:spacing w:after="0" w:line="240" w:lineRule="auto"/>
        <w:ind w:right="-142" w:firstLine="567"/>
        <w:jc w:val="center"/>
        <w:rPr>
          <w:rFonts w:ascii="Times New Roman" w:hAnsi="Times New Roman"/>
          <w:b/>
          <w:sz w:val="28"/>
          <w:szCs w:val="20"/>
        </w:rPr>
      </w:pPr>
      <w:r w:rsidRPr="00081887">
        <w:rPr>
          <w:rFonts w:ascii="Times New Roman" w:hAnsi="Times New Roman"/>
          <w:b/>
          <w:sz w:val="28"/>
          <w:szCs w:val="20"/>
        </w:rPr>
        <w:t>Плата за технологическое присоединение</w:t>
      </w:r>
    </w:p>
    <w:p w:rsidR="00081887" w:rsidRPr="00081887" w:rsidRDefault="00081887" w:rsidP="00081887">
      <w:pPr>
        <w:spacing w:after="0" w:line="240" w:lineRule="auto"/>
        <w:jc w:val="center"/>
        <w:rPr>
          <w:rFonts w:ascii="Times New Roman" w:hAnsi="Times New Roman"/>
          <w:b/>
          <w:sz w:val="28"/>
          <w:szCs w:val="28"/>
        </w:rPr>
      </w:pPr>
      <w:r w:rsidRPr="00081887">
        <w:rPr>
          <w:rFonts w:ascii="Times New Roman" w:hAnsi="Times New Roman"/>
          <w:b/>
          <w:sz w:val="28"/>
          <w:szCs w:val="28"/>
        </w:rPr>
        <w:t>к электрическим сетям ООО ХК «СДС-Энерго» энергопринимающих устройств АО «Черниговец», ЛЭП 6 кВ для электроснабжения ПКТП, экскаваторной техники и водоотливных установок (Кемеровская обл., Кемеровский район) по индивидуальному проекту</w:t>
      </w:r>
    </w:p>
    <w:p w:rsidR="00081887" w:rsidRPr="00081887" w:rsidRDefault="00081887" w:rsidP="00081887">
      <w:pPr>
        <w:spacing w:after="0" w:line="240" w:lineRule="auto"/>
        <w:jc w:val="center"/>
        <w:rPr>
          <w:rFonts w:eastAsia="Calibri"/>
          <w:b/>
          <w:szCs w:val="28"/>
          <w:lang w:eastAsia="en-US"/>
        </w:rPr>
      </w:pPr>
    </w:p>
    <w:tbl>
      <w:tblPr>
        <w:tblW w:w="937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081887" w:rsidRPr="00081887" w:rsidTr="00081887">
        <w:trPr>
          <w:trHeight w:val="625"/>
        </w:trPr>
        <w:tc>
          <w:tcPr>
            <w:tcW w:w="798" w:type="dxa"/>
            <w:shd w:val="clear" w:color="auto" w:fill="auto"/>
            <w:hideMark/>
          </w:tcPr>
          <w:p w:rsidR="00081887" w:rsidRPr="00081887" w:rsidRDefault="00081887" w:rsidP="00081887">
            <w:pPr>
              <w:widowControl w:val="0"/>
              <w:snapToGrid w:val="0"/>
              <w:spacing w:after="0" w:line="240" w:lineRule="auto"/>
              <w:jc w:val="center"/>
              <w:rPr>
                <w:rFonts w:ascii="Times New Roman" w:hAnsi="Times New Roman"/>
                <w:b/>
                <w:sz w:val="24"/>
                <w:szCs w:val="24"/>
              </w:rPr>
            </w:pPr>
          </w:p>
          <w:p w:rsidR="00081887" w:rsidRPr="00081887" w:rsidRDefault="00081887" w:rsidP="00081887">
            <w:pPr>
              <w:widowControl w:val="0"/>
              <w:snapToGrid w:val="0"/>
              <w:spacing w:after="0" w:line="240" w:lineRule="auto"/>
              <w:jc w:val="center"/>
              <w:rPr>
                <w:rFonts w:ascii="Times New Roman" w:hAnsi="Times New Roman"/>
                <w:b/>
                <w:sz w:val="24"/>
                <w:szCs w:val="24"/>
              </w:rPr>
            </w:pPr>
          </w:p>
          <w:p w:rsidR="00081887" w:rsidRPr="00081887" w:rsidRDefault="00081887" w:rsidP="00081887">
            <w:pPr>
              <w:widowControl w:val="0"/>
              <w:snapToGrid w:val="0"/>
              <w:spacing w:after="0" w:line="240" w:lineRule="auto"/>
              <w:jc w:val="center"/>
              <w:rPr>
                <w:rFonts w:ascii="Times New Roman" w:hAnsi="Times New Roman"/>
                <w:b/>
                <w:sz w:val="24"/>
                <w:szCs w:val="24"/>
              </w:rPr>
            </w:pPr>
            <w:r w:rsidRPr="00081887">
              <w:rPr>
                <w:rFonts w:ascii="Times New Roman" w:hAnsi="Times New Roman"/>
                <w:b/>
                <w:sz w:val="24"/>
                <w:szCs w:val="24"/>
              </w:rPr>
              <w:t>№</w:t>
            </w:r>
          </w:p>
          <w:p w:rsidR="00081887" w:rsidRPr="00081887" w:rsidRDefault="00081887" w:rsidP="00081887">
            <w:pPr>
              <w:widowControl w:val="0"/>
              <w:snapToGrid w:val="0"/>
              <w:spacing w:after="0" w:line="240" w:lineRule="auto"/>
              <w:jc w:val="center"/>
              <w:rPr>
                <w:rFonts w:ascii="Times New Roman" w:hAnsi="Times New Roman"/>
                <w:b/>
                <w:sz w:val="24"/>
                <w:szCs w:val="24"/>
              </w:rPr>
            </w:pPr>
            <w:r w:rsidRPr="00081887">
              <w:rPr>
                <w:rFonts w:ascii="Times New Roman" w:hAnsi="Times New Roman"/>
                <w:b/>
                <w:sz w:val="24"/>
                <w:szCs w:val="24"/>
              </w:rPr>
              <w:t>п/п</w:t>
            </w:r>
          </w:p>
        </w:tc>
        <w:tc>
          <w:tcPr>
            <w:tcW w:w="6516" w:type="dxa"/>
            <w:shd w:val="clear" w:color="auto" w:fill="auto"/>
            <w:noWrap/>
            <w:hideMark/>
          </w:tcPr>
          <w:p w:rsidR="00081887" w:rsidRPr="00081887" w:rsidRDefault="00081887" w:rsidP="00081887">
            <w:pPr>
              <w:widowControl w:val="0"/>
              <w:snapToGrid w:val="0"/>
              <w:spacing w:after="0" w:line="240" w:lineRule="auto"/>
              <w:ind w:left="200"/>
              <w:jc w:val="center"/>
              <w:rPr>
                <w:rFonts w:ascii="Times New Roman" w:hAnsi="Times New Roman"/>
                <w:b/>
                <w:sz w:val="24"/>
                <w:szCs w:val="24"/>
              </w:rPr>
            </w:pPr>
          </w:p>
          <w:p w:rsidR="00081887" w:rsidRPr="00081887" w:rsidRDefault="00081887" w:rsidP="00081887">
            <w:pPr>
              <w:widowControl w:val="0"/>
              <w:snapToGrid w:val="0"/>
              <w:spacing w:after="0" w:line="240" w:lineRule="auto"/>
              <w:ind w:left="200"/>
              <w:jc w:val="center"/>
              <w:rPr>
                <w:rFonts w:ascii="Times New Roman" w:hAnsi="Times New Roman"/>
                <w:b/>
                <w:sz w:val="24"/>
                <w:szCs w:val="24"/>
              </w:rPr>
            </w:pPr>
          </w:p>
          <w:p w:rsidR="00081887" w:rsidRPr="00081887" w:rsidRDefault="00081887" w:rsidP="00081887">
            <w:pPr>
              <w:widowControl w:val="0"/>
              <w:snapToGrid w:val="0"/>
              <w:spacing w:after="0" w:line="240" w:lineRule="auto"/>
              <w:ind w:left="200"/>
              <w:jc w:val="center"/>
              <w:rPr>
                <w:rFonts w:ascii="Times New Roman" w:hAnsi="Times New Roman"/>
                <w:b/>
                <w:sz w:val="24"/>
                <w:szCs w:val="24"/>
              </w:rPr>
            </w:pPr>
            <w:r w:rsidRPr="00081887">
              <w:rPr>
                <w:rFonts w:ascii="Times New Roman" w:hAnsi="Times New Roman"/>
                <w:b/>
                <w:sz w:val="24"/>
                <w:szCs w:val="24"/>
              </w:rPr>
              <w:t>Наименование мероприятий</w:t>
            </w:r>
          </w:p>
        </w:tc>
        <w:tc>
          <w:tcPr>
            <w:tcW w:w="2061" w:type="dxa"/>
            <w:shd w:val="clear" w:color="auto" w:fill="auto"/>
            <w:noWrap/>
            <w:hideMark/>
          </w:tcPr>
          <w:p w:rsidR="00081887" w:rsidRPr="00081887" w:rsidRDefault="00081887" w:rsidP="00081887">
            <w:pPr>
              <w:widowControl w:val="0"/>
              <w:snapToGrid w:val="0"/>
              <w:spacing w:after="0" w:line="240" w:lineRule="auto"/>
              <w:ind w:left="27"/>
              <w:jc w:val="center"/>
              <w:rPr>
                <w:rFonts w:ascii="Times New Roman" w:hAnsi="Times New Roman"/>
                <w:b/>
                <w:sz w:val="24"/>
                <w:szCs w:val="24"/>
              </w:rPr>
            </w:pPr>
            <w:r w:rsidRPr="00081887">
              <w:rPr>
                <w:rFonts w:ascii="Times New Roman" w:hAnsi="Times New Roman"/>
                <w:b/>
                <w:sz w:val="24"/>
                <w:szCs w:val="24"/>
              </w:rPr>
              <w:t xml:space="preserve">Плата за технологическое присоединение, тыс. руб. </w:t>
            </w:r>
          </w:p>
          <w:p w:rsidR="00081887" w:rsidRPr="00081887" w:rsidRDefault="00081887" w:rsidP="00081887">
            <w:pPr>
              <w:widowControl w:val="0"/>
              <w:snapToGrid w:val="0"/>
              <w:spacing w:after="0" w:line="240" w:lineRule="auto"/>
              <w:ind w:left="27"/>
              <w:jc w:val="center"/>
              <w:rPr>
                <w:rFonts w:ascii="Times New Roman" w:hAnsi="Times New Roman"/>
                <w:b/>
                <w:sz w:val="24"/>
                <w:szCs w:val="24"/>
              </w:rPr>
            </w:pPr>
            <w:r w:rsidRPr="00081887">
              <w:rPr>
                <w:rFonts w:ascii="Times New Roman" w:hAnsi="Times New Roman"/>
                <w:b/>
                <w:sz w:val="24"/>
                <w:szCs w:val="24"/>
              </w:rPr>
              <w:t>(без НДС)</w:t>
            </w:r>
          </w:p>
        </w:tc>
      </w:tr>
      <w:tr w:rsidR="00081887" w:rsidRPr="00081887" w:rsidTr="00081887">
        <w:trPr>
          <w:trHeight w:val="476"/>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1</w:t>
            </w:r>
          </w:p>
        </w:tc>
        <w:tc>
          <w:tcPr>
            <w:tcW w:w="6516" w:type="dxa"/>
            <w:shd w:val="clear" w:color="auto" w:fill="auto"/>
            <w:hideMark/>
          </w:tcPr>
          <w:p w:rsidR="00081887" w:rsidRPr="00081887" w:rsidRDefault="00081887" w:rsidP="00081887">
            <w:pPr>
              <w:widowControl w:val="0"/>
              <w:snapToGrid w:val="0"/>
              <w:spacing w:after="0" w:line="240" w:lineRule="auto"/>
              <w:ind w:left="50"/>
              <w:jc w:val="both"/>
              <w:rPr>
                <w:rFonts w:ascii="Times New Roman" w:hAnsi="Times New Roman"/>
                <w:sz w:val="24"/>
                <w:szCs w:val="24"/>
              </w:rPr>
            </w:pPr>
            <w:r w:rsidRPr="00081887">
              <w:rPr>
                <w:rFonts w:ascii="Times New Roman" w:hAnsi="Times New Roman"/>
                <w:sz w:val="24"/>
                <w:szCs w:val="24"/>
              </w:rPr>
              <w:t xml:space="preserve">Подготовка и выдача сетевой организацией технических условий и их согласование с системным оператором </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rPr>
            </w:pPr>
            <w:r w:rsidRPr="00081887">
              <w:rPr>
                <w:rFonts w:ascii="Times New Roman" w:hAnsi="Times New Roman"/>
                <w:sz w:val="24"/>
                <w:szCs w:val="24"/>
              </w:rPr>
              <w:t>84,78</w:t>
            </w:r>
          </w:p>
        </w:tc>
      </w:tr>
      <w:tr w:rsidR="00081887" w:rsidRPr="00081887" w:rsidTr="00081887">
        <w:trPr>
          <w:trHeight w:val="54"/>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2</w:t>
            </w:r>
          </w:p>
        </w:tc>
        <w:tc>
          <w:tcPr>
            <w:tcW w:w="6516" w:type="dxa"/>
            <w:shd w:val="clear" w:color="auto" w:fill="auto"/>
            <w:hideMark/>
          </w:tcPr>
          <w:p w:rsidR="00081887" w:rsidRPr="00081887" w:rsidRDefault="00081887" w:rsidP="00081887">
            <w:pPr>
              <w:widowControl w:val="0"/>
              <w:snapToGrid w:val="0"/>
              <w:spacing w:after="0" w:line="240" w:lineRule="auto"/>
              <w:ind w:left="50"/>
              <w:jc w:val="both"/>
              <w:rPr>
                <w:rFonts w:ascii="Times New Roman" w:hAnsi="Times New Roman"/>
                <w:sz w:val="24"/>
                <w:szCs w:val="24"/>
              </w:rPr>
            </w:pPr>
            <w:r w:rsidRPr="00081887">
              <w:rPr>
                <w:rFonts w:ascii="Times New Roman" w:hAnsi="Times New Roman"/>
                <w:sz w:val="24"/>
                <w:szCs w:val="24"/>
              </w:rPr>
              <w:t>Разработка сетевой организацией проектной документации согласно обязательствам, предусмотренным техническими условиями</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rPr>
            </w:pPr>
            <w:r w:rsidRPr="00081887">
              <w:rPr>
                <w:rFonts w:ascii="Times New Roman" w:hAnsi="Times New Roman"/>
                <w:sz w:val="24"/>
                <w:szCs w:val="24"/>
              </w:rPr>
              <w:t>0,00</w:t>
            </w:r>
          </w:p>
        </w:tc>
      </w:tr>
      <w:tr w:rsidR="00081887" w:rsidRPr="00081887" w:rsidTr="00081887">
        <w:trPr>
          <w:trHeight w:val="284"/>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3</w:t>
            </w:r>
          </w:p>
        </w:tc>
        <w:tc>
          <w:tcPr>
            <w:tcW w:w="6516" w:type="dxa"/>
            <w:shd w:val="clear" w:color="auto" w:fill="auto"/>
            <w:hideMark/>
          </w:tcPr>
          <w:p w:rsidR="00081887" w:rsidRPr="00081887" w:rsidRDefault="00081887" w:rsidP="00081887">
            <w:pPr>
              <w:widowControl w:val="0"/>
              <w:snapToGrid w:val="0"/>
              <w:spacing w:after="0" w:line="240" w:lineRule="auto"/>
              <w:ind w:left="50"/>
              <w:jc w:val="both"/>
              <w:rPr>
                <w:rFonts w:ascii="Times New Roman" w:hAnsi="Times New Roman"/>
                <w:sz w:val="24"/>
                <w:szCs w:val="24"/>
              </w:rPr>
            </w:pPr>
            <w:r w:rsidRPr="00081887">
              <w:rPr>
                <w:rFonts w:ascii="Times New Roman" w:hAnsi="Times New Roman"/>
                <w:sz w:val="24"/>
                <w:szCs w:val="24"/>
              </w:rPr>
              <w:t>Выполнение технических условий сетевой организацией для строительства:</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rPr>
            </w:pPr>
            <w:r w:rsidRPr="00081887">
              <w:rPr>
                <w:rFonts w:ascii="Times New Roman" w:hAnsi="Times New Roman"/>
                <w:sz w:val="24"/>
                <w:szCs w:val="24"/>
              </w:rPr>
              <w:t>145 936,59</w:t>
            </w:r>
          </w:p>
        </w:tc>
      </w:tr>
      <w:tr w:rsidR="00081887" w:rsidRPr="00081887" w:rsidTr="00081887">
        <w:trPr>
          <w:trHeight w:val="238"/>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3.1</w:t>
            </w:r>
          </w:p>
        </w:tc>
        <w:tc>
          <w:tcPr>
            <w:tcW w:w="6516" w:type="dxa"/>
            <w:shd w:val="clear" w:color="auto" w:fill="auto"/>
            <w:hideMark/>
          </w:tcPr>
          <w:p w:rsidR="00081887" w:rsidRPr="00081887" w:rsidRDefault="00081887" w:rsidP="00081887">
            <w:pPr>
              <w:widowControl w:val="0"/>
              <w:snapToGrid w:val="0"/>
              <w:spacing w:after="0" w:line="240" w:lineRule="auto"/>
              <w:ind w:left="50"/>
              <w:jc w:val="both"/>
              <w:rPr>
                <w:rFonts w:ascii="Times New Roman" w:hAnsi="Times New Roman"/>
                <w:sz w:val="24"/>
                <w:szCs w:val="24"/>
              </w:rPr>
            </w:pPr>
            <w:r w:rsidRPr="00081887">
              <w:rPr>
                <w:rFonts w:ascii="Times New Roman" w:hAnsi="Times New Roman"/>
                <w:sz w:val="24"/>
                <w:szCs w:val="24"/>
              </w:rPr>
              <w:t>воздушных линий</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rPr>
            </w:pPr>
            <w:r w:rsidRPr="00081887">
              <w:rPr>
                <w:rFonts w:ascii="Times New Roman" w:hAnsi="Times New Roman"/>
                <w:sz w:val="24"/>
                <w:szCs w:val="24"/>
              </w:rPr>
              <w:t>0,00</w:t>
            </w:r>
          </w:p>
        </w:tc>
      </w:tr>
      <w:tr w:rsidR="00081887" w:rsidRPr="00081887" w:rsidTr="00081887">
        <w:trPr>
          <w:trHeight w:val="238"/>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3.2</w:t>
            </w:r>
          </w:p>
        </w:tc>
        <w:tc>
          <w:tcPr>
            <w:tcW w:w="6516" w:type="dxa"/>
            <w:shd w:val="clear" w:color="auto" w:fill="auto"/>
            <w:hideMark/>
          </w:tcPr>
          <w:p w:rsidR="00081887" w:rsidRPr="00081887" w:rsidRDefault="00081887" w:rsidP="00081887">
            <w:pPr>
              <w:widowControl w:val="0"/>
              <w:snapToGrid w:val="0"/>
              <w:spacing w:after="0" w:line="240" w:lineRule="auto"/>
              <w:ind w:left="50"/>
              <w:jc w:val="both"/>
              <w:rPr>
                <w:rFonts w:ascii="Times New Roman" w:hAnsi="Times New Roman"/>
                <w:sz w:val="24"/>
                <w:szCs w:val="24"/>
              </w:rPr>
            </w:pPr>
            <w:r w:rsidRPr="00081887">
              <w:rPr>
                <w:rFonts w:ascii="Times New Roman" w:hAnsi="Times New Roman"/>
                <w:sz w:val="24"/>
                <w:szCs w:val="24"/>
              </w:rPr>
              <w:t>кабельных линий</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rPr>
            </w:pPr>
            <w:r w:rsidRPr="00081887">
              <w:rPr>
                <w:rFonts w:ascii="Times New Roman" w:hAnsi="Times New Roman"/>
                <w:sz w:val="24"/>
                <w:szCs w:val="24"/>
              </w:rPr>
              <w:t>0,00</w:t>
            </w:r>
          </w:p>
        </w:tc>
      </w:tr>
      <w:tr w:rsidR="00081887" w:rsidRPr="00081887" w:rsidTr="00081887">
        <w:trPr>
          <w:trHeight w:val="238"/>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3.3</w:t>
            </w:r>
          </w:p>
        </w:tc>
        <w:tc>
          <w:tcPr>
            <w:tcW w:w="6516" w:type="dxa"/>
            <w:shd w:val="clear" w:color="auto" w:fill="auto"/>
            <w:hideMark/>
          </w:tcPr>
          <w:p w:rsidR="00081887" w:rsidRPr="00081887" w:rsidRDefault="00081887" w:rsidP="00081887">
            <w:pPr>
              <w:widowControl w:val="0"/>
              <w:snapToGrid w:val="0"/>
              <w:spacing w:after="0" w:line="240" w:lineRule="auto"/>
              <w:ind w:left="50"/>
              <w:jc w:val="both"/>
              <w:rPr>
                <w:rFonts w:ascii="Times New Roman" w:hAnsi="Times New Roman"/>
                <w:sz w:val="24"/>
                <w:szCs w:val="24"/>
              </w:rPr>
            </w:pPr>
            <w:r w:rsidRPr="00081887">
              <w:rPr>
                <w:rFonts w:ascii="Times New Roman" w:hAnsi="Times New Roman"/>
                <w:sz w:val="24"/>
                <w:szCs w:val="24"/>
              </w:rPr>
              <w:t>пунктов секционирования</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rPr>
            </w:pPr>
            <w:r w:rsidRPr="00081887">
              <w:rPr>
                <w:rFonts w:ascii="Times New Roman" w:hAnsi="Times New Roman"/>
                <w:sz w:val="24"/>
                <w:szCs w:val="24"/>
              </w:rPr>
              <w:t>0,00</w:t>
            </w:r>
          </w:p>
        </w:tc>
      </w:tr>
      <w:tr w:rsidR="00081887" w:rsidRPr="00081887" w:rsidTr="00081887">
        <w:trPr>
          <w:trHeight w:val="549"/>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3.4</w:t>
            </w:r>
          </w:p>
        </w:tc>
        <w:tc>
          <w:tcPr>
            <w:tcW w:w="6516" w:type="dxa"/>
            <w:shd w:val="clear" w:color="auto" w:fill="auto"/>
            <w:hideMark/>
          </w:tcPr>
          <w:p w:rsidR="00081887" w:rsidRPr="00081887" w:rsidRDefault="00081887" w:rsidP="00081887">
            <w:pPr>
              <w:widowControl w:val="0"/>
              <w:snapToGrid w:val="0"/>
              <w:spacing w:after="0" w:line="240" w:lineRule="auto"/>
              <w:ind w:left="50"/>
              <w:jc w:val="both"/>
              <w:rPr>
                <w:rFonts w:ascii="Times New Roman" w:hAnsi="Times New Roman"/>
                <w:sz w:val="24"/>
                <w:szCs w:val="24"/>
              </w:rPr>
            </w:pPr>
            <w:r w:rsidRPr="00081887">
              <w:rPr>
                <w:rFonts w:ascii="Times New Roman" w:hAnsi="Times New Roman"/>
                <w:sz w:val="24"/>
                <w:szCs w:val="24"/>
              </w:rPr>
              <w:t>комплектных трансформаторных подстанций (КТП), распределительных трансформаторных подстанций (РТП) с уровнем напряжения до 35 кВ</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rPr>
            </w:pPr>
            <w:r w:rsidRPr="00081887">
              <w:rPr>
                <w:rFonts w:ascii="Times New Roman" w:hAnsi="Times New Roman"/>
                <w:sz w:val="24"/>
                <w:szCs w:val="24"/>
              </w:rPr>
              <w:t>0,00</w:t>
            </w:r>
          </w:p>
        </w:tc>
      </w:tr>
      <w:tr w:rsidR="00081887" w:rsidRPr="00081887" w:rsidTr="00081887">
        <w:trPr>
          <w:trHeight w:val="476"/>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3.5</w:t>
            </w:r>
          </w:p>
        </w:tc>
        <w:tc>
          <w:tcPr>
            <w:tcW w:w="6516" w:type="dxa"/>
            <w:shd w:val="clear" w:color="auto" w:fill="auto"/>
            <w:hideMark/>
          </w:tcPr>
          <w:p w:rsidR="00081887" w:rsidRPr="00081887" w:rsidRDefault="00081887" w:rsidP="00081887">
            <w:pPr>
              <w:widowControl w:val="0"/>
              <w:snapToGrid w:val="0"/>
              <w:spacing w:after="0" w:line="240" w:lineRule="auto"/>
              <w:ind w:left="50"/>
              <w:jc w:val="both"/>
              <w:rPr>
                <w:rFonts w:ascii="Times New Roman" w:hAnsi="Times New Roman"/>
                <w:sz w:val="24"/>
                <w:szCs w:val="24"/>
              </w:rPr>
            </w:pPr>
            <w:r w:rsidRPr="00081887">
              <w:rPr>
                <w:rFonts w:ascii="Times New Roman" w:hAnsi="Times New Roman"/>
                <w:sz w:val="24"/>
                <w:szCs w:val="24"/>
              </w:rPr>
              <w:t>центров питания, подстанций уровнем напряжения 35 кВ и выше (ПС)</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rPr>
            </w:pPr>
            <w:r w:rsidRPr="00081887">
              <w:rPr>
                <w:rFonts w:ascii="Times New Roman" w:hAnsi="Times New Roman"/>
                <w:sz w:val="24"/>
                <w:szCs w:val="24"/>
              </w:rPr>
              <w:t>145 936,59</w:t>
            </w:r>
          </w:p>
        </w:tc>
      </w:tr>
      <w:tr w:rsidR="00081887" w:rsidRPr="00081887" w:rsidTr="00081887">
        <w:trPr>
          <w:trHeight w:val="549"/>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4</w:t>
            </w:r>
          </w:p>
        </w:tc>
        <w:tc>
          <w:tcPr>
            <w:tcW w:w="6516" w:type="dxa"/>
            <w:shd w:val="clear" w:color="auto" w:fill="auto"/>
            <w:hideMark/>
          </w:tcPr>
          <w:p w:rsidR="00081887" w:rsidRPr="00081887" w:rsidRDefault="00081887" w:rsidP="00081887">
            <w:pPr>
              <w:spacing w:after="0" w:line="240" w:lineRule="auto"/>
              <w:jc w:val="both"/>
              <w:rPr>
                <w:rFonts w:eastAsia="Calibri"/>
                <w:sz w:val="24"/>
                <w:szCs w:val="24"/>
                <w:lang w:eastAsia="en-US"/>
              </w:rPr>
            </w:pPr>
            <w:r w:rsidRPr="00081887">
              <w:rPr>
                <w:rFonts w:ascii="Times New Roman" w:eastAsia="Calibri" w:hAnsi="Times New Roman"/>
                <w:sz w:val="24"/>
                <w:szCs w:val="24"/>
              </w:rPr>
              <w:t xml:space="preserve">Проверка выполнения заявителем и сетевой организацией технических условий </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lang w:val="en-US"/>
              </w:rPr>
            </w:pPr>
            <w:r w:rsidRPr="00081887">
              <w:rPr>
                <w:rFonts w:ascii="Times New Roman" w:hAnsi="Times New Roman"/>
                <w:sz w:val="24"/>
                <w:szCs w:val="24"/>
              </w:rPr>
              <w:t>28,60</w:t>
            </w:r>
          </w:p>
        </w:tc>
      </w:tr>
      <w:tr w:rsidR="00081887" w:rsidRPr="00081887" w:rsidTr="00081887">
        <w:trPr>
          <w:trHeight w:val="758"/>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5</w:t>
            </w:r>
          </w:p>
        </w:tc>
        <w:tc>
          <w:tcPr>
            <w:tcW w:w="6516" w:type="dxa"/>
            <w:shd w:val="clear" w:color="auto" w:fill="auto"/>
            <w:hideMark/>
          </w:tcPr>
          <w:p w:rsidR="00081887" w:rsidRPr="00081887" w:rsidRDefault="00081887" w:rsidP="00081887">
            <w:pPr>
              <w:autoSpaceDE w:val="0"/>
              <w:autoSpaceDN w:val="0"/>
              <w:adjustRightInd w:val="0"/>
              <w:spacing w:after="0" w:line="240" w:lineRule="auto"/>
              <w:jc w:val="both"/>
              <w:rPr>
                <w:rFonts w:eastAsia="Calibri"/>
                <w:sz w:val="24"/>
                <w:szCs w:val="24"/>
                <w:lang w:eastAsia="en-US"/>
              </w:rPr>
            </w:pPr>
            <w:r w:rsidRPr="00081887">
              <w:rPr>
                <w:rFonts w:ascii="Times New Roman" w:eastAsia="Calibri" w:hAnsi="Times New Roman"/>
                <w:sz w:val="24"/>
                <w:szCs w:val="24"/>
              </w:rPr>
              <w:t>Получение разрешения органа федерального государственного энергетического надзора на допуск в эксплуатацию объектов заявителя</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lang w:val="en-US"/>
              </w:rPr>
            </w:pPr>
            <w:r w:rsidRPr="00081887">
              <w:rPr>
                <w:rFonts w:ascii="Times New Roman" w:hAnsi="Times New Roman"/>
                <w:sz w:val="24"/>
                <w:szCs w:val="24"/>
              </w:rPr>
              <w:t>0,00</w:t>
            </w:r>
          </w:p>
        </w:tc>
      </w:tr>
      <w:tr w:rsidR="00081887" w:rsidRPr="00081887" w:rsidTr="00081887">
        <w:trPr>
          <w:trHeight w:val="230"/>
        </w:trPr>
        <w:tc>
          <w:tcPr>
            <w:tcW w:w="798" w:type="dxa"/>
            <w:shd w:val="clear" w:color="auto" w:fill="auto"/>
            <w:noWrap/>
            <w:vAlign w:val="center"/>
            <w:hideMark/>
          </w:tcPr>
          <w:p w:rsidR="00081887" w:rsidRPr="00081887" w:rsidRDefault="00081887" w:rsidP="00081887">
            <w:pPr>
              <w:widowControl w:val="0"/>
              <w:snapToGrid w:val="0"/>
              <w:spacing w:after="0" w:line="240" w:lineRule="auto"/>
              <w:jc w:val="center"/>
              <w:rPr>
                <w:rFonts w:ascii="Times New Roman" w:hAnsi="Times New Roman"/>
                <w:sz w:val="24"/>
                <w:szCs w:val="24"/>
              </w:rPr>
            </w:pPr>
            <w:r w:rsidRPr="00081887">
              <w:rPr>
                <w:rFonts w:ascii="Times New Roman" w:hAnsi="Times New Roman"/>
                <w:sz w:val="24"/>
                <w:szCs w:val="24"/>
              </w:rPr>
              <w:t>6</w:t>
            </w:r>
          </w:p>
        </w:tc>
        <w:tc>
          <w:tcPr>
            <w:tcW w:w="6516" w:type="dxa"/>
            <w:shd w:val="clear" w:color="auto" w:fill="auto"/>
            <w:hideMark/>
          </w:tcPr>
          <w:p w:rsidR="00081887" w:rsidRPr="00081887" w:rsidRDefault="00081887" w:rsidP="00081887">
            <w:pPr>
              <w:autoSpaceDE w:val="0"/>
              <w:autoSpaceDN w:val="0"/>
              <w:adjustRightInd w:val="0"/>
              <w:spacing w:after="0" w:line="240" w:lineRule="auto"/>
              <w:jc w:val="both"/>
              <w:rPr>
                <w:rFonts w:eastAsia="Calibri"/>
                <w:sz w:val="24"/>
                <w:szCs w:val="24"/>
                <w:lang w:eastAsia="en-US"/>
              </w:rPr>
            </w:pPr>
            <w:r w:rsidRPr="00081887">
              <w:rPr>
                <w:rFonts w:ascii="Times New Roman" w:eastAsia="Calibri" w:hAnsi="Times New Roman"/>
                <w:sz w:val="24"/>
                <w:szCs w:val="24"/>
              </w:rPr>
              <w:t>Осуществление сетевой организацией фактического присоединения объектов заявителя к электрическим сетям и фактического приема (подачи) напряжения и мощности</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rPr>
            </w:pPr>
            <w:r w:rsidRPr="00081887">
              <w:rPr>
                <w:rFonts w:ascii="Times New Roman" w:hAnsi="Times New Roman"/>
                <w:sz w:val="24"/>
                <w:szCs w:val="24"/>
              </w:rPr>
              <w:t>65,07</w:t>
            </w:r>
          </w:p>
        </w:tc>
      </w:tr>
      <w:tr w:rsidR="00081887" w:rsidRPr="00081887" w:rsidTr="00081887">
        <w:trPr>
          <w:trHeight w:val="230"/>
        </w:trPr>
        <w:tc>
          <w:tcPr>
            <w:tcW w:w="798" w:type="dxa"/>
            <w:shd w:val="clear" w:color="auto" w:fill="auto"/>
            <w:noWrap/>
          </w:tcPr>
          <w:p w:rsidR="00081887" w:rsidRPr="00081887" w:rsidRDefault="00081887" w:rsidP="00081887">
            <w:pPr>
              <w:widowControl w:val="0"/>
              <w:snapToGrid w:val="0"/>
              <w:spacing w:after="0" w:line="240" w:lineRule="auto"/>
              <w:jc w:val="both"/>
              <w:rPr>
                <w:rFonts w:ascii="Times New Roman" w:hAnsi="Times New Roman"/>
                <w:sz w:val="24"/>
                <w:szCs w:val="24"/>
              </w:rPr>
            </w:pPr>
          </w:p>
        </w:tc>
        <w:tc>
          <w:tcPr>
            <w:tcW w:w="6516" w:type="dxa"/>
            <w:shd w:val="clear" w:color="auto" w:fill="auto"/>
          </w:tcPr>
          <w:p w:rsidR="00081887" w:rsidRPr="00081887" w:rsidRDefault="00081887" w:rsidP="00081887">
            <w:pPr>
              <w:widowControl w:val="0"/>
              <w:snapToGrid w:val="0"/>
              <w:spacing w:after="0" w:line="240" w:lineRule="auto"/>
              <w:ind w:left="50"/>
              <w:jc w:val="both"/>
              <w:rPr>
                <w:rFonts w:ascii="Times New Roman" w:hAnsi="Times New Roman"/>
                <w:sz w:val="24"/>
                <w:szCs w:val="24"/>
              </w:rPr>
            </w:pPr>
            <w:r w:rsidRPr="00081887">
              <w:rPr>
                <w:rFonts w:ascii="Times New Roman" w:hAnsi="Times New Roman"/>
                <w:sz w:val="24"/>
                <w:szCs w:val="24"/>
              </w:rPr>
              <w:t>ИТОГО плата за технологическое присоединение</w:t>
            </w:r>
          </w:p>
        </w:tc>
        <w:tc>
          <w:tcPr>
            <w:tcW w:w="2061" w:type="dxa"/>
            <w:shd w:val="clear" w:color="auto" w:fill="auto"/>
            <w:noWrap/>
            <w:vAlign w:val="center"/>
          </w:tcPr>
          <w:p w:rsidR="00081887" w:rsidRPr="00081887" w:rsidRDefault="00081887" w:rsidP="00081887">
            <w:pPr>
              <w:widowControl w:val="0"/>
              <w:snapToGrid w:val="0"/>
              <w:spacing w:after="0" w:line="240" w:lineRule="auto"/>
              <w:ind w:left="27"/>
              <w:jc w:val="center"/>
              <w:rPr>
                <w:rFonts w:ascii="Times New Roman" w:hAnsi="Times New Roman"/>
                <w:sz w:val="24"/>
                <w:szCs w:val="24"/>
                <w:lang w:val="en-US"/>
              </w:rPr>
            </w:pPr>
            <w:r w:rsidRPr="00081887">
              <w:rPr>
                <w:rFonts w:ascii="Times New Roman" w:hAnsi="Times New Roman"/>
                <w:sz w:val="24"/>
                <w:szCs w:val="24"/>
              </w:rPr>
              <w:t>146 115,04</w:t>
            </w:r>
          </w:p>
        </w:tc>
      </w:tr>
    </w:tbl>
    <w:p w:rsidR="00081887" w:rsidRPr="00081887" w:rsidRDefault="00081887" w:rsidP="00081887">
      <w:pPr>
        <w:widowControl w:val="0"/>
        <w:snapToGrid w:val="0"/>
        <w:spacing w:after="0" w:line="240" w:lineRule="auto"/>
        <w:jc w:val="both"/>
        <w:rPr>
          <w:rFonts w:ascii="Times New Roman" w:hAnsi="Times New Roman"/>
          <w:b/>
          <w:sz w:val="24"/>
          <w:szCs w:val="24"/>
          <w:u w:val="single"/>
        </w:rPr>
      </w:pPr>
    </w:p>
    <w:p w:rsidR="00081887" w:rsidRPr="00081887" w:rsidRDefault="00081887" w:rsidP="00081887">
      <w:pPr>
        <w:widowControl w:val="0"/>
        <w:snapToGrid w:val="0"/>
        <w:spacing w:after="0" w:line="240" w:lineRule="auto"/>
        <w:ind w:firstLine="708"/>
        <w:jc w:val="both"/>
        <w:rPr>
          <w:rFonts w:ascii="Times New Roman" w:hAnsi="Times New Roman"/>
          <w:b/>
          <w:sz w:val="24"/>
          <w:szCs w:val="24"/>
        </w:rPr>
      </w:pPr>
      <w:r w:rsidRPr="00081887">
        <w:rPr>
          <w:rFonts w:ascii="Times New Roman" w:hAnsi="Times New Roman"/>
          <w:sz w:val="28"/>
          <w:szCs w:val="28"/>
        </w:rPr>
        <w:t>Примечание: плата за технологическое присоединение рассчитана исходя из присоединяемой мощности 4 410 кВт.</w:t>
      </w:r>
    </w:p>
    <w:p w:rsidR="00081887" w:rsidRDefault="00081887" w:rsidP="00397466">
      <w:pPr>
        <w:spacing w:after="0"/>
        <w:rPr>
          <w:rFonts w:ascii="Times New Roman" w:hAnsi="Times New Roman"/>
          <w:sz w:val="24"/>
        </w:rPr>
      </w:pPr>
    </w:p>
    <w:p w:rsidR="00081887" w:rsidRDefault="00081887" w:rsidP="00397466">
      <w:pPr>
        <w:spacing w:after="0"/>
        <w:rPr>
          <w:rFonts w:ascii="Times New Roman" w:hAnsi="Times New Roman"/>
          <w:sz w:val="24"/>
        </w:rPr>
        <w:sectPr w:rsidR="00081887" w:rsidSect="00397466">
          <w:pgSz w:w="12240" w:h="15840"/>
          <w:pgMar w:top="1134" w:right="850" w:bottom="1134" w:left="851" w:header="720" w:footer="720" w:gutter="0"/>
          <w:cols w:space="720"/>
          <w:noEndnote/>
          <w:docGrid w:linePitch="299"/>
        </w:sectPr>
      </w:pPr>
    </w:p>
    <w:p w:rsidR="00097746" w:rsidRPr="00397466" w:rsidRDefault="00097746" w:rsidP="00097746">
      <w:pPr>
        <w:spacing w:after="0"/>
        <w:ind w:left="7200"/>
        <w:jc w:val="center"/>
        <w:rPr>
          <w:rFonts w:ascii="Times New Roman" w:hAnsi="Times New Roman"/>
          <w:sz w:val="24"/>
        </w:rPr>
      </w:pPr>
      <w:r>
        <w:rPr>
          <w:rFonts w:ascii="Times New Roman" w:hAnsi="Times New Roman"/>
          <w:sz w:val="24"/>
        </w:rPr>
        <w:lastRenderedPageBreak/>
        <w:t>Приложение № 8</w:t>
      </w:r>
      <w:r w:rsidRPr="00397466">
        <w:rPr>
          <w:rFonts w:ascii="Times New Roman" w:hAnsi="Times New Roman"/>
          <w:sz w:val="24"/>
        </w:rPr>
        <w:t xml:space="preserve"> к протоколу</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097746" w:rsidRPr="00397466" w:rsidRDefault="00097746" w:rsidP="00097746">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097746" w:rsidRDefault="00097746" w:rsidP="00097746">
      <w:pPr>
        <w:spacing w:after="0"/>
        <w:ind w:left="7200"/>
        <w:jc w:val="center"/>
        <w:rPr>
          <w:rFonts w:ascii="Times New Roman" w:hAnsi="Times New Roman"/>
          <w:sz w:val="24"/>
        </w:rPr>
      </w:pPr>
      <w:r w:rsidRPr="00397466">
        <w:rPr>
          <w:rFonts w:ascii="Times New Roman" w:hAnsi="Times New Roman"/>
          <w:sz w:val="24"/>
        </w:rPr>
        <w:t>области от 24.10.2017</w:t>
      </w:r>
    </w:p>
    <w:p w:rsidR="00EB366B" w:rsidRPr="00397466" w:rsidRDefault="00EB366B" w:rsidP="00097746">
      <w:pPr>
        <w:spacing w:after="0"/>
        <w:ind w:left="7200"/>
        <w:jc w:val="center"/>
        <w:rPr>
          <w:rFonts w:ascii="Times New Roman" w:hAnsi="Times New Roman"/>
          <w:sz w:val="24"/>
        </w:rPr>
      </w:pPr>
    </w:p>
    <w:p w:rsidR="00EB366B" w:rsidRPr="00EB366B" w:rsidRDefault="00EB366B" w:rsidP="00EB366B">
      <w:pPr>
        <w:spacing w:after="0" w:line="240" w:lineRule="auto"/>
        <w:ind w:firstLine="851"/>
        <w:jc w:val="both"/>
        <w:rPr>
          <w:rFonts w:ascii="Times New Roman" w:hAnsi="Times New Roman" w:cs="Calibri"/>
          <w:bCs/>
          <w:sz w:val="28"/>
          <w:szCs w:val="28"/>
        </w:rPr>
      </w:pPr>
      <w:r w:rsidRPr="00EB366B">
        <w:rPr>
          <w:rFonts w:ascii="Times New Roman" w:hAnsi="Times New Roman"/>
          <w:sz w:val="28"/>
          <w:szCs w:val="28"/>
          <w:lang w:eastAsia="x-none"/>
        </w:rPr>
        <w:t xml:space="preserve">1. В РЭК КО поступило обращение от МБУ «ЦОДД» о внесении изменений в постановление </w:t>
      </w:r>
      <w:r w:rsidRPr="00EB366B">
        <w:rPr>
          <w:rFonts w:ascii="Times New Roman" w:hAnsi="Times New Roman" w:cs="Calibri"/>
          <w:bCs/>
          <w:sz w:val="28"/>
          <w:szCs w:val="28"/>
        </w:rPr>
        <w:t>РЭК Кемеровской области № 61 от 11.05.2017 «Об установлении базовых уровней тарифов 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 путем добавления в перечень категорий транспортных средств, для которых установлены базовые уровни тарифов, категории М.</w:t>
      </w:r>
    </w:p>
    <w:p w:rsidR="00EB366B" w:rsidRPr="00EB366B" w:rsidRDefault="00EB366B" w:rsidP="00EB366B">
      <w:pPr>
        <w:spacing w:after="0" w:line="240" w:lineRule="auto"/>
        <w:ind w:firstLine="851"/>
        <w:jc w:val="both"/>
        <w:rPr>
          <w:rFonts w:ascii="Times New Roman" w:hAnsi="Times New Roman"/>
          <w:sz w:val="28"/>
          <w:szCs w:val="28"/>
          <w:lang w:eastAsia="x-none"/>
        </w:rPr>
      </w:pPr>
      <w:r w:rsidRPr="00EB366B">
        <w:rPr>
          <w:rFonts w:ascii="Times New Roman" w:hAnsi="Times New Roman"/>
          <w:sz w:val="28"/>
          <w:szCs w:val="28"/>
          <w:lang w:eastAsia="x-none"/>
        </w:rPr>
        <w:t>По пояснению МБУ</w:t>
      </w:r>
      <w:r w:rsidR="002F48FD">
        <w:rPr>
          <w:rFonts w:ascii="Times New Roman" w:hAnsi="Times New Roman"/>
          <w:sz w:val="28"/>
          <w:szCs w:val="28"/>
          <w:lang w:eastAsia="x-none"/>
        </w:rPr>
        <w:t xml:space="preserve"> «ЦОДД», затраты на перемещение</w:t>
      </w:r>
      <w:r w:rsidRPr="00EB366B">
        <w:rPr>
          <w:rFonts w:ascii="Times New Roman" w:hAnsi="Times New Roman"/>
          <w:sz w:val="28"/>
          <w:szCs w:val="28"/>
          <w:lang w:eastAsia="x-none"/>
        </w:rPr>
        <w:t xml:space="preserve"> и хранение транспортных средств категории М соответствуют затратам</w:t>
      </w:r>
      <w:r w:rsidR="002F48FD">
        <w:rPr>
          <w:rFonts w:ascii="Times New Roman" w:hAnsi="Times New Roman"/>
          <w:sz w:val="28"/>
          <w:szCs w:val="28"/>
          <w:lang w:eastAsia="x-none"/>
        </w:rPr>
        <w:t xml:space="preserve"> на </w:t>
      </w:r>
      <w:proofErr w:type="gramStart"/>
      <w:r w:rsidRPr="00EB366B">
        <w:rPr>
          <w:rFonts w:ascii="Times New Roman" w:hAnsi="Times New Roman"/>
          <w:sz w:val="28"/>
          <w:szCs w:val="28"/>
          <w:lang w:eastAsia="x-none"/>
        </w:rPr>
        <w:t>перемещение  и</w:t>
      </w:r>
      <w:proofErr w:type="gramEnd"/>
      <w:r w:rsidRPr="00EB366B">
        <w:rPr>
          <w:rFonts w:ascii="Times New Roman" w:hAnsi="Times New Roman"/>
          <w:sz w:val="28"/>
          <w:szCs w:val="28"/>
          <w:lang w:eastAsia="x-none"/>
        </w:rPr>
        <w:t xml:space="preserve"> хранение транспортных средств категории А.</w:t>
      </w:r>
    </w:p>
    <w:p w:rsidR="00EB366B" w:rsidRPr="00EB366B" w:rsidRDefault="00EB366B" w:rsidP="00EB366B">
      <w:pPr>
        <w:spacing w:after="0" w:line="240" w:lineRule="auto"/>
        <w:ind w:firstLine="851"/>
        <w:jc w:val="both"/>
        <w:rPr>
          <w:rFonts w:ascii="Times New Roman" w:hAnsi="Times New Roman" w:cs="Calibri"/>
          <w:bCs/>
          <w:sz w:val="28"/>
          <w:szCs w:val="28"/>
        </w:rPr>
      </w:pPr>
      <w:r w:rsidRPr="00EB366B">
        <w:rPr>
          <w:rFonts w:ascii="Times New Roman" w:hAnsi="Times New Roman"/>
          <w:sz w:val="28"/>
          <w:szCs w:val="28"/>
          <w:lang w:eastAsia="x-none"/>
        </w:rPr>
        <w:t xml:space="preserve">Предлагаем </w:t>
      </w:r>
      <w:r w:rsidRPr="00EB366B">
        <w:rPr>
          <w:rFonts w:ascii="Times New Roman" w:hAnsi="Times New Roman"/>
          <w:sz w:val="28"/>
          <w:szCs w:val="28"/>
        </w:rPr>
        <w:t xml:space="preserve">внести в </w:t>
      </w:r>
      <w:r w:rsidRPr="00EB366B">
        <w:rPr>
          <w:rFonts w:ascii="Times New Roman" w:hAnsi="Times New Roman" w:cs="Calibri"/>
          <w:bCs/>
          <w:sz w:val="28"/>
          <w:szCs w:val="28"/>
        </w:rPr>
        <w:t>постановление РЭК Кемеровской области № 61 от 11.05.2017 «Об установлении базовых уровней тарифов 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 изменения, добавив в перечень категорий транспортных средств, для котор</w:t>
      </w:r>
      <w:r w:rsidR="002F48FD">
        <w:rPr>
          <w:rFonts w:ascii="Times New Roman" w:hAnsi="Times New Roman" w:cs="Calibri"/>
          <w:bCs/>
          <w:sz w:val="28"/>
          <w:szCs w:val="28"/>
        </w:rPr>
        <w:t xml:space="preserve">ых установлены базовые тарифы, </w:t>
      </w:r>
      <w:r w:rsidRPr="00EB366B">
        <w:rPr>
          <w:rFonts w:ascii="Times New Roman" w:hAnsi="Times New Roman" w:cs="Calibri"/>
          <w:bCs/>
          <w:sz w:val="28"/>
          <w:szCs w:val="28"/>
        </w:rPr>
        <w:t>категорию М.</w:t>
      </w:r>
    </w:p>
    <w:p w:rsidR="00EB366B" w:rsidRPr="00EB366B" w:rsidRDefault="00EB366B" w:rsidP="00EB366B">
      <w:pPr>
        <w:spacing w:after="0" w:line="240" w:lineRule="auto"/>
        <w:ind w:firstLine="851"/>
        <w:jc w:val="both"/>
        <w:rPr>
          <w:rFonts w:ascii="Times New Roman" w:hAnsi="Times New Roman"/>
          <w:sz w:val="24"/>
          <w:szCs w:val="28"/>
        </w:rPr>
      </w:pPr>
      <w:r w:rsidRPr="00EB366B">
        <w:rPr>
          <w:rFonts w:ascii="Times New Roman" w:hAnsi="Times New Roman" w:cs="Calibri"/>
          <w:bCs/>
          <w:sz w:val="28"/>
          <w:szCs w:val="28"/>
        </w:rPr>
        <w:t>Стоимость перемещения и хранения единицы транспортных средств категории М соответствует стоимости перемещения и хранения единицы транспортных средств категории А.</w:t>
      </w:r>
    </w:p>
    <w:p w:rsidR="00EB366B" w:rsidRPr="00EB366B" w:rsidRDefault="00EB366B" w:rsidP="00EB366B">
      <w:pPr>
        <w:spacing w:after="0" w:line="240" w:lineRule="auto"/>
        <w:ind w:firstLine="709"/>
        <w:jc w:val="both"/>
        <w:rPr>
          <w:rFonts w:ascii="Times New Roman" w:hAnsi="Times New Roman"/>
          <w:sz w:val="28"/>
          <w:szCs w:val="28"/>
          <w:lang w:eastAsia="x-none"/>
        </w:rPr>
      </w:pPr>
      <w:r w:rsidRPr="00EB366B">
        <w:rPr>
          <w:rFonts w:ascii="Times New Roman" w:hAnsi="Times New Roman"/>
          <w:sz w:val="28"/>
          <w:szCs w:val="28"/>
          <w:lang w:eastAsia="x-none"/>
        </w:rPr>
        <w:t xml:space="preserve">2. На основании письма департамента транспорта и связи Кемеровской области было установлено, что на территории Кемеровской области за 2016, 2017 гг. были перемещены на специализированные стоянки транспортные средства категорий ВЕ, СЕ, </w:t>
      </w:r>
      <w:r w:rsidRPr="00EB366B">
        <w:rPr>
          <w:rFonts w:ascii="Times New Roman" w:hAnsi="Times New Roman"/>
          <w:bCs/>
          <w:sz w:val="28"/>
          <w:szCs w:val="24"/>
          <w:lang w:val="en-US" w:eastAsia="x-none"/>
        </w:rPr>
        <w:t>D</w:t>
      </w:r>
      <w:r w:rsidRPr="00EB366B">
        <w:rPr>
          <w:rFonts w:ascii="Times New Roman" w:hAnsi="Times New Roman"/>
          <w:bCs/>
          <w:sz w:val="28"/>
          <w:szCs w:val="24"/>
          <w:lang w:eastAsia="x-none"/>
        </w:rPr>
        <w:t xml:space="preserve">Е, которые не были учтены при расчете базовых уровней тарифов, установленных </w:t>
      </w:r>
      <w:r w:rsidRPr="00EB366B">
        <w:rPr>
          <w:rFonts w:ascii="Times New Roman" w:hAnsi="Times New Roman" w:cs="Calibri"/>
          <w:bCs/>
          <w:sz w:val="28"/>
          <w:szCs w:val="28"/>
          <w:lang w:val="x-none" w:eastAsia="x-none"/>
        </w:rPr>
        <w:t>постановление</w:t>
      </w:r>
      <w:r w:rsidRPr="00EB366B">
        <w:rPr>
          <w:rFonts w:ascii="Times New Roman" w:hAnsi="Times New Roman" w:cs="Calibri"/>
          <w:bCs/>
          <w:sz w:val="28"/>
          <w:szCs w:val="28"/>
          <w:lang w:eastAsia="x-none"/>
        </w:rPr>
        <w:t>м</w:t>
      </w:r>
      <w:r w:rsidRPr="00EB366B">
        <w:rPr>
          <w:rFonts w:ascii="Times New Roman" w:hAnsi="Times New Roman" w:cs="Calibri"/>
          <w:bCs/>
          <w:sz w:val="28"/>
          <w:szCs w:val="28"/>
          <w:lang w:val="x-none" w:eastAsia="x-none"/>
        </w:rPr>
        <w:t xml:space="preserve"> РЭК Кемеровской области № 61 от 11.05.2017 «Об установлении базовых уровней тарифов на перемещение задержанных транспортных средств на специализированные стоянки и их хранение на специализированных стоянках на территории Кемеровской области»</w:t>
      </w:r>
      <w:r w:rsidRPr="00EB366B">
        <w:rPr>
          <w:rFonts w:ascii="Times New Roman" w:hAnsi="Times New Roman" w:cs="Calibri"/>
          <w:bCs/>
          <w:sz w:val="28"/>
          <w:szCs w:val="28"/>
          <w:lang w:eastAsia="x-none"/>
        </w:rPr>
        <w:t>.</w:t>
      </w:r>
    </w:p>
    <w:p w:rsidR="00EB366B" w:rsidRPr="00EB366B" w:rsidRDefault="00EB366B" w:rsidP="00EB366B">
      <w:pPr>
        <w:spacing w:after="0" w:line="240" w:lineRule="auto"/>
        <w:ind w:firstLine="709"/>
        <w:jc w:val="both"/>
        <w:rPr>
          <w:rFonts w:ascii="Times New Roman" w:hAnsi="Times New Roman"/>
          <w:bCs/>
          <w:sz w:val="28"/>
          <w:szCs w:val="24"/>
          <w:lang w:eastAsia="x-none"/>
        </w:rPr>
      </w:pPr>
      <w:r w:rsidRPr="00EB366B">
        <w:rPr>
          <w:rFonts w:ascii="Times New Roman" w:hAnsi="Times New Roman"/>
          <w:sz w:val="28"/>
          <w:szCs w:val="28"/>
          <w:lang w:eastAsia="x-none"/>
        </w:rPr>
        <w:t xml:space="preserve">В целях исполнения статьи 5 Закона Кемеровской области от 09.07.2012 № 78-ОЗ (ред. от 29.03.2017) «О порядке перемещения транспортных средств на специализированную стоянку, их хранения и возврата, оплаты стоимости перемещения и хранения задержанных транспортных средств» </w:t>
      </w:r>
      <w:r w:rsidRPr="00EB366B">
        <w:rPr>
          <w:rFonts w:ascii="Times New Roman" w:hAnsi="Times New Roman"/>
          <w:sz w:val="28"/>
          <w:szCs w:val="28"/>
          <w:lang w:val="x-none" w:eastAsia="x-none"/>
        </w:rPr>
        <w:t>региональной энергетической комиссией Кемеровской области</w:t>
      </w:r>
      <w:r w:rsidRPr="00EB366B">
        <w:rPr>
          <w:rFonts w:ascii="Times New Roman" w:hAnsi="Times New Roman"/>
          <w:bCs/>
          <w:sz w:val="28"/>
          <w:szCs w:val="24"/>
          <w:lang w:val="x-none" w:eastAsia="x-none"/>
        </w:rPr>
        <w:t xml:space="preserve"> проведен </w:t>
      </w:r>
      <w:r w:rsidRPr="00EB366B">
        <w:rPr>
          <w:rFonts w:ascii="Times New Roman" w:hAnsi="Times New Roman"/>
          <w:bCs/>
          <w:sz w:val="28"/>
          <w:szCs w:val="24"/>
          <w:lang w:eastAsia="x-none"/>
        </w:rPr>
        <w:t>расчет</w:t>
      </w:r>
      <w:r w:rsidRPr="00EB366B">
        <w:rPr>
          <w:rFonts w:ascii="Times New Roman" w:hAnsi="Times New Roman"/>
          <w:bCs/>
          <w:sz w:val="28"/>
          <w:szCs w:val="24"/>
          <w:lang w:val="x-none" w:eastAsia="x-none"/>
        </w:rPr>
        <w:t xml:space="preserve"> экономическ</w:t>
      </w:r>
      <w:r w:rsidRPr="00EB366B">
        <w:rPr>
          <w:rFonts w:ascii="Times New Roman" w:hAnsi="Times New Roman"/>
          <w:bCs/>
          <w:sz w:val="28"/>
          <w:szCs w:val="24"/>
          <w:lang w:eastAsia="x-none"/>
        </w:rPr>
        <w:t>и</w:t>
      </w:r>
      <w:r w:rsidRPr="00EB366B">
        <w:rPr>
          <w:rFonts w:ascii="Times New Roman" w:hAnsi="Times New Roman"/>
          <w:bCs/>
          <w:sz w:val="28"/>
          <w:szCs w:val="24"/>
          <w:lang w:val="x-none" w:eastAsia="x-none"/>
        </w:rPr>
        <w:t xml:space="preserve"> обоснованн</w:t>
      </w:r>
      <w:r w:rsidRPr="00EB366B">
        <w:rPr>
          <w:rFonts w:ascii="Times New Roman" w:hAnsi="Times New Roman"/>
          <w:bCs/>
          <w:sz w:val="28"/>
          <w:szCs w:val="24"/>
          <w:lang w:eastAsia="x-none"/>
        </w:rPr>
        <w:t>ых</w:t>
      </w:r>
      <w:r w:rsidRPr="00EB366B">
        <w:rPr>
          <w:rFonts w:ascii="Times New Roman" w:hAnsi="Times New Roman"/>
          <w:bCs/>
          <w:sz w:val="28"/>
          <w:szCs w:val="24"/>
          <w:lang w:val="x-none" w:eastAsia="x-none"/>
        </w:rPr>
        <w:t xml:space="preserve"> базовых </w:t>
      </w:r>
      <w:r w:rsidRPr="00EB366B">
        <w:rPr>
          <w:rFonts w:ascii="Times New Roman" w:hAnsi="Times New Roman"/>
          <w:bCs/>
          <w:sz w:val="28"/>
          <w:szCs w:val="24"/>
          <w:lang w:eastAsia="x-none"/>
        </w:rPr>
        <w:t>уровней</w:t>
      </w:r>
      <w:r w:rsidRPr="00EB366B">
        <w:rPr>
          <w:rFonts w:ascii="Times New Roman" w:hAnsi="Times New Roman"/>
          <w:bCs/>
          <w:sz w:val="28"/>
          <w:szCs w:val="24"/>
          <w:lang w:val="x-none" w:eastAsia="x-none"/>
        </w:rPr>
        <w:t xml:space="preserve"> тарифов  </w:t>
      </w:r>
      <w:r w:rsidRPr="00EB366B">
        <w:rPr>
          <w:rFonts w:ascii="Times New Roman" w:hAnsi="Times New Roman"/>
          <w:bCs/>
          <w:sz w:val="28"/>
          <w:szCs w:val="24"/>
          <w:lang w:eastAsia="x-none"/>
        </w:rPr>
        <w:t xml:space="preserve">на перемещение и хранение задержанных транспортных средств категорий ВЕ, СЕ, </w:t>
      </w:r>
      <w:r w:rsidRPr="00EB366B">
        <w:rPr>
          <w:rFonts w:ascii="Times New Roman" w:hAnsi="Times New Roman"/>
          <w:bCs/>
          <w:sz w:val="28"/>
          <w:szCs w:val="24"/>
          <w:lang w:val="en-US" w:eastAsia="x-none"/>
        </w:rPr>
        <w:t>D</w:t>
      </w:r>
      <w:r w:rsidRPr="00EB366B">
        <w:rPr>
          <w:rFonts w:ascii="Times New Roman" w:hAnsi="Times New Roman"/>
          <w:bCs/>
          <w:sz w:val="28"/>
          <w:szCs w:val="24"/>
          <w:lang w:eastAsia="x-none"/>
        </w:rPr>
        <w:t xml:space="preserve">Е на территории Кемеровской области. </w:t>
      </w:r>
    </w:p>
    <w:p w:rsidR="00EB366B" w:rsidRPr="00EB366B" w:rsidRDefault="00EB366B" w:rsidP="00EB366B">
      <w:pPr>
        <w:spacing w:after="0" w:line="240" w:lineRule="auto"/>
        <w:ind w:firstLine="709"/>
        <w:jc w:val="both"/>
        <w:rPr>
          <w:rFonts w:ascii="Times New Roman" w:hAnsi="Times New Roman"/>
          <w:bCs/>
          <w:sz w:val="28"/>
          <w:szCs w:val="24"/>
          <w:lang w:val="x-none" w:eastAsia="x-none"/>
        </w:rPr>
      </w:pPr>
      <w:r w:rsidRPr="00EB366B">
        <w:rPr>
          <w:rFonts w:ascii="Times New Roman" w:hAnsi="Times New Roman"/>
          <w:bCs/>
          <w:sz w:val="28"/>
          <w:szCs w:val="24"/>
          <w:lang w:eastAsia="x-none"/>
        </w:rPr>
        <w:t xml:space="preserve">Расчет произведен </w:t>
      </w:r>
      <w:r w:rsidRPr="00EB366B">
        <w:rPr>
          <w:rFonts w:ascii="Times New Roman" w:hAnsi="Times New Roman"/>
          <w:bCs/>
          <w:sz w:val="28"/>
          <w:szCs w:val="24"/>
          <w:lang w:val="x-none" w:eastAsia="x-none"/>
        </w:rPr>
        <w:t xml:space="preserve">в соответствии с </w:t>
      </w:r>
      <w:r w:rsidRPr="00EB366B">
        <w:rPr>
          <w:rFonts w:ascii="Times New Roman" w:hAnsi="Times New Roman"/>
          <w:bCs/>
          <w:kern w:val="32"/>
          <w:sz w:val="28"/>
          <w:szCs w:val="28"/>
          <w:lang w:val="x-none" w:eastAsia="x-none"/>
        </w:rPr>
        <w:t xml:space="preserve">приказом Федеральной антимонопольной службы России от 15.08.2016 № 1145/16 «Об утверждении методических указаний по </w:t>
      </w:r>
      <w:r w:rsidRPr="00EB366B">
        <w:rPr>
          <w:rFonts w:ascii="Times New Roman" w:hAnsi="Times New Roman"/>
          <w:bCs/>
          <w:kern w:val="32"/>
          <w:sz w:val="28"/>
          <w:szCs w:val="28"/>
          <w:lang w:val="x-none" w:eastAsia="x-none"/>
        </w:rPr>
        <w:lastRenderedPageBreak/>
        <w:t>расчету тарифов на перемещение и хранение задержанных транспортных средств и установлению сроков оплаты»</w:t>
      </w:r>
      <w:r w:rsidRPr="00EB366B">
        <w:rPr>
          <w:rFonts w:ascii="Times New Roman" w:hAnsi="Times New Roman"/>
          <w:bCs/>
          <w:kern w:val="32"/>
          <w:sz w:val="28"/>
          <w:szCs w:val="28"/>
          <w:lang w:eastAsia="x-none"/>
        </w:rPr>
        <w:t xml:space="preserve"> (далее - Методические указания)</w:t>
      </w:r>
      <w:r w:rsidRPr="00EB366B">
        <w:rPr>
          <w:rFonts w:ascii="Times New Roman" w:hAnsi="Times New Roman"/>
          <w:bCs/>
          <w:sz w:val="28"/>
          <w:szCs w:val="24"/>
          <w:lang w:val="x-none" w:eastAsia="x-none"/>
        </w:rPr>
        <w:t>.</w:t>
      </w:r>
    </w:p>
    <w:p w:rsidR="00EB366B" w:rsidRPr="00EB366B" w:rsidRDefault="00EB366B" w:rsidP="00EB366B">
      <w:pPr>
        <w:spacing w:after="0" w:line="240" w:lineRule="auto"/>
        <w:ind w:firstLine="709"/>
        <w:jc w:val="both"/>
        <w:rPr>
          <w:rFonts w:ascii="Times New Roman" w:hAnsi="Times New Roman"/>
          <w:bCs/>
          <w:sz w:val="28"/>
          <w:szCs w:val="24"/>
        </w:rPr>
      </w:pPr>
      <w:r w:rsidRPr="00EB366B">
        <w:rPr>
          <w:rFonts w:ascii="Times New Roman" w:hAnsi="Times New Roman"/>
          <w:sz w:val="28"/>
          <w:szCs w:val="28"/>
        </w:rPr>
        <w:t>Базовые тарифы на перемещение и хранение задержанных транспортных средств категорий ВЕ, СЕ, DЕ рассчитывались при помощи метода сопоставимых рыночных цен (анализа рынка).</w:t>
      </w:r>
    </w:p>
    <w:p w:rsidR="00EB366B" w:rsidRPr="00EB366B" w:rsidRDefault="00EB366B" w:rsidP="00EB366B">
      <w:pPr>
        <w:spacing w:after="0" w:line="240" w:lineRule="auto"/>
        <w:ind w:firstLine="720"/>
        <w:jc w:val="both"/>
        <w:rPr>
          <w:rFonts w:ascii="Times New Roman" w:hAnsi="Times New Roman"/>
          <w:bCs/>
          <w:sz w:val="28"/>
          <w:szCs w:val="24"/>
        </w:rPr>
      </w:pPr>
      <w:r w:rsidRPr="00EB366B">
        <w:rPr>
          <w:rFonts w:ascii="Times New Roman" w:hAnsi="Times New Roman"/>
          <w:bCs/>
          <w:sz w:val="28"/>
          <w:szCs w:val="24"/>
        </w:rPr>
        <w:t>Для данного анализа органом регулирования были осуществлены следующие процедуры:</w:t>
      </w:r>
    </w:p>
    <w:p w:rsidR="00EB366B" w:rsidRPr="00EB366B" w:rsidRDefault="00EB366B" w:rsidP="008B156B">
      <w:pPr>
        <w:numPr>
          <w:ilvl w:val="0"/>
          <w:numId w:val="3"/>
        </w:numPr>
        <w:spacing w:after="0" w:line="240" w:lineRule="auto"/>
        <w:ind w:left="0" w:firstLine="720"/>
        <w:jc w:val="both"/>
        <w:rPr>
          <w:rFonts w:ascii="Times New Roman" w:hAnsi="Times New Roman"/>
          <w:bCs/>
          <w:sz w:val="28"/>
          <w:szCs w:val="24"/>
        </w:rPr>
      </w:pPr>
      <w:r w:rsidRPr="00EB366B">
        <w:rPr>
          <w:rFonts w:ascii="Times New Roman" w:hAnsi="Times New Roman"/>
          <w:bCs/>
          <w:sz w:val="28"/>
          <w:szCs w:val="24"/>
        </w:rPr>
        <w:t>Направлены запросы информации по уровню тарифов на перемещение задержанных транспортных средств в организациях области, осуществляющих эвакуацию транспортных средств вышеуказанных категорий, информация о которых имеется в свободном доступе. Информация была предоставлена 6 организациями.</w:t>
      </w:r>
    </w:p>
    <w:p w:rsidR="00EB366B" w:rsidRPr="00EB366B" w:rsidRDefault="00EB366B" w:rsidP="00EB366B">
      <w:pPr>
        <w:spacing w:after="0" w:line="240" w:lineRule="auto"/>
        <w:ind w:firstLine="720"/>
        <w:jc w:val="both"/>
        <w:rPr>
          <w:rFonts w:ascii="Times New Roman" w:hAnsi="Times New Roman"/>
          <w:bCs/>
          <w:sz w:val="28"/>
          <w:szCs w:val="24"/>
        </w:rPr>
      </w:pPr>
      <w:r w:rsidRPr="00EB366B">
        <w:rPr>
          <w:rFonts w:ascii="Times New Roman" w:hAnsi="Times New Roman"/>
          <w:bCs/>
          <w:sz w:val="28"/>
          <w:szCs w:val="24"/>
        </w:rPr>
        <w:t>Представленные данные проанализированы и обобщены с учетом коэффициента вариации (не более 33%) в соответствии с приказом Минэкономразвития РФ от 02.10.2013 №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rsidR="00EB366B" w:rsidRPr="00EB366B" w:rsidRDefault="00EB366B" w:rsidP="008B156B">
      <w:pPr>
        <w:numPr>
          <w:ilvl w:val="0"/>
          <w:numId w:val="3"/>
        </w:numPr>
        <w:spacing w:after="0" w:line="240" w:lineRule="auto"/>
        <w:ind w:left="0" w:firstLine="720"/>
        <w:jc w:val="both"/>
        <w:rPr>
          <w:rFonts w:ascii="Times New Roman" w:hAnsi="Times New Roman"/>
          <w:bCs/>
          <w:sz w:val="28"/>
          <w:szCs w:val="24"/>
        </w:rPr>
      </w:pPr>
      <w:r w:rsidRPr="00EB366B">
        <w:rPr>
          <w:rFonts w:ascii="Times New Roman" w:hAnsi="Times New Roman"/>
          <w:bCs/>
          <w:sz w:val="28"/>
          <w:szCs w:val="24"/>
        </w:rPr>
        <w:t>Осуществлен поиск ценовой информации в реестре контрактов, заключённых заказчиками. Поиск результатов не дал.</w:t>
      </w:r>
    </w:p>
    <w:p w:rsidR="00EB366B" w:rsidRPr="00EB366B" w:rsidRDefault="00EB366B" w:rsidP="008B156B">
      <w:pPr>
        <w:numPr>
          <w:ilvl w:val="0"/>
          <w:numId w:val="3"/>
        </w:numPr>
        <w:spacing w:after="0" w:line="240" w:lineRule="auto"/>
        <w:ind w:left="0" w:firstLine="720"/>
        <w:jc w:val="both"/>
        <w:rPr>
          <w:rFonts w:ascii="Times New Roman" w:hAnsi="Times New Roman"/>
          <w:bCs/>
          <w:sz w:val="28"/>
          <w:szCs w:val="24"/>
        </w:rPr>
      </w:pPr>
      <w:r w:rsidRPr="00EB366B">
        <w:rPr>
          <w:rFonts w:ascii="Times New Roman" w:hAnsi="Times New Roman"/>
          <w:bCs/>
          <w:sz w:val="28"/>
          <w:szCs w:val="24"/>
        </w:rPr>
        <w:t>Размещен запрос на предоставление ценовой информации в единой информационной системе в сфере закупок товаров, работ, услуг для обеспечения государственных и муниципальных нужд. Ценовых предложений не поступило.</w:t>
      </w:r>
    </w:p>
    <w:p w:rsidR="00EB366B" w:rsidRPr="00EB366B" w:rsidRDefault="00EB366B" w:rsidP="008B156B">
      <w:pPr>
        <w:numPr>
          <w:ilvl w:val="0"/>
          <w:numId w:val="3"/>
        </w:numPr>
        <w:spacing w:after="0" w:line="240" w:lineRule="auto"/>
        <w:ind w:left="0" w:firstLine="720"/>
        <w:jc w:val="both"/>
        <w:rPr>
          <w:rFonts w:ascii="Times New Roman" w:hAnsi="Times New Roman"/>
          <w:bCs/>
          <w:sz w:val="28"/>
          <w:szCs w:val="24"/>
        </w:rPr>
      </w:pPr>
      <w:r w:rsidRPr="00EB366B">
        <w:rPr>
          <w:rFonts w:ascii="Times New Roman" w:hAnsi="Times New Roman"/>
          <w:bCs/>
          <w:sz w:val="28"/>
          <w:szCs w:val="24"/>
        </w:rPr>
        <w:t xml:space="preserve">Осуществлён сбор и анализ общедоступной ценовой информации. Данная информация оказалась некорректной по причине того, цены на перемещение были указаны за км перемещения, в то время как Методическими указаниями предусмотрено установление тарифов в расчете на единицу перемещённого транспортного средства. </w:t>
      </w:r>
    </w:p>
    <w:p w:rsidR="00EB366B" w:rsidRPr="00EB366B" w:rsidRDefault="00EB366B" w:rsidP="00EB366B">
      <w:pPr>
        <w:spacing w:after="0" w:line="240" w:lineRule="auto"/>
        <w:ind w:firstLine="709"/>
        <w:jc w:val="both"/>
        <w:rPr>
          <w:rFonts w:ascii="Times New Roman" w:hAnsi="Times New Roman"/>
          <w:bCs/>
          <w:sz w:val="28"/>
          <w:szCs w:val="24"/>
        </w:rPr>
      </w:pPr>
      <w:r w:rsidRPr="00EB366B">
        <w:rPr>
          <w:rFonts w:ascii="Times New Roman" w:hAnsi="Times New Roman"/>
          <w:bCs/>
          <w:sz w:val="28"/>
          <w:szCs w:val="24"/>
        </w:rPr>
        <w:t>Согласно представленной по результатам запросов информации была проведена оценка и рассчитан среднеарифметический уровень базовых тарифов:</w:t>
      </w:r>
    </w:p>
    <w:p w:rsidR="00EB366B" w:rsidRPr="00EB366B" w:rsidRDefault="00EB366B" w:rsidP="00EB366B">
      <w:pPr>
        <w:spacing w:after="0" w:line="240" w:lineRule="auto"/>
        <w:jc w:val="both"/>
        <w:rPr>
          <w:rFonts w:ascii="Times New Roman" w:hAnsi="Times New Roman"/>
          <w:bCs/>
          <w:sz w:val="28"/>
          <w:szCs w:val="24"/>
        </w:rPr>
      </w:pPr>
      <w:r w:rsidRPr="00EB366B">
        <w:rPr>
          <w:rFonts w:ascii="Times New Roman" w:hAnsi="Times New Roman"/>
          <w:noProof/>
          <w:sz w:val="24"/>
          <w:szCs w:val="24"/>
        </w:rPr>
        <w:drawing>
          <wp:inline distT="0" distB="0" distL="0" distR="0">
            <wp:extent cx="6610350" cy="2143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0350" cy="2143125"/>
                    </a:xfrm>
                    <a:prstGeom prst="rect">
                      <a:avLst/>
                    </a:prstGeom>
                    <a:noFill/>
                    <a:ln>
                      <a:noFill/>
                    </a:ln>
                  </pic:spPr>
                </pic:pic>
              </a:graphicData>
            </a:graphic>
          </wp:inline>
        </w:drawing>
      </w:r>
    </w:p>
    <w:p w:rsidR="00EB366B" w:rsidRPr="00EB366B" w:rsidRDefault="00EB366B" w:rsidP="00EB366B">
      <w:pPr>
        <w:spacing w:after="0" w:line="240" w:lineRule="auto"/>
        <w:jc w:val="both"/>
        <w:rPr>
          <w:rFonts w:ascii="Times New Roman" w:hAnsi="Times New Roman"/>
          <w:bCs/>
          <w:sz w:val="28"/>
          <w:szCs w:val="24"/>
        </w:rPr>
      </w:pPr>
    </w:p>
    <w:p w:rsidR="00EB366B" w:rsidRPr="00EB366B" w:rsidRDefault="00EB366B" w:rsidP="00EB366B">
      <w:pPr>
        <w:spacing w:after="0" w:line="240" w:lineRule="auto"/>
        <w:ind w:firstLine="720"/>
        <w:jc w:val="both"/>
        <w:rPr>
          <w:rFonts w:ascii="Times New Roman" w:hAnsi="Times New Roman"/>
          <w:sz w:val="28"/>
          <w:szCs w:val="28"/>
        </w:rPr>
      </w:pPr>
      <w:r w:rsidRPr="00EB366B">
        <w:rPr>
          <w:rFonts w:ascii="Times New Roman" w:hAnsi="Times New Roman"/>
          <w:bCs/>
          <w:sz w:val="28"/>
          <w:szCs w:val="24"/>
        </w:rPr>
        <w:t xml:space="preserve">Предлагаемый к установлению базовый уровень тарифов </w:t>
      </w:r>
      <w:r w:rsidRPr="00EB366B">
        <w:rPr>
          <w:rFonts w:ascii="Times New Roman" w:hAnsi="Times New Roman"/>
          <w:sz w:val="28"/>
          <w:szCs w:val="28"/>
        </w:rPr>
        <w:t>на перемещение задержанных транспортных средств составил:</w:t>
      </w:r>
    </w:p>
    <w:p w:rsidR="00EB366B" w:rsidRPr="00EB366B" w:rsidRDefault="00EB366B" w:rsidP="00EB366B">
      <w:pPr>
        <w:spacing w:after="0" w:line="240" w:lineRule="auto"/>
        <w:ind w:firstLine="720"/>
        <w:jc w:val="both"/>
        <w:rPr>
          <w:rFonts w:ascii="Times New Roman" w:hAnsi="Times New Roman"/>
          <w:sz w:val="28"/>
          <w:szCs w:val="28"/>
        </w:rPr>
      </w:pPr>
      <w:r w:rsidRPr="00EB366B">
        <w:rPr>
          <w:rFonts w:ascii="Times New Roman" w:hAnsi="Times New Roman"/>
          <w:sz w:val="28"/>
          <w:szCs w:val="28"/>
        </w:rPr>
        <w:lastRenderedPageBreak/>
        <w:t xml:space="preserve">1. Категорий ВЕ в размере </w:t>
      </w:r>
      <w:r w:rsidRPr="00EB366B">
        <w:rPr>
          <w:rFonts w:ascii="Times New Roman" w:hAnsi="Times New Roman"/>
          <w:b/>
          <w:sz w:val="28"/>
          <w:szCs w:val="28"/>
        </w:rPr>
        <w:t xml:space="preserve">2665,8 </w:t>
      </w:r>
      <w:r w:rsidRPr="00EB366B">
        <w:rPr>
          <w:rFonts w:ascii="Times New Roman" w:hAnsi="Times New Roman"/>
          <w:sz w:val="28"/>
          <w:szCs w:val="28"/>
        </w:rPr>
        <w:t>руб. за единицу перемещенного транспортного средства.</w:t>
      </w:r>
    </w:p>
    <w:p w:rsidR="00EB366B" w:rsidRPr="00EB366B" w:rsidRDefault="00EB366B" w:rsidP="00EB366B">
      <w:pPr>
        <w:spacing w:after="0" w:line="240" w:lineRule="auto"/>
        <w:ind w:firstLine="720"/>
        <w:jc w:val="both"/>
        <w:rPr>
          <w:rFonts w:ascii="Times New Roman" w:hAnsi="Times New Roman"/>
          <w:sz w:val="28"/>
          <w:szCs w:val="28"/>
        </w:rPr>
      </w:pPr>
      <w:r w:rsidRPr="00EB366B">
        <w:rPr>
          <w:rFonts w:ascii="Times New Roman" w:hAnsi="Times New Roman"/>
          <w:sz w:val="28"/>
          <w:szCs w:val="28"/>
        </w:rPr>
        <w:t xml:space="preserve">2. Категорий СЕ, </w:t>
      </w:r>
      <w:r w:rsidRPr="00EB366B">
        <w:rPr>
          <w:rFonts w:ascii="Times New Roman" w:hAnsi="Times New Roman"/>
          <w:sz w:val="28"/>
          <w:szCs w:val="28"/>
          <w:lang w:val="en-US"/>
        </w:rPr>
        <w:t>D</w:t>
      </w:r>
      <w:r w:rsidRPr="00EB366B">
        <w:rPr>
          <w:rFonts w:ascii="Times New Roman" w:hAnsi="Times New Roman"/>
          <w:sz w:val="28"/>
          <w:szCs w:val="28"/>
        </w:rPr>
        <w:t xml:space="preserve">Е в размере </w:t>
      </w:r>
      <w:r w:rsidRPr="00EB366B">
        <w:rPr>
          <w:rFonts w:ascii="Times New Roman" w:hAnsi="Times New Roman"/>
          <w:b/>
          <w:sz w:val="28"/>
          <w:szCs w:val="28"/>
        </w:rPr>
        <w:t>5095,5</w:t>
      </w:r>
      <w:r w:rsidRPr="00EB366B">
        <w:rPr>
          <w:rFonts w:ascii="Times New Roman" w:hAnsi="Times New Roman"/>
          <w:sz w:val="28"/>
          <w:szCs w:val="28"/>
        </w:rPr>
        <w:t xml:space="preserve"> руб. за единицу перемещенного транспортного средства.</w:t>
      </w:r>
    </w:p>
    <w:p w:rsidR="00EB366B" w:rsidRPr="00EB366B" w:rsidRDefault="00EB366B" w:rsidP="00EB366B">
      <w:pPr>
        <w:spacing w:after="0" w:line="240" w:lineRule="auto"/>
        <w:ind w:firstLine="720"/>
        <w:jc w:val="both"/>
        <w:rPr>
          <w:rFonts w:ascii="Times New Roman" w:hAnsi="Times New Roman"/>
          <w:sz w:val="28"/>
          <w:szCs w:val="28"/>
        </w:rPr>
      </w:pPr>
      <w:r w:rsidRPr="00EB366B">
        <w:rPr>
          <w:rFonts w:ascii="Times New Roman" w:hAnsi="Times New Roman"/>
          <w:bCs/>
          <w:sz w:val="28"/>
          <w:szCs w:val="24"/>
        </w:rPr>
        <w:t xml:space="preserve">Предлагаемый к установлению базовый уровень тарифов </w:t>
      </w:r>
      <w:r w:rsidRPr="00EB366B">
        <w:rPr>
          <w:rFonts w:ascii="Times New Roman" w:hAnsi="Times New Roman"/>
          <w:sz w:val="28"/>
          <w:szCs w:val="28"/>
        </w:rPr>
        <w:t>на хранение задержанных транспортных средств на специализированной стоянке составил:</w:t>
      </w:r>
    </w:p>
    <w:p w:rsidR="00EB366B" w:rsidRPr="00EB366B" w:rsidRDefault="00EB366B" w:rsidP="00EB366B">
      <w:pPr>
        <w:spacing w:after="0" w:line="240" w:lineRule="auto"/>
        <w:ind w:firstLine="720"/>
        <w:jc w:val="both"/>
        <w:rPr>
          <w:rFonts w:ascii="Times New Roman" w:hAnsi="Times New Roman"/>
          <w:sz w:val="28"/>
          <w:szCs w:val="28"/>
        </w:rPr>
      </w:pPr>
      <w:r w:rsidRPr="00EB366B">
        <w:rPr>
          <w:rFonts w:ascii="Times New Roman" w:hAnsi="Times New Roman"/>
          <w:sz w:val="28"/>
          <w:szCs w:val="28"/>
        </w:rPr>
        <w:t xml:space="preserve">1. Категорий ВЕ в размере </w:t>
      </w:r>
      <w:r w:rsidRPr="00EB366B">
        <w:rPr>
          <w:rFonts w:ascii="Times New Roman" w:hAnsi="Times New Roman"/>
          <w:b/>
          <w:sz w:val="28"/>
          <w:szCs w:val="28"/>
        </w:rPr>
        <w:t>47,2</w:t>
      </w:r>
      <w:r w:rsidRPr="00EB366B">
        <w:rPr>
          <w:rFonts w:ascii="Times New Roman" w:hAnsi="Times New Roman"/>
          <w:sz w:val="28"/>
          <w:szCs w:val="28"/>
        </w:rPr>
        <w:t xml:space="preserve"> руб. за 1 час хранения задержанного транспортного средства.</w:t>
      </w:r>
    </w:p>
    <w:p w:rsidR="00EB366B" w:rsidRPr="00EB366B" w:rsidRDefault="00EB366B" w:rsidP="00EB366B">
      <w:pPr>
        <w:spacing w:after="0" w:line="240" w:lineRule="auto"/>
        <w:ind w:firstLine="720"/>
        <w:jc w:val="both"/>
        <w:rPr>
          <w:rFonts w:ascii="Times New Roman" w:hAnsi="Times New Roman"/>
          <w:sz w:val="28"/>
          <w:szCs w:val="28"/>
        </w:rPr>
      </w:pPr>
      <w:r w:rsidRPr="00EB366B">
        <w:rPr>
          <w:rFonts w:ascii="Times New Roman" w:hAnsi="Times New Roman"/>
          <w:sz w:val="28"/>
          <w:szCs w:val="28"/>
        </w:rPr>
        <w:t xml:space="preserve">2. Категория СЕ, </w:t>
      </w:r>
      <w:r w:rsidRPr="00EB366B">
        <w:rPr>
          <w:rFonts w:ascii="Times New Roman" w:hAnsi="Times New Roman"/>
          <w:sz w:val="28"/>
          <w:szCs w:val="28"/>
          <w:lang w:val="en-US"/>
        </w:rPr>
        <w:t>D</w:t>
      </w:r>
      <w:r w:rsidRPr="00EB366B">
        <w:rPr>
          <w:rFonts w:ascii="Times New Roman" w:hAnsi="Times New Roman"/>
          <w:sz w:val="28"/>
          <w:szCs w:val="28"/>
        </w:rPr>
        <w:t xml:space="preserve">Е в размере </w:t>
      </w:r>
      <w:r w:rsidRPr="00EB366B">
        <w:rPr>
          <w:rFonts w:ascii="Times New Roman" w:hAnsi="Times New Roman"/>
          <w:b/>
          <w:sz w:val="28"/>
          <w:szCs w:val="28"/>
        </w:rPr>
        <w:t>87,3</w:t>
      </w:r>
      <w:r w:rsidRPr="00EB366B">
        <w:rPr>
          <w:rFonts w:ascii="Times New Roman" w:hAnsi="Times New Roman"/>
          <w:sz w:val="28"/>
          <w:szCs w:val="28"/>
        </w:rPr>
        <w:t xml:space="preserve"> руб. за 1 час хранения задержанного транспортного средства.</w:t>
      </w:r>
    </w:p>
    <w:p w:rsidR="0089205A" w:rsidRDefault="0089205A" w:rsidP="00397466">
      <w:pPr>
        <w:spacing w:after="0"/>
        <w:rPr>
          <w:rFonts w:ascii="Times New Roman" w:hAnsi="Times New Roman"/>
          <w:sz w:val="24"/>
        </w:rPr>
        <w:sectPr w:rsidR="0089205A" w:rsidSect="00397466">
          <w:pgSz w:w="12240" w:h="15840"/>
          <w:pgMar w:top="1134" w:right="850" w:bottom="1134" w:left="851" w:header="720" w:footer="720" w:gutter="0"/>
          <w:cols w:space="720"/>
          <w:noEndnote/>
          <w:docGrid w:linePitch="299"/>
        </w:sectPr>
      </w:pPr>
    </w:p>
    <w:p w:rsidR="0089205A" w:rsidRPr="00397466" w:rsidRDefault="0089205A" w:rsidP="0089205A">
      <w:pPr>
        <w:spacing w:after="0"/>
        <w:ind w:left="7200"/>
        <w:jc w:val="center"/>
        <w:rPr>
          <w:rFonts w:ascii="Times New Roman" w:hAnsi="Times New Roman"/>
          <w:sz w:val="24"/>
        </w:rPr>
      </w:pPr>
      <w:bookmarkStart w:id="43" w:name="_Hlk497297277"/>
      <w:r>
        <w:rPr>
          <w:rFonts w:ascii="Times New Roman" w:hAnsi="Times New Roman"/>
          <w:sz w:val="24"/>
        </w:rPr>
        <w:lastRenderedPageBreak/>
        <w:t>Приложение № 9</w:t>
      </w:r>
      <w:r w:rsidRPr="00397466">
        <w:rPr>
          <w:rFonts w:ascii="Times New Roman" w:hAnsi="Times New Roman"/>
          <w:sz w:val="24"/>
        </w:rPr>
        <w:t xml:space="preserve"> к протоколу</w:t>
      </w:r>
    </w:p>
    <w:p w:rsidR="0089205A" w:rsidRPr="00397466" w:rsidRDefault="0089205A" w:rsidP="0089205A">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89205A" w:rsidRPr="00397466" w:rsidRDefault="0089205A" w:rsidP="0089205A">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89205A" w:rsidRPr="00397466" w:rsidRDefault="0089205A" w:rsidP="0089205A">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89205A" w:rsidRDefault="0089205A" w:rsidP="0089205A">
      <w:pPr>
        <w:spacing w:after="0"/>
        <w:ind w:left="7200"/>
        <w:jc w:val="center"/>
        <w:rPr>
          <w:rFonts w:ascii="Times New Roman" w:hAnsi="Times New Roman"/>
          <w:sz w:val="24"/>
        </w:rPr>
      </w:pPr>
      <w:r w:rsidRPr="00397466">
        <w:rPr>
          <w:rFonts w:ascii="Times New Roman" w:hAnsi="Times New Roman"/>
          <w:sz w:val="24"/>
        </w:rPr>
        <w:t>области от 24.10.2017</w:t>
      </w:r>
    </w:p>
    <w:bookmarkEnd w:id="43"/>
    <w:p w:rsidR="00AA50D3" w:rsidRDefault="00AA50D3" w:rsidP="00AA50D3">
      <w:pPr>
        <w:spacing w:after="0"/>
        <w:ind w:left="709"/>
        <w:rPr>
          <w:rFonts w:ascii="Times New Roman" w:hAnsi="Times New Roman"/>
          <w:sz w:val="24"/>
        </w:rPr>
        <w:sectPr w:rsidR="00AA50D3" w:rsidSect="00397466">
          <w:pgSz w:w="12240" w:h="15840"/>
          <w:pgMar w:top="1134" w:right="850" w:bottom="1134" w:left="851" w:header="720" w:footer="720" w:gutter="0"/>
          <w:cols w:space="720"/>
          <w:noEndnote/>
          <w:docGrid w:linePitch="299"/>
        </w:sectPr>
      </w:pPr>
      <w:r w:rsidRPr="00AA50D3">
        <w:rPr>
          <w:noProof/>
        </w:rPr>
        <w:drawing>
          <wp:inline distT="0" distB="0" distL="0" distR="0">
            <wp:extent cx="5991225" cy="7115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7115175"/>
                    </a:xfrm>
                    <a:prstGeom prst="rect">
                      <a:avLst/>
                    </a:prstGeom>
                    <a:noFill/>
                    <a:ln>
                      <a:noFill/>
                    </a:ln>
                  </pic:spPr>
                </pic:pic>
              </a:graphicData>
            </a:graphic>
          </wp:inline>
        </w:drawing>
      </w:r>
    </w:p>
    <w:p w:rsidR="00AA50D3" w:rsidRDefault="00AA50D3" w:rsidP="00AA50D3">
      <w:pPr>
        <w:spacing w:after="0"/>
        <w:ind w:left="709"/>
        <w:rPr>
          <w:rFonts w:ascii="Times New Roman" w:hAnsi="Times New Roman"/>
          <w:sz w:val="24"/>
        </w:rPr>
        <w:sectPr w:rsidR="00AA50D3" w:rsidSect="00397466">
          <w:pgSz w:w="12240" w:h="15840"/>
          <w:pgMar w:top="1134" w:right="850" w:bottom="1134" w:left="851" w:header="720" w:footer="720" w:gutter="0"/>
          <w:cols w:space="720"/>
          <w:noEndnote/>
          <w:docGrid w:linePitch="299"/>
        </w:sectPr>
      </w:pPr>
      <w:r w:rsidRPr="00AA50D3">
        <w:rPr>
          <w:noProof/>
        </w:rPr>
        <w:lastRenderedPageBreak/>
        <w:drawing>
          <wp:inline distT="0" distB="0" distL="0" distR="0">
            <wp:extent cx="6105525" cy="75819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7581900"/>
                    </a:xfrm>
                    <a:prstGeom prst="rect">
                      <a:avLst/>
                    </a:prstGeom>
                    <a:noFill/>
                    <a:ln>
                      <a:noFill/>
                    </a:ln>
                  </pic:spPr>
                </pic:pic>
              </a:graphicData>
            </a:graphic>
          </wp:inline>
        </w:drawing>
      </w:r>
    </w:p>
    <w:p w:rsidR="00AA50D3" w:rsidRPr="00397466" w:rsidRDefault="00AA50D3" w:rsidP="00AA50D3">
      <w:pPr>
        <w:spacing w:after="0"/>
        <w:ind w:left="7200"/>
        <w:jc w:val="center"/>
        <w:rPr>
          <w:rFonts w:ascii="Times New Roman" w:hAnsi="Times New Roman"/>
          <w:sz w:val="24"/>
        </w:rPr>
      </w:pPr>
      <w:r>
        <w:rPr>
          <w:rFonts w:ascii="Times New Roman" w:hAnsi="Times New Roman"/>
          <w:sz w:val="24"/>
        </w:rPr>
        <w:lastRenderedPageBreak/>
        <w:t>Приложение № 10</w:t>
      </w:r>
      <w:r w:rsidRPr="00397466">
        <w:rPr>
          <w:rFonts w:ascii="Times New Roman" w:hAnsi="Times New Roman"/>
          <w:sz w:val="24"/>
        </w:rPr>
        <w:t xml:space="preserve"> к протоколу</w:t>
      </w:r>
    </w:p>
    <w:p w:rsidR="00AA50D3" w:rsidRPr="00397466" w:rsidRDefault="00AA50D3" w:rsidP="00AA50D3">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AA50D3" w:rsidRPr="00397466" w:rsidRDefault="00AA50D3" w:rsidP="00AA50D3">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AA50D3" w:rsidRPr="00397466" w:rsidRDefault="00AA50D3" w:rsidP="00AA50D3">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AA50D3" w:rsidRDefault="00AA50D3" w:rsidP="00AA50D3">
      <w:pPr>
        <w:spacing w:after="0"/>
        <w:ind w:left="7200"/>
        <w:jc w:val="center"/>
        <w:rPr>
          <w:rFonts w:ascii="Times New Roman" w:hAnsi="Times New Roman"/>
          <w:sz w:val="24"/>
        </w:rPr>
      </w:pPr>
      <w:r w:rsidRPr="00397466">
        <w:rPr>
          <w:rFonts w:ascii="Times New Roman" w:hAnsi="Times New Roman"/>
          <w:sz w:val="24"/>
        </w:rPr>
        <w:t>области от 24.10.2017</w:t>
      </w:r>
    </w:p>
    <w:p w:rsidR="007F3D89" w:rsidRDefault="007F3D89" w:rsidP="00AA50D3">
      <w:pPr>
        <w:spacing w:after="0"/>
        <w:ind w:left="7200"/>
        <w:jc w:val="center"/>
        <w:rPr>
          <w:rFonts w:ascii="Times New Roman" w:hAnsi="Times New Roman"/>
          <w:sz w:val="24"/>
        </w:rPr>
      </w:pPr>
    </w:p>
    <w:p w:rsidR="007F3D89" w:rsidRPr="007F3D89" w:rsidRDefault="007F3D89" w:rsidP="007F3D89">
      <w:pPr>
        <w:spacing w:after="0" w:line="240" w:lineRule="auto"/>
        <w:ind w:firstLine="709"/>
        <w:jc w:val="center"/>
        <w:rPr>
          <w:rFonts w:ascii="Times New Roman" w:hAnsi="Times New Roman"/>
          <w:b/>
          <w:color w:val="000000"/>
          <w:sz w:val="24"/>
          <w:szCs w:val="24"/>
          <w:u w:val="single"/>
        </w:rPr>
      </w:pPr>
      <w:r w:rsidRPr="007F3D89">
        <w:rPr>
          <w:rFonts w:ascii="Times New Roman" w:hAnsi="Times New Roman"/>
          <w:b/>
          <w:color w:val="000000"/>
          <w:sz w:val="24"/>
          <w:szCs w:val="24"/>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7F3D89" w:rsidRPr="007F3D89" w:rsidRDefault="007F3D89" w:rsidP="007F3D89">
      <w:pPr>
        <w:spacing w:after="0" w:line="240" w:lineRule="auto"/>
        <w:ind w:firstLine="709"/>
        <w:jc w:val="center"/>
        <w:rPr>
          <w:rFonts w:ascii="Times New Roman" w:hAnsi="Times New Roman"/>
          <w:b/>
          <w:color w:val="000000"/>
          <w:sz w:val="24"/>
          <w:szCs w:val="24"/>
          <w:u w:val="single"/>
        </w:rPr>
      </w:pP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Материалы организации по расчету тарифов на 2018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rsidR="007F3D89" w:rsidRPr="007F3D89" w:rsidRDefault="007F3D89" w:rsidP="007F3D89">
      <w:pPr>
        <w:spacing w:after="0" w:line="240" w:lineRule="auto"/>
        <w:ind w:firstLine="709"/>
        <w:jc w:val="both"/>
        <w:rPr>
          <w:rFonts w:ascii="Times New Roman" w:hAnsi="Times New Roman"/>
          <w:b/>
          <w:color w:val="000000"/>
          <w:sz w:val="24"/>
          <w:szCs w:val="24"/>
          <w:u w:val="single"/>
        </w:rPr>
      </w:pPr>
    </w:p>
    <w:p w:rsidR="007F3D89" w:rsidRPr="007F3D89" w:rsidRDefault="007F3D89" w:rsidP="007F3D89">
      <w:pPr>
        <w:spacing w:after="0" w:line="240" w:lineRule="auto"/>
        <w:ind w:firstLine="709"/>
        <w:jc w:val="center"/>
        <w:rPr>
          <w:rFonts w:ascii="Times New Roman" w:hAnsi="Times New Roman"/>
          <w:b/>
          <w:color w:val="000000"/>
          <w:sz w:val="24"/>
          <w:szCs w:val="24"/>
          <w:u w:val="single"/>
        </w:rPr>
      </w:pPr>
      <w:r w:rsidRPr="007F3D89">
        <w:rPr>
          <w:rFonts w:ascii="Times New Roman" w:hAnsi="Times New Roman"/>
          <w:b/>
          <w:color w:val="000000"/>
          <w:sz w:val="24"/>
          <w:szCs w:val="24"/>
          <w:u w:val="single"/>
        </w:rPr>
        <w:t xml:space="preserve">Оценка достоверности данных, приведенных в предложениях об установлении тарифов </w:t>
      </w:r>
    </w:p>
    <w:p w:rsidR="007F3D89" w:rsidRPr="007F3D89" w:rsidRDefault="007F3D89" w:rsidP="007F3D89">
      <w:pPr>
        <w:spacing w:after="0" w:line="240" w:lineRule="auto"/>
        <w:ind w:firstLine="709"/>
        <w:jc w:val="center"/>
        <w:rPr>
          <w:rFonts w:ascii="Times New Roman" w:hAnsi="Times New Roman"/>
          <w:b/>
          <w:color w:val="000000"/>
          <w:sz w:val="24"/>
          <w:szCs w:val="24"/>
          <w:u w:val="single"/>
        </w:rPr>
      </w:pPr>
    </w:p>
    <w:p w:rsidR="007F3D89" w:rsidRPr="007F3D89" w:rsidRDefault="007F3D89" w:rsidP="007F3D89">
      <w:pPr>
        <w:spacing w:after="0" w:line="240" w:lineRule="auto"/>
        <w:ind w:firstLine="709"/>
        <w:jc w:val="both"/>
        <w:rPr>
          <w:rFonts w:ascii="Times New Roman" w:hAnsi="Times New Roman"/>
          <w:color w:val="000000"/>
          <w:sz w:val="24"/>
          <w:szCs w:val="24"/>
        </w:rPr>
      </w:pPr>
      <w:r w:rsidRPr="007F3D89">
        <w:rPr>
          <w:rFonts w:ascii="Times New Roman" w:hAnsi="Times New Roman"/>
          <w:color w:val="000000"/>
          <w:sz w:val="24"/>
          <w:szCs w:val="24"/>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7F3D89" w:rsidRPr="007F3D89" w:rsidRDefault="007F3D89" w:rsidP="007F3D89">
      <w:pPr>
        <w:spacing w:after="0" w:line="240" w:lineRule="auto"/>
        <w:ind w:firstLine="709"/>
        <w:jc w:val="both"/>
        <w:rPr>
          <w:rFonts w:ascii="Times New Roman" w:hAnsi="Times New Roman"/>
          <w:color w:val="000000"/>
          <w:sz w:val="24"/>
          <w:szCs w:val="24"/>
        </w:rPr>
      </w:pPr>
      <w:r w:rsidRPr="007F3D89">
        <w:rPr>
          <w:rFonts w:ascii="Times New Roman" w:hAnsi="Times New Roman"/>
          <w:color w:val="000000"/>
          <w:sz w:val="24"/>
          <w:szCs w:val="24"/>
        </w:rPr>
        <w:t xml:space="preserve">ООО «ЗЖБК-Сервис+» (г. Новокузнецк) применяет общую систему налогообложения. </w:t>
      </w:r>
    </w:p>
    <w:p w:rsidR="007F3D89" w:rsidRPr="007F3D89" w:rsidRDefault="007F3D89" w:rsidP="007F3D89">
      <w:pPr>
        <w:spacing w:after="0" w:line="240" w:lineRule="auto"/>
        <w:ind w:firstLine="709"/>
        <w:jc w:val="center"/>
        <w:rPr>
          <w:rFonts w:ascii="Times New Roman" w:hAnsi="Times New Roman"/>
          <w:color w:val="000000"/>
          <w:sz w:val="24"/>
          <w:szCs w:val="24"/>
        </w:rPr>
      </w:pPr>
    </w:p>
    <w:p w:rsidR="007F3D89" w:rsidRPr="007F3D89" w:rsidRDefault="007F3D89" w:rsidP="007F3D89">
      <w:pPr>
        <w:spacing w:after="0" w:line="240" w:lineRule="auto"/>
        <w:ind w:firstLine="709"/>
        <w:jc w:val="center"/>
        <w:rPr>
          <w:rFonts w:ascii="Times New Roman" w:hAnsi="Times New Roman"/>
          <w:b/>
          <w:color w:val="000000"/>
          <w:sz w:val="24"/>
          <w:szCs w:val="24"/>
          <w:u w:val="single"/>
        </w:rPr>
      </w:pPr>
      <w:r w:rsidRPr="007F3D89">
        <w:rPr>
          <w:rFonts w:ascii="Times New Roman" w:hAnsi="Times New Roman"/>
          <w:b/>
          <w:color w:val="000000"/>
          <w:sz w:val="24"/>
          <w:szCs w:val="24"/>
          <w:u w:val="single"/>
        </w:rPr>
        <w:t>Анализ основных технико-экономических показателей</w:t>
      </w:r>
    </w:p>
    <w:p w:rsidR="007F3D89" w:rsidRPr="007F3D89" w:rsidRDefault="007F3D89" w:rsidP="007F3D89">
      <w:pPr>
        <w:spacing w:after="0" w:line="240" w:lineRule="auto"/>
        <w:ind w:firstLine="709"/>
        <w:jc w:val="center"/>
        <w:rPr>
          <w:rFonts w:ascii="Times New Roman" w:hAnsi="Times New Roman"/>
          <w:b/>
          <w:color w:val="000000"/>
          <w:sz w:val="24"/>
          <w:szCs w:val="24"/>
          <w:u w:val="single"/>
        </w:rPr>
      </w:pPr>
    </w:p>
    <w:p w:rsidR="007F3D89" w:rsidRPr="007F3D89" w:rsidRDefault="007F3D89" w:rsidP="007F3D89">
      <w:pPr>
        <w:spacing w:after="0" w:line="240" w:lineRule="auto"/>
        <w:ind w:firstLine="709"/>
        <w:jc w:val="both"/>
        <w:rPr>
          <w:rFonts w:ascii="Times New Roman" w:hAnsi="Times New Roman"/>
          <w:color w:val="000000"/>
          <w:sz w:val="24"/>
          <w:szCs w:val="24"/>
        </w:rPr>
      </w:pPr>
      <w:r w:rsidRPr="007F3D89">
        <w:rPr>
          <w:rFonts w:ascii="Times New Roman" w:hAnsi="Times New Roman"/>
          <w:color w:val="000000"/>
          <w:sz w:val="24"/>
          <w:szCs w:val="24"/>
        </w:rPr>
        <w:t>Проанализировав представленные документы, специалист полагает экономически и технологически обоснованным принять показатели объемов транспортируемой питьевой воды на уровне фактических объемов 2016 года, в соответствии с актами сверок с гарантирующей организацией –                                  ООО «Водоканал» (г. Новокузнецк); объемы пропущенных сточных вод на уровне плановых значений 2017 года.</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Планируемый   объем   транспортируемой питьевой воды по категориям потребителей составил:</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на период с 01.01.2018 по 30.06.2018 –</w:t>
      </w:r>
      <w:r w:rsidRPr="007F3D89">
        <w:rPr>
          <w:rFonts w:ascii="Times New Roman" w:hAnsi="Times New Roman"/>
          <w:color w:val="FF0000"/>
          <w:sz w:val="24"/>
          <w:szCs w:val="24"/>
        </w:rPr>
        <w:t xml:space="preserve"> </w:t>
      </w:r>
      <w:r w:rsidRPr="007F3D89">
        <w:rPr>
          <w:rFonts w:ascii="Times New Roman" w:hAnsi="Times New Roman"/>
          <w:b/>
          <w:i/>
          <w:sz w:val="24"/>
          <w:szCs w:val="24"/>
        </w:rPr>
        <w:t xml:space="preserve">37555,00 </w:t>
      </w:r>
      <w:r w:rsidRPr="007F3D89">
        <w:rPr>
          <w:rFonts w:ascii="Times New Roman" w:hAnsi="Times New Roman"/>
          <w:sz w:val="24"/>
          <w:szCs w:val="24"/>
        </w:rPr>
        <w:t>м</w:t>
      </w:r>
      <w:r w:rsidRPr="007F3D89">
        <w:rPr>
          <w:rFonts w:ascii="Times New Roman" w:hAnsi="Times New Roman"/>
          <w:sz w:val="24"/>
          <w:szCs w:val="24"/>
          <w:vertAlign w:val="superscript"/>
        </w:rPr>
        <w:t>3</w:t>
      </w:r>
      <w:r w:rsidRPr="007F3D89">
        <w:rPr>
          <w:rFonts w:ascii="Times New Roman" w:hAnsi="Times New Roman"/>
          <w:sz w:val="24"/>
          <w:szCs w:val="24"/>
        </w:rPr>
        <w:t>;</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 на период с 01.07.2018 по 31.12.2018 – </w:t>
      </w:r>
      <w:r w:rsidRPr="007F3D89">
        <w:rPr>
          <w:rFonts w:ascii="Times New Roman" w:hAnsi="Times New Roman"/>
          <w:b/>
          <w:i/>
          <w:sz w:val="24"/>
          <w:szCs w:val="24"/>
        </w:rPr>
        <w:t xml:space="preserve">37555,00 </w:t>
      </w:r>
      <w:r w:rsidRPr="007F3D89">
        <w:rPr>
          <w:rFonts w:ascii="Times New Roman" w:hAnsi="Times New Roman"/>
          <w:sz w:val="24"/>
          <w:szCs w:val="24"/>
        </w:rPr>
        <w:t>м</w:t>
      </w:r>
      <w:r w:rsidRPr="007F3D89">
        <w:rPr>
          <w:rFonts w:ascii="Times New Roman" w:hAnsi="Times New Roman"/>
          <w:sz w:val="24"/>
          <w:szCs w:val="24"/>
          <w:vertAlign w:val="superscript"/>
        </w:rPr>
        <w:t>3</w:t>
      </w:r>
      <w:r w:rsidRPr="007F3D89">
        <w:rPr>
          <w:rFonts w:ascii="Times New Roman" w:hAnsi="Times New Roman"/>
          <w:sz w:val="24"/>
          <w:szCs w:val="24"/>
        </w:rPr>
        <w:t>.</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Планируемый объем пропущенных сточных вод по категориям потребителей составил:</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на период с 01.01.2018 по 30.06.2018 –</w:t>
      </w:r>
      <w:r w:rsidRPr="007F3D89">
        <w:rPr>
          <w:rFonts w:ascii="Times New Roman" w:hAnsi="Times New Roman"/>
          <w:color w:val="FF0000"/>
          <w:sz w:val="24"/>
          <w:szCs w:val="24"/>
        </w:rPr>
        <w:t xml:space="preserve"> </w:t>
      </w:r>
      <w:r w:rsidRPr="007F3D89">
        <w:rPr>
          <w:rFonts w:ascii="Times New Roman" w:hAnsi="Times New Roman"/>
          <w:b/>
          <w:i/>
          <w:sz w:val="24"/>
          <w:szCs w:val="24"/>
        </w:rPr>
        <w:t>16343,80</w:t>
      </w:r>
      <w:r w:rsidRPr="007F3D89">
        <w:rPr>
          <w:rFonts w:ascii="Times New Roman" w:hAnsi="Times New Roman"/>
          <w:sz w:val="24"/>
          <w:szCs w:val="24"/>
        </w:rPr>
        <w:t xml:space="preserve"> м</w:t>
      </w:r>
      <w:r w:rsidRPr="007F3D89">
        <w:rPr>
          <w:rFonts w:ascii="Times New Roman" w:hAnsi="Times New Roman"/>
          <w:sz w:val="24"/>
          <w:szCs w:val="24"/>
          <w:vertAlign w:val="superscript"/>
        </w:rPr>
        <w:t>3</w:t>
      </w:r>
      <w:r w:rsidRPr="007F3D89">
        <w:rPr>
          <w:rFonts w:ascii="Times New Roman" w:hAnsi="Times New Roman"/>
          <w:sz w:val="24"/>
          <w:szCs w:val="24"/>
        </w:rPr>
        <w:t>;</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 на период с 01.07.2018 по 31.12.2018 – </w:t>
      </w:r>
      <w:r w:rsidRPr="007F3D89">
        <w:rPr>
          <w:rFonts w:ascii="Times New Roman" w:hAnsi="Times New Roman"/>
          <w:b/>
          <w:i/>
          <w:sz w:val="24"/>
          <w:szCs w:val="24"/>
        </w:rPr>
        <w:t xml:space="preserve">16343,80 </w:t>
      </w:r>
      <w:r w:rsidRPr="007F3D89">
        <w:rPr>
          <w:rFonts w:ascii="Times New Roman" w:hAnsi="Times New Roman"/>
          <w:sz w:val="24"/>
          <w:szCs w:val="24"/>
        </w:rPr>
        <w:t>м</w:t>
      </w:r>
      <w:r w:rsidRPr="007F3D89">
        <w:rPr>
          <w:rFonts w:ascii="Times New Roman" w:hAnsi="Times New Roman"/>
          <w:sz w:val="24"/>
          <w:szCs w:val="24"/>
          <w:vertAlign w:val="superscript"/>
        </w:rPr>
        <w:t>3</w:t>
      </w:r>
      <w:r w:rsidRPr="007F3D89">
        <w:rPr>
          <w:rFonts w:ascii="Times New Roman" w:hAnsi="Times New Roman"/>
          <w:sz w:val="24"/>
          <w:szCs w:val="24"/>
        </w:rPr>
        <w:t>.</w:t>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Размер финансовых потребностей, необходимых для реализации производственной программы в сфере холодного водоснабжения, составляет:</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 на период с 01.01.2018 по 30.06.2018 – </w:t>
      </w:r>
      <w:r w:rsidRPr="007F3D89">
        <w:rPr>
          <w:rFonts w:ascii="Times New Roman" w:hAnsi="Times New Roman"/>
          <w:b/>
          <w:i/>
          <w:sz w:val="24"/>
          <w:szCs w:val="24"/>
        </w:rPr>
        <w:t xml:space="preserve">152,47 </w:t>
      </w:r>
      <w:r w:rsidRPr="007F3D89">
        <w:rPr>
          <w:rFonts w:ascii="Times New Roman" w:hAnsi="Times New Roman"/>
          <w:sz w:val="24"/>
          <w:szCs w:val="24"/>
        </w:rPr>
        <w:t>тыс. руб.;</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 на период с 01.07.2018 по 31.12.2018 – </w:t>
      </w:r>
      <w:r w:rsidRPr="007F3D89">
        <w:rPr>
          <w:rFonts w:ascii="Times New Roman" w:hAnsi="Times New Roman"/>
          <w:b/>
          <w:i/>
          <w:sz w:val="24"/>
          <w:szCs w:val="24"/>
        </w:rPr>
        <w:t>152,47</w:t>
      </w:r>
      <w:r w:rsidRPr="007F3D89">
        <w:rPr>
          <w:rFonts w:ascii="Times New Roman" w:hAnsi="Times New Roman"/>
          <w:sz w:val="24"/>
          <w:szCs w:val="24"/>
        </w:rPr>
        <w:t xml:space="preserve"> тыс. руб.</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Размер финансовых потребностей, необходимых для реализации производственной программы в сфере водоотведения, составляет:</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 на период с 01.01.2018 по 30.06.2018 – </w:t>
      </w:r>
      <w:r w:rsidRPr="007F3D89">
        <w:rPr>
          <w:rFonts w:ascii="Times New Roman" w:hAnsi="Times New Roman"/>
          <w:b/>
          <w:i/>
          <w:sz w:val="24"/>
          <w:szCs w:val="24"/>
        </w:rPr>
        <w:t xml:space="preserve">197,60 </w:t>
      </w:r>
      <w:r w:rsidRPr="007F3D89">
        <w:rPr>
          <w:rFonts w:ascii="Times New Roman" w:hAnsi="Times New Roman"/>
          <w:sz w:val="24"/>
          <w:szCs w:val="24"/>
        </w:rPr>
        <w:t>тыс. руб.;</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 на период с 01.07.2018 по 31.12.2018 – </w:t>
      </w:r>
      <w:r w:rsidRPr="007F3D89">
        <w:rPr>
          <w:rFonts w:ascii="Times New Roman" w:hAnsi="Times New Roman"/>
          <w:b/>
          <w:i/>
          <w:sz w:val="24"/>
          <w:szCs w:val="24"/>
        </w:rPr>
        <w:t>232,57</w:t>
      </w:r>
      <w:r w:rsidRPr="007F3D89">
        <w:rPr>
          <w:rFonts w:ascii="Times New Roman" w:hAnsi="Times New Roman"/>
          <w:sz w:val="24"/>
          <w:szCs w:val="24"/>
        </w:rPr>
        <w:t xml:space="preserve"> тыс. руб.</w:t>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8B156B">
      <w:pPr>
        <w:numPr>
          <w:ilvl w:val="0"/>
          <w:numId w:val="5"/>
        </w:numPr>
        <w:spacing w:after="0" w:line="240" w:lineRule="auto"/>
        <w:jc w:val="center"/>
        <w:rPr>
          <w:rFonts w:ascii="Times New Roman" w:hAnsi="Times New Roman"/>
          <w:b/>
          <w:sz w:val="24"/>
          <w:szCs w:val="24"/>
        </w:rPr>
      </w:pPr>
      <w:r w:rsidRPr="007F3D89">
        <w:rPr>
          <w:rFonts w:ascii="Times New Roman" w:hAnsi="Times New Roman"/>
          <w:b/>
          <w:sz w:val="24"/>
          <w:szCs w:val="24"/>
        </w:rPr>
        <w:lastRenderedPageBreak/>
        <w:t>Транспортировка питьевой воды</w:t>
      </w:r>
    </w:p>
    <w:p w:rsidR="007F3D89" w:rsidRPr="007F3D89" w:rsidRDefault="007F3D89" w:rsidP="007F3D89">
      <w:pPr>
        <w:tabs>
          <w:tab w:val="left" w:pos="284"/>
        </w:tabs>
        <w:spacing w:after="0" w:line="240" w:lineRule="auto"/>
        <w:ind w:left="1069"/>
        <w:rPr>
          <w:rFonts w:ascii="Times New Roman" w:hAnsi="Times New Roman"/>
          <w:b/>
          <w:sz w:val="24"/>
          <w:szCs w:val="24"/>
          <w:u w:val="single"/>
        </w:rPr>
      </w:pPr>
    </w:p>
    <w:p w:rsidR="007F3D89" w:rsidRPr="007F3D89" w:rsidRDefault="007F3D89" w:rsidP="007F3D89">
      <w:pPr>
        <w:spacing w:after="0" w:line="240" w:lineRule="auto"/>
        <w:ind w:firstLine="709"/>
        <w:jc w:val="center"/>
        <w:rPr>
          <w:rFonts w:ascii="Times New Roman" w:hAnsi="Times New Roman"/>
          <w:b/>
          <w:sz w:val="24"/>
          <w:szCs w:val="24"/>
          <w:u w:val="single"/>
        </w:rPr>
      </w:pPr>
      <w:r w:rsidRPr="007F3D89">
        <w:rPr>
          <w:rFonts w:ascii="Times New Roman" w:hAnsi="Times New Roman"/>
          <w:b/>
          <w:sz w:val="24"/>
          <w:szCs w:val="24"/>
          <w:u w:val="single"/>
        </w:rPr>
        <w:t>Анализ расчета величины необходимой валовой выручки</w:t>
      </w:r>
    </w:p>
    <w:p w:rsidR="007F3D89" w:rsidRPr="007F3D89" w:rsidRDefault="007F3D89" w:rsidP="007F3D89">
      <w:pPr>
        <w:spacing w:after="0" w:line="240" w:lineRule="auto"/>
        <w:ind w:firstLine="709"/>
        <w:jc w:val="center"/>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Необходимая валовая выручка в сфере холодного водоснабжения </w:t>
      </w:r>
      <w:r w:rsidRPr="007F3D89">
        <w:rPr>
          <w:rFonts w:ascii="Times New Roman" w:hAnsi="Times New Roman"/>
          <w:color w:val="000000"/>
          <w:sz w:val="24"/>
          <w:szCs w:val="24"/>
        </w:rPr>
        <w:t>ООО «ЗЖБК-Сервис+» (г. Новокузнецк)</w:t>
      </w:r>
      <w:r w:rsidRPr="007F3D89">
        <w:rPr>
          <w:rFonts w:ascii="Times New Roman" w:hAnsi="Times New Roman"/>
          <w:sz w:val="24"/>
          <w:szCs w:val="24"/>
        </w:rPr>
        <w:t xml:space="preserve">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rsidR="007F3D89" w:rsidRPr="007F3D89" w:rsidRDefault="007F3D89" w:rsidP="007F3D89">
      <w:pPr>
        <w:spacing w:after="0" w:line="240" w:lineRule="auto"/>
        <w:ind w:firstLine="709"/>
        <w:jc w:val="both"/>
        <w:rPr>
          <w:rFonts w:ascii="Times New Roman" w:eastAsia="Calibri" w:hAnsi="Times New Roman"/>
          <w:position w:val="-12"/>
          <w:sz w:val="24"/>
          <w:szCs w:val="24"/>
          <w:lang w:eastAsia="en-US"/>
        </w:rPr>
      </w:pP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eastAsia="Calibri" w:hAnsi="Times New Roman"/>
          <w:noProof/>
          <w:position w:val="-12"/>
          <w:sz w:val="24"/>
          <w:szCs w:val="24"/>
          <w:lang w:eastAsia="en-US"/>
        </w:rPr>
        <w:drawing>
          <wp:inline distT="0" distB="0" distL="0" distR="0">
            <wp:extent cx="1819275" cy="285750"/>
            <wp:effectExtent l="0" t="0" r="9525" b="0"/>
            <wp:docPr id="40" name="Рисунок 40"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298"/>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rsidR="007F3D89" w:rsidRPr="007F3D89" w:rsidRDefault="007F3D89" w:rsidP="007F3D89">
      <w:pPr>
        <w:spacing w:after="0" w:line="240" w:lineRule="auto"/>
        <w:ind w:firstLine="709"/>
        <w:jc w:val="both"/>
        <w:rPr>
          <w:rFonts w:ascii="Times New Roman" w:eastAsia="Calibri" w:hAnsi="Times New Roman"/>
          <w:position w:val="-24"/>
          <w:sz w:val="24"/>
          <w:szCs w:val="24"/>
          <w:lang w:eastAsia="en-US"/>
        </w:rPr>
      </w:pP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eastAsia="Calibri" w:hAnsi="Times New Roman"/>
          <w:noProof/>
          <w:position w:val="-24"/>
          <w:sz w:val="24"/>
          <w:szCs w:val="24"/>
          <w:lang w:eastAsia="en-US"/>
        </w:rPr>
        <w:drawing>
          <wp:inline distT="0" distB="0" distL="0" distR="0">
            <wp:extent cx="1076325" cy="476250"/>
            <wp:effectExtent l="0" t="0" r="0" b="0"/>
            <wp:docPr id="39" name="Рисунок 39"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83091_299"/>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где:</w:t>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widowControl w:val="0"/>
        <w:autoSpaceDE w:val="0"/>
        <w:autoSpaceDN w:val="0"/>
        <w:spacing w:after="0" w:line="240" w:lineRule="auto"/>
        <w:ind w:firstLine="709"/>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514350" cy="285750"/>
            <wp:effectExtent l="0" t="0" r="0" b="0"/>
            <wp:docPr id="38" name="Рисунок 38"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183091_30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7F3D89">
        <w:rPr>
          <w:rFonts w:ascii="Times New Roman" w:hAnsi="Times New Roman"/>
          <w:sz w:val="24"/>
          <w:szCs w:val="24"/>
        </w:rPr>
        <w:t xml:space="preserve"> - необходимая валовая выручка, установленная в отношении n-ной регулируемой организации, тыс. руб.;</w:t>
      </w:r>
    </w:p>
    <w:p w:rsidR="007F3D89" w:rsidRPr="007F3D89" w:rsidRDefault="007F3D89" w:rsidP="007F3D89">
      <w:pPr>
        <w:widowControl w:val="0"/>
        <w:autoSpaceDE w:val="0"/>
        <w:autoSpaceDN w:val="0"/>
        <w:spacing w:after="0" w:line="240" w:lineRule="auto"/>
        <w:ind w:firstLine="709"/>
        <w:jc w:val="both"/>
        <w:rPr>
          <w:rFonts w:ascii="Times New Roman" w:hAnsi="Times New Roman"/>
          <w:sz w:val="24"/>
          <w:szCs w:val="24"/>
        </w:rPr>
      </w:pPr>
      <w:r w:rsidRPr="007F3D89">
        <w:rPr>
          <w:rFonts w:ascii="Times New Roman" w:hAnsi="Times New Roman"/>
          <w:sz w:val="24"/>
          <w:szCs w:val="24"/>
        </w:rPr>
        <w:t>УТР - удельная необходимая валовая выручка в расчете на метр водопроводной (канализационной) сети, тыс. руб./км;</w:t>
      </w:r>
    </w:p>
    <w:p w:rsidR="007F3D89" w:rsidRPr="007F3D89" w:rsidRDefault="007F3D89" w:rsidP="007F3D89">
      <w:pPr>
        <w:widowControl w:val="0"/>
        <w:autoSpaceDE w:val="0"/>
        <w:autoSpaceDN w:val="0"/>
        <w:spacing w:after="0" w:line="240" w:lineRule="auto"/>
        <w:ind w:firstLine="709"/>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276225" cy="285750"/>
            <wp:effectExtent l="0" t="0" r="0" b="0"/>
            <wp:docPr id="37" name="Рисунок 37"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183091_30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7F3D89">
        <w:rPr>
          <w:rFonts w:ascii="Times New Roman" w:hAnsi="Times New Roman"/>
          <w:sz w:val="24"/>
          <w:szCs w:val="24"/>
        </w:rPr>
        <w:t xml:space="preserve"> - протяженность водопроводной (канализационной) сети n-ной регулируемой организации, определенная в сопоставимых величинах, км;</w:t>
      </w:r>
    </w:p>
    <w:p w:rsidR="007F3D89" w:rsidRPr="007F3D89" w:rsidRDefault="007F3D89" w:rsidP="007F3D89">
      <w:pPr>
        <w:widowControl w:val="0"/>
        <w:autoSpaceDE w:val="0"/>
        <w:autoSpaceDN w:val="0"/>
        <w:spacing w:after="0" w:line="240" w:lineRule="auto"/>
        <w:ind w:firstLine="709"/>
        <w:jc w:val="both"/>
        <w:rPr>
          <w:rFonts w:ascii="Times New Roman" w:hAnsi="Times New Roman"/>
          <w:sz w:val="24"/>
          <w:szCs w:val="24"/>
        </w:rPr>
      </w:pPr>
      <w:r w:rsidRPr="007F3D89">
        <w:rPr>
          <w:rFonts w:ascii="Times New Roman" w:hAnsi="Times New Roman"/>
          <w:sz w:val="24"/>
          <w:szCs w:val="24"/>
        </w:rPr>
        <w:t>A - нормативный уровень расходов на амортизацию основных средств и нематериальных активов в расчете на протяженность сети, тыс. руб./км;</w:t>
      </w:r>
    </w:p>
    <w:p w:rsidR="007F3D89" w:rsidRPr="007F3D89" w:rsidRDefault="007F3D89" w:rsidP="007F3D89">
      <w:pPr>
        <w:widowControl w:val="0"/>
        <w:autoSpaceDE w:val="0"/>
        <w:autoSpaceDN w:val="0"/>
        <w:spacing w:after="0" w:line="240" w:lineRule="auto"/>
        <w:ind w:firstLine="709"/>
        <w:jc w:val="both"/>
        <w:rPr>
          <w:rFonts w:ascii="Times New Roman" w:hAnsi="Times New Roman"/>
          <w:sz w:val="24"/>
          <w:szCs w:val="24"/>
        </w:rPr>
      </w:pPr>
      <w:r w:rsidRPr="007F3D89">
        <w:rPr>
          <w:rFonts w:ascii="Times New Roman" w:hAnsi="Times New Roman"/>
          <w:noProof/>
          <w:position w:val="-4"/>
          <w:sz w:val="24"/>
          <w:szCs w:val="24"/>
        </w:rPr>
        <w:drawing>
          <wp:inline distT="0" distB="0" distL="0" distR="0">
            <wp:extent cx="466725" cy="266700"/>
            <wp:effectExtent l="0" t="0" r="9525" b="0"/>
            <wp:docPr id="36" name="Рисунок 36"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183091_30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7F3D89">
        <w:rPr>
          <w:rFonts w:ascii="Times New Roman" w:hAnsi="Times New Roman"/>
          <w:sz w:val="24"/>
          <w:szCs w:val="24"/>
        </w:rPr>
        <w:t xml:space="preserve"> - текущие расходы гарантирующей организации, отнесенные на вид деятельности по транспортировке воды (сточных вод), тыс. руб.;</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eastAsia="Calibri" w:hAnsi="Times New Roman"/>
          <w:noProof/>
          <w:position w:val="-4"/>
          <w:sz w:val="24"/>
          <w:szCs w:val="24"/>
          <w:lang w:eastAsia="en-US"/>
        </w:rPr>
        <w:drawing>
          <wp:inline distT="0" distB="0" distL="0" distR="0">
            <wp:extent cx="285750" cy="266700"/>
            <wp:effectExtent l="0" t="0" r="0" b="0"/>
            <wp:docPr id="35" name="Рисунок 35"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_183091_30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7F3D89">
        <w:rPr>
          <w:rFonts w:ascii="Times New Roman" w:eastAsia="Calibri" w:hAnsi="Times New Roman"/>
          <w:sz w:val="24"/>
          <w:szCs w:val="24"/>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Протяженность водопроводной (канализационной) сети регулируемой организации определяется в сопоставимых величинах, расходы </w:t>
      </w:r>
      <w:proofErr w:type="gramStart"/>
      <w:r w:rsidRPr="007F3D89">
        <w:rPr>
          <w:rFonts w:ascii="Times New Roman" w:hAnsi="Times New Roman"/>
          <w:sz w:val="24"/>
          <w:szCs w:val="24"/>
        </w:rPr>
        <w:t>на прокладку</w:t>
      </w:r>
      <w:proofErr w:type="gramEnd"/>
      <w:r w:rsidRPr="007F3D89">
        <w:rPr>
          <w:rFonts w:ascii="Times New Roman" w:hAnsi="Times New Roman"/>
          <w:sz w:val="24"/>
          <w:szCs w:val="24"/>
        </w:rPr>
        <w:t xml:space="preserve"> которой эквивалентны средним расходам на прокладку сети диаметром 500 мм по формулам:</w:t>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eastAsia="Calibri" w:hAnsi="Times New Roman"/>
          <w:position w:val="-28"/>
          <w:sz w:val="24"/>
          <w:szCs w:val="24"/>
          <w:lang w:eastAsia="en-US"/>
        </w:rPr>
      </w:pPr>
      <w:r w:rsidRPr="007F3D89">
        <w:rPr>
          <w:rFonts w:ascii="Times New Roman" w:eastAsia="Calibri" w:hAnsi="Times New Roman"/>
          <w:noProof/>
          <w:position w:val="-28"/>
          <w:sz w:val="24"/>
          <w:szCs w:val="24"/>
          <w:lang w:eastAsia="en-US"/>
        </w:rPr>
        <w:drawing>
          <wp:inline distT="0" distB="0" distL="0" distR="0">
            <wp:extent cx="1238250" cy="419100"/>
            <wp:effectExtent l="0" t="0" r="0" b="0"/>
            <wp:docPr id="34" name="Рисунок 34"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_183091_30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eastAsia="Calibri" w:hAnsi="Times New Roman"/>
          <w:position w:val="-30"/>
          <w:sz w:val="24"/>
          <w:szCs w:val="24"/>
          <w:lang w:eastAsia="en-US"/>
        </w:rPr>
      </w:pPr>
      <w:r w:rsidRPr="007F3D89">
        <w:rPr>
          <w:rFonts w:ascii="Times New Roman" w:eastAsia="Calibri" w:hAnsi="Times New Roman"/>
          <w:noProof/>
          <w:position w:val="-30"/>
          <w:sz w:val="24"/>
          <w:szCs w:val="24"/>
          <w:lang w:eastAsia="en-US"/>
        </w:rPr>
        <w:drawing>
          <wp:inline distT="0" distB="0" distL="0" distR="0">
            <wp:extent cx="800100" cy="571500"/>
            <wp:effectExtent l="0" t="0" r="0" b="0"/>
            <wp:docPr id="33" name="Рисунок 33"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_183091_30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rsidR="007F3D89" w:rsidRPr="007F3D89" w:rsidRDefault="007F3D89" w:rsidP="007F3D89">
      <w:pPr>
        <w:spacing w:after="0" w:line="240" w:lineRule="auto"/>
        <w:ind w:firstLine="567"/>
        <w:jc w:val="both"/>
        <w:rPr>
          <w:rFonts w:ascii="Times New Roman" w:eastAsia="Calibri" w:hAnsi="Times New Roman"/>
          <w:position w:val="-30"/>
          <w:sz w:val="24"/>
          <w:szCs w:val="24"/>
          <w:lang w:eastAsia="en-US"/>
        </w:rPr>
      </w:pPr>
      <w:r w:rsidRPr="007F3D89">
        <w:rPr>
          <w:rFonts w:ascii="Times New Roman" w:eastAsia="Calibri" w:hAnsi="Times New Roman"/>
          <w:position w:val="-30"/>
          <w:sz w:val="24"/>
          <w:szCs w:val="24"/>
          <w:lang w:eastAsia="en-US"/>
        </w:rPr>
        <w:t>где:</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2"/>
          <w:sz w:val="24"/>
          <w:szCs w:val="24"/>
        </w:rPr>
        <w:lastRenderedPageBreak/>
        <w:drawing>
          <wp:inline distT="0" distB="0" distL="0" distR="0">
            <wp:extent cx="257175" cy="285750"/>
            <wp:effectExtent l="0" t="0" r="9525" b="0"/>
            <wp:docPr id="32" name="Рисунок 32"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_183091_30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7F3D89">
        <w:rPr>
          <w:rFonts w:ascii="Times New Roman" w:hAnsi="Times New Roman"/>
          <w:sz w:val="24"/>
          <w:szCs w:val="24"/>
        </w:rPr>
        <w:t xml:space="preserve"> - протяженность в километрах трубопроводов организации </w:t>
      </w:r>
      <w:proofErr w:type="gramStart"/>
      <w:r w:rsidRPr="007F3D89">
        <w:rPr>
          <w:rFonts w:ascii="Times New Roman" w:hAnsi="Times New Roman"/>
          <w:sz w:val="24"/>
          <w:szCs w:val="24"/>
        </w:rPr>
        <w:t>i  в</w:t>
      </w:r>
      <w:proofErr w:type="gramEnd"/>
      <w:r w:rsidRPr="007F3D89">
        <w:rPr>
          <w:rFonts w:ascii="Times New Roman" w:hAnsi="Times New Roman"/>
          <w:sz w:val="24"/>
          <w:szCs w:val="24"/>
        </w:rPr>
        <w:t xml:space="preserve"> сопоставимых величинах, км;</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4"/>
          <w:sz w:val="24"/>
          <w:szCs w:val="24"/>
        </w:rPr>
        <w:drawing>
          <wp:inline distT="0" distB="0" distL="0" distR="0">
            <wp:extent cx="304800" cy="323850"/>
            <wp:effectExtent l="0" t="0" r="0" b="0"/>
            <wp:docPr id="31" name="Рисунок 31"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_183091_30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7F3D89">
        <w:rPr>
          <w:rFonts w:ascii="Times New Roman" w:hAnsi="Times New Roman"/>
          <w:sz w:val="24"/>
          <w:szCs w:val="24"/>
        </w:rPr>
        <w:t xml:space="preserve"> - протяженность в километрах трубопроводов диаметра d организации i, км;</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257175" cy="295275"/>
            <wp:effectExtent l="0" t="0" r="9525" b="0"/>
            <wp:docPr id="30" name="Рисунок 30"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1_183091_30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7F3D89">
        <w:rPr>
          <w:rFonts w:ascii="Times New Roman" w:hAnsi="Times New Roman"/>
          <w:sz w:val="24"/>
          <w:szCs w:val="24"/>
        </w:rPr>
        <w:t xml:space="preserve"> - протяженность в километрах трубопроводов диаметра </w:t>
      </w:r>
      <w:proofErr w:type="gramStart"/>
      <w:r w:rsidRPr="007F3D89">
        <w:rPr>
          <w:rFonts w:ascii="Times New Roman" w:hAnsi="Times New Roman"/>
          <w:sz w:val="24"/>
          <w:szCs w:val="24"/>
        </w:rPr>
        <w:t>d  в</w:t>
      </w:r>
      <w:proofErr w:type="gramEnd"/>
      <w:r w:rsidRPr="007F3D89">
        <w:rPr>
          <w:rFonts w:ascii="Times New Roman" w:hAnsi="Times New Roman"/>
          <w:sz w:val="24"/>
          <w:szCs w:val="24"/>
        </w:rPr>
        <w:t xml:space="preserve"> централизованной системе водоснабжения (водоотведения), км;</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247650" cy="276225"/>
            <wp:effectExtent l="0" t="0" r="0" b="9525"/>
            <wp:docPr id="29" name="Рисунок 29"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_183091_30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7F3D89">
        <w:rPr>
          <w:rFonts w:ascii="Times New Roman" w:hAnsi="Times New Roman"/>
          <w:sz w:val="24"/>
          <w:szCs w:val="24"/>
        </w:rPr>
        <w:t xml:space="preserve"> - коэффициент дифференциации</w:t>
      </w:r>
      <w:r w:rsidR="004B4EF4">
        <w:rPr>
          <w:rFonts w:ascii="Times New Roman" w:hAnsi="Times New Roman"/>
          <w:sz w:val="24"/>
          <w:szCs w:val="24"/>
        </w:rPr>
        <w:t xml:space="preserve"> стоимости строительства сетей </w:t>
      </w:r>
      <w:r w:rsidRPr="007F3D89">
        <w:rPr>
          <w:rFonts w:ascii="Times New Roman" w:hAnsi="Times New Roman"/>
          <w:sz w:val="24"/>
          <w:szCs w:val="24"/>
        </w:rPr>
        <w:t>в зависимости от их диаметра d;</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276225" cy="285750"/>
            <wp:effectExtent l="0" t="0" r="0" b="0"/>
            <wp:docPr id="28" name="Рисунок 28"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1_183091_310"/>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7F3D89">
        <w:rPr>
          <w:rFonts w:ascii="Times New Roman" w:hAnsi="Times New Roman"/>
          <w:sz w:val="24"/>
          <w:szCs w:val="24"/>
        </w:rPr>
        <w:t xml:space="preserve"> - средняя стоимость строительства трубопровода диаметра </w:t>
      </w:r>
      <w:proofErr w:type="gramStart"/>
      <w:r w:rsidRPr="007F3D89">
        <w:rPr>
          <w:rFonts w:ascii="Times New Roman" w:hAnsi="Times New Roman"/>
          <w:sz w:val="24"/>
          <w:szCs w:val="24"/>
        </w:rPr>
        <w:t>d,  тыс.</w:t>
      </w:r>
      <w:proofErr w:type="gramEnd"/>
      <w:r w:rsidRPr="007F3D89">
        <w:rPr>
          <w:rFonts w:ascii="Times New Roman" w:hAnsi="Times New Roman"/>
          <w:sz w:val="24"/>
          <w:szCs w:val="24"/>
        </w:rPr>
        <w:t xml:space="preserve"> руб./км;</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323850" cy="285750"/>
            <wp:effectExtent l="0" t="0" r="0" b="0"/>
            <wp:docPr id="27" name="Рисунок 27"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1_183091_311"/>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7F3D89">
        <w:rPr>
          <w:rFonts w:ascii="Times New Roman" w:hAnsi="Times New Roman"/>
          <w:sz w:val="24"/>
          <w:szCs w:val="24"/>
        </w:rPr>
        <w:t xml:space="preserve"> - средняя стоимость строительства трубопровода диаметра 500 мм, тыс. руб./км.</w:t>
      </w:r>
    </w:p>
    <w:p w:rsidR="007F3D89" w:rsidRPr="007F3D89" w:rsidRDefault="007F3D89" w:rsidP="007F3D89">
      <w:pPr>
        <w:spacing w:after="0" w:line="240" w:lineRule="auto"/>
        <w:ind w:firstLine="709"/>
        <w:jc w:val="both"/>
        <w:rPr>
          <w:rFonts w:ascii="Times New Roman" w:eastAsia="Calibri" w:hAnsi="Times New Roman"/>
          <w:position w:val="-30"/>
          <w:sz w:val="24"/>
          <w:szCs w:val="24"/>
          <w:lang w:eastAsia="en-US"/>
        </w:rPr>
      </w:pPr>
    </w:p>
    <w:p w:rsidR="007F3D89" w:rsidRPr="007F3D89" w:rsidRDefault="007F3D89" w:rsidP="007F3D89">
      <w:pPr>
        <w:spacing w:after="0" w:line="240" w:lineRule="auto"/>
        <w:ind w:firstLine="709"/>
        <w:jc w:val="both"/>
        <w:rPr>
          <w:rFonts w:ascii="Times New Roman" w:hAnsi="Times New Roman"/>
          <w:color w:val="000000"/>
          <w:sz w:val="24"/>
          <w:szCs w:val="24"/>
        </w:rPr>
      </w:pPr>
      <w:r w:rsidRPr="007F3D89">
        <w:rPr>
          <w:rFonts w:ascii="Times New Roman" w:hAnsi="Times New Roman"/>
          <w:color w:val="000000"/>
          <w:sz w:val="24"/>
          <w:szCs w:val="24"/>
        </w:rPr>
        <w:t>Для определения расходов гарантирующей организации, приходящихся на транспортировку питьевой воды и транспортировку сточных вод, регулирующим органом был направлен запрос в гарантирующую организацию г. Новокузнецка - ООО «Водоканал» (исх. от 07.09.2017 № М-10-79/3242-02).</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Гарантирующей организацией - </w:t>
      </w:r>
      <w:r w:rsidRPr="007F3D89">
        <w:rPr>
          <w:rFonts w:ascii="Times New Roman" w:hAnsi="Times New Roman"/>
          <w:color w:val="000000"/>
          <w:sz w:val="24"/>
          <w:szCs w:val="24"/>
        </w:rPr>
        <w:t>ООО «Водоканал</w:t>
      </w:r>
      <w:r w:rsidRPr="007F3D89">
        <w:rPr>
          <w:rFonts w:ascii="Times New Roman" w:hAnsi="Times New Roman"/>
          <w:sz w:val="24"/>
          <w:szCs w:val="24"/>
        </w:rPr>
        <w:t>» (г. Новокузнецк) представлены расшифровки экономически обоснованных затрат на транспортировку питьевой воды за 2016 год, определенных согласно Методическим указаниям (вх. от 25.09.2017 № 4925).</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Кроме того, в соответстви</w:t>
      </w:r>
      <w:r>
        <w:rPr>
          <w:rFonts w:ascii="Times New Roman" w:hAnsi="Times New Roman"/>
          <w:sz w:val="24"/>
          <w:szCs w:val="24"/>
        </w:rPr>
        <w:t>и с методом сравнения аналогов,</w:t>
      </w:r>
      <w:r w:rsidRPr="007F3D89">
        <w:rPr>
          <w:rFonts w:ascii="Times New Roman" w:hAnsi="Times New Roman"/>
          <w:sz w:val="24"/>
          <w:szCs w:val="24"/>
        </w:rPr>
        <w:t xml:space="preserve"> </w:t>
      </w:r>
      <w:r w:rsidRPr="007F3D89">
        <w:rPr>
          <w:rFonts w:ascii="Times New Roman" w:hAnsi="Times New Roman"/>
          <w:color w:val="000000"/>
          <w:sz w:val="24"/>
          <w:szCs w:val="24"/>
        </w:rPr>
        <w:t>ООО «Водоканал»</w:t>
      </w:r>
      <w:r w:rsidRPr="007F3D89">
        <w:rPr>
          <w:rFonts w:ascii="Times New Roman" w:hAnsi="Times New Roman"/>
          <w:sz w:val="24"/>
          <w:szCs w:val="24"/>
        </w:rPr>
        <w:t xml:space="preserve"> предоставлен расчет протяженности водопроводных сетей в сопоставимых величинах (с приложением обосновывающих материалов), которая составила 879,60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При переводе протяженности сетей ООО «ЗЖБК-Сервис+»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7F3D89">
        <w:rPr>
          <w:rFonts w:ascii="Times New Roman" w:hAnsi="Times New Roman"/>
          <w:color w:val="000000"/>
          <w:sz w:val="24"/>
          <w:szCs w:val="24"/>
        </w:rPr>
        <w:t>ООО «Водоканал»</w:t>
      </w:r>
      <w:r w:rsidRPr="007F3D89">
        <w:rPr>
          <w:rFonts w:ascii="Times New Roman" w:hAnsi="Times New Roman"/>
          <w:sz w:val="24"/>
          <w:szCs w:val="24"/>
        </w:rPr>
        <w:t xml:space="preserve">. Протяженность питьевого водопровода ООО «ЗЖБК-Сервис+» в сопоставимых величинах составила 1,2309 км. Расчет предоставлен в Приложении 2 к экспертному заключению. Расчет произведен на основании данных о диаметре водопроводных сетей согласно техническим паспортам объектов. </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Удельная необходимая валовая выручка </w:t>
      </w:r>
      <w:r w:rsidRPr="007F3D89">
        <w:rPr>
          <w:rFonts w:ascii="Times New Roman" w:hAnsi="Times New Roman"/>
          <w:color w:val="000000"/>
          <w:sz w:val="24"/>
          <w:szCs w:val="24"/>
        </w:rPr>
        <w:t>ООО «Водоканал»</w:t>
      </w:r>
      <w:r w:rsidRPr="007F3D89">
        <w:rPr>
          <w:rFonts w:ascii="Times New Roman" w:hAnsi="Times New Roman"/>
          <w:sz w:val="24"/>
          <w:szCs w:val="24"/>
        </w:rPr>
        <w:t xml:space="preserve"> за отчетный 2016 год в расчете на 1 км водопроводной сети, определенной в сопоставимых величинах, составила 228,90 тыс.руб./км. Нормативный уровень расходов на амортизацию основных средств принят в размере   0,00 тыс.руб. в связи с тем, что объекты в сфере холодного водоснабжения питьевой водой переданы ООО «ЗЖБК-Сервис+» по договорам аренды. Начисление амортизации на данные объекты в таком случае не предусмотрено действующим законодательством.</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Необходимая валовая выручка ООО «ЗЖБК-Сервис+» для осуществления транспортировки питьевой воды на период с 01.01.2018  по 31.12.2018 определена исходя из удельной необходимой валовой выручки </w:t>
      </w:r>
      <w:r w:rsidRPr="007F3D89">
        <w:rPr>
          <w:rFonts w:ascii="Times New Roman" w:hAnsi="Times New Roman"/>
          <w:color w:val="000000"/>
          <w:sz w:val="24"/>
          <w:szCs w:val="24"/>
        </w:rPr>
        <w:t>ООО «Водоканал»</w:t>
      </w:r>
      <w:r w:rsidRPr="007F3D89">
        <w:rPr>
          <w:rFonts w:ascii="Times New Roman" w:hAnsi="Times New Roman"/>
          <w:sz w:val="24"/>
          <w:szCs w:val="24"/>
        </w:rPr>
        <w:t xml:space="preserve"> в расчете на 1 км водопроводной сети в сопоставимых величинах за отчетный 2016 год с применением индексов Минэкономразвития РФ 104% на 2017 год и 104% на 2018 год и нормативного уровня расходов на амортизацию основных средств и нематериальных активов (расчет представлен в Приложении 3 к экспертному заключению). </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Необходимая валовая выручка ООО «ЗЖБК-Сервис+» (г. Кемерово) в сфере холодного водоснабжения с учетом календарной разбивки принята на следующем уровне:</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 на период с 01.01.2018 по 30.06.2018 – </w:t>
      </w:r>
      <w:r w:rsidRPr="007F3D89">
        <w:rPr>
          <w:rFonts w:ascii="Times New Roman" w:hAnsi="Times New Roman"/>
          <w:b/>
          <w:i/>
          <w:sz w:val="24"/>
          <w:szCs w:val="24"/>
        </w:rPr>
        <w:t xml:space="preserve">152,47 </w:t>
      </w:r>
      <w:r w:rsidRPr="007F3D89">
        <w:rPr>
          <w:rFonts w:ascii="Times New Roman" w:hAnsi="Times New Roman"/>
          <w:sz w:val="24"/>
          <w:szCs w:val="24"/>
        </w:rPr>
        <w:t>тыс. руб.;</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 на период с 01.07.2018 по 31.12.2018 – </w:t>
      </w:r>
      <w:r w:rsidRPr="007F3D89">
        <w:rPr>
          <w:rFonts w:ascii="Times New Roman" w:hAnsi="Times New Roman"/>
          <w:b/>
          <w:i/>
          <w:sz w:val="24"/>
          <w:szCs w:val="24"/>
        </w:rPr>
        <w:t>152,47</w:t>
      </w:r>
      <w:r w:rsidRPr="007F3D89">
        <w:rPr>
          <w:rFonts w:ascii="Times New Roman" w:hAnsi="Times New Roman"/>
          <w:sz w:val="24"/>
          <w:szCs w:val="24"/>
        </w:rPr>
        <w:t xml:space="preserve"> тыс. руб.</w:t>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8B156B">
      <w:pPr>
        <w:numPr>
          <w:ilvl w:val="0"/>
          <w:numId w:val="5"/>
        </w:numPr>
        <w:spacing w:after="0" w:line="240" w:lineRule="auto"/>
        <w:jc w:val="center"/>
        <w:rPr>
          <w:rFonts w:ascii="Times New Roman" w:hAnsi="Times New Roman"/>
          <w:b/>
          <w:sz w:val="24"/>
          <w:szCs w:val="24"/>
        </w:rPr>
      </w:pPr>
      <w:r w:rsidRPr="007F3D89">
        <w:rPr>
          <w:rFonts w:ascii="Times New Roman" w:hAnsi="Times New Roman"/>
          <w:b/>
          <w:sz w:val="24"/>
          <w:szCs w:val="24"/>
        </w:rPr>
        <w:lastRenderedPageBreak/>
        <w:t>Транспортировка сточных вод</w:t>
      </w:r>
    </w:p>
    <w:p w:rsidR="007F3D89" w:rsidRPr="007F3D89" w:rsidRDefault="007F3D89" w:rsidP="007F3D89">
      <w:pPr>
        <w:tabs>
          <w:tab w:val="left" w:pos="284"/>
        </w:tabs>
        <w:spacing w:after="0" w:line="240" w:lineRule="auto"/>
        <w:ind w:left="1069"/>
        <w:rPr>
          <w:rFonts w:ascii="Times New Roman" w:hAnsi="Times New Roman"/>
          <w:b/>
          <w:sz w:val="24"/>
          <w:szCs w:val="24"/>
          <w:u w:val="single"/>
        </w:rPr>
      </w:pPr>
    </w:p>
    <w:p w:rsidR="007F3D89" w:rsidRPr="007F3D89" w:rsidRDefault="007F3D89" w:rsidP="007F3D89">
      <w:pPr>
        <w:spacing w:after="0" w:line="240" w:lineRule="auto"/>
        <w:ind w:firstLine="709"/>
        <w:jc w:val="center"/>
        <w:rPr>
          <w:rFonts w:ascii="Times New Roman" w:hAnsi="Times New Roman"/>
          <w:b/>
          <w:sz w:val="24"/>
          <w:szCs w:val="24"/>
          <w:u w:val="single"/>
        </w:rPr>
      </w:pPr>
      <w:r w:rsidRPr="007F3D89">
        <w:rPr>
          <w:rFonts w:ascii="Times New Roman" w:hAnsi="Times New Roman"/>
          <w:b/>
          <w:sz w:val="24"/>
          <w:szCs w:val="24"/>
          <w:u w:val="single"/>
        </w:rPr>
        <w:t>Анализ расчета величины необходимой валовой выручки</w:t>
      </w:r>
    </w:p>
    <w:p w:rsidR="007F3D89" w:rsidRPr="007F3D89" w:rsidRDefault="007F3D89" w:rsidP="007F3D89">
      <w:pPr>
        <w:spacing w:after="0" w:line="240" w:lineRule="auto"/>
        <w:ind w:firstLine="709"/>
        <w:jc w:val="center"/>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Необходимая валовая выручка в сфере водоотведения </w:t>
      </w:r>
      <w:r w:rsidRPr="007F3D89">
        <w:rPr>
          <w:rFonts w:ascii="Times New Roman" w:hAnsi="Times New Roman"/>
          <w:color w:val="000000"/>
          <w:sz w:val="24"/>
          <w:szCs w:val="24"/>
        </w:rPr>
        <w:t>ООО «ЗЖБК-Сервис+» (г. Новокузнецк)</w:t>
      </w:r>
      <w:r w:rsidRPr="007F3D89">
        <w:rPr>
          <w:rFonts w:ascii="Times New Roman" w:hAnsi="Times New Roman"/>
          <w:sz w:val="24"/>
          <w:szCs w:val="24"/>
        </w:rPr>
        <w:t xml:space="preserve">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rsidR="007F3D89" w:rsidRPr="007F3D89" w:rsidRDefault="007F3D89" w:rsidP="007F3D89">
      <w:pPr>
        <w:spacing w:after="0" w:line="240" w:lineRule="auto"/>
        <w:ind w:firstLine="709"/>
        <w:jc w:val="both"/>
        <w:rPr>
          <w:rFonts w:ascii="Times New Roman" w:eastAsia="Calibri" w:hAnsi="Times New Roman"/>
          <w:position w:val="-12"/>
          <w:sz w:val="24"/>
          <w:szCs w:val="24"/>
          <w:lang w:eastAsia="en-US"/>
        </w:rPr>
      </w:pP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eastAsia="Calibri" w:hAnsi="Times New Roman"/>
          <w:noProof/>
          <w:position w:val="-12"/>
          <w:sz w:val="24"/>
          <w:szCs w:val="24"/>
          <w:lang w:eastAsia="en-US"/>
        </w:rPr>
        <w:drawing>
          <wp:inline distT="0" distB="0" distL="0" distR="0">
            <wp:extent cx="1819275" cy="285750"/>
            <wp:effectExtent l="0" t="0" r="9525" b="0"/>
            <wp:docPr id="26" name="Рисунок 26"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183091_298"/>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rsidR="007F3D89" w:rsidRPr="007F3D89" w:rsidRDefault="007F3D89" w:rsidP="007F3D89">
      <w:pPr>
        <w:spacing w:after="0" w:line="240" w:lineRule="auto"/>
        <w:ind w:firstLine="709"/>
        <w:jc w:val="both"/>
        <w:rPr>
          <w:rFonts w:ascii="Times New Roman" w:eastAsia="Calibri" w:hAnsi="Times New Roman"/>
          <w:position w:val="-24"/>
          <w:sz w:val="24"/>
          <w:szCs w:val="24"/>
          <w:lang w:eastAsia="en-US"/>
        </w:rPr>
      </w:pP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eastAsia="Calibri" w:hAnsi="Times New Roman"/>
          <w:noProof/>
          <w:position w:val="-24"/>
          <w:sz w:val="24"/>
          <w:szCs w:val="24"/>
          <w:lang w:eastAsia="en-US"/>
        </w:rPr>
        <w:drawing>
          <wp:inline distT="0" distB="0" distL="0" distR="0">
            <wp:extent cx="1076325" cy="476250"/>
            <wp:effectExtent l="0" t="0" r="0" b="0"/>
            <wp:docPr id="25" name="Рисунок 25"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1_183091_299"/>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где:</w:t>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widowControl w:val="0"/>
        <w:autoSpaceDE w:val="0"/>
        <w:autoSpaceDN w:val="0"/>
        <w:spacing w:after="0" w:line="240" w:lineRule="auto"/>
        <w:ind w:firstLine="709"/>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514350" cy="285750"/>
            <wp:effectExtent l="0" t="0" r="0" b="0"/>
            <wp:docPr id="24" name="Рисунок 24"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1_183091_30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7F3D89">
        <w:rPr>
          <w:rFonts w:ascii="Times New Roman" w:hAnsi="Times New Roman"/>
          <w:sz w:val="24"/>
          <w:szCs w:val="24"/>
        </w:rPr>
        <w:t xml:space="preserve"> - необходимая валовая выручка, установленная в отношении n-ной регулируемой организации, тыс. руб.;</w:t>
      </w:r>
    </w:p>
    <w:p w:rsidR="007F3D89" w:rsidRPr="007F3D89" w:rsidRDefault="007F3D89" w:rsidP="007F3D89">
      <w:pPr>
        <w:widowControl w:val="0"/>
        <w:autoSpaceDE w:val="0"/>
        <w:autoSpaceDN w:val="0"/>
        <w:spacing w:after="0" w:line="240" w:lineRule="auto"/>
        <w:ind w:firstLine="709"/>
        <w:jc w:val="both"/>
        <w:rPr>
          <w:rFonts w:ascii="Times New Roman" w:hAnsi="Times New Roman"/>
          <w:sz w:val="24"/>
          <w:szCs w:val="24"/>
        </w:rPr>
      </w:pPr>
      <w:r w:rsidRPr="007F3D89">
        <w:rPr>
          <w:rFonts w:ascii="Times New Roman" w:hAnsi="Times New Roman"/>
          <w:sz w:val="24"/>
          <w:szCs w:val="24"/>
        </w:rPr>
        <w:t>УТР - удельная необходимая валовая выручка в расчете на метр водопроводной (канализационной) сети, тыс. руб./км;</w:t>
      </w:r>
    </w:p>
    <w:p w:rsidR="007F3D89" w:rsidRPr="007F3D89" w:rsidRDefault="007F3D89" w:rsidP="007F3D89">
      <w:pPr>
        <w:widowControl w:val="0"/>
        <w:autoSpaceDE w:val="0"/>
        <w:autoSpaceDN w:val="0"/>
        <w:spacing w:after="0" w:line="240" w:lineRule="auto"/>
        <w:ind w:firstLine="709"/>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276225" cy="285750"/>
            <wp:effectExtent l="0" t="0" r="0" b="0"/>
            <wp:docPr id="23" name="Рисунок 23"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1_183091_30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7F3D89">
        <w:rPr>
          <w:rFonts w:ascii="Times New Roman" w:hAnsi="Times New Roman"/>
          <w:sz w:val="24"/>
          <w:szCs w:val="24"/>
        </w:rPr>
        <w:t xml:space="preserve"> - протяженность водопроводной (канализационной) сети n-ной регулируемой организации, определенная в сопоставимых величинах, км;</w:t>
      </w:r>
    </w:p>
    <w:p w:rsidR="007F3D89" w:rsidRPr="007F3D89" w:rsidRDefault="007F3D89" w:rsidP="007F3D89">
      <w:pPr>
        <w:widowControl w:val="0"/>
        <w:autoSpaceDE w:val="0"/>
        <w:autoSpaceDN w:val="0"/>
        <w:spacing w:after="0" w:line="240" w:lineRule="auto"/>
        <w:ind w:firstLine="709"/>
        <w:jc w:val="both"/>
        <w:rPr>
          <w:rFonts w:ascii="Times New Roman" w:hAnsi="Times New Roman"/>
          <w:sz w:val="24"/>
          <w:szCs w:val="24"/>
        </w:rPr>
      </w:pPr>
      <w:r w:rsidRPr="007F3D89">
        <w:rPr>
          <w:rFonts w:ascii="Times New Roman" w:hAnsi="Times New Roman"/>
          <w:sz w:val="24"/>
          <w:szCs w:val="24"/>
        </w:rPr>
        <w:t>A - нормативный уровень расходов на амортизацию основных средств и нематериальных активов в расчете на протяженность сети, тыс. руб./км;</w:t>
      </w:r>
    </w:p>
    <w:p w:rsidR="007F3D89" w:rsidRPr="007F3D89" w:rsidRDefault="007F3D89" w:rsidP="007F3D89">
      <w:pPr>
        <w:widowControl w:val="0"/>
        <w:autoSpaceDE w:val="0"/>
        <w:autoSpaceDN w:val="0"/>
        <w:spacing w:after="0" w:line="240" w:lineRule="auto"/>
        <w:ind w:firstLine="709"/>
        <w:jc w:val="both"/>
        <w:rPr>
          <w:rFonts w:ascii="Times New Roman" w:hAnsi="Times New Roman"/>
          <w:sz w:val="24"/>
          <w:szCs w:val="24"/>
        </w:rPr>
      </w:pPr>
      <w:r w:rsidRPr="007F3D89">
        <w:rPr>
          <w:rFonts w:ascii="Times New Roman" w:hAnsi="Times New Roman"/>
          <w:noProof/>
          <w:position w:val="-4"/>
          <w:sz w:val="24"/>
          <w:szCs w:val="24"/>
        </w:rPr>
        <w:drawing>
          <wp:inline distT="0" distB="0" distL="0" distR="0">
            <wp:extent cx="466725" cy="266700"/>
            <wp:effectExtent l="0" t="0" r="9525" b="0"/>
            <wp:docPr id="22" name="Рисунок 22"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1_183091_30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7F3D89">
        <w:rPr>
          <w:rFonts w:ascii="Times New Roman" w:hAnsi="Times New Roman"/>
          <w:sz w:val="24"/>
          <w:szCs w:val="24"/>
        </w:rPr>
        <w:t xml:space="preserve"> - текущие расходы гарантирующей организации, отнесенные на вид деятельности по транспортировке воды (сточных вод), тыс. руб.;</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eastAsia="Calibri" w:hAnsi="Times New Roman"/>
          <w:noProof/>
          <w:position w:val="-4"/>
          <w:sz w:val="24"/>
          <w:szCs w:val="24"/>
          <w:lang w:eastAsia="en-US"/>
        </w:rPr>
        <w:drawing>
          <wp:inline distT="0" distB="0" distL="0" distR="0">
            <wp:extent cx="285750" cy="266700"/>
            <wp:effectExtent l="0" t="0" r="0" b="0"/>
            <wp:docPr id="21" name="Рисунок 21"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1_183091_303"/>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7F3D89">
        <w:rPr>
          <w:rFonts w:ascii="Times New Roman" w:eastAsia="Calibri" w:hAnsi="Times New Roman"/>
          <w:sz w:val="24"/>
          <w:szCs w:val="24"/>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Протяженность водопроводной (канализационной) сети регулируемой организации определяется в сопоставимых величинах, расходы </w:t>
      </w:r>
      <w:proofErr w:type="gramStart"/>
      <w:r w:rsidRPr="007F3D89">
        <w:rPr>
          <w:rFonts w:ascii="Times New Roman" w:hAnsi="Times New Roman"/>
          <w:sz w:val="24"/>
          <w:szCs w:val="24"/>
        </w:rPr>
        <w:t>на прокладку</w:t>
      </w:r>
      <w:proofErr w:type="gramEnd"/>
      <w:r w:rsidRPr="007F3D89">
        <w:rPr>
          <w:rFonts w:ascii="Times New Roman" w:hAnsi="Times New Roman"/>
          <w:sz w:val="24"/>
          <w:szCs w:val="24"/>
        </w:rPr>
        <w:t xml:space="preserve"> которой эквивалентны средним расходам на прокладку сети диаметром 500 мм по формулам:</w:t>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eastAsia="Calibri" w:hAnsi="Times New Roman"/>
          <w:position w:val="-28"/>
          <w:sz w:val="24"/>
          <w:szCs w:val="24"/>
          <w:lang w:eastAsia="en-US"/>
        </w:rPr>
      </w:pPr>
      <w:r w:rsidRPr="007F3D89">
        <w:rPr>
          <w:rFonts w:ascii="Times New Roman" w:eastAsia="Calibri" w:hAnsi="Times New Roman"/>
          <w:noProof/>
          <w:position w:val="-28"/>
          <w:sz w:val="24"/>
          <w:szCs w:val="24"/>
          <w:lang w:eastAsia="en-US"/>
        </w:rPr>
        <w:drawing>
          <wp:inline distT="0" distB="0" distL="0" distR="0">
            <wp:extent cx="1238250" cy="419100"/>
            <wp:effectExtent l="0" t="0" r="0" b="0"/>
            <wp:docPr id="20" name="Рисунок 20"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1_183091_304"/>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rsidR="007F3D89" w:rsidRPr="007F3D89" w:rsidRDefault="007F3D89" w:rsidP="007F3D89">
      <w:pPr>
        <w:spacing w:after="0" w:line="240" w:lineRule="auto"/>
        <w:ind w:firstLine="709"/>
        <w:jc w:val="both"/>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eastAsia="Calibri" w:hAnsi="Times New Roman"/>
          <w:position w:val="-30"/>
          <w:sz w:val="24"/>
          <w:szCs w:val="24"/>
          <w:lang w:eastAsia="en-US"/>
        </w:rPr>
      </w:pPr>
      <w:r w:rsidRPr="007F3D89">
        <w:rPr>
          <w:rFonts w:ascii="Times New Roman" w:eastAsia="Calibri" w:hAnsi="Times New Roman"/>
          <w:noProof/>
          <w:position w:val="-30"/>
          <w:sz w:val="24"/>
          <w:szCs w:val="24"/>
          <w:lang w:eastAsia="en-US"/>
        </w:rPr>
        <w:drawing>
          <wp:inline distT="0" distB="0" distL="0" distR="0">
            <wp:extent cx="800100" cy="571500"/>
            <wp:effectExtent l="0" t="0" r="0" b="0"/>
            <wp:docPr id="19" name="Рисунок 19"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30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rsidR="007F3D89" w:rsidRPr="007F3D89" w:rsidRDefault="007F3D89" w:rsidP="007F3D89">
      <w:pPr>
        <w:spacing w:after="0" w:line="240" w:lineRule="auto"/>
        <w:ind w:firstLine="567"/>
        <w:jc w:val="both"/>
        <w:rPr>
          <w:rFonts w:ascii="Times New Roman" w:eastAsia="Calibri" w:hAnsi="Times New Roman"/>
          <w:position w:val="-30"/>
          <w:sz w:val="24"/>
          <w:szCs w:val="24"/>
          <w:lang w:eastAsia="en-US"/>
        </w:rPr>
      </w:pPr>
      <w:r w:rsidRPr="007F3D89">
        <w:rPr>
          <w:rFonts w:ascii="Times New Roman" w:eastAsia="Calibri" w:hAnsi="Times New Roman"/>
          <w:position w:val="-30"/>
          <w:sz w:val="24"/>
          <w:szCs w:val="24"/>
          <w:lang w:eastAsia="en-US"/>
        </w:rPr>
        <w:t>где:</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2"/>
          <w:sz w:val="24"/>
          <w:szCs w:val="24"/>
        </w:rPr>
        <w:lastRenderedPageBreak/>
        <w:drawing>
          <wp:inline distT="0" distB="0" distL="0" distR="0">
            <wp:extent cx="257175" cy="285750"/>
            <wp:effectExtent l="0" t="0" r="9525" b="0"/>
            <wp:docPr id="18" name="Рисунок 18"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1_183091_306"/>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7F3D89">
        <w:rPr>
          <w:rFonts w:ascii="Times New Roman" w:hAnsi="Times New Roman"/>
          <w:sz w:val="24"/>
          <w:szCs w:val="24"/>
        </w:rPr>
        <w:t xml:space="preserve"> - протяженность в километрах трубопроводов организации i в сопоставимых величинах, км;</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4"/>
          <w:sz w:val="24"/>
          <w:szCs w:val="24"/>
        </w:rPr>
        <w:drawing>
          <wp:inline distT="0" distB="0" distL="0" distR="0">
            <wp:extent cx="304800" cy="323850"/>
            <wp:effectExtent l="0" t="0" r="0" b="0"/>
            <wp:docPr id="17" name="Рисунок 17"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_183091_307"/>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7F3D89">
        <w:rPr>
          <w:rFonts w:ascii="Times New Roman" w:hAnsi="Times New Roman"/>
          <w:sz w:val="24"/>
          <w:szCs w:val="24"/>
        </w:rPr>
        <w:t xml:space="preserve"> - протяженность в километрах трубопроводов диаметра d организации i, км;</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257175" cy="295275"/>
            <wp:effectExtent l="0" t="0" r="9525" b="0"/>
            <wp:docPr id="16" name="Рисунок 16"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183091_30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7F3D89">
        <w:rPr>
          <w:rFonts w:ascii="Times New Roman" w:hAnsi="Times New Roman"/>
          <w:sz w:val="24"/>
          <w:szCs w:val="24"/>
        </w:rPr>
        <w:t xml:space="preserve"> - протяженность в километрах трубопроводов диаметра d в централизованной системе водоснабжения (водоотведения), км;</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247650" cy="276225"/>
            <wp:effectExtent l="0" t="0" r="0" b="9525"/>
            <wp:docPr id="15" name="Рисунок 15"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1_183091_30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7F3D89">
        <w:rPr>
          <w:rFonts w:ascii="Times New Roman" w:hAnsi="Times New Roman"/>
          <w:sz w:val="24"/>
          <w:szCs w:val="24"/>
        </w:rPr>
        <w:t xml:space="preserve"> - коэффициент дифференциации стоимости строительства сетей в зависимости от их диаметра d;</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276225" cy="285750"/>
            <wp:effectExtent l="0" t="0" r="0" b="0"/>
            <wp:docPr id="14" name="Рисунок 14"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1_183091_310"/>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7F3D89">
        <w:rPr>
          <w:rFonts w:ascii="Times New Roman" w:hAnsi="Times New Roman"/>
          <w:sz w:val="24"/>
          <w:szCs w:val="24"/>
        </w:rPr>
        <w:t xml:space="preserve"> - средняя стоимость строительства трубопровода диаметра d, тыс. руб./км;</w:t>
      </w:r>
    </w:p>
    <w:p w:rsidR="007F3D89" w:rsidRPr="007F3D89" w:rsidRDefault="007F3D89" w:rsidP="007F3D89">
      <w:pPr>
        <w:widowControl w:val="0"/>
        <w:autoSpaceDE w:val="0"/>
        <w:autoSpaceDN w:val="0"/>
        <w:spacing w:after="0" w:line="240" w:lineRule="auto"/>
        <w:ind w:firstLine="567"/>
        <w:jc w:val="both"/>
        <w:rPr>
          <w:rFonts w:ascii="Times New Roman" w:hAnsi="Times New Roman"/>
          <w:sz w:val="24"/>
          <w:szCs w:val="24"/>
        </w:rPr>
      </w:pPr>
      <w:r w:rsidRPr="007F3D89">
        <w:rPr>
          <w:rFonts w:ascii="Times New Roman" w:hAnsi="Times New Roman"/>
          <w:noProof/>
          <w:position w:val="-12"/>
          <w:sz w:val="24"/>
          <w:szCs w:val="24"/>
        </w:rPr>
        <w:drawing>
          <wp:inline distT="0" distB="0" distL="0" distR="0">
            <wp:extent cx="323850" cy="285750"/>
            <wp:effectExtent l="0" t="0" r="0" b="0"/>
            <wp:docPr id="13" name="Рисунок 13"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1_183091_311"/>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7F3D89">
        <w:rPr>
          <w:rFonts w:ascii="Times New Roman" w:hAnsi="Times New Roman"/>
          <w:sz w:val="24"/>
          <w:szCs w:val="24"/>
        </w:rPr>
        <w:t xml:space="preserve"> - средняя стоимость строительства трубопровода диаметра 500 мм, тыс. руб./км.</w:t>
      </w:r>
    </w:p>
    <w:p w:rsidR="007F3D89" w:rsidRPr="007F3D89" w:rsidRDefault="007F3D89" w:rsidP="007F3D89">
      <w:pPr>
        <w:spacing w:after="0" w:line="240" w:lineRule="auto"/>
        <w:ind w:firstLine="709"/>
        <w:jc w:val="both"/>
        <w:rPr>
          <w:rFonts w:ascii="Times New Roman" w:eastAsia="Calibri" w:hAnsi="Times New Roman"/>
          <w:position w:val="-30"/>
          <w:sz w:val="24"/>
          <w:szCs w:val="24"/>
          <w:lang w:eastAsia="en-US"/>
        </w:rPr>
      </w:pPr>
    </w:p>
    <w:p w:rsidR="007F3D89" w:rsidRPr="007F3D89" w:rsidRDefault="007F3D89" w:rsidP="007F3D89">
      <w:pPr>
        <w:spacing w:after="0" w:line="240" w:lineRule="auto"/>
        <w:ind w:firstLine="709"/>
        <w:jc w:val="both"/>
        <w:rPr>
          <w:rFonts w:ascii="Times New Roman" w:hAnsi="Times New Roman"/>
          <w:color w:val="000000"/>
          <w:sz w:val="24"/>
          <w:szCs w:val="24"/>
        </w:rPr>
      </w:pPr>
      <w:r w:rsidRPr="007F3D89">
        <w:rPr>
          <w:rFonts w:ascii="Times New Roman" w:hAnsi="Times New Roman"/>
          <w:color w:val="000000"/>
          <w:sz w:val="24"/>
          <w:szCs w:val="24"/>
        </w:rPr>
        <w:t>Для определения расходов гарантирующей организации, приходящихся на транспортировку питьевой воды и транспортировку сточных вод, регулирующим органом был направлен запрос в гарантирующую организацию г. Новокузнецка - ООО «Водоканал» (исх. от 07.09.2017                  № М-10-79/3242-02).</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Гарантирующей организацией - </w:t>
      </w:r>
      <w:r w:rsidRPr="007F3D89">
        <w:rPr>
          <w:rFonts w:ascii="Times New Roman" w:hAnsi="Times New Roman"/>
          <w:color w:val="000000"/>
          <w:sz w:val="24"/>
          <w:szCs w:val="24"/>
        </w:rPr>
        <w:t>ООО «Водоканал</w:t>
      </w:r>
      <w:r w:rsidRPr="007F3D89">
        <w:rPr>
          <w:rFonts w:ascii="Times New Roman" w:hAnsi="Times New Roman"/>
          <w:sz w:val="24"/>
          <w:szCs w:val="24"/>
        </w:rPr>
        <w:t>» (г. Новокузнецк) представлены расшифровки экономически обоснованных затрат на транспортировку сточных вод за 2016 год, определенных согласно Методическим указаниям (вх. от 25.09.2017 № 4925).</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Кроме того, в соответствии </w:t>
      </w:r>
      <w:r>
        <w:rPr>
          <w:rFonts w:ascii="Times New Roman" w:hAnsi="Times New Roman"/>
          <w:sz w:val="24"/>
          <w:szCs w:val="24"/>
        </w:rPr>
        <w:t xml:space="preserve">с методом сравнения аналогов, </w:t>
      </w:r>
      <w:r w:rsidRPr="007F3D89">
        <w:rPr>
          <w:rFonts w:ascii="Times New Roman" w:hAnsi="Times New Roman"/>
          <w:color w:val="000000"/>
          <w:sz w:val="24"/>
          <w:szCs w:val="24"/>
        </w:rPr>
        <w:t>ООО «Водоканал»</w:t>
      </w:r>
      <w:r w:rsidRPr="007F3D89">
        <w:rPr>
          <w:rFonts w:ascii="Times New Roman" w:hAnsi="Times New Roman"/>
          <w:sz w:val="24"/>
          <w:szCs w:val="24"/>
        </w:rPr>
        <w:t xml:space="preserve"> предоставлен расчет протяженности канализационных сетей в сопоставимых величинах (с приложением обосновывающих материалов), которая составила 583,98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При переводе протяженности сетей ООО «ЗЖБК-Сервис+»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7F3D89">
        <w:rPr>
          <w:rFonts w:ascii="Times New Roman" w:hAnsi="Times New Roman"/>
          <w:color w:val="000000"/>
          <w:sz w:val="24"/>
          <w:szCs w:val="24"/>
        </w:rPr>
        <w:t>ООО «Водоканал»</w:t>
      </w:r>
      <w:r w:rsidRPr="007F3D89">
        <w:rPr>
          <w:rFonts w:ascii="Times New Roman" w:hAnsi="Times New Roman"/>
          <w:sz w:val="24"/>
          <w:szCs w:val="24"/>
        </w:rPr>
        <w:t xml:space="preserve">. Протяженность канализационных сетей ООО «ЗЖБК-Сервис+» в сопоставимых величинах составила 0,9242 км. Расчет предоставлен в Приложении 2 к экспертному заключению. Расчет произведен на основании данных о диаметре канализационных сетей согласно техническим паспортам объектов. </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Удельная необходимая валовая выручка </w:t>
      </w:r>
      <w:r w:rsidRPr="007F3D89">
        <w:rPr>
          <w:rFonts w:ascii="Times New Roman" w:hAnsi="Times New Roman"/>
          <w:color w:val="000000"/>
          <w:sz w:val="24"/>
          <w:szCs w:val="24"/>
        </w:rPr>
        <w:t>ООО «Водоканал»</w:t>
      </w:r>
      <w:r w:rsidRPr="007F3D89">
        <w:rPr>
          <w:rFonts w:ascii="Times New Roman" w:hAnsi="Times New Roman"/>
          <w:sz w:val="24"/>
          <w:szCs w:val="24"/>
        </w:rPr>
        <w:t xml:space="preserve"> за отчетный 2016 год в расчете на 1 км канализационной сети, определенной в сопоставимых величинах, составила 430,31 тыс.руб./км. Нормативный уровень расходов на амортизацию основных средств принят в </w:t>
      </w:r>
      <w:proofErr w:type="gramStart"/>
      <w:r w:rsidRPr="007F3D89">
        <w:rPr>
          <w:rFonts w:ascii="Times New Roman" w:hAnsi="Times New Roman"/>
          <w:sz w:val="24"/>
          <w:szCs w:val="24"/>
        </w:rPr>
        <w:t>размере  0</w:t>
      </w:r>
      <w:proofErr w:type="gramEnd"/>
      <w:r w:rsidRPr="007F3D89">
        <w:rPr>
          <w:rFonts w:ascii="Times New Roman" w:hAnsi="Times New Roman"/>
          <w:sz w:val="24"/>
          <w:szCs w:val="24"/>
        </w:rPr>
        <w:t>,00 тыс.руб. в связи с тем, что объекты в сфере водоотведения переданы ООО «ЗЖБК-Сервис+» по договорам аренды. Начисление амортизации на данные объекты в таком случае не предусмотрено действующим законодательством.</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Необходимая валовая выручка ООО «ЗЖБК-Сервис+» для осуществления транспортировки сточных вод на период с 01.01.2018 по 31.12.2018 определена исходя из удельной необходимой валовой выручки </w:t>
      </w:r>
      <w:r w:rsidRPr="007F3D89">
        <w:rPr>
          <w:rFonts w:ascii="Times New Roman" w:hAnsi="Times New Roman"/>
          <w:color w:val="000000"/>
          <w:sz w:val="24"/>
          <w:szCs w:val="24"/>
        </w:rPr>
        <w:t>ООО «Водоканал»</w:t>
      </w:r>
      <w:r w:rsidRPr="007F3D89">
        <w:rPr>
          <w:rFonts w:ascii="Times New Roman" w:hAnsi="Times New Roman"/>
          <w:sz w:val="24"/>
          <w:szCs w:val="24"/>
        </w:rPr>
        <w:t xml:space="preserve"> в расчете на 1 км канализационной сети в сопоставимых величинах за отчетный 2016 год с применением индексов Минэкономразвития РФ 104% на 2017 год и 104% на 2018 год и нормативного уровня расходов на амортизацию основных средств и нематериальных активов (расчет представлен в Приложении 3 к экспертному заключению). </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Необходимая валовая выручка ООО «ЗЖБК-Сервис+» (г. Кемерово) в сфере водоотведения с учетом календарной разбивки принята на следующем уровне:</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 на период с 01.01.2018 по 30.06.2018 – </w:t>
      </w:r>
      <w:r w:rsidRPr="007F3D89">
        <w:rPr>
          <w:rFonts w:ascii="Times New Roman" w:hAnsi="Times New Roman"/>
          <w:b/>
          <w:i/>
          <w:sz w:val="24"/>
          <w:szCs w:val="24"/>
        </w:rPr>
        <w:t xml:space="preserve">197,60 </w:t>
      </w:r>
      <w:r w:rsidRPr="007F3D89">
        <w:rPr>
          <w:rFonts w:ascii="Times New Roman" w:hAnsi="Times New Roman"/>
          <w:sz w:val="24"/>
          <w:szCs w:val="24"/>
        </w:rPr>
        <w:t>тыс. руб.;</w:t>
      </w:r>
    </w:p>
    <w:p w:rsidR="007F3D89" w:rsidRPr="007F3D89" w:rsidRDefault="007F3D89" w:rsidP="007F3D89">
      <w:pPr>
        <w:spacing w:after="0" w:line="240" w:lineRule="auto"/>
        <w:ind w:firstLine="709"/>
        <w:jc w:val="both"/>
        <w:rPr>
          <w:rFonts w:ascii="Times New Roman" w:hAnsi="Times New Roman"/>
          <w:sz w:val="24"/>
          <w:szCs w:val="24"/>
        </w:rPr>
      </w:pPr>
      <w:r w:rsidRPr="007F3D89">
        <w:rPr>
          <w:rFonts w:ascii="Times New Roman" w:hAnsi="Times New Roman"/>
          <w:sz w:val="24"/>
          <w:szCs w:val="24"/>
        </w:rPr>
        <w:t xml:space="preserve">- на период с 01.07.2018 по 31.12.2018 – </w:t>
      </w:r>
      <w:r w:rsidRPr="007F3D89">
        <w:rPr>
          <w:rFonts w:ascii="Times New Roman" w:hAnsi="Times New Roman"/>
          <w:b/>
          <w:i/>
          <w:sz w:val="24"/>
          <w:szCs w:val="24"/>
        </w:rPr>
        <w:t xml:space="preserve">232,57 </w:t>
      </w:r>
      <w:r w:rsidRPr="007F3D89">
        <w:rPr>
          <w:rFonts w:ascii="Times New Roman" w:hAnsi="Times New Roman"/>
          <w:sz w:val="24"/>
          <w:szCs w:val="24"/>
        </w:rPr>
        <w:t>тыс. руб.</w:t>
      </w:r>
    </w:p>
    <w:p w:rsidR="007F3D89" w:rsidRPr="007F3D89" w:rsidRDefault="007F3D89" w:rsidP="007F3D89">
      <w:pPr>
        <w:spacing w:after="0" w:line="240" w:lineRule="auto"/>
        <w:ind w:firstLine="709"/>
        <w:jc w:val="both"/>
        <w:rPr>
          <w:rFonts w:ascii="Times New Roman" w:hAnsi="Times New Roman"/>
          <w:color w:val="000000"/>
          <w:sz w:val="24"/>
          <w:szCs w:val="24"/>
        </w:rPr>
      </w:pPr>
    </w:p>
    <w:p w:rsidR="007F3D89" w:rsidRPr="007F3D89" w:rsidRDefault="007F3D89" w:rsidP="007F3D89">
      <w:pPr>
        <w:spacing w:after="0" w:line="240" w:lineRule="auto"/>
        <w:ind w:firstLine="709"/>
        <w:jc w:val="both"/>
        <w:rPr>
          <w:rFonts w:ascii="Times New Roman" w:hAnsi="Times New Roman"/>
          <w:color w:val="000000"/>
          <w:sz w:val="24"/>
          <w:szCs w:val="24"/>
        </w:rPr>
      </w:pPr>
    </w:p>
    <w:p w:rsidR="007F3D89" w:rsidRPr="007F3D89" w:rsidRDefault="007F3D89" w:rsidP="007F3D89">
      <w:pPr>
        <w:tabs>
          <w:tab w:val="left" w:pos="1134"/>
        </w:tabs>
        <w:spacing w:after="0" w:line="240" w:lineRule="auto"/>
        <w:ind w:firstLine="709"/>
        <w:jc w:val="center"/>
        <w:rPr>
          <w:rFonts w:ascii="Times New Roman" w:hAnsi="Times New Roman"/>
          <w:b/>
          <w:color w:val="000000"/>
          <w:sz w:val="24"/>
          <w:szCs w:val="24"/>
          <w:u w:val="single"/>
        </w:rPr>
      </w:pPr>
      <w:r w:rsidRPr="007F3D89">
        <w:rPr>
          <w:rFonts w:ascii="Times New Roman" w:hAnsi="Times New Roman"/>
          <w:b/>
          <w:color w:val="000000"/>
          <w:sz w:val="24"/>
          <w:szCs w:val="24"/>
          <w:u w:val="single"/>
        </w:rPr>
        <w:t xml:space="preserve">Тарифы на транспортировку питьевой воды, транспортировку </w:t>
      </w:r>
    </w:p>
    <w:p w:rsidR="007F3D89" w:rsidRPr="007F3D89" w:rsidRDefault="007F3D89" w:rsidP="007F3D89">
      <w:pPr>
        <w:tabs>
          <w:tab w:val="left" w:pos="1134"/>
        </w:tabs>
        <w:spacing w:after="0" w:line="240" w:lineRule="auto"/>
        <w:ind w:firstLine="709"/>
        <w:jc w:val="center"/>
        <w:rPr>
          <w:rFonts w:ascii="Times New Roman" w:hAnsi="Times New Roman"/>
          <w:b/>
          <w:color w:val="000000"/>
          <w:sz w:val="24"/>
          <w:szCs w:val="24"/>
          <w:u w:val="single"/>
        </w:rPr>
      </w:pPr>
      <w:r w:rsidRPr="007F3D89">
        <w:rPr>
          <w:rFonts w:ascii="Times New Roman" w:hAnsi="Times New Roman"/>
          <w:b/>
          <w:color w:val="000000"/>
          <w:sz w:val="24"/>
          <w:szCs w:val="24"/>
          <w:u w:val="single"/>
        </w:rPr>
        <w:t xml:space="preserve">сточных </w:t>
      </w:r>
      <w:proofErr w:type="gramStart"/>
      <w:r w:rsidRPr="007F3D89">
        <w:rPr>
          <w:rFonts w:ascii="Times New Roman" w:hAnsi="Times New Roman"/>
          <w:b/>
          <w:color w:val="000000"/>
          <w:sz w:val="24"/>
          <w:szCs w:val="24"/>
          <w:u w:val="single"/>
        </w:rPr>
        <w:t>вод  ООО</w:t>
      </w:r>
      <w:proofErr w:type="gramEnd"/>
      <w:r w:rsidRPr="007F3D89">
        <w:rPr>
          <w:rFonts w:ascii="Times New Roman" w:hAnsi="Times New Roman"/>
          <w:b/>
          <w:color w:val="000000"/>
          <w:sz w:val="24"/>
          <w:szCs w:val="24"/>
          <w:u w:val="single"/>
        </w:rPr>
        <w:t xml:space="preserve"> «ЗЖБК-Сервис+» (г. Новокузнецк) </w:t>
      </w:r>
    </w:p>
    <w:p w:rsidR="007F3D89" w:rsidRPr="007F3D89" w:rsidRDefault="007F3D89" w:rsidP="007F3D89">
      <w:pPr>
        <w:tabs>
          <w:tab w:val="left" w:pos="1134"/>
        </w:tabs>
        <w:spacing w:after="0" w:line="240" w:lineRule="auto"/>
        <w:ind w:firstLine="709"/>
        <w:jc w:val="center"/>
        <w:rPr>
          <w:rFonts w:ascii="Times New Roman" w:hAnsi="Times New Roman"/>
          <w:b/>
          <w:color w:val="000000"/>
          <w:sz w:val="24"/>
          <w:szCs w:val="24"/>
          <w:u w:val="single"/>
        </w:rPr>
      </w:pPr>
      <w:r w:rsidRPr="007F3D89">
        <w:rPr>
          <w:rFonts w:ascii="Times New Roman" w:hAnsi="Times New Roman"/>
          <w:b/>
          <w:color w:val="000000"/>
          <w:sz w:val="24"/>
          <w:szCs w:val="24"/>
          <w:u w:val="single"/>
        </w:rPr>
        <w:t xml:space="preserve">на период с 01.01.2018 по 31.12.2018 </w:t>
      </w:r>
    </w:p>
    <w:p w:rsidR="007F3D89" w:rsidRPr="007F3D89" w:rsidRDefault="007F3D89" w:rsidP="007F3D89">
      <w:pPr>
        <w:tabs>
          <w:tab w:val="left" w:pos="1134"/>
        </w:tabs>
        <w:spacing w:after="0" w:line="240" w:lineRule="auto"/>
        <w:ind w:firstLine="709"/>
        <w:jc w:val="center"/>
        <w:rPr>
          <w:rFonts w:ascii="Times New Roman" w:hAnsi="Times New Roman"/>
          <w:color w:val="000000"/>
          <w:sz w:val="24"/>
          <w:szCs w:val="24"/>
        </w:rPr>
      </w:pPr>
    </w:p>
    <w:p w:rsidR="007F3D89" w:rsidRPr="007F3D89" w:rsidRDefault="007F3D89" w:rsidP="007F3D89">
      <w:pPr>
        <w:tabs>
          <w:tab w:val="left" w:pos="1134"/>
        </w:tabs>
        <w:spacing w:after="0" w:line="240" w:lineRule="auto"/>
        <w:ind w:firstLine="709"/>
        <w:jc w:val="both"/>
        <w:rPr>
          <w:rFonts w:ascii="Times New Roman" w:hAnsi="Times New Roman"/>
          <w:sz w:val="24"/>
          <w:szCs w:val="24"/>
        </w:rPr>
      </w:pPr>
      <w:r w:rsidRPr="007F3D89">
        <w:rPr>
          <w:rFonts w:ascii="Times New Roman" w:hAnsi="Times New Roman"/>
          <w:color w:val="000000"/>
          <w:sz w:val="24"/>
          <w:szCs w:val="24"/>
        </w:rPr>
        <w:t xml:space="preserve">Учитывая результаты проведенного анализа и экономические интересы производителя и потребителей регулируемых услуг, рекомендую региональной энергетической комиссии Кемеровской области установить </w:t>
      </w:r>
      <w:r w:rsidRPr="007F3D89">
        <w:rPr>
          <w:rFonts w:ascii="Times New Roman" w:hAnsi="Times New Roman"/>
          <w:sz w:val="24"/>
          <w:szCs w:val="24"/>
        </w:rPr>
        <w:t>для организации тарифы:</w:t>
      </w:r>
    </w:p>
    <w:p w:rsidR="007F3D89" w:rsidRPr="007F3D89" w:rsidRDefault="007F3D89" w:rsidP="007F3D89">
      <w:pPr>
        <w:tabs>
          <w:tab w:val="left" w:pos="1134"/>
        </w:tabs>
        <w:spacing w:after="0" w:line="240" w:lineRule="auto"/>
        <w:ind w:firstLine="709"/>
        <w:jc w:val="both"/>
        <w:rPr>
          <w:rFonts w:ascii="Times New Roman" w:hAnsi="Times New Roman"/>
          <w:sz w:val="24"/>
          <w:szCs w:val="24"/>
        </w:rPr>
      </w:pPr>
    </w:p>
    <w:p w:rsidR="007F3D89" w:rsidRPr="007F3D89" w:rsidRDefault="007F3D89" w:rsidP="007F3D89">
      <w:pPr>
        <w:spacing w:after="0" w:line="240" w:lineRule="auto"/>
        <w:ind w:firstLine="709"/>
        <w:jc w:val="both"/>
        <w:rPr>
          <w:rFonts w:ascii="Times New Roman" w:hAnsi="Times New Roman"/>
          <w:color w:val="000000"/>
          <w:sz w:val="24"/>
          <w:szCs w:val="24"/>
        </w:rPr>
      </w:pPr>
      <w:r w:rsidRPr="007F3D89">
        <w:rPr>
          <w:rFonts w:ascii="Times New Roman" w:hAnsi="Times New Roman"/>
          <w:color w:val="000000"/>
          <w:sz w:val="24"/>
          <w:szCs w:val="24"/>
        </w:rPr>
        <w:t>1. На транспортировку питьевой воды:</w:t>
      </w:r>
    </w:p>
    <w:p w:rsidR="007F3D89" w:rsidRPr="007F3D89" w:rsidRDefault="007F3D89" w:rsidP="008B156B">
      <w:pPr>
        <w:numPr>
          <w:ilvl w:val="0"/>
          <w:numId w:val="4"/>
        </w:numPr>
        <w:tabs>
          <w:tab w:val="left" w:pos="1134"/>
        </w:tabs>
        <w:spacing w:after="0" w:line="240" w:lineRule="auto"/>
        <w:ind w:firstLine="709"/>
        <w:jc w:val="both"/>
        <w:rPr>
          <w:rFonts w:ascii="Times New Roman" w:hAnsi="Times New Roman"/>
          <w:color w:val="000000"/>
          <w:sz w:val="24"/>
          <w:szCs w:val="24"/>
          <w:shd w:val="clear" w:color="auto" w:fill="FFFFFF"/>
        </w:rPr>
      </w:pPr>
      <w:r w:rsidRPr="007F3D89">
        <w:rPr>
          <w:rFonts w:ascii="Times New Roman" w:hAnsi="Times New Roman"/>
          <w:color w:val="000000"/>
          <w:sz w:val="24"/>
          <w:szCs w:val="24"/>
          <w:shd w:val="clear" w:color="auto" w:fill="FFFFFF"/>
        </w:rPr>
        <w:t xml:space="preserve">с 01.01.2018 по 30.06.2018 </w:t>
      </w:r>
      <w:r w:rsidRPr="007F3D89">
        <w:rPr>
          <w:rFonts w:ascii="Times New Roman" w:hAnsi="Times New Roman"/>
          <w:color w:val="000000"/>
          <w:sz w:val="24"/>
          <w:szCs w:val="24"/>
        </w:rPr>
        <w:t xml:space="preserve">приведенный в графе 4 </w:t>
      </w:r>
      <w:r w:rsidRPr="007F3D89">
        <w:rPr>
          <w:rFonts w:ascii="Times New Roman" w:hAnsi="Times New Roman"/>
          <w:b/>
          <w:bCs/>
          <w:i/>
          <w:iCs/>
          <w:color w:val="000000"/>
          <w:sz w:val="24"/>
          <w:szCs w:val="24"/>
        </w:rPr>
        <w:t>таблицы 1</w:t>
      </w:r>
      <w:r w:rsidRPr="007F3D89">
        <w:rPr>
          <w:rFonts w:ascii="Times New Roman" w:hAnsi="Times New Roman"/>
          <w:color w:val="000000"/>
          <w:sz w:val="24"/>
          <w:szCs w:val="24"/>
        </w:rPr>
        <w:t>;</w:t>
      </w:r>
    </w:p>
    <w:p w:rsidR="007F3D89" w:rsidRPr="007F3D89" w:rsidRDefault="007F3D89" w:rsidP="008B156B">
      <w:pPr>
        <w:numPr>
          <w:ilvl w:val="0"/>
          <w:numId w:val="4"/>
        </w:numPr>
        <w:tabs>
          <w:tab w:val="left" w:pos="1134"/>
        </w:tabs>
        <w:spacing w:after="0" w:line="240" w:lineRule="auto"/>
        <w:ind w:firstLine="709"/>
        <w:jc w:val="both"/>
        <w:rPr>
          <w:rFonts w:ascii="Times New Roman" w:hAnsi="Times New Roman"/>
          <w:color w:val="000000"/>
          <w:sz w:val="24"/>
          <w:szCs w:val="24"/>
          <w:shd w:val="clear" w:color="auto" w:fill="FFFFFF"/>
        </w:rPr>
      </w:pPr>
      <w:r w:rsidRPr="007F3D89">
        <w:rPr>
          <w:rFonts w:ascii="Times New Roman" w:hAnsi="Times New Roman"/>
          <w:color w:val="000000"/>
          <w:sz w:val="24"/>
          <w:szCs w:val="24"/>
          <w:shd w:val="clear" w:color="auto" w:fill="FFFFFF"/>
        </w:rPr>
        <w:t xml:space="preserve">с 01.07.2018 по 31.12.2018 </w:t>
      </w:r>
      <w:r w:rsidRPr="007F3D89">
        <w:rPr>
          <w:rFonts w:ascii="Times New Roman" w:hAnsi="Times New Roman"/>
          <w:color w:val="000000"/>
          <w:sz w:val="24"/>
          <w:szCs w:val="24"/>
        </w:rPr>
        <w:t xml:space="preserve">приведенный в графе 4 </w:t>
      </w:r>
      <w:r w:rsidRPr="007F3D89">
        <w:rPr>
          <w:rFonts w:ascii="Times New Roman" w:hAnsi="Times New Roman"/>
          <w:b/>
          <w:bCs/>
          <w:i/>
          <w:iCs/>
          <w:color w:val="000000"/>
          <w:sz w:val="24"/>
          <w:szCs w:val="24"/>
        </w:rPr>
        <w:t>таблицы 2</w:t>
      </w:r>
      <w:r w:rsidRPr="007F3D89">
        <w:rPr>
          <w:rFonts w:ascii="Times New Roman" w:hAnsi="Times New Roman"/>
          <w:color w:val="000000"/>
          <w:sz w:val="24"/>
          <w:szCs w:val="24"/>
        </w:rPr>
        <w:t>.</w:t>
      </w:r>
    </w:p>
    <w:p w:rsidR="007F3D89" w:rsidRPr="007F3D89" w:rsidRDefault="007F3D89" w:rsidP="007F3D89">
      <w:pPr>
        <w:spacing w:after="0" w:line="240" w:lineRule="auto"/>
        <w:ind w:firstLine="709"/>
        <w:jc w:val="both"/>
        <w:rPr>
          <w:rFonts w:ascii="Times New Roman" w:hAnsi="Times New Roman"/>
          <w:color w:val="000000"/>
          <w:sz w:val="24"/>
          <w:szCs w:val="24"/>
        </w:rPr>
      </w:pPr>
      <w:r w:rsidRPr="007F3D89">
        <w:rPr>
          <w:rFonts w:ascii="Times New Roman" w:hAnsi="Times New Roman"/>
          <w:color w:val="000000"/>
          <w:sz w:val="24"/>
          <w:szCs w:val="24"/>
        </w:rPr>
        <w:t>2. На транспортировку сточных вод:</w:t>
      </w:r>
    </w:p>
    <w:p w:rsidR="007F3D89" w:rsidRPr="007F3D89" w:rsidRDefault="007F3D89" w:rsidP="008B156B">
      <w:pPr>
        <w:numPr>
          <w:ilvl w:val="0"/>
          <w:numId w:val="4"/>
        </w:numPr>
        <w:tabs>
          <w:tab w:val="left" w:pos="1134"/>
        </w:tabs>
        <w:spacing w:after="0" w:line="240" w:lineRule="auto"/>
        <w:ind w:firstLine="709"/>
        <w:jc w:val="both"/>
        <w:rPr>
          <w:rFonts w:ascii="Times New Roman" w:hAnsi="Times New Roman"/>
          <w:color w:val="000000"/>
          <w:sz w:val="24"/>
          <w:szCs w:val="24"/>
          <w:shd w:val="clear" w:color="auto" w:fill="FFFFFF"/>
        </w:rPr>
      </w:pPr>
      <w:r w:rsidRPr="007F3D89">
        <w:rPr>
          <w:rFonts w:ascii="Times New Roman" w:hAnsi="Times New Roman"/>
          <w:color w:val="000000"/>
          <w:sz w:val="24"/>
          <w:szCs w:val="24"/>
          <w:shd w:val="clear" w:color="auto" w:fill="FFFFFF"/>
        </w:rPr>
        <w:t xml:space="preserve">с 01.01.2018 по 30.06.2018 </w:t>
      </w:r>
      <w:r w:rsidRPr="007F3D89">
        <w:rPr>
          <w:rFonts w:ascii="Times New Roman" w:hAnsi="Times New Roman"/>
          <w:color w:val="000000"/>
          <w:sz w:val="24"/>
          <w:szCs w:val="24"/>
        </w:rPr>
        <w:t xml:space="preserve">приведенный в графе 4 </w:t>
      </w:r>
      <w:r w:rsidRPr="007F3D89">
        <w:rPr>
          <w:rFonts w:ascii="Times New Roman" w:hAnsi="Times New Roman"/>
          <w:b/>
          <w:bCs/>
          <w:i/>
          <w:iCs/>
          <w:color w:val="000000"/>
          <w:sz w:val="24"/>
          <w:szCs w:val="24"/>
        </w:rPr>
        <w:t>таблицы 1</w:t>
      </w:r>
      <w:r w:rsidRPr="007F3D89">
        <w:rPr>
          <w:rFonts w:ascii="Times New Roman" w:hAnsi="Times New Roman"/>
          <w:color w:val="000000"/>
          <w:sz w:val="24"/>
          <w:szCs w:val="24"/>
        </w:rPr>
        <w:t>;</w:t>
      </w:r>
    </w:p>
    <w:p w:rsidR="007F3D89" w:rsidRPr="007F3D89" w:rsidRDefault="007F3D89" w:rsidP="008B156B">
      <w:pPr>
        <w:numPr>
          <w:ilvl w:val="0"/>
          <w:numId w:val="4"/>
        </w:numPr>
        <w:tabs>
          <w:tab w:val="left" w:pos="1134"/>
        </w:tabs>
        <w:spacing w:after="0" w:line="240" w:lineRule="auto"/>
        <w:ind w:firstLine="709"/>
        <w:jc w:val="both"/>
        <w:rPr>
          <w:rFonts w:ascii="Times New Roman" w:hAnsi="Times New Roman"/>
          <w:color w:val="000000"/>
          <w:sz w:val="24"/>
          <w:szCs w:val="24"/>
          <w:shd w:val="clear" w:color="auto" w:fill="FFFFFF"/>
        </w:rPr>
      </w:pPr>
      <w:r w:rsidRPr="007F3D89">
        <w:rPr>
          <w:rFonts w:ascii="Times New Roman" w:hAnsi="Times New Roman"/>
          <w:color w:val="000000"/>
          <w:sz w:val="24"/>
          <w:szCs w:val="24"/>
          <w:shd w:val="clear" w:color="auto" w:fill="FFFFFF"/>
        </w:rPr>
        <w:t xml:space="preserve">с 01.07.2018 по 31.12.2018 </w:t>
      </w:r>
      <w:r w:rsidRPr="007F3D89">
        <w:rPr>
          <w:rFonts w:ascii="Times New Roman" w:hAnsi="Times New Roman"/>
          <w:color w:val="000000"/>
          <w:sz w:val="24"/>
          <w:szCs w:val="24"/>
        </w:rPr>
        <w:t xml:space="preserve">приведенный в графе 4 </w:t>
      </w:r>
      <w:r w:rsidRPr="007F3D89">
        <w:rPr>
          <w:rFonts w:ascii="Times New Roman" w:hAnsi="Times New Roman"/>
          <w:b/>
          <w:bCs/>
          <w:i/>
          <w:iCs/>
          <w:color w:val="000000"/>
          <w:sz w:val="24"/>
          <w:szCs w:val="24"/>
        </w:rPr>
        <w:t>таблицы 2</w:t>
      </w:r>
      <w:r w:rsidRPr="007F3D89">
        <w:rPr>
          <w:rFonts w:ascii="Times New Roman" w:hAnsi="Times New Roman"/>
          <w:color w:val="000000"/>
          <w:sz w:val="24"/>
          <w:szCs w:val="24"/>
        </w:rPr>
        <w:t>.</w:t>
      </w:r>
    </w:p>
    <w:p w:rsidR="007F3D89" w:rsidRPr="007F3D89" w:rsidRDefault="007F3D89" w:rsidP="007F3D89">
      <w:pPr>
        <w:tabs>
          <w:tab w:val="left" w:pos="1134"/>
        </w:tabs>
        <w:spacing w:after="0" w:line="240" w:lineRule="auto"/>
        <w:ind w:firstLine="709"/>
        <w:jc w:val="both"/>
        <w:rPr>
          <w:rFonts w:ascii="Times New Roman" w:hAnsi="Times New Roman"/>
          <w:sz w:val="24"/>
          <w:szCs w:val="24"/>
        </w:rPr>
      </w:pPr>
    </w:p>
    <w:p w:rsidR="007F3D89" w:rsidRPr="007F3D89" w:rsidRDefault="007F3D89" w:rsidP="007F3D89">
      <w:pPr>
        <w:keepNext/>
        <w:tabs>
          <w:tab w:val="left" w:pos="7655"/>
        </w:tabs>
        <w:spacing w:after="0" w:line="240" w:lineRule="auto"/>
        <w:ind w:firstLine="709"/>
        <w:jc w:val="right"/>
        <w:outlineLvl w:val="3"/>
        <w:rPr>
          <w:rFonts w:ascii="Times New Roman" w:hAnsi="Times New Roman"/>
          <w:bCs/>
          <w:color w:val="000000"/>
          <w:sz w:val="24"/>
          <w:szCs w:val="24"/>
        </w:rPr>
      </w:pPr>
      <w:r w:rsidRPr="007F3D89">
        <w:rPr>
          <w:rFonts w:ascii="Times New Roman" w:hAnsi="Times New Roman"/>
          <w:bCs/>
          <w:color w:val="000000"/>
          <w:sz w:val="24"/>
          <w:szCs w:val="24"/>
        </w:rPr>
        <w:t>Таблица 1</w:t>
      </w:r>
    </w:p>
    <w:p w:rsidR="007F3D89" w:rsidRPr="007F3D89" w:rsidRDefault="007F3D89" w:rsidP="007F3D89">
      <w:pPr>
        <w:keepNext/>
        <w:tabs>
          <w:tab w:val="left" w:pos="7655"/>
        </w:tabs>
        <w:spacing w:after="0" w:line="240" w:lineRule="auto"/>
        <w:ind w:firstLine="709"/>
        <w:jc w:val="right"/>
        <w:outlineLvl w:val="3"/>
        <w:rPr>
          <w:rFonts w:ascii="Times New Roman" w:hAnsi="Times New Roman"/>
          <w:bCs/>
          <w:color w:val="000000"/>
          <w:sz w:val="24"/>
          <w:szCs w:val="24"/>
        </w:rPr>
      </w:pPr>
    </w:p>
    <w:p w:rsidR="007F3D89" w:rsidRPr="007F3D89" w:rsidRDefault="007F3D89" w:rsidP="007F3D89">
      <w:pPr>
        <w:tabs>
          <w:tab w:val="left" w:pos="1134"/>
        </w:tabs>
        <w:spacing w:after="0" w:line="240" w:lineRule="auto"/>
        <w:ind w:firstLine="709"/>
        <w:jc w:val="center"/>
        <w:rPr>
          <w:rFonts w:ascii="Times New Roman" w:hAnsi="Times New Roman"/>
          <w:b/>
          <w:color w:val="000000"/>
          <w:sz w:val="24"/>
          <w:szCs w:val="24"/>
        </w:rPr>
      </w:pPr>
      <w:r w:rsidRPr="007F3D89">
        <w:rPr>
          <w:rFonts w:ascii="Times New Roman" w:hAnsi="Times New Roman"/>
          <w:b/>
          <w:sz w:val="24"/>
          <w:szCs w:val="24"/>
          <w:lang w:eastAsia="en-US"/>
        </w:rPr>
        <w:t xml:space="preserve">Одноставочные тарифы </w:t>
      </w:r>
      <w:r w:rsidRPr="007F3D89">
        <w:rPr>
          <w:rFonts w:ascii="Times New Roman" w:hAnsi="Times New Roman"/>
          <w:b/>
          <w:bCs/>
          <w:kern w:val="32"/>
          <w:sz w:val="24"/>
          <w:szCs w:val="24"/>
          <w:lang w:eastAsia="en-US"/>
        </w:rPr>
        <w:t xml:space="preserve">на транспортировку питьевой воды, транспортировку сточных вод </w:t>
      </w:r>
      <w:r w:rsidRPr="007F3D89">
        <w:rPr>
          <w:rFonts w:ascii="Times New Roman" w:hAnsi="Times New Roman"/>
          <w:b/>
          <w:color w:val="000000"/>
          <w:sz w:val="24"/>
          <w:szCs w:val="24"/>
        </w:rPr>
        <w:t xml:space="preserve">ООО «ЗЖБК-Сервис+» (г. Новокузнецк) </w:t>
      </w:r>
    </w:p>
    <w:p w:rsidR="007F3D89" w:rsidRPr="007F3D89" w:rsidRDefault="007F3D89" w:rsidP="007F3D89">
      <w:pPr>
        <w:spacing w:after="0" w:line="240" w:lineRule="auto"/>
        <w:jc w:val="center"/>
        <w:rPr>
          <w:rFonts w:ascii="Times New Roman" w:hAnsi="Times New Roman"/>
          <w:b/>
          <w:sz w:val="24"/>
          <w:szCs w:val="24"/>
          <w:lang w:eastAsia="en-US"/>
        </w:rPr>
      </w:pPr>
      <w:r w:rsidRPr="007F3D89">
        <w:rPr>
          <w:rFonts w:ascii="Times New Roman" w:hAnsi="Times New Roman"/>
          <w:b/>
          <w:color w:val="000000"/>
          <w:sz w:val="24"/>
          <w:szCs w:val="24"/>
        </w:rPr>
        <w:t>на период с 01.01.2018 по 30.06.2018</w:t>
      </w:r>
    </w:p>
    <w:p w:rsidR="007F3D89" w:rsidRPr="007F3D89" w:rsidRDefault="007F3D89" w:rsidP="007F3D89">
      <w:pPr>
        <w:spacing w:after="0" w:line="240" w:lineRule="auto"/>
        <w:jc w:val="center"/>
        <w:rPr>
          <w:rFonts w:ascii="Times New Roman" w:hAnsi="Times New Roman"/>
          <w:b/>
          <w:sz w:val="24"/>
          <w:szCs w:val="24"/>
          <w:lang w:eastAsia="en-US"/>
        </w:rPr>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418"/>
        <w:gridCol w:w="1843"/>
      </w:tblGrid>
      <w:tr w:rsidR="007F3D89" w:rsidRPr="007F3D89" w:rsidTr="009855B0">
        <w:trPr>
          <w:cantSplit/>
          <w:trHeight w:val="279"/>
          <w:jc w:val="center"/>
        </w:trPr>
        <w:tc>
          <w:tcPr>
            <w:tcW w:w="2438" w:type="dxa"/>
            <w:vMerge w:val="restart"/>
            <w:tcBorders>
              <w:top w:val="single" w:sz="12" w:space="0" w:color="auto"/>
              <w:left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bookmarkStart w:id="44" w:name="OLE_LINK1"/>
            <w:r w:rsidRPr="007F3D89">
              <w:rPr>
                <w:rFonts w:ascii="Times New Roman" w:hAnsi="Times New Roman"/>
                <w:color w:val="000000"/>
                <w:sz w:val="24"/>
                <w:szCs w:val="24"/>
              </w:rPr>
              <w:t>Организация</w:t>
            </w:r>
          </w:p>
        </w:tc>
        <w:tc>
          <w:tcPr>
            <w:tcW w:w="4678" w:type="dxa"/>
            <w:gridSpan w:val="3"/>
            <w:tcBorders>
              <w:top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Тариф, руб./м3</w:t>
            </w:r>
          </w:p>
        </w:tc>
        <w:tc>
          <w:tcPr>
            <w:tcW w:w="1843" w:type="dxa"/>
            <w:vMerge w:val="restart"/>
            <w:tcBorders>
              <w:top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 xml:space="preserve">Темп роста тарифа по сравнению с действующим </w:t>
            </w:r>
          </w:p>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тарифом, %</w:t>
            </w:r>
          </w:p>
        </w:tc>
      </w:tr>
      <w:tr w:rsidR="007F3D89" w:rsidRPr="007F3D89" w:rsidTr="009855B0">
        <w:trPr>
          <w:cantSplit/>
          <w:trHeight w:val="229"/>
          <w:jc w:val="center"/>
        </w:trPr>
        <w:tc>
          <w:tcPr>
            <w:tcW w:w="2438" w:type="dxa"/>
            <w:vMerge/>
            <w:tcBorders>
              <w:left w:val="single" w:sz="12" w:space="0" w:color="auto"/>
            </w:tcBorders>
          </w:tcPr>
          <w:p w:rsidR="007F3D89" w:rsidRPr="007F3D89" w:rsidRDefault="007F3D89" w:rsidP="007F3D89">
            <w:pPr>
              <w:spacing w:after="0" w:line="240" w:lineRule="auto"/>
              <w:jc w:val="center"/>
              <w:rPr>
                <w:rFonts w:ascii="Times New Roman" w:hAnsi="Times New Roman"/>
                <w:color w:val="000000"/>
                <w:sz w:val="24"/>
                <w:szCs w:val="24"/>
              </w:rPr>
            </w:pPr>
          </w:p>
        </w:tc>
        <w:tc>
          <w:tcPr>
            <w:tcW w:w="1701" w:type="dxa"/>
            <w:vMerge w:val="restart"/>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действующий по организации</w:t>
            </w:r>
          </w:p>
        </w:tc>
        <w:tc>
          <w:tcPr>
            <w:tcW w:w="2977" w:type="dxa"/>
            <w:gridSpan w:val="2"/>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предлагаемый</w:t>
            </w:r>
          </w:p>
        </w:tc>
        <w:tc>
          <w:tcPr>
            <w:tcW w:w="1843" w:type="dxa"/>
            <w:vMerge/>
          </w:tcPr>
          <w:p w:rsidR="007F3D89" w:rsidRPr="007F3D89" w:rsidRDefault="007F3D89" w:rsidP="007F3D89">
            <w:pPr>
              <w:spacing w:after="0" w:line="240" w:lineRule="auto"/>
              <w:jc w:val="center"/>
              <w:rPr>
                <w:rFonts w:ascii="Times New Roman" w:hAnsi="Times New Roman"/>
                <w:color w:val="000000"/>
                <w:sz w:val="24"/>
                <w:szCs w:val="24"/>
              </w:rPr>
            </w:pPr>
          </w:p>
        </w:tc>
      </w:tr>
      <w:tr w:rsidR="007F3D89" w:rsidRPr="007F3D89" w:rsidTr="009855B0">
        <w:trPr>
          <w:cantSplit/>
          <w:trHeight w:val="275"/>
          <w:jc w:val="center"/>
        </w:trPr>
        <w:tc>
          <w:tcPr>
            <w:tcW w:w="2438" w:type="dxa"/>
            <w:vMerge/>
            <w:tcBorders>
              <w:left w:val="single" w:sz="12" w:space="0" w:color="auto"/>
              <w:bottom w:val="single" w:sz="12" w:space="0" w:color="auto"/>
            </w:tcBorders>
          </w:tcPr>
          <w:p w:rsidR="007F3D89" w:rsidRPr="007F3D89" w:rsidRDefault="007F3D89" w:rsidP="007F3D89">
            <w:pPr>
              <w:spacing w:after="0" w:line="240" w:lineRule="auto"/>
              <w:jc w:val="center"/>
              <w:rPr>
                <w:rFonts w:ascii="Times New Roman" w:hAnsi="Times New Roman"/>
                <w:color w:val="000000"/>
                <w:sz w:val="24"/>
                <w:szCs w:val="24"/>
              </w:rPr>
            </w:pPr>
          </w:p>
        </w:tc>
        <w:tc>
          <w:tcPr>
            <w:tcW w:w="1701" w:type="dxa"/>
            <w:vMerge/>
            <w:tcBorders>
              <w:bottom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p>
        </w:tc>
        <w:tc>
          <w:tcPr>
            <w:tcW w:w="1559" w:type="dxa"/>
            <w:tcBorders>
              <w:bottom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организацией</w:t>
            </w:r>
          </w:p>
        </w:tc>
        <w:tc>
          <w:tcPr>
            <w:tcW w:w="1418" w:type="dxa"/>
            <w:tcBorders>
              <w:bottom w:val="single" w:sz="12" w:space="0" w:color="auto"/>
            </w:tcBorders>
            <w:shd w:val="pct15" w:color="000000" w:fill="FFFFFF"/>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РЭК КО</w:t>
            </w:r>
          </w:p>
        </w:tc>
        <w:tc>
          <w:tcPr>
            <w:tcW w:w="1843" w:type="dxa"/>
            <w:vMerge/>
            <w:tcBorders>
              <w:bottom w:val="single" w:sz="12" w:space="0" w:color="auto"/>
            </w:tcBorders>
          </w:tcPr>
          <w:p w:rsidR="007F3D89" w:rsidRPr="007F3D89" w:rsidRDefault="007F3D89" w:rsidP="007F3D89">
            <w:pPr>
              <w:spacing w:after="0" w:line="240" w:lineRule="auto"/>
              <w:jc w:val="center"/>
              <w:rPr>
                <w:rFonts w:ascii="Times New Roman" w:hAnsi="Times New Roman"/>
                <w:color w:val="000000"/>
                <w:sz w:val="24"/>
                <w:szCs w:val="24"/>
              </w:rPr>
            </w:pPr>
          </w:p>
        </w:tc>
      </w:tr>
      <w:tr w:rsidR="007F3D89" w:rsidRPr="007F3D89" w:rsidTr="009855B0">
        <w:trPr>
          <w:cantSplit/>
          <w:trHeight w:val="259"/>
          <w:jc w:val="center"/>
        </w:trPr>
        <w:tc>
          <w:tcPr>
            <w:tcW w:w="2438" w:type="dxa"/>
            <w:tcBorders>
              <w:top w:val="single" w:sz="12" w:space="0" w:color="auto"/>
              <w:left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1</w:t>
            </w:r>
          </w:p>
        </w:tc>
        <w:tc>
          <w:tcPr>
            <w:tcW w:w="1701" w:type="dxa"/>
            <w:tcBorders>
              <w:top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2</w:t>
            </w:r>
          </w:p>
        </w:tc>
        <w:tc>
          <w:tcPr>
            <w:tcW w:w="1559" w:type="dxa"/>
            <w:tcBorders>
              <w:top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3</w:t>
            </w:r>
          </w:p>
        </w:tc>
        <w:tc>
          <w:tcPr>
            <w:tcW w:w="1418" w:type="dxa"/>
            <w:tcBorders>
              <w:top w:val="single" w:sz="12" w:space="0" w:color="auto"/>
            </w:tcBorders>
            <w:shd w:val="pct15" w:color="000000" w:fill="FFFFFF"/>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4</w:t>
            </w:r>
          </w:p>
        </w:tc>
        <w:tc>
          <w:tcPr>
            <w:tcW w:w="1843" w:type="dxa"/>
            <w:tcBorders>
              <w:top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5</w:t>
            </w:r>
          </w:p>
        </w:tc>
      </w:tr>
      <w:tr w:rsidR="007F3D89" w:rsidRPr="007F3D89" w:rsidTr="009855B0">
        <w:trPr>
          <w:cantSplit/>
          <w:trHeight w:val="259"/>
          <w:jc w:val="center"/>
        </w:trPr>
        <w:tc>
          <w:tcPr>
            <w:tcW w:w="8959" w:type="dxa"/>
            <w:gridSpan w:val="5"/>
            <w:tcBorders>
              <w:top w:val="single" w:sz="12" w:space="0" w:color="auto"/>
              <w:left w:val="single" w:sz="12" w:space="0" w:color="auto"/>
            </w:tcBorders>
            <w:vAlign w:val="center"/>
          </w:tcPr>
          <w:p w:rsidR="007F3D89" w:rsidRPr="007F3D89" w:rsidRDefault="007F3D89" w:rsidP="008B156B">
            <w:pPr>
              <w:numPr>
                <w:ilvl w:val="0"/>
                <w:numId w:val="6"/>
              </w:num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Транспортировка питьевой воды</w:t>
            </w:r>
          </w:p>
        </w:tc>
      </w:tr>
      <w:tr w:rsidR="007F3D89" w:rsidRPr="007F3D89" w:rsidTr="009855B0">
        <w:trPr>
          <w:cantSplit/>
          <w:trHeight w:val="276"/>
          <w:jc w:val="center"/>
        </w:trPr>
        <w:tc>
          <w:tcPr>
            <w:tcW w:w="2438" w:type="dxa"/>
            <w:vMerge w:val="restart"/>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bCs/>
                <w:kern w:val="32"/>
                <w:sz w:val="24"/>
                <w:szCs w:val="24"/>
              </w:rPr>
              <w:t xml:space="preserve">ООО «ЗЖБК-Сервис+»  </w:t>
            </w:r>
            <w:proofErr w:type="gramStart"/>
            <w:r w:rsidRPr="007F3D89">
              <w:rPr>
                <w:rFonts w:ascii="Times New Roman" w:hAnsi="Times New Roman"/>
                <w:bCs/>
                <w:kern w:val="32"/>
                <w:sz w:val="24"/>
                <w:szCs w:val="24"/>
              </w:rPr>
              <w:t xml:space="preserve">   (</w:t>
            </w:r>
            <w:proofErr w:type="gramEnd"/>
            <w:r w:rsidRPr="007F3D89">
              <w:rPr>
                <w:rFonts w:ascii="Times New Roman" w:hAnsi="Times New Roman"/>
                <w:bCs/>
                <w:kern w:val="32"/>
                <w:sz w:val="24"/>
                <w:szCs w:val="24"/>
              </w:rPr>
              <w:t>г. Новокузнецк)</w:t>
            </w:r>
          </w:p>
        </w:tc>
        <w:tc>
          <w:tcPr>
            <w:tcW w:w="1701" w:type="dxa"/>
            <w:vMerge w:val="restart"/>
            <w:shd w:val="clear" w:color="auto" w:fill="auto"/>
            <w:vAlign w:val="center"/>
          </w:tcPr>
          <w:p w:rsidR="007F3D89" w:rsidRPr="007F3D89" w:rsidRDefault="007F3D89" w:rsidP="007F3D89">
            <w:pPr>
              <w:spacing w:after="0" w:line="240" w:lineRule="auto"/>
              <w:jc w:val="center"/>
              <w:rPr>
                <w:rFonts w:ascii="Times New Roman" w:hAnsi="Times New Roman"/>
                <w:b/>
                <w:color w:val="000000"/>
                <w:sz w:val="24"/>
                <w:szCs w:val="24"/>
              </w:rPr>
            </w:pPr>
            <w:r w:rsidRPr="007F3D89">
              <w:rPr>
                <w:rFonts w:ascii="Times New Roman" w:hAnsi="Times New Roman"/>
                <w:b/>
                <w:color w:val="000000"/>
                <w:sz w:val="24"/>
                <w:szCs w:val="24"/>
              </w:rPr>
              <w:t>5,00</w:t>
            </w:r>
          </w:p>
        </w:tc>
        <w:tc>
          <w:tcPr>
            <w:tcW w:w="1559" w:type="dxa"/>
            <w:vMerge w:val="restart"/>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41,73</w:t>
            </w:r>
          </w:p>
        </w:tc>
        <w:tc>
          <w:tcPr>
            <w:tcW w:w="1418" w:type="dxa"/>
            <w:vMerge w:val="restart"/>
            <w:shd w:val="pct15" w:color="000000" w:fill="FFFFFF"/>
            <w:vAlign w:val="center"/>
          </w:tcPr>
          <w:p w:rsidR="007F3D89" w:rsidRPr="007F3D89" w:rsidRDefault="007F3D89" w:rsidP="007F3D89">
            <w:pPr>
              <w:spacing w:after="0" w:line="240" w:lineRule="auto"/>
              <w:jc w:val="center"/>
              <w:rPr>
                <w:rFonts w:ascii="Times New Roman" w:hAnsi="Times New Roman"/>
                <w:b/>
                <w:color w:val="000000"/>
                <w:sz w:val="24"/>
                <w:szCs w:val="24"/>
              </w:rPr>
            </w:pPr>
            <w:r w:rsidRPr="007F3D89">
              <w:rPr>
                <w:rFonts w:ascii="Times New Roman" w:hAnsi="Times New Roman"/>
                <w:b/>
                <w:color w:val="000000"/>
                <w:sz w:val="24"/>
                <w:szCs w:val="24"/>
              </w:rPr>
              <w:t>4,06</w:t>
            </w:r>
          </w:p>
        </w:tc>
        <w:tc>
          <w:tcPr>
            <w:tcW w:w="1843" w:type="dxa"/>
            <w:vMerge w:val="restart"/>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81,2</w:t>
            </w:r>
          </w:p>
        </w:tc>
      </w:tr>
      <w:tr w:rsidR="007F3D89" w:rsidRPr="007F3D89" w:rsidTr="009855B0">
        <w:trPr>
          <w:cantSplit/>
          <w:trHeight w:val="276"/>
          <w:jc w:val="center"/>
        </w:trPr>
        <w:tc>
          <w:tcPr>
            <w:tcW w:w="2438" w:type="dxa"/>
            <w:vMerge/>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bCs/>
                <w:kern w:val="32"/>
                <w:sz w:val="24"/>
                <w:szCs w:val="24"/>
              </w:rPr>
            </w:pPr>
          </w:p>
        </w:tc>
        <w:tc>
          <w:tcPr>
            <w:tcW w:w="1701" w:type="dxa"/>
            <w:vMerge/>
            <w:shd w:val="clear" w:color="auto" w:fill="auto"/>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559"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c>
          <w:tcPr>
            <w:tcW w:w="1418" w:type="dxa"/>
            <w:vMerge/>
            <w:shd w:val="pct15" w:color="000000" w:fill="FFFFFF"/>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843"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r>
      <w:tr w:rsidR="007F3D89" w:rsidRPr="007F3D89" w:rsidTr="009855B0">
        <w:trPr>
          <w:cantSplit/>
          <w:trHeight w:val="276"/>
          <w:jc w:val="center"/>
        </w:trPr>
        <w:tc>
          <w:tcPr>
            <w:tcW w:w="2438" w:type="dxa"/>
            <w:vMerge/>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bCs/>
                <w:kern w:val="32"/>
                <w:sz w:val="24"/>
                <w:szCs w:val="24"/>
              </w:rPr>
            </w:pPr>
          </w:p>
        </w:tc>
        <w:tc>
          <w:tcPr>
            <w:tcW w:w="1701" w:type="dxa"/>
            <w:vMerge/>
            <w:shd w:val="clear" w:color="auto" w:fill="auto"/>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559"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c>
          <w:tcPr>
            <w:tcW w:w="1418" w:type="dxa"/>
            <w:vMerge/>
            <w:shd w:val="pct15" w:color="000000" w:fill="FFFFFF"/>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843"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r>
      <w:tr w:rsidR="007F3D89" w:rsidRPr="007F3D89" w:rsidTr="009855B0">
        <w:trPr>
          <w:cantSplit/>
          <w:trHeight w:val="258"/>
          <w:jc w:val="center"/>
        </w:trPr>
        <w:tc>
          <w:tcPr>
            <w:tcW w:w="8959" w:type="dxa"/>
            <w:gridSpan w:val="5"/>
            <w:tcBorders>
              <w:left w:val="single" w:sz="12" w:space="0" w:color="auto"/>
            </w:tcBorders>
            <w:vAlign w:val="center"/>
          </w:tcPr>
          <w:p w:rsidR="007F3D89" w:rsidRPr="007F3D89" w:rsidRDefault="007F3D89" w:rsidP="008B156B">
            <w:pPr>
              <w:numPr>
                <w:ilvl w:val="0"/>
                <w:numId w:val="6"/>
              </w:num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Транспортировка сточных вод</w:t>
            </w:r>
          </w:p>
        </w:tc>
      </w:tr>
      <w:tr w:rsidR="007F3D89" w:rsidRPr="007F3D89" w:rsidTr="009855B0">
        <w:trPr>
          <w:cantSplit/>
          <w:trHeight w:val="276"/>
          <w:jc w:val="center"/>
        </w:trPr>
        <w:tc>
          <w:tcPr>
            <w:tcW w:w="2438" w:type="dxa"/>
            <w:vMerge w:val="restart"/>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bCs/>
                <w:kern w:val="32"/>
                <w:sz w:val="24"/>
                <w:szCs w:val="24"/>
              </w:rPr>
              <w:t xml:space="preserve">ООО «ЗЖБК-Сервис+»           </w:t>
            </w:r>
            <w:proofErr w:type="gramStart"/>
            <w:r w:rsidRPr="007F3D89">
              <w:rPr>
                <w:rFonts w:ascii="Times New Roman" w:hAnsi="Times New Roman"/>
                <w:bCs/>
                <w:kern w:val="32"/>
                <w:sz w:val="24"/>
                <w:szCs w:val="24"/>
              </w:rPr>
              <w:t xml:space="preserve">   (</w:t>
            </w:r>
            <w:proofErr w:type="gramEnd"/>
            <w:r w:rsidRPr="007F3D89">
              <w:rPr>
                <w:rFonts w:ascii="Times New Roman" w:hAnsi="Times New Roman"/>
                <w:bCs/>
                <w:kern w:val="32"/>
                <w:sz w:val="24"/>
                <w:szCs w:val="24"/>
              </w:rPr>
              <w:t>г. Новокузнецк)</w:t>
            </w:r>
          </w:p>
        </w:tc>
        <w:tc>
          <w:tcPr>
            <w:tcW w:w="1701" w:type="dxa"/>
            <w:vMerge w:val="restart"/>
            <w:shd w:val="clear" w:color="auto" w:fill="auto"/>
            <w:vAlign w:val="center"/>
          </w:tcPr>
          <w:p w:rsidR="007F3D89" w:rsidRPr="007F3D89" w:rsidRDefault="007F3D89" w:rsidP="007F3D89">
            <w:pPr>
              <w:spacing w:after="0" w:line="240" w:lineRule="auto"/>
              <w:jc w:val="center"/>
              <w:rPr>
                <w:rFonts w:ascii="Times New Roman" w:hAnsi="Times New Roman"/>
                <w:b/>
                <w:color w:val="000000"/>
                <w:sz w:val="24"/>
                <w:szCs w:val="24"/>
              </w:rPr>
            </w:pPr>
            <w:r w:rsidRPr="007F3D89">
              <w:rPr>
                <w:rFonts w:ascii="Times New Roman" w:hAnsi="Times New Roman"/>
                <w:b/>
                <w:color w:val="000000"/>
                <w:sz w:val="24"/>
                <w:szCs w:val="24"/>
              </w:rPr>
              <w:t>12,09</w:t>
            </w:r>
          </w:p>
        </w:tc>
        <w:tc>
          <w:tcPr>
            <w:tcW w:w="1559" w:type="dxa"/>
            <w:vMerge w:val="restart"/>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60,14</w:t>
            </w:r>
          </w:p>
        </w:tc>
        <w:tc>
          <w:tcPr>
            <w:tcW w:w="1418" w:type="dxa"/>
            <w:vMerge w:val="restart"/>
            <w:shd w:val="pct15" w:color="000000" w:fill="FFFFFF"/>
            <w:vAlign w:val="center"/>
          </w:tcPr>
          <w:p w:rsidR="007F3D89" w:rsidRPr="007F3D89" w:rsidRDefault="007F3D89" w:rsidP="007F3D89">
            <w:pPr>
              <w:spacing w:after="0" w:line="240" w:lineRule="auto"/>
              <w:jc w:val="center"/>
              <w:rPr>
                <w:rFonts w:ascii="Times New Roman" w:hAnsi="Times New Roman"/>
                <w:b/>
                <w:color w:val="000000"/>
                <w:sz w:val="24"/>
                <w:szCs w:val="24"/>
              </w:rPr>
            </w:pPr>
            <w:r w:rsidRPr="007F3D89">
              <w:rPr>
                <w:rFonts w:ascii="Times New Roman" w:hAnsi="Times New Roman"/>
                <w:b/>
                <w:color w:val="000000"/>
                <w:sz w:val="24"/>
                <w:szCs w:val="24"/>
              </w:rPr>
              <w:t>12,09</w:t>
            </w:r>
          </w:p>
        </w:tc>
        <w:tc>
          <w:tcPr>
            <w:tcW w:w="1843" w:type="dxa"/>
            <w:vMerge w:val="restart"/>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100</w:t>
            </w:r>
          </w:p>
        </w:tc>
      </w:tr>
      <w:tr w:rsidR="007F3D89" w:rsidRPr="007F3D89" w:rsidTr="009855B0">
        <w:trPr>
          <w:cantSplit/>
          <w:trHeight w:val="417"/>
          <w:jc w:val="center"/>
        </w:trPr>
        <w:tc>
          <w:tcPr>
            <w:tcW w:w="2438" w:type="dxa"/>
            <w:vMerge/>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bCs/>
                <w:kern w:val="32"/>
                <w:sz w:val="24"/>
                <w:szCs w:val="24"/>
              </w:rPr>
            </w:pPr>
          </w:p>
        </w:tc>
        <w:tc>
          <w:tcPr>
            <w:tcW w:w="1701" w:type="dxa"/>
            <w:vMerge/>
            <w:shd w:val="clear" w:color="auto" w:fill="auto"/>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559"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c>
          <w:tcPr>
            <w:tcW w:w="1418" w:type="dxa"/>
            <w:vMerge/>
            <w:shd w:val="pct15" w:color="000000" w:fill="FFFFFF"/>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843"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r>
      <w:tr w:rsidR="007F3D89" w:rsidRPr="007F3D89" w:rsidTr="009855B0">
        <w:trPr>
          <w:cantSplit/>
          <w:trHeight w:val="276"/>
          <w:jc w:val="center"/>
        </w:trPr>
        <w:tc>
          <w:tcPr>
            <w:tcW w:w="2438" w:type="dxa"/>
            <w:vMerge/>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bCs/>
                <w:kern w:val="32"/>
                <w:sz w:val="24"/>
                <w:szCs w:val="24"/>
              </w:rPr>
            </w:pPr>
          </w:p>
        </w:tc>
        <w:tc>
          <w:tcPr>
            <w:tcW w:w="1701" w:type="dxa"/>
            <w:vMerge/>
            <w:shd w:val="clear" w:color="auto" w:fill="auto"/>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559"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c>
          <w:tcPr>
            <w:tcW w:w="1418" w:type="dxa"/>
            <w:vMerge/>
            <w:shd w:val="pct15" w:color="000000" w:fill="FFFFFF"/>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843"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r>
      <w:bookmarkEnd w:id="44"/>
    </w:tbl>
    <w:p w:rsidR="007F3D89" w:rsidRPr="007F3D89" w:rsidRDefault="007F3D89" w:rsidP="007F3D89">
      <w:pPr>
        <w:spacing w:after="0" w:line="240" w:lineRule="auto"/>
        <w:ind w:firstLine="709"/>
        <w:jc w:val="both"/>
        <w:rPr>
          <w:rFonts w:ascii="Times New Roman" w:hAnsi="Times New Roman"/>
          <w:sz w:val="24"/>
          <w:szCs w:val="24"/>
          <w:lang w:eastAsia="en-US"/>
        </w:rPr>
      </w:pPr>
    </w:p>
    <w:p w:rsidR="007F3D89" w:rsidRDefault="007F3D89" w:rsidP="007F3D89">
      <w:pPr>
        <w:keepNext/>
        <w:tabs>
          <w:tab w:val="left" w:pos="7655"/>
        </w:tabs>
        <w:spacing w:after="0" w:line="240" w:lineRule="auto"/>
        <w:ind w:firstLine="709"/>
        <w:jc w:val="right"/>
        <w:outlineLvl w:val="3"/>
        <w:rPr>
          <w:rFonts w:ascii="Times New Roman" w:hAnsi="Times New Roman"/>
          <w:bCs/>
          <w:color w:val="000000"/>
          <w:sz w:val="24"/>
          <w:szCs w:val="24"/>
        </w:rPr>
        <w:sectPr w:rsidR="007F3D89" w:rsidSect="00397466">
          <w:pgSz w:w="12240" w:h="15840"/>
          <w:pgMar w:top="1134" w:right="850" w:bottom="1134" w:left="851" w:header="720" w:footer="720" w:gutter="0"/>
          <w:cols w:space="720"/>
          <w:noEndnote/>
          <w:docGrid w:linePitch="299"/>
        </w:sectPr>
      </w:pPr>
    </w:p>
    <w:p w:rsidR="007F3D89" w:rsidRPr="007F3D89" w:rsidRDefault="007F3D89" w:rsidP="007F3D89">
      <w:pPr>
        <w:keepNext/>
        <w:tabs>
          <w:tab w:val="left" w:pos="7655"/>
        </w:tabs>
        <w:spacing w:after="0" w:line="240" w:lineRule="auto"/>
        <w:ind w:firstLine="709"/>
        <w:jc w:val="right"/>
        <w:outlineLvl w:val="3"/>
        <w:rPr>
          <w:rFonts w:ascii="Times New Roman" w:hAnsi="Times New Roman"/>
          <w:bCs/>
          <w:color w:val="000000"/>
          <w:sz w:val="24"/>
          <w:szCs w:val="24"/>
        </w:rPr>
      </w:pPr>
      <w:r w:rsidRPr="007F3D89">
        <w:rPr>
          <w:rFonts w:ascii="Times New Roman" w:hAnsi="Times New Roman"/>
          <w:bCs/>
          <w:color w:val="000000"/>
          <w:sz w:val="24"/>
          <w:szCs w:val="24"/>
        </w:rPr>
        <w:lastRenderedPageBreak/>
        <w:t>Таблица 2</w:t>
      </w:r>
    </w:p>
    <w:p w:rsidR="007F3D89" w:rsidRPr="007F3D89" w:rsidRDefault="007F3D89" w:rsidP="007F3D89">
      <w:pPr>
        <w:keepNext/>
        <w:tabs>
          <w:tab w:val="left" w:pos="7655"/>
        </w:tabs>
        <w:spacing w:after="0" w:line="240" w:lineRule="auto"/>
        <w:ind w:firstLine="709"/>
        <w:jc w:val="right"/>
        <w:outlineLvl w:val="3"/>
        <w:rPr>
          <w:rFonts w:ascii="Times New Roman" w:hAnsi="Times New Roman"/>
          <w:bCs/>
          <w:color w:val="000000"/>
          <w:sz w:val="24"/>
          <w:szCs w:val="24"/>
        </w:rPr>
      </w:pPr>
    </w:p>
    <w:p w:rsidR="007F3D89" w:rsidRPr="007F3D89" w:rsidRDefault="007F3D89" w:rsidP="007F3D89">
      <w:pPr>
        <w:tabs>
          <w:tab w:val="left" w:pos="1134"/>
        </w:tabs>
        <w:spacing w:after="0" w:line="240" w:lineRule="auto"/>
        <w:ind w:firstLine="709"/>
        <w:jc w:val="center"/>
        <w:rPr>
          <w:rFonts w:ascii="Times New Roman" w:hAnsi="Times New Roman"/>
          <w:b/>
          <w:color w:val="000000"/>
          <w:sz w:val="24"/>
          <w:szCs w:val="24"/>
        </w:rPr>
      </w:pPr>
      <w:r w:rsidRPr="007F3D89">
        <w:rPr>
          <w:rFonts w:ascii="Times New Roman" w:hAnsi="Times New Roman"/>
          <w:b/>
          <w:sz w:val="24"/>
          <w:szCs w:val="24"/>
          <w:lang w:eastAsia="en-US"/>
        </w:rPr>
        <w:t xml:space="preserve">Одноставочные тарифы </w:t>
      </w:r>
      <w:r w:rsidRPr="007F3D89">
        <w:rPr>
          <w:rFonts w:ascii="Times New Roman" w:hAnsi="Times New Roman"/>
          <w:b/>
          <w:bCs/>
          <w:kern w:val="32"/>
          <w:sz w:val="24"/>
          <w:szCs w:val="24"/>
          <w:lang w:eastAsia="en-US"/>
        </w:rPr>
        <w:t xml:space="preserve">на транспортировку питьевой воды, транспортировку сточных вод </w:t>
      </w:r>
      <w:r w:rsidRPr="007F3D89">
        <w:rPr>
          <w:rFonts w:ascii="Times New Roman" w:hAnsi="Times New Roman"/>
          <w:b/>
          <w:color w:val="000000"/>
          <w:sz w:val="24"/>
          <w:szCs w:val="24"/>
        </w:rPr>
        <w:t xml:space="preserve">ООО «ЗЖБК-Сервис+» (г. Новокузнецк) </w:t>
      </w:r>
    </w:p>
    <w:p w:rsidR="007F3D89" w:rsidRPr="007F3D89" w:rsidRDefault="007F3D89" w:rsidP="007F3D89">
      <w:pPr>
        <w:spacing w:after="0" w:line="240" w:lineRule="auto"/>
        <w:jc w:val="center"/>
        <w:rPr>
          <w:rFonts w:ascii="Times New Roman" w:hAnsi="Times New Roman"/>
          <w:b/>
          <w:sz w:val="24"/>
          <w:szCs w:val="24"/>
          <w:lang w:eastAsia="en-US"/>
        </w:rPr>
      </w:pPr>
      <w:r w:rsidRPr="007F3D89">
        <w:rPr>
          <w:rFonts w:ascii="Times New Roman" w:hAnsi="Times New Roman"/>
          <w:b/>
          <w:color w:val="000000"/>
          <w:sz w:val="24"/>
          <w:szCs w:val="24"/>
        </w:rPr>
        <w:t>на период с 01.07.2018 по 31.12.2018</w:t>
      </w:r>
    </w:p>
    <w:p w:rsidR="007F3D89" w:rsidRPr="007F3D89" w:rsidRDefault="007F3D89" w:rsidP="007F3D89">
      <w:pPr>
        <w:spacing w:after="0" w:line="240" w:lineRule="auto"/>
        <w:jc w:val="center"/>
        <w:rPr>
          <w:rFonts w:ascii="Times New Roman" w:hAnsi="Times New Roman"/>
          <w:b/>
          <w:sz w:val="24"/>
          <w:szCs w:val="24"/>
          <w:lang w:eastAsia="en-US"/>
        </w:rPr>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418"/>
        <w:gridCol w:w="1843"/>
      </w:tblGrid>
      <w:tr w:rsidR="007F3D89" w:rsidRPr="007F3D89" w:rsidTr="009855B0">
        <w:trPr>
          <w:cantSplit/>
          <w:trHeight w:val="279"/>
          <w:jc w:val="center"/>
        </w:trPr>
        <w:tc>
          <w:tcPr>
            <w:tcW w:w="2438" w:type="dxa"/>
            <w:vMerge w:val="restart"/>
            <w:tcBorders>
              <w:top w:val="single" w:sz="12" w:space="0" w:color="auto"/>
              <w:left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Организация</w:t>
            </w:r>
          </w:p>
        </w:tc>
        <w:tc>
          <w:tcPr>
            <w:tcW w:w="4678" w:type="dxa"/>
            <w:gridSpan w:val="3"/>
            <w:tcBorders>
              <w:top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Тариф, руб./м3</w:t>
            </w:r>
          </w:p>
        </w:tc>
        <w:tc>
          <w:tcPr>
            <w:tcW w:w="1843" w:type="dxa"/>
            <w:vMerge w:val="restart"/>
            <w:tcBorders>
              <w:top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 xml:space="preserve">Темп роста тарифа по сравнению с действующим </w:t>
            </w:r>
          </w:p>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тарифом, %</w:t>
            </w:r>
          </w:p>
        </w:tc>
      </w:tr>
      <w:tr w:rsidR="007F3D89" w:rsidRPr="007F3D89" w:rsidTr="009855B0">
        <w:trPr>
          <w:cantSplit/>
          <w:trHeight w:val="229"/>
          <w:jc w:val="center"/>
        </w:trPr>
        <w:tc>
          <w:tcPr>
            <w:tcW w:w="2438" w:type="dxa"/>
            <w:vMerge/>
            <w:tcBorders>
              <w:left w:val="single" w:sz="12" w:space="0" w:color="auto"/>
            </w:tcBorders>
          </w:tcPr>
          <w:p w:rsidR="007F3D89" w:rsidRPr="007F3D89" w:rsidRDefault="007F3D89" w:rsidP="007F3D89">
            <w:pPr>
              <w:spacing w:after="0" w:line="240" w:lineRule="auto"/>
              <w:jc w:val="center"/>
              <w:rPr>
                <w:rFonts w:ascii="Times New Roman" w:hAnsi="Times New Roman"/>
                <w:color w:val="000000"/>
                <w:sz w:val="24"/>
                <w:szCs w:val="24"/>
              </w:rPr>
            </w:pPr>
          </w:p>
        </w:tc>
        <w:tc>
          <w:tcPr>
            <w:tcW w:w="1701" w:type="dxa"/>
            <w:vMerge w:val="restart"/>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действующий по организации</w:t>
            </w:r>
          </w:p>
        </w:tc>
        <w:tc>
          <w:tcPr>
            <w:tcW w:w="2977" w:type="dxa"/>
            <w:gridSpan w:val="2"/>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предлагаемый</w:t>
            </w:r>
          </w:p>
        </w:tc>
        <w:tc>
          <w:tcPr>
            <w:tcW w:w="1843" w:type="dxa"/>
            <w:vMerge/>
          </w:tcPr>
          <w:p w:rsidR="007F3D89" w:rsidRPr="007F3D89" w:rsidRDefault="007F3D89" w:rsidP="007F3D89">
            <w:pPr>
              <w:spacing w:after="0" w:line="240" w:lineRule="auto"/>
              <w:jc w:val="center"/>
              <w:rPr>
                <w:rFonts w:ascii="Times New Roman" w:hAnsi="Times New Roman"/>
                <w:color w:val="000000"/>
                <w:sz w:val="24"/>
                <w:szCs w:val="24"/>
              </w:rPr>
            </w:pPr>
          </w:p>
        </w:tc>
      </w:tr>
      <w:tr w:rsidR="007F3D89" w:rsidRPr="007F3D89" w:rsidTr="009855B0">
        <w:trPr>
          <w:cantSplit/>
          <w:trHeight w:val="275"/>
          <w:jc w:val="center"/>
        </w:trPr>
        <w:tc>
          <w:tcPr>
            <w:tcW w:w="2438" w:type="dxa"/>
            <w:vMerge/>
            <w:tcBorders>
              <w:left w:val="single" w:sz="12" w:space="0" w:color="auto"/>
              <w:bottom w:val="single" w:sz="12" w:space="0" w:color="auto"/>
            </w:tcBorders>
          </w:tcPr>
          <w:p w:rsidR="007F3D89" w:rsidRPr="007F3D89" w:rsidRDefault="007F3D89" w:rsidP="007F3D89">
            <w:pPr>
              <w:spacing w:after="0" w:line="240" w:lineRule="auto"/>
              <w:jc w:val="center"/>
              <w:rPr>
                <w:rFonts w:ascii="Times New Roman" w:hAnsi="Times New Roman"/>
                <w:color w:val="000000"/>
                <w:sz w:val="24"/>
                <w:szCs w:val="24"/>
              </w:rPr>
            </w:pPr>
          </w:p>
        </w:tc>
        <w:tc>
          <w:tcPr>
            <w:tcW w:w="1701" w:type="dxa"/>
            <w:vMerge/>
            <w:tcBorders>
              <w:bottom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p>
        </w:tc>
        <w:tc>
          <w:tcPr>
            <w:tcW w:w="1559" w:type="dxa"/>
            <w:tcBorders>
              <w:bottom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организацией</w:t>
            </w:r>
          </w:p>
        </w:tc>
        <w:tc>
          <w:tcPr>
            <w:tcW w:w="1418" w:type="dxa"/>
            <w:tcBorders>
              <w:bottom w:val="single" w:sz="12" w:space="0" w:color="auto"/>
            </w:tcBorders>
            <w:shd w:val="pct15" w:color="000000" w:fill="FFFFFF"/>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РЭК КО</w:t>
            </w:r>
          </w:p>
        </w:tc>
        <w:tc>
          <w:tcPr>
            <w:tcW w:w="1843" w:type="dxa"/>
            <w:vMerge/>
            <w:tcBorders>
              <w:bottom w:val="single" w:sz="12" w:space="0" w:color="auto"/>
            </w:tcBorders>
          </w:tcPr>
          <w:p w:rsidR="007F3D89" w:rsidRPr="007F3D89" w:rsidRDefault="007F3D89" w:rsidP="007F3D89">
            <w:pPr>
              <w:spacing w:after="0" w:line="240" w:lineRule="auto"/>
              <w:jc w:val="center"/>
              <w:rPr>
                <w:rFonts w:ascii="Times New Roman" w:hAnsi="Times New Roman"/>
                <w:color w:val="000000"/>
                <w:sz w:val="24"/>
                <w:szCs w:val="24"/>
              </w:rPr>
            </w:pPr>
          </w:p>
        </w:tc>
      </w:tr>
      <w:tr w:rsidR="007F3D89" w:rsidRPr="007F3D89" w:rsidTr="009855B0">
        <w:trPr>
          <w:cantSplit/>
          <w:trHeight w:val="259"/>
          <w:jc w:val="center"/>
        </w:trPr>
        <w:tc>
          <w:tcPr>
            <w:tcW w:w="2438" w:type="dxa"/>
            <w:tcBorders>
              <w:top w:val="single" w:sz="12" w:space="0" w:color="auto"/>
              <w:left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1</w:t>
            </w:r>
          </w:p>
        </w:tc>
        <w:tc>
          <w:tcPr>
            <w:tcW w:w="1701" w:type="dxa"/>
            <w:tcBorders>
              <w:top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2</w:t>
            </w:r>
          </w:p>
        </w:tc>
        <w:tc>
          <w:tcPr>
            <w:tcW w:w="1559" w:type="dxa"/>
            <w:tcBorders>
              <w:top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3</w:t>
            </w:r>
          </w:p>
        </w:tc>
        <w:tc>
          <w:tcPr>
            <w:tcW w:w="1418" w:type="dxa"/>
            <w:tcBorders>
              <w:top w:val="single" w:sz="12" w:space="0" w:color="auto"/>
            </w:tcBorders>
            <w:shd w:val="pct15" w:color="000000" w:fill="FFFFFF"/>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4</w:t>
            </w:r>
          </w:p>
        </w:tc>
        <w:tc>
          <w:tcPr>
            <w:tcW w:w="1843" w:type="dxa"/>
            <w:tcBorders>
              <w:top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5</w:t>
            </w:r>
          </w:p>
        </w:tc>
      </w:tr>
      <w:tr w:rsidR="007F3D89" w:rsidRPr="007F3D89" w:rsidTr="009855B0">
        <w:trPr>
          <w:cantSplit/>
          <w:trHeight w:val="259"/>
          <w:jc w:val="center"/>
        </w:trPr>
        <w:tc>
          <w:tcPr>
            <w:tcW w:w="8959" w:type="dxa"/>
            <w:gridSpan w:val="5"/>
            <w:tcBorders>
              <w:top w:val="single" w:sz="12" w:space="0" w:color="auto"/>
              <w:left w:val="single" w:sz="12" w:space="0" w:color="auto"/>
            </w:tcBorders>
            <w:vAlign w:val="center"/>
          </w:tcPr>
          <w:p w:rsidR="007F3D89" w:rsidRPr="007F3D89" w:rsidRDefault="007F3D89" w:rsidP="007F3D89">
            <w:pPr>
              <w:spacing w:after="0" w:line="240" w:lineRule="auto"/>
              <w:ind w:left="360"/>
              <w:jc w:val="center"/>
              <w:rPr>
                <w:rFonts w:ascii="Times New Roman" w:hAnsi="Times New Roman"/>
                <w:color w:val="000000"/>
                <w:sz w:val="24"/>
                <w:szCs w:val="24"/>
              </w:rPr>
            </w:pPr>
            <w:r w:rsidRPr="007F3D89">
              <w:rPr>
                <w:rFonts w:ascii="Times New Roman" w:hAnsi="Times New Roman"/>
                <w:color w:val="000000"/>
                <w:sz w:val="24"/>
                <w:szCs w:val="24"/>
              </w:rPr>
              <w:t>1.  Транспортировка питьевой воды</w:t>
            </w:r>
          </w:p>
        </w:tc>
      </w:tr>
      <w:tr w:rsidR="007F3D89" w:rsidRPr="007F3D89" w:rsidTr="009855B0">
        <w:trPr>
          <w:cantSplit/>
          <w:trHeight w:val="276"/>
          <w:jc w:val="center"/>
        </w:trPr>
        <w:tc>
          <w:tcPr>
            <w:tcW w:w="2438" w:type="dxa"/>
            <w:vMerge w:val="restart"/>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bCs/>
                <w:kern w:val="32"/>
                <w:sz w:val="24"/>
                <w:szCs w:val="24"/>
              </w:rPr>
              <w:t xml:space="preserve">ООО «ЗЖБК-Сервис+»           </w:t>
            </w:r>
            <w:proofErr w:type="gramStart"/>
            <w:r w:rsidRPr="007F3D89">
              <w:rPr>
                <w:rFonts w:ascii="Times New Roman" w:hAnsi="Times New Roman"/>
                <w:bCs/>
                <w:kern w:val="32"/>
                <w:sz w:val="24"/>
                <w:szCs w:val="24"/>
              </w:rPr>
              <w:t xml:space="preserve">   (</w:t>
            </w:r>
            <w:proofErr w:type="gramEnd"/>
            <w:r w:rsidRPr="007F3D89">
              <w:rPr>
                <w:rFonts w:ascii="Times New Roman" w:hAnsi="Times New Roman"/>
                <w:bCs/>
                <w:kern w:val="32"/>
                <w:sz w:val="24"/>
                <w:szCs w:val="24"/>
              </w:rPr>
              <w:t>г. Новокузнецк)</w:t>
            </w:r>
          </w:p>
        </w:tc>
        <w:tc>
          <w:tcPr>
            <w:tcW w:w="1701" w:type="dxa"/>
            <w:vMerge w:val="restart"/>
            <w:shd w:val="clear" w:color="auto" w:fill="auto"/>
            <w:vAlign w:val="center"/>
          </w:tcPr>
          <w:p w:rsidR="007F3D89" w:rsidRPr="007F3D89" w:rsidRDefault="007F3D89" w:rsidP="007F3D89">
            <w:pPr>
              <w:spacing w:after="0" w:line="240" w:lineRule="auto"/>
              <w:jc w:val="center"/>
              <w:rPr>
                <w:rFonts w:ascii="Times New Roman" w:hAnsi="Times New Roman"/>
                <w:b/>
                <w:color w:val="000000"/>
                <w:sz w:val="24"/>
                <w:szCs w:val="24"/>
              </w:rPr>
            </w:pPr>
            <w:r w:rsidRPr="007F3D89">
              <w:rPr>
                <w:rFonts w:ascii="Times New Roman" w:hAnsi="Times New Roman"/>
                <w:b/>
                <w:color w:val="000000"/>
                <w:sz w:val="24"/>
                <w:szCs w:val="24"/>
              </w:rPr>
              <w:t>4,06</w:t>
            </w:r>
          </w:p>
        </w:tc>
        <w:tc>
          <w:tcPr>
            <w:tcW w:w="1559" w:type="dxa"/>
            <w:vMerge w:val="restart"/>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41,73</w:t>
            </w:r>
          </w:p>
        </w:tc>
        <w:tc>
          <w:tcPr>
            <w:tcW w:w="1418" w:type="dxa"/>
            <w:vMerge w:val="restart"/>
            <w:shd w:val="pct15" w:color="000000" w:fill="FFFFFF"/>
            <w:vAlign w:val="center"/>
          </w:tcPr>
          <w:p w:rsidR="007F3D89" w:rsidRPr="007F3D89" w:rsidRDefault="007F3D89" w:rsidP="007F3D89">
            <w:pPr>
              <w:spacing w:after="0" w:line="240" w:lineRule="auto"/>
              <w:jc w:val="center"/>
              <w:rPr>
                <w:rFonts w:ascii="Times New Roman" w:hAnsi="Times New Roman"/>
                <w:b/>
                <w:color w:val="000000"/>
                <w:sz w:val="24"/>
                <w:szCs w:val="24"/>
              </w:rPr>
            </w:pPr>
            <w:r w:rsidRPr="007F3D89">
              <w:rPr>
                <w:rFonts w:ascii="Times New Roman" w:hAnsi="Times New Roman"/>
                <w:b/>
                <w:color w:val="000000"/>
                <w:sz w:val="24"/>
                <w:szCs w:val="24"/>
              </w:rPr>
              <w:t>4,06</w:t>
            </w:r>
          </w:p>
        </w:tc>
        <w:tc>
          <w:tcPr>
            <w:tcW w:w="1843" w:type="dxa"/>
            <w:vMerge w:val="restart"/>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100</w:t>
            </w:r>
          </w:p>
        </w:tc>
      </w:tr>
      <w:tr w:rsidR="007F3D89" w:rsidRPr="007F3D89" w:rsidTr="009855B0">
        <w:trPr>
          <w:cantSplit/>
          <w:trHeight w:val="417"/>
          <w:jc w:val="center"/>
        </w:trPr>
        <w:tc>
          <w:tcPr>
            <w:tcW w:w="2438" w:type="dxa"/>
            <w:vMerge/>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bCs/>
                <w:kern w:val="32"/>
                <w:sz w:val="24"/>
                <w:szCs w:val="24"/>
              </w:rPr>
            </w:pPr>
          </w:p>
        </w:tc>
        <w:tc>
          <w:tcPr>
            <w:tcW w:w="1701" w:type="dxa"/>
            <w:vMerge/>
            <w:shd w:val="clear" w:color="auto" w:fill="auto"/>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559"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c>
          <w:tcPr>
            <w:tcW w:w="1418" w:type="dxa"/>
            <w:vMerge/>
            <w:shd w:val="pct15" w:color="000000" w:fill="FFFFFF"/>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843"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r>
      <w:tr w:rsidR="007F3D89" w:rsidRPr="007F3D89" w:rsidTr="009855B0">
        <w:trPr>
          <w:cantSplit/>
          <w:trHeight w:val="276"/>
          <w:jc w:val="center"/>
        </w:trPr>
        <w:tc>
          <w:tcPr>
            <w:tcW w:w="2438" w:type="dxa"/>
            <w:vMerge/>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bCs/>
                <w:kern w:val="32"/>
                <w:sz w:val="24"/>
                <w:szCs w:val="24"/>
              </w:rPr>
            </w:pPr>
          </w:p>
        </w:tc>
        <w:tc>
          <w:tcPr>
            <w:tcW w:w="1701" w:type="dxa"/>
            <w:vMerge/>
            <w:shd w:val="clear" w:color="auto" w:fill="auto"/>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559"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c>
          <w:tcPr>
            <w:tcW w:w="1418" w:type="dxa"/>
            <w:vMerge/>
            <w:shd w:val="pct15" w:color="000000" w:fill="FFFFFF"/>
            <w:vAlign w:val="center"/>
          </w:tcPr>
          <w:p w:rsidR="007F3D89" w:rsidRPr="007F3D89" w:rsidRDefault="007F3D89" w:rsidP="007F3D89">
            <w:pPr>
              <w:spacing w:after="0" w:line="240" w:lineRule="auto"/>
              <w:jc w:val="center"/>
              <w:rPr>
                <w:rFonts w:ascii="Times New Roman" w:hAnsi="Times New Roman"/>
                <w:b/>
                <w:color w:val="000000"/>
                <w:sz w:val="24"/>
                <w:szCs w:val="24"/>
              </w:rPr>
            </w:pPr>
          </w:p>
        </w:tc>
        <w:tc>
          <w:tcPr>
            <w:tcW w:w="1843" w:type="dxa"/>
            <w:vMerge/>
            <w:vAlign w:val="center"/>
          </w:tcPr>
          <w:p w:rsidR="007F3D89" w:rsidRPr="007F3D89" w:rsidRDefault="007F3D89" w:rsidP="007F3D89">
            <w:pPr>
              <w:spacing w:after="0" w:line="240" w:lineRule="auto"/>
              <w:jc w:val="center"/>
              <w:rPr>
                <w:rFonts w:ascii="Times New Roman" w:hAnsi="Times New Roman"/>
                <w:color w:val="000000"/>
                <w:sz w:val="24"/>
                <w:szCs w:val="24"/>
              </w:rPr>
            </w:pPr>
          </w:p>
        </w:tc>
      </w:tr>
      <w:tr w:rsidR="007F3D89" w:rsidRPr="007F3D89" w:rsidTr="009855B0">
        <w:trPr>
          <w:cantSplit/>
          <w:trHeight w:val="70"/>
          <w:jc w:val="center"/>
        </w:trPr>
        <w:tc>
          <w:tcPr>
            <w:tcW w:w="8959" w:type="dxa"/>
            <w:gridSpan w:val="5"/>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2. Транспортировка сточных вод</w:t>
            </w:r>
          </w:p>
        </w:tc>
      </w:tr>
      <w:tr w:rsidR="007F3D89" w:rsidRPr="007F3D89" w:rsidTr="009855B0">
        <w:trPr>
          <w:cantSplit/>
          <w:trHeight w:val="712"/>
          <w:jc w:val="center"/>
        </w:trPr>
        <w:tc>
          <w:tcPr>
            <w:tcW w:w="2438" w:type="dxa"/>
            <w:tcBorders>
              <w:left w:val="single" w:sz="12" w:space="0" w:color="auto"/>
            </w:tcBorders>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bCs/>
                <w:kern w:val="32"/>
                <w:sz w:val="24"/>
                <w:szCs w:val="24"/>
              </w:rPr>
              <w:t xml:space="preserve">ООО «ЗЖБК-Сервис+»           </w:t>
            </w:r>
            <w:proofErr w:type="gramStart"/>
            <w:r w:rsidRPr="007F3D89">
              <w:rPr>
                <w:rFonts w:ascii="Times New Roman" w:hAnsi="Times New Roman"/>
                <w:bCs/>
                <w:kern w:val="32"/>
                <w:sz w:val="24"/>
                <w:szCs w:val="24"/>
              </w:rPr>
              <w:t xml:space="preserve">   (</w:t>
            </w:r>
            <w:proofErr w:type="gramEnd"/>
            <w:r w:rsidRPr="007F3D89">
              <w:rPr>
                <w:rFonts w:ascii="Times New Roman" w:hAnsi="Times New Roman"/>
                <w:bCs/>
                <w:kern w:val="32"/>
                <w:sz w:val="24"/>
                <w:szCs w:val="24"/>
              </w:rPr>
              <w:t>г. Новокузнецк)</w:t>
            </w:r>
          </w:p>
        </w:tc>
        <w:tc>
          <w:tcPr>
            <w:tcW w:w="1701" w:type="dxa"/>
            <w:shd w:val="clear" w:color="auto" w:fill="auto"/>
            <w:vAlign w:val="center"/>
          </w:tcPr>
          <w:p w:rsidR="007F3D89" w:rsidRPr="007F3D89" w:rsidRDefault="007F3D89" w:rsidP="007F3D89">
            <w:pPr>
              <w:spacing w:after="0" w:line="240" w:lineRule="auto"/>
              <w:jc w:val="center"/>
              <w:rPr>
                <w:rFonts w:ascii="Times New Roman" w:hAnsi="Times New Roman"/>
                <w:b/>
                <w:color w:val="000000"/>
                <w:sz w:val="24"/>
                <w:szCs w:val="24"/>
              </w:rPr>
            </w:pPr>
            <w:r w:rsidRPr="007F3D89">
              <w:rPr>
                <w:rFonts w:ascii="Times New Roman" w:hAnsi="Times New Roman"/>
                <w:b/>
                <w:color w:val="000000"/>
                <w:sz w:val="24"/>
                <w:szCs w:val="24"/>
              </w:rPr>
              <w:t>12,09</w:t>
            </w:r>
          </w:p>
        </w:tc>
        <w:tc>
          <w:tcPr>
            <w:tcW w:w="1559" w:type="dxa"/>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60,14</w:t>
            </w:r>
          </w:p>
        </w:tc>
        <w:tc>
          <w:tcPr>
            <w:tcW w:w="1418" w:type="dxa"/>
            <w:shd w:val="pct15" w:color="000000" w:fill="FFFFFF"/>
            <w:vAlign w:val="center"/>
          </w:tcPr>
          <w:p w:rsidR="007F3D89" w:rsidRPr="007F3D89" w:rsidRDefault="007F3D89" w:rsidP="007F3D89">
            <w:pPr>
              <w:spacing w:after="0" w:line="240" w:lineRule="auto"/>
              <w:jc w:val="center"/>
              <w:rPr>
                <w:rFonts w:ascii="Times New Roman" w:hAnsi="Times New Roman"/>
                <w:b/>
                <w:color w:val="000000"/>
                <w:sz w:val="24"/>
                <w:szCs w:val="24"/>
              </w:rPr>
            </w:pPr>
            <w:r w:rsidRPr="007F3D89">
              <w:rPr>
                <w:rFonts w:ascii="Times New Roman" w:hAnsi="Times New Roman"/>
                <w:b/>
                <w:color w:val="000000"/>
                <w:sz w:val="24"/>
                <w:szCs w:val="24"/>
              </w:rPr>
              <w:t>14,23</w:t>
            </w:r>
          </w:p>
        </w:tc>
        <w:tc>
          <w:tcPr>
            <w:tcW w:w="1843" w:type="dxa"/>
            <w:vAlign w:val="center"/>
          </w:tcPr>
          <w:p w:rsidR="007F3D89" w:rsidRPr="007F3D89" w:rsidRDefault="007F3D89" w:rsidP="007F3D89">
            <w:pPr>
              <w:spacing w:after="0" w:line="240" w:lineRule="auto"/>
              <w:jc w:val="center"/>
              <w:rPr>
                <w:rFonts w:ascii="Times New Roman" w:hAnsi="Times New Roman"/>
                <w:color w:val="000000"/>
                <w:sz w:val="24"/>
                <w:szCs w:val="24"/>
              </w:rPr>
            </w:pPr>
            <w:r w:rsidRPr="007F3D89">
              <w:rPr>
                <w:rFonts w:ascii="Times New Roman" w:hAnsi="Times New Roman"/>
                <w:color w:val="000000"/>
                <w:sz w:val="24"/>
                <w:szCs w:val="24"/>
              </w:rPr>
              <w:t>117,7</w:t>
            </w:r>
          </w:p>
        </w:tc>
      </w:tr>
    </w:tbl>
    <w:p w:rsidR="007F3D89" w:rsidRDefault="007F3D89" w:rsidP="00AA50D3">
      <w:pPr>
        <w:spacing w:after="0"/>
        <w:ind w:left="709"/>
        <w:rPr>
          <w:rFonts w:ascii="Times New Roman" w:hAnsi="Times New Roman"/>
          <w:sz w:val="24"/>
        </w:rPr>
        <w:sectPr w:rsidR="007F3D89" w:rsidSect="00397466">
          <w:pgSz w:w="12240" w:h="15840"/>
          <w:pgMar w:top="1134" w:right="850" w:bottom="1134" w:left="851" w:header="720" w:footer="720" w:gutter="0"/>
          <w:cols w:space="720"/>
          <w:noEndnote/>
          <w:docGrid w:linePitch="299"/>
        </w:sectPr>
      </w:pPr>
    </w:p>
    <w:p w:rsidR="007F3D89" w:rsidRDefault="007F3D89" w:rsidP="00AA50D3">
      <w:pPr>
        <w:spacing w:after="0"/>
        <w:ind w:left="709"/>
        <w:rPr>
          <w:rFonts w:ascii="Times New Roman" w:hAnsi="Times New Roman"/>
          <w:sz w:val="24"/>
        </w:rPr>
        <w:sectPr w:rsidR="007F3D89" w:rsidSect="00397466">
          <w:pgSz w:w="12240" w:h="15840"/>
          <w:pgMar w:top="1134" w:right="850" w:bottom="1134" w:left="851" w:header="720" w:footer="720" w:gutter="0"/>
          <w:cols w:space="720"/>
          <w:noEndnote/>
          <w:docGrid w:linePitch="299"/>
        </w:sectPr>
      </w:pPr>
      <w:r w:rsidRPr="00253607">
        <w:rPr>
          <w:noProof/>
        </w:rPr>
        <w:lastRenderedPageBreak/>
        <w:drawing>
          <wp:inline distT="0" distB="0" distL="0" distR="0">
            <wp:extent cx="6581775" cy="85439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1775" cy="8543925"/>
                    </a:xfrm>
                    <a:prstGeom prst="rect">
                      <a:avLst/>
                    </a:prstGeom>
                    <a:noFill/>
                    <a:ln>
                      <a:noFill/>
                    </a:ln>
                  </pic:spPr>
                </pic:pic>
              </a:graphicData>
            </a:graphic>
          </wp:inline>
        </w:drawing>
      </w:r>
    </w:p>
    <w:p w:rsidR="007F3D89" w:rsidRDefault="007F3D89" w:rsidP="00AA50D3">
      <w:pPr>
        <w:spacing w:after="0"/>
        <w:ind w:left="709"/>
        <w:rPr>
          <w:rFonts w:ascii="Times New Roman" w:hAnsi="Times New Roman"/>
          <w:sz w:val="24"/>
        </w:rPr>
        <w:sectPr w:rsidR="007F3D89" w:rsidSect="00397466">
          <w:pgSz w:w="12240" w:h="15840"/>
          <w:pgMar w:top="1134" w:right="850" w:bottom="1134" w:left="851" w:header="720" w:footer="720" w:gutter="0"/>
          <w:cols w:space="720"/>
          <w:noEndnote/>
          <w:docGrid w:linePitch="299"/>
        </w:sectPr>
      </w:pPr>
      <w:r w:rsidRPr="00253607">
        <w:rPr>
          <w:noProof/>
        </w:rPr>
        <w:lastRenderedPageBreak/>
        <w:drawing>
          <wp:inline distT="0" distB="0" distL="0" distR="0">
            <wp:extent cx="5362575" cy="40862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2575" cy="4086225"/>
                    </a:xfrm>
                    <a:prstGeom prst="rect">
                      <a:avLst/>
                    </a:prstGeom>
                    <a:noFill/>
                    <a:ln>
                      <a:noFill/>
                    </a:ln>
                  </pic:spPr>
                </pic:pic>
              </a:graphicData>
            </a:graphic>
          </wp:inline>
        </w:drawing>
      </w:r>
    </w:p>
    <w:p w:rsidR="00D12233" w:rsidRDefault="007F3D89" w:rsidP="00A771E4">
      <w:pPr>
        <w:spacing w:after="0"/>
        <w:ind w:left="709"/>
        <w:rPr>
          <w:rFonts w:ascii="Times New Roman" w:hAnsi="Times New Roman"/>
          <w:sz w:val="24"/>
        </w:rPr>
      </w:pPr>
      <w:r w:rsidRPr="00253607">
        <w:rPr>
          <w:noProof/>
        </w:rPr>
        <w:lastRenderedPageBreak/>
        <w:drawing>
          <wp:inline distT="0" distB="0" distL="0" distR="0">
            <wp:extent cx="7914541" cy="39243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28532" cy="3931237"/>
                    </a:xfrm>
                    <a:prstGeom prst="rect">
                      <a:avLst/>
                    </a:prstGeom>
                    <a:noFill/>
                    <a:ln>
                      <a:noFill/>
                    </a:ln>
                  </pic:spPr>
                </pic:pic>
              </a:graphicData>
            </a:graphic>
          </wp:inline>
        </w:drawing>
      </w:r>
    </w:p>
    <w:p w:rsidR="00D12233" w:rsidRDefault="00D12233" w:rsidP="00D12233">
      <w:pPr>
        <w:spacing w:after="0"/>
        <w:rPr>
          <w:rFonts w:ascii="Times New Roman" w:hAnsi="Times New Roman"/>
          <w:sz w:val="24"/>
        </w:rPr>
      </w:pPr>
    </w:p>
    <w:p w:rsidR="004B4EF4" w:rsidRDefault="004B4EF4" w:rsidP="00AA50D3">
      <w:pPr>
        <w:spacing w:after="0"/>
        <w:ind w:left="709"/>
        <w:rPr>
          <w:rFonts w:ascii="Times New Roman" w:hAnsi="Times New Roman"/>
          <w:sz w:val="24"/>
        </w:rPr>
        <w:sectPr w:rsidR="004B4EF4" w:rsidSect="00A771E4">
          <w:pgSz w:w="15840" w:h="12240" w:orient="landscape"/>
          <w:pgMar w:top="851" w:right="1134" w:bottom="850" w:left="1134" w:header="720" w:footer="720" w:gutter="0"/>
          <w:cols w:space="720"/>
          <w:noEndnote/>
          <w:docGrid w:linePitch="299"/>
        </w:sectPr>
      </w:pPr>
    </w:p>
    <w:p w:rsidR="004B4EF4" w:rsidRPr="00397466" w:rsidRDefault="004B4EF4" w:rsidP="004B4EF4">
      <w:pPr>
        <w:spacing w:after="0"/>
        <w:ind w:left="7200"/>
        <w:jc w:val="center"/>
        <w:rPr>
          <w:rFonts w:ascii="Times New Roman" w:hAnsi="Times New Roman"/>
          <w:sz w:val="24"/>
        </w:rPr>
      </w:pPr>
      <w:r>
        <w:rPr>
          <w:rFonts w:ascii="Times New Roman" w:hAnsi="Times New Roman"/>
          <w:sz w:val="24"/>
        </w:rPr>
        <w:lastRenderedPageBreak/>
        <w:t>Приложение № 1</w:t>
      </w:r>
      <w:r w:rsidR="00E76718">
        <w:rPr>
          <w:rFonts w:ascii="Times New Roman" w:hAnsi="Times New Roman"/>
          <w:sz w:val="24"/>
        </w:rPr>
        <w:t>1</w:t>
      </w:r>
      <w:r w:rsidRPr="00397466">
        <w:rPr>
          <w:rFonts w:ascii="Times New Roman" w:hAnsi="Times New Roman"/>
          <w:sz w:val="24"/>
        </w:rPr>
        <w:t xml:space="preserve"> к протоколу</w:t>
      </w:r>
    </w:p>
    <w:p w:rsidR="004B4EF4" w:rsidRPr="00397466" w:rsidRDefault="004B4EF4" w:rsidP="004B4EF4">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4B4EF4" w:rsidRPr="00397466" w:rsidRDefault="004B4EF4" w:rsidP="004B4EF4">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4B4EF4" w:rsidRPr="00397466" w:rsidRDefault="004B4EF4" w:rsidP="004B4EF4">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4B4EF4" w:rsidRDefault="004B4EF4" w:rsidP="004B4EF4">
      <w:pPr>
        <w:spacing w:after="0"/>
        <w:ind w:left="7200"/>
        <w:jc w:val="center"/>
        <w:rPr>
          <w:rFonts w:ascii="Times New Roman" w:hAnsi="Times New Roman"/>
          <w:sz w:val="24"/>
        </w:rPr>
      </w:pPr>
      <w:r w:rsidRPr="00397466">
        <w:rPr>
          <w:rFonts w:ascii="Times New Roman" w:hAnsi="Times New Roman"/>
          <w:sz w:val="24"/>
        </w:rPr>
        <w:t>области от 24.10.2017</w:t>
      </w:r>
    </w:p>
    <w:p w:rsidR="008972EB" w:rsidRDefault="008972EB" w:rsidP="008972EB">
      <w:pPr>
        <w:spacing w:after="0"/>
        <w:rPr>
          <w:rFonts w:ascii="Times New Roman" w:hAnsi="Times New Roman"/>
          <w:sz w:val="24"/>
        </w:rPr>
      </w:pPr>
    </w:p>
    <w:p w:rsidR="00E76718" w:rsidRDefault="00E76718" w:rsidP="00E76718">
      <w:pPr>
        <w:tabs>
          <w:tab w:val="left" w:pos="3052"/>
        </w:tabs>
        <w:spacing w:after="0" w:line="240" w:lineRule="auto"/>
        <w:jc w:val="center"/>
        <w:rPr>
          <w:rFonts w:ascii="Times New Roman" w:hAnsi="Times New Roman"/>
          <w:b/>
          <w:bCs/>
          <w:sz w:val="28"/>
          <w:szCs w:val="28"/>
        </w:rPr>
      </w:pPr>
    </w:p>
    <w:p w:rsidR="00E76718" w:rsidRPr="00E76718" w:rsidRDefault="00E76718" w:rsidP="00E76718">
      <w:pPr>
        <w:tabs>
          <w:tab w:val="left" w:pos="3052"/>
        </w:tabs>
        <w:spacing w:after="0" w:line="240" w:lineRule="auto"/>
        <w:jc w:val="center"/>
        <w:rPr>
          <w:rFonts w:ascii="Times New Roman" w:hAnsi="Times New Roman"/>
          <w:b/>
          <w:bCs/>
          <w:sz w:val="28"/>
          <w:szCs w:val="28"/>
        </w:rPr>
      </w:pPr>
      <w:r w:rsidRPr="00E76718">
        <w:rPr>
          <w:rFonts w:ascii="Times New Roman" w:hAnsi="Times New Roman"/>
          <w:b/>
          <w:bCs/>
          <w:sz w:val="28"/>
          <w:szCs w:val="28"/>
        </w:rPr>
        <w:t xml:space="preserve">Производственная программа </w:t>
      </w:r>
    </w:p>
    <w:p w:rsidR="00E76718" w:rsidRPr="00E76718" w:rsidRDefault="00E76718" w:rsidP="00E76718">
      <w:pPr>
        <w:tabs>
          <w:tab w:val="left" w:pos="3052"/>
        </w:tabs>
        <w:spacing w:after="0" w:line="240" w:lineRule="auto"/>
        <w:jc w:val="center"/>
        <w:rPr>
          <w:rFonts w:ascii="Times New Roman" w:hAnsi="Times New Roman"/>
          <w:b/>
          <w:bCs/>
          <w:color w:val="000000"/>
          <w:sz w:val="28"/>
          <w:szCs w:val="28"/>
        </w:rPr>
      </w:pPr>
      <w:r w:rsidRPr="00E76718">
        <w:rPr>
          <w:rFonts w:ascii="Times New Roman" w:hAnsi="Times New Roman"/>
          <w:b/>
          <w:bCs/>
          <w:color w:val="000000"/>
          <w:kern w:val="32"/>
          <w:sz w:val="28"/>
          <w:szCs w:val="28"/>
          <w:lang w:eastAsia="en-US"/>
        </w:rPr>
        <w:t xml:space="preserve">ООО «ЗЖБК-Сервис+» (г. Новокузнецк) </w:t>
      </w:r>
      <w:r w:rsidRPr="00E76718">
        <w:rPr>
          <w:rFonts w:ascii="Times New Roman" w:hAnsi="Times New Roman"/>
          <w:b/>
          <w:bCs/>
          <w:color w:val="000000"/>
          <w:sz w:val="28"/>
          <w:szCs w:val="28"/>
        </w:rPr>
        <w:t>в сфере холодного водоснабжения, водоотведения</w:t>
      </w:r>
    </w:p>
    <w:p w:rsidR="00E76718" w:rsidRPr="00E76718" w:rsidRDefault="00E76718" w:rsidP="00E76718">
      <w:pPr>
        <w:tabs>
          <w:tab w:val="left" w:pos="3052"/>
        </w:tabs>
        <w:spacing w:after="0" w:line="240" w:lineRule="auto"/>
        <w:jc w:val="center"/>
        <w:rPr>
          <w:rFonts w:ascii="Times New Roman" w:hAnsi="Times New Roman"/>
          <w:b/>
          <w:sz w:val="24"/>
          <w:szCs w:val="24"/>
          <w:lang w:eastAsia="en-US"/>
        </w:rPr>
      </w:pPr>
      <w:r w:rsidRPr="00E76718">
        <w:rPr>
          <w:rFonts w:ascii="Times New Roman" w:hAnsi="Times New Roman"/>
          <w:b/>
          <w:bCs/>
          <w:sz w:val="28"/>
          <w:szCs w:val="28"/>
        </w:rPr>
        <w:t>на период с 01.01.2018 по 31.12.2018</w:t>
      </w:r>
    </w:p>
    <w:p w:rsidR="00E76718" w:rsidRPr="00E76718" w:rsidRDefault="00E76718" w:rsidP="00E76718">
      <w:pPr>
        <w:spacing w:after="0" w:line="240" w:lineRule="auto"/>
        <w:rPr>
          <w:rFonts w:ascii="Times New Roman" w:hAnsi="Times New Roman"/>
          <w:b/>
          <w:sz w:val="24"/>
          <w:szCs w:val="24"/>
          <w:lang w:eastAsia="en-US"/>
        </w:rPr>
      </w:pPr>
    </w:p>
    <w:p w:rsidR="00E76718" w:rsidRPr="00E76718" w:rsidRDefault="00E76718" w:rsidP="00E76718">
      <w:pPr>
        <w:spacing w:after="0" w:line="240" w:lineRule="auto"/>
        <w:rPr>
          <w:rFonts w:ascii="Times New Roman" w:hAnsi="Times New Roman"/>
          <w:sz w:val="24"/>
          <w:szCs w:val="24"/>
          <w:lang w:eastAsia="en-US"/>
        </w:rPr>
      </w:pPr>
    </w:p>
    <w:p w:rsidR="00E76718" w:rsidRPr="00E76718" w:rsidRDefault="00E76718" w:rsidP="00E76718">
      <w:pPr>
        <w:spacing w:after="0" w:line="240" w:lineRule="auto"/>
        <w:jc w:val="center"/>
        <w:rPr>
          <w:rFonts w:ascii="Times New Roman" w:hAnsi="Times New Roman"/>
          <w:sz w:val="28"/>
          <w:szCs w:val="28"/>
        </w:rPr>
      </w:pPr>
      <w:r w:rsidRPr="00E76718">
        <w:rPr>
          <w:rFonts w:ascii="Times New Roman" w:hAnsi="Times New Roman"/>
          <w:sz w:val="28"/>
          <w:szCs w:val="28"/>
        </w:rPr>
        <w:t>Раздел 1. Паспорт производственной программы</w:t>
      </w:r>
    </w:p>
    <w:p w:rsidR="00E76718" w:rsidRPr="00E76718" w:rsidRDefault="00E76718" w:rsidP="00E76718">
      <w:pPr>
        <w:spacing w:after="0" w:line="240" w:lineRule="auto"/>
        <w:jc w:val="center"/>
        <w:rPr>
          <w:rFonts w:ascii="Times New Roman" w:hAnsi="Times New Roman"/>
          <w:sz w:val="28"/>
          <w:szCs w:val="28"/>
        </w:rPr>
      </w:pPr>
    </w:p>
    <w:tbl>
      <w:tblPr>
        <w:tblStyle w:val="41"/>
        <w:tblW w:w="10207" w:type="dxa"/>
        <w:tblInd w:w="279" w:type="dxa"/>
        <w:tblLook w:val="04A0" w:firstRow="1" w:lastRow="0" w:firstColumn="1" w:lastColumn="0" w:noHBand="0" w:noVBand="1"/>
      </w:tblPr>
      <w:tblGrid>
        <w:gridCol w:w="5103"/>
        <w:gridCol w:w="5104"/>
      </w:tblGrid>
      <w:tr w:rsidR="00E76718" w:rsidRPr="00E76718" w:rsidTr="00E76718">
        <w:trPr>
          <w:trHeight w:val="1221"/>
        </w:trPr>
        <w:tc>
          <w:tcPr>
            <w:tcW w:w="5103" w:type="dxa"/>
            <w:vAlign w:val="center"/>
          </w:tcPr>
          <w:p w:rsidR="00E76718" w:rsidRPr="00E76718" w:rsidRDefault="00E76718" w:rsidP="00E76718">
            <w:pPr>
              <w:spacing w:after="0" w:line="240" w:lineRule="auto"/>
              <w:rPr>
                <w:sz w:val="28"/>
                <w:szCs w:val="28"/>
              </w:rPr>
            </w:pPr>
            <w:r w:rsidRPr="00E76718">
              <w:rPr>
                <w:sz w:val="28"/>
                <w:szCs w:val="28"/>
              </w:rPr>
              <w:t>Наименование организации</w:t>
            </w:r>
          </w:p>
        </w:tc>
        <w:tc>
          <w:tcPr>
            <w:tcW w:w="5104" w:type="dxa"/>
            <w:vAlign w:val="center"/>
          </w:tcPr>
          <w:p w:rsidR="00E76718" w:rsidRPr="00E76718" w:rsidRDefault="00E76718" w:rsidP="00E76718">
            <w:pPr>
              <w:spacing w:after="0" w:line="240" w:lineRule="auto"/>
              <w:jc w:val="center"/>
              <w:rPr>
                <w:sz w:val="28"/>
                <w:szCs w:val="28"/>
              </w:rPr>
            </w:pPr>
            <w:r w:rsidRPr="00E76718">
              <w:rPr>
                <w:bCs/>
                <w:sz w:val="28"/>
                <w:szCs w:val="28"/>
              </w:rPr>
              <w:t xml:space="preserve">ООО «ЗЖБК-Сервис+» </w:t>
            </w:r>
          </w:p>
        </w:tc>
      </w:tr>
      <w:tr w:rsidR="00E76718" w:rsidRPr="00E76718" w:rsidTr="00E76718">
        <w:trPr>
          <w:trHeight w:val="1109"/>
        </w:trPr>
        <w:tc>
          <w:tcPr>
            <w:tcW w:w="5103" w:type="dxa"/>
            <w:vAlign w:val="center"/>
          </w:tcPr>
          <w:p w:rsidR="00E76718" w:rsidRPr="00E76718" w:rsidRDefault="00E76718" w:rsidP="00E76718">
            <w:pPr>
              <w:spacing w:after="0" w:line="240" w:lineRule="auto"/>
              <w:rPr>
                <w:sz w:val="28"/>
                <w:szCs w:val="28"/>
              </w:rPr>
            </w:pPr>
            <w:r w:rsidRPr="00E76718">
              <w:rPr>
                <w:sz w:val="28"/>
                <w:szCs w:val="28"/>
              </w:rPr>
              <w:t>Юридический адрес, почтовый адрес</w:t>
            </w:r>
          </w:p>
        </w:tc>
        <w:tc>
          <w:tcPr>
            <w:tcW w:w="5104" w:type="dxa"/>
            <w:vAlign w:val="center"/>
          </w:tcPr>
          <w:p w:rsidR="00E76718" w:rsidRPr="00E76718" w:rsidRDefault="00E76718" w:rsidP="00E76718">
            <w:pPr>
              <w:spacing w:after="0" w:line="240" w:lineRule="auto"/>
              <w:jc w:val="center"/>
              <w:rPr>
                <w:sz w:val="28"/>
                <w:szCs w:val="28"/>
              </w:rPr>
            </w:pPr>
            <w:r w:rsidRPr="00E76718">
              <w:rPr>
                <w:sz w:val="28"/>
                <w:szCs w:val="28"/>
              </w:rPr>
              <w:t xml:space="preserve">654063, г. </w:t>
            </w:r>
            <w:proofErr w:type="gramStart"/>
            <w:r w:rsidRPr="00E76718">
              <w:rPr>
                <w:sz w:val="28"/>
                <w:szCs w:val="28"/>
              </w:rPr>
              <w:t xml:space="preserve">Новокузнецк,   </w:t>
            </w:r>
            <w:proofErr w:type="gramEnd"/>
            <w:r w:rsidRPr="00E76718">
              <w:rPr>
                <w:sz w:val="28"/>
                <w:szCs w:val="28"/>
              </w:rPr>
              <w:t xml:space="preserve">                                ул. Рудокопровая, 26</w:t>
            </w:r>
          </w:p>
        </w:tc>
      </w:tr>
      <w:tr w:rsidR="00E76718" w:rsidRPr="00E76718" w:rsidTr="00E76718">
        <w:tc>
          <w:tcPr>
            <w:tcW w:w="5103" w:type="dxa"/>
            <w:vAlign w:val="center"/>
          </w:tcPr>
          <w:p w:rsidR="00E76718" w:rsidRPr="00E76718" w:rsidRDefault="00E76718" w:rsidP="00E76718">
            <w:pPr>
              <w:spacing w:after="0" w:line="240" w:lineRule="auto"/>
              <w:rPr>
                <w:sz w:val="28"/>
                <w:szCs w:val="28"/>
              </w:rPr>
            </w:pPr>
            <w:r w:rsidRPr="00E76718">
              <w:rPr>
                <w:sz w:val="28"/>
                <w:szCs w:val="28"/>
              </w:rPr>
              <w:t>Наименование уполномоченного органа, утвердившего производственную программу</w:t>
            </w:r>
          </w:p>
        </w:tc>
        <w:tc>
          <w:tcPr>
            <w:tcW w:w="5104" w:type="dxa"/>
            <w:vAlign w:val="center"/>
          </w:tcPr>
          <w:p w:rsidR="00E76718" w:rsidRPr="00E76718" w:rsidRDefault="00E76718" w:rsidP="00E76718">
            <w:pPr>
              <w:spacing w:after="0" w:line="240" w:lineRule="auto"/>
              <w:jc w:val="center"/>
              <w:rPr>
                <w:sz w:val="28"/>
                <w:szCs w:val="28"/>
              </w:rPr>
            </w:pPr>
            <w:r w:rsidRPr="00E76718">
              <w:rPr>
                <w:sz w:val="28"/>
                <w:szCs w:val="28"/>
              </w:rPr>
              <w:t>региональная энергетическая комиссия Кемеровской области</w:t>
            </w:r>
          </w:p>
        </w:tc>
      </w:tr>
      <w:tr w:rsidR="00E76718" w:rsidRPr="00E76718" w:rsidTr="00E76718">
        <w:tc>
          <w:tcPr>
            <w:tcW w:w="5103" w:type="dxa"/>
            <w:vAlign w:val="center"/>
          </w:tcPr>
          <w:p w:rsidR="00E76718" w:rsidRPr="00E76718" w:rsidRDefault="00E76718" w:rsidP="00E76718">
            <w:pPr>
              <w:spacing w:after="0" w:line="240" w:lineRule="auto"/>
              <w:rPr>
                <w:sz w:val="28"/>
                <w:szCs w:val="28"/>
              </w:rPr>
            </w:pPr>
            <w:r w:rsidRPr="00E76718">
              <w:rPr>
                <w:sz w:val="28"/>
                <w:szCs w:val="28"/>
              </w:rPr>
              <w:t>Юридический адрес, почтовый адрес уполномоченного органа, утвердившего программу</w:t>
            </w:r>
          </w:p>
        </w:tc>
        <w:tc>
          <w:tcPr>
            <w:tcW w:w="5104" w:type="dxa"/>
            <w:vAlign w:val="center"/>
          </w:tcPr>
          <w:p w:rsidR="00E76718" w:rsidRPr="00E76718" w:rsidRDefault="00E76718" w:rsidP="00E76718">
            <w:pPr>
              <w:spacing w:after="0" w:line="240" w:lineRule="auto"/>
              <w:jc w:val="center"/>
              <w:rPr>
                <w:sz w:val="28"/>
                <w:szCs w:val="28"/>
              </w:rPr>
            </w:pPr>
            <w:r w:rsidRPr="00E76718">
              <w:rPr>
                <w:sz w:val="28"/>
                <w:szCs w:val="28"/>
              </w:rPr>
              <w:t>650993, г. Кемерово,</w:t>
            </w:r>
          </w:p>
          <w:p w:rsidR="00E76718" w:rsidRPr="00E76718" w:rsidRDefault="00E76718" w:rsidP="00E76718">
            <w:pPr>
              <w:spacing w:after="0" w:line="240" w:lineRule="auto"/>
              <w:jc w:val="center"/>
              <w:rPr>
                <w:sz w:val="28"/>
                <w:szCs w:val="28"/>
              </w:rPr>
            </w:pPr>
            <w:r w:rsidRPr="00E76718">
              <w:rPr>
                <w:sz w:val="28"/>
                <w:szCs w:val="28"/>
              </w:rPr>
              <w:t xml:space="preserve"> ул. Н. Островского, д. 32</w:t>
            </w:r>
          </w:p>
        </w:tc>
      </w:tr>
    </w:tbl>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r w:rsidRPr="00E76718">
        <w:rPr>
          <w:rFonts w:ascii="Times New Roman" w:hAnsi="Times New Roman"/>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rsidR="00E76718" w:rsidRPr="00E76718" w:rsidRDefault="00E76718" w:rsidP="00E76718">
      <w:pPr>
        <w:spacing w:after="0" w:line="240" w:lineRule="auto"/>
        <w:jc w:val="center"/>
        <w:rPr>
          <w:rFonts w:ascii="Times New Roman" w:hAnsi="Times New Roman"/>
          <w:sz w:val="28"/>
          <w:szCs w:val="28"/>
        </w:rPr>
      </w:pPr>
    </w:p>
    <w:tbl>
      <w:tblPr>
        <w:tblStyle w:val="41"/>
        <w:tblW w:w="10207" w:type="dxa"/>
        <w:tblInd w:w="421" w:type="dxa"/>
        <w:tblLayout w:type="fixed"/>
        <w:tblLook w:val="04A0" w:firstRow="1" w:lastRow="0" w:firstColumn="1" w:lastColumn="0" w:noHBand="0" w:noVBand="1"/>
      </w:tblPr>
      <w:tblGrid>
        <w:gridCol w:w="3334"/>
        <w:gridCol w:w="992"/>
        <w:gridCol w:w="1451"/>
        <w:gridCol w:w="2162"/>
        <w:gridCol w:w="1276"/>
        <w:gridCol w:w="992"/>
      </w:tblGrid>
      <w:tr w:rsidR="00E76718" w:rsidRPr="00E76718" w:rsidTr="00E76718">
        <w:trPr>
          <w:trHeight w:val="706"/>
        </w:trPr>
        <w:tc>
          <w:tcPr>
            <w:tcW w:w="3334" w:type="dxa"/>
            <w:vMerge w:val="restart"/>
            <w:vAlign w:val="center"/>
          </w:tcPr>
          <w:p w:rsidR="00E76718" w:rsidRPr="00E76718" w:rsidRDefault="00E76718" w:rsidP="00E76718">
            <w:pPr>
              <w:spacing w:after="0" w:line="240" w:lineRule="auto"/>
              <w:jc w:val="center"/>
              <w:rPr>
                <w:sz w:val="28"/>
                <w:szCs w:val="28"/>
              </w:rPr>
            </w:pPr>
            <w:r w:rsidRPr="00E76718">
              <w:rPr>
                <w:sz w:val="28"/>
                <w:szCs w:val="28"/>
              </w:rPr>
              <w:t>Наименование мероприятия</w:t>
            </w:r>
          </w:p>
        </w:tc>
        <w:tc>
          <w:tcPr>
            <w:tcW w:w="992" w:type="dxa"/>
            <w:vMerge w:val="restart"/>
            <w:vAlign w:val="center"/>
          </w:tcPr>
          <w:p w:rsidR="00E76718" w:rsidRPr="00E76718" w:rsidRDefault="00E76718" w:rsidP="00E76718">
            <w:pPr>
              <w:spacing w:after="0" w:line="240" w:lineRule="auto"/>
              <w:jc w:val="center"/>
              <w:rPr>
                <w:sz w:val="28"/>
                <w:szCs w:val="28"/>
              </w:rPr>
            </w:pPr>
            <w:r w:rsidRPr="00E76718">
              <w:rPr>
                <w:sz w:val="28"/>
                <w:szCs w:val="28"/>
              </w:rPr>
              <w:t xml:space="preserve">Срок </w:t>
            </w:r>
            <w:proofErr w:type="gramStart"/>
            <w:r w:rsidRPr="00E76718">
              <w:rPr>
                <w:sz w:val="28"/>
                <w:szCs w:val="28"/>
              </w:rPr>
              <w:t>реали-зации</w:t>
            </w:r>
            <w:proofErr w:type="gramEnd"/>
          </w:p>
        </w:tc>
        <w:tc>
          <w:tcPr>
            <w:tcW w:w="1451" w:type="dxa"/>
            <w:vMerge w:val="restart"/>
          </w:tcPr>
          <w:p w:rsidR="00E76718" w:rsidRPr="00E76718" w:rsidRDefault="00E76718" w:rsidP="00E76718">
            <w:pPr>
              <w:spacing w:after="0" w:line="240" w:lineRule="auto"/>
              <w:jc w:val="center"/>
              <w:rPr>
                <w:sz w:val="28"/>
                <w:szCs w:val="28"/>
              </w:rPr>
            </w:pPr>
            <w:proofErr w:type="gramStart"/>
            <w:r w:rsidRPr="00E76718">
              <w:rPr>
                <w:sz w:val="28"/>
                <w:szCs w:val="28"/>
              </w:rPr>
              <w:t>Финан-совые</w:t>
            </w:r>
            <w:proofErr w:type="gramEnd"/>
            <w:r w:rsidRPr="00E76718">
              <w:rPr>
                <w:sz w:val="28"/>
                <w:szCs w:val="28"/>
              </w:rPr>
              <w:t xml:space="preserve"> потреб-ности, тыс. руб. (без НДС)</w:t>
            </w:r>
          </w:p>
        </w:tc>
        <w:tc>
          <w:tcPr>
            <w:tcW w:w="4430" w:type="dxa"/>
            <w:gridSpan w:val="3"/>
            <w:vAlign w:val="center"/>
          </w:tcPr>
          <w:p w:rsidR="00E76718" w:rsidRPr="00E76718" w:rsidRDefault="00E76718" w:rsidP="00E76718">
            <w:pPr>
              <w:spacing w:after="0" w:line="240" w:lineRule="auto"/>
              <w:jc w:val="center"/>
              <w:rPr>
                <w:sz w:val="28"/>
                <w:szCs w:val="28"/>
              </w:rPr>
            </w:pPr>
            <w:r w:rsidRPr="00E76718">
              <w:rPr>
                <w:sz w:val="28"/>
                <w:szCs w:val="28"/>
              </w:rPr>
              <w:t>Ожидаемый эффект</w:t>
            </w:r>
          </w:p>
        </w:tc>
      </w:tr>
      <w:tr w:rsidR="00E76718" w:rsidRPr="00E76718" w:rsidTr="00E76718">
        <w:trPr>
          <w:trHeight w:val="844"/>
        </w:trPr>
        <w:tc>
          <w:tcPr>
            <w:tcW w:w="3334" w:type="dxa"/>
            <w:vMerge/>
          </w:tcPr>
          <w:p w:rsidR="00E76718" w:rsidRPr="00E76718" w:rsidRDefault="00E76718" w:rsidP="00E76718">
            <w:pPr>
              <w:spacing w:after="0" w:line="240" w:lineRule="auto"/>
              <w:jc w:val="center"/>
              <w:rPr>
                <w:sz w:val="28"/>
                <w:szCs w:val="28"/>
              </w:rPr>
            </w:pPr>
          </w:p>
        </w:tc>
        <w:tc>
          <w:tcPr>
            <w:tcW w:w="992" w:type="dxa"/>
            <w:vMerge/>
          </w:tcPr>
          <w:p w:rsidR="00E76718" w:rsidRPr="00E76718" w:rsidRDefault="00E76718" w:rsidP="00E76718">
            <w:pPr>
              <w:spacing w:after="0" w:line="240" w:lineRule="auto"/>
              <w:jc w:val="center"/>
              <w:rPr>
                <w:sz w:val="28"/>
                <w:szCs w:val="28"/>
              </w:rPr>
            </w:pPr>
          </w:p>
        </w:tc>
        <w:tc>
          <w:tcPr>
            <w:tcW w:w="1451" w:type="dxa"/>
            <w:vMerge/>
          </w:tcPr>
          <w:p w:rsidR="00E76718" w:rsidRPr="00E76718" w:rsidRDefault="00E76718" w:rsidP="00E76718">
            <w:pPr>
              <w:spacing w:after="0" w:line="240" w:lineRule="auto"/>
              <w:jc w:val="center"/>
              <w:rPr>
                <w:sz w:val="28"/>
                <w:szCs w:val="28"/>
              </w:rPr>
            </w:pPr>
          </w:p>
        </w:tc>
        <w:tc>
          <w:tcPr>
            <w:tcW w:w="2162" w:type="dxa"/>
            <w:vAlign w:val="center"/>
          </w:tcPr>
          <w:p w:rsidR="00E76718" w:rsidRPr="00E76718" w:rsidRDefault="00E76718" w:rsidP="00E76718">
            <w:pPr>
              <w:spacing w:after="0" w:line="240" w:lineRule="auto"/>
              <w:jc w:val="center"/>
              <w:rPr>
                <w:sz w:val="28"/>
                <w:szCs w:val="28"/>
              </w:rPr>
            </w:pPr>
            <w:r w:rsidRPr="00E76718">
              <w:rPr>
                <w:sz w:val="28"/>
                <w:szCs w:val="28"/>
              </w:rPr>
              <w:t>Наименование показателей</w:t>
            </w:r>
          </w:p>
        </w:tc>
        <w:tc>
          <w:tcPr>
            <w:tcW w:w="1276" w:type="dxa"/>
            <w:vAlign w:val="center"/>
          </w:tcPr>
          <w:p w:rsidR="00E76718" w:rsidRPr="00E76718" w:rsidRDefault="00E76718" w:rsidP="00E76718">
            <w:pPr>
              <w:spacing w:after="0" w:line="240" w:lineRule="auto"/>
              <w:jc w:val="center"/>
              <w:rPr>
                <w:sz w:val="28"/>
                <w:szCs w:val="28"/>
              </w:rPr>
            </w:pPr>
            <w:r w:rsidRPr="00E76718">
              <w:rPr>
                <w:sz w:val="28"/>
                <w:szCs w:val="28"/>
              </w:rPr>
              <w:t>тыс. руб.</w:t>
            </w:r>
          </w:p>
        </w:tc>
        <w:tc>
          <w:tcPr>
            <w:tcW w:w="99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c>
          <w:tcPr>
            <w:tcW w:w="10207" w:type="dxa"/>
            <w:gridSpan w:val="6"/>
          </w:tcPr>
          <w:p w:rsidR="00E76718" w:rsidRPr="00E76718" w:rsidRDefault="00E76718" w:rsidP="008B156B">
            <w:pPr>
              <w:numPr>
                <w:ilvl w:val="0"/>
                <w:numId w:val="15"/>
              </w:numPr>
              <w:spacing w:after="0" w:line="240" w:lineRule="auto"/>
              <w:contextualSpacing/>
              <w:jc w:val="center"/>
              <w:rPr>
                <w:color w:val="000000"/>
                <w:sz w:val="28"/>
                <w:szCs w:val="28"/>
              </w:rPr>
            </w:pPr>
            <w:r w:rsidRPr="00E76718">
              <w:rPr>
                <w:color w:val="000000"/>
                <w:sz w:val="28"/>
                <w:szCs w:val="28"/>
              </w:rPr>
              <w:t>Транспортировка питьевой воды</w:t>
            </w:r>
          </w:p>
        </w:tc>
      </w:tr>
      <w:tr w:rsidR="00E76718" w:rsidRPr="00E76718" w:rsidTr="00E76718">
        <w:tc>
          <w:tcPr>
            <w:tcW w:w="3334"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451"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216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276"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r>
      <w:tr w:rsidR="00E76718" w:rsidRPr="00E76718" w:rsidTr="00E76718">
        <w:tc>
          <w:tcPr>
            <w:tcW w:w="10207" w:type="dxa"/>
            <w:gridSpan w:val="6"/>
          </w:tcPr>
          <w:p w:rsidR="00E76718" w:rsidRPr="00E76718" w:rsidRDefault="00E76718" w:rsidP="008B156B">
            <w:pPr>
              <w:numPr>
                <w:ilvl w:val="0"/>
                <w:numId w:val="15"/>
              </w:numPr>
              <w:spacing w:after="0" w:line="240" w:lineRule="auto"/>
              <w:contextualSpacing/>
              <w:jc w:val="center"/>
              <w:rPr>
                <w:color w:val="000000"/>
                <w:sz w:val="28"/>
                <w:szCs w:val="28"/>
              </w:rPr>
            </w:pPr>
            <w:r w:rsidRPr="00E76718">
              <w:rPr>
                <w:color w:val="000000"/>
                <w:sz w:val="28"/>
                <w:szCs w:val="28"/>
              </w:rPr>
              <w:t>Транспортировка сточных вод</w:t>
            </w:r>
          </w:p>
        </w:tc>
      </w:tr>
      <w:tr w:rsidR="00E76718" w:rsidRPr="00E76718" w:rsidTr="00E76718">
        <w:tc>
          <w:tcPr>
            <w:tcW w:w="3334"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451"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216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276"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r>
    </w:tbl>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color w:val="FF0000"/>
          <w:sz w:val="28"/>
          <w:szCs w:val="28"/>
        </w:rPr>
      </w:pPr>
      <w:r w:rsidRPr="00E76718">
        <w:rPr>
          <w:rFonts w:ascii="Times New Roman" w:hAnsi="Times New Roman"/>
          <w:sz w:val="28"/>
          <w:szCs w:val="28"/>
        </w:rPr>
        <w:t>Раздел 3. Перечень плановых мероприятий, направленных на улучшение качества питьевой воды и качества очистки сточных вод</w:t>
      </w:r>
    </w:p>
    <w:p w:rsidR="00E76718" w:rsidRPr="00E76718" w:rsidRDefault="00E76718" w:rsidP="00E76718">
      <w:pPr>
        <w:spacing w:after="0" w:line="240" w:lineRule="auto"/>
        <w:jc w:val="center"/>
        <w:rPr>
          <w:rFonts w:ascii="Times New Roman" w:hAnsi="Times New Roman"/>
          <w:sz w:val="28"/>
          <w:szCs w:val="28"/>
        </w:rPr>
      </w:pPr>
    </w:p>
    <w:tbl>
      <w:tblPr>
        <w:tblStyle w:val="41"/>
        <w:tblW w:w="10207" w:type="dxa"/>
        <w:tblInd w:w="421" w:type="dxa"/>
        <w:tblLayout w:type="fixed"/>
        <w:tblLook w:val="04A0" w:firstRow="1" w:lastRow="0" w:firstColumn="1" w:lastColumn="0" w:noHBand="0" w:noVBand="1"/>
      </w:tblPr>
      <w:tblGrid>
        <w:gridCol w:w="3334"/>
        <w:gridCol w:w="992"/>
        <w:gridCol w:w="1451"/>
        <w:gridCol w:w="2162"/>
        <w:gridCol w:w="1276"/>
        <w:gridCol w:w="992"/>
      </w:tblGrid>
      <w:tr w:rsidR="00E76718" w:rsidRPr="00E76718" w:rsidTr="00E76718">
        <w:trPr>
          <w:trHeight w:val="706"/>
        </w:trPr>
        <w:tc>
          <w:tcPr>
            <w:tcW w:w="3334" w:type="dxa"/>
            <w:vMerge w:val="restart"/>
            <w:vAlign w:val="center"/>
          </w:tcPr>
          <w:p w:rsidR="00E76718" w:rsidRPr="00E76718" w:rsidRDefault="00E76718" w:rsidP="00E76718">
            <w:pPr>
              <w:spacing w:after="0" w:line="240" w:lineRule="auto"/>
              <w:jc w:val="center"/>
              <w:rPr>
                <w:sz w:val="28"/>
                <w:szCs w:val="28"/>
              </w:rPr>
            </w:pPr>
            <w:r w:rsidRPr="00E76718">
              <w:rPr>
                <w:sz w:val="28"/>
                <w:szCs w:val="28"/>
              </w:rPr>
              <w:t>Наименование мероприятия</w:t>
            </w:r>
          </w:p>
        </w:tc>
        <w:tc>
          <w:tcPr>
            <w:tcW w:w="992" w:type="dxa"/>
            <w:vMerge w:val="restart"/>
            <w:vAlign w:val="center"/>
          </w:tcPr>
          <w:p w:rsidR="00E76718" w:rsidRPr="00E76718" w:rsidRDefault="00E76718" w:rsidP="00E76718">
            <w:pPr>
              <w:spacing w:after="0" w:line="240" w:lineRule="auto"/>
              <w:jc w:val="center"/>
              <w:rPr>
                <w:sz w:val="28"/>
                <w:szCs w:val="28"/>
              </w:rPr>
            </w:pPr>
            <w:r w:rsidRPr="00E76718">
              <w:rPr>
                <w:sz w:val="28"/>
                <w:szCs w:val="28"/>
              </w:rPr>
              <w:t xml:space="preserve">Срок </w:t>
            </w:r>
            <w:proofErr w:type="gramStart"/>
            <w:r w:rsidRPr="00E76718">
              <w:rPr>
                <w:sz w:val="28"/>
                <w:szCs w:val="28"/>
              </w:rPr>
              <w:t>реали-зации</w:t>
            </w:r>
            <w:proofErr w:type="gramEnd"/>
          </w:p>
        </w:tc>
        <w:tc>
          <w:tcPr>
            <w:tcW w:w="1451" w:type="dxa"/>
            <w:vMerge w:val="restart"/>
          </w:tcPr>
          <w:p w:rsidR="00E76718" w:rsidRPr="00E76718" w:rsidRDefault="00E76718" w:rsidP="00E76718">
            <w:pPr>
              <w:spacing w:after="0" w:line="240" w:lineRule="auto"/>
              <w:jc w:val="center"/>
              <w:rPr>
                <w:sz w:val="28"/>
                <w:szCs w:val="28"/>
              </w:rPr>
            </w:pPr>
            <w:proofErr w:type="gramStart"/>
            <w:r w:rsidRPr="00E76718">
              <w:rPr>
                <w:sz w:val="28"/>
                <w:szCs w:val="28"/>
              </w:rPr>
              <w:t>Финан-совые</w:t>
            </w:r>
            <w:proofErr w:type="gramEnd"/>
            <w:r w:rsidRPr="00E76718">
              <w:rPr>
                <w:sz w:val="28"/>
                <w:szCs w:val="28"/>
              </w:rPr>
              <w:t xml:space="preserve"> потреб-ности, тыс. руб. (без НДС)</w:t>
            </w:r>
          </w:p>
        </w:tc>
        <w:tc>
          <w:tcPr>
            <w:tcW w:w="4430" w:type="dxa"/>
            <w:gridSpan w:val="3"/>
            <w:vAlign w:val="center"/>
          </w:tcPr>
          <w:p w:rsidR="00E76718" w:rsidRPr="00E76718" w:rsidRDefault="00E76718" w:rsidP="00E76718">
            <w:pPr>
              <w:spacing w:after="0" w:line="240" w:lineRule="auto"/>
              <w:jc w:val="center"/>
              <w:rPr>
                <w:sz w:val="28"/>
                <w:szCs w:val="28"/>
              </w:rPr>
            </w:pPr>
            <w:r w:rsidRPr="00E76718">
              <w:rPr>
                <w:sz w:val="28"/>
                <w:szCs w:val="28"/>
              </w:rPr>
              <w:t>Ожидаемый эффект</w:t>
            </w:r>
          </w:p>
        </w:tc>
      </w:tr>
      <w:tr w:rsidR="00E76718" w:rsidRPr="00E76718" w:rsidTr="00E76718">
        <w:trPr>
          <w:trHeight w:val="844"/>
        </w:trPr>
        <w:tc>
          <w:tcPr>
            <w:tcW w:w="3334" w:type="dxa"/>
            <w:vMerge/>
          </w:tcPr>
          <w:p w:rsidR="00E76718" w:rsidRPr="00E76718" w:rsidRDefault="00E76718" w:rsidP="00E76718">
            <w:pPr>
              <w:spacing w:after="0" w:line="240" w:lineRule="auto"/>
              <w:jc w:val="center"/>
              <w:rPr>
                <w:sz w:val="28"/>
                <w:szCs w:val="28"/>
              </w:rPr>
            </w:pPr>
          </w:p>
        </w:tc>
        <w:tc>
          <w:tcPr>
            <w:tcW w:w="992" w:type="dxa"/>
            <w:vMerge/>
          </w:tcPr>
          <w:p w:rsidR="00E76718" w:rsidRPr="00E76718" w:rsidRDefault="00E76718" w:rsidP="00E76718">
            <w:pPr>
              <w:spacing w:after="0" w:line="240" w:lineRule="auto"/>
              <w:jc w:val="center"/>
              <w:rPr>
                <w:sz w:val="28"/>
                <w:szCs w:val="28"/>
              </w:rPr>
            </w:pPr>
          </w:p>
        </w:tc>
        <w:tc>
          <w:tcPr>
            <w:tcW w:w="1451" w:type="dxa"/>
            <w:vMerge/>
          </w:tcPr>
          <w:p w:rsidR="00E76718" w:rsidRPr="00E76718" w:rsidRDefault="00E76718" w:rsidP="00E76718">
            <w:pPr>
              <w:spacing w:after="0" w:line="240" w:lineRule="auto"/>
              <w:jc w:val="center"/>
              <w:rPr>
                <w:sz w:val="28"/>
                <w:szCs w:val="28"/>
              </w:rPr>
            </w:pPr>
          </w:p>
        </w:tc>
        <w:tc>
          <w:tcPr>
            <w:tcW w:w="2162" w:type="dxa"/>
            <w:vAlign w:val="center"/>
          </w:tcPr>
          <w:p w:rsidR="00E76718" w:rsidRPr="00E76718" w:rsidRDefault="00E76718" w:rsidP="00E76718">
            <w:pPr>
              <w:spacing w:after="0" w:line="240" w:lineRule="auto"/>
              <w:jc w:val="center"/>
              <w:rPr>
                <w:sz w:val="28"/>
                <w:szCs w:val="28"/>
              </w:rPr>
            </w:pPr>
            <w:r w:rsidRPr="00E76718">
              <w:rPr>
                <w:sz w:val="28"/>
                <w:szCs w:val="28"/>
              </w:rPr>
              <w:t>Наименование показателей</w:t>
            </w:r>
          </w:p>
        </w:tc>
        <w:tc>
          <w:tcPr>
            <w:tcW w:w="1276" w:type="dxa"/>
            <w:vAlign w:val="center"/>
          </w:tcPr>
          <w:p w:rsidR="00E76718" w:rsidRPr="00E76718" w:rsidRDefault="00E76718" w:rsidP="00E76718">
            <w:pPr>
              <w:spacing w:after="0" w:line="240" w:lineRule="auto"/>
              <w:jc w:val="center"/>
              <w:rPr>
                <w:sz w:val="28"/>
                <w:szCs w:val="28"/>
              </w:rPr>
            </w:pPr>
            <w:r w:rsidRPr="00E76718">
              <w:rPr>
                <w:sz w:val="28"/>
                <w:szCs w:val="28"/>
              </w:rPr>
              <w:t>тыс. руб.</w:t>
            </w:r>
          </w:p>
        </w:tc>
        <w:tc>
          <w:tcPr>
            <w:tcW w:w="99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c>
          <w:tcPr>
            <w:tcW w:w="10207" w:type="dxa"/>
            <w:gridSpan w:val="6"/>
          </w:tcPr>
          <w:p w:rsidR="00E76718" w:rsidRPr="00E76718" w:rsidRDefault="00E76718" w:rsidP="008B156B">
            <w:pPr>
              <w:numPr>
                <w:ilvl w:val="0"/>
                <w:numId w:val="16"/>
              </w:numPr>
              <w:spacing w:after="0" w:line="240" w:lineRule="auto"/>
              <w:contextualSpacing/>
              <w:jc w:val="center"/>
              <w:rPr>
                <w:color w:val="000000"/>
                <w:sz w:val="28"/>
                <w:szCs w:val="28"/>
              </w:rPr>
            </w:pPr>
            <w:r w:rsidRPr="00E76718">
              <w:rPr>
                <w:color w:val="000000"/>
                <w:sz w:val="28"/>
                <w:szCs w:val="28"/>
              </w:rPr>
              <w:t>Транспортировка питьевой воды</w:t>
            </w:r>
          </w:p>
        </w:tc>
      </w:tr>
      <w:tr w:rsidR="00E76718" w:rsidRPr="00E76718" w:rsidTr="00E76718">
        <w:tc>
          <w:tcPr>
            <w:tcW w:w="3334"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451"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216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276"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r>
      <w:tr w:rsidR="00E76718" w:rsidRPr="00E76718" w:rsidTr="00E76718">
        <w:tc>
          <w:tcPr>
            <w:tcW w:w="10207" w:type="dxa"/>
            <w:gridSpan w:val="6"/>
          </w:tcPr>
          <w:p w:rsidR="00E76718" w:rsidRPr="00E76718" w:rsidRDefault="00E76718" w:rsidP="008B156B">
            <w:pPr>
              <w:numPr>
                <w:ilvl w:val="0"/>
                <w:numId w:val="16"/>
              </w:numPr>
              <w:spacing w:after="0" w:line="240" w:lineRule="auto"/>
              <w:contextualSpacing/>
              <w:jc w:val="center"/>
              <w:rPr>
                <w:color w:val="000000"/>
                <w:sz w:val="28"/>
                <w:szCs w:val="28"/>
              </w:rPr>
            </w:pPr>
            <w:r w:rsidRPr="00E76718">
              <w:rPr>
                <w:color w:val="000000"/>
                <w:sz w:val="28"/>
                <w:szCs w:val="28"/>
              </w:rPr>
              <w:t>Транспортировка сточных вод</w:t>
            </w:r>
          </w:p>
        </w:tc>
      </w:tr>
      <w:tr w:rsidR="00E76718" w:rsidRPr="00E76718" w:rsidTr="00E76718">
        <w:tc>
          <w:tcPr>
            <w:tcW w:w="3334"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451"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216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276"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r>
    </w:tbl>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r w:rsidRPr="00E76718">
        <w:rPr>
          <w:rFonts w:ascii="Times New Roman" w:hAnsi="Times New Roman"/>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rsidR="00E76718" w:rsidRPr="00E76718" w:rsidRDefault="00E76718" w:rsidP="00E76718">
      <w:pPr>
        <w:spacing w:after="0" w:line="240" w:lineRule="auto"/>
        <w:jc w:val="center"/>
        <w:rPr>
          <w:rFonts w:ascii="Times New Roman" w:hAnsi="Times New Roman"/>
          <w:sz w:val="28"/>
          <w:szCs w:val="28"/>
        </w:rPr>
      </w:pPr>
    </w:p>
    <w:tbl>
      <w:tblPr>
        <w:tblStyle w:val="41"/>
        <w:tblW w:w="10207" w:type="dxa"/>
        <w:tblInd w:w="137" w:type="dxa"/>
        <w:tblLayout w:type="fixed"/>
        <w:tblLook w:val="04A0" w:firstRow="1" w:lastRow="0" w:firstColumn="1" w:lastColumn="0" w:noHBand="0" w:noVBand="1"/>
      </w:tblPr>
      <w:tblGrid>
        <w:gridCol w:w="3334"/>
        <w:gridCol w:w="992"/>
        <w:gridCol w:w="1451"/>
        <w:gridCol w:w="2162"/>
        <w:gridCol w:w="1276"/>
        <w:gridCol w:w="992"/>
      </w:tblGrid>
      <w:tr w:rsidR="00E76718" w:rsidRPr="00E76718" w:rsidTr="00E76718">
        <w:trPr>
          <w:trHeight w:val="706"/>
        </w:trPr>
        <w:tc>
          <w:tcPr>
            <w:tcW w:w="3334" w:type="dxa"/>
            <w:vMerge w:val="restart"/>
            <w:vAlign w:val="center"/>
          </w:tcPr>
          <w:p w:rsidR="00E76718" w:rsidRPr="00E76718" w:rsidRDefault="00E76718" w:rsidP="00E76718">
            <w:pPr>
              <w:spacing w:after="0" w:line="240" w:lineRule="auto"/>
              <w:jc w:val="center"/>
              <w:rPr>
                <w:sz w:val="28"/>
                <w:szCs w:val="28"/>
              </w:rPr>
            </w:pPr>
            <w:r w:rsidRPr="00E76718">
              <w:rPr>
                <w:sz w:val="28"/>
                <w:szCs w:val="28"/>
              </w:rPr>
              <w:t>Наименование мероприятия</w:t>
            </w:r>
          </w:p>
        </w:tc>
        <w:tc>
          <w:tcPr>
            <w:tcW w:w="992" w:type="dxa"/>
            <w:vMerge w:val="restart"/>
            <w:vAlign w:val="center"/>
          </w:tcPr>
          <w:p w:rsidR="00E76718" w:rsidRPr="00E76718" w:rsidRDefault="00E76718" w:rsidP="00E76718">
            <w:pPr>
              <w:spacing w:after="0" w:line="240" w:lineRule="auto"/>
              <w:jc w:val="center"/>
              <w:rPr>
                <w:sz w:val="28"/>
                <w:szCs w:val="28"/>
              </w:rPr>
            </w:pPr>
            <w:r w:rsidRPr="00E76718">
              <w:rPr>
                <w:sz w:val="28"/>
                <w:szCs w:val="28"/>
              </w:rPr>
              <w:t xml:space="preserve">Срок </w:t>
            </w:r>
            <w:proofErr w:type="gramStart"/>
            <w:r w:rsidRPr="00E76718">
              <w:rPr>
                <w:sz w:val="28"/>
                <w:szCs w:val="28"/>
              </w:rPr>
              <w:t>реали-зации</w:t>
            </w:r>
            <w:proofErr w:type="gramEnd"/>
          </w:p>
        </w:tc>
        <w:tc>
          <w:tcPr>
            <w:tcW w:w="1451" w:type="dxa"/>
            <w:vMerge w:val="restart"/>
          </w:tcPr>
          <w:p w:rsidR="00E76718" w:rsidRPr="00E76718" w:rsidRDefault="00E76718" w:rsidP="00E76718">
            <w:pPr>
              <w:spacing w:after="0" w:line="240" w:lineRule="auto"/>
              <w:jc w:val="center"/>
              <w:rPr>
                <w:sz w:val="28"/>
                <w:szCs w:val="28"/>
              </w:rPr>
            </w:pPr>
            <w:proofErr w:type="gramStart"/>
            <w:r w:rsidRPr="00E76718">
              <w:rPr>
                <w:sz w:val="28"/>
                <w:szCs w:val="28"/>
              </w:rPr>
              <w:t>Финан-совые</w:t>
            </w:r>
            <w:proofErr w:type="gramEnd"/>
            <w:r w:rsidRPr="00E76718">
              <w:rPr>
                <w:sz w:val="28"/>
                <w:szCs w:val="28"/>
              </w:rPr>
              <w:t xml:space="preserve"> потреб-ности, тыс. руб. (без НДС)</w:t>
            </w:r>
          </w:p>
        </w:tc>
        <w:tc>
          <w:tcPr>
            <w:tcW w:w="4430" w:type="dxa"/>
            <w:gridSpan w:val="3"/>
            <w:vAlign w:val="center"/>
          </w:tcPr>
          <w:p w:rsidR="00E76718" w:rsidRPr="00E76718" w:rsidRDefault="00E76718" w:rsidP="00E76718">
            <w:pPr>
              <w:spacing w:after="0" w:line="240" w:lineRule="auto"/>
              <w:jc w:val="center"/>
              <w:rPr>
                <w:sz w:val="28"/>
                <w:szCs w:val="28"/>
              </w:rPr>
            </w:pPr>
            <w:r w:rsidRPr="00E76718">
              <w:rPr>
                <w:sz w:val="28"/>
                <w:szCs w:val="28"/>
              </w:rPr>
              <w:t>Ожидаемый эффект</w:t>
            </w:r>
          </w:p>
        </w:tc>
      </w:tr>
      <w:tr w:rsidR="00E76718" w:rsidRPr="00E76718" w:rsidTr="00E76718">
        <w:trPr>
          <w:trHeight w:val="844"/>
        </w:trPr>
        <w:tc>
          <w:tcPr>
            <w:tcW w:w="3334" w:type="dxa"/>
            <w:vMerge/>
          </w:tcPr>
          <w:p w:rsidR="00E76718" w:rsidRPr="00E76718" w:rsidRDefault="00E76718" w:rsidP="00E76718">
            <w:pPr>
              <w:spacing w:after="0" w:line="240" w:lineRule="auto"/>
              <w:jc w:val="center"/>
              <w:rPr>
                <w:sz w:val="28"/>
                <w:szCs w:val="28"/>
              </w:rPr>
            </w:pPr>
          </w:p>
        </w:tc>
        <w:tc>
          <w:tcPr>
            <w:tcW w:w="992" w:type="dxa"/>
            <w:vMerge/>
          </w:tcPr>
          <w:p w:rsidR="00E76718" w:rsidRPr="00E76718" w:rsidRDefault="00E76718" w:rsidP="00E76718">
            <w:pPr>
              <w:spacing w:after="0" w:line="240" w:lineRule="auto"/>
              <w:jc w:val="center"/>
              <w:rPr>
                <w:sz w:val="28"/>
                <w:szCs w:val="28"/>
              </w:rPr>
            </w:pPr>
          </w:p>
        </w:tc>
        <w:tc>
          <w:tcPr>
            <w:tcW w:w="1451" w:type="dxa"/>
            <w:vMerge/>
          </w:tcPr>
          <w:p w:rsidR="00E76718" w:rsidRPr="00E76718" w:rsidRDefault="00E76718" w:rsidP="00E76718">
            <w:pPr>
              <w:spacing w:after="0" w:line="240" w:lineRule="auto"/>
              <w:jc w:val="center"/>
              <w:rPr>
                <w:sz w:val="28"/>
                <w:szCs w:val="28"/>
              </w:rPr>
            </w:pPr>
          </w:p>
        </w:tc>
        <w:tc>
          <w:tcPr>
            <w:tcW w:w="2162" w:type="dxa"/>
            <w:vAlign w:val="center"/>
          </w:tcPr>
          <w:p w:rsidR="00E76718" w:rsidRPr="00E76718" w:rsidRDefault="00E76718" w:rsidP="00E76718">
            <w:pPr>
              <w:spacing w:after="0" w:line="240" w:lineRule="auto"/>
              <w:jc w:val="center"/>
              <w:rPr>
                <w:sz w:val="28"/>
                <w:szCs w:val="28"/>
              </w:rPr>
            </w:pPr>
            <w:r w:rsidRPr="00E76718">
              <w:rPr>
                <w:sz w:val="28"/>
                <w:szCs w:val="28"/>
              </w:rPr>
              <w:t>Наименование показателей</w:t>
            </w:r>
          </w:p>
        </w:tc>
        <w:tc>
          <w:tcPr>
            <w:tcW w:w="1276" w:type="dxa"/>
            <w:vAlign w:val="center"/>
          </w:tcPr>
          <w:p w:rsidR="00E76718" w:rsidRPr="00E76718" w:rsidRDefault="00E76718" w:rsidP="00E76718">
            <w:pPr>
              <w:spacing w:after="0" w:line="240" w:lineRule="auto"/>
              <w:jc w:val="center"/>
              <w:rPr>
                <w:sz w:val="28"/>
                <w:szCs w:val="28"/>
              </w:rPr>
            </w:pPr>
            <w:r w:rsidRPr="00E76718">
              <w:rPr>
                <w:sz w:val="28"/>
                <w:szCs w:val="28"/>
              </w:rPr>
              <w:t>тыс. руб.</w:t>
            </w:r>
          </w:p>
        </w:tc>
        <w:tc>
          <w:tcPr>
            <w:tcW w:w="99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c>
          <w:tcPr>
            <w:tcW w:w="10207" w:type="dxa"/>
            <w:gridSpan w:val="6"/>
          </w:tcPr>
          <w:p w:rsidR="00E76718" w:rsidRPr="00E76718" w:rsidRDefault="00E76718" w:rsidP="008B156B">
            <w:pPr>
              <w:numPr>
                <w:ilvl w:val="0"/>
                <w:numId w:val="17"/>
              </w:numPr>
              <w:spacing w:after="0" w:line="240" w:lineRule="auto"/>
              <w:contextualSpacing/>
              <w:jc w:val="center"/>
              <w:rPr>
                <w:color w:val="000000"/>
                <w:sz w:val="28"/>
                <w:szCs w:val="28"/>
              </w:rPr>
            </w:pPr>
            <w:r w:rsidRPr="00E76718">
              <w:rPr>
                <w:color w:val="000000"/>
                <w:sz w:val="28"/>
                <w:szCs w:val="28"/>
              </w:rPr>
              <w:t>Транспортировка питьевой воды</w:t>
            </w:r>
          </w:p>
        </w:tc>
      </w:tr>
      <w:tr w:rsidR="00E76718" w:rsidRPr="00E76718" w:rsidTr="00E76718">
        <w:tc>
          <w:tcPr>
            <w:tcW w:w="3334"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451"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216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276"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r>
      <w:tr w:rsidR="00E76718" w:rsidRPr="00E76718" w:rsidTr="00E76718">
        <w:tc>
          <w:tcPr>
            <w:tcW w:w="10207" w:type="dxa"/>
            <w:gridSpan w:val="6"/>
          </w:tcPr>
          <w:p w:rsidR="00E76718" w:rsidRPr="00E76718" w:rsidRDefault="00E76718" w:rsidP="008B156B">
            <w:pPr>
              <w:numPr>
                <w:ilvl w:val="0"/>
                <w:numId w:val="17"/>
              </w:numPr>
              <w:spacing w:after="0" w:line="240" w:lineRule="auto"/>
              <w:contextualSpacing/>
              <w:jc w:val="center"/>
              <w:rPr>
                <w:color w:val="000000"/>
                <w:sz w:val="28"/>
                <w:szCs w:val="28"/>
              </w:rPr>
            </w:pPr>
            <w:r w:rsidRPr="00E76718">
              <w:rPr>
                <w:color w:val="000000"/>
                <w:sz w:val="28"/>
                <w:szCs w:val="28"/>
              </w:rPr>
              <w:t>Транспортировка сточных вод</w:t>
            </w:r>
          </w:p>
        </w:tc>
      </w:tr>
      <w:tr w:rsidR="00E76718" w:rsidRPr="00E76718" w:rsidTr="00E76718">
        <w:tc>
          <w:tcPr>
            <w:tcW w:w="3334"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451"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216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1276"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c>
          <w:tcPr>
            <w:tcW w:w="992" w:type="dxa"/>
          </w:tcPr>
          <w:p w:rsidR="00E76718" w:rsidRPr="00E76718" w:rsidRDefault="00E76718" w:rsidP="00E76718">
            <w:pPr>
              <w:spacing w:after="0" w:line="240" w:lineRule="auto"/>
              <w:jc w:val="center"/>
              <w:rPr>
                <w:color w:val="000000"/>
                <w:sz w:val="28"/>
                <w:szCs w:val="28"/>
              </w:rPr>
            </w:pPr>
            <w:r w:rsidRPr="00E76718">
              <w:rPr>
                <w:color w:val="000000"/>
                <w:sz w:val="28"/>
                <w:szCs w:val="28"/>
              </w:rPr>
              <w:t>-</w:t>
            </w:r>
          </w:p>
        </w:tc>
      </w:tr>
    </w:tbl>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p>
    <w:p w:rsidR="00E76718" w:rsidRPr="00E76718" w:rsidRDefault="00E76718" w:rsidP="00E76718">
      <w:pPr>
        <w:spacing w:after="0" w:line="240" w:lineRule="auto"/>
        <w:jc w:val="center"/>
        <w:rPr>
          <w:rFonts w:ascii="Times New Roman" w:hAnsi="Times New Roman"/>
          <w:sz w:val="28"/>
          <w:szCs w:val="28"/>
        </w:rPr>
      </w:pPr>
      <w:r w:rsidRPr="00E76718">
        <w:rPr>
          <w:rFonts w:ascii="Times New Roman" w:hAnsi="Times New Roman"/>
          <w:sz w:val="28"/>
          <w:szCs w:val="28"/>
        </w:rPr>
        <w:lastRenderedPageBreak/>
        <w:t>Раздел 5. Планируемые объемы подачи питьевой воды и объемы принимаемых сточных вод</w:t>
      </w:r>
    </w:p>
    <w:tbl>
      <w:tblPr>
        <w:tblStyle w:val="41"/>
        <w:tblW w:w="10065" w:type="dxa"/>
        <w:tblInd w:w="562" w:type="dxa"/>
        <w:tblLayout w:type="fixed"/>
        <w:tblLook w:val="04A0" w:firstRow="1" w:lastRow="0" w:firstColumn="1" w:lastColumn="0" w:noHBand="0" w:noVBand="1"/>
      </w:tblPr>
      <w:tblGrid>
        <w:gridCol w:w="1135"/>
        <w:gridCol w:w="4394"/>
        <w:gridCol w:w="851"/>
        <w:gridCol w:w="1843"/>
        <w:gridCol w:w="1842"/>
      </w:tblGrid>
      <w:tr w:rsidR="00E76718" w:rsidRPr="00E76718" w:rsidTr="00E76718">
        <w:trPr>
          <w:trHeight w:val="936"/>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w:t>
            </w:r>
          </w:p>
          <w:p w:rsidR="00E76718" w:rsidRPr="00E76718" w:rsidRDefault="00E76718" w:rsidP="00E76718">
            <w:pPr>
              <w:spacing w:after="0" w:line="240" w:lineRule="auto"/>
              <w:jc w:val="center"/>
              <w:rPr>
                <w:sz w:val="28"/>
                <w:szCs w:val="28"/>
              </w:rPr>
            </w:pPr>
            <w:r w:rsidRPr="00E76718">
              <w:rPr>
                <w:sz w:val="28"/>
                <w:szCs w:val="28"/>
              </w:rPr>
              <w:t>п/п</w:t>
            </w:r>
          </w:p>
        </w:tc>
        <w:tc>
          <w:tcPr>
            <w:tcW w:w="4394" w:type="dxa"/>
            <w:vAlign w:val="center"/>
          </w:tcPr>
          <w:p w:rsidR="00E76718" w:rsidRPr="00E76718" w:rsidRDefault="00E76718" w:rsidP="00E76718">
            <w:pPr>
              <w:spacing w:after="0" w:line="240" w:lineRule="auto"/>
              <w:jc w:val="center"/>
              <w:rPr>
                <w:sz w:val="28"/>
                <w:szCs w:val="28"/>
              </w:rPr>
            </w:pPr>
            <w:r w:rsidRPr="00E76718">
              <w:rPr>
                <w:sz w:val="28"/>
                <w:szCs w:val="28"/>
              </w:rPr>
              <w:t>Наименование показателя</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Ед. изм.</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с 01.01.2018    по 30.06.2018</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с 01.07.2018     по 31.12.2018</w:t>
            </w:r>
          </w:p>
        </w:tc>
      </w:tr>
      <w:tr w:rsidR="00E76718" w:rsidRPr="00E76718" w:rsidTr="00E76718">
        <w:trPr>
          <w:trHeight w:val="253"/>
        </w:trPr>
        <w:tc>
          <w:tcPr>
            <w:tcW w:w="1135" w:type="dxa"/>
          </w:tcPr>
          <w:p w:rsidR="00E76718" w:rsidRPr="00E76718" w:rsidRDefault="00E76718" w:rsidP="00E76718">
            <w:pPr>
              <w:spacing w:after="0" w:line="240" w:lineRule="auto"/>
              <w:jc w:val="center"/>
              <w:rPr>
                <w:sz w:val="28"/>
                <w:szCs w:val="28"/>
              </w:rPr>
            </w:pPr>
            <w:r w:rsidRPr="00E76718">
              <w:rPr>
                <w:sz w:val="28"/>
                <w:szCs w:val="28"/>
              </w:rPr>
              <w:t>1</w:t>
            </w:r>
          </w:p>
        </w:tc>
        <w:tc>
          <w:tcPr>
            <w:tcW w:w="4394" w:type="dxa"/>
          </w:tcPr>
          <w:p w:rsidR="00E76718" w:rsidRPr="00E76718" w:rsidRDefault="00E76718" w:rsidP="00E76718">
            <w:pPr>
              <w:spacing w:after="0" w:line="240" w:lineRule="auto"/>
              <w:jc w:val="center"/>
              <w:rPr>
                <w:sz w:val="28"/>
                <w:szCs w:val="28"/>
              </w:rPr>
            </w:pPr>
            <w:r w:rsidRPr="00E76718">
              <w:rPr>
                <w:sz w:val="28"/>
                <w:szCs w:val="28"/>
              </w:rPr>
              <w:t>2</w:t>
            </w:r>
          </w:p>
        </w:tc>
        <w:tc>
          <w:tcPr>
            <w:tcW w:w="851" w:type="dxa"/>
          </w:tcPr>
          <w:p w:rsidR="00E76718" w:rsidRPr="00E76718" w:rsidRDefault="00E76718" w:rsidP="00E76718">
            <w:pPr>
              <w:spacing w:after="0" w:line="240" w:lineRule="auto"/>
              <w:jc w:val="center"/>
              <w:rPr>
                <w:sz w:val="28"/>
                <w:szCs w:val="28"/>
              </w:rPr>
            </w:pPr>
            <w:r w:rsidRPr="00E76718">
              <w:rPr>
                <w:sz w:val="28"/>
                <w:szCs w:val="28"/>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4</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5</w:t>
            </w:r>
          </w:p>
        </w:tc>
      </w:tr>
      <w:tr w:rsidR="00E76718" w:rsidRPr="00E76718" w:rsidTr="00E76718">
        <w:trPr>
          <w:trHeight w:val="253"/>
        </w:trPr>
        <w:tc>
          <w:tcPr>
            <w:tcW w:w="10065" w:type="dxa"/>
            <w:gridSpan w:val="5"/>
          </w:tcPr>
          <w:p w:rsidR="00E76718" w:rsidRPr="00E76718" w:rsidRDefault="00E76718" w:rsidP="00E76718">
            <w:pPr>
              <w:spacing w:after="0" w:line="240" w:lineRule="auto"/>
              <w:jc w:val="center"/>
              <w:rPr>
                <w:sz w:val="28"/>
                <w:szCs w:val="28"/>
              </w:rPr>
            </w:pPr>
            <w:r w:rsidRPr="00E76718">
              <w:rPr>
                <w:color w:val="000000"/>
                <w:sz w:val="28"/>
                <w:szCs w:val="28"/>
              </w:rPr>
              <w:t>1. Транспортировка питьевой воды</w:t>
            </w:r>
          </w:p>
        </w:tc>
      </w:tr>
      <w:tr w:rsidR="00E76718" w:rsidRPr="00E76718" w:rsidTr="00E76718">
        <w:trPr>
          <w:trHeight w:val="439"/>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1.1.</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Поднято воды</w:t>
            </w:r>
          </w:p>
        </w:tc>
        <w:tc>
          <w:tcPr>
            <w:tcW w:w="851" w:type="dxa"/>
            <w:vAlign w:val="center"/>
          </w:tcPr>
          <w:p w:rsidR="00E76718" w:rsidRPr="00E76718" w:rsidRDefault="00E76718" w:rsidP="00E76718">
            <w:pPr>
              <w:spacing w:after="0" w:line="240" w:lineRule="auto"/>
              <w:jc w:val="center"/>
              <w:rPr>
                <w:sz w:val="28"/>
                <w:szCs w:val="28"/>
                <w:vertAlign w:val="superscript"/>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1.2.</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Получено со стороны</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37555,00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37555,00</w:t>
            </w:r>
          </w:p>
        </w:tc>
      </w:tr>
      <w:tr w:rsidR="00E76718" w:rsidRPr="00E76718" w:rsidTr="00E76718">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1.3.</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Расход воды на коммунально-бытовые нужды</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1.4.</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Расход воды на нужды предприятия:</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1.4.1.</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 на очистные сооружения</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1.4.2.</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 на промывку сетей</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rPr>
          <w:trHeight w:val="183"/>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1.4.3.</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 прочие</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rPr>
          <w:trHeight w:val="456"/>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1.5.</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Объем пропущенной воды через очистные сооружения</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1.6.</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Подано воды в сеть</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37555,00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37555,00</w:t>
            </w:r>
          </w:p>
        </w:tc>
      </w:tr>
      <w:tr w:rsidR="00E76718" w:rsidRPr="00E76718" w:rsidTr="00E76718">
        <w:trPr>
          <w:trHeight w:val="313"/>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1.7.</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Потери воды</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0</w:t>
            </w:r>
          </w:p>
        </w:tc>
      </w:tr>
      <w:tr w:rsidR="00E76718" w:rsidRPr="00E76718" w:rsidTr="00E76718">
        <w:trPr>
          <w:trHeight w:val="558"/>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1.8.</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Уровень потерь к объему поданной воды в сеть</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0</w:t>
            </w:r>
          </w:p>
        </w:tc>
      </w:tr>
      <w:tr w:rsidR="00E76718" w:rsidRPr="00E76718" w:rsidTr="00E76718">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1.9.</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Отпущено воды по категориям потребителей</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37555,00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37555,00</w:t>
            </w:r>
          </w:p>
        </w:tc>
      </w:tr>
      <w:tr w:rsidR="00E76718" w:rsidRPr="00E76718" w:rsidTr="00E76718">
        <w:trPr>
          <w:trHeight w:val="277"/>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1.9.1.</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Потребительский рынок</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37555,00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37555,00</w:t>
            </w:r>
          </w:p>
        </w:tc>
      </w:tr>
      <w:tr w:rsidR="00E76718" w:rsidRPr="00E76718" w:rsidTr="00E76718">
        <w:trPr>
          <w:trHeight w:val="281"/>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1.9.1.1.</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 население</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rPr>
          <w:trHeight w:val="271"/>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1.9.1.2.</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 прочие потребители</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37555,00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37555,00</w:t>
            </w:r>
          </w:p>
        </w:tc>
      </w:tr>
      <w:tr w:rsidR="00E76718" w:rsidRPr="00E76718" w:rsidTr="00E76718">
        <w:trPr>
          <w:trHeight w:val="498"/>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1.9.2.</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Собственные нужды производства</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rPr>
          <w:trHeight w:val="275"/>
        </w:trPr>
        <w:tc>
          <w:tcPr>
            <w:tcW w:w="10065" w:type="dxa"/>
            <w:gridSpan w:val="5"/>
            <w:vAlign w:val="center"/>
          </w:tcPr>
          <w:p w:rsidR="00E76718" w:rsidRPr="00E76718" w:rsidRDefault="00E76718" w:rsidP="00E76718">
            <w:pPr>
              <w:spacing w:after="0" w:line="240" w:lineRule="auto"/>
              <w:jc w:val="center"/>
              <w:rPr>
                <w:color w:val="FF0000"/>
                <w:sz w:val="28"/>
                <w:szCs w:val="28"/>
              </w:rPr>
            </w:pPr>
            <w:r w:rsidRPr="00E76718">
              <w:rPr>
                <w:sz w:val="28"/>
                <w:szCs w:val="28"/>
              </w:rPr>
              <w:t>2.</w:t>
            </w:r>
            <w:r w:rsidRPr="00E76718">
              <w:rPr>
                <w:color w:val="FF0000"/>
                <w:sz w:val="28"/>
                <w:szCs w:val="28"/>
              </w:rPr>
              <w:t xml:space="preserve"> </w:t>
            </w:r>
            <w:r w:rsidRPr="00E76718">
              <w:rPr>
                <w:color w:val="000000"/>
                <w:sz w:val="28"/>
                <w:szCs w:val="28"/>
              </w:rPr>
              <w:t>Транспортировка сточных вод</w:t>
            </w:r>
          </w:p>
        </w:tc>
      </w:tr>
      <w:tr w:rsidR="00E76718" w:rsidRPr="00E76718" w:rsidTr="00E76718">
        <w:trPr>
          <w:trHeight w:val="275"/>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2.1.</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Объем отведенных стоков</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16343,80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16343,80</w:t>
            </w:r>
          </w:p>
        </w:tc>
      </w:tr>
      <w:tr w:rsidR="00E76718" w:rsidRPr="00E76718" w:rsidTr="00E76718">
        <w:trPr>
          <w:trHeight w:val="275"/>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2.2.</w:t>
            </w:r>
          </w:p>
        </w:tc>
        <w:tc>
          <w:tcPr>
            <w:tcW w:w="4394" w:type="dxa"/>
            <w:vAlign w:val="center"/>
          </w:tcPr>
          <w:p w:rsidR="00E76718" w:rsidRPr="00E76718" w:rsidRDefault="00E76718" w:rsidP="00E76718">
            <w:pPr>
              <w:spacing w:after="0" w:line="240" w:lineRule="auto"/>
              <w:rPr>
                <w:sz w:val="28"/>
                <w:szCs w:val="28"/>
              </w:rPr>
            </w:pPr>
            <w:r w:rsidRPr="00E76718">
              <w:rPr>
                <w:sz w:val="28"/>
                <w:szCs w:val="28"/>
              </w:rPr>
              <w:t>Хозяйственные нужды предприятия</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rPr>
          <w:trHeight w:val="275"/>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2.3.</w:t>
            </w:r>
          </w:p>
        </w:tc>
        <w:tc>
          <w:tcPr>
            <w:tcW w:w="4394" w:type="dxa"/>
          </w:tcPr>
          <w:p w:rsidR="00E76718" w:rsidRPr="00E76718" w:rsidRDefault="00E76718" w:rsidP="00E76718">
            <w:pPr>
              <w:spacing w:after="0" w:line="240" w:lineRule="auto"/>
              <w:rPr>
                <w:sz w:val="28"/>
                <w:szCs w:val="28"/>
              </w:rPr>
            </w:pPr>
            <w:r w:rsidRPr="00E76718">
              <w:rPr>
                <w:sz w:val="28"/>
                <w:szCs w:val="28"/>
              </w:rPr>
              <w:t>Принято сточных вод по категориям потребителей</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16343,80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16343,80</w:t>
            </w:r>
          </w:p>
        </w:tc>
      </w:tr>
      <w:tr w:rsidR="00E76718" w:rsidRPr="00E76718" w:rsidTr="00E76718">
        <w:trPr>
          <w:trHeight w:val="275"/>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2.3.1.</w:t>
            </w:r>
          </w:p>
        </w:tc>
        <w:tc>
          <w:tcPr>
            <w:tcW w:w="4394" w:type="dxa"/>
          </w:tcPr>
          <w:p w:rsidR="00E76718" w:rsidRPr="00E76718" w:rsidRDefault="00E76718" w:rsidP="00E76718">
            <w:pPr>
              <w:spacing w:after="0" w:line="240" w:lineRule="auto"/>
              <w:rPr>
                <w:sz w:val="28"/>
                <w:szCs w:val="28"/>
              </w:rPr>
            </w:pPr>
            <w:r w:rsidRPr="00E76718">
              <w:rPr>
                <w:sz w:val="28"/>
                <w:szCs w:val="28"/>
              </w:rPr>
              <w:t>Потребительский рынок</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16343,80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16343,80</w:t>
            </w:r>
          </w:p>
        </w:tc>
      </w:tr>
      <w:tr w:rsidR="00E76718" w:rsidRPr="00E76718" w:rsidTr="00E76718">
        <w:trPr>
          <w:trHeight w:val="275"/>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2.3.1.1.</w:t>
            </w:r>
          </w:p>
        </w:tc>
        <w:tc>
          <w:tcPr>
            <w:tcW w:w="4394" w:type="dxa"/>
          </w:tcPr>
          <w:p w:rsidR="00E76718" w:rsidRPr="00E76718" w:rsidRDefault="00E76718" w:rsidP="00E76718">
            <w:pPr>
              <w:spacing w:after="0" w:line="240" w:lineRule="auto"/>
              <w:rPr>
                <w:sz w:val="28"/>
                <w:szCs w:val="28"/>
              </w:rPr>
            </w:pPr>
            <w:r w:rsidRPr="00E76718">
              <w:rPr>
                <w:sz w:val="28"/>
                <w:szCs w:val="28"/>
              </w:rPr>
              <w:t>- население</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rPr>
          <w:trHeight w:val="275"/>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2.3.1.2.</w:t>
            </w:r>
          </w:p>
        </w:tc>
        <w:tc>
          <w:tcPr>
            <w:tcW w:w="4394" w:type="dxa"/>
          </w:tcPr>
          <w:p w:rsidR="00E76718" w:rsidRPr="00E76718" w:rsidRDefault="00E76718" w:rsidP="00E76718">
            <w:pPr>
              <w:spacing w:after="0" w:line="240" w:lineRule="auto"/>
              <w:rPr>
                <w:sz w:val="28"/>
                <w:szCs w:val="28"/>
              </w:rPr>
            </w:pPr>
            <w:r w:rsidRPr="00E76718">
              <w:rPr>
                <w:sz w:val="28"/>
                <w:szCs w:val="28"/>
              </w:rPr>
              <w:t>- прочие потребители</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16343,80</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16343,80</w:t>
            </w:r>
          </w:p>
        </w:tc>
      </w:tr>
      <w:tr w:rsidR="00E76718" w:rsidRPr="00E76718" w:rsidTr="00E76718">
        <w:trPr>
          <w:trHeight w:val="275"/>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2.3.2.</w:t>
            </w:r>
          </w:p>
        </w:tc>
        <w:tc>
          <w:tcPr>
            <w:tcW w:w="4394" w:type="dxa"/>
          </w:tcPr>
          <w:p w:rsidR="00E76718" w:rsidRPr="00E76718" w:rsidRDefault="00E76718" w:rsidP="00E76718">
            <w:pPr>
              <w:spacing w:after="0" w:line="240" w:lineRule="auto"/>
              <w:rPr>
                <w:sz w:val="28"/>
                <w:szCs w:val="28"/>
              </w:rPr>
            </w:pPr>
            <w:r w:rsidRPr="00E76718">
              <w:rPr>
                <w:sz w:val="28"/>
                <w:szCs w:val="28"/>
              </w:rPr>
              <w:t>Собственные нужды производства</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r w:rsidR="00E76718" w:rsidRPr="00E76718" w:rsidTr="00E76718">
        <w:trPr>
          <w:trHeight w:val="275"/>
        </w:trPr>
        <w:tc>
          <w:tcPr>
            <w:tcW w:w="1135" w:type="dxa"/>
            <w:vAlign w:val="center"/>
          </w:tcPr>
          <w:p w:rsidR="00E76718" w:rsidRPr="00E76718" w:rsidRDefault="00E76718" w:rsidP="00E76718">
            <w:pPr>
              <w:spacing w:after="0" w:line="240" w:lineRule="auto"/>
              <w:jc w:val="center"/>
              <w:rPr>
                <w:sz w:val="28"/>
                <w:szCs w:val="28"/>
              </w:rPr>
            </w:pPr>
            <w:r w:rsidRPr="00E76718">
              <w:rPr>
                <w:sz w:val="28"/>
                <w:szCs w:val="28"/>
              </w:rPr>
              <w:t>2.4.</w:t>
            </w:r>
          </w:p>
        </w:tc>
        <w:tc>
          <w:tcPr>
            <w:tcW w:w="4394" w:type="dxa"/>
          </w:tcPr>
          <w:p w:rsidR="00E76718" w:rsidRPr="00E76718" w:rsidRDefault="00E76718" w:rsidP="00E76718">
            <w:pPr>
              <w:spacing w:after="0" w:line="240" w:lineRule="auto"/>
              <w:rPr>
                <w:sz w:val="28"/>
                <w:szCs w:val="28"/>
              </w:rPr>
            </w:pPr>
            <w:r w:rsidRPr="00E76718">
              <w:rPr>
                <w:sz w:val="28"/>
                <w:szCs w:val="28"/>
              </w:rPr>
              <w:t>Пропущено через собственные очистные сооружения</w:t>
            </w:r>
          </w:p>
        </w:tc>
        <w:tc>
          <w:tcPr>
            <w:tcW w:w="851" w:type="dxa"/>
            <w:vAlign w:val="center"/>
          </w:tcPr>
          <w:p w:rsidR="00E76718" w:rsidRPr="00E76718" w:rsidRDefault="00E76718" w:rsidP="00E76718">
            <w:pPr>
              <w:spacing w:after="0" w:line="240" w:lineRule="auto"/>
              <w:jc w:val="center"/>
              <w:rPr>
                <w:sz w:val="28"/>
                <w:szCs w:val="28"/>
              </w:rPr>
            </w:pPr>
            <w:r w:rsidRPr="00E76718">
              <w:rPr>
                <w:sz w:val="28"/>
                <w:szCs w:val="28"/>
              </w:rPr>
              <w:t>м</w:t>
            </w:r>
            <w:r w:rsidRPr="00E76718">
              <w:rPr>
                <w:sz w:val="28"/>
                <w:szCs w:val="28"/>
                <w:vertAlign w:val="superscript"/>
              </w:rPr>
              <w:t>3</w:t>
            </w:r>
          </w:p>
        </w:tc>
        <w:tc>
          <w:tcPr>
            <w:tcW w:w="1843" w:type="dxa"/>
            <w:vAlign w:val="center"/>
          </w:tcPr>
          <w:p w:rsidR="00E76718" w:rsidRPr="00E76718" w:rsidRDefault="00E76718" w:rsidP="00E76718">
            <w:pPr>
              <w:spacing w:after="0" w:line="240" w:lineRule="auto"/>
              <w:jc w:val="center"/>
              <w:rPr>
                <w:sz w:val="28"/>
                <w:szCs w:val="28"/>
              </w:rPr>
            </w:pPr>
            <w:r w:rsidRPr="00E76718">
              <w:rPr>
                <w:sz w:val="28"/>
                <w:szCs w:val="28"/>
              </w:rPr>
              <w:t>-</w:t>
            </w:r>
          </w:p>
        </w:tc>
        <w:tc>
          <w:tcPr>
            <w:tcW w:w="1842" w:type="dxa"/>
            <w:vAlign w:val="center"/>
          </w:tcPr>
          <w:p w:rsidR="00E76718" w:rsidRPr="00E76718" w:rsidRDefault="00E76718" w:rsidP="00E76718">
            <w:pPr>
              <w:spacing w:after="0" w:line="240" w:lineRule="auto"/>
              <w:jc w:val="center"/>
              <w:rPr>
                <w:sz w:val="28"/>
                <w:szCs w:val="28"/>
              </w:rPr>
            </w:pPr>
            <w:r w:rsidRPr="00E76718">
              <w:rPr>
                <w:sz w:val="28"/>
                <w:szCs w:val="28"/>
              </w:rPr>
              <w:t>-</w:t>
            </w:r>
          </w:p>
        </w:tc>
      </w:tr>
    </w:tbl>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ind w:left="-567"/>
        <w:jc w:val="center"/>
        <w:rPr>
          <w:rFonts w:ascii="Times New Roman" w:hAnsi="Times New Roman"/>
          <w:bCs/>
          <w:color w:val="000000"/>
          <w:sz w:val="28"/>
          <w:szCs w:val="28"/>
        </w:rPr>
      </w:pPr>
      <w:r w:rsidRPr="00E76718">
        <w:rPr>
          <w:rFonts w:ascii="Times New Roman" w:hAnsi="Times New Roman"/>
          <w:bCs/>
          <w:color w:val="000000"/>
          <w:sz w:val="28"/>
          <w:szCs w:val="28"/>
        </w:rPr>
        <w:t>Раздел 6. Объем финансовых потребностей, необходимых для реализации производственной программы</w:t>
      </w:r>
    </w:p>
    <w:p w:rsidR="00E76718" w:rsidRPr="00E76718" w:rsidRDefault="00E76718" w:rsidP="00E76718">
      <w:pPr>
        <w:spacing w:after="0" w:line="240" w:lineRule="auto"/>
        <w:ind w:left="-567"/>
        <w:jc w:val="center"/>
        <w:rPr>
          <w:rFonts w:ascii="Times New Roman" w:hAnsi="Times New Roman"/>
          <w:bCs/>
          <w:color w:val="000000"/>
          <w:sz w:val="28"/>
          <w:szCs w:val="28"/>
        </w:rPr>
      </w:pPr>
    </w:p>
    <w:tbl>
      <w:tblPr>
        <w:tblStyle w:val="41"/>
        <w:tblW w:w="9924" w:type="dxa"/>
        <w:tblInd w:w="279" w:type="dxa"/>
        <w:tblLook w:val="04A0" w:firstRow="1" w:lastRow="0" w:firstColumn="1" w:lastColumn="0" w:noHBand="0" w:noVBand="1"/>
      </w:tblPr>
      <w:tblGrid>
        <w:gridCol w:w="594"/>
        <w:gridCol w:w="5361"/>
        <w:gridCol w:w="1984"/>
        <w:gridCol w:w="1985"/>
      </w:tblGrid>
      <w:tr w:rsidR="00E76718" w:rsidRPr="00E76718" w:rsidTr="00E76718">
        <w:trPr>
          <w:trHeight w:val="554"/>
        </w:trPr>
        <w:tc>
          <w:tcPr>
            <w:tcW w:w="594"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 п/п</w:t>
            </w:r>
          </w:p>
        </w:tc>
        <w:tc>
          <w:tcPr>
            <w:tcW w:w="536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Наименование показателя</w:t>
            </w:r>
          </w:p>
        </w:tc>
        <w:tc>
          <w:tcPr>
            <w:tcW w:w="1984" w:type="dxa"/>
            <w:vAlign w:val="center"/>
          </w:tcPr>
          <w:p w:rsidR="00E76718" w:rsidRPr="00E76718" w:rsidRDefault="00E76718" w:rsidP="00E76718">
            <w:pPr>
              <w:spacing w:after="0" w:line="240" w:lineRule="auto"/>
              <w:jc w:val="center"/>
              <w:rPr>
                <w:sz w:val="28"/>
                <w:szCs w:val="28"/>
              </w:rPr>
            </w:pPr>
            <w:r w:rsidRPr="00E76718">
              <w:rPr>
                <w:sz w:val="28"/>
                <w:szCs w:val="28"/>
              </w:rPr>
              <w:t>с 01.01.2018    по 30.06.2018</w:t>
            </w:r>
          </w:p>
        </w:tc>
        <w:tc>
          <w:tcPr>
            <w:tcW w:w="1985" w:type="dxa"/>
          </w:tcPr>
          <w:p w:rsidR="00E76718" w:rsidRPr="00E76718" w:rsidRDefault="00E76718" w:rsidP="00E76718">
            <w:pPr>
              <w:spacing w:after="0" w:line="240" w:lineRule="auto"/>
              <w:jc w:val="center"/>
              <w:rPr>
                <w:bCs/>
                <w:color w:val="000000"/>
                <w:sz w:val="28"/>
                <w:szCs w:val="28"/>
              </w:rPr>
            </w:pPr>
            <w:r w:rsidRPr="00E76718">
              <w:rPr>
                <w:sz w:val="28"/>
                <w:szCs w:val="28"/>
              </w:rPr>
              <w:t>с 01.07.2018    по 31.12.2018</w:t>
            </w:r>
          </w:p>
        </w:tc>
      </w:tr>
      <w:tr w:rsidR="00E76718" w:rsidRPr="00E76718" w:rsidTr="00E76718">
        <w:tc>
          <w:tcPr>
            <w:tcW w:w="594"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w:t>
            </w:r>
          </w:p>
        </w:tc>
        <w:tc>
          <w:tcPr>
            <w:tcW w:w="5361"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2</w:t>
            </w:r>
          </w:p>
        </w:tc>
        <w:tc>
          <w:tcPr>
            <w:tcW w:w="1984"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w:t>
            </w:r>
          </w:p>
        </w:tc>
        <w:tc>
          <w:tcPr>
            <w:tcW w:w="1985"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w:t>
            </w:r>
          </w:p>
        </w:tc>
      </w:tr>
      <w:tr w:rsidR="00E76718" w:rsidRPr="00E76718" w:rsidTr="00E76718">
        <w:trPr>
          <w:trHeight w:val="1471"/>
        </w:trPr>
        <w:tc>
          <w:tcPr>
            <w:tcW w:w="594"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w:t>
            </w:r>
          </w:p>
        </w:tc>
        <w:tc>
          <w:tcPr>
            <w:tcW w:w="5361" w:type="dxa"/>
            <w:vAlign w:val="center"/>
          </w:tcPr>
          <w:p w:rsidR="00E76718" w:rsidRPr="00E76718" w:rsidRDefault="00E76718" w:rsidP="00E76718">
            <w:pPr>
              <w:spacing w:after="0" w:line="240" w:lineRule="auto"/>
              <w:rPr>
                <w:bCs/>
                <w:sz w:val="28"/>
                <w:szCs w:val="28"/>
              </w:rPr>
            </w:pPr>
            <w:r w:rsidRPr="00E76718">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w:t>
            </w:r>
            <w:proofErr w:type="gramStart"/>
            <w:r w:rsidRPr="00E76718">
              <w:rPr>
                <w:bCs/>
                <w:sz w:val="28"/>
                <w:szCs w:val="28"/>
              </w:rPr>
              <w:t xml:space="preserve">),   </w:t>
            </w:r>
            <w:proofErr w:type="gramEnd"/>
            <w:r w:rsidRPr="00E76718">
              <w:rPr>
                <w:bCs/>
                <w:sz w:val="28"/>
                <w:szCs w:val="28"/>
              </w:rPr>
              <w:t xml:space="preserve">            тыс. руб.</w:t>
            </w:r>
          </w:p>
        </w:tc>
        <w:tc>
          <w:tcPr>
            <w:tcW w:w="1984"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152,47</w:t>
            </w:r>
          </w:p>
        </w:tc>
        <w:tc>
          <w:tcPr>
            <w:tcW w:w="198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152,47</w:t>
            </w:r>
          </w:p>
        </w:tc>
      </w:tr>
      <w:tr w:rsidR="00E76718" w:rsidRPr="00E76718" w:rsidTr="00E76718">
        <w:trPr>
          <w:trHeight w:val="1446"/>
        </w:trPr>
        <w:tc>
          <w:tcPr>
            <w:tcW w:w="594"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2.</w:t>
            </w:r>
          </w:p>
        </w:tc>
        <w:tc>
          <w:tcPr>
            <w:tcW w:w="5361" w:type="dxa"/>
            <w:vAlign w:val="center"/>
          </w:tcPr>
          <w:p w:rsidR="00E76718" w:rsidRPr="00E76718" w:rsidRDefault="00E76718" w:rsidP="00E76718">
            <w:pPr>
              <w:spacing w:after="0" w:line="240" w:lineRule="auto"/>
              <w:rPr>
                <w:bCs/>
                <w:sz w:val="28"/>
                <w:szCs w:val="28"/>
              </w:rPr>
            </w:pPr>
            <w:r w:rsidRPr="00E76718">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984"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197,60</w:t>
            </w:r>
          </w:p>
        </w:tc>
        <w:tc>
          <w:tcPr>
            <w:tcW w:w="198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232,57</w:t>
            </w:r>
          </w:p>
        </w:tc>
      </w:tr>
    </w:tbl>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r w:rsidRPr="00E76718">
        <w:rPr>
          <w:rFonts w:ascii="Times New Roman" w:hAnsi="Times New Roman"/>
          <w:bCs/>
          <w:color w:val="000000"/>
          <w:sz w:val="28"/>
          <w:szCs w:val="28"/>
        </w:rPr>
        <w:t>Раздел 7. График реализации мероприятий производственной программы</w:t>
      </w:r>
    </w:p>
    <w:p w:rsidR="00E76718" w:rsidRPr="00E76718" w:rsidRDefault="00E76718" w:rsidP="00E76718">
      <w:pPr>
        <w:spacing w:after="0" w:line="240" w:lineRule="auto"/>
        <w:ind w:left="-567"/>
        <w:jc w:val="center"/>
        <w:rPr>
          <w:rFonts w:ascii="Times New Roman" w:hAnsi="Times New Roman"/>
          <w:bCs/>
          <w:color w:val="000000"/>
          <w:sz w:val="28"/>
          <w:szCs w:val="28"/>
        </w:rPr>
      </w:pPr>
    </w:p>
    <w:tbl>
      <w:tblPr>
        <w:tblStyle w:val="41"/>
        <w:tblW w:w="10060" w:type="dxa"/>
        <w:tblInd w:w="279" w:type="dxa"/>
        <w:tblLook w:val="04A0" w:firstRow="1" w:lastRow="0" w:firstColumn="1" w:lastColumn="0" w:noHBand="0" w:noVBand="1"/>
      </w:tblPr>
      <w:tblGrid>
        <w:gridCol w:w="3539"/>
        <w:gridCol w:w="3260"/>
        <w:gridCol w:w="3261"/>
      </w:tblGrid>
      <w:tr w:rsidR="00E76718" w:rsidRPr="00E76718" w:rsidTr="00E76718">
        <w:trPr>
          <w:trHeight w:val="914"/>
        </w:trPr>
        <w:tc>
          <w:tcPr>
            <w:tcW w:w="353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Наименование мероприятия</w:t>
            </w:r>
          </w:p>
        </w:tc>
        <w:tc>
          <w:tcPr>
            <w:tcW w:w="326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Дата начала    реализации мероприятий</w:t>
            </w:r>
          </w:p>
        </w:tc>
        <w:tc>
          <w:tcPr>
            <w:tcW w:w="326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Дата окончания реализации мероприятий</w:t>
            </w:r>
          </w:p>
        </w:tc>
      </w:tr>
      <w:tr w:rsidR="00E76718" w:rsidRPr="00E76718" w:rsidTr="00E76718">
        <w:trPr>
          <w:trHeight w:val="1409"/>
        </w:trPr>
        <w:tc>
          <w:tcPr>
            <w:tcW w:w="353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 xml:space="preserve">Бесперебойное </w:t>
            </w:r>
            <w:r w:rsidRPr="00E76718">
              <w:rPr>
                <w:bCs/>
                <w:sz w:val="28"/>
                <w:szCs w:val="28"/>
              </w:rPr>
              <w:t>холодное водоснабжение и водоотведение</w:t>
            </w:r>
          </w:p>
        </w:tc>
        <w:tc>
          <w:tcPr>
            <w:tcW w:w="326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01.01.2018</w:t>
            </w:r>
          </w:p>
        </w:tc>
        <w:tc>
          <w:tcPr>
            <w:tcW w:w="326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31.12.2018</w:t>
            </w:r>
          </w:p>
        </w:tc>
      </w:tr>
    </w:tbl>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sz w:val="28"/>
          <w:szCs w:val="28"/>
        </w:rPr>
      </w:pPr>
      <w:r w:rsidRPr="00E76718">
        <w:rPr>
          <w:rFonts w:ascii="Times New Roman" w:hAnsi="Times New Roman"/>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E76718">
        <w:rPr>
          <w:rFonts w:ascii="Times New Roman" w:hAnsi="Times New Roman"/>
          <w:bCs/>
          <w:sz w:val="28"/>
          <w:szCs w:val="28"/>
        </w:rPr>
        <w:t>холодного водоснабжения и водоотведения</w:t>
      </w:r>
    </w:p>
    <w:p w:rsidR="00E76718" w:rsidRPr="00E76718" w:rsidRDefault="00E76718" w:rsidP="00E76718">
      <w:pPr>
        <w:spacing w:after="0" w:line="240" w:lineRule="auto"/>
        <w:ind w:left="-567"/>
        <w:jc w:val="center"/>
        <w:rPr>
          <w:rFonts w:ascii="Times New Roman" w:hAnsi="Times New Roman"/>
          <w:bCs/>
          <w:color w:val="000000"/>
          <w:sz w:val="28"/>
          <w:szCs w:val="28"/>
        </w:rPr>
      </w:pPr>
    </w:p>
    <w:tbl>
      <w:tblPr>
        <w:tblStyle w:val="41"/>
        <w:tblW w:w="10916" w:type="dxa"/>
        <w:tblInd w:w="-147" w:type="dxa"/>
        <w:tblLayout w:type="fixed"/>
        <w:tblLook w:val="04A0" w:firstRow="1" w:lastRow="0" w:firstColumn="1" w:lastColumn="0" w:noHBand="0" w:noVBand="1"/>
      </w:tblPr>
      <w:tblGrid>
        <w:gridCol w:w="708"/>
        <w:gridCol w:w="4680"/>
        <w:gridCol w:w="1275"/>
        <w:gridCol w:w="1701"/>
        <w:gridCol w:w="1276"/>
        <w:gridCol w:w="1276"/>
      </w:tblGrid>
      <w:tr w:rsidR="00E76718" w:rsidRPr="00E76718" w:rsidTr="00E76718">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 п/п</w:t>
            </w:r>
          </w:p>
        </w:tc>
        <w:tc>
          <w:tcPr>
            <w:tcW w:w="468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Наименование показателя</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Факт</w:t>
            </w:r>
          </w:p>
          <w:p w:rsidR="00E76718" w:rsidRPr="00E76718" w:rsidRDefault="00E76718" w:rsidP="00E76718">
            <w:pPr>
              <w:spacing w:after="0" w:line="240" w:lineRule="auto"/>
              <w:jc w:val="center"/>
              <w:rPr>
                <w:bCs/>
                <w:color w:val="000000"/>
                <w:sz w:val="28"/>
                <w:szCs w:val="28"/>
              </w:rPr>
            </w:pPr>
            <w:r w:rsidRPr="00E76718">
              <w:rPr>
                <w:bCs/>
                <w:color w:val="000000"/>
                <w:sz w:val="28"/>
                <w:szCs w:val="28"/>
              </w:rPr>
              <w:t xml:space="preserve"> 2016 год</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Ожидаемые значения</w:t>
            </w:r>
          </w:p>
          <w:p w:rsidR="00E76718" w:rsidRPr="00E76718" w:rsidRDefault="00E76718" w:rsidP="00E76718">
            <w:pPr>
              <w:spacing w:after="0" w:line="240" w:lineRule="auto"/>
              <w:jc w:val="center"/>
              <w:rPr>
                <w:bCs/>
                <w:color w:val="000000"/>
                <w:sz w:val="28"/>
                <w:szCs w:val="28"/>
              </w:rPr>
            </w:pPr>
            <w:r w:rsidRPr="00E76718">
              <w:rPr>
                <w:bCs/>
                <w:color w:val="000000"/>
                <w:sz w:val="28"/>
                <w:szCs w:val="28"/>
              </w:rPr>
              <w:t xml:space="preserve"> 2017 год</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 xml:space="preserve">План </w:t>
            </w:r>
          </w:p>
          <w:p w:rsidR="00E76718" w:rsidRPr="00E76718" w:rsidRDefault="00E76718" w:rsidP="00E76718">
            <w:pPr>
              <w:spacing w:after="0" w:line="240" w:lineRule="auto"/>
              <w:jc w:val="center"/>
              <w:rPr>
                <w:bCs/>
                <w:color w:val="000000"/>
                <w:sz w:val="28"/>
                <w:szCs w:val="28"/>
              </w:rPr>
            </w:pPr>
            <w:r w:rsidRPr="00E76718">
              <w:rPr>
                <w:bCs/>
                <w:color w:val="000000"/>
                <w:sz w:val="28"/>
                <w:szCs w:val="28"/>
              </w:rPr>
              <w:t>2018 год</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 xml:space="preserve">План </w:t>
            </w:r>
          </w:p>
          <w:p w:rsidR="00E76718" w:rsidRPr="00E76718" w:rsidRDefault="00E76718" w:rsidP="00E76718">
            <w:pPr>
              <w:spacing w:after="0" w:line="240" w:lineRule="auto"/>
              <w:jc w:val="center"/>
              <w:rPr>
                <w:bCs/>
                <w:color w:val="000000"/>
                <w:sz w:val="28"/>
                <w:szCs w:val="28"/>
              </w:rPr>
            </w:pPr>
            <w:r w:rsidRPr="00E76718">
              <w:rPr>
                <w:bCs/>
                <w:color w:val="000000"/>
                <w:sz w:val="28"/>
                <w:szCs w:val="28"/>
              </w:rPr>
              <w:t>201</w:t>
            </w:r>
            <w:r w:rsidRPr="00E76718">
              <w:rPr>
                <w:bCs/>
                <w:color w:val="000000"/>
                <w:sz w:val="28"/>
                <w:szCs w:val="28"/>
                <w:lang w:val="en-US"/>
              </w:rPr>
              <w:t xml:space="preserve">9 </w:t>
            </w:r>
            <w:r w:rsidRPr="00E76718">
              <w:rPr>
                <w:bCs/>
                <w:color w:val="000000"/>
                <w:sz w:val="28"/>
                <w:szCs w:val="28"/>
              </w:rPr>
              <w:t>год</w:t>
            </w:r>
          </w:p>
        </w:tc>
      </w:tr>
      <w:tr w:rsidR="00E76718" w:rsidRPr="00E76718" w:rsidTr="00E76718">
        <w:tc>
          <w:tcPr>
            <w:tcW w:w="708"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w:t>
            </w:r>
          </w:p>
        </w:tc>
        <w:tc>
          <w:tcPr>
            <w:tcW w:w="4680"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2</w:t>
            </w:r>
          </w:p>
        </w:tc>
        <w:tc>
          <w:tcPr>
            <w:tcW w:w="1275"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w:t>
            </w:r>
          </w:p>
        </w:tc>
        <w:tc>
          <w:tcPr>
            <w:tcW w:w="1701"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w:t>
            </w:r>
          </w:p>
        </w:tc>
        <w:tc>
          <w:tcPr>
            <w:tcW w:w="1276" w:type="dxa"/>
          </w:tcPr>
          <w:p w:rsidR="00E76718" w:rsidRPr="00E76718" w:rsidRDefault="00E76718" w:rsidP="00E76718">
            <w:pPr>
              <w:spacing w:after="0" w:line="240" w:lineRule="auto"/>
              <w:jc w:val="center"/>
              <w:rPr>
                <w:bCs/>
                <w:color w:val="000000"/>
                <w:sz w:val="28"/>
                <w:szCs w:val="28"/>
                <w:lang w:val="en-US"/>
              </w:rPr>
            </w:pPr>
            <w:r w:rsidRPr="00E76718">
              <w:rPr>
                <w:bCs/>
                <w:color w:val="000000"/>
                <w:sz w:val="28"/>
                <w:szCs w:val="28"/>
                <w:lang w:val="en-US"/>
              </w:rPr>
              <w:t>5</w:t>
            </w:r>
          </w:p>
        </w:tc>
        <w:tc>
          <w:tcPr>
            <w:tcW w:w="1276" w:type="dxa"/>
          </w:tcPr>
          <w:p w:rsidR="00E76718" w:rsidRPr="00E76718" w:rsidRDefault="00E76718" w:rsidP="00E76718">
            <w:pPr>
              <w:spacing w:after="0" w:line="240" w:lineRule="auto"/>
              <w:jc w:val="center"/>
              <w:rPr>
                <w:bCs/>
                <w:color w:val="000000"/>
                <w:sz w:val="28"/>
                <w:szCs w:val="28"/>
                <w:lang w:val="en-US"/>
              </w:rPr>
            </w:pPr>
            <w:r w:rsidRPr="00E76718">
              <w:rPr>
                <w:bCs/>
                <w:color w:val="000000"/>
                <w:sz w:val="28"/>
                <w:szCs w:val="28"/>
                <w:lang w:val="en-US"/>
              </w:rPr>
              <w:t>6</w:t>
            </w:r>
          </w:p>
        </w:tc>
      </w:tr>
      <w:tr w:rsidR="00E76718" w:rsidRPr="00E76718" w:rsidTr="00E76718">
        <w:trPr>
          <w:trHeight w:val="672"/>
        </w:trPr>
        <w:tc>
          <w:tcPr>
            <w:tcW w:w="10916" w:type="dxa"/>
            <w:gridSpan w:val="6"/>
            <w:vAlign w:val="center"/>
          </w:tcPr>
          <w:p w:rsidR="00E76718" w:rsidRPr="00E76718" w:rsidRDefault="00E76718" w:rsidP="008B156B">
            <w:pPr>
              <w:numPr>
                <w:ilvl w:val="0"/>
                <w:numId w:val="14"/>
              </w:numPr>
              <w:spacing w:after="0" w:line="240" w:lineRule="auto"/>
              <w:contextualSpacing/>
              <w:jc w:val="center"/>
              <w:rPr>
                <w:bCs/>
                <w:color w:val="000000"/>
                <w:sz w:val="28"/>
                <w:szCs w:val="28"/>
              </w:rPr>
            </w:pPr>
            <w:r w:rsidRPr="00E76718">
              <w:rPr>
                <w:bCs/>
                <w:color w:val="000000"/>
                <w:sz w:val="28"/>
                <w:szCs w:val="28"/>
              </w:rPr>
              <w:t>Показатели качества воды</w:t>
            </w:r>
          </w:p>
        </w:tc>
      </w:tr>
      <w:tr w:rsidR="00E76718" w:rsidRPr="00E76718" w:rsidTr="00E76718">
        <w:trPr>
          <w:trHeight w:val="2112"/>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1.1.</w:t>
            </w:r>
          </w:p>
        </w:tc>
        <w:tc>
          <w:tcPr>
            <w:tcW w:w="4680" w:type="dxa"/>
            <w:vAlign w:val="center"/>
          </w:tcPr>
          <w:p w:rsidR="00E76718" w:rsidRPr="00E76718" w:rsidRDefault="00E76718" w:rsidP="00E76718">
            <w:pPr>
              <w:spacing w:after="0" w:line="240" w:lineRule="auto"/>
              <w:rPr>
                <w:color w:val="000000"/>
              </w:rPr>
            </w:pPr>
            <w:r w:rsidRPr="00E76718">
              <w:rPr>
                <w:color w:val="00000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547"/>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1.2.</w:t>
            </w:r>
          </w:p>
        </w:tc>
        <w:tc>
          <w:tcPr>
            <w:tcW w:w="4680" w:type="dxa"/>
            <w:vAlign w:val="center"/>
          </w:tcPr>
          <w:p w:rsidR="00E76718" w:rsidRPr="00E76718" w:rsidRDefault="00E76718" w:rsidP="00E76718">
            <w:pPr>
              <w:spacing w:after="0" w:line="240" w:lineRule="auto"/>
              <w:rPr>
                <w:bCs/>
                <w:color w:val="000000"/>
                <w:sz w:val="28"/>
                <w:szCs w:val="28"/>
              </w:rPr>
            </w:pPr>
            <w:r w:rsidRPr="00E76718">
              <w:rPr>
                <w:color w:val="00000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704"/>
        </w:trPr>
        <w:tc>
          <w:tcPr>
            <w:tcW w:w="10916" w:type="dxa"/>
            <w:gridSpan w:val="6"/>
            <w:vAlign w:val="center"/>
          </w:tcPr>
          <w:p w:rsidR="00E76718" w:rsidRPr="00E76718" w:rsidRDefault="00E76718" w:rsidP="008B156B">
            <w:pPr>
              <w:numPr>
                <w:ilvl w:val="0"/>
                <w:numId w:val="14"/>
              </w:numPr>
              <w:spacing w:after="0" w:line="240" w:lineRule="auto"/>
              <w:contextualSpacing/>
              <w:jc w:val="center"/>
              <w:rPr>
                <w:bCs/>
                <w:color w:val="000000"/>
                <w:sz w:val="28"/>
                <w:szCs w:val="28"/>
              </w:rPr>
            </w:pPr>
            <w:r w:rsidRPr="00E76718">
              <w:rPr>
                <w:bCs/>
                <w:color w:val="000000"/>
                <w:sz w:val="28"/>
                <w:szCs w:val="28"/>
              </w:rPr>
              <w:t>Показатели надежности и бесперебойности водоснабжения и водоотведения</w:t>
            </w:r>
          </w:p>
        </w:tc>
      </w:tr>
      <w:tr w:rsidR="00E76718" w:rsidRPr="00E76718" w:rsidTr="00E76718">
        <w:trPr>
          <w:trHeight w:val="2739"/>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2.1.</w:t>
            </w:r>
          </w:p>
        </w:tc>
        <w:tc>
          <w:tcPr>
            <w:tcW w:w="4680" w:type="dxa"/>
            <w:vAlign w:val="center"/>
          </w:tcPr>
          <w:p w:rsidR="00E76718" w:rsidRPr="00E76718" w:rsidRDefault="00E76718" w:rsidP="00E76718">
            <w:pPr>
              <w:spacing w:after="0" w:line="240" w:lineRule="auto"/>
              <w:rPr>
                <w:bCs/>
                <w:color w:val="000000"/>
                <w:sz w:val="28"/>
                <w:szCs w:val="28"/>
              </w:rPr>
            </w:pPr>
            <w:r w:rsidRPr="00E76718">
              <w:rPr>
                <w:color w:val="00000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728"/>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2.2.</w:t>
            </w:r>
          </w:p>
        </w:tc>
        <w:tc>
          <w:tcPr>
            <w:tcW w:w="4680" w:type="dxa"/>
            <w:vAlign w:val="center"/>
          </w:tcPr>
          <w:p w:rsidR="00E76718" w:rsidRPr="00E76718" w:rsidRDefault="00E76718" w:rsidP="00E76718">
            <w:pPr>
              <w:spacing w:after="0" w:line="240" w:lineRule="auto"/>
              <w:rPr>
                <w:bCs/>
                <w:color w:val="000000"/>
                <w:sz w:val="28"/>
                <w:szCs w:val="28"/>
              </w:rPr>
            </w:pPr>
            <w:r w:rsidRPr="00E76718">
              <w:rPr>
                <w:color w:val="000000"/>
              </w:rPr>
              <w:t>Удельное количество аварий и засоров в расчете на протяженность канализационной сети в год (ед./км)</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705"/>
        </w:trPr>
        <w:tc>
          <w:tcPr>
            <w:tcW w:w="10916" w:type="dxa"/>
            <w:gridSpan w:val="6"/>
            <w:vAlign w:val="center"/>
          </w:tcPr>
          <w:p w:rsidR="00E76718" w:rsidRPr="00E76718" w:rsidRDefault="00E76718" w:rsidP="008B156B">
            <w:pPr>
              <w:numPr>
                <w:ilvl w:val="0"/>
                <w:numId w:val="14"/>
              </w:numPr>
              <w:spacing w:after="0" w:line="240" w:lineRule="auto"/>
              <w:contextualSpacing/>
              <w:jc w:val="center"/>
              <w:rPr>
                <w:bCs/>
                <w:color w:val="000000"/>
                <w:sz w:val="28"/>
                <w:szCs w:val="28"/>
              </w:rPr>
            </w:pPr>
            <w:r w:rsidRPr="00E76718">
              <w:rPr>
                <w:bCs/>
                <w:color w:val="000000"/>
                <w:sz w:val="28"/>
                <w:szCs w:val="28"/>
              </w:rPr>
              <w:t>Показатели качества очистки сточных вод</w:t>
            </w:r>
          </w:p>
        </w:tc>
      </w:tr>
      <w:tr w:rsidR="00E76718" w:rsidRPr="00E76718" w:rsidTr="00E76718">
        <w:trPr>
          <w:trHeight w:val="1180"/>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3.1.</w:t>
            </w:r>
          </w:p>
        </w:tc>
        <w:tc>
          <w:tcPr>
            <w:tcW w:w="4680" w:type="dxa"/>
            <w:vAlign w:val="center"/>
          </w:tcPr>
          <w:p w:rsidR="00E76718" w:rsidRPr="00E76718" w:rsidRDefault="00E76718" w:rsidP="00E76718">
            <w:pPr>
              <w:spacing w:after="0" w:line="240" w:lineRule="auto"/>
              <w:rPr>
                <w:color w:val="000000"/>
              </w:rPr>
            </w:pPr>
            <w:r w:rsidRPr="00E76718">
              <w:rPr>
                <w:color w:val="00000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378"/>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lastRenderedPageBreak/>
              <w:t>3.2.</w:t>
            </w:r>
          </w:p>
        </w:tc>
        <w:tc>
          <w:tcPr>
            <w:tcW w:w="4680" w:type="dxa"/>
            <w:vAlign w:val="center"/>
          </w:tcPr>
          <w:p w:rsidR="00E76718" w:rsidRPr="00E76718" w:rsidRDefault="00E76718" w:rsidP="00E76718">
            <w:pPr>
              <w:spacing w:after="0" w:line="240" w:lineRule="auto"/>
              <w:rPr>
                <w:bCs/>
                <w:color w:val="000000"/>
                <w:sz w:val="28"/>
                <w:szCs w:val="28"/>
              </w:rPr>
            </w:pPr>
            <w:r w:rsidRPr="00E76718">
              <w:rPr>
                <w:color w:val="00000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438"/>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w:t>
            </w:r>
          </w:p>
        </w:tc>
        <w:tc>
          <w:tcPr>
            <w:tcW w:w="4680" w:type="dxa"/>
            <w:vAlign w:val="center"/>
          </w:tcPr>
          <w:p w:rsidR="00E76718" w:rsidRPr="00E76718" w:rsidRDefault="00E76718" w:rsidP="00E76718">
            <w:pPr>
              <w:spacing w:after="0" w:line="240" w:lineRule="auto"/>
              <w:jc w:val="center"/>
              <w:rPr>
                <w:color w:val="000000"/>
                <w:sz w:val="28"/>
                <w:szCs w:val="28"/>
              </w:rPr>
            </w:pPr>
            <w:r w:rsidRPr="00E76718">
              <w:rPr>
                <w:color w:val="000000"/>
                <w:sz w:val="28"/>
                <w:szCs w:val="28"/>
              </w:rPr>
              <w:t>2</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w:t>
            </w:r>
          </w:p>
        </w:tc>
        <w:tc>
          <w:tcPr>
            <w:tcW w:w="1276" w:type="dxa"/>
            <w:vAlign w:val="center"/>
          </w:tcPr>
          <w:p w:rsidR="00E76718" w:rsidRPr="00E76718" w:rsidRDefault="00E76718" w:rsidP="00E76718">
            <w:pPr>
              <w:spacing w:after="0" w:line="240" w:lineRule="auto"/>
              <w:jc w:val="center"/>
              <w:rPr>
                <w:bCs/>
                <w:color w:val="000000"/>
                <w:sz w:val="28"/>
                <w:szCs w:val="28"/>
                <w:lang w:val="en-US"/>
              </w:rPr>
            </w:pPr>
            <w:r w:rsidRPr="00E76718">
              <w:rPr>
                <w:bCs/>
                <w:color w:val="000000"/>
                <w:sz w:val="28"/>
                <w:szCs w:val="28"/>
                <w:lang w:val="en-US"/>
              </w:rPr>
              <w:t>5</w:t>
            </w:r>
          </w:p>
        </w:tc>
        <w:tc>
          <w:tcPr>
            <w:tcW w:w="1276" w:type="dxa"/>
            <w:vAlign w:val="center"/>
          </w:tcPr>
          <w:p w:rsidR="00E76718" w:rsidRPr="00E76718" w:rsidRDefault="00E76718" w:rsidP="00E76718">
            <w:pPr>
              <w:spacing w:after="0" w:line="240" w:lineRule="auto"/>
              <w:jc w:val="center"/>
              <w:rPr>
                <w:bCs/>
                <w:color w:val="000000"/>
                <w:sz w:val="28"/>
                <w:szCs w:val="28"/>
                <w:lang w:val="en-US"/>
              </w:rPr>
            </w:pPr>
            <w:r w:rsidRPr="00E76718">
              <w:rPr>
                <w:bCs/>
                <w:color w:val="000000"/>
                <w:sz w:val="28"/>
                <w:szCs w:val="28"/>
                <w:lang w:val="en-US"/>
              </w:rPr>
              <w:t>6</w:t>
            </w:r>
          </w:p>
        </w:tc>
      </w:tr>
      <w:tr w:rsidR="00E76718" w:rsidRPr="00E76718" w:rsidTr="00E76718">
        <w:trPr>
          <w:trHeight w:val="1855"/>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3.3.</w:t>
            </w:r>
          </w:p>
        </w:tc>
        <w:tc>
          <w:tcPr>
            <w:tcW w:w="4680" w:type="dxa"/>
            <w:vAlign w:val="center"/>
          </w:tcPr>
          <w:p w:rsidR="00E76718" w:rsidRPr="00E76718" w:rsidRDefault="00E76718" w:rsidP="00E76718">
            <w:pPr>
              <w:spacing w:after="0" w:line="240" w:lineRule="auto"/>
              <w:rPr>
                <w:color w:val="000000"/>
              </w:rPr>
            </w:pPr>
            <w:r w:rsidRPr="00E76718">
              <w:rPr>
                <w:color w:val="00000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982"/>
        </w:trPr>
        <w:tc>
          <w:tcPr>
            <w:tcW w:w="10916" w:type="dxa"/>
            <w:gridSpan w:val="6"/>
            <w:vAlign w:val="center"/>
          </w:tcPr>
          <w:p w:rsidR="00E76718" w:rsidRPr="00E76718" w:rsidRDefault="00E76718" w:rsidP="008B156B">
            <w:pPr>
              <w:numPr>
                <w:ilvl w:val="0"/>
                <w:numId w:val="14"/>
              </w:numPr>
              <w:spacing w:after="0" w:line="240" w:lineRule="auto"/>
              <w:contextualSpacing/>
              <w:jc w:val="center"/>
              <w:rPr>
                <w:bCs/>
                <w:color w:val="000000"/>
                <w:sz w:val="28"/>
                <w:szCs w:val="28"/>
              </w:rPr>
            </w:pPr>
            <w:r w:rsidRPr="00E76718">
              <w:rPr>
                <w:bCs/>
                <w:color w:val="000000"/>
                <w:sz w:val="28"/>
                <w:szCs w:val="28"/>
              </w:rPr>
              <w:t xml:space="preserve">Показатели энергетической эффективности использования ресурсов, </w:t>
            </w:r>
          </w:p>
          <w:p w:rsidR="00E76718" w:rsidRPr="00E76718" w:rsidRDefault="00E76718" w:rsidP="00E76718">
            <w:pPr>
              <w:spacing w:after="0" w:line="240" w:lineRule="auto"/>
              <w:ind w:left="720"/>
              <w:contextualSpacing/>
              <w:jc w:val="center"/>
              <w:rPr>
                <w:bCs/>
                <w:color w:val="000000"/>
                <w:sz w:val="28"/>
                <w:szCs w:val="28"/>
              </w:rPr>
            </w:pPr>
            <w:r w:rsidRPr="00E76718">
              <w:rPr>
                <w:bCs/>
                <w:color w:val="000000"/>
                <w:sz w:val="28"/>
                <w:szCs w:val="28"/>
              </w:rPr>
              <w:t>в том числе уровень потерь воды</w:t>
            </w:r>
          </w:p>
        </w:tc>
      </w:tr>
      <w:tr w:rsidR="00E76718" w:rsidRPr="00E76718" w:rsidTr="00E76718">
        <w:trPr>
          <w:trHeight w:val="1094"/>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4.1.</w:t>
            </w:r>
          </w:p>
        </w:tc>
        <w:tc>
          <w:tcPr>
            <w:tcW w:w="4680" w:type="dxa"/>
            <w:vAlign w:val="center"/>
          </w:tcPr>
          <w:p w:rsidR="00E76718" w:rsidRPr="00E76718" w:rsidRDefault="00E76718" w:rsidP="00E76718">
            <w:pPr>
              <w:spacing w:after="0" w:line="240" w:lineRule="auto"/>
              <w:rPr>
                <w:bCs/>
                <w:color w:val="000000"/>
                <w:sz w:val="28"/>
                <w:szCs w:val="28"/>
              </w:rPr>
            </w:pPr>
            <w:r w:rsidRPr="00E76718">
              <w:rPr>
                <w:color w:val="00000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691"/>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4.2.</w:t>
            </w:r>
          </w:p>
        </w:tc>
        <w:tc>
          <w:tcPr>
            <w:tcW w:w="4680" w:type="dxa"/>
            <w:vAlign w:val="center"/>
          </w:tcPr>
          <w:p w:rsidR="00E76718" w:rsidRPr="00E76718" w:rsidRDefault="00E76718" w:rsidP="00E76718">
            <w:pPr>
              <w:spacing w:after="0" w:line="240" w:lineRule="auto"/>
              <w:rPr>
                <w:bCs/>
                <w:color w:val="000000"/>
                <w:sz w:val="28"/>
                <w:szCs w:val="28"/>
              </w:rPr>
            </w:pPr>
            <w:r w:rsidRPr="00E76718">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76718">
              <w:t>м</w:t>
            </w:r>
            <w:r w:rsidRPr="00E76718">
              <w:rPr>
                <w:vertAlign w:val="superscript"/>
              </w:rPr>
              <w:t>3</w:t>
            </w:r>
            <w:r w:rsidRPr="00E76718">
              <w:rPr>
                <w:color w:val="000000"/>
              </w:rPr>
              <w:t xml:space="preserve">) – </w:t>
            </w:r>
            <w:r w:rsidRPr="00E76718">
              <w:rPr>
                <w:color w:val="000000"/>
                <w:u w:val="single"/>
              </w:rPr>
              <w:t>для организаций, оказывающих услуги по водоподготовке</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687"/>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4.3.</w:t>
            </w:r>
          </w:p>
        </w:tc>
        <w:tc>
          <w:tcPr>
            <w:tcW w:w="4680" w:type="dxa"/>
            <w:vAlign w:val="center"/>
          </w:tcPr>
          <w:p w:rsidR="00E76718" w:rsidRPr="00E76718" w:rsidRDefault="00E76718" w:rsidP="00E76718">
            <w:pPr>
              <w:spacing w:after="0" w:line="240" w:lineRule="auto"/>
              <w:rPr>
                <w:color w:val="000000"/>
              </w:rPr>
            </w:pPr>
            <w:r w:rsidRPr="00E76718">
              <w:rPr>
                <w:color w:val="00000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76718">
              <w:t>м</w:t>
            </w:r>
            <w:r w:rsidRPr="00E76718">
              <w:rPr>
                <w:vertAlign w:val="superscript"/>
              </w:rPr>
              <w:t>3</w:t>
            </w:r>
            <w:r w:rsidRPr="00E76718">
              <w:rPr>
                <w:color w:val="000000"/>
              </w:rPr>
              <w:t xml:space="preserve">) – </w:t>
            </w:r>
            <w:r w:rsidRPr="00E76718">
              <w:rPr>
                <w:color w:val="000000"/>
                <w:u w:val="single"/>
              </w:rPr>
              <w:t>для организаций, оказывающих услуги по транспортировке</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659"/>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4.4.</w:t>
            </w:r>
          </w:p>
        </w:tc>
        <w:tc>
          <w:tcPr>
            <w:tcW w:w="4680" w:type="dxa"/>
            <w:vAlign w:val="center"/>
          </w:tcPr>
          <w:p w:rsidR="00E76718" w:rsidRPr="00E76718" w:rsidRDefault="00E76718" w:rsidP="00E76718">
            <w:pPr>
              <w:spacing w:after="0" w:line="240" w:lineRule="auto"/>
              <w:rPr>
                <w:bCs/>
                <w:color w:val="000000"/>
                <w:sz w:val="28"/>
                <w:szCs w:val="28"/>
              </w:rPr>
            </w:pPr>
            <w:r w:rsidRPr="00E76718">
              <w:rPr>
                <w:color w:val="000000"/>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76718">
              <w:t>м</w:t>
            </w:r>
            <w:r w:rsidRPr="00E76718">
              <w:rPr>
                <w:vertAlign w:val="superscript"/>
              </w:rPr>
              <w:t>3</w:t>
            </w:r>
            <w:r w:rsidRPr="00E76718">
              <w:rPr>
                <w:color w:val="000000"/>
              </w:rPr>
              <w:t xml:space="preserve">) – </w:t>
            </w:r>
            <w:r w:rsidRPr="00E76718">
              <w:rPr>
                <w:color w:val="000000"/>
                <w:u w:val="single"/>
              </w:rPr>
              <w:t>для организаций, оказывающих услуги водоснабжения (полный цикл)</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511"/>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4.5.</w:t>
            </w:r>
          </w:p>
        </w:tc>
        <w:tc>
          <w:tcPr>
            <w:tcW w:w="4680" w:type="dxa"/>
            <w:vAlign w:val="center"/>
          </w:tcPr>
          <w:p w:rsidR="00E76718" w:rsidRPr="00E76718" w:rsidRDefault="00E76718" w:rsidP="00E76718">
            <w:pPr>
              <w:spacing w:after="0" w:line="240" w:lineRule="auto"/>
              <w:rPr>
                <w:bCs/>
                <w:color w:val="000000"/>
                <w:sz w:val="28"/>
                <w:szCs w:val="28"/>
              </w:rPr>
            </w:pPr>
            <w:r w:rsidRPr="00E76718">
              <w:rPr>
                <w:color w:val="000000"/>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76718">
              <w:rPr>
                <w:color w:val="000000"/>
                <w:vertAlign w:val="superscript"/>
              </w:rPr>
              <w:t>3</w:t>
            </w:r>
            <w:r w:rsidRPr="00E76718">
              <w:rPr>
                <w:color w:val="000000"/>
              </w:rPr>
              <w:t xml:space="preserve">) – </w:t>
            </w:r>
            <w:r w:rsidRPr="00E76718">
              <w:rPr>
                <w:color w:val="000000"/>
                <w:u w:val="single"/>
              </w:rPr>
              <w:t>для организаций, оказывающих услуги по очистке сточных вод</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689"/>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lastRenderedPageBreak/>
              <w:t>4.6.</w:t>
            </w:r>
          </w:p>
        </w:tc>
        <w:tc>
          <w:tcPr>
            <w:tcW w:w="4680" w:type="dxa"/>
            <w:vAlign w:val="center"/>
          </w:tcPr>
          <w:p w:rsidR="00E76718" w:rsidRPr="00E76718" w:rsidRDefault="00E76718" w:rsidP="00E76718">
            <w:pPr>
              <w:spacing w:after="0" w:line="240" w:lineRule="auto"/>
              <w:rPr>
                <w:color w:val="000000"/>
              </w:rPr>
            </w:pPr>
            <w:r w:rsidRPr="00E76718">
              <w:rPr>
                <w:color w:val="00000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76718">
              <w:rPr>
                <w:color w:val="000000"/>
                <w:vertAlign w:val="superscript"/>
              </w:rPr>
              <w:t>3</w:t>
            </w:r>
            <w:r w:rsidRPr="00E76718">
              <w:rPr>
                <w:color w:val="000000"/>
              </w:rPr>
              <w:t xml:space="preserve">) – </w:t>
            </w:r>
            <w:r w:rsidRPr="00E76718">
              <w:rPr>
                <w:color w:val="000000"/>
                <w:u w:val="single"/>
              </w:rPr>
              <w:t>для организаций, оказывающих услуги по транспортировке сточных вод</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724"/>
        </w:trPr>
        <w:tc>
          <w:tcPr>
            <w:tcW w:w="708"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4.7.</w:t>
            </w:r>
          </w:p>
        </w:tc>
        <w:tc>
          <w:tcPr>
            <w:tcW w:w="4680" w:type="dxa"/>
            <w:vAlign w:val="center"/>
          </w:tcPr>
          <w:p w:rsidR="00E76718" w:rsidRPr="00E76718" w:rsidRDefault="00E76718" w:rsidP="00E76718">
            <w:pPr>
              <w:spacing w:after="0" w:line="240" w:lineRule="auto"/>
              <w:rPr>
                <w:color w:val="000000"/>
              </w:rPr>
            </w:pPr>
            <w:r w:rsidRPr="00E76718">
              <w:rPr>
                <w:color w:val="000000"/>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76718">
              <w:rPr>
                <w:color w:val="000000"/>
                <w:vertAlign w:val="superscript"/>
              </w:rPr>
              <w:t>3</w:t>
            </w:r>
            <w:r w:rsidRPr="00E76718">
              <w:rPr>
                <w:color w:val="000000"/>
              </w:rPr>
              <w:t xml:space="preserve">) – </w:t>
            </w:r>
            <w:r w:rsidRPr="00E76718">
              <w:rPr>
                <w:color w:val="000000"/>
                <w:u w:val="single"/>
              </w:rPr>
              <w:t>для организаций, оказывающих услуги по водоотведению</w:t>
            </w:r>
          </w:p>
        </w:tc>
        <w:tc>
          <w:tcPr>
            <w:tcW w:w="127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70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127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bl>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Default="00E76718" w:rsidP="00E76718">
      <w:pPr>
        <w:spacing w:after="0" w:line="240" w:lineRule="auto"/>
        <w:ind w:left="-567"/>
        <w:jc w:val="center"/>
        <w:rPr>
          <w:rFonts w:ascii="Times New Roman" w:hAnsi="Times New Roman"/>
          <w:bCs/>
          <w:color w:val="000000"/>
          <w:sz w:val="28"/>
          <w:szCs w:val="28"/>
        </w:rPr>
        <w:sectPr w:rsidR="00E76718" w:rsidSect="00687BC3">
          <w:pgSz w:w="12240" w:h="15840"/>
          <w:pgMar w:top="1134" w:right="850" w:bottom="1134" w:left="851" w:header="720" w:footer="720" w:gutter="0"/>
          <w:cols w:space="720"/>
          <w:noEndnote/>
          <w:docGrid w:linePitch="299"/>
        </w:sectPr>
      </w:pPr>
    </w:p>
    <w:p w:rsid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r w:rsidRPr="00E76718">
        <w:rPr>
          <w:rFonts w:ascii="Times New Roman" w:hAnsi="Times New Roman"/>
          <w:bCs/>
          <w:color w:val="000000"/>
          <w:sz w:val="28"/>
          <w:szCs w:val="28"/>
        </w:rPr>
        <w:t>Раздел 9. Расчет эффективности производственной программы</w:t>
      </w:r>
    </w:p>
    <w:p w:rsidR="00E76718" w:rsidRPr="00E76718" w:rsidRDefault="00E76718" w:rsidP="00E76718">
      <w:pPr>
        <w:spacing w:after="0" w:line="240" w:lineRule="auto"/>
        <w:ind w:left="-567"/>
        <w:jc w:val="center"/>
        <w:rPr>
          <w:rFonts w:ascii="Times New Roman" w:hAnsi="Times New Roman"/>
          <w:bCs/>
          <w:color w:val="000000"/>
          <w:sz w:val="28"/>
          <w:szCs w:val="28"/>
        </w:rPr>
      </w:pPr>
    </w:p>
    <w:tbl>
      <w:tblPr>
        <w:tblStyle w:val="41"/>
        <w:tblW w:w="11057" w:type="dxa"/>
        <w:tblInd w:w="137" w:type="dxa"/>
        <w:tblLayout w:type="fixed"/>
        <w:tblLook w:val="04A0" w:firstRow="1" w:lastRow="0" w:firstColumn="1" w:lastColumn="0" w:noHBand="0" w:noVBand="1"/>
      </w:tblPr>
      <w:tblGrid>
        <w:gridCol w:w="736"/>
        <w:gridCol w:w="3659"/>
        <w:gridCol w:w="1559"/>
        <w:gridCol w:w="2693"/>
        <w:gridCol w:w="2410"/>
      </w:tblGrid>
      <w:tr w:rsidR="00E76718" w:rsidRPr="00E76718" w:rsidTr="00E76718">
        <w:trPr>
          <w:trHeight w:val="2487"/>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 п/п</w:t>
            </w:r>
          </w:p>
        </w:tc>
        <w:tc>
          <w:tcPr>
            <w:tcW w:w="36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Наименование показателя</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Значение показателя в базовом периоде    2018 год</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Планируемое значение показателя по итогам реализации производственной программы                  2019 год</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 xml:space="preserve">Эффективность производствен-ной </w:t>
            </w:r>
            <w:proofErr w:type="gramStart"/>
            <w:r w:rsidRPr="00E76718">
              <w:rPr>
                <w:bCs/>
                <w:color w:val="000000"/>
                <w:sz w:val="28"/>
                <w:szCs w:val="28"/>
              </w:rPr>
              <w:t xml:space="preserve">программы,   </w:t>
            </w:r>
            <w:proofErr w:type="gramEnd"/>
            <w:r w:rsidRPr="00E76718">
              <w:rPr>
                <w:bCs/>
                <w:color w:val="000000"/>
                <w:sz w:val="28"/>
                <w:szCs w:val="28"/>
              </w:rPr>
              <w:t xml:space="preserve">            тыс. руб.</w:t>
            </w:r>
          </w:p>
        </w:tc>
      </w:tr>
      <w:tr w:rsidR="00E76718" w:rsidRPr="00E76718" w:rsidTr="00E76718">
        <w:tc>
          <w:tcPr>
            <w:tcW w:w="736"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w:t>
            </w:r>
          </w:p>
        </w:tc>
        <w:tc>
          <w:tcPr>
            <w:tcW w:w="3659"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2</w:t>
            </w:r>
          </w:p>
        </w:tc>
        <w:tc>
          <w:tcPr>
            <w:tcW w:w="1559"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w:t>
            </w:r>
          </w:p>
        </w:tc>
        <w:tc>
          <w:tcPr>
            <w:tcW w:w="2693"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w:t>
            </w:r>
          </w:p>
        </w:tc>
        <w:tc>
          <w:tcPr>
            <w:tcW w:w="2410" w:type="dxa"/>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5</w:t>
            </w:r>
          </w:p>
        </w:tc>
      </w:tr>
      <w:tr w:rsidR="00E76718" w:rsidRPr="00E76718" w:rsidTr="00E76718">
        <w:trPr>
          <w:trHeight w:val="596"/>
        </w:trPr>
        <w:tc>
          <w:tcPr>
            <w:tcW w:w="11057" w:type="dxa"/>
            <w:gridSpan w:val="5"/>
            <w:vAlign w:val="center"/>
          </w:tcPr>
          <w:p w:rsidR="00E76718" w:rsidRPr="00E76718" w:rsidRDefault="00E76718" w:rsidP="008B156B">
            <w:pPr>
              <w:numPr>
                <w:ilvl w:val="0"/>
                <w:numId w:val="9"/>
              </w:numPr>
              <w:spacing w:after="0" w:line="240" w:lineRule="auto"/>
              <w:contextualSpacing/>
              <w:jc w:val="center"/>
              <w:rPr>
                <w:bCs/>
                <w:color w:val="000000"/>
                <w:sz w:val="28"/>
                <w:szCs w:val="28"/>
              </w:rPr>
            </w:pPr>
            <w:r w:rsidRPr="00E76718">
              <w:rPr>
                <w:bCs/>
                <w:color w:val="000000"/>
                <w:sz w:val="28"/>
                <w:szCs w:val="28"/>
              </w:rPr>
              <w:t>Показатели качества воды</w:t>
            </w:r>
          </w:p>
        </w:tc>
      </w:tr>
      <w:tr w:rsidR="00E76718" w:rsidRPr="00E76718" w:rsidTr="00E76718">
        <w:trPr>
          <w:trHeight w:val="3565"/>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1.1.</w:t>
            </w:r>
          </w:p>
        </w:tc>
        <w:tc>
          <w:tcPr>
            <w:tcW w:w="3659" w:type="dxa"/>
            <w:vAlign w:val="center"/>
          </w:tcPr>
          <w:p w:rsidR="00E76718" w:rsidRPr="00E76718" w:rsidRDefault="00E76718" w:rsidP="00E76718">
            <w:pPr>
              <w:spacing w:after="0" w:line="240" w:lineRule="auto"/>
              <w:rPr>
                <w:color w:val="000000"/>
              </w:rPr>
            </w:pPr>
            <w:r w:rsidRPr="00E76718">
              <w:rPr>
                <w:color w:val="00000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2513"/>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1.2.</w:t>
            </w:r>
          </w:p>
        </w:tc>
        <w:tc>
          <w:tcPr>
            <w:tcW w:w="3659" w:type="dxa"/>
            <w:vAlign w:val="center"/>
          </w:tcPr>
          <w:p w:rsidR="00E76718" w:rsidRPr="00E76718" w:rsidRDefault="00E76718" w:rsidP="00E76718">
            <w:pPr>
              <w:spacing w:after="0" w:line="240" w:lineRule="auto"/>
              <w:rPr>
                <w:bCs/>
                <w:color w:val="000000"/>
                <w:sz w:val="28"/>
                <w:szCs w:val="28"/>
              </w:rPr>
            </w:pPr>
            <w:r w:rsidRPr="00E76718">
              <w:rPr>
                <w:color w:val="00000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802"/>
        </w:trPr>
        <w:tc>
          <w:tcPr>
            <w:tcW w:w="11057" w:type="dxa"/>
            <w:gridSpan w:val="5"/>
            <w:vAlign w:val="center"/>
          </w:tcPr>
          <w:p w:rsidR="00E76718" w:rsidRPr="00E76718" w:rsidRDefault="00E76718" w:rsidP="008B156B">
            <w:pPr>
              <w:numPr>
                <w:ilvl w:val="0"/>
                <w:numId w:val="9"/>
              </w:numPr>
              <w:spacing w:after="0" w:line="240" w:lineRule="auto"/>
              <w:contextualSpacing/>
              <w:jc w:val="center"/>
              <w:rPr>
                <w:bCs/>
                <w:color w:val="000000"/>
                <w:sz w:val="28"/>
                <w:szCs w:val="28"/>
              </w:rPr>
            </w:pPr>
            <w:r w:rsidRPr="00E76718">
              <w:rPr>
                <w:bCs/>
                <w:color w:val="000000"/>
                <w:sz w:val="28"/>
                <w:szCs w:val="28"/>
              </w:rPr>
              <w:t>Показатели надежности и бесперебойности водоснабжения и водоотведения</w:t>
            </w:r>
          </w:p>
        </w:tc>
      </w:tr>
      <w:tr w:rsidR="00E76718" w:rsidRPr="00E76718" w:rsidTr="00E76718">
        <w:trPr>
          <w:trHeight w:val="4124"/>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lastRenderedPageBreak/>
              <w:t>2.1.</w:t>
            </w:r>
          </w:p>
        </w:tc>
        <w:tc>
          <w:tcPr>
            <w:tcW w:w="3659" w:type="dxa"/>
            <w:vAlign w:val="center"/>
          </w:tcPr>
          <w:p w:rsidR="00E76718" w:rsidRPr="00E76718" w:rsidRDefault="00E76718" w:rsidP="00E76718">
            <w:pPr>
              <w:spacing w:after="0" w:line="240" w:lineRule="auto"/>
              <w:rPr>
                <w:bCs/>
                <w:color w:val="000000"/>
                <w:sz w:val="28"/>
                <w:szCs w:val="28"/>
              </w:rPr>
            </w:pPr>
            <w:r w:rsidRPr="00E76718">
              <w:rPr>
                <w:color w:val="00000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438"/>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w:t>
            </w:r>
          </w:p>
        </w:tc>
        <w:tc>
          <w:tcPr>
            <w:tcW w:w="36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2</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5</w:t>
            </w:r>
          </w:p>
        </w:tc>
      </w:tr>
      <w:tr w:rsidR="00E76718" w:rsidRPr="00E76718" w:rsidTr="00E76718">
        <w:trPr>
          <w:trHeight w:val="1110"/>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2.2.</w:t>
            </w:r>
          </w:p>
        </w:tc>
        <w:tc>
          <w:tcPr>
            <w:tcW w:w="3659" w:type="dxa"/>
            <w:vAlign w:val="center"/>
          </w:tcPr>
          <w:p w:rsidR="00E76718" w:rsidRPr="00E76718" w:rsidRDefault="00E76718" w:rsidP="00E76718">
            <w:pPr>
              <w:spacing w:after="0" w:line="240" w:lineRule="auto"/>
              <w:rPr>
                <w:bCs/>
                <w:color w:val="000000"/>
                <w:sz w:val="28"/>
                <w:szCs w:val="28"/>
              </w:rPr>
            </w:pPr>
            <w:r w:rsidRPr="00E76718">
              <w:rPr>
                <w:color w:val="000000"/>
              </w:rPr>
              <w:t>Удельное количество аварий и засоров в расчете на протяженность канализационной сети в год (ед./км)</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855"/>
        </w:trPr>
        <w:tc>
          <w:tcPr>
            <w:tcW w:w="11057" w:type="dxa"/>
            <w:gridSpan w:val="5"/>
            <w:vAlign w:val="center"/>
          </w:tcPr>
          <w:p w:rsidR="00E76718" w:rsidRPr="00E76718" w:rsidRDefault="00E76718" w:rsidP="008B156B">
            <w:pPr>
              <w:numPr>
                <w:ilvl w:val="0"/>
                <w:numId w:val="9"/>
              </w:numPr>
              <w:spacing w:after="0" w:line="240" w:lineRule="auto"/>
              <w:contextualSpacing/>
              <w:jc w:val="center"/>
              <w:rPr>
                <w:bCs/>
                <w:color w:val="000000"/>
                <w:sz w:val="28"/>
                <w:szCs w:val="28"/>
              </w:rPr>
            </w:pPr>
            <w:r w:rsidRPr="00E76718">
              <w:rPr>
                <w:bCs/>
                <w:color w:val="000000"/>
                <w:sz w:val="28"/>
                <w:szCs w:val="28"/>
              </w:rPr>
              <w:t>Показатели качества очистки сточных вод</w:t>
            </w:r>
          </w:p>
        </w:tc>
      </w:tr>
      <w:tr w:rsidR="00E76718" w:rsidRPr="00E76718" w:rsidTr="00E76718">
        <w:trPr>
          <w:trHeight w:val="1831"/>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3.1.</w:t>
            </w:r>
          </w:p>
        </w:tc>
        <w:tc>
          <w:tcPr>
            <w:tcW w:w="3659" w:type="dxa"/>
            <w:vAlign w:val="center"/>
          </w:tcPr>
          <w:p w:rsidR="00E76718" w:rsidRPr="00E76718" w:rsidRDefault="00E76718" w:rsidP="00E76718">
            <w:pPr>
              <w:spacing w:after="0" w:line="240" w:lineRule="auto"/>
              <w:rPr>
                <w:color w:val="000000"/>
              </w:rPr>
            </w:pPr>
            <w:r w:rsidRPr="00E76718">
              <w:rPr>
                <w:color w:val="00000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978"/>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3.2.</w:t>
            </w:r>
          </w:p>
        </w:tc>
        <w:tc>
          <w:tcPr>
            <w:tcW w:w="3659" w:type="dxa"/>
            <w:vAlign w:val="center"/>
          </w:tcPr>
          <w:p w:rsidR="00E76718" w:rsidRPr="00E76718" w:rsidRDefault="00E76718" w:rsidP="00E76718">
            <w:pPr>
              <w:spacing w:after="0" w:line="240" w:lineRule="auto"/>
              <w:rPr>
                <w:bCs/>
                <w:color w:val="000000"/>
                <w:sz w:val="28"/>
                <w:szCs w:val="28"/>
              </w:rPr>
            </w:pPr>
            <w:r w:rsidRPr="00E76718">
              <w:rPr>
                <w:color w:val="00000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2952"/>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3.3.</w:t>
            </w:r>
          </w:p>
        </w:tc>
        <w:tc>
          <w:tcPr>
            <w:tcW w:w="3659" w:type="dxa"/>
            <w:vAlign w:val="center"/>
          </w:tcPr>
          <w:p w:rsidR="00E76718" w:rsidRPr="00E76718" w:rsidRDefault="00E76718" w:rsidP="00E76718">
            <w:pPr>
              <w:spacing w:after="0" w:line="240" w:lineRule="auto"/>
              <w:rPr>
                <w:color w:val="000000"/>
              </w:rPr>
            </w:pPr>
            <w:r w:rsidRPr="00E76718">
              <w:rPr>
                <w:color w:val="00000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419"/>
        </w:trPr>
        <w:tc>
          <w:tcPr>
            <w:tcW w:w="11057" w:type="dxa"/>
            <w:gridSpan w:val="5"/>
            <w:vAlign w:val="center"/>
          </w:tcPr>
          <w:p w:rsidR="00E76718" w:rsidRPr="00E76718" w:rsidRDefault="00E76718" w:rsidP="008B156B">
            <w:pPr>
              <w:numPr>
                <w:ilvl w:val="0"/>
                <w:numId w:val="9"/>
              </w:numPr>
              <w:spacing w:after="0" w:line="240" w:lineRule="auto"/>
              <w:contextualSpacing/>
              <w:jc w:val="center"/>
              <w:rPr>
                <w:bCs/>
                <w:color w:val="000000"/>
                <w:sz w:val="28"/>
                <w:szCs w:val="28"/>
              </w:rPr>
            </w:pPr>
            <w:r w:rsidRPr="00E76718">
              <w:rPr>
                <w:bCs/>
                <w:color w:val="000000"/>
                <w:sz w:val="28"/>
                <w:szCs w:val="28"/>
              </w:rPr>
              <w:lastRenderedPageBreak/>
              <w:t>Показатели энергетической эффективности использования ресурсов, в том числе уровень потерь воды</w:t>
            </w:r>
          </w:p>
        </w:tc>
      </w:tr>
      <w:tr w:rsidR="00E76718" w:rsidRPr="00E76718" w:rsidTr="00E76718">
        <w:trPr>
          <w:trHeight w:val="1796"/>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4.1.</w:t>
            </w:r>
          </w:p>
        </w:tc>
        <w:tc>
          <w:tcPr>
            <w:tcW w:w="3659" w:type="dxa"/>
            <w:vAlign w:val="center"/>
          </w:tcPr>
          <w:p w:rsidR="00E76718" w:rsidRPr="00E76718" w:rsidRDefault="00E76718" w:rsidP="00E76718">
            <w:pPr>
              <w:spacing w:after="0" w:line="240" w:lineRule="auto"/>
              <w:rPr>
                <w:bCs/>
                <w:color w:val="000000"/>
                <w:sz w:val="28"/>
                <w:szCs w:val="28"/>
              </w:rPr>
            </w:pPr>
            <w:r w:rsidRPr="00E76718">
              <w:rPr>
                <w:color w:val="00000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2519"/>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4.2.</w:t>
            </w:r>
          </w:p>
        </w:tc>
        <w:tc>
          <w:tcPr>
            <w:tcW w:w="3659" w:type="dxa"/>
            <w:vAlign w:val="center"/>
          </w:tcPr>
          <w:p w:rsidR="00E76718" w:rsidRPr="00E76718" w:rsidRDefault="00E76718" w:rsidP="00E76718">
            <w:pPr>
              <w:spacing w:after="0" w:line="240" w:lineRule="auto"/>
              <w:rPr>
                <w:bCs/>
                <w:color w:val="000000"/>
                <w:sz w:val="28"/>
                <w:szCs w:val="28"/>
              </w:rPr>
            </w:pPr>
            <w:r w:rsidRPr="00E76718">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76718">
              <w:t>м</w:t>
            </w:r>
            <w:r w:rsidRPr="00E76718">
              <w:rPr>
                <w:vertAlign w:val="superscript"/>
              </w:rPr>
              <w:t>3</w:t>
            </w:r>
            <w:r w:rsidRPr="00E76718">
              <w:rPr>
                <w:color w:val="000000"/>
              </w:rPr>
              <w:t xml:space="preserve">) – </w:t>
            </w:r>
            <w:r w:rsidRPr="00E76718">
              <w:rPr>
                <w:color w:val="000000"/>
                <w:u w:val="single"/>
              </w:rPr>
              <w:t>для организаций, оказывающих услуги по водоподготовке</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438"/>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1</w:t>
            </w:r>
          </w:p>
        </w:tc>
        <w:tc>
          <w:tcPr>
            <w:tcW w:w="3659" w:type="dxa"/>
            <w:vAlign w:val="center"/>
          </w:tcPr>
          <w:p w:rsidR="00E76718" w:rsidRPr="00E76718" w:rsidRDefault="00E76718" w:rsidP="00E76718">
            <w:pPr>
              <w:spacing w:after="0" w:line="240" w:lineRule="auto"/>
              <w:jc w:val="center"/>
              <w:rPr>
                <w:color w:val="000000"/>
                <w:sz w:val="28"/>
                <w:szCs w:val="28"/>
              </w:rPr>
            </w:pPr>
            <w:r w:rsidRPr="00E76718">
              <w:rPr>
                <w:color w:val="000000"/>
                <w:sz w:val="28"/>
                <w:szCs w:val="28"/>
              </w:rPr>
              <w:t>2</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3</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5</w:t>
            </w:r>
          </w:p>
        </w:tc>
      </w:tr>
      <w:tr w:rsidR="00E76718" w:rsidRPr="00E76718" w:rsidTr="00E76718">
        <w:trPr>
          <w:trHeight w:val="2228"/>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4.3.</w:t>
            </w:r>
          </w:p>
        </w:tc>
        <w:tc>
          <w:tcPr>
            <w:tcW w:w="3659" w:type="dxa"/>
            <w:vAlign w:val="center"/>
          </w:tcPr>
          <w:p w:rsidR="00E76718" w:rsidRPr="00E76718" w:rsidRDefault="00E76718" w:rsidP="00E76718">
            <w:pPr>
              <w:spacing w:after="0" w:line="240" w:lineRule="auto"/>
              <w:rPr>
                <w:color w:val="000000"/>
              </w:rPr>
            </w:pPr>
            <w:r w:rsidRPr="00E76718">
              <w:rPr>
                <w:color w:val="00000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76718">
              <w:t>м</w:t>
            </w:r>
            <w:r w:rsidRPr="00E76718">
              <w:rPr>
                <w:vertAlign w:val="superscript"/>
              </w:rPr>
              <w:t>3</w:t>
            </w:r>
            <w:r w:rsidRPr="00E76718">
              <w:rPr>
                <w:color w:val="000000"/>
              </w:rPr>
              <w:t xml:space="preserve">) – </w:t>
            </w:r>
            <w:r w:rsidRPr="00E76718">
              <w:rPr>
                <w:color w:val="000000"/>
                <w:u w:val="single"/>
              </w:rPr>
              <w:t>для организаций, оказывающих услуги по транспортировке</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2259"/>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4.4.</w:t>
            </w:r>
          </w:p>
        </w:tc>
        <w:tc>
          <w:tcPr>
            <w:tcW w:w="3659" w:type="dxa"/>
            <w:vAlign w:val="center"/>
          </w:tcPr>
          <w:p w:rsidR="00E76718" w:rsidRPr="00E76718" w:rsidRDefault="00E76718" w:rsidP="00E76718">
            <w:pPr>
              <w:spacing w:after="0" w:line="240" w:lineRule="auto"/>
              <w:rPr>
                <w:bCs/>
                <w:color w:val="000000"/>
                <w:sz w:val="28"/>
                <w:szCs w:val="28"/>
              </w:rPr>
            </w:pPr>
            <w:r w:rsidRPr="00E76718">
              <w:rPr>
                <w:color w:val="000000"/>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76718">
              <w:t>м</w:t>
            </w:r>
            <w:r w:rsidRPr="00E76718">
              <w:rPr>
                <w:vertAlign w:val="superscript"/>
              </w:rPr>
              <w:t>3</w:t>
            </w:r>
            <w:r w:rsidRPr="00E76718">
              <w:rPr>
                <w:color w:val="000000"/>
              </w:rPr>
              <w:t xml:space="preserve">) – </w:t>
            </w:r>
            <w:r w:rsidRPr="00E76718">
              <w:rPr>
                <w:color w:val="000000"/>
                <w:u w:val="single"/>
              </w:rPr>
              <w:t>для организаций, оказывающих услуги водоснабжения (полный цикл)</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1978"/>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4.5.</w:t>
            </w:r>
          </w:p>
        </w:tc>
        <w:tc>
          <w:tcPr>
            <w:tcW w:w="3659" w:type="dxa"/>
            <w:vAlign w:val="center"/>
          </w:tcPr>
          <w:p w:rsidR="00E76718" w:rsidRPr="00E76718" w:rsidRDefault="00E76718" w:rsidP="00E76718">
            <w:pPr>
              <w:spacing w:after="0" w:line="240" w:lineRule="auto"/>
              <w:rPr>
                <w:bCs/>
                <w:color w:val="000000"/>
                <w:sz w:val="28"/>
                <w:szCs w:val="28"/>
              </w:rPr>
            </w:pPr>
            <w:r w:rsidRPr="00E76718">
              <w:rPr>
                <w:color w:val="000000"/>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76718">
              <w:rPr>
                <w:color w:val="000000"/>
                <w:vertAlign w:val="superscript"/>
              </w:rPr>
              <w:t>3</w:t>
            </w:r>
            <w:r w:rsidRPr="00E76718">
              <w:rPr>
                <w:color w:val="000000"/>
              </w:rPr>
              <w:t xml:space="preserve">) – </w:t>
            </w:r>
            <w:r w:rsidRPr="00E76718">
              <w:rPr>
                <w:color w:val="000000"/>
                <w:u w:val="single"/>
              </w:rPr>
              <w:t>для организаций, оказывающих услуги по очистке сточных вод</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2117"/>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lastRenderedPageBreak/>
              <w:t>4.6.</w:t>
            </w:r>
          </w:p>
        </w:tc>
        <w:tc>
          <w:tcPr>
            <w:tcW w:w="3659" w:type="dxa"/>
            <w:vAlign w:val="center"/>
          </w:tcPr>
          <w:p w:rsidR="00E76718" w:rsidRPr="00E76718" w:rsidRDefault="00E76718" w:rsidP="00E76718">
            <w:pPr>
              <w:spacing w:after="0" w:line="240" w:lineRule="auto"/>
              <w:rPr>
                <w:color w:val="000000"/>
              </w:rPr>
            </w:pPr>
            <w:r w:rsidRPr="00E76718">
              <w:rPr>
                <w:color w:val="00000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76718">
              <w:rPr>
                <w:color w:val="000000"/>
                <w:vertAlign w:val="superscript"/>
              </w:rPr>
              <w:t>3</w:t>
            </w:r>
            <w:r w:rsidRPr="00E76718">
              <w:rPr>
                <w:color w:val="000000"/>
              </w:rPr>
              <w:t xml:space="preserve">) – </w:t>
            </w:r>
            <w:r w:rsidRPr="00E76718">
              <w:rPr>
                <w:color w:val="000000"/>
                <w:u w:val="single"/>
              </w:rPr>
              <w:t>для организаций, оказывающих услуги по транспортировке сточных вод</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r w:rsidR="00E76718" w:rsidRPr="00E76718" w:rsidTr="00E76718">
        <w:trPr>
          <w:trHeight w:val="2248"/>
        </w:trPr>
        <w:tc>
          <w:tcPr>
            <w:tcW w:w="736"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4.7.</w:t>
            </w:r>
          </w:p>
        </w:tc>
        <w:tc>
          <w:tcPr>
            <w:tcW w:w="3659" w:type="dxa"/>
            <w:vAlign w:val="center"/>
          </w:tcPr>
          <w:p w:rsidR="00E76718" w:rsidRPr="00E76718" w:rsidRDefault="00E76718" w:rsidP="00E76718">
            <w:pPr>
              <w:spacing w:after="0" w:line="240" w:lineRule="auto"/>
              <w:rPr>
                <w:color w:val="000000"/>
              </w:rPr>
            </w:pPr>
            <w:r w:rsidRPr="00E76718">
              <w:rPr>
                <w:color w:val="000000"/>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76718">
              <w:rPr>
                <w:color w:val="000000"/>
                <w:vertAlign w:val="superscript"/>
              </w:rPr>
              <w:t>3</w:t>
            </w:r>
            <w:r w:rsidRPr="00E76718">
              <w:rPr>
                <w:color w:val="000000"/>
              </w:rPr>
              <w:t xml:space="preserve">) – </w:t>
            </w:r>
            <w:r w:rsidRPr="00E76718">
              <w:rPr>
                <w:color w:val="000000"/>
                <w:u w:val="single"/>
              </w:rPr>
              <w:t>для организаций, оказывающих услуги по водоотведению</w:t>
            </w:r>
          </w:p>
        </w:tc>
        <w:tc>
          <w:tcPr>
            <w:tcW w:w="1559"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693"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c>
          <w:tcPr>
            <w:tcW w:w="2410"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w:t>
            </w:r>
          </w:p>
        </w:tc>
      </w:tr>
    </w:tbl>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Default="00E76718" w:rsidP="00E76718">
      <w:pPr>
        <w:spacing w:after="0" w:line="240" w:lineRule="auto"/>
        <w:ind w:left="-567"/>
        <w:jc w:val="center"/>
        <w:rPr>
          <w:rFonts w:ascii="Times New Roman" w:hAnsi="Times New Roman"/>
          <w:bCs/>
          <w:color w:val="000000"/>
          <w:sz w:val="28"/>
          <w:szCs w:val="28"/>
        </w:rPr>
        <w:sectPr w:rsidR="00E76718" w:rsidSect="00687BC3">
          <w:pgSz w:w="12240" w:h="15840"/>
          <w:pgMar w:top="1134" w:right="850" w:bottom="1134" w:left="851" w:header="720" w:footer="720" w:gutter="0"/>
          <w:cols w:space="720"/>
          <w:noEndnote/>
          <w:docGrid w:linePitch="299"/>
        </w:sectPr>
      </w:pPr>
    </w:p>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ind w:left="-567"/>
        <w:jc w:val="center"/>
        <w:rPr>
          <w:rFonts w:ascii="Times New Roman" w:hAnsi="Times New Roman"/>
          <w:bCs/>
          <w:color w:val="000000"/>
          <w:sz w:val="28"/>
          <w:szCs w:val="28"/>
        </w:rPr>
      </w:pPr>
      <w:r w:rsidRPr="00E76718">
        <w:rPr>
          <w:rFonts w:ascii="Times New Roman" w:hAnsi="Times New Roman"/>
          <w:bCs/>
          <w:color w:val="000000"/>
          <w:sz w:val="28"/>
          <w:szCs w:val="28"/>
        </w:rPr>
        <w:t>Раздел 10. Отчет об исполнении производственной программы за 2016 год</w:t>
      </w:r>
    </w:p>
    <w:p w:rsidR="00E76718" w:rsidRPr="00E76718" w:rsidRDefault="00E76718" w:rsidP="00E76718">
      <w:pPr>
        <w:spacing w:after="0" w:line="240" w:lineRule="auto"/>
        <w:ind w:left="-567"/>
        <w:jc w:val="center"/>
        <w:rPr>
          <w:rFonts w:ascii="Times New Roman" w:hAnsi="Times New Roman"/>
          <w:bCs/>
          <w:color w:val="000000"/>
          <w:sz w:val="28"/>
          <w:szCs w:val="28"/>
        </w:rPr>
      </w:pPr>
    </w:p>
    <w:tbl>
      <w:tblPr>
        <w:tblStyle w:val="41"/>
        <w:tblW w:w="10173" w:type="dxa"/>
        <w:tblInd w:w="279" w:type="dxa"/>
        <w:tblLook w:val="04A0" w:firstRow="1" w:lastRow="0" w:firstColumn="1" w:lastColumn="0" w:noHBand="0" w:noVBand="1"/>
      </w:tblPr>
      <w:tblGrid>
        <w:gridCol w:w="6641"/>
        <w:gridCol w:w="3532"/>
      </w:tblGrid>
      <w:tr w:rsidR="00E76718" w:rsidRPr="00E76718" w:rsidTr="00E76718">
        <w:tc>
          <w:tcPr>
            <w:tcW w:w="6641"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Наименование показателя</w:t>
            </w:r>
          </w:p>
        </w:tc>
        <w:tc>
          <w:tcPr>
            <w:tcW w:w="3532"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Фактическое значение показателя, тыс. руб.</w:t>
            </w:r>
          </w:p>
        </w:tc>
      </w:tr>
      <w:tr w:rsidR="00E76718" w:rsidRPr="00E76718" w:rsidTr="00E76718">
        <w:trPr>
          <w:trHeight w:val="541"/>
        </w:trPr>
        <w:tc>
          <w:tcPr>
            <w:tcW w:w="10173" w:type="dxa"/>
            <w:gridSpan w:val="2"/>
            <w:vAlign w:val="center"/>
          </w:tcPr>
          <w:p w:rsidR="00E76718" w:rsidRPr="00E76718" w:rsidRDefault="00E76718" w:rsidP="008B156B">
            <w:pPr>
              <w:numPr>
                <w:ilvl w:val="0"/>
                <w:numId w:val="13"/>
              </w:numPr>
              <w:spacing w:after="0" w:line="240" w:lineRule="auto"/>
              <w:contextualSpacing/>
              <w:jc w:val="center"/>
              <w:rPr>
                <w:bCs/>
                <w:sz w:val="28"/>
                <w:szCs w:val="28"/>
              </w:rPr>
            </w:pPr>
            <w:r w:rsidRPr="00E76718">
              <w:rPr>
                <w:bCs/>
                <w:sz w:val="28"/>
                <w:szCs w:val="28"/>
              </w:rPr>
              <w:t>Транспортировка питьевой воды</w:t>
            </w:r>
          </w:p>
        </w:tc>
      </w:tr>
      <w:tr w:rsidR="00E76718" w:rsidRPr="00E76718" w:rsidTr="00E76718">
        <w:tc>
          <w:tcPr>
            <w:tcW w:w="6641" w:type="dxa"/>
            <w:vAlign w:val="center"/>
          </w:tcPr>
          <w:p w:rsidR="00E76718" w:rsidRPr="00E76718" w:rsidRDefault="00E76718" w:rsidP="00E76718">
            <w:pPr>
              <w:spacing w:after="0" w:line="240" w:lineRule="auto"/>
              <w:jc w:val="center"/>
              <w:rPr>
                <w:bCs/>
                <w:sz w:val="28"/>
                <w:szCs w:val="28"/>
              </w:rPr>
            </w:pPr>
            <w:r w:rsidRPr="00E76718">
              <w:rPr>
                <w:bCs/>
                <w:sz w:val="28"/>
                <w:szCs w:val="28"/>
              </w:rPr>
              <w:t>-</w:t>
            </w:r>
          </w:p>
        </w:tc>
        <w:tc>
          <w:tcPr>
            <w:tcW w:w="3532" w:type="dxa"/>
            <w:vAlign w:val="center"/>
          </w:tcPr>
          <w:p w:rsidR="00E76718" w:rsidRPr="00E76718" w:rsidRDefault="00E76718" w:rsidP="00E76718">
            <w:pPr>
              <w:spacing w:after="0" w:line="240" w:lineRule="auto"/>
              <w:jc w:val="center"/>
              <w:rPr>
                <w:bCs/>
                <w:sz w:val="28"/>
                <w:szCs w:val="28"/>
              </w:rPr>
            </w:pPr>
            <w:r w:rsidRPr="00E76718">
              <w:rPr>
                <w:bCs/>
                <w:sz w:val="28"/>
                <w:szCs w:val="28"/>
              </w:rPr>
              <w:t>-</w:t>
            </w:r>
          </w:p>
        </w:tc>
      </w:tr>
      <w:tr w:rsidR="00E76718" w:rsidRPr="00E76718" w:rsidTr="00E76718">
        <w:trPr>
          <w:trHeight w:val="514"/>
        </w:trPr>
        <w:tc>
          <w:tcPr>
            <w:tcW w:w="10173" w:type="dxa"/>
            <w:gridSpan w:val="2"/>
            <w:vAlign w:val="center"/>
          </w:tcPr>
          <w:p w:rsidR="00E76718" w:rsidRPr="00E76718" w:rsidRDefault="00E76718" w:rsidP="008B156B">
            <w:pPr>
              <w:numPr>
                <w:ilvl w:val="0"/>
                <w:numId w:val="13"/>
              </w:numPr>
              <w:spacing w:after="0" w:line="240" w:lineRule="auto"/>
              <w:contextualSpacing/>
              <w:jc w:val="center"/>
              <w:rPr>
                <w:bCs/>
                <w:sz w:val="28"/>
                <w:szCs w:val="28"/>
              </w:rPr>
            </w:pPr>
            <w:r w:rsidRPr="00E76718">
              <w:rPr>
                <w:bCs/>
                <w:sz w:val="28"/>
                <w:szCs w:val="28"/>
              </w:rPr>
              <w:t>Транспортировка сточных вод</w:t>
            </w:r>
          </w:p>
        </w:tc>
      </w:tr>
      <w:tr w:rsidR="00E76718" w:rsidRPr="00E76718" w:rsidTr="00E76718">
        <w:tc>
          <w:tcPr>
            <w:tcW w:w="6641" w:type="dxa"/>
            <w:vAlign w:val="center"/>
          </w:tcPr>
          <w:p w:rsidR="00E76718" w:rsidRPr="00E76718" w:rsidRDefault="00E76718" w:rsidP="00E76718">
            <w:pPr>
              <w:spacing w:after="0" w:line="240" w:lineRule="auto"/>
              <w:jc w:val="center"/>
              <w:rPr>
                <w:bCs/>
                <w:sz w:val="28"/>
                <w:szCs w:val="28"/>
              </w:rPr>
            </w:pPr>
            <w:r w:rsidRPr="00E76718">
              <w:rPr>
                <w:bCs/>
                <w:sz w:val="28"/>
                <w:szCs w:val="28"/>
              </w:rPr>
              <w:t>-</w:t>
            </w:r>
          </w:p>
        </w:tc>
        <w:tc>
          <w:tcPr>
            <w:tcW w:w="3532" w:type="dxa"/>
            <w:vAlign w:val="center"/>
          </w:tcPr>
          <w:p w:rsidR="00E76718" w:rsidRPr="00E76718" w:rsidRDefault="00E76718" w:rsidP="00E76718">
            <w:pPr>
              <w:spacing w:after="0" w:line="240" w:lineRule="auto"/>
              <w:jc w:val="center"/>
              <w:rPr>
                <w:bCs/>
                <w:sz w:val="28"/>
                <w:szCs w:val="28"/>
              </w:rPr>
            </w:pPr>
            <w:r w:rsidRPr="00E76718">
              <w:rPr>
                <w:bCs/>
                <w:sz w:val="28"/>
                <w:szCs w:val="28"/>
              </w:rPr>
              <w:t>-</w:t>
            </w:r>
          </w:p>
        </w:tc>
      </w:tr>
    </w:tbl>
    <w:p w:rsidR="00E76718" w:rsidRPr="00E76718" w:rsidRDefault="00E76718" w:rsidP="00E76718">
      <w:pPr>
        <w:spacing w:after="0" w:line="240" w:lineRule="auto"/>
        <w:ind w:left="-567"/>
        <w:jc w:val="center"/>
        <w:rPr>
          <w:rFonts w:ascii="Times New Roman" w:hAnsi="Times New Roman"/>
          <w:bCs/>
          <w:color w:val="000000"/>
          <w:sz w:val="28"/>
          <w:szCs w:val="28"/>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jc w:val="both"/>
        <w:rPr>
          <w:rFonts w:ascii="Times New Roman" w:hAnsi="Times New Roman"/>
          <w:sz w:val="28"/>
          <w:szCs w:val="28"/>
          <w:lang w:eastAsia="en-US"/>
        </w:rPr>
      </w:pPr>
    </w:p>
    <w:p w:rsidR="00E76718" w:rsidRPr="00E76718" w:rsidRDefault="00E76718" w:rsidP="00E76718">
      <w:pPr>
        <w:spacing w:after="0" w:line="240" w:lineRule="auto"/>
        <w:ind w:left="-567"/>
        <w:jc w:val="center"/>
        <w:rPr>
          <w:rFonts w:ascii="Times New Roman" w:hAnsi="Times New Roman"/>
          <w:bCs/>
          <w:color w:val="000000"/>
          <w:sz w:val="28"/>
          <w:szCs w:val="28"/>
        </w:rPr>
      </w:pPr>
      <w:r w:rsidRPr="00E76718">
        <w:rPr>
          <w:rFonts w:ascii="Times New Roman" w:hAnsi="Times New Roman"/>
          <w:bCs/>
          <w:color w:val="000000"/>
          <w:sz w:val="28"/>
          <w:szCs w:val="28"/>
        </w:rPr>
        <w:t xml:space="preserve">   Раздел 11. Мероприятия, направленные на повышение качества обслуживания абонентов</w:t>
      </w:r>
    </w:p>
    <w:p w:rsidR="00E76718" w:rsidRPr="00E76718" w:rsidRDefault="00E76718" w:rsidP="00E76718">
      <w:pPr>
        <w:spacing w:after="0" w:line="240" w:lineRule="auto"/>
        <w:ind w:left="-567"/>
        <w:jc w:val="center"/>
        <w:rPr>
          <w:rFonts w:ascii="Times New Roman" w:hAnsi="Times New Roman"/>
          <w:bCs/>
          <w:color w:val="000000"/>
          <w:sz w:val="28"/>
          <w:szCs w:val="28"/>
        </w:rPr>
      </w:pPr>
    </w:p>
    <w:tbl>
      <w:tblPr>
        <w:tblStyle w:val="41"/>
        <w:tblW w:w="9467" w:type="dxa"/>
        <w:tblInd w:w="704" w:type="dxa"/>
        <w:tblLook w:val="04A0" w:firstRow="1" w:lastRow="0" w:firstColumn="1" w:lastColumn="0" w:noHBand="0" w:noVBand="1"/>
      </w:tblPr>
      <w:tblGrid>
        <w:gridCol w:w="5935"/>
        <w:gridCol w:w="3532"/>
      </w:tblGrid>
      <w:tr w:rsidR="00E76718" w:rsidRPr="00E76718" w:rsidTr="00E76718">
        <w:trPr>
          <w:trHeight w:val="748"/>
        </w:trPr>
        <w:tc>
          <w:tcPr>
            <w:tcW w:w="5935"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Наименование мероприятия</w:t>
            </w:r>
          </w:p>
        </w:tc>
        <w:tc>
          <w:tcPr>
            <w:tcW w:w="3532" w:type="dxa"/>
            <w:vAlign w:val="center"/>
          </w:tcPr>
          <w:p w:rsidR="00E76718" w:rsidRPr="00E76718" w:rsidRDefault="00E76718" w:rsidP="00E76718">
            <w:pPr>
              <w:spacing w:after="0" w:line="240" w:lineRule="auto"/>
              <w:jc w:val="center"/>
              <w:rPr>
                <w:bCs/>
                <w:color w:val="000000"/>
                <w:sz w:val="28"/>
                <w:szCs w:val="28"/>
              </w:rPr>
            </w:pPr>
            <w:r w:rsidRPr="00E76718">
              <w:rPr>
                <w:bCs/>
                <w:color w:val="000000"/>
                <w:sz w:val="28"/>
                <w:szCs w:val="28"/>
              </w:rPr>
              <w:t>Период проведения мероприятий</w:t>
            </w:r>
          </w:p>
        </w:tc>
      </w:tr>
      <w:tr w:rsidR="00E76718" w:rsidRPr="00E76718" w:rsidTr="00E76718">
        <w:trPr>
          <w:trHeight w:val="517"/>
        </w:trPr>
        <w:tc>
          <w:tcPr>
            <w:tcW w:w="5935" w:type="dxa"/>
            <w:vAlign w:val="center"/>
          </w:tcPr>
          <w:p w:rsidR="00E76718" w:rsidRPr="00E76718" w:rsidRDefault="00E76718" w:rsidP="00E76718">
            <w:pPr>
              <w:spacing w:after="0" w:line="240" w:lineRule="auto"/>
              <w:jc w:val="center"/>
              <w:rPr>
                <w:bCs/>
                <w:sz w:val="28"/>
                <w:szCs w:val="28"/>
              </w:rPr>
            </w:pPr>
            <w:r w:rsidRPr="00E76718">
              <w:rPr>
                <w:bCs/>
                <w:sz w:val="28"/>
                <w:szCs w:val="28"/>
              </w:rPr>
              <w:t>-</w:t>
            </w:r>
          </w:p>
        </w:tc>
        <w:tc>
          <w:tcPr>
            <w:tcW w:w="3532" w:type="dxa"/>
            <w:vAlign w:val="center"/>
          </w:tcPr>
          <w:p w:rsidR="00E76718" w:rsidRPr="00E76718" w:rsidRDefault="00E76718" w:rsidP="00E76718">
            <w:pPr>
              <w:spacing w:after="0" w:line="240" w:lineRule="auto"/>
              <w:jc w:val="center"/>
              <w:rPr>
                <w:bCs/>
                <w:sz w:val="28"/>
                <w:szCs w:val="28"/>
              </w:rPr>
            </w:pPr>
            <w:r w:rsidRPr="00E76718">
              <w:rPr>
                <w:bCs/>
                <w:sz w:val="28"/>
                <w:szCs w:val="28"/>
              </w:rPr>
              <w:t>-</w:t>
            </w:r>
          </w:p>
        </w:tc>
      </w:tr>
    </w:tbl>
    <w:p w:rsidR="00E76718" w:rsidRDefault="00E76718" w:rsidP="008972EB">
      <w:pPr>
        <w:spacing w:after="0"/>
        <w:rPr>
          <w:rFonts w:ascii="Times New Roman" w:hAnsi="Times New Roman"/>
          <w:sz w:val="24"/>
        </w:rPr>
      </w:pPr>
    </w:p>
    <w:p w:rsidR="00E76718" w:rsidRDefault="00E76718" w:rsidP="008972EB">
      <w:pPr>
        <w:spacing w:after="0"/>
        <w:rPr>
          <w:rFonts w:ascii="Times New Roman" w:hAnsi="Times New Roman"/>
          <w:sz w:val="24"/>
        </w:rPr>
      </w:pPr>
    </w:p>
    <w:p w:rsidR="008972EB" w:rsidRDefault="008972EB" w:rsidP="008972EB">
      <w:pPr>
        <w:spacing w:after="0"/>
        <w:rPr>
          <w:rFonts w:ascii="Times New Roman" w:hAnsi="Times New Roman"/>
          <w:sz w:val="24"/>
        </w:rPr>
        <w:sectPr w:rsidR="008972EB" w:rsidSect="00687BC3">
          <w:pgSz w:w="12240" w:h="15840"/>
          <w:pgMar w:top="1134" w:right="850" w:bottom="1134" w:left="851" w:header="720" w:footer="720" w:gutter="0"/>
          <w:cols w:space="720"/>
          <w:noEndnote/>
          <w:docGrid w:linePitch="299"/>
        </w:sectPr>
      </w:pPr>
    </w:p>
    <w:p w:rsidR="008972EB" w:rsidRPr="00397466" w:rsidRDefault="008972EB" w:rsidP="008972EB">
      <w:pPr>
        <w:spacing w:after="0"/>
        <w:ind w:left="7200"/>
        <w:jc w:val="center"/>
        <w:rPr>
          <w:rFonts w:ascii="Times New Roman" w:hAnsi="Times New Roman"/>
          <w:sz w:val="24"/>
        </w:rPr>
      </w:pPr>
      <w:r>
        <w:rPr>
          <w:rFonts w:ascii="Times New Roman" w:hAnsi="Times New Roman"/>
          <w:sz w:val="24"/>
        </w:rPr>
        <w:lastRenderedPageBreak/>
        <w:t>Приложение № 1</w:t>
      </w:r>
      <w:r w:rsidR="00E76718">
        <w:rPr>
          <w:rFonts w:ascii="Times New Roman" w:hAnsi="Times New Roman"/>
          <w:sz w:val="24"/>
        </w:rPr>
        <w:t>2</w:t>
      </w:r>
      <w:r w:rsidRPr="00397466">
        <w:rPr>
          <w:rFonts w:ascii="Times New Roman" w:hAnsi="Times New Roman"/>
          <w:sz w:val="24"/>
        </w:rPr>
        <w:t xml:space="preserve"> к протоколу</w:t>
      </w:r>
    </w:p>
    <w:p w:rsidR="008972EB" w:rsidRPr="00397466" w:rsidRDefault="008972EB" w:rsidP="008972EB">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8972EB" w:rsidRPr="00397466" w:rsidRDefault="008972EB" w:rsidP="008972EB">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8972EB" w:rsidRPr="00397466" w:rsidRDefault="008972EB" w:rsidP="008972EB">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8972EB" w:rsidRDefault="008972EB" w:rsidP="008972EB">
      <w:pPr>
        <w:spacing w:after="0"/>
        <w:ind w:left="7200"/>
        <w:jc w:val="center"/>
        <w:rPr>
          <w:rFonts w:ascii="Times New Roman" w:hAnsi="Times New Roman"/>
          <w:sz w:val="24"/>
        </w:rPr>
      </w:pPr>
      <w:r w:rsidRPr="00397466">
        <w:rPr>
          <w:rFonts w:ascii="Times New Roman" w:hAnsi="Times New Roman"/>
          <w:sz w:val="24"/>
        </w:rPr>
        <w:t>области от 24.10.2017</w:t>
      </w:r>
    </w:p>
    <w:p w:rsidR="008972EB" w:rsidRDefault="008972EB" w:rsidP="008972EB">
      <w:pPr>
        <w:spacing w:after="0"/>
        <w:rPr>
          <w:rFonts w:ascii="Times New Roman" w:hAnsi="Times New Roman"/>
          <w:sz w:val="24"/>
        </w:rPr>
      </w:pPr>
    </w:p>
    <w:p w:rsidR="00E76718" w:rsidRPr="00E76718" w:rsidRDefault="00E76718" w:rsidP="00E76718">
      <w:pPr>
        <w:spacing w:after="0" w:line="240" w:lineRule="auto"/>
        <w:jc w:val="center"/>
        <w:rPr>
          <w:rFonts w:ascii="Times New Roman" w:hAnsi="Times New Roman"/>
          <w:b/>
          <w:sz w:val="28"/>
          <w:szCs w:val="28"/>
          <w:lang w:eastAsia="en-US"/>
        </w:rPr>
      </w:pPr>
      <w:r w:rsidRPr="00E76718">
        <w:rPr>
          <w:rFonts w:ascii="Times New Roman" w:hAnsi="Times New Roman"/>
          <w:b/>
          <w:sz w:val="28"/>
          <w:szCs w:val="28"/>
          <w:lang w:eastAsia="en-US"/>
        </w:rPr>
        <w:t xml:space="preserve">Одноставочные </w:t>
      </w:r>
      <w:r w:rsidRPr="00E76718">
        <w:rPr>
          <w:rFonts w:ascii="Times New Roman" w:hAnsi="Times New Roman"/>
          <w:b/>
          <w:bCs/>
          <w:kern w:val="32"/>
          <w:sz w:val="28"/>
          <w:szCs w:val="28"/>
          <w:lang w:eastAsia="en-US"/>
        </w:rPr>
        <w:t xml:space="preserve">на транспортировку питьевой воды, транспортировку сточных вод </w:t>
      </w:r>
      <w:r>
        <w:rPr>
          <w:rFonts w:ascii="Times New Roman" w:hAnsi="Times New Roman"/>
          <w:b/>
          <w:bCs/>
          <w:sz w:val="28"/>
          <w:szCs w:val="28"/>
          <w:lang w:eastAsia="en-US"/>
        </w:rPr>
        <w:t>ООО «ЗЖБК-Сервис+»</w:t>
      </w:r>
      <w:r w:rsidRPr="00E76718">
        <w:rPr>
          <w:rFonts w:ascii="Times New Roman" w:hAnsi="Times New Roman"/>
          <w:b/>
          <w:bCs/>
          <w:sz w:val="28"/>
          <w:szCs w:val="28"/>
          <w:lang w:eastAsia="en-US"/>
        </w:rPr>
        <w:t xml:space="preserve"> (г. Новокузнецк) </w:t>
      </w:r>
      <w:r w:rsidRPr="00E76718">
        <w:rPr>
          <w:rFonts w:ascii="Times New Roman" w:hAnsi="Times New Roman"/>
          <w:b/>
          <w:sz w:val="28"/>
          <w:szCs w:val="28"/>
          <w:lang w:eastAsia="en-US"/>
        </w:rPr>
        <w:t>на период с 01.01.2018 по 31.12.2018</w:t>
      </w:r>
    </w:p>
    <w:p w:rsidR="00E76718" w:rsidRPr="00E76718" w:rsidRDefault="00E76718" w:rsidP="00E76718">
      <w:pPr>
        <w:spacing w:after="0" w:line="240" w:lineRule="auto"/>
        <w:jc w:val="center"/>
        <w:rPr>
          <w:rFonts w:ascii="Times New Roman" w:hAnsi="Times New Roman"/>
          <w:b/>
          <w:sz w:val="28"/>
          <w:szCs w:val="28"/>
          <w:lang w:eastAsia="en-US"/>
        </w:rPr>
      </w:pPr>
    </w:p>
    <w:p w:rsidR="00E76718" w:rsidRPr="00E76718" w:rsidRDefault="00E76718" w:rsidP="00E76718">
      <w:pPr>
        <w:spacing w:after="0" w:line="240" w:lineRule="auto"/>
        <w:jc w:val="center"/>
        <w:rPr>
          <w:rFonts w:ascii="Times New Roman" w:hAnsi="Times New Roman"/>
          <w:b/>
          <w:sz w:val="28"/>
          <w:szCs w:val="28"/>
          <w:lang w:eastAsia="en-US"/>
        </w:rPr>
      </w:pPr>
    </w:p>
    <w:tbl>
      <w:tblPr>
        <w:tblW w:w="9356" w:type="dxa"/>
        <w:tblInd w:w="846" w:type="dxa"/>
        <w:tblLayout w:type="fixed"/>
        <w:tblLook w:val="04A0" w:firstRow="1" w:lastRow="0" w:firstColumn="1" w:lastColumn="0" w:noHBand="0" w:noVBand="1"/>
      </w:tblPr>
      <w:tblGrid>
        <w:gridCol w:w="709"/>
        <w:gridCol w:w="4678"/>
        <w:gridCol w:w="1984"/>
        <w:gridCol w:w="1985"/>
      </w:tblGrid>
      <w:tr w:rsidR="00E76718" w:rsidRPr="00E76718" w:rsidTr="00E76718">
        <w:trPr>
          <w:trHeight w:val="495"/>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 xml:space="preserve">№ </w:t>
            </w:r>
          </w:p>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 xml:space="preserve">Наименование услуг, </w:t>
            </w:r>
          </w:p>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Тариф, руб./м</w:t>
            </w:r>
            <w:r w:rsidRPr="00E76718">
              <w:rPr>
                <w:rFonts w:ascii="Times New Roman" w:hAnsi="Times New Roman"/>
                <w:color w:val="000000"/>
                <w:sz w:val="28"/>
                <w:szCs w:val="28"/>
                <w:vertAlign w:val="superscript"/>
              </w:rPr>
              <w:t>3</w:t>
            </w:r>
          </w:p>
        </w:tc>
      </w:tr>
      <w:tr w:rsidR="00E76718" w:rsidRPr="00E76718" w:rsidTr="00E76718">
        <w:trPr>
          <w:trHeight w:val="885"/>
        </w:trPr>
        <w:tc>
          <w:tcPr>
            <w:tcW w:w="709" w:type="dxa"/>
            <w:vMerge/>
            <w:tcBorders>
              <w:left w:val="single" w:sz="4" w:space="0" w:color="auto"/>
              <w:bottom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rPr>
                <w:rFonts w:ascii="Times New Roman" w:hAnsi="Times New Roman"/>
                <w:color w:val="000000"/>
                <w:sz w:val="28"/>
                <w:szCs w:val="28"/>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rPr>
                <w:rFonts w:ascii="Times New Roman" w:hAnsi="Times New Roman"/>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 xml:space="preserve">с 01.01.2018 </w:t>
            </w:r>
          </w:p>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по 30.06.2018</w:t>
            </w:r>
          </w:p>
        </w:tc>
        <w:tc>
          <w:tcPr>
            <w:tcW w:w="1985" w:type="dxa"/>
            <w:tcBorders>
              <w:top w:val="nil"/>
              <w:left w:val="nil"/>
              <w:bottom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с 01.07.2018 по 31.12.2018</w:t>
            </w:r>
          </w:p>
        </w:tc>
      </w:tr>
      <w:tr w:rsidR="00E76718" w:rsidRPr="00E76718" w:rsidTr="00E76718">
        <w:trPr>
          <w:trHeight w:val="514"/>
        </w:trPr>
        <w:tc>
          <w:tcPr>
            <w:tcW w:w="9356" w:type="dxa"/>
            <w:gridSpan w:val="4"/>
            <w:tcBorders>
              <w:left w:val="single" w:sz="4" w:space="0" w:color="auto"/>
              <w:bottom w:val="single" w:sz="4" w:space="0" w:color="auto"/>
              <w:right w:val="single" w:sz="4" w:space="0" w:color="auto"/>
            </w:tcBorders>
            <w:shd w:val="clear" w:color="000000" w:fill="FFFFFF"/>
            <w:vAlign w:val="center"/>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1. Транспортировка питьевой воды*</w:t>
            </w:r>
          </w:p>
        </w:tc>
      </w:tr>
      <w:tr w:rsidR="00E76718" w:rsidRPr="00E76718" w:rsidTr="00E76718">
        <w:trPr>
          <w:trHeight w:val="557"/>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1.1.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rPr>
                <w:rFonts w:ascii="Times New Roman" w:hAnsi="Times New Roman"/>
                <w:color w:val="000000"/>
                <w:sz w:val="28"/>
                <w:szCs w:val="28"/>
              </w:rPr>
            </w:pPr>
            <w:r w:rsidRPr="00E76718">
              <w:rPr>
                <w:rFonts w:ascii="Times New Roman" w:hAnsi="Times New Roman"/>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4,06</w:t>
            </w:r>
          </w:p>
        </w:tc>
        <w:tc>
          <w:tcPr>
            <w:tcW w:w="1985" w:type="dxa"/>
            <w:tcBorders>
              <w:top w:val="nil"/>
              <w:left w:val="nil"/>
              <w:bottom w:val="single" w:sz="4" w:space="0" w:color="auto"/>
              <w:right w:val="single" w:sz="4" w:space="0" w:color="auto"/>
            </w:tcBorders>
            <w:shd w:val="clear" w:color="000000" w:fill="FFFFFF"/>
            <w:vAlign w:val="center"/>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4,06</w:t>
            </w:r>
          </w:p>
        </w:tc>
      </w:tr>
      <w:tr w:rsidR="00E76718" w:rsidRPr="00E76718" w:rsidTr="00E76718">
        <w:trPr>
          <w:trHeight w:val="557"/>
        </w:trPr>
        <w:tc>
          <w:tcPr>
            <w:tcW w:w="9356" w:type="dxa"/>
            <w:gridSpan w:val="4"/>
            <w:tcBorders>
              <w:top w:val="nil"/>
              <w:left w:val="single" w:sz="4" w:space="0" w:color="auto"/>
              <w:bottom w:val="single" w:sz="4" w:space="0" w:color="auto"/>
              <w:right w:val="single" w:sz="4" w:space="0" w:color="auto"/>
            </w:tcBorders>
            <w:shd w:val="clear" w:color="000000" w:fill="FFFFFF"/>
            <w:vAlign w:val="center"/>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2. Транспортировка сточных вод*</w:t>
            </w:r>
          </w:p>
        </w:tc>
      </w:tr>
      <w:tr w:rsidR="00E76718" w:rsidRPr="00E76718" w:rsidTr="00E76718">
        <w:trPr>
          <w:trHeight w:val="552"/>
        </w:trPr>
        <w:tc>
          <w:tcPr>
            <w:tcW w:w="709" w:type="dxa"/>
            <w:tcBorders>
              <w:top w:val="nil"/>
              <w:left w:val="single" w:sz="4" w:space="0" w:color="auto"/>
              <w:bottom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2.1.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rsidR="00E76718" w:rsidRPr="00E76718" w:rsidRDefault="00E76718" w:rsidP="00E76718">
            <w:pPr>
              <w:spacing w:after="0" w:line="240" w:lineRule="auto"/>
              <w:rPr>
                <w:rFonts w:ascii="Times New Roman" w:hAnsi="Times New Roman"/>
                <w:color w:val="000000"/>
                <w:sz w:val="28"/>
                <w:szCs w:val="28"/>
              </w:rPr>
            </w:pPr>
            <w:r w:rsidRPr="00E76718">
              <w:rPr>
                <w:rFonts w:ascii="Times New Roman" w:hAnsi="Times New Roman"/>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12,09</w:t>
            </w:r>
          </w:p>
        </w:tc>
        <w:tc>
          <w:tcPr>
            <w:tcW w:w="1985" w:type="dxa"/>
            <w:tcBorders>
              <w:top w:val="nil"/>
              <w:left w:val="nil"/>
              <w:bottom w:val="single" w:sz="4" w:space="0" w:color="auto"/>
              <w:right w:val="single" w:sz="4" w:space="0" w:color="auto"/>
            </w:tcBorders>
            <w:shd w:val="clear" w:color="000000" w:fill="FFFFFF"/>
            <w:vAlign w:val="center"/>
          </w:tcPr>
          <w:p w:rsidR="00E76718" w:rsidRPr="00E76718" w:rsidRDefault="00E76718" w:rsidP="00E76718">
            <w:pPr>
              <w:spacing w:after="0" w:line="240" w:lineRule="auto"/>
              <w:jc w:val="center"/>
              <w:rPr>
                <w:rFonts w:ascii="Times New Roman" w:hAnsi="Times New Roman"/>
                <w:color w:val="000000"/>
                <w:sz w:val="28"/>
                <w:szCs w:val="28"/>
              </w:rPr>
            </w:pPr>
            <w:r w:rsidRPr="00E76718">
              <w:rPr>
                <w:rFonts w:ascii="Times New Roman" w:hAnsi="Times New Roman"/>
                <w:color w:val="000000"/>
                <w:sz w:val="28"/>
                <w:szCs w:val="28"/>
              </w:rPr>
              <w:t>14,23</w:t>
            </w:r>
          </w:p>
        </w:tc>
      </w:tr>
    </w:tbl>
    <w:p w:rsidR="00E76718" w:rsidRPr="00E76718" w:rsidRDefault="00E76718" w:rsidP="00E76718">
      <w:pPr>
        <w:spacing w:after="0" w:line="240" w:lineRule="auto"/>
        <w:ind w:firstLine="709"/>
        <w:jc w:val="both"/>
        <w:rPr>
          <w:rFonts w:ascii="Times New Roman" w:hAnsi="Times New Roman"/>
          <w:sz w:val="28"/>
          <w:szCs w:val="28"/>
          <w:lang w:eastAsia="en-US"/>
        </w:rPr>
      </w:pPr>
    </w:p>
    <w:p w:rsidR="00E76718" w:rsidRPr="00E76718" w:rsidRDefault="00E76718" w:rsidP="00E76718">
      <w:pPr>
        <w:spacing w:after="0" w:line="240" w:lineRule="auto"/>
        <w:ind w:firstLine="709"/>
        <w:jc w:val="both"/>
        <w:rPr>
          <w:rFonts w:ascii="Times New Roman" w:hAnsi="Times New Roman"/>
          <w:color w:val="000000"/>
          <w:sz w:val="28"/>
          <w:szCs w:val="28"/>
          <w:lang w:eastAsia="en-US"/>
        </w:rPr>
      </w:pPr>
      <w:r w:rsidRPr="00E76718">
        <w:rPr>
          <w:rFonts w:ascii="Times New Roman" w:hAnsi="Times New Roman"/>
          <w:color w:val="000000"/>
          <w:sz w:val="28"/>
          <w:szCs w:val="28"/>
          <w:lang w:eastAsia="en-US"/>
        </w:rPr>
        <w:t>* Тарифы установлены для предъявления гарантирующей организации - ООО «Водоканал», ИНН 4217166136.</w:t>
      </w:r>
    </w:p>
    <w:p w:rsidR="00E76718" w:rsidRDefault="00E76718" w:rsidP="008972EB">
      <w:pPr>
        <w:spacing w:after="0"/>
        <w:rPr>
          <w:rFonts w:ascii="Times New Roman" w:hAnsi="Times New Roman"/>
          <w:sz w:val="24"/>
        </w:rPr>
      </w:pPr>
    </w:p>
    <w:p w:rsidR="00E76718" w:rsidRDefault="00E76718" w:rsidP="008972EB">
      <w:pPr>
        <w:spacing w:after="0"/>
        <w:rPr>
          <w:rFonts w:ascii="Times New Roman" w:hAnsi="Times New Roman"/>
          <w:sz w:val="24"/>
        </w:rPr>
      </w:pPr>
    </w:p>
    <w:p w:rsidR="004B4EF4" w:rsidRDefault="004B4EF4" w:rsidP="00AA50D3">
      <w:pPr>
        <w:spacing w:after="0"/>
        <w:ind w:left="709"/>
        <w:rPr>
          <w:rFonts w:ascii="Times New Roman" w:hAnsi="Times New Roman"/>
          <w:sz w:val="24"/>
        </w:rPr>
        <w:sectPr w:rsidR="004B4EF4" w:rsidSect="00687BC3">
          <w:pgSz w:w="12240" w:h="15840"/>
          <w:pgMar w:top="1134" w:right="850" w:bottom="1134" w:left="851" w:header="720" w:footer="720" w:gutter="0"/>
          <w:cols w:space="720"/>
          <w:noEndnote/>
          <w:docGrid w:linePitch="299"/>
        </w:sectPr>
      </w:pPr>
    </w:p>
    <w:p w:rsidR="004B4EF4" w:rsidRPr="00397466" w:rsidRDefault="004B4EF4" w:rsidP="004B4EF4">
      <w:pPr>
        <w:spacing w:after="0"/>
        <w:ind w:left="7200"/>
        <w:jc w:val="center"/>
        <w:rPr>
          <w:rFonts w:ascii="Times New Roman" w:hAnsi="Times New Roman"/>
          <w:sz w:val="24"/>
        </w:rPr>
      </w:pPr>
      <w:bookmarkStart w:id="45" w:name="_Hlk497381118"/>
      <w:r>
        <w:rPr>
          <w:rFonts w:ascii="Times New Roman" w:hAnsi="Times New Roman"/>
          <w:sz w:val="24"/>
        </w:rPr>
        <w:lastRenderedPageBreak/>
        <w:t>Приложение № 1</w:t>
      </w:r>
      <w:r w:rsidR="00B44A8C">
        <w:rPr>
          <w:rFonts w:ascii="Times New Roman" w:hAnsi="Times New Roman"/>
          <w:sz w:val="24"/>
        </w:rPr>
        <w:t>3</w:t>
      </w:r>
      <w:r w:rsidRPr="00397466">
        <w:rPr>
          <w:rFonts w:ascii="Times New Roman" w:hAnsi="Times New Roman"/>
          <w:sz w:val="24"/>
        </w:rPr>
        <w:t xml:space="preserve"> к протоколу</w:t>
      </w:r>
    </w:p>
    <w:p w:rsidR="004B4EF4" w:rsidRPr="00397466" w:rsidRDefault="004B4EF4" w:rsidP="004B4EF4">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4B4EF4" w:rsidRPr="00397466" w:rsidRDefault="004B4EF4" w:rsidP="004B4EF4">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4B4EF4" w:rsidRPr="00397466" w:rsidRDefault="004B4EF4" w:rsidP="004B4EF4">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4B4EF4" w:rsidRDefault="004B4EF4" w:rsidP="004B4EF4">
      <w:pPr>
        <w:spacing w:after="0"/>
        <w:ind w:left="7200"/>
        <w:jc w:val="center"/>
        <w:rPr>
          <w:rFonts w:ascii="Times New Roman" w:hAnsi="Times New Roman"/>
          <w:sz w:val="24"/>
        </w:rPr>
      </w:pPr>
      <w:r w:rsidRPr="00397466">
        <w:rPr>
          <w:rFonts w:ascii="Times New Roman" w:hAnsi="Times New Roman"/>
          <w:sz w:val="24"/>
        </w:rPr>
        <w:t>области от 24.10.2017</w:t>
      </w:r>
    </w:p>
    <w:bookmarkEnd w:id="45"/>
    <w:p w:rsidR="008354A6" w:rsidRDefault="008354A6" w:rsidP="008354A6">
      <w:pPr>
        <w:tabs>
          <w:tab w:val="left" w:pos="3052"/>
        </w:tabs>
        <w:spacing w:after="0" w:line="240" w:lineRule="auto"/>
        <w:jc w:val="center"/>
        <w:rPr>
          <w:rFonts w:ascii="Times New Roman" w:hAnsi="Times New Roman"/>
          <w:b/>
          <w:bCs/>
          <w:sz w:val="28"/>
          <w:szCs w:val="28"/>
        </w:rPr>
      </w:pPr>
    </w:p>
    <w:p w:rsidR="008972EB" w:rsidRPr="008972EB" w:rsidRDefault="008972EB" w:rsidP="008972EB">
      <w:pPr>
        <w:widowControl w:val="0"/>
        <w:tabs>
          <w:tab w:val="left" w:pos="284"/>
        </w:tabs>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8972EB">
        <w:rPr>
          <w:rFonts w:ascii="Times New Roman" w:hAnsi="Times New Roman"/>
          <w:sz w:val="24"/>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8972EB" w:rsidRPr="008972EB" w:rsidRDefault="008972EB" w:rsidP="008972EB">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8"/>
        </w:rPr>
      </w:pPr>
      <w:r w:rsidRPr="008972EB">
        <w:rPr>
          <w:rFonts w:ascii="Times New Roman" w:hAnsi="Times New Roman"/>
          <w:color w:val="000000"/>
          <w:sz w:val="24"/>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8972EB" w:rsidRPr="008972EB" w:rsidRDefault="008972EB" w:rsidP="008972EB">
      <w:pPr>
        <w:spacing w:after="0" w:line="240" w:lineRule="auto"/>
        <w:jc w:val="center"/>
        <w:rPr>
          <w:rFonts w:ascii="Times New Roman" w:hAnsi="Times New Roman"/>
          <w:b/>
          <w:sz w:val="24"/>
          <w:szCs w:val="28"/>
          <w:lang w:eastAsia="en-US"/>
        </w:rPr>
      </w:pPr>
      <w:r w:rsidRPr="008972EB">
        <w:rPr>
          <w:rFonts w:ascii="Times New Roman" w:hAnsi="Times New Roman"/>
          <w:b/>
          <w:sz w:val="24"/>
          <w:szCs w:val="28"/>
          <w:lang w:eastAsia="en-US"/>
        </w:rPr>
        <w:t>Долгосрочные параметры</w:t>
      </w:r>
    </w:p>
    <w:p w:rsidR="008972EB" w:rsidRPr="008972EB" w:rsidRDefault="008972EB" w:rsidP="008972EB">
      <w:pPr>
        <w:spacing w:after="0" w:line="240" w:lineRule="auto"/>
        <w:jc w:val="center"/>
        <w:rPr>
          <w:rFonts w:ascii="Times New Roman" w:hAnsi="Times New Roman"/>
          <w:b/>
          <w:sz w:val="24"/>
          <w:szCs w:val="28"/>
          <w:lang w:eastAsia="en-US"/>
        </w:rPr>
      </w:pPr>
      <w:r w:rsidRPr="008972EB">
        <w:rPr>
          <w:rFonts w:ascii="Times New Roman" w:hAnsi="Times New Roman"/>
          <w:b/>
          <w:sz w:val="24"/>
          <w:szCs w:val="28"/>
          <w:lang w:eastAsia="en-US"/>
        </w:rPr>
        <w:t xml:space="preserve"> регулирования тарифов на питьевую воду </w:t>
      </w:r>
      <w:r w:rsidRPr="008972EB">
        <w:rPr>
          <w:rFonts w:ascii="Times New Roman" w:hAnsi="Times New Roman"/>
          <w:b/>
          <w:bCs/>
          <w:kern w:val="32"/>
          <w:sz w:val="24"/>
          <w:szCs w:val="28"/>
          <w:lang w:eastAsia="en-US"/>
        </w:rPr>
        <w:t xml:space="preserve">ООО «Комсервис» </w:t>
      </w:r>
    </w:p>
    <w:p w:rsidR="008972EB" w:rsidRPr="008972EB" w:rsidRDefault="008972EB" w:rsidP="008972EB">
      <w:pPr>
        <w:spacing w:after="0" w:line="240" w:lineRule="auto"/>
        <w:jc w:val="center"/>
        <w:rPr>
          <w:rFonts w:ascii="Times New Roman" w:hAnsi="Times New Roman"/>
          <w:b/>
          <w:color w:val="FF0000"/>
          <w:sz w:val="24"/>
          <w:szCs w:val="28"/>
          <w:lang w:eastAsia="en-US"/>
        </w:rPr>
      </w:pPr>
      <w:r w:rsidRPr="008972EB">
        <w:rPr>
          <w:rFonts w:ascii="Times New Roman" w:hAnsi="Times New Roman"/>
          <w:b/>
          <w:color w:val="FF0000"/>
          <w:sz w:val="24"/>
          <w:szCs w:val="28"/>
          <w:lang w:eastAsia="en-US"/>
        </w:rPr>
        <w:t xml:space="preserve"> </w:t>
      </w:r>
      <w:r w:rsidRPr="008972EB">
        <w:rPr>
          <w:rFonts w:ascii="Times New Roman" w:hAnsi="Times New Roman"/>
          <w:b/>
          <w:sz w:val="24"/>
          <w:szCs w:val="28"/>
          <w:lang w:eastAsia="en-US"/>
        </w:rPr>
        <w:t>(г. Новокузнецк)</w:t>
      </w:r>
      <w:r w:rsidRPr="008972EB">
        <w:rPr>
          <w:rFonts w:ascii="Times New Roman" w:hAnsi="Times New Roman"/>
          <w:b/>
          <w:color w:val="FF0000"/>
          <w:sz w:val="24"/>
          <w:szCs w:val="28"/>
          <w:lang w:eastAsia="en-US"/>
        </w:rPr>
        <w:t xml:space="preserve"> </w:t>
      </w:r>
      <w:r w:rsidRPr="008972EB">
        <w:rPr>
          <w:rFonts w:ascii="Times New Roman" w:hAnsi="Times New Roman"/>
          <w:b/>
          <w:sz w:val="24"/>
          <w:szCs w:val="28"/>
          <w:lang w:eastAsia="en-US"/>
        </w:rPr>
        <w:t>на период с 20.05.2016 по 31.12.2019</w:t>
      </w:r>
    </w:p>
    <w:p w:rsidR="008972EB" w:rsidRPr="008972EB" w:rsidRDefault="008972EB" w:rsidP="008972EB">
      <w:pPr>
        <w:spacing w:after="0" w:line="240" w:lineRule="auto"/>
        <w:jc w:val="center"/>
        <w:rPr>
          <w:rFonts w:ascii="Times New Roman" w:hAnsi="Times New Roman"/>
          <w:b/>
          <w:sz w:val="14"/>
          <w:szCs w:val="28"/>
          <w:lang w:eastAsia="en-US"/>
        </w:rPr>
      </w:pPr>
    </w:p>
    <w:tbl>
      <w:tblPr>
        <w:tblStyle w:val="31"/>
        <w:tblW w:w="10490" w:type="dxa"/>
        <w:tblInd w:w="279" w:type="dxa"/>
        <w:tblLayout w:type="fixed"/>
        <w:tblLook w:val="04A0" w:firstRow="1" w:lastRow="0" w:firstColumn="1" w:lastColumn="0" w:noHBand="0" w:noVBand="1"/>
      </w:tblPr>
      <w:tblGrid>
        <w:gridCol w:w="1843"/>
        <w:gridCol w:w="851"/>
        <w:gridCol w:w="1843"/>
        <w:gridCol w:w="1842"/>
        <w:gridCol w:w="1701"/>
        <w:gridCol w:w="1134"/>
        <w:gridCol w:w="1276"/>
      </w:tblGrid>
      <w:tr w:rsidR="008972EB" w:rsidRPr="008972EB" w:rsidTr="008972EB">
        <w:trPr>
          <w:trHeight w:val="922"/>
        </w:trPr>
        <w:tc>
          <w:tcPr>
            <w:tcW w:w="1843" w:type="dxa"/>
            <w:vMerge w:val="restart"/>
            <w:vAlign w:val="center"/>
          </w:tcPr>
          <w:p w:rsidR="008972EB" w:rsidRPr="008972EB" w:rsidRDefault="008972EB" w:rsidP="008972EB">
            <w:pPr>
              <w:tabs>
                <w:tab w:val="left" w:pos="0"/>
              </w:tabs>
              <w:spacing w:after="0" w:line="240" w:lineRule="auto"/>
              <w:ind w:left="34" w:hanging="34"/>
              <w:jc w:val="center"/>
              <w:rPr>
                <w:szCs w:val="24"/>
              </w:rPr>
            </w:pPr>
            <w:r w:rsidRPr="008972EB">
              <w:rPr>
                <w:szCs w:val="24"/>
              </w:rPr>
              <w:t>Наименование услуги</w:t>
            </w:r>
          </w:p>
        </w:tc>
        <w:tc>
          <w:tcPr>
            <w:tcW w:w="851" w:type="dxa"/>
            <w:vMerge w:val="restart"/>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Годы</w:t>
            </w:r>
          </w:p>
        </w:tc>
        <w:tc>
          <w:tcPr>
            <w:tcW w:w="1843" w:type="dxa"/>
            <w:vMerge w:val="restart"/>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 xml:space="preserve">Базовый уровень операционных </w:t>
            </w:r>
            <w:proofErr w:type="gramStart"/>
            <w:r w:rsidRPr="008972EB">
              <w:rPr>
                <w:szCs w:val="24"/>
              </w:rPr>
              <w:t xml:space="preserve">расходов,   </w:t>
            </w:r>
            <w:proofErr w:type="gramEnd"/>
            <w:r w:rsidRPr="008972EB">
              <w:rPr>
                <w:szCs w:val="24"/>
              </w:rPr>
              <w:t xml:space="preserve"> тыс. руб.</w:t>
            </w:r>
          </w:p>
        </w:tc>
        <w:tc>
          <w:tcPr>
            <w:tcW w:w="1842" w:type="dxa"/>
            <w:vMerge w:val="restart"/>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Индекс эффективности операционных расходов, %</w:t>
            </w:r>
          </w:p>
        </w:tc>
        <w:tc>
          <w:tcPr>
            <w:tcW w:w="1701" w:type="dxa"/>
            <w:vMerge w:val="restart"/>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Нормативный уровень прибыли, %</w:t>
            </w:r>
          </w:p>
        </w:tc>
        <w:tc>
          <w:tcPr>
            <w:tcW w:w="2410" w:type="dxa"/>
            <w:gridSpan w:val="2"/>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Показатели энергосбережения и энергетической эффективности</w:t>
            </w:r>
          </w:p>
        </w:tc>
      </w:tr>
      <w:tr w:rsidR="008972EB" w:rsidRPr="008972EB" w:rsidTr="008972EB">
        <w:trPr>
          <w:trHeight w:val="897"/>
        </w:trPr>
        <w:tc>
          <w:tcPr>
            <w:tcW w:w="1843" w:type="dxa"/>
            <w:vMerge/>
            <w:vAlign w:val="center"/>
          </w:tcPr>
          <w:p w:rsidR="008972EB" w:rsidRPr="008972EB" w:rsidRDefault="008972EB" w:rsidP="008972EB">
            <w:pPr>
              <w:tabs>
                <w:tab w:val="left" w:pos="0"/>
              </w:tabs>
              <w:spacing w:after="0" w:line="240" w:lineRule="auto"/>
              <w:ind w:firstLine="562"/>
              <w:jc w:val="center"/>
              <w:rPr>
                <w:szCs w:val="24"/>
              </w:rPr>
            </w:pPr>
          </w:p>
        </w:tc>
        <w:tc>
          <w:tcPr>
            <w:tcW w:w="851" w:type="dxa"/>
            <w:vMerge/>
          </w:tcPr>
          <w:p w:rsidR="008972EB" w:rsidRPr="008972EB" w:rsidRDefault="008972EB" w:rsidP="008972EB">
            <w:pPr>
              <w:tabs>
                <w:tab w:val="left" w:pos="0"/>
              </w:tabs>
              <w:spacing w:after="0" w:line="240" w:lineRule="auto"/>
              <w:ind w:firstLine="562"/>
              <w:jc w:val="center"/>
              <w:rPr>
                <w:szCs w:val="24"/>
              </w:rPr>
            </w:pPr>
          </w:p>
        </w:tc>
        <w:tc>
          <w:tcPr>
            <w:tcW w:w="1843" w:type="dxa"/>
            <w:vMerge/>
          </w:tcPr>
          <w:p w:rsidR="008972EB" w:rsidRPr="008972EB" w:rsidRDefault="008972EB" w:rsidP="008972EB">
            <w:pPr>
              <w:tabs>
                <w:tab w:val="left" w:pos="0"/>
              </w:tabs>
              <w:spacing w:after="0" w:line="240" w:lineRule="auto"/>
              <w:ind w:firstLine="562"/>
              <w:jc w:val="center"/>
              <w:rPr>
                <w:szCs w:val="24"/>
              </w:rPr>
            </w:pPr>
          </w:p>
        </w:tc>
        <w:tc>
          <w:tcPr>
            <w:tcW w:w="1842" w:type="dxa"/>
            <w:vMerge/>
          </w:tcPr>
          <w:p w:rsidR="008972EB" w:rsidRPr="008972EB" w:rsidRDefault="008972EB" w:rsidP="008972EB">
            <w:pPr>
              <w:tabs>
                <w:tab w:val="left" w:pos="0"/>
              </w:tabs>
              <w:spacing w:after="0" w:line="240" w:lineRule="auto"/>
              <w:ind w:firstLine="562"/>
              <w:jc w:val="center"/>
              <w:rPr>
                <w:szCs w:val="24"/>
              </w:rPr>
            </w:pPr>
          </w:p>
        </w:tc>
        <w:tc>
          <w:tcPr>
            <w:tcW w:w="1701" w:type="dxa"/>
            <w:vMerge/>
            <w:vAlign w:val="center"/>
          </w:tcPr>
          <w:p w:rsidR="008972EB" w:rsidRPr="008972EB" w:rsidRDefault="008972EB" w:rsidP="008972EB">
            <w:pPr>
              <w:tabs>
                <w:tab w:val="left" w:pos="0"/>
              </w:tabs>
              <w:spacing w:after="0" w:line="240" w:lineRule="auto"/>
              <w:ind w:firstLine="562"/>
              <w:jc w:val="center"/>
              <w:rPr>
                <w:szCs w:val="24"/>
              </w:rPr>
            </w:pPr>
          </w:p>
        </w:tc>
        <w:tc>
          <w:tcPr>
            <w:tcW w:w="1134" w:type="dxa"/>
          </w:tcPr>
          <w:p w:rsidR="008972EB" w:rsidRPr="008972EB" w:rsidRDefault="008972EB" w:rsidP="008972EB">
            <w:pPr>
              <w:tabs>
                <w:tab w:val="left" w:pos="0"/>
              </w:tabs>
              <w:spacing w:after="0" w:line="240" w:lineRule="auto"/>
              <w:ind w:firstLine="562"/>
              <w:jc w:val="center"/>
              <w:rPr>
                <w:szCs w:val="24"/>
              </w:rPr>
            </w:pPr>
            <w:r w:rsidRPr="008972EB">
              <w:rPr>
                <w:szCs w:val="24"/>
              </w:rPr>
              <w:t>Уровень потерь воды, %</w:t>
            </w:r>
          </w:p>
        </w:tc>
        <w:tc>
          <w:tcPr>
            <w:tcW w:w="1276" w:type="dxa"/>
          </w:tcPr>
          <w:p w:rsidR="008972EB" w:rsidRPr="008972EB" w:rsidRDefault="008972EB" w:rsidP="008972EB">
            <w:pPr>
              <w:tabs>
                <w:tab w:val="left" w:pos="0"/>
              </w:tabs>
              <w:spacing w:after="0" w:line="240" w:lineRule="auto"/>
              <w:ind w:firstLine="562"/>
              <w:jc w:val="center"/>
              <w:rPr>
                <w:szCs w:val="24"/>
              </w:rPr>
            </w:pPr>
            <w:r w:rsidRPr="008972EB">
              <w:rPr>
                <w:szCs w:val="24"/>
              </w:rPr>
              <w:t xml:space="preserve">Удельный расход </w:t>
            </w:r>
            <w:proofErr w:type="gramStart"/>
            <w:r w:rsidRPr="008972EB">
              <w:rPr>
                <w:szCs w:val="24"/>
              </w:rPr>
              <w:t>электри-ческой</w:t>
            </w:r>
            <w:proofErr w:type="gramEnd"/>
            <w:r w:rsidRPr="008972EB">
              <w:rPr>
                <w:szCs w:val="24"/>
              </w:rPr>
              <w:t xml:space="preserve"> энергии, </w:t>
            </w:r>
            <w:r w:rsidRPr="008972EB">
              <w:rPr>
                <w:color w:val="000000"/>
                <w:szCs w:val="24"/>
              </w:rPr>
              <w:t>кВт*ч/ м</w:t>
            </w:r>
            <w:r w:rsidRPr="008972EB">
              <w:rPr>
                <w:color w:val="000000"/>
                <w:szCs w:val="24"/>
                <w:vertAlign w:val="superscript"/>
              </w:rPr>
              <w:t>3</w:t>
            </w:r>
          </w:p>
        </w:tc>
      </w:tr>
      <w:tr w:rsidR="008972EB" w:rsidRPr="008972EB" w:rsidTr="008972EB">
        <w:tc>
          <w:tcPr>
            <w:tcW w:w="1843" w:type="dxa"/>
            <w:vMerge w:val="restart"/>
            <w:vAlign w:val="center"/>
          </w:tcPr>
          <w:p w:rsidR="008972EB" w:rsidRPr="008972EB" w:rsidRDefault="008972EB" w:rsidP="008972EB">
            <w:pPr>
              <w:tabs>
                <w:tab w:val="left" w:pos="0"/>
              </w:tabs>
              <w:spacing w:after="0" w:line="240" w:lineRule="auto"/>
              <w:ind w:firstLine="562"/>
              <w:rPr>
                <w:szCs w:val="24"/>
              </w:rPr>
            </w:pPr>
            <w:r w:rsidRPr="008972EB">
              <w:rPr>
                <w:szCs w:val="24"/>
              </w:rPr>
              <w:t>Питьевая вода</w:t>
            </w:r>
          </w:p>
        </w:tc>
        <w:tc>
          <w:tcPr>
            <w:tcW w:w="851" w:type="dxa"/>
          </w:tcPr>
          <w:p w:rsidR="008972EB" w:rsidRPr="008972EB" w:rsidRDefault="008972EB" w:rsidP="008972EB">
            <w:pPr>
              <w:tabs>
                <w:tab w:val="left" w:pos="0"/>
              </w:tabs>
              <w:spacing w:after="0" w:line="240" w:lineRule="auto"/>
              <w:ind w:firstLine="562"/>
              <w:rPr>
                <w:szCs w:val="24"/>
              </w:rPr>
            </w:pPr>
            <w:r w:rsidRPr="008972EB">
              <w:rPr>
                <w:szCs w:val="24"/>
              </w:rPr>
              <w:t>2016</w:t>
            </w:r>
          </w:p>
        </w:tc>
        <w:tc>
          <w:tcPr>
            <w:tcW w:w="1843"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4206,01</w:t>
            </w:r>
          </w:p>
        </w:tc>
        <w:tc>
          <w:tcPr>
            <w:tcW w:w="1842"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х</w:t>
            </w:r>
          </w:p>
        </w:tc>
        <w:tc>
          <w:tcPr>
            <w:tcW w:w="1701"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5,00</w:t>
            </w:r>
          </w:p>
        </w:tc>
        <w:tc>
          <w:tcPr>
            <w:tcW w:w="1134"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0</w:t>
            </w:r>
          </w:p>
        </w:tc>
        <w:tc>
          <w:tcPr>
            <w:tcW w:w="1276"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0,71</w:t>
            </w:r>
          </w:p>
        </w:tc>
      </w:tr>
      <w:tr w:rsidR="008972EB" w:rsidRPr="008972EB" w:rsidTr="008972EB">
        <w:tc>
          <w:tcPr>
            <w:tcW w:w="1843" w:type="dxa"/>
            <w:vMerge/>
            <w:vAlign w:val="center"/>
          </w:tcPr>
          <w:p w:rsidR="008972EB" w:rsidRPr="008972EB" w:rsidRDefault="008972EB" w:rsidP="008972EB">
            <w:pPr>
              <w:tabs>
                <w:tab w:val="left" w:pos="0"/>
              </w:tabs>
              <w:spacing w:after="0" w:line="240" w:lineRule="auto"/>
              <w:ind w:firstLine="562"/>
              <w:rPr>
                <w:szCs w:val="24"/>
              </w:rPr>
            </w:pPr>
          </w:p>
        </w:tc>
        <w:tc>
          <w:tcPr>
            <w:tcW w:w="851" w:type="dxa"/>
          </w:tcPr>
          <w:p w:rsidR="008972EB" w:rsidRPr="008972EB" w:rsidRDefault="008972EB" w:rsidP="008972EB">
            <w:pPr>
              <w:tabs>
                <w:tab w:val="left" w:pos="0"/>
              </w:tabs>
              <w:spacing w:after="0" w:line="240" w:lineRule="auto"/>
              <w:ind w:firstLine="562"/>
              <w:rPr>
                <w:szCs w:val="24"/>
              </w:rPr>
            </w:pPr>
            <w:r w:rsidRPr="008972EB">
              <w:rPr>
                <w:szCs w:val="24"/>
              </w:rPr>
              <w:t>2017</w:t>
            </w:r>
          </w:p>
        </w:tc>
        <w:tc>
          <w:tcPr>
            <w:tcW w:w="1843"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х</w:t>
            </w:r>
          </w:p>
        </w:tc>
        <w:tc>
          <w:tcPr>
            <w:tcW w:w="1842"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1</w:t>
            </w:r>
          </w:p>
        </w:tc>
        <w:tc>
          <w:tcPr>
            <w:tcW w:w="1701"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5,00</w:t>
            </w:r>
          </w:p>
        </w:tc>
        <w:tc>
          <w:tcPr>
            <w:tcW w:w="1134"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0</w:t>
            </w:r>
          </w:p>
        </w:tc>
        <w:tc>
          <w:tcPr>
            <w:tcW w:w="1276"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0,71</w:t>
            </w:r>
          </w:p>
        </w:tc>
      </w:tr>
      <w:tr w:rsidR="008972EB" w:rsidRPr="008972EB" w:rsidTr="008972EB">
        <w:tc>
          <w:tcPr>
            <w:tcW w:w="1843" w:type="dxa"/>
            <w:vMerge/>
            <w:vAlign w:val="center"/>
          </w:tcPr>
          <w:p w:rsidR="008972EB" w:rsidRPr="008972EB" w:rsidRDefault="008972EB" w:rsidP="008972EB">
            <w:pPr>
              <w:tabs>
                <w:tab w:val="left" w:pos="0"/>
              </w:tabs>
              <w:spacing w:after="0" w:line="240" w:lineRule="auto"/>
              <w:ind w:firstLine="562"/>
              <w:rPr>
                <w:szCs w:val="24"/>
              </w:rPr>
            </w:pPr>
          </w:p>
        </w:tc>
        <w:tc>
          <w:tcPr>
            <w:tcW w:w="851" w:type="dxa"/>
          </w:tcPr>
          <w:p w:rsidR="008972EB" w:rsidRPr="008972EB" w:rsidRDefault="008972EB" w:rsidP="008972EB">
            <w:pPr>
              <w:tabs>
                <w:tab w:val="left" w:pos="0"/>
              </w:tabs>
              <w:spacing w:after="0" w:line="240" w:lineRule="auto"/>
              <w:ind w:firstLine="562"/>
              <w:rPr>
                <w:szCs w:val="24"/>
              </w:rPr>
            </w:pPr>
            <w:r w:rsidRPr="008972EB">
              <w:rPr>
                <w:szCs w:val="24"/>
              </w:rPr>
              <w:t>2018</w:t>
            </w:r>
          </w:p>
        </w:tc>
        <w:tc>
          <w:tcPr>
            <w:tcW w:w="1843"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х</w:t>
            </w:r>
          </w:p>
        </w:tc>
        <w:tc>
          <w:tcPr>
            <w:tcW w:w="1842"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1</w:t>
            </w:r>
          </w:p>
        </w:tc>
        <w:tc>
          <w:tcPr>
            <w:tcW w:w="1701"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5,00</w:t>
            </w:r>
          </w:p>
        </w:tc>
        <w:tc>
          <w:tcPr>
            <w:tcW w:w="1134"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0</w:t>
            </w:r>
          </w:p>
        </w:tc>
        <w:tc>
          <w:tcPr>
            <w:tcW w:w="1276"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0,70</w:t>
            </w:r>
          </w:p>
        </w:tc>
      </w:tr>
      <w:tr w:rsidR="008972EB" w:rsidRPr="008972EB" w:rsidTr="008972EB">
        <w:tc>
          <w:tcPr>
            <w:tcW w:w="1843" w:type="dxa"/>
            <w:vMerge/>
            <w:vAlign w:val="center"/>
          </w:tcPr>
          <w:p w:rsidR="008972EB" w:rsidRPr="008972EB" w:rsidRDefault="008972EB" w:rsidP="008972EB">
            <w:pPr>
              <w:tabs>
                <w:tab w:val="left" w:pos="0"/>
              </w:tabs>
              <w:spacing w:after="0" w:line="240" w:lineRule="auto"/>
              <w:ind w:firstLine="562"/>
              <w:rPr>
                <w:szCs w:val="24"/>
              </w:rPr>
            </w:pPr>
          </w:p>
        </w:tc>
        <w:tc>
          <w:tcPr>
            <w:tcW w:w="851" w:type="dxa"/>
          </w:tcPr>
          <w:p w:rsidR="008972EB" w:rsidRPr="008972EB" w:rsidRDefault="008972EB" w:rsidP="008972EB">
            <w:pPr>
              <w:tabs>
                <w:tab w:val="left" w:pos="0"/>
              </w:tabs>
              <w:spacing w:after="0" w:line="240" w:lineRule="auto"/>
              <w:ind w:firstLine="562"/>
              <w:rPr>
                <w:szCs w:val="24"/>
              </w:rPr>
            </w:pPr>
            <w:r w:rsidRPr="008972EB">
              <w:rPr>
                <w:szCs w:val="24"/>
              </w:rPr>
              <w:t>2019</w:t>
            </w:r>
          </w:p>
        </w:tc>
        <w:tc>
          <w:tcPr>
            <w:tcW w:w="1843"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х</w:t>
            </w:r>
          </w:p>
        </w:tc>
        <w:tc>
          <w:tcPr>
            <w:tcW w:w="1842"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1</w:t>
            </w:r>
          </w:p>
        </w:tc>
        <w:tc>
          <w:tcPr>
            <w:tcW w:w="1701"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5,00</w:t>
            </w:r>
          </w:p>
        </w:tc>
        <w:tc>
          <w:tcPr>
            <w:tcW w:w="1134"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0</w:t>
            </w:r>
          </w:p>
        </w:tc>
        <w:tc>
          <w:tcPr>
            <w:tcW w:w="1276" w:type="dxa"/>
            <w:vAlign w:val="center"/>
          </w:tcPr>
          <w:p w:rsidR="008972EB" w:rsidRPr="008972EB" w:rsidRDefault="008972EB" w:rsidP="008972EB">
            <w:pPr>
              <w:tabs>
                <w:tab w:val="left" w:pos="0"/>
              </w:tabs>
              <w:spacing w:after="0" w:line="240" w:lineRule="auto"/>
              <w:ind w:firstLine="562"/>
              <w:jc w:val="center"/>
              <w:rPr>
                <w:szCs w:val="24"/>
              </w:rPr>
            </w:pPr>
            <w:r w:rsidRPr="008972EB">
              <w:rPr>
                <w:szCs w:val="24"/>
              </w:rPr>
              <w:t>0,70</w:t>
            </w:r>
          </w:p>
        </w:tc>
      </w:tr>
    </w:tbl>
    <w:p w:rsidR="008972EB" w:rsidRPr="008972EB" w:rsidRDefault="008972EB" w:rsidP="008972EB">
      <w:pPr>
        <w:widowControl w:val="0"/>
        <w:autoSpaceDE w:val="0"/>
        <w:autoSpaceDN w:val="0"/>
        <w:adjustRightInd w:val="0"/>
        <w:spacing w:after="0" w:line="240" w:lineRule="auto"/>
        <w:jc w:val="center"/>
        <w:rPr>
          <w:rFonts w:ascii="Times New Roman" w:hAnsi="Times New Roman"/>
          <w:b/>
          <w:sz w:val="24"/>
          <w:szCs w:val="28"/>
        </w:rPr>
      </w:pPr>
    </w:p>
    <w:p w:rsidR="008972EB" w:rsidRPr="008972EB" w:rsidRDefault="008972EB" w:rsidP="008972EB">
      <w:pPr>
        <w:autoSpaceDE w:val="0"/>
        <w:autoSpaceDN w:val="0"/>
        <w:adjustRightInd w:val="0"/>
        <w:spacing w:before="29" w:after="0" w:line="240" w:lineRule="auto"/>
        <w:ind w:firstLine="557"/>
        <w:jc w:val="both"/>
        <w:rPr>
          <w:rFonts w:ascii="Times New Roman" w:hAnsi="Times New Roman"/>
          <w:sz w:val="24"/>
          <w:szCs w:val="28"/>
        </w:rPr>
      </w:pPr>
      <w:r w:rsidRPr="008972EB">
        <w:rPr>
          <w:rFonts w:ascii="Times New Roman" w:hAnsi="Times New Roman"/>
          <w:sz w:val="24"/>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8972EB" w:rsidRPr="008972EB" w:rsidRDefault="008972EB" w:rsidP="008972EB">
      <w:pPr>
        <w:tabs>
          <w:tab w:val="left" w:pos="835"/>
        </w:tabs>
        <w:autoSpaceDE w:val="0"/>
        <w:autoSpaceDN w:val="0"/>
        <w:adjustRightInd w:val="0"/>
        <w:spacing w:after="0" w:line="240" w:lineRule="auto"/>
        <w:ind w:firstLine="576"/>
        <w:jc w:val="both"/>
        <w:rPr>
          <w:rFonts w:ascii="Times New Roman" w:hAnsi="Times New Roman"/>
          <w:sz w:val="24"/>
          <w:szCs w:val="28"/>
        </w:rPr>
      </w:pPr>
      <w:r w:rsidRPr="008972EB">
        <w:rPr>
          <w:rFonts w:ascii="Times New Roman" w:hAnsi="Times New Roman"/>
          <w:sz w:val="24"/>
          <w:szCs w:val="28"/>
        </w:rPr>
        <w:lastRenderedPageBreak/>
        <w:t>а) отклонение фактически достигнутого объема поданной воды или принятых сточных вод от объема, учтенного при установлении тарифов;</w:t>
      </w:r>
    </w:p>
    <w:p w:rsidR="008972EB" w:rsidRPr="008972EB" w:rsidRDefault="008972EB" w:rsidP="008972EB">
      <w:pPr>
        <w:autoSpaceDE w:val="0"/>
        <w:autoSpaceDN w:val="0"/>
        <w:adjustRightInd w:val="0"/>
        <w:spacing w:before="29" w:after="0" w:line="240" w:lineRule="auto"/>
        <w:ind w:firstLine="557"/>
        <w:jc w:val="both"/>
        <w:rPr>
          <w:rFonts w:ascii="Times New Roman" w:hAnsi="Times New Roman"/>
          <w:sz w:val="24"/>
          <w:szCs w:val="28"/>
        </w:rPr>
      </w:pPr>
      <w:r w:rsidRPr="008972EB">
        <w:rPr>
          <w:rFonts w:ascii="Times New Roman" w:hAnsi="Times New Roman"/>
          <w:sz w:val="24"/>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8972EB" w:rsidRPr="008972EB" w:rsidRDefault="008972EB" w:rsidP="008972EB">
      <w:pPr>
        <w:autoSpaceDE w:val="0"/>
        <w:autoSpaceDN w:val="0"/>
        <w:adjustRightInd w:val="0"/>
        <w:spacing w:before="29" w:after="0" w:line="240" w:lineRule="auto"/>
        <w:ind w:firstLine="557"/>
        <w:jc w:val="both"/>
        <w:rPr>
          <w:rFonts w:ascii="Times New Roman" w:hAnsi="Times New Roman"/>
          <w:sz w:val="24"/>
          <w:szCs w:val="28"/>
        </w:rPr>
      </w:pPr>
      <w:r w:rsidRPr="008972EB">
        <w:rPr>
          <w:rFonts w:ascii="Times New Roman" w:hAnsi="Times New Roman"/>
          <w:sz w:val="24"/>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8972EB" w:rsidRPr="008972EB" w:rsidRDefault="008972EB" w:rsidP="008972EB">
      <w:pPr>
        <w:autoSpaceDE w:val="0"/>
        <w:autoSpaceDN w:val="0"/>
        <w:adjustRightInd w:val="0"/>
        <w:spacing w:before="29" w:after="0" w:line="240" w:lineRule="auto"/>
        <w:ind w:firstLine="557"/>
        <w:jc w:val="both"/>
        <w:rPr>
          <w:rFonts w:ascii="Times New Roman" w:hAnsi="Times New Roman"/>
          <w:sz w:val="24"/>
          <w:szCs w:val="28"/>
        </w:rPr>
      </w:pPr>
      <w:r w:rsidRPr="008972EB">
        <w:rPr>
          <w:rFonts w:ascii="Times New Roman" w:hAnsi="Times New Roman"/>
          <w:sz w:val="24"/>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rsidR="008972EB" w:rsidRPr="008972EB" w:rsidRDefault="008972EB" w:rsidP="008972EB">
      <w:pPr>
        <w:autoSpaceDE w:val="0"/>
        <w:autoSpaceDN w:val="0"/>
        <w:adjustRightInd w:val="0"/>
        <w:spacing w:before="29" w:after="0" w:line="240" w:lineRule="auto"/>
        <w:ind w:firstLine="557"/>
        <w:jc w:val="both"/>
        <w:rPr>
          <w:rFonts w:ascii="Times New Roman" w:hAnsi="Times New Roman"/>
          <w:sz w:val="24"/>
          <w:szCs w:val="28"/>
        </w:rPr>
      </w:pPr>
      <w:r w:rsidRPr="008972EB">
        <w:rPr>
          <w:rFonts w:ascii="Times New Roman" w:hAnsi="Times New Roman"/>
          <w:sz w:val="24"/>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8972EB">
        <w:rPr>
          <w:rFonts w:ascii="Times New Roman" w:hAnsi="Times New Roman"/>
          <w:sz w:val="24"/>
          <w:szCs w:val="28"/>
        </w:rPr>
        <w:br/>
        <w:t>муниципальной собственности, по реализации инвестиционной программы,</w:t>
      </w:r>
      <w:r w:rsidRPr="008972EB">
        <w:rPr>
          <w:rFonts w:ascii="Times New Roman" w:hAnsi="Times New Roman"/>
          <w:sz w:val="24"/>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8972EB" w:rsidRPr="008972EB" w:rsidRDefault="008972EB" w:rsidP="008972EB">
      <w:pPr>
        <w:autoSpaceDE w:val="0"/>
        <w:autoSpaceDN w:val="0"/>
        <w:adjustRightInd w:val="0"/>
        <w:spacing w:before="29" w:after="0" w:line="240" w:lineRule="auto"/>
        <w:ind w:firstLine="557"/>
        <w:jc w:val="both"/>
        <w:rPr>
          <w:rFonts w:ascii="Times New Roman" w:hAnsi="Times New Roman"/>
          <w:sz w:val="24"/>
          <w:szCs w:val="28"/>
        </w:rPr>
      </w:pPr>
      <w:r w:rsidRPr="008972EB">
        <w:rPr>
          <w:rFonts w:ascii="Times New Roman" w:hAnsi="Times New Roman"/>
          <w:sz w:val="24"/>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8972EB" w:rsidRPr="008972EB" w:rsidRDefault="008972EB" w:rsidP="008972EB">
      <w:pPr>
        <w:autoSpaceDE w:val="0"/>
        <w:autoSpaceDN w:val="0"/>
        <w:adjustRightInd w:val="0"/>
        <w:spacing w:before="29" w:after="0" w:line="240" w:lineRule="auto"/>
        <w:ind w:firstLine="557"/>
        <w:jc w:val="both"/>
        <w:rPr>
          <w:rFonts w:ascii="Times New Roman" w:hAnsi="Times New Roman"/>
          <w:sz w:val="18"/>
          <w:szCs w:val="28"/>
        </w:rPr>
      </w:pPr>
    </w:p>
    <w:p w:rsidR="008972EB" w:rsidRPr="008972EB" w:rsidRDefault="008972EB" w:rsidP="008972EB">
      <w:pPr>
        <w:autoSpaceDE w:val="0"/>
        <w:autoSpaceDN w:val="0"/>
        <w:adjustRightInd w:val="0"/>
        <w:spacing w:before="29" w:after="0" w:line="240" w:lineRule="auto"/>
        <w:ind w:firstLine="557"/>
        <w:jc w:val="both"/>
        <w:rPr>
          <w:rFonts w:ascii="Times New Roman" w:hAnsi="Times New Roman"/>
          <w:sz w:val="24"/>
          <w:szCs w:val="28"/>
        </w:rPr>
      </w:pPr>
      <w:r w:rsidRPr="008972EB">
        <w:rPr>
          <w:rFonts w:ascii="Times New Roman" w:hAnsi="Times New Roman"/>
          <w:sz w:val="24"/>
          <w:szCs w:val="28"/>
        </w:rPr>
        <w:t>Заявление о корректировке необходимой валовой выручки и установленных тарифов от ООО «Комсервис (г. Новокузнецк) на питьевую воду на 2018 год поступило 28.04.2017 № 2424.</w:t>
      </w:r>
    </w:p>
    <w:p w:rsidR="008972EB" w:rsidRPr="008972EB" w:rsidRDefault="008972EB" w:rsidP="008972EB">
      <w:pPr>
        <w:autoSpaceDE w:val="0"/>
        <w:autoSpaceDN w:val="0"/>
        <w:adjustRightInd w:val="0"/>
        <w:spacing w:after="0" w:line="240" w:lineRule="auto"/>
        <w:ind w:firstLine="556"/>
        <w:jc w:val="both"/>
        <w:rPr>
          <w:rFonts w:ascii="Times New Roman" w:hAnsi="Times New Roman"/>
          <w:sz w:val="24"/>
          <w:szCs w:val="28"/>
        </w:rPr>
      </w:pPr>
      <w:r w:rsidRPr="008972EB">
        <w:rPr>
          <w:rFonts w:ascii="Times New Roman" w:hAnsi="Times New Roman"/>
          <w:sz w:val="24"/>
          <w:szCs w:val="28"/>
        </w:rPr>
        <w:t xml:space="preserve">Согласно представленному </w:t>
      </w:r>
      <w:proofErr w:type="gramStart"/>
      <w:r w:rsidRPr="008972EB">
        <w:rPr>
          <w:rFonts w:ascii="Times New Roman" w:hAnsi="Times New Roman"/>
          <w:sz w:val="24"/>
          <w:szCs w:val="28"/>
        </w:rPr>
        <w:t>заявлению</w:t>
      </w:r>
      <w:proofErr w:type="gramEnd"/>
      <w:r w:rsidRPr="008972EB">
        <w:rPr>
          <w:rFonts w:ascii="Times New Roman" w:hAnsi="Times New Roman"/>
          <w:sz w:val="24"/>
          <w:szCs w:val="28"/>
        </w:rPr>
        <w:t xml:space="preserve"> корректировка планового размера необходимой валовой выручки и установленных тарифов не предложена. </w:t>
      </w:r>
    </w:p>
    <w:p w:rsidR="008972EB" w:rsidRPr="008972EB" w:rsidRDefault="008972EB" w:rsidP="008972EB">
      <w:pPr>
        <w:autoSpaceDE w:val="0"/>
        <w:autoSpaceDN w:val="0"/>
        <w:adjustRightInd w:val="0"/>
        <w:spacing w:before="29" w:after="0" w:line="276" w:lineRule="exact"/>
        <w:ind w:firstLine="557"/>
        <w:jc w:val="both"/>
        <w:rPr>
          <w:rFonts w:ascii="Times New Roman" w:hAnsi="Times New Roman"/>
          <w:sz w:val="24"/>
          <w:szCs w:val="28"/>
        </w:rPr>
      </w:pPr>
      <w:r w:rsidRPr="008972EB">
        <w:rPr>
          <w:rFonts w:ascii="Times New Roman" w:hAnsi="Times New Roman"/>
          <w:sz w:val="24"/>
          <w:szCs w:val="28"/>
        </w:rPr>
        <w:t>Организация применяет упрощенную систему налогообложения.</w:t>
      </w:r>
    </w:p>
    <w:p w:rsidR="008972EB" w:rsidRPr="008972EB" w:rsidRDefault="008972EB" w:rsidP="008972EB">
      <w:pPr>
        <w:autoSpaceDE w:val="0"/>
        <w:autoSpaceDN w:val="0"/>
        <w:adjustRightInd w:val="0"/>
        <w:spacing w:before="29" w:after="0" w:line="240" w:lineRule="auto"/>
        <w:ind w:firstLine="557"/>
        <w:jc w:val="both"/>
        <w:rPr>
          <w:rFonts w:ascii="Times New Roman" w:hAnsi="Times New Roman"/>
          <w:sz w:val="16"/>
          <w:szCs w:val="28"/>
        </w:rPr>
      </w:pPr>
    </w:p>
    <w:p w:rsidR="008972EB" w:rsidRPr="008972EB" w:rsidRDefault="008972EB" w:rsidP="008972EB">
      <w:pPr>
        <w:widowControl w:val="0"/>
        <w:tabs>
          <w:tab w:val="left" w:pos="284"/>
        </w:tabs>
        <w:autoSpaceDE w:val="0"/>
        <w:autoSpaceDN w:val="0"/>
        <w:adjustRightInd w:val="0"/>
        <w:spacing w:after="0" w:line="240" w:lineRule="auto"/>
        <w:ind w:left="1069"/>
        <w:jc w:val="center"/>
        <w:rPr>
          <w:rFonts w:ascii="Times New Roman" w:hAnsi="Times New Roman"/>
          <w:b/>
          <w:sz w:val="24"/>
          <w:szCs w:val="28"/>
        </w:rPr>
      </w:pPr>
    </w:p>
    <w:p w:rsidR="008972EB" w:rsidRPr="008972EB" w:rsidRDefault="008972EB" w:rsidP="008972EB">
      <w:pPr>
        <w:widowControl w:val="0"/>
        <w:tabs>
          <w:tab w:val="left" w:pos="284"/>
        </w:tabs>
        <w:autoSpaceDE w:val="0"/>
        <w:autoSpaceDN w:val="0"/>
        <w:adjustRightInd w:val="0"/>
        <w:spacing w:after="0" w:line="240" w:lineRule="auto"/>
        <w:ind w:left="1069"/>
        <w:jc w:val="center"/>
        <w:rPr>
          <w:rFonts w:ascii="Times New Roman" w:hAnsi="Times New Roman"/>
          <w:b/>
          <w:sz w:val="24"/>
          <w:szCs w:val="28"/>
        </w:rPr>
      </w:pPr>
      <w:r w:rsidRPr="008972EB">
        <w:rPr>
          <w:rFonts w:ascii="Times New Roman" w:hAnsi="Times New Roman"/>
          <w:b/>
          <w:sz w:val="24"/>
          <w:szCs w:val="28"/>
        </w:rPr>
        <w:t>Холодное водоснабжение питьевой водой</w:t>
      </w:r>
    </w:p>
    <w:p w:rsidR="008972EB" w:rsidRPr="008972EB" w:rsidRDefault="008972EB" w:rsidP="008972EB">
      <w:pPr>
        <w:widowControl w:val="0"/>
        <w:tabs>
          <w:tab w:val="left" w:pos="284"/>
        </w:tabs>
        <w:autoSpaceDE w:val="0"/>
        <w:autoSpaceDN w:val="0"/>
        <w:adjustRightInd w:val="0"/>
        <w:spacing w:after="0" w:line="240" w:lineRule="auto"/>
        <w:ind w:left="1069"/>
        <w:jc w:val="center"/>
        <w:rPr>
          <w:rFonts w:ascii="Times New Roman" w:hAnsi="Times New Roman"/>
          <w:b/>
          <w:sz w:val="16"/>
          <w:szCs w:val="28"/>
        </w:rPr>
      </w:pPr>
    </w:p>
    <w:p w:rsidR="008972EB" w:rsidRPr="008972EB" w:rsidRDefault="008972EB" w:rsidP="008972EB">
      <w:pPr>
        <w:widowControl w:val="0"/>
        <w:tabs>
          <w:tab w:val="left" w:pos="284"/>
        </w:tabs>
        <w:autoSpaceDE w:val="0"/>
        <w:autoSpaceDN w:val="0"/>
        <w:adjustRightInd w:val="0"/>
        <w:spacing w:after="0" w:line="240" w:lineRule="auto"/>
        <w:ind w:left="1069"/>
        <w:jc w:val="center"/>
        <w:rPr>
          <w:rFonts w:ascii="Times New Roman" w:hAnsi="Times New Roman"/>
          <w:b/>
          <w:color w:val="000000"/>
          <w:sz w:val="24"/>
          <w:szCs w:val="28"/>
          <w:u w:val="single"/>
        </w:rPr>
      </w:pPr>
      <w:r w:rsidRPr="008972EB">
        <w:rPr>
          <w:rFonts w:ascii="Times New Roman" w:hAnsi="Times New Roman"/>
          <w:b/>
          <w:sz w:val="24"/>
          <w:szCs w:val="28"/>
          <w:u w:val="single"/>
        </w:rPr>
        <w:t>Корректировка натуральных показателей по питьевой воде</w:t>
      </w:r>
    </w:p>
    <w:p w:rsidR="008972EB" w:rsidRPr="008972EB" w:rsidRDefault="008972EB" w:rsidP="008972EB">
      <w:pPr>
        <w:widowControl w:val="0"/>
        <w:tabs>
          <w:tab w:val="left" w:pos="284"/>
        </w:tabs>
        <w:autoSpaceDE w:val="0"/>
        <w:autoSpaceDN w:val="0"/>
        <w:adjustRightInd w:val="0"/>
        <w:spacing w:after="0" w:line="240" w:lineRule="auto"/>
        <w:ind w:left="1069"/>
        <w:rPr>
          <w:rFonts w:ascii="Times New Roman" w:hAnsi="Times New Roman"/>
          <w:b/>
          <w:color w:val="000000"/>
          <w:sz w:val="14"/>
          <w:szCs w:val="28"/>
          <w:highlight w:val="yellow"/>
          <w:u w:val="single"/>
        </w:rPr>
      </w:pPr>
    </w:p>
    <w:tbl>
      <w:tblPr>
        <w:tblStyle w:val="31"/>
        <w:tblW w:w="10241" w:type="dxa"/>
        <w:tblInd w:w="562" w:type="dxa"/>
        <w:tblLook w:val="04A0" w:firstRow="1" w:lastRow="0" w:firstColumn="1" w:lastColumn="0" w:noHBand="0" w:noVBand="1"/>
      </w:tblPr>
      <w:tblGrid>
        <w:gridCol w:w="2188"/>
        <w:gridCol w:w="1679"/>
        <w:gridCol w:w="1559"/>
        <w:gridCol w:w="1679"/>
        <w:gridCol w:w="1457"/>
        <w:gridCol w:w="1679"/>
      </w:tblGrid>
      <w:tr w:rsidR="008972EB" w:rsidRPr="008972EB" w:rsidTr="008972EB">
        <w:tc>
          <w:tcPr>
            <w:tcW w:w="2188" w:type="dxa"/>
            <w:vMerge w:val="restart"/>
            <w:vAlign w:val="center"/>
          </w:tcPr>
          <w:p w:rsidR="008972EB" w:rsidRPr="008972EB" w:rsidRDefault="008972EB" w:rsidP="008972EB">
            <w:pPr>
              <w:tabs>
                <w:tab w:val="left" w:pos="10206"/>
              </w:tabs>
              <w:spacing w:after="0" w:line="240" w:lineRule="auto"/>
              <w:ind w:firstLine="562"/>
              <w:jc w:val="center"/>
              <w:rPr>
                <w:szCs w:val="24"/>
              </w:rPr>
            </w:pPr>
          </w:p>
        </w:tc>
        <w:tc>
          <w:tcPr>
            <w:tcW w:w="8053" w:type="dxa"/>
            <w:gridSpan w:val="5"/>
            <w:vAlign w:val="center"/>
          </w:tcPr>
          <w:p w:rsidR="008972EB" w:rsidRPr="008972EB" w:rsidRDefault="008972EB" w:rsidP="008972EB">
            <w:pPr>
              <w:tabs>
                <w:tab w:val="left" w:pos="10206"/>
              </w:tabs>
              <w:spacing w:after="0" w:line="240" w:lineRule="auto"/>
              <w:ind w:firstLine="562"/>
              <w:jc w:val="center"/>
              <w:rPr>
                <w:szCs w:val="24"/>
                <w:vertAlign w:val="superscript"/>
              </w:rPr>
            </w:pPr>
            <w:r w:rsidRPr="008972EB">
              <w:rPr>
                <w:szCs w:val="24"/>
              </w:rPr>
              <w:t>Отпущено воды по категориям потребителей, м</w:t>
            </w:r>
            <w:r w:rsidRPr="008972EB">
              <w:rPr>
                <w:szCs w:val="24"/>
                <w:vertAlign w:val="superscript"/>
              </w:rPr>
              <w:t>3</w:t>
            </w:r>
          </w:p>
        </w:tc>
      </w:tr>
      <w:tr w:rsidR="008972EB" w:rsidRPr="008972EB" w:rsidTr="008972EB">
        <w:trPr>
          <w:trHeight w:val="827"/>
        </w:trPr>
        <w:tc>
          <w:tcPr>
            <w:tcW w:w="2188" w:type="dxa"/>
            <w:vMerge/>
            <w:vAlign w:val="center"/>
          </w:tcPr>
          <w:p w:rsidR="008972EB" w:rsidRPr="008972EB" w:rsidRDefault="008972EB" w:rsidP="008972EB">
            <w:pPr>
              <w:tabs>
                <w:tab w:val="left" w:pos="10206"/>
              </w:tabs>
              <w:spacing w:after="0" w:line="240" w:lineRule="auto"/>
              <w:ind w:firstLine="562"/>
              <w:jc w:val="center"/>
              <w:rPr>
                <w:szCs w:val="24"/>
              </w:rPr>
            </w:pP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Население</w:t>
            </w:r>
          </w:p>
        </w:tc>
        <w:tc>
          <w:tcPr>
            <w:tcW w:w="155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Бюджетные потребители</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Прочие потребители</w:t>
            </w:r>
          </w:p>
        </w:tc>
        <w:tc>
          <w:tcPr>
            <w:tcW w:w="1457" w:type="dxa"/>
            <w:vAlign w:val="center"/>
          </w:tcPr>
          <w:p w:rsidR="008972EB" w:rsidRPr="008972EB" w:rsidRDefault="008972EB" w:rsidP="008972EB">
            <w:pPr>
              <w:widowControl w:val="0"/>
              <w:autoSpaceDE w:val="0"/>
              <w:autoSpaceDN w:val="0"/>
              <w:adjustRightInd w:val="0"/>
              <w:spacing w:after="0" w:line="240" w:lineRule="auto"/>
              <w:ind w:firstLine="562"/>
              <w:jc w:val="center"/>
              <w:rPr>
                <w:szCs w:val="24"/>
              </w:rPr>
            </w:pPr>
            <w:r w:rsidRPr="008972EB">
              <w:rPr>
                <w:szCs w:val="24"/>
              </w:rPr>
              <w:t>Собственные нужды производства</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Всего:</w:t>
            </w:r>
          </w:p>
        </w:tc>
      </w:tr>
      <w:tr w:rsidR="008972EB" w:rsidRPr="008972EB" w:rsidTr="008972EB">
        <w:tc>
          <w:tcPr>
            <w:tcW w:w="10241" w:type="dxa"/>
            <w:gridSpan w:val="6"/>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2018 год</w:t>
            </w:r>
          </w:p>
        </w:tc>
      </w:tr>
      <w:tr w:rsidR="008972EB" w:rsidRPr="008972EB" w:rsidTr="008972EB">
        <w:tc>
          <w:tcPr>
            <w:tcW w:w="2188"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Утверждено РЭК КО</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62288,88</w:t>
            </w:r>
          </w:p>
        </w:tc>
        <w:tc>
          <w:tcPr>
            <w:tcW w:w="155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3079,00</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20886,00</w:t>
            </w:r>
          </w:p>
        </w:tc>
        <w:tc>
          <w:tcPr>
            <w:tcW w:w="1457"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86253,88</w:t>
            </w:r>
          </w:p>
        </w:tc>
      </w:tr>
      <w:tr w:rsidR="008972EB" w:rsidRPr="008972EB" w:rsidTr="008972EB">
        <w:tc>
          <w:tcPr>
            <w:tcW w:w="2188"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Предложение организации в целях корректировки</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62288,88</w:t>
            </w:r>
          </w:p>
        </w:tc>
        <w:tc>
          <w:tcPr>
            <w:tcW w:w="155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3079,00</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20886,00</w:t>
            </w:r>
          </w:p>
        </w:tc>
        <w:tc>
          <w:tcPr>
            <w:tcW w:w="1457"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86253,88</w:t>
            </w:r>
          </w:p>
        </w:tc>
      </w:tr>
      <w:tr w:rsidR="008972EB" w:rsidRPr="008972EB" w:rsidTr="008972EB">
        <w:tc>
          <w:tcPr>
            <w:tcW w:w="2188"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 xml:space="preserve">Предложение РЭК КО в целях корректировки </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64007,00</w:t>
            </w:r>
          </w:p>
        </w:tc>
        <w:tc>
          <w:tcPr>
            <w:tcW w:w="155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3447,00</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16082,22</w:t>
            </w:r>
          </w:p>
        </w:tc>
        <w:tc>
          <w:tcPr>
            <w:tcW w:w="1457"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w:t>
            </w:r>
          </w:p>
        </w:tc>
        <w:tc>
          <w:tcPr>
            <w:tcW w:w="1679" w:type="dxa"/>
            <w:vAlign w:val="center"/>
          </w:tcPr>
          <w:p w:rsidR="008972EB" w:rsidRPr="008972EB" w:rsidRDefault="008972EB" w:rsidP="008972EB">
            <w:pPr>
              <w:tabs>
                <w:tab w:val="left" w:pos="10206"/>
              </w:tabs>
              <w:spacing w:after="0" w:line="240" w:lineRule="auto"/>
              <w:ind w:firstLine="562"/>
              <w:jc w:val="center"/>
              <w:rPr>
                <w:szCs w:val="24"/>
              </w:rPr>
            </w:pPr>
            <w:r w:rsidRPr="008972EB">
              <w:rPr>
                <w:szCs w:val="24"/>
              </w:rPr>
              <w:t>83536,22</w:t>
            </w:r>
          </w:p>
        </w:tc>
      </w:tr>
    </w:tbl>
    <w:p w:rsidR="008972EB" w:rsidRPr="008972EB" w:rsidRDefault="008972EB" w:rsidP="008972EB">
      <w:pPr>
        <w:tabs>
          <w:tab w:val="left" w:pos="10206"/>
        </w:tabs>
        <w:spacing w:after="0" w:line="240" w:lineRule="auto"/>
        <w:ind w:firstLine="709"/>
        <w:jc w:val="both"/>
        <w:rPr>
          <w:rFonts w:ascii="Times New Roman" w:hAnsi="Times New Roman"/>
          <w:sz w:val="16"/>
          <w:szCs w:val="24"/>
        </w:rPr>
      </w:pPr>
    </w:p>
    <w:p w:rsidR="008972EB" w:rsidRPr="008972EB" w:rsidRDefault="008972EB" w:rsidP="008972EB">
      <w:pPr>
        <w:tabs>
          <w:tab w:val="left" w:pos="10206"/>
        </w:tabs>
        <w:spacing w:after="0" w:line="240" w:lineRule="auto"/>
        <w:ind w:firstLine="709"/>
        <w:jc w:val="both"/>
        <w:rPr>
          <w:rFonts w:ascii="Times New Roman" w:eastAsia="Calibri" w:hAnsi="Times New Roman"/>
          <w:sz w:val="24"/>
          <w:szCs w:val="28"/>
          <w:lang w:eastAsia="en-US"/>
        </w:rPr>
      </w:pPr>
      <w:r w:rsidRPr="008972EB">
        <w:rPr>
          <w:rFonts w:ascii="Times New Roman" w:eastAsia="Calibri" w:hAnsi="Times New Roman"/>
          <w:sz w:val="24"/>
          <w:szCs w:val="28"/>
          <w:lang w:eastAsia="en-US"/>
        </w:rPr>
        <w:t xml:space="preserve">Объем реализации питьевой воды на потребительский рынок (по категориям потребителей «Население» и «Бюджетные организации») принят на уровне фактических значений 2016 года. Объем воды по категории потребителей «Прочие потребители» принят на уровне плановых значений 2017 года с </w:t>
      </w:r>
      <w:r w:rsidRPr="008972EB">
        <w:rPr>
          <w:rFonts w:ascii="Times New Roman" w:eastAsia="Calibri" w:hAnsi="Times New Roman"/>
          <w:sz w:val="24"/>
          <w:szCs w:val="28"/>
          <w:lang w:eastAsia="en-US"/>
        </w:rPr>
        <w:lastRenderedPageBreak/>
        <w:t>корректировкой регулирующего органа в сторону снижения с целью поэтапного доведения объемов до фактических значений.</w:t>
      </w:r>
    </w:p>
    <w:p w:rsidR="008972EB" w:rsidRPr="008972EB" w:rsidRDefault="008972EB" w:rsidP="008972EB">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p>
    <w:p w:rsidR="008972EB" w:rsidRPr="008972EB" w:rsidRDefault="008972EB" w:rsidP="008972EB">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r w:rsidRPr="008972EB">
        <w:rPr>
          <w:rFonts w:ascii="Times New Roman" w:hAnsi="Times New Roman"/>
          <w:b/>
          <w:color w:val="000000"/>
          <w:sz w:val="24"/>
          <w:szCs w:val="28"/>
          <w:u w:val="single"/>
        </w:rPr>
        <w:t>Корректировка необходимой валовой выручки</w:t>
      </w:r>
    </w:p>
    <w:p w:rsidR="008972EB" w:rsidRPr="008972EB" w:rsidRDefault="008972EB" w:rsidP="008972EB">
      <w:pPr>
        <w:widowControl w:val="0"/>
        <w:autoSpaceDE w:val="0"/>
        <w:autoSpaceDN w:val="0"/>
        <w:adjustRightInd w:val="0"/>
        <w:spacing w:after="0" w:line="240" w:lineRule="auto"/>
        <w:ind w:firstLine="709"/>
        <w:jc w:val="center"/>
        <w:rPr>
          <w:rFonts w:ascii="Times New Roman" w:hAnsi="Times New Roman"/>
          <w:b/>
          <w:color w:val="000000"/>
          <w:sz w:val="14"/>
          <w:szCs w:val="28"/>
          <w:u w:val="single"/>
        </w:rPr>
      </w:pPr>
    </w:p>
    <w:p w:rsidR="008972EB" w:rsidRPr="008972EB" w:rsidRDefault="008972EB" w:rsidP="008972EB">
      <w:pPr>
        <w:autoSpaceDE w:val="0"/>
        <w:autoSpaceDN w:val="0"/>
        <w:adjustRightInd w:val="0"/>
        <w:spacing w:after="0" w:line="240" w:lineRule="auto"/>
        <w:ind w:firstLine="540"/>
        <w:jc w:val="both"/>
        <w:rPr>
          <w:rFonts w:ascii="Times New Roman" w:eastAsia="Calibri" w:hAnsi="Times New Roman"/>
          <w:sz w:val="24"/>
          <w:szCs w:val="28"/>
          <w:lang w:eastAsia="en-US"/>
        </w:rPr>
      </w:pPr>
      <w:r w:rsidRPr="008972EB">
        <w:rPr>
          <w:rFonts w:ascii="Times New Roman" w:eastAsia="Calibri" w:hAnsi="Times New Roman"/>
          <w:sz w:val="24"/>
          <w:szCs w:val="28"/>
          <w:lang w:eastAsia="en-US"/>
        </w:rPr>
        <w:t xml:space="preserve">Корректировка необходимой валовой выручки осуществляется в соответствии с главой </w:t>
      </w:r>
      <w:r w:rsidRPr="008972EB">
        <w:rPr>
          <w:rFonts w:ascii="Times New Roman" w:eastAsia="Calibri" w:hAnsi="Times New Roman"/>
          <w:sz w:val="24"/>
          <w:szCs w:val="28"/>
          <w:lang w:val="en-US" w:eastAsia="en-US"/>
        </w:rPr>
        <w:t>VII</w:t>
      </w:r>
      <w:r w:rsidRPr="008972EB">
        <w:rPr>
          <w:rFonts w:ascii="Times New Roman" w:eastAsia="Calibri" w:hAnsi="Times New Roman"/>
          <w:sz w:val="24"/>
          <w:szCs w:val="28"/>
          <w:lang w:eastAsia="en-US"/>
        </w:rPr>
        <w:t xml:space="preserve"> Методических указаний.</w:t>
      </w:r>
    </w:p>
    <w:p w:rsidR="008972EB" w:rsidRPr="008972EB" w:rsidRDefault="008972EB" w:rsidP="008972EB">
      <w:pPr>
        <w:autoSpaceDE w:val="0"/>
        <w:autoSpaceDN w:val="0"/>
        <w:adjustRightInd w:val="0"/>
        <w:spacing w:after="0" w:line="240" w:lineRule="auto"/>
        <w:ind w:firstLine="590"/>
        <w:jc w:val="both"/>
        <w:rPr>
          <w:rFonts w:ascii="Times New Roman" w:hAnsi="Times New Roman"/>
          <w:sz w:val="18"/>
          <w:szCs w:val="28"/>
        </w:rPr>
      </w:pPr>
    </w:p>
    <w:p w:rsidR="008972EB" w:rsidRPr="008972EB" w:rsidRDefault="008972EB" w:rsidP="008972EB">
      <w:pPr>
        <w:autoSpaceDE w:val="0"/>
        <w:autoSpaceDN w:val="0"/>
        <w:adjustRightInd w:val="0"/>
        <w:spacing w:after="0" w:line="240" w:lineRule="auto"/>
        <w:ind w:firstLine="571"/>
        <w:jc w:val="both"/>
        <w:rPr>
          <w:rFonts w:ascii="Times New Roman" w:hAnsi="Times New Roman"/>
          <w:sz w:val="24"/>
          <w:szCs w:val="28"/>
        </w:rPr>
      </w:pPr>
      <w:bookmarkStart w:id="46" w:name="bookmark0"/>
      <w:r w:rsidRPr="008972EB">
        <w:rPr>
          <w:rFonts w:ascii="Times New Roman" w:hAnsi="Times New Roman"/>
          <w:sz w:val="24"/>
          <w:szCs w:val="28"/>
        </w:rPr>
        <w:t>С</w:t>
      </w:r>
      <w:bookmarkEnd w:id="46"/>
      <w:r w:rsidRPr="008972EB">
        <w:rPr>
          <w:rFonts w:ascii="Times New Roman" w:hAnsi="Times New Roman"/>
          <w:sz w:val="24"/>
          <w:szCs w:val="28"/>
        </w:rPr>
        <w:t>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8972EB" w:rsidRPr="008972EB" w:rsidRDefault="008972EB" w:rsidP="008972EB">
      <w:pPr>
        <w:autoSpaceDE w:val="0"/>
        <w:autoSpaceDN w:val="0"/>
        <w:adjustRightInd w:val="0"/>
        <w:spacing w:after="0" w:line="240" w:lineRule="auto"/>
        <w:ind w:firstLine="571"/>
        <w:jc w:val="both"/>
        <w:rPr>
          <w:rFonts w:ascii="Times New Roman" w:hAnsi="Times New Roman"/>
          <w:sz w:val="24"/>
          <w:szCs w:val="28"/>
        </w:rPr>
      </w:pPr>
      <w:r w:rsidRPr="008972EB">
        <w:rPr>
          <w:rFonts w:ascii="Times New Roman" w:hAnsi="Times New Roman"/>
          <w:noProof/>
          <w:sz w:val="24"/>
          <w:szCs w:val="28"/>
        </w:rPr>
        <w:drawing>
          <wp:inline distT="0" distB="0" distL="0" distR="0" wp14:anchorId="70418482" wp14:editId="1C855295">
            <wp:extent cx="5124450" cy="323850"/>
            <wp:effectExtent l="0" t="0" r="0" b="0"/>
            <wp:docPr id="70" name="Рисунок 70"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8972EB" w:rsidRPr="008972EB" w:rsidRDefault="008972EB" w:rsidP="008972EB">
      <w:pPr>
        <w:autoSpaceDE w:val="0"/>
        <w:autoSpaceDN w:val="0"/>
        <w:adjustRightInd w:val="0"/>
        <w:spacing w:after="0" w:line="240" w:lineRule="auto"/>
        <w:ind w:firstLine="571"/>
        <w:jc w:val="both"/>
        <w:rPr>
          <w:rFonts w:ascii="Times New Roman" w:hAnsi="Times New Roman"/>
          <w:sz w:val="8"/>
          <w:szCs w:val="28"/>
        </w:rPr>
      </w:pPr>
    </w:p>
    <w:p w:rsidR="008972EB" w:rsidRPr="008972EB" w:rsidRDefault="008972EB" w:rsidP="008972EB">
      <w:pPr>
        <w:autoSpaceDE w:val="0"/>
        <w:autoSpaceDN w:val="0"/>
        <w:adjustRightInd w:val="0"/>
        <w:spacing w:before="101" w:after="0" w:line="240" w:lineRule="auto"/>
        <w:ind w:left="600"/>
        <w:rPr>
          <w:rFonts w:ascii="Times New Roman" w:hAnsi="Times New Roman"/>
          <w:sz w:val="24"/>
          <w:szCs w:val="28"/>
        </w:rPr>
      </w:pPr>
      <w:r w:rsidRPr="008972EB">
        <w:rPr>
          <w:rFonts w:ascii="Times New Roman" w:hAnsi="Times New Roman"/>
          <w:sz w:val="24"/>
          <w:szCs w:val="28"/>
        </w:rPr>
        <w:t>где:</w:t>
      </w:r>
    </w:p>
    <w:p w:rsidR="008972EB" w:rsidRPr="008972EB" w:rsidRDefault="008972EB" w:rsidP="008972EB">
      <w:pPr>
        <w:autoSpaceDE w:val="0"/>
        <w:autoSpaceDN w:val="0"/>
        <w:adjustRightInd w:val="0"/>
        <w:spacing w:before="106" w:after="0" w:line="240" w:lineRule="auto"/>
        <w:ind w:firstLine="610"/>
        <w:jc w:val="both"/>
        <w:rPr>
          <w:rFonts w:ascii="Times New Roman" w:hAnsi="Times New Roman"/>
          <w:sz w:val="24"/>
          <w:szCs w:val="28"/>
        </w:rPr>
      </w:pPr>
      <w:r w:rsidRPr="008972EB">
        <w:rPr>
          <w:rFonts w:ascii="Times New Roman" w:hAnsi="Times New Roman"/>
          <w:noProof/>
          <w:position w:val="-12"/>
          <w:szCs w:val="24"/>
        </w:rPr>
        <w:drawing>
          <wp:inline distT="0" distB="0" distL="0" distR="0" wp14:anchorId="41BDF293" wp14:editId="2F0FC014">
            <wp:extent cx="333375" cy="276225"/>
            <wp:effectExtent l="0" t="0" r="9525" b="9525"/>
            <wp:docPr id="71" name="Рисунок 71"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972EB">
        <w:rPr>
          <w:rFonts w:ascii="Times New Roman" w:hAnsi="Times New Roman"/>
          <w:sz w:val="24"/>
          <w:szCs w:val="28"/>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8972EB">
          <w:rPr>
            <w:rFonts w:ascii="Times New Roman" w:hAnsi="Times New Roman"/>
            <w:sz w:val="24"/>
            <w:szCs w:val="28"/>
          </w:rPr>
          <w:t xml:space="preserve"> п. 95 </w:t>
        </w:r>
      </w:hyperlink>
      <w:r w:rsidRPr="008972EB">
        <w:rPr>
          <w:rFonts w:ascii="Times New Roman" w:hAnsi="Times New Roman"/>
          <w:sz w:val="24"/>
          <w:szCs w:val="28"/>
        </w:rPr>
        <w:t>Методических указаний;</w:t>
      </w:r>
    </w:p>
    <w:p w:rsidR="008972EB" w:rsidRPr="008972EB" w:rsidRDefault="008972EB" w:rsidP="008972EB">
      <w:pPr>
        <w:autoSpaceDE w:val="0"/>
        <w:autoSpaceDN w:val="0"/>
        <w:adjustRightInd w:val="0"/>
        <w:spacing w:before="58" w:after="0" w:line="240" w:lineRule="auto"/>
        <w:ind w:firstLine="634"/>
        <w:jc w:val="both"/>
        <w:rPr>
          <w:rFonts w:ascii="Times New Roman" w:hAnsi="Times New Roman"/>
          <w:sz w:val="24"/>
          <w:szCs w:val="28"/>
        </w:rPr>
      </w:pPr>
      <w:r w:rsidRPr="008972EB">
        <w:rPr>
          <w:rFonts w:ascii="Times New Roman" w:hAnsi="Times New Roman"/>
          <w:noProof/>
          <w:position w:val="-12"/>
          <w:szCs w:val="24"/>
        </w:rPr>
        <w:drawing>
          <wp:inline distT="0" distB="0" distL="0" distR="0" wp14:anchorId="0A488E78" wp14:editId="1C8E44D9">
            <wp:extent cx="333375" cy="276225"/>
            <wp:effectExtent l="0" t="0" r="9525" b="9525"/>
            <wp:docPr id="72" name="Рисунок 72"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972EB">
        <w:rPr>
          <w:rFonts w:ascii="Times New Roman" w:hAnsi="Times New Roman"/>
          <w:sz w:val="24"/>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8972EB" w:rsidRPr="008972EB" w:rsidRDefault="008972EB" w:rsidP="008972EB">
      <w:pPr>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noProof/>
          <w:position w:val="-12"/>
          <w:szCs w:val="24"/>
        </w:rPr>
        <w:drawing>
          <wp:inline distT="0" distB="0" distL="0" distR="0" wp14:anchorId="18F3F59A" wp14:editId="6221D455">
            <wp:extent cx="333375" cy="276225"/>
            <wp:effectExtent l="0" t="0" r="9525" b="9525"/>
            <wp:docPr id="73" name="Рисунок 73"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972EB">
        <w:rPr>
          <w:rFonts w:ascii="Times New Roman" w:hAnsi="Times New Roman"/>
          <w:sz w:val="24"/>
          <w:szCs w:val="28"/>
        </w:rPr>
        <w:t xml:space="preserve"> - фактическая прибыль, определяемая на i-й год с применением величины </w:t>
      </w:r>
      <w:r w:rsidRPr="008972EB">
        <w:rPr>
          <w:rFonts w:ascii="Times New Roman" w:hAnsi="Times New Roman"/>
          <w:noProof/>
          <w:position w:val="-12"/>
          <w:szCs w:val="24"/>
        </w:rPr>
        <w:drawing>
          <wp:anchor distT="0" distB="0" distL="114300" distR="114300" simplePos="0" relativeHeight="251659264" behindDoc="1" locked="0" layoutInCell="1" allowOverlap="1" wp14:anchorId="46DBB458" wp14:editId="75A26A48">
            <wp:simplePos x="0" y="0"/>
            <wp:positionH relativeFrom="column">
              <wp:posOffset>882015</wp:posOffset>
            </wp:positionH>
            <wp:positionV relativeFrom="paragraph">
              <wp:posOffset>237490</wp:posOffset>
            </wp:positionV>
            <wp:extent cx="457200" cy="276225"/>
            <wp:effectExtent l="0" t="0" r="0" b="9525"/>
            <wp:wrapNone/>
            <wp:docPr id="74" name="Рисунок 74"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2EB">
        <w:rPr>
          <w:rFonts w:ascii="Times New Roman" w:hAnsi="Times New Roman"/>
          <w:sz w:val="24"/>
          <w:szCs w:val="28"/>
        </w:rPr>
        <w:t xml:space="preserve">  и фактической ставки налога на прибыль в i-м году;</w:t>
      </w:r>
    </w:p>
    <w:p w:rsidR="008972EB" w:rsidRPr="008972EB" w:rsidRDefault="008972EB" w:rsidP="008972EB">
      <w:pPr>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noProof/>
          <w:position w:val="-12"/>
          <w:szCs w:val="24"/>
        </w:rPr>
        <w:drawing>
          <wp:inline distT="0" distB="0" distL="0" distR="0" wp14:anchorId="72D455F2" wp14:editId="56F2269D">
            <wp:extent cx="457200" cy="276225"/>
            <wp:effectExtent l="0" t="0" r="0" b="9525"/>
            <wp:docPr id="75" name="Рисунок 75"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8972EB">
        <w:rPr>
          <w:rFonts w:ascii="Times New Roman" w:hAnsi="Times New Roman"/>
          <w:sz w:val="24"/>
          <w:szCs w:val="28"/>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8972EB" w:rsidRPr="008972EB" w:rsidRDefault="008972EB" w:rsidP="008972EB">
      <w:pPr>
        <w:autoSpaceDE w:val="0"/>
        <w:autoSpaceDN w:val="0"/>
        <w:adjustRightInd w:val="0"/>
        <w:spacing w:before="10" w:after="0" w:line="240" w:lineRule="auto"/>
        <w:ind w:firstLine="567"/>
        <w:jc w:val="both"/>
        <w:rPr>
          <w:rFonts w:ascii="Times New Roman" w:hAnsi="Times New Roman"/>
          <w:sz w:val="24"/>
          <w:szCs w:val="28"/>
        </w:rPr>
      </w:pPr>
      <w:r w:rsidRPr="008972EB">
        <w:rPr>
          <w:rFonts w:ascii="Times New Roman" w:hAnsi="Times New Roman"/>
          <w:noProof/>
          <w:position w:val="-12"/>
          <w:szCs w:val="24"/>
        </w:rPr>
        <w:drawing>
          <wp:inline distT="0" distB="0" distL="0" distR="0" wp14:anchorId="22C03F10" wp14:editId="443FFD1D">
            <wp:extent cx="333375" cy="276225"/>
            <wp:effectExtent l="0" t="0" r="9525" b="9525"/>
            <wp:docPr id="9" name="Рисунок 9"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972EB">
        <w:rPr>
          <w:rFonts w:ascii="Times New Roman" w:hAnsi="Times New Roman"/>
          <w:sz w:val="24"/>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8972EB" w:rsidRPr="008972EB" w:rsidRDefault="008972EB" w:rsidP="008972EB">
      <w:pPr>
        <w:autoSpaceDE w:val="0"/>
        <w:autoSpaceDN w:val="0"/>
        <w:adjustRightInd w:val="0"/>
        <w:spacing w:after="0" w:line="240" w:lineRule="auto"/>
        <w:ind w:firstLine="1157"/>
        <w:rPr>
          <w:rFonts w:ascii="Times New Roman" w:hAnsi="Times New Roman"/>
          <w:sz w:val="28"/>
          <w:szCs w:val="28"/>
        </w:rPr>
      </w:pPr>
    </w:p>
    <w:p w:rsidR="008972EB" w:rsidRPr="008972EB" w:rsidRDefault="008972EB" w:rsidP="008972EB">
      <w:pPr>
        <w:autoSpaceDE w:val="0"/>
        <w:autoSpaceDN w:val="0"/>
        <w:adjustRightInd w:val="0"/>
        <w:spacing w:before="38" w:after="0" w:line="240" w:lineRule="auto"/>
        <w:ind w:firstLine="1157"/>
        <w:rPr>
          <w:rFonts w:ascii="Times New Roman" w:hAnsi="Times New Roman"/>
          <w:b/>
          <w:bCs/>
          <w:sz w:val="24"/>
          <w:szCs w:val="28"/>
        </w:rPr>
      </w:pPr>
      <w:r w:rsidRPr="008972EB">
        <w:rPr>
          <w:rFonts w:ascii="Times New Roman" w:hAnsi="Times New Roman"/>
          <w:b/>
          <w:bCs/>
          <w:sz w:val="24"/>
          <w:szCs w:val="28"/>
        </w:rPr>
        <w:t xml:space="preserve">Анализ экономической обоснованности расходов на 2018 год </w:t>
      </w:r>
    </w:p>
    <w:p w:rsidR="008972EB" w:rsidRPr="008972EB" w:rsidRDefault="008972EB" w:rsidP="008972EB">
      <w:pPr>
        <w:autoSpaceDE w:val="0"/>
        <w:autoSpaceDN w:val="0"/>
        <w:adjustRightInd w:val="0"/>
        <w:spacing w:before="38" w:after="0" w:line="240" w:lineRule="auto"/>
        <w:ind w:firstLine="1157"/>
        <w:rPr>
          <w:rFonts w:ascii="Times New Roman" w:hAnsi="Times New Roman"/>
          <w:b/>
          <w:bCs/>
          <w:sz w:val="14"/>
          <w:szCs w:val="28"/>
        </w:rPr>
      </w:pPr>
    </w:p>
    <w:p w:rsidR="008972EB" w:rsidRPr="008972EB" w:rsidRDefault="008972EB" w:rsidP="008972EB">
      <w:pPr>
        <w:autoSpaceDE w:val="0"/>
        <w:autoSpaceDN w:val="0"/>
        <w:adjustRightInd w:val="0"/>
        <w:spacing w:before="38" w:after="0" w:line="240" w:lineRule="auto"/>
        <w:ind w:firstLine="567"/>
        <w:jc w:val="both"/>
        <w:rPr>
          <w:rFonts w:ascii="Times New Roman" w:hAnsi="Times New Roman"/>
          <w:sz w:val="24"/>
          <w:szCs w:val="28"/>
        </w:rPr>
      </w:pPr>
      <w:r w:rsidRPr="008972EB">
        <w:rPr>
          <w:rFonts w:ascii="Times New Roman" w:hAnsi="Times New Roman"/>
          <w:b/>
          <w:bCs/>
          <w:sz w:val="24"/>
          <w:szCs w:val="28"/>
        </w:rPr>
        <w:t xml:space="preserve">1. Операционные расходы </w:t>
      </w:r>
      <w:r w:rsidRPr="008972EB">
        <w:rPr>
          <w:rFonts w:ascii="Times New Roman" w:hAnsi="Times New Roman"/>
          <w:sz w:val="24"/>
          <w:szCs w:val="28"/>
        </w:rPr>
        <w:t>утверждены РЭК КО на 2018 год в размере 4699,02 тыс. руб.</w:t>
      </w:r>
    </w:p>
    <w:p w:rsidR="008972EB" w:rsidRPr="008972EB" w:rsidRDefault="008972EB" w:rsidP="008972EB">
      <w:pPr>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При расчете Операционных расходов на 2018 год регулятором использовались следующие показатели:</w:t>
      </w:r>
    </w:p>
    <w:p w:rsidR="008972EB" w:rsidRPr="008972EB" w:rsidRDefault="008972EB"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базовый уровень операционных расходов 2016 года – 4206,01 тыс. руб.;</w:t>
      </w:r>
    </w:p>
    <w:p w:rsidR="008972EB" w:rsidRPr="008972EB" w:rsidRDefault="008972EB"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индекс потребительских цен на 2017 год – 107,3%, на 2018 год – 106,1%, согласно прогнозу Минэкономразвития РФ;</w:t>
      </w:r>
    </w:p>
    <w:p w:rsidR="008972EB" w:rsidRPr="008972EB" w:rsidRDefault="008972EB"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индекс эффективности операционных расходов 1%;</w:t>
      </w:r>
    </w:p>
    <w:p w:rsidR="008972EB" w:rsidRPr="008972EB" w:rsidRDefault="008972EB"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индекс изменения количества активов 0%.</w:t>
      </w:r>
    </w:p>
    <w:p w:rsidR="008972EB" w:rsidRPr="008972EB" w:rsidRDefault="008972EB" w:rsidP="008972EB">
      <w:pPr>
        <w:tabs>
          <w:tab w:val="left" w:pos="715"/>
        </w:tabs>
        <w:autoSpaceDE w:val="0"/>
        <w:autoSpaceDN w:val="0"/>
        <w:adjustRightInd w:val="0"/>
        <w:spacing w:after="0" w:line="240" w:lineRule="auto"/>
        <w:ind w:left="567"/>
        <w:jc w:val="both"/>
        <w:rPr>
          <w:rFonts w:ascii="Times New Roman" w:hAnsi="Times New Roman"/>
          <w:sz w:val="24"/>
          <w:szCs w:val="28"/>
        </w:rPr>
      </w:pPr>
    </w:p>
    <w:p w:rsidR="008972EB" w:rsidRPr="008972EB" w:rsidRDefault="008972EB" w:rsidP="008972EB">
      <w:pPr>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Согласно п. 95 Методических указаний операционные расходы определяются по формуле:</w:t>
      </w:r>
    </w:p>
    <w:p w:rsidR="008972EB" w:rsidRPr="008972EB" w:rsidRDefault="008972EB" w:rsidP="008972EB">
      <w:pPr>
        <w:autoSpaceDE w:val="0"/>
        <w:autoSpaceDN w:val="0"/>
        <w:adjustRightInd w:val="0"/>
        <w:spacing w:after="0" w:line="240" w:lineRule="auto"/>
        <w:ind w:firstLine="567"/>
        <w:jc w:val="both"/>
        <w:rPr>
          <w:rFonts w:ascii="Times New Roman" w:hAnsi="Times New Roman"/>
          <w:sz w:val="24"/>
          <w:szCs w:val="28"/>
        </w:rPr>
      </w:pPr>
    </w:p>
    <w:p w:rsidR="008972EB" w:rsidRPr="008972EB" w:rsidRDefault="008972EB" w:rsidP="008972EB">
      <w:pPr>
        <w:widowControl w:val="0"/>
        <w:autoSpaceDE w:val="0"/>
        <w:autoSpaceDN w:val="0"/>
        <w:spacing w:after="0" w:line="240" w:lineRule="auto"/>
        <w:jc w:val="center"/>
        <w:rPr>
          <w:rFonts w:ascii="Times New Roman" w:hAnsi="Times New Roman"/>
          <w:sz w:val="24"/>
          <w:szCs w:val="28"/>
        </w:rPr>
      </w:pPr>
      <w:r w:rsidRPr="008972EB">
        <w:rPr>
          <w:rFonts w:cs="Calibri"/>
          <w:noProof/>
          <w:position w:val="-27"/>
          <w:sz w:val="24"/>
          <w:szCs w:val="28"/>
        </w:rPr>
        <w:drawing>
          <wp:inline distT="0" distB="0" distL="0" distR="0" wp14:anchorId="65DE1321" wp14:editId="1390D1C7">
            <wp:extent cx="4276725" cy="581025"/>
            <wp:effectExtent l="0" t="0" r="9525" b="0"/>
            <wp:docPr id="76" name="Рисунок 76"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8972EB">
        <w:rPr>
          <w:rFonts w:ascii="Times New Roman" w:hAnsi="Times New Roman"/>
          <w:sz w:val="24"/>
          <w:szCs w:val="28"/>
        </w:rPr>
        <w:t>,</w:t>
      </w:r>
    </w:p>
    <w:p w:rsidR="008972EB" w:rsidRPr="008972EB" w:rsidRDefault="008972EB" w:rsidP="008972EB">
      <w:pPr>
        <w:autoSpaceDE w:val="0"/>
        <w:autoSpaceDN w:val="0"/>
        <w:adjustRightInd w:val="0"/>
        <w:spacing w:before="101" w:after="0" w:line="240" w:lineRule="auto"/>
        <w:ind w:firstLine="576"/>
        <w:rPr>
          <w:rFonts w:ascii="Times New Roman" w:hAnsi="Times New Roman"/>
          <w:sz w:val="24"/>
          <w:szCs w:val="28"/>
        </w:rPr>
      </w:pPr>
    </w:p>
    <w:p w:rsidR="008972EB" w:rsidRPr="008972EB" w:rsidRDefault="008972EB" w:rsidP="008972EB">
      <w:pPr>
        <w:autoSpaceDE w:val="0"/>
        <w:autoSpaceDN w:val="0"/>
        <w:adjustRightInd w:val="0"/>
        <w:spacing w:before="101" w:after="0" w:line="240" w:lineRule="auto"/>
        <w:ind w:firstLine="576"/>
        <w:rPr>
          <w:rFonts w:ascii="Times New Roman" w:hAnsi="Times New Roman"/>
          <w:sz w:val="24"/>
          <w:szCs w:val="28"/>
        </w:rPr>
      </w:pPr>
      <w:r w:rsidRPr="008972EB">
        <w:rPr>
          <w:rFonts w:ascii="Times New Roman" w:hAnsi="Times New Roman"/>
          <w:sz w:val="24"/>
          <w:szCs w:val="28"/>
        </w:rPr>
        <w:t>где:</w:t>
      </w:r>
    </w:p>
    <w:p w:rsidR="008972EB" w:rsidRPr="008972EB" w:rsidRDefault="008972EB" w:rsidP="008972EB">
      <w:pPr>
        <w:autoSpaceDE w:val="0"/>
        <w:autoSpaceDN w:val="0"/>
        <w:adjustRightInd w:val="0"/>
        <w:spacing w:before="24" w:after="0" w:line="240" w:lineRule="auto"/>
        <w:ind w:firstLine="576"/>
        <w:jc w:val="both"/>
        <w:rPr>
          <w:rFonts w:ascii="Times New Roman" w:hAnsi="Times New Roman"/>
          <w:sz w:val="24"/>
          <w:szCs w:val="28"/>
        </w:rPr>
      </w:pPr>
      <w:r w:rsidRPr="008972EB">
        <w:rPr>
          <w:rFonts w:ascii="Times New Roman" w:hAnsi="Times New Roman"/>
          <w:sz w:val="24"/>
          <w:szCs w:val="28"/>
        </w:rPr>
        <w:t>i0 - первый год текущего долгосрочного периода регулирования;</w:t>
      </w:r>
    </w:p>
    <w:p w:rsidR="008972EB" w:rsidRPr="008972EB" w:rsidRDefault="008972EB" w:rsidP="008972EB">
      <w:pPr>
        <w:autoSpaceDE w:val="0"/>
        <w:autoSpaceDN w:val="0"/>
        <w:adjustRightInd w:val="0"/>
        <w:spacing w:before="72" w:after="0" w:line="240" w:lineRule="auto"/>
        <w:ind w:firstLine="576"/>
        <w:jc w:val="both"/>
        <w:rPr>
          <w:rFonts w:ascii="Times New Roman" w:hAnsi="Times New Roman"/>
          <w:sz w:val="24"/>
          <w:szCs w:val="28"/>
        </w:rPr>
      </w:pPr>
      <w:r w:rsidRPr="008972EB">
        <w:rPr>
          <w:rFonts w:ascii="Times New Roman" w:hAnsi="Times New Roman"/>
          <w:noProof/>
          <w:position w:val="-12"/>
          <w:szCs w:val="24"/>
        </w:rPr>
        <w:drawing>
          <wp:inline distT="0" distB="0" distL="0" distR="0" wp14:anchorId="35CC6B47" wp14:editId="7E3C4E2B">
            <wp:extent cx="333375" cy="276225"/>
            <wp:effectExtent l="0" t="0" r="9525" b="9525"/>
            <wp:docPr id="77" name="Рисунок 77"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972EB">
        <w:rPr>
          <w:rFonts w:ascii="Times New Roman" w:hAnsi="Times New Roman"/>
          <w:sz w:val="24"/>
          <w:szCs w:val="28"/>
        </w:rPr>
        <w:t xml:space="preserve"> - операционные расходы, определенные на i-й год исходя из фактических значений параметров расчета тарифов, тыс. руб.;</w:t>
      </w:r>
    </w:p>
    <w:p w:rsidR="008972EB" w:rsidRPr="008972EB" w:rsidRDefault="008972EB" w:rsidP="008972EB">
      <w:pPr>
        <w:autoSpaceDE w:val="0"/>
        <w:autoSpaceDN w:val="0"/>
        <w:adjustRightInd w:val="0"/>
        <w:spacing w:before="82" w:after="0" w:line="240" w:lineRule="auto"/>
        <w:ind w:firstLine="576"/>
        <w:jc w:val="both"/>
        <w:rPr>
          <w:rFonts w:ascii="Times New Roman" w:hAnsi="Times New Roman"/>
          <w:sz w:val="24"/>
          <w:szCs w:val="28"/>
        </w:rPr>
      </w:pPr>
      <w:r w:rsidRPr="008972EB">
        <w:rPr>
          <w:rFonts w:ascii="Times New Roman" w:hAnsi="Times New Roman"/>
          <w:noProof/>
          <w:position w:val="-12"/>
          <w:szCs w:val="24"/>
        </w:rPr>
        <w:drawing>
          <wp:inline distT="0" distB="0" distL="0" distR="0" wp14:anchorId="6A8FBD7B" wp14:editId="27650D3F">
            <wp:extent cx="361950" cy="247650"/>
            <wp:effectExtent l="0" t="0" r="0" b="0"/>
            <wp:docPr id="78" name="Рисунок 78"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8972EB">
        <w:rPr>
          <w:rFonts w:ascii="Times New Roman" w:hAnsi="Times New Roman"/>
          <w:sz w:val="24"/>
          <w:szCs w:val="28"/>
        </w:rPr>
        <w:t xml:space="preserve"> - базовый уровень операционных расходов, установленный на долгосрочный период регулирования в соответствии с</w:t>
      </w:r>
      <w:hyperlink r:id="rId46" w:history="1">
        <w:r w:rsidRPr="008972EB">
          <w:rPr>
            <w:rFonts w:ascii="Times New Roman" w:hAnsi="Times New Roman"/>
            <w:sz w:val="24"/>
            <w:szCs w:val="28"/>
          </w:rPr>
          <w:t xml:space="preserve"> п. 45 </w:t>
        </w:r>
      </w:hyperlink>
      <w:r w:rsidRPr="008972EB">
        <w:rPr>
          <w:rFonts w:ascii="Times New Roman" w:hAnsi="Times New Roman"/>
          <w:sz w:val="24"/>
          <w:szCs w:val="28"/>
        </w:rPr>
        <w:t xml:space="preserve">Методических указаний, тыс. руб.; </w:t>
      </w:r>
    </w:p>
    <w:p w:rsidR="008972EB" w:rsidRPr="008972EB" w:rsidRDefault="008972EB" w:rsidP="008972EB">
      <w:pPr>
        <w:autoSpaceDE w:val="0"/>
        <w:autoSpaceDN w:val="0"/>
        <w:adjustRightInd w:val="0"/>
        <w:spacing w:before="82" w:after="0" w:line="240" w:lineRule="auto"/>
        <w:ind w:firstLine="576"/>
        <w:jc w:val="both"/>
        <w:rPr>
          <w:rFonts w:ascii="Times New Roman" w:hAnsi="Times New Roman"/>
          <w:sz w:val="24"/>
          <w:szCs w:val="28"/>
        </w:rPr>
      </w:pPr>
      <w:r w:rsidRPr="008972EB">
        <w:rPr>
          <w:rFonts w:ascii="Times New Roman" w:hAnsi="Times New Roman"/>
          <w:sz w:val="24"/>
          <w:szCs w:val="28"/>
        </w:rPr>
        <w:t>ИОР - индекс эффективности операционных расходов, выраженный в процентах;</w:t>
      </w:r>
    </w:p>
    <w:p w:rsidR="008972EB" w:rsidRPr="008972EB" w:rsidRDefault="008972EB" w:rsidP="008972EB">
      <w:pPr>
        <w:autoSpaceDE w:val="0"/>
        <w:autoSpaceDN w:val="0"/>
        <w:adjustRightInd w:val="0"/>
        <w:spacing w:before="67" w:after="0" w:line="240" w:lineRule="auto"/>
        <w:ind w:firstLine="576"/>
        <w:jc w:val="both"/>
        <w:rPr>
          <w:rFonts w:ascii="Times New Roman" w:hAnsi="Times New Roman"/>
          <w:szCs w:val="24"/>
        </w:rPr>
      </w:pPr>
      <w:r w:rsidRPr="008972EB">
        <w:rPr>
          <w:rFonts w:ascii="Times New Roman" w:hAnsi="Times New Roman"/>
          <w:noProof/>
          <w:position w:val="-14"/>
          <w:szCs w:val="24"/>
        </w:rPr>
        <w:drawing>
          <wp:inline distT="0" distB="0" distL="0" distR="0" wp14:anchorId="6ABA0380" wp14:editId="7D2528A0">
            <wp:extent cx="504825" cy="314325"/>
            <wp:effectExtent l="0" t="0" r="9525" b="9525"/>
            <wp:docPr id="79" name="Рисунок 7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8972EB">
        <w:rPr>
          <w:rFonts w:ascii="Times New Roman" w:hAnsi="Times New Roman"/>
          <w:szCs w:val="24"/>
        </w:rPr>
        <w:t xml:space="preserve">, </w:t>
      </w:r>
      <w:r w:rsidRPr="008972EB">
        <w:rPr>
          <w:rFonts w:ascii="Times New Roman" w:hAnsi="Times New Roman"/>
          <w:noProof/>
          <w:position w:val="-14"/>
          <w:szCs w:val="24"/>
        </w:rPr>
        <w:drawing>
          <wp:inline distT="0" distB="0" distL="0" distR="0" wp14:anchorId="15948E3E" wp14:editId="7F21ADC5">
            <wp:extent cx="457200" cy="304800"/>
            <wp:effectExtent l="0" t="0" r="0" b="0"/>
            <wp:docPr id="80" name="Рисунок 80"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972EB">
        <w:rPr>
          <w:rFonts w:ascii="Times New Roman" w:hAnsi="Times New Roman"/>
          <w:sz w:val="24"/>
          <w:szCs w:val="28"/>
        </w:rPr>
        <w:t>- соответственно фактический и прогнозный индексы изменения потребительских цен в j-м году;</w:t>
      </w:r>
    </w:p>
    <w:p w:rsidR="008972EB" w:rsidRPr="008972EB" w:rsidRDefault="008972EB" w:rsidP="008972EB">
      <w:pPr>
        <w:autoSpaceDE w:val="0"/>
        <w:autoSpaceDN w:val="0"/>
        <w:adjustRightInd w:val="0"/>
        <w:spacing w:before="48" w:after="0" w:line="240" w:lineRule="auto"/>
        <w:ind w:firstLine="576"/>
        <w:jc w:val="both"/>
        <w:rPr>
          <w:rFonts w:ascii="Times New Roman" w:hAnsi="Times New Roman"/>
          <w:sz w:val="24"/>
          <w:szCs w:val="28"/>
        </w:rPr>
      </w:pPr>
      <w:r w:rsidRPr="008972EB">
        <w:rPr>
          <w:rFonts w:ascii="Times New Roman" w:hAnsi="Times New Roman"/>
          <w:noProof/>
          <w:position w:val="-12"/>
          <w:szCs w:val="24"/>
        </w:rPr>
        <w:drawing>
          <wp:inline distT="0" distB="0" distL="0" distR="0" wp14:anchorId="4A14692F" wp14:editId="0C140B6A">
            <wp:extent cx="304800" cy="285750"/>
            <wp:effectExtent l="0" t="0" r="0" b="0"/>
            <wp:docPr id="81" name="Рисунок 8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8972EB">
        <w:rPr>
          <w:rFonts w:ascii="Times New Roman" w:hAnsi="Times New Roman"/>
          <w:sz w:val="24"/>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8972EB" w:rsidRPr="008972EB" w:rsidRDefault="008972EB" w:rsidP="008972EB">
      <w:pPr>
        <w:autoSpaceDE w:val="0"/>
        <w:autoSpaceDN w:val="0"/>
        <w:adjustRightInd w:val="0"/>
        <w:spacing w:after="0" w:line="240" w:lineRule="auto"/>
        <w:ind w:firstLine="578"/>
        <w:jc w:val="both"/>
        <w:rPr>
          <w:rFonts w:ascii="Times New Roman" w:hAnsi="Times New Roman"/>
          <w:sz w:val="24"/>
          <w:szCs w:val="28"/>
        </w:rPr>
      </w:pPr>
      <w:r w:rsidRPr="008972EB">
        <w:rPr>
          <w:rFonts w:ascii="Times New Roman" w:hAnsi="Times New Roman"/>
          <w:noProof/>
          <w:position w:val="-14"/>
          <w:szCs w:val="24"/>
        </w:rPr>
        <w:drawing>
          <wp:inline distT="0" distB="0" distL="0" distR="0" wp14:anchorId="7806A517" wp14:editId="31F85D6A">
            <wp:extent cx="457200" cy="304800"/>
            <wp:effectExtent l="0" t="0" r="0" b="0"/>
            <wp:docPr id="82" name="Рисунок 8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972EB">
        <w:rPr>
          <w:rFonts w:ascii="Times New Roman" w:hAnsi="Times New Roman"/>
          <w:sz w:val="24"/>
          <w:szCs w:val="28"/>
        </w:rPr>
        <w:t xml:space="preserve">   -   фактический   индекс   изменения   количества   активов   </w:t>
      </w:r>
      <w:proofErr w:type="gramStart"/>
      <w:r w:rsidRPr="008972EB">
        <w:rPr>
          <w:rFonts w:ascii="Times New Roman" w:hAnsi="Times New Roman"/>
          <w:sz w:val="24"/>
          <w:szCs w:val="28"/>
        </w:rPr>
        <w:t>в  i</w:t>
      </w:r>
      <w:proofErr w:type="gramEnd"/>
      <w:r w:rsidRPr="008972EB">
        <w:rPr>
          <w:rFonts w:ascii="Times New Roman" w:hAnsi="Times New Roman"/>
          <w:sz w:val="24"/>
          <w:szCs w:val="28"/>
        </w:rPr>
        <w:t>-м году, рассчитываемый в соответствии с</w:t>
      </w:r>
      <w:hyperlink r:id="rId51" w:history="1">
        <w:r w:rsidRPr="008972EB">
          <w:rPr>
            <w:rFonts w:ascii="Times New Roman" w:hAnsi="Times New Roman"/>
            <w:sz w:val="24"/>
            <w:szCs w:val="28"/>
          </w:rPr>
          <w:t xml:space="preserve"> формулой 8.1 </w:t>
        </w:r>
      </w:hyperlink>
      <w:r w:rsidRPr="008972EB">
        <w:rPr>
          <w:rFonts w:ascii="Times New Roman" w:hAnsi="Times New Roman"/>
          <w:sz w:val="24"/>
          <w:szCs w:val="28"/>
        </w:rPr>
        <w:t xml:space="preserve">Методических указаний. </w:t>
      </w:r>
    </w:p>
    <w:p w:rsidR="008972EB" w:rsidRPr="008972EB" w:rsidRDefault="008972EB" w:rsidP="008972EB">
      <w:pPr>
        <w:autoSpaceDE w:val="0"/>
        <w:autoSpaceDN w:val="0"/>
        <w:adjustRightInd w:val="0"/>
        <w:spacing w:after="0" w:line="240" w:lineRule="auto"/>
        <w:ind w:firstLine="578"/>
        <w:jc w:val="both"/>
        <w:rPr>
          <w:rFonts w:ascii="Times New Roman" w:hAnsi="Times New Roman"/>
          <w:sz w:val="24"/>
          <w:szCs w:val="28"/>
        </w:rPr>
      </w:pPr>
      <w:r w:rsidRPr="008972EB">
        <w:rPr>
          <w:rFonts w:ascii="Times New Roman" w:hAnsi="Times New Roman"/>
          <w:sz w:val="24"/>
          <w:szCs w:val="28"/>
        </w:rPr>
        <w:t>При корректировке Операционных расходов на 2018 год регулятором использовались следующие показатели:</w:t>
      </w:r>
    </w:p>
    <w:p w:rsidR="008972EB" w:rsidRPr="008972EB" w:rsidRDefault="008972EB"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базовый уровень операционных расходов 2016 года – 4206,01 тыс. руб.;</w:t>
      </w:r>
    </w:p>
    <w:p w:rsidR="008972EB" w:rsidRPr="008972EB" w:rsidRDefault="008972EB"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индекс потребительских цен на 2017 год - 104,0%, на 2018 год – 104%, согласно прогнозу Минэкономразвития РФ;</w:t>
      </w:r>
    </w:p>
    <w:p w:rsidR="008972EB" w:rsidRPr="008972EB" w:rsidRDefault="008972EB"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индекс эффективности операционных расходов 1%;</w:t>
      </w:r>
    </w:p>
    <w:p w:rsidR="008972EB" w:rsidRPr="008972EB" w:rsidRDefault="008972EB"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972EB">
        <w:rPr>
          <w:rFonts w:ascii="Times New Roman" w:hAnsi="Times New Roman"/>
          <w:sz w:val="24"/>
          <w:szCs w:val="28"/>
        </w:rPr>
        <w:t>индекс изменения количества активов 0%.</w:t>
      </w:r>
    </w:p>
    <w:p w:rsidR="008972EB" w:rsidRPr="008972EB" w:rsidRDefault="008972EB" w:rsidP="008972EB">
      <w:pPr>
        <w:autoSpaceDE w:val="0"/>
        <w:autoSpaceDN w:val="0"/>
        <w:adjustRightInd w:val="0"/>
        <w:spacing w:before="58" w:after="0" w:line="240" w:lineRule="auto"/>
        <w:ind w:firstLine="576"/>
        <w:jc w:val="both"/>
        <w:rPr>
          <w:rFonts w:ascii="Times New Roman" w:hAnsi="Times New Roman"/>
          <w:sz w:val="24"/>
          <w:szCs w:val="28"/>
        </w:rPr>
      </w:pPr>
    </w:p>
    <w:p w:rsidR="008972EB" w:rsidRPr="008972EB" w:rsidRDefault="008972EB" w:rsidP="008972EB">
      <w:pPr>
        <w:autoSpaceDE w:val="0"/>
        <w:autoSpaceDN w:val="0"/>
        <w:adjustRightInd w:val="0"/>
        <w:spacing w:after="0" w:line="240" w:lineRule="auto"/>
        <w:ind w:firstLine="576"/>
        <w:jc w:val="both"/>
        <w:rPr>
          <w:rFonts w:ascii="Times New Roman" w:hAnsi="Times New Roman"/>
          <w:sz w:val="24"/>
          <w:szCs w:val="28"/>
        </w:rPr>
      </w:pPr>
      <w:r w:rsidRPr="008972EB">
        <w:rPr>
          <w:rFonts w:ascii="Times New Roman" w:hAnsi="Times New Roman"/>
          <w:sz w:val="24"/>
          <w:szCs w:val="28"/>
        </w:rPr>
        <w:t>Таким образом, в процессе экспертизы операционные расходы на 2018 год определены в сумме 4462,16 тыс. руб.</w:t>
      </w:r>
    </w:p>
    <w:p w:rsidR="008972EB" w:rsidRPr="008972EB" w:rsidRDefault="008972EB" w:rsidP="008972EB">
      <w:pPr>
        <w:autoSpaceDE w:val="0"/>
        <w:autoSpaceDN w:val="0"/>
        <w:adjustRightInd w:val="0"/>
        <w:spacing w:after="0" w:line="240" w:lineRule="auto"/>
        <w:ind w:firstLine="576"/>
        <w:jc w:val="both"/>
        <w:rPr>
          <w:rFonts w:ascii="Times New Roman" w:hAnsi="Times New Roman"/>
          <w:sz w:val="20"/>
          <w:szCs w:val="28"/>
        </w:rPr>
      </w:pPr>
    </w:p>
    <w:p w:rsidR="008972EB" w:rsidRPr="008972EB" w:rsidRDefault="008972EB" w:rsidP="008972EB">
      <w:pPr>
        <w:autoSpaceDE w:val="0"/>
        <w:autoSpaceDN w:val="0"/>
        <w:adjustRightInd w:val="0"/>
        <w:spacing w:after="0" w:line="240" w:lineRule="auto"/>
        <w:rPr>
          <w:rFonts w:ascii="Times New Roman" w:hAnsi="Times New Roman"/>
          <w:sz w:val="24"/>
          <w:szCs w:val="28"/>
        </w:rPr>
      </w:pPr>
      <w:r w:rsidRPr="008972EB">
        <w:rPr>
          <w:rFonts w:ascii="Times New Roman" w:hAnsi="Times New Roman"/>
          <w:sz w:val="24"/>
          <w:szCs w:val="28"/>
        </w:rPr>
        <w:t xml:space="preserve">     ОР2018 = 4206,01 х [(1- 1%/100%) х (1+0,04)] х [(1- 1%/100%) х (1+0,04)] х х (1+0) = 4462,16 тыс. руб.</w:t>
      </w:r>
    </w:p>
    <w:p w:rsidR="008972EB" w:rsidRPr="008972EB" w:rsidRDefault="008972EB" w:rsidP="008972EB">
      <w:pPr>
        <w:autoSpaceDE w:val="0"/>
        <w:autoSpaceDN w:val="0"/>
        <w:adjustRightInd w:val="0"/>
        <w:spacing w:after="0" w:line="240" w:lineRule="auto"/>
        <w:ind w:firstLine="576"/>
        <w:jc w:val="both"/>
        <w:rPr>
          <w:rFonts w:ascii="Times New Roman" w:hAnsi="Times New Roman"/>
          <w:sz w:val="18"/>
          <w:szCs w:val="28"/>
        </w:rPr>
      </w:pPr>
    </w:p>
    <w:p w:rsidR="008972EB" w:rsidRPr="008972EB" w:rsidRDefault="008972EB" w:rsidP="008972EB">
      <w:pPr>
        <w:autoSpaceDE w:val="0"/>
        <w:autoSpaceDN w:val="0"/>
        <w:adjustRightInd w:val="0"/>
        <w:spacing w:after="0" w:line="240" w:lineRule="auto"/>
        <w:ind w:firstLine="576"/>
        <w:jc w:val="both"/>
        <w:rPr>
          <w:rFonts w:ascii="Times New Roman" w:hAnsi="Times New Roman"/>
          <w:sz w:val="24"/>
          <w:szCs w:val="28"/>
        </w:rPr>
      </w:pPr>
      <w:r w:rsidRPr="008972EB">
        <w:rPr>
          <w:rFonts w:ascii="Times New Roman" w:hAnsi="Times New Roman"/>
          <w:sz w:val="24"/>
          <w:szCs w:val="28"/>
        </w:rPr>
        <w:t>Снижение затрат по отношению к утвержденным РЭК КО составило 236,86 тыс. руб.</w:t>
      </w:r>
    </w:p>
    <w:p w:rsidR="008972EB" w:rsidRPr="008972EB" w:rsidRDefault="008972EB" w:rsidP="008972EB">
      <w:pPr>
        <w:autoSpaceDE w:val="0"/>
        <w:autoSpaceDN w:val="0"/>
        <w:adjustRightInd w:val="0"/>
        <w:spacing w:after="0" w:line="240" w:lineRule="auto"/>
        <w:ind w:firstLine="576"/>
        <w:jc w:val="both"/>
        <w:rPr>
          <w:rFonts w:ascii="Times New Roman" w:hAnsi="Times New Roman"/>
          <w:sz w:val="24"/>
          <w:szCs w:val="28"/>
        </w:rPr>
      </w:pPr>
    </w:p>
    <w:p w:rsidR="008972EB" w:rsidRPr="00C059E0" w:rsidRDefault="008972EB" w:rsidP="008B156B">
      <w:pPr>
        <w:widowControl w:val="0"/>
        <w:numPr>
          <w:ilvl w:val="0"/>
          <w:numId w:val="8"/>
        </w:numPr>
        <w:tabs>
          <w:tab w:val="left" w:pos="859"/>
        </w:tabs>
        <w:autoSpaceDE w:val="0"/>
        <w:autoSpaceDN w:val="0"/>
        <w:adjustRightInd w:val="0"/>
        <w:spacing w:after="0" w:line="240" w:lineRule="auto"/>
        <w:ind w:firstLine="571"/>
        <w:jc w:val="both"/>
        <w:rPr>
          <w:rFonts w:ascii="Times New Roman" w:hAnsi="Times New Roman"/>
          <w:b/>
          <w:bCs/>
          <w:sz w:val="24"/>
          <w:szCs w:val="28"/>
        </w:rPr>
      </w:pPr>
      <w:r w:rsidRPr="00C059E0">
        <w:rPr>
          <w:rFonts w:ascii="Times New Roman" w:hAnsi="Times New Roman"/>
          <w:b/>
          <w:bCs/>
          <w:sz w:val="24"/>
          <w:szCs w:val="28"/>
        </w:rPr>
        <w:t xml:space="preserve">Расходы на электрическую энергию </w:t>
      </w:r>
      <w:r w:rsidRPr="00C059E0">
        <w:rPr>
          <w:rFonts w:ascii="Times New Roman" w:hAnsi="Times New Roman"/>
          <w:sz w:val="24"/>
          <w:szCs w:val="28"/>
        </w:rPr>
        <w:t>утверждены РЭК КО на 2018 год в размере 376,57 тыс. руб. (объем электроэнергии 84,27 тыс. кВт в год, цена на электроэнергию 4,47 руб./кВт*час), организацией расходы на электрическую энергию в целях корректировки не предложены, в процессе экспертизы определены расходы в сумме 381,34 тыс. руб. (объем электроэнергии 80,61 тыс. кВт в год - рассчитан в соответствии с утвержденным на 2018 год удельным расходом электрической энергии – 0,70 кВт.ч/м3, цена на электроэнергию 4,73 руб./кВт*час, применены индексы МЭР РФ на 2017 год 106 % и  на 2018 год 104,4 % к среднегодовой цене 2016 года), увеличение затрат по отношению к утвержденным РЭК КО составило 4,77 тыс. руб.</w:t>
      </w:r>
    </w:p>
    <w:p w:rsidR="008972EB" w:rsidRPr="00C059E0" w:rsidRDefault="008972EB" w:rsidP="008972EB">
      <w:pPr>
        <w:tabs>
          <w:tab w:val="left" w:pos="859"/>
        </w:tabs>
        <w:autoSpaceDE w:val="0"/>
        <w:autoSpaceDN w:val="0"/>
        <w:adjustRightInd w:val="0"/>
        <w:spacing w:after="0" w:line="240" w:lineRule="auto"/>
        <w:ind w:left="571"/>
        <w:jc w:val="both"/>
        <w:rPr>
          <w:rFonts w:ascii="Times New Roman" w:hAnsi="Times New Roman"/>
          <w:b/>
          <w:bCs/>
          <w:sz w:val="24"/>
          <w:szCs w:val="28"/>
        </w:rPr>
      </w:pPr>
    </w:p>
    <w:p w:rsidR="008972EB" w:rsidRPr="00C059E0" w:rsidRDefault="008972EB" w:rsidP="008B156B">
      <w:pPr>
        <w:widowControl w:val="0"/>
        <w:numPr>
          <w:ilvl w:val="0"/>
          <w:numId w:val="8"/>
        </w:numPr>
        <w:tabs>
          <w:tab w:val="left" w:pos="859"/>
        </w:tabs>
        <w:autoSpaceDE w:val="0"/>
        <w:autoSpaceDN w:val="0"/>
        <w:adjustRightInd w:val="0"/>
        <w:spacing w:after="0" w:line="240" w:lineRule="auto"/>
        <w:ind w:firstLine="571"/>
        <w:jc w:val="both"/>
        <w:rPr>
          <w:rFonts w:ascii="Times New Roman" w:hAnsi="Times New Roman"/>
          <w:b/>
          <w:bCs/>
          <w:sz w:val="24"/>
          <w:szCs w:val="28"/>
        </w:rPr>
      </w:pPr>
      <w:r w:rsidRPr="00C059E0">
        <w:rPr>
          <w:rFonts w:ascii="Times New Roman" w:hAnsi="Times New Roman"/>
          <w:b/>
          <w:bCs/>
          <w:sz w:val="24"/>
          <w:szCs w:val="28"/>
        </w:rPr>
        <w:t xml:space="preserve">Неподконтрольные расходы </w:t>
      </w:r>
      <w:r w:rsidRPr="00C059E0">
        <w:rPr>
          <w:rFonts w:ascii="Times New Roman" w:hAnsi="Times New Roman"/>
          <w:sz w:val="24"/>
          <w:szCs w:val="28"/>
        </w:rPr>
        <w:t>утверждены РЭК КО на 2018 год в размере 94,13 тыс. руб., организацией неподконтрольные расходы в целях корректировки не предложены, в процессе экспертизы определены расходы в сумме 93,10 тыс. руб., снижение затрат по отношению к утвержденным составило 1,03 тыс. руб.</w:t>
      </w:r>
    </w:p>
    <w:p w:rsidR="008972EB" w:rsidRPr="00C059E0" w:rsidRDefault="008972EB" w:rsidP="008972EB">
      <w:pPr>
        <w:tabs>
          <w:tab w:val="left" w:pos="998"/>
        </w:tabs>
        <w:autoSpaceDE w:val="0"/>
        <w:autoSpaceDN w:val="0"/>
        <w:adjustRightInd w:val="0"/>
        <w:spacing w:after="0" w:line="240" w:lineRule="auto"/>
        <w:ind w:firstLine="576"/>
        <w:jc w:val="both"/>
        <w:rPr>
          <w:rFonts w:ascii="Times New Roman" w:hAnsi="Times New Roman"/>
          <w:sz w:val="24"/>
          <w:szCs w:val="28"/>
        </w:rPr>
      </w:pPr>
      <w:r w:rsidRPr="00C059E0">
        <w:rPr>
          <w:rFonts w:ascii="Times New Roman" w:hAnsi="Times New Roman"/>
          <w:sz w:val="24"/>
          <w:szCs w:val="28"/>
        </w:rPr>
        <w:lastRenderedPageBreak/>
        <w:t>3.1.</w:t>
      </w:r>
      <w:r w:rsidRPr="00C059E0">
        <w:rPr>
          <w:rFonts w:ascii="Times New Roman" w:hAnsi="Times New Roman"/>
          <w:sz w:val="24"/>
          <w:szCs w:val="28"/>
        </w:rPr>
        <w:tab/>
        <w:t xml:space="preserve"> По статье </w:t>
      </w:r>
      <w:r w:rsidRPr="00C059E0">
        <w:rPr>
          <w:rFonts w:ascii="Times New Roman" w:hAnsi="Times New Roman"/>
          <w:b/>
          <w:bCs/>
          <w:sz w:val="24"/>
          <w:szCs w:val="28"/>
        </w:rPr>
        <w:t>«Расходы, связанные с оплатой налогов и сборов»: РЭК КО</w:t>
      </w:r>
      <w:r w:rsidRPr="00C059E0">
        <w:rPr>
          <w:rFonts w:ascii="Times New Roman" w:hAnsi="Times New Roman"/>
          <w:sz w:val="24"/>
          <w:szCs w:val="28"/>
        </w:rPr>
        <w:t xml:space="preserve"> утверждены на 2018 год в размере 94,13 тыс. руб., предприятием в целях корректировки затраты по статье не предложены, в процессе экспертизы определены расходы в сумме 93,10 тыс. руб., снижение затрат по отношению к утвержденным составило 1,03 тыс. руб.</w:t>
      </w:r>
    </w:p>
    <w:p w:rsidR="008972EB" w:rsidRPr="00C059E0" w:rsidRDefault="008972EB" w:rsidP="008972EB">
      <w:pPr>
        <w:tabs>
          <w:tab w:val="left" w:pos="816"/>
        </w:tabs>
        <w:autoSpaceDE w:val="0"/>
        <w:autoSpaceDN w:val="0"/>
        <w:adjustRightInd w:val="0"/>
        <w:spacing w:after="0" w:line="240" w:lineRule="auto"/>
        <w:ind w:firstLine="576"/>
        <w:jc w:val="both"/>
        <w:rPr>
          <w:rFonts w:ascii="Times New Roman" w:hAnsi="Times New Roman"/>
          <w:sz w:val="24"/>
          <w:szCs w:val="28"/>
        </w:rPr>
      </w:pPr>
      <w:r w:rsidRPr="00C059E0">
        <w:rPr>
          <w:rFonts w:ascii="Times New Roman" w:hAnsi="Times New Roman"/>
          <w:sz w:val="24"/>
          <w:szCs w:val="28"/>
        </w:rPr>
        <w:t>-</w:t>
      </w:r>
      <w:r w:rsidRPr="00C059E0">
        <w:rPr>
          <w:rFonts w:ascii="Times New Roman" w:hAnsi="Times New Roman"/>
          <w:sz w:val="24"/>
          <w:szCs w:val="28"/>
        </w:rPr>
        <w:tab/>
        <w:t xml:space="preserve">По статье </w:t>
      </w:r>
      <w:r w:rsidRPr="00C059E0">
        <w:rPr>
          <w:rFonts w:ascii="Times New Roman" w:hAnsi="Times New Roman"/>
          <w:b/>
          <w:bCs/>
          <w:sz w:val="24"/>
          <w:szCs w:val="28"/>
        </w:rPr>
        <w:t xml:space="preserve">«Налог на землю» </w:t>
      </w:r>
      <w:r w:rsidRPr="00C059E0">
        <w:rPr>
          <w:rFonts w:ascii="Times New Roman" w:hAnsi="Times New Roman"/>
          <w:sz w:val="24"/>
          <w:szCs w:val="28"/>
        </w:rPr>
        <w:t>РЭК КО утверждены затраты на 2018 год в размере 28,83 тыс. руб., предприятием в целях корректировки затраты по данной статье не заявлены. В процессе экспертизы расходы по данной статье приняты на уровне фактических затрат 2016 года – 28,83 тыс.руб. Отклонение затрат по отношению к утвержденным регулятором отсутствует.</w:t>
      </w:r>
    </w:p>
    <w:p w:rsidR="008972EB" w:rsidRPr="00C059E0" w:rsidRDefault="008972EB" w:rsidP="008972EB">
      <w:pPr>
        <w:tabs>
          <w:tab w:val="left" w:pos="816"/>
        </w:tabs>
        <w:autoSpaceDE w:val="0"/>
        <w:autoSpaceDN w:val="0"/>
        <w:adjustRightInd w:val="0"/>
        <w:spacing w:after="0" w:line="240" w:lineRule="auto"/>
        <w:ind w:firstLine="576"/>
        <w:jc w:val="both"/>
        <w:rPr>
          <w:rFonts w:ascii="Times New Roman" w:hAnsi="Times New Roman"/>
          <w:sz w:val="24"/>
          <w:szCs w:val="28"/>
        </w:rPr>
      </w:pPr>
      <w:r w:rsidRPr="00C059E0">
        <w:rPr>
          <w:rFonts w:ascii="Times New Roman" w:hAnsi="Times New Roman"/>
          <w:sz w:val="24"/>
          <w:szCs w:val="28"/>
        </w:rPr>
        <w:t>-</w:t>
      </w:r>
      <w:r w:rsidRPr="00C059E0">
        <w:rPr>
          <w:rFonts w:ascii="Times New Roman" w:hAnsi="Times New Roman"/>
          <w:sz w:val="24"/>
          <w:szCs w:val="28"/>
        </w:rPr>
        <w:tab/>
        <w:t xml:space="preserve">По статье </w:t>
      </w:r>
      <w:r w:rsidRPr="00C059E0">
        <w:rPr>
          <w:rFonts w:ascii="Times New Roman" w:hAnsi="Times New Roman"/>
          <w:b/>
          <w:bCs/>
          <w:sz w:val="24"/>
          <w:szCs w:val="28"/>
        </w:rPr>
        <w:t xml:space="preserve">«Транспортный налог» </w:t>
      </w:r>
      <w:r w:rsidRPr="00C059E0">
        <w:rPr>
          <w:rFonts w:ascii="Times New Roman" w:hAnsi="Times New Roman"/>
          <w:sz w:val="24"/>
          <w:szCs w:val="28"/>
        </w:rPr>
        <w:t>РЭК КО утверждены затраты на 2018 год в размере 12,30 тыс. руб., предприятием в целях корректировки затраты по данной статье не заявлены. В процессе экспертизы расходы по данной статье приняты на уровне фактических затрат 2016 года –  12,30 тыс.руб. Отклонение затрат по отношению к утвержденным регулятором отсутствует.</w:t>
      </w:r>
    </w:p>
    <w:p w:rsidR="008972EB" w:rsidRPr="00C059E0" w:rsidRDefault="008972EB" w:rsidP="008972EB">
      <w:pPr>
        <w:tabs>
          <w:tab w:val="left" w:pos="816"/>
        </w:tabs>
        <w:autoSpaceDE w:val="0"/>
        <w:autoSpaceDN w:val="0"/>
        <w:adjustRightInd w:val="0"/>
        <w:spacing w:after="0" w:line="240" w:lineRule="auto"/>
        <w:ind w:firstLine="576"/>
        <w:jc w:val="both"/>
        <w:rPr>
          <w:rFonts w:ascii="Times New Roman" w:hAnsi="Times New Roman"/>
          <w:sz w:val="24"/>
          <w:szCs w:val="28"/>
        </w:rPr>
      </w:pPr>
      <w:r w:rsidRPr="00C059E0">
        <w:rPr>
          <w:rFonts w:ascii="Times New Roman" w:hAnsi="Times New Roman"/>
          <w:sz w:val="24"/>
          <w:szCs w:val="28"/>
        </w:rPr>
        <w:t>-</w:t>
      </w:r>
      <w:r w:rsidRPr="00C059E0">
        <w:rPr>
          <w:rFonts w:ascii="Times New Roman" w:hAnsi="Times New Roman"/>
          <w:sz w:val="24"/>
          <w:szCs w:val="28"/>
        </w:rPr>
        <w:tab/>
        <w:t xml:space="preserve">По статье </w:t>
      </w:r>
      <w:r w:rsidRPr="00C059E0">
        <w:rPr>
          <w:rFonts w:ascii="Times New Roman" w:hAnsi="Times New Roman"/>
          <w:b/>
          <w:bCs/>
          <w:sz w:val="24"/>
          <w:szCs w:val="28"/>
        </w:rPr>
        <w:t xml:space="preserve">«Единый налог, уплачиваемый организацией, применяющей упрощенную систему налогообложения» </w:t>
      </w:r>
      <w:r w:rsidRPr="00C059E0">
        <w:rPr>
          <w:rFonts w:ascii="Times New Roman" w:hAnsi="Times New Roman"/>
          <w:sz w:val="24"/>
          <w:szCs w:val="28"/>
        </w:rPr>
        <w:t>РЭК КО утверждены затраты на 2018 год в размере 53,00 тыс. руб., предприятием в целях корректировки затраты по данной статье не заявлены. В процессе экспертизы расходы по данной статье определены по расчету регулирующего органа (в соответствии с действующим законодательством в размере 1%) –  51,97 тыс.руб., снижение затрат по отношению к утвержденным составило     1,03 тыс. руб.</w:t>
      </w:r>
    </w:p>
    <w:p w:rsidR="008972EB" w:rsidRPr="008972EB" w:rsidRDefault="008972EB" w:rsidP="008972EB">
      <w:pPr>
        <w:tabs>
          <w:tab w:val="left" w:pos="816"/>
        </w:tabs>
        <w:autoSpaceDE w:val="0"/>
        <w:autoSpaceDN w:val="0"/>
        <w:adjustRightInd w:val="0"/>
        <w:spacing w:after="0" w:line="240" w:lineRule="auto"/>
        <w:ind w:firstLine="576"/>
        <w:jc w:val="both"/>
        <w:rPr>
          <w:rFonts w:ascii="Times New Roman" w:hAnsi="Times New Roman"/>
          <w:sz w:val="24"/>
          <w:szCs w:val="28"/>
        </w:rPr>
      </w:pPr>
    </w:p>
    <w:p w:rsidR="008972EB" w:rsidRPr="00C059E0" w:rsidRDefault="008972EB" w:rsidP="008972EB">
      <w:pPr>
        <w:tabs>
          <w:tab w:val="left" w:pos="730"/>
        </w:tabs>
        <w:autoSpaceDE w:val="0"/>
        <w:autoSpaceDN w:val="0"/>
        <w:adjustRightInd w:val="0"/>
        <w:spacing w:after="0" w:line="240" w:lineRule="auto"/>
        <w:ind w:firstLine="571"/>
        <w:jc w:val="both"/>
        <w:rPr>
          <w:rFonts w:ascii="Times New Roman" w:hAnsi="Times New Roman"/>
          <w:sz w:val="24"/>
          <w:szCs w:val="28"/>
        </w:rPr>
      </w:pPr>
      <w:r w:rsidRPr="008972EB">
        <w:rPr>
          <w:rFonts w:ascii="Times New Roman" w:hAnsi="Times New Roman"/>
          <w:b/>
          <w:sz w:val="24"/>
          <w:szCs w:val="28"/>
        </w:rPr>
        <w:t>4. Нормативная прибыль.</w:t>
      </w:r>
      <w:r w:rsidRPr="008972EB">
        <w:rPr>
          <w:rFonts w:ascii="Times New Roman" w:hAnsi="Times New Roman"/>
          <w:sz w:val="24"/>
          <w:szCs w:val="28"/>
        </w:rPr>
        <w:t xml:space="preserve"> Долгосрочными параметрами регулирования тарифов на питьевую воду ООО «Комсервис» (г. Новокузнецк) нормативный уровень прибыли утвержден на уровне 5%. Затраты по данной статье в целях корректировки организацией не предложены.</w:t>
      </w:r>
      <w:r w:rsidRPr="00C059E0">
        <w:rPr>
          <w:rFonts w:ascii="Times New Roman" w:hAnsi="Times New Roman"/>
          <w:sz w:val="24"/>
          <w:szCs w:val="28"/>
        </w:rPr>
        <w:t xml:space="preserve"> В расходах по данной статье учтены затраты на реализацию мероприятий инвестиционной программы (в соответствии с заключенным концессионным соглашением). </w:t>
      </w:r>
    </w:p>
    <w:p w:rsidR="008972EB" w:rsidRPr="008972EB" w:rsidRDefault="008972EB" w:rsidP="008972EB">
      <w:pPr>
        <w:tabs>
          <w:tab w:val="left" w:pos="730"/>
        </w:tabs>
        <w:autoSpaceDE w:val="0"/>
        <w:autoSpaceDN w:val="0"/>
        <w:adjustRightInd w:val="0"/>
        <w:spacing w:after="0" w:line="240" w:lineRule="auto"/>
        <w:ind w:firstLine="571"/>
        <w:jc w:val="both"/>
        <w:rPr>
          <w:rFonts w:ascii="Times New Roman" w:hAnsi="Times New Roman"/>
          <w:sz w:val="24"/>
          <w:szCs w:val="28"/>
        </w:rPr>
      </w:pPr>
      <w:r w:rsidRPr="00C059E0">
        <w:rPr>
          <w:rFonts w:ascii="Times New Roman" w:hAnsi="Times New Roman"/>
          <w:sz w:val="24"/>
          <w:szCs w:val="28"/>
        </w:rPr>
        <w:t>В процессе экспертизы на 2018 год нормативная прибыль определена в размере 246,83 тыс. руб. (в соответствии с утвержденным нормативным уровнем прибыли на 2018 год). Снижение затрат по отношению к утвержденным регулятором составило 11,66 тыс. руб.</w:t>
      </w:r>
    </w:p>
    <w:p w:rsidR="008972EB" w:rsidRPr="008972EB" w:rsidRDefault="008972EB" w:rsidP="008972EB">
      <w:pPr>
        <w:autoSpaceDE w:val="0"/>
        <w:autoSpaceDN w:val="0"/>
        <w:adjustRightInd w:val="0"/>
        <w:spacing w:after="0" w:line="240" w:lineRule="auto"/>
        <w:jc w:val="both"/>
        <w:rPr>
          <w:rFonts w:ascii="Times New Roman" w:hAnsi="Times New Roman"/>
          <w:sz w:val="24"/>
          <w:szCs w:val="28"/>
        </w:rPr>
      </w:pPr>
    </w:p>
    <w:p w:rsidR="008972EB" w:rsidRPr="008972EB" w:rsidRDefault="008972EB" w:rsidP="008972EB">
      <w:pPr>
        <w:autoSpaceDE w:val="0"/>
        <w:autoSpaceDN w:val="0"/>
        <w:adjustRightInd w:val="0"/>
        <w:spacing w:after="0" w:line="240" w:lineRule="auto"/>
        <w:ind w:firstLine="557"/>
        <w:jc w:val="both"/>
        <w:rPr>
          <w:rFonts w:ascii="Times New Roman" w:hAnsi="Times New Roman"/>
          <w:sz w:val="24"/>
          <w:szCs w:val="28"/>
        </w:rPr>
      </w:pPr>
      <w:r w:rsidRPr="008972EB">
        <w:rPr>
          <w:rFonts w:ascii="Times New Roman" w:hAnsi="Times New Roman"/>
          <w:sz w:val="24"/>
          <w:szCs w:val="28"/>
        </w:rPr>
        <w:t>В соответствии с п. 91 Методических указаний размер корректировки необходимой валовой выручки рассчитывается по формуле:</w:t>
      </w:r>
    </w:p>
    <w:p w:rsidR="008972EB" w:rsidRPr="008972EB" w:rsidRDefault="008972EB" w:rsidP="008972EB">
      <w:pPr>
        <w:autoSpaceDE w:val="0"/>
        <w:autoSpaceDN w:val="0"/>
        <w:adjustRightInd w:val="0"/>
        <w:spacing w:after="0" w:line="240" w:lineRule="auto"/>
        <w:ind w:firstLine="557"/>
        <w:jc w:val="both"/>
        <w:rPr>
          <w:rFonts w:ascii="Times New Roman" w:hAnsi="Times New Roman"/>
          <w:sz w:val="28"/>
          <w:szCs w:val="28"/>
        </w:rPr>
      </w:pPr>
    </w:p>
    <w:p w:rsidR="008972EB" w:rsidRPr="008972EB" w:rsidRDefault="008972EB" w:rsidP="008972EB">
      <w:pPr>
        <w:autoSpaceDE w:val="0"/>
        <w:autoSpaceDN w:val="0"/>
        <w:adjustRightInd w:val="0"/>
        <w:spacing w:after="0" w:line="240" w:lineRule="auto"/>
        <w:ind w:firstLine="557"/>
        <w:jc w:val="center"/>
        <w:rPr>
          <w:rFonts w:ascii="Times New Roman" w:hAnsi="Times New Roman"/>
          <w:sz w:val="24"/>
          <w:szCs w:val="28"/>
        </w:rPr>
      </w:pPr>
      <w:r w:rsidRPr="008972EB">
        <w:rPr>
          <w:rFonts w:ascii="Times New Roman" w:hAnsi="Times New Roman"/>
          <w:noProof/>
          <w:position w:val="-9"/>
          <w:szCs w:val="24"/>
        </w:rPr>
        <w:drawing>
          <wp:inline distT="0" distB="0" distL="0" distR="0" wp14:anchorId="2024814E" wp14:editId="33813FFD">
            <wp:extent cx="2524125" cy="314325"/>
            <wp:effectExtent l="0" t="0" r="9525" b="0"/>
            <wp:docPr id="83" name="Рисунок 83"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8972EB" w:rsidRPr="008972EB" w:rsidRDefault="008972EB" w:rsidP="008972EB">
      <w:pPr>
        <w:autoSpaceDE w:val="0"/>
        <w:autoSpaceDN w:val="0"/>
        <w:adjustRightInd w:val="0"/>
        <w:spacing w:after="0" w:line="240" w:lineRule="auto"/>
        <w:ind w:firstLine="557"/>
        <w:jc w:val="center"/>
        <w:rPr>
          <w:rFonts w:ascii="Times New Roman" w:hAnsi="Times New Roman"/>
          <w:sz w:val="10"/>
          <w:szCs w:val="28"/>
        </w:rPr>
      </w:pPr>
    </w:p>
    <w:p w:rsidR="008972EB" w:rsidRPr="008972EB" w:rsidRDefault="008972EB" w:rsidP="008972EB">
      <w:pPr>
        <w:autoSpaceDE w:val="0"/>
        <w:autoSpaceDN w:val="0"/>
        <w:adjustRightInd w:val="0"/>
        <w:spacing w:after="0" w:line="240" w:lineRule="auto"/>
        <w:ind w:firstLine="557"/>
        <w:jc w:val="both"/>
        <w:rPr>
          <w:rFonts w:ascii="Times New Roman" w:hAnsi="Times New Roman"/>
          <w:sz w:val="24"/>
          <w:szCs w:val="28"/>
        </w:rPr>
      </w:pPr>
      <w:r w:rsidRPr="008972EB">
        <w:rPr>
          <w:rFonts w:ascii="Times New Roman" w:hAnsi="Times New Roman"/>
          <w:sz w:val="24"/>
          <w:szCs w:val="28"/>
        </w:rPr>
        <w:t>где:</w:t>
      </w:r>
    </w:p>
    <w:p w:rsidR="008972EB" w:rsidRPr="008972EB" w:rsidRDefault="008972EB" w:rsidP="008972EB">
      <w:pPr>
        <w:autoSpaceDE w:val="0"/>
        <w:autoSpaceDN w:val="0"/>
        <w:adjustRightInd w:val="0"/>
        <w:spacing w:after="0" w:line="240" w:lineRule="auto"/>
        <w:ind w:firstLine="557"/>
        <w:jc w:val="both"/>
        <w:rPr>
          <w:rFonts w:ascii="Times New Roman" w:hAnsi="Times New Roman"/>
          <w:sz w:val="24"/>
          <w:szCs w:val="28"/>
        </w:rPr>
      </w:pPr>
      <w:r w:rsidRPr="008972EB">
        <w:rPr>
          <w:rFonts w:ascii="Times New Roman" w:hAnsi="Times New Roman"/>
          <w:noProof/>
          <w:position w:val="-9"/>
          <w:szCs w:val="24"/>
        </w:rPr>
        <w:drawing>
          <wp:inline distT="0" distB="0" distL="0" distR="0" wp14:anchorId="00809EA9" wp14:editId="61537363">
            <wp:extent cx="676275" cy="304800"/>
            <wp:effectExtent l="0" t="0" r="0" b="0"/>
            <wp:docPr id="84" name="Рисунок 84"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8972EB">
        <w:rPr>
          <w:rFonts w:ascii="Times New Roman" w:hAnsi="Times New Roman"/>
          <w:sz w:val="24"/>
          <w:szCs w:val="28"/>
        </w:rPr>
        <w:t xml:space="preserve">, </w:t>
      </w:r>
      <w:r w:rsidRPr="008972EB">
        <w:rPr>
          <w:rFonts w:ascii="Times New Roman" w:hAnsi="Times New Roman"/>
          <w:noProof/>
          <w:position w:val="-9"/>
          <w:szCs w:val="24"/>
        </w:rPr>
        <w:drawing>
          <wp:inline distT="0" distB="0" distL="0" distR="0" wp14:anchorId="597E8D6F" wp14:editId="6704B2EA">
            <wp:extent cx="704850" cy="304800"/>
            <wp:effectExtent l="0" t="0" r="0" b="0"/>
            <wp:docPr id="85" name="Рисунок 85"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972EB">
        <w:rPr>
          <w:rFonts w:ascii="Times New Roman" w:hAnsi="Times New Roman"/>
          <w:sz w:val="24"/>
          <w:szCs w:val="28"/>
        </w:rPr>
        <w:t xml:space="preserve"> - размер корректировки необходимой валовой выручки по результатам соответственно </w:t>
      </w:r>
      <w:r w:rsidRPr="008972EB">
        <w:rPr>
          <w:rFonts w:ascii="Times New Roman" w:hAnsi="Times New Roman"/>
          <w:sz w:val="24"/>
          <w:szCs w:val="28"/>
          <w:lang w:val="en-US"/>
        </w:rPr>
        <w:t>i</w:t>
      </w:r>
      <w:r w:rsidRPr="008972EB">
        <w:rPr>
          <w:rFonts w:ascii="Times New Roman" w:hAnsi="Times New Roman"/>
          <w:sz w:val="24"/>
          <w:szCs w:val="28"/>
        </w:rPr>
        <w:t>-го и (</w:t>
      </w:r>
      <w:r w:rsidRPr="008972EB">
        <w:rPr>
          <w:rFonts w:ascii="Times New Roman" w:hAnsi="Times New Roman"/>
          <w:sz w:val="24"/>
          <w:szCs w:val="28"/>
          <w:lang w:val="en-US"/>
        </w:rPr>
        <w:t>i</w:t>
      </w:r>
      <w:r w:rsidRPr="008972EB">
        <w:rPr>
          <w:rFonts w:ascii="Times New Roman" w:hAnsi="Times New Roman"/>
          <w:sz w:val="24"/>
          <w:szCs w:val="28"/>
        </w:rPr>
        <w:t>-2)-го года;</w:t>
      </w:r>
    </w:p>
    <w:p w:rsidR="008972EB" w:rsidRPr="008972EB" w:rsidRDefault="008972EB" w:rsidP="008972EB">
      <w:pPr>
        <w:autoSpaceDE w:val="0"/>
        <w:autoSpaceDN w:val="0"/>
        <w:adjustRightInd w:val="0"/>
        <w:spacing w:after="0" w:line="240" w:lineRule="auto"/>
        <w:ind w:firstLine="557"/>
        <w:jc w:val="both"/>
        <w:rPr>
          <w:rFonts w:ascii="Times New Roman" w:hAnsi="Times New Roman"/>
          <w:sz w:val="24"/>
          <w:szCs w:val="28"/>
        </w:rPr>
      </w:pPr>
      <w:r w:rsidRPr="008972EB">
        <w:rPr>
          <w:rFonts w:ascii="Times New Roman" w:hAnsi="Times New Roman"/>
          <w:noProof/>
          <w:position w:val="-12"/>
          <w:szCs w:val="24"/>
        </w:rPr>
        <w:drawing>
          <wp:inline distT="0" distB="0" distL="0" distR="0" wp14:anchorId="3A50A1CF" wp14:editId="425C6421">
            <wp:extent cx="295275" cy="247650"/>
            <wp:effectExtent l="0" t="0" r="9525" b="0"/>
            <wp:docPr id="86" name="Рисунок 86"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8972EB">
        <w:rPr>
          <w:rFonts w:ascii="Times New Roman" w:hAnsi="Times New Roman"/>
          <w:szCs w:val="24"/>
        </w:rPr>
        <w:t xml:space="preserve"> </w:t>
      </w:r>
      <w:r w:rsidRPr="008972EB">
        <w:rPr>
          <w:rFonts w:ascii="Times New Roman" w:hAnsi="Times New Roman"/>
          <w:sz w:val="24"/>
          <w:szCs w:val="28"/>
        </w:rPr>
        <w:t xml:space="preserve">- выручка от реализации товаров (услуг) по регулируемому виду деятельности в </w:t>
      </w:r>
      <w:r w:rsidRPr="008972EB">
        <w:rPr>
          <w:rFonts w:ascii="Times New Roman" w:hAnsi="Times New Roman"/>
          <w:sz w:val="24"/>
          <w:szCs w:val="28"/>
          <w:lang w:val="en-US"/>
        </w:rPr>
        <w:t>i</w:t>
      </w:r>
      <w:r w:rsidRPr="008972EB">
        <w:rPr>
          <w:rFonts w:ascii="Times New Roman" w:hAnsi="Times New Roman"/>
          <w:sz w:val="24"/>
          <w:szCs w:val="28"/>
        </w:rPr>
        <w:t xml:space="preserve">-м году, определяемая исходя из фактического объема полезного отпуска соответствующего вида продукции (услуг) в </w:t>
      </w:r>
      <w:r w:rsidRPr="008972EB">
        <w:rPr>
          <w:rFonts w:ascii="Times New Roman" w:hAnsi="Times New Roman"/>
          <w:sz w:val="24"/>
          <w:szCs w:val="28"/>
          <w:lang w:val="en-US"/>
        </w:rPr>
        <w:t>i</w:t>
      </w:r>
      <w:r w:rsidRPr="008972EB">
        <w:rPr>
          <w:rFonts w:ascii="Times New Roman" w:hAnsi="Times New Roman"/>
          <w:sz w:val="24"/>
          <w:szCs w:val="28"/>
        </w:rPr>
        <w:t xml:space="preserve">-м году и тарифов, установленных в соответствии с главами </w:t>
      </w:r>
      <w:r w:rsidRPr="008972EB">
        <w:rPr>
          <w:rFonts w:ascii="Times New Roman" w:hAnsi="Times New Roman"/>
          <w:sz w:val="24"/>
          <w:szCs w:val="28"/>
          <w:lang w:val="en-US"/>
        </w:rPr>
        <w:t>VIII</w:t>
      </w:r>
      <w:r w:rsidRPr="008972EB">
        <w:rPr>
          <w:rFonts w:ascii="Times New Roman" w:hAnsi="Times New Roman"/>
          <w:sz w:val="24"/>
          <w:szCs w:val="28"/>
        </w:rPr>
        <w:t xml:space="preserve">, </w:t>
      </w:r>
      <w:r w:rsidRPr="008972EB">
        <w:rPr>
          <w:rFonts w:ascii="Times New Roman" w:hAnsi="Times New Roman"/>
          <w:sz w:val="24"/>
          <w:szCs w:val="28"/>
          <w:lang w:val="en-US"/>
        </w:rPr>
        <w:t>VIII</w:t>
      </w:r>
      <w:r w:rsidRPr="008972EB">
        <w:rPr>
          <w:rFonts w:ascii="Times New Roman" w:hAnsi="Times New Roman"/>
          <w:sz w:val="24"/>
          <w:szCs w:val="28"/>
        </w:rPr>
        <w:t>.</w:t>
      </w:r>
      <w:r w:rsidRPr="008972EB">
        <w:rPr>
          <w:rFonts w:ascii="Times New Roman" w:hAnsi="Times New Roman"/>
          <w:sz w:val="24"/>
          <w:szCs w:val="28"/>
          <w:lang w:val="en-US"/>
        </w:rPr>
        <w:t>I</w:t>
      </w:r>
      <w:r w:rsidRPr="008972EB">
        <w:rPr>
          <w:rFonts w:ascii="Times New Roman" w:hAnsi="Times New Roman"/>
          <w:sz w:val="24"/>
          <w:szCs w:val="28"/>
        </w:rPr>
        <w:t xml:space="preserve">, </w:t>
      </w:r>
      <w:r w:rsidRPr="008972EB">
        <w:rPr>
          <w:rFonts w:ascii="Times New Roman" w:hAnsi="Times New Roman"/>
          <w:sz w:val="24"/>
          <w:szCs w:val="28"/>
          <w:lang w:val="en-US"/>
        </w:rPr>
        <w:t>VIII</w:t>
      </w:r>
      <w:r w:rsidRPr="008972EB">
        <w:rPr>
          <w:rFonts w:ascii="Times New Roman" w:hAnsi="Times New Roman"/>
          <w:sz w:val="24"/>
          <w:szCs w:val="28"/>
        </w:rPr>
        <w:t>.</w:t>
      </w:r>
      <w:r w:rsidRPr="008972EB">
        <w:rPr>
          <w:rFonts w:ascii="Times New Roman" w:hAnsi="Times New Roman"/>
          <w:sz w:val="24"/>
          <w:szCs w:val="28"/>
          <w:lang w:val="en-US"/>
        </w:rPr>
        <w:t>II</w:t>
      </w:r>
      <w:r w:rsidRPr="008972EB">
        <w:rPr>
          <w:rFonts w:ascii="Times New Roman" w:hAnsi="Times New Roman"/>
          <w:sz w:val="24"/>
          <w:szCs w:val="28"/>
        </w:rPr>
        <w:t xml:space="preserve">, </w:t>
      </w:r>
      <w:r w:rsidRPr="008972EB">
        <w:rPr>
          <w:rFonts w:ascii="Times New Roman" w:hAnsi="Times New Roman"/>
          <w:sz w:val="24"/>
          <w:szCs w:val="28"/>
          <w:lang w:val="en-US"/>
        </w:rPr>
        <w:t>VIII</w:t>
      </w:r>
      <w:r w:rsidRPr="008972EB">
        <w:rPr>
          <w:rFonts w:ascii="Times New Roman" w:hAnsi="Times New Roman"/>
          <w:sz w:val="24"/>
          <w:szCs w:val="28"/>
        </w:rPr>
        <w:t>.</w:t>
      </w:r>
      <w:r w:rsidRPr="008972EB">
        <w:rPr>
          <w:rFonts w:ascii="Times New Roman" w:hAnsi="Times New Roman"/>
          <w:sz w:val="24"/>
          <w:szCs w:val="28"/>
          <w:lang w:val="en-US"/>
        </w:rPr>
        <w:t>III</w:t>
      </w:r>
      <w:r w:rsidRPr="008972EB">
        <w:rPr>
          <w:rFonts w:ascii="Times New Roman" w:hAnsi="Times New Roman"/>
          <w:sz w:val="24"/>
          <w:szCs w:val="28"/>
        </w:rPr>
        <w:t xml:space="preserve"> Методических указаний на </w:t>
      </w:r>
      <w:r w:rsidRPr="008972EB">
        <w:rPr>
          <w:rFonts w:ascii="Times New Roman" w:hAnsi="Times New Roman"/>
          <w:sz w:val="24"/>
          <w:szCs w:val="28"/>
          <w:lang w:val="en-US"/>
        </w:rPr>
        <w:t>i</w:t>
      </w:r>
      <w:r w:rsidRPr="008972EB">
        <w:rPr>
          <w:rFonts w:ascii="Times New Roman" w:hAnsi="Times New Roman"/>
          <w:sz w:val="24"/>
          <w:szCs w:val="28"/>
        </w:rPr>
        <w:t>-й год, без учета уровня собираемости платежей.</w:t>
      </w:r>
    </w:p>
    <w:p w:rsidR="008972EB" w:rsidRPr="008972EB" w:rsidRDefault="008972EB" w:rsidP="008972EB">
      <w:pPr>
        <w:autoSpaceDE w:val="0"/>
        <w:autoSpaceDN w:val="0"/>
        <w:adjustRightInd w:val="0"/>
        <w:spacing w:after="0" w:line="240" w:lineRule="auto"/>
        <w:ind w:firstLine="557"/>
        <w:jc w:val="both"/>
        <w:rPr>
          <w:rFonts w:ascii="Times New Roman" w:hAnsi="Times New Roman"/>
          <w:sz w:val="24"/>
          <w:szCs w:val="28"/>
        </w:rPr>
      </w:pPr>
    </w:p>
    <w:p w:rsidR="008972EB" w:rsidRPr="00C059E0" w:rsidRDefault="008972EB" w:rsidP="008972EB">
      <w:pPr>
        <w:autoSpaceDE w:val="0"/>
        <w:autoSpaceDN w:val="0"/>
        <w:adjustRightInd w:val="0"/>
        <w:spacing w:before="34" w:after="0" w:line="240" w:lineRule="auto"/>
        <w:ind w:firstLine="557"/>
        <w:jc w:val="both"/>
        <w:rPr>
          <w:rFonts w:ascii="Times New Roman" w:hAnsi="Times New Roman"/>
          <w:sz w:val="24"/>
          <w:szCs w:val="28"/>
        </w:rPr>
      </w:pPr>
      <w:r w:rsidRPr="00C059E0">
        <w:rPr>
          <w:rFonts w:ascii="Times New Roman" w:hAnsi="Times New Roman"/>
          <w:sz w:val="24"/>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8972EB" w:rsidRPr="00C059E0" w:rsidRDefault="008972EB" w:rsidP="008972EB">
      <w:pPr>
        <w:autoSpaceDE w:val="0"/>
        <w:autoSpaceDN w:val="0"/>
        <w:adjustRightInd w:val="0"/>
        <w:spacing w:before="34" w:after="0" w:line="240" w:lineRule="auto"/>
        <w:ind w:firstLine="557"/>
        <w:jc w:val="both"/>
        <w:rPr>
          <w:rFonts w:ascii="Times New Roman" w:hAnsi="Times New Roman"/>
          <w:sz w:val="18"/>
          <w:szCs w:val="28"/>
        </w:rPr>
      </w:pPr>
    </w:p>
    <w:p w:rsidR="008972EB" w:rsidRPr="00C059E0" w:rsidRDefault="008972EB" w:rsidP="008972EB">
      <w:pPr>
        <w:autoSpaceDE w:val="0"/>
        <w:autoSpaceDN w:val="0"/>
        <w:adjustRightInd w:val="0"/>
        <w:spacing w:after="0" w:line="240" w:lineRule="auto"/>
        <w:ind w:left="567"/>
        <w:rPr>
          <w:rFonts w:ascii="Times New Roman" w:hAnsi="Times New Roman"/>
          <w:b/>
          <w:bCs/>
          <w:sz w:val="24"/>
          <w:szCs w:val="28"/>
        </w:rPr>
      </w:pPr>
      <w:r w:rsidRPr="00C059E0">
        <w:rPr>
          <w:rFonts w:ascii="Times New Roman" w:hAnsi="Times New Roman"/>
          <w:b/>
          <w:bCs/>
          <w:sz w:val="24"/>
          <w:szCs w:val="28"/>
        </w:rPr>
        <w:t>НВВ2018 = 4462,16 + 93,10 + 381,34 + 246,83 = 5183,42 тыс. руб.</w:t>
      </w:r>
    </w:p>
    <w:p w:rsidR="008972EB" w:rsidRPr="00C059E0" w:rsidRDefault="008972EB" w:rsidP="008972EB">
      <w:pPr>
        <w:autoSpaceDE w:val="0"/>
        <w:autoSpaceDN w:val="0"/>
        <w:adjustRightInd w:val="0"/>
        <w:spacing w:after="0" w:line="240" w:lineRule="auto"/>
        <w:ind w:left="567"/>
        <w:rPr>
          <w:rFonts w:ascii="Times New Roman" w:hAnsi="Times New Roman"/>
          <w:b/>
          <w:bCs/>
          <w:sz w:val="16"/>
          <w:szCs w:val="28"/>
        </w:rPr>
      </w:pPr>
      <w:r w:rsidRPr="00C059E0">
        <w:rPr>
          <w:rFonts w:ascii="Times New Roman" w:hAnsi="Times New Roman"/>
          <w:b/>
          <w:bCs/>
          <w:sz w:val="24"/>
          <w:szCs w:val="28"/>
        </w:rPr>
        <w:tab/>
      </w:r>
    </w:p>
    <w:p w:rsidR="008972EB" w:rsidRPr="00C059E0" w:rsidRDefault="008972EB" w:rsidP="008972EB">
      <w:pPr>
        <w:autoSpaceDE w:val="0"/>
        <w:autoSpaceDN w:val="0"/>
        <w:adjustRightInd w:val="0"/>
        <w:spacing w:after="0" w:line="240" w:lineRule="auto"/>
        <w:ind w:firstLine="567"/>
        <w:jc w:val="both"/>
        <w:rPr>
          <w:rFonts w:ascii="Times New Roman" w:hAnsi="Times New Roman"/>
          <w:sz w:val="24"/>
          <w:szCs w:val="28"/>
        </w:rPr>
      </w:pPr>
      <w:r w:rsidRPr="00C059E0">
        <w:rPr>
          <w:rFonts w:ascii="Times New Roman" w:hAnsi="Times New Roman"/>
          <w:sz w:val="24"/>
          <w:szCs w:val="28"/>
        </w:rPr>
        <w:lastRenderedPageBreak/>
        <w:t>Снижение необходимой валовой выручки к установленной составляет 244,79 тыс. руб.</w:t>
      </w:r>
    </w:p>
    <w:p w:rsidR="008972EB" w:rsidRPr="00C059E0" w:rsidRDefault="008972EB" w:rsidP="008972EB">
      <w:pPr>
        <w:autoSpaceDE w:val="0"/>
        <w:autoSpaceDN w:val="0"/>
        <w:adjustRightInd w:val="0"/>
        <w:spacing w:after="0" w:line="240" w:lineRule="auto"/>
        <w:ind w:firstLine="566"/>
        <w:jc w:val="both"/>
        <w:rPr>
          <w:rFonts w:ascii="Times New Roman" w:hAnsi="Times New Roman"/>
          <w:sz w:val="28"/>
          <w:szCs w:val="28"/>
        </w:rPr>
      </w:pPr>
    </w:p>
    <w:p w:rsidR="008972EB" w:rsidRPr="00C059E0" w:rsidRDefault="008972EB" w:rsidP="008972EB">
      <w:pPr>
        <w:autoSpaceDE w:val="0"/>
        <w:autoSpaceDN w:val="0"/>
        <w:adjustRightInd w:val="0"/>
        <w:spacing w:after="0" w:line="240" w:lineRule="auto"/>
        <w:ind w:firstLine="566"/>
        <w:jc w:val="both"/>
        <w:rPr>
          <w:rFonts w:ascii="Times New Roman" w:hAnsi="Times New Roman"/>
          <w:sz w:val="28"/>
          <w:szCs w:val="28"/>
        </w:rPr>
      </w:pPr>
    </w:p>
    <w:p w:rsidR="008972EB" w:rsidRPr="008972EB" w:rsidRDefault="008972EB" w:rsidP="008972EB">
      <w:pPr>
        <w:tabs>
          <w:tab w:val="left" w:pos="10206"/>
        </w:tabs>
        <w:spacing w:after="0" w:line="240" w:lineRule="auto"/>
        <w:ind w:firstLine="567"/>
        <w:jc w:val="both"/>
        <w:rPr>
          <w:rFonts w:ascii="Times New Roman" w:hAnsi="Times New Roman"/>
          <w:sz w:val="24"/>
          <w:szCs w:val="28"/>
        </w:rPr>
      </w:pPr>
      <w:r w:rsidRPr="008972EB">
        <w:rPr>
          <w:rFonts w:ascii="Times New Roman" w:hAnsi="Times New Roman"/>
          <w:sz w:val="24"/>
          <w:szCs w:val="28"/>
        </w:rPr>
        <w:t>Исходя из вышеизложенного, предлагается установить (скорректировать) ООО «Комсервис» (г. Новокузнецк) тарифы на питьевую воду в целях корректировки долгосрочных тарифов на 2018 год с календарной разбивкой:</w:t>
      </w:r>
    </w:p>
    <w:p w:rsidR="008972EB" w:rsidRPr="008972EB" w:rsidRDefault="008972EB" w:rsidP="008972EB">
      <w:pPr>
        <w:tabs>
          <w:tab w:val="left" w:pos="10206"/>
        </w:tabs>
        <w:spacing w:after="0" w:line="240" w:lineRule="auto"/>
        <w:ind w:firstLine="567"/>
        <w:jc w:val="both"/>
        <w:rPr>
          <w:rFonts w:ascii="Times New Roman" w:hAnsi="Times New Roman"/>
          <w:sz w:val="24"/>
          <w:szCs w:val="28"/>
        </w:rPr>
      </w:pPr>
    </w:p>
    <w:p w:rsidR="008972EB" w:rsidRPr="008972EB" w:rsidRDefault="008972EB" w:rsidP="008972EB">
      <w:pPr>
        <w:tabs>
          <w:tab w:val="left" w:pos="10206"/>
        </w:tabs>
        <w:spacing w:after="0" w:line="240" w:lineRule="auto"/>
        <w:ind w:firstLine="567"/>
        <w:jc w:val="both"/>
        <w:rPr>
          <w:rFonts w:ascii="Times New Roman" w:hAnsi="Times New Roman"/>
          <w:sz w:val="24"/>
          <w:szCs w:val="28"/>
        </w:rPr>
      </w:pPr>
    </w:p>
    <w:tbl>
      <w:tblPr>
        <w:tblW w:w="1004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105"/>
        <w:gridCol w:w="1843"/>
        <w:gridCol w:w="1339"/>
        <w:gridCol w:w="1921"/>
      </w:tblGrid>
      <w:tr w:rsidR="008972EB" w:rsidRPr="008972EB" w:rsidTr="008972EB">
        <w:tc>
          <w:tcPr>
            <w:tcW w:w="2836"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Предприятие</w:t>
            </w:r>
          </w:p>
        </w:tc>
        <w:tc>
          <w:tcPr>
            <w:tcW w:w="2105"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Год долгосрочного периода</w:t>
            </w:r>
          </w:p>
        </w:tc>
        <w:tc>
          <w:tcPr>
            <w:tcW w:w="1843"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Календарная разбивка</w:t>
            </w:r>
          </w:p>
        </w:tc>
        <w:tc>
          <w:tcPr>
            <w:tcW w:w="1339"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vertAlign w:val="superscript"/>
              </w:rPr>
            </w:pPr>
            <w:r w:rsidRPr="008972EB">
              <w:rPr>
                <w:rFonts w:ascii="Times New Roman" w:hAnsi="Times New Roman"/>
                <w:color w:val="000000"/>
                <w:sz w:val="24"/>
                <w:szCs w:val="28"/>
              </w:rPr>
              <w:t>Тарифы, руб./м</w:t>
            </w:r>
            <w:r w:rsidRPr="008972EB">
              <w:rPr>
                <w:rFonts w:ascii="Times New Roman" w:hAnsi="Times New Roman"/>
                <w:color w:val="000000"/>
                <w:sz w:val="24"/>
                <w:szCs w:val="28"/>
                <w:vertAlign w:val="superscript"/>
              </w:rPr>
              <w:t>3</w:t>
            </w:r>
          </w:p>
        </w:tc>
        <w:tc>
          <w:tcPr>
            <w:tcW w:w="1921"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Рост к предыдущему периоду, %</w:t>
            </w:r>
          </w:p>
        </w:tc>
      </w:tr>
      <w:tr w:rsidR="008972EB" w:rsidRPr="008972EB" w:rsidTr="008972EB">
        <w:tc>
          <w:tcPr>
            <w:tcW w:w="2836"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1</w:t>
            </w:r>
          </w:p>
        </w:tc>
        <w:tc>
          <w:tcPr>
            <w:tcW w:w="2105"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2</w:t>
            </w:r>
          </w:p>
        </w:tc>
        <w:tc>
          <w:tcPr>
            <w:tcW w:w="1843"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3</w:t>
            </w:r>
          </w:p>
        </w:tc>
        <w:tc>
          <w:tcPr>
            <w:tcW w:w="1339"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4</w:t>
            </w:r>
          </w:p>
        </w:tc>
        <w:tc>
          <w:tcPr>
            <w:tcW w:w="1921"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5</w:t>
            </w:r>
          </w:p>
        </w:tc>
      </w:tr>
      <w:tr w:rsidR="008972EB" w:rsidRPr="008972EB" w:rsidTr="008972EB">
        <w:tc>
          <w:tcPr>
            <w:tcW w:w="10044" w:type="dxa"/>
            <w:gridSpan w:val="5"/>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Питьевая вода</w:t>
            </w:r>
          </w:p>
        </w:tc>
      </w:tr>
      <w:tr w:rsidR="008972EB" w:rsidRPr="008972EB" w:rsidTr="008972EB">
        <w:trPr>
          <w:trHeight w:val="714"/>
        </w:trPr>
        <w:tc>
          <w:tcPr>
            <w:tcW w:w="2836" w:type="dxa"/>
            <w:vMerge w:val="restart"/>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sz w:val="24"/>
                <w:szCs w:val="28"/>
              </w:rPr>
              <w:t xml:space="preserve">ООО «Комсервис» </w:t>
            </w:r>
          </w:p>
        </w:tc>
        <w:tc>
          <w:tcPr>
            <w:tcW w:w="2105" w:type="dxa"/>
            <w:vMerge w:val="restart"/>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sz w:val="24"/>
                <w:szCs w:val="28"/>
              </w:rPr>
            </w:pPr>
            <w:r w:rsidRPr="008972EB">
              <w:rPr>
                <w:rFonts w:ascii="Times New Roman" w:hAnsi="Times New Roman"/>
                <w:sz w:val="24"/>
                <w:szCs w:val="28"/>
              </w:rPr>
              <w:t>2018</w:t>
            </w:r>
          </w:p>
        </w:tc>
        <w:tc>
          <w:tcPr>
            <w:tcW w:w="1843"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szCs w:val="24"/>
              </w:rPr>
            </w:pPr>
            <w:r w:rsidRPr="008972EB">
              <w:rPr>
                <w:rFonts w:ascii="Times New Roman" w:hAnsi="Times New Roman"/>
                <w:szCs w:val="24"/>
              </w:rPr>
              <w:t xml:space="preserve">с 01.01.2018 </w:t>
            </w:r>
            <w:r w:rsidRPr="008972EB">
              <w:rPr>
                <w:rFonts w:ascii="Times New Roman" w:hAnsi="Times New Roman"/>
                <w:szCs w:val="24"/>
              </w:rPr>
              <w:br/>
              <w:t>по 30.06.2018</w:t>
            </w:r>
          </w:p>
        </w:tc>
        <w:tc>
          <w:tcPr>
            <w:tcW w:w="1339"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60,94</w:t>
            </w:r>
          </w:p>
        </w:tc>
        <w:tc>
          <w:tcPr>
            <w:tcW w:w="1921"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0</w:t>
            </w:r>
          </w:p>
        </w:tc>
      </w:tr>
      <w:tr w:rsidR="008972EB" w:rsidRPr="008972EB" w:rsidTr="008972EB">
        <w:trPr>
          <w:trHeight w:val="519"/>
        </w:trPr>
        <w:tc>
          <w:tcPr>
            <w:tcW w:w="2836" w:type="dxa"/>
            <w:vMerge/>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p>
        </w:tc>
        <w:tc>
          <w:tcPr>
            <w:tcW w:w="2105" w:type="dxa"/>
            <w:vMerge/>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sz w:val="24"/>
                <w:szCs w:val="28"/>
              </w:rPr>
            </w:pPr>
          </w:p>
        </w:tc>
        <w:tc>
          <w:tcPr>
            <w:tcW w:w="1843"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szCs w:val="24"/>
              </w:rPr>
            </w:pPr>
            <w:r w:rsidRPr="008972EB">
              <w:rPr>
                <w:rFonts w:ascii="Times New Roman" w:hAnsi="Times New Roman"/>
                <w:szCs w:val="24"/>
              </w:rPr>
              <w:t>с 01.07.2018</w:t>
            </w:r>
            <w:r w:rsidRPr="008972EB">
              <w:rPr>
                <w:rFonts w:ascii="Times New Roman" w:hAnsi="Times New Roman"/>
                <w:szCs w:val="24"/>
              </w:rPr>
              <w:br/>
              <w:t xml:space="preserve"> по 31.12.2018</w:t>
            </w:r>
          </w:p>
        </w:tc>
        <w:tc>
          <w:tcPr>
            <w:tcW w:w="1339"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63,16</w:t>
            </w:r>
          </w:p>
        </w:tc>
        <w:tc>
          <w:tcPr>
            <w:tcW w:w="1921" w:type="dxa"/>
            <w:shd w:val="clear" w:color="auto" w:fill="auto"/>
            <w:vAlign w:val="center"/>
          </w:tcPr>
          <w:p w:rsidR="008972EB" w:rsidRPr="008972EB" w:rsidRDefault="008972EB" w:rsidP="008972EB">
            <w:pPr>
              <w:widowControl w:val="0"/>
              <w:autoSpaceDE w:val="0"/>
              <w:autoSpaceDN w:val="0"/>
              <w:adjustRightInd w:val="0"/>
              <w:spacing w:after="0" w:line="240" w:lineRule="auto"/>
              <w:jc w:val="center"/>
              <w:rPr>
                <w:rFonts w:ascii="Times New Roman" w:hAnsi="Times New Roman"/>
                <w:color w:val="000000"/>
                <w:sz w:val="24"/>
                <w:szCs w:val="28"/>
              </w:rPr>
            </w:pPr>
            <w:r w:rsidRPr="008972EB">
              <w:rPr>
                <w:rFonts w:ascii="Times New Roman" w:hAnsi="Times New Roman"/>
                <w:color w:val="000000"/>
                <w:sz w:val="24"/>
                <w:szCs w:val="28"/>
              </w:rPr>
              <w:t>3,6</w:t>
            </w:r>
          </w:p>
        </w:tc>
      </w:tr>
    </w:tbl>
    <w:p w:rsidR="004B4EF4" w:rsidRPr="00C059E0" w:rsidRDefault="004B4EF4" w:rsidP="008972EB">
      <w:pPr>
        <w:spacing w:after="0"/>
        <w:rPr>
          <w:rFonts w:ascii="Times New Roman" w:hAnsi="Times New Roman"/>
        </w:rPr>
      </w:pPr>
    </w:p>
    <w:p w:rsidR="00B44A8C" w:rsidRDefault="00B44A8C" w:rsidP="008972EB">
      <w:pPr>
        <w:spacing w:after="0"/>
        <w:rPr>
          <w:rFonts w:ascii="Times New Roman" w:hAnsi="Times New Roman"/>
          <w:sz w:val="24"/>
        </w:rPr>
        <w:sectPr w:rsidR="00B44A8C" w:rsidSect="008972EB">
          <w:pgSz w:w="12240" w:h="15840"/>
          <w:pgMar w:top="1134" w:right="850" w:bottom="1134" w:left="709" w:header="720" w:footer="720" w:gutter="0"/>
          <w:cols w:space="720"/>
          <w:noEndnote/>
          <w:docGrid w:linePitch="299"/>
        </w:sectPr>
      </w:pPr>
    </w:p>
    <w:p w:rsidR="00B44A8C" w:rsidRPr="00397466" w:rsidRDefault="00B44A8C" w:rsidP="00B44A8C">
      <w:pPr>
        <w:spacing w:after="0"/>
        <w:ind w:left="7200"/>
        <w:jc w:val="center"/>
        <w:rPr>
          <w:rFonts w:ascii="Times New Roman" w:hAnsi="Times New Roman"/>
          <w:sz w:val="24"/>
        </w:rPr>
      </w:pPr>
      <w:r>
        <w:rPr>
          <w:rFonts w:ascii="Times New Roman" w:hAnsi="Times New Roman"/>
          <w:sz w:val="24"/>
        </w:rPr>
        <w:lastRenderedPageBreak/>
        <w:t>Приложение № 14</w:t>
      </w:r>
      <w:r w:rsidRPr="00397466">
        <w:rPr>
          <w:rFonts w:ascii="Times New Roman" w:hAnsi="Times New Roman"/>
          <w:sz w:val="24"/>
        </w:rPr>
        <w:t xml:space="preserve"> к протоколу</w:t>
      </w:r>
    </w:p>
    <w:p w:rsidR="00B44A8C" w:rsidRPr="00397466" w:rsidRDefault="00B44A8C" w:rsidP="00B44A8C">
      <w:pPr>
        <w:spacing w:after="0"/>
        <w:ind w:left="7200"/>
        <w:jc w:val="center"/>
        <w:rPr>
          <w:rFonts w:ascii="Times New Roman" w:hAnsi="Times New Roman"/>
          <w:sz w:val="24"/>
        </w:rPr>
      </w:pPr>
      <w:r w:rsidRPr="00397466">
        <w:rPr>
          <w:rFonts w:ascii="Times New Roman" w:hAnsi="Times New Roman"/>
          <w:sz w:val="24"/>
        </w:rPr>
        <w:t>№ 51 заседания правления</w:t>
      </w:r>
    </w:p>
    <w:p w:rsidR="00B44A8C" w:rsidRPr="00397466" w:rsidRDefault="00B44A8C" w:rsidP="00B44A8C">
      <w:pPr>
        <w:spacing w:after="0"/>
        <w:ind w:left="7200"/>
        <w:jc w:val="center"/>
        <w:rPr>
          <w:rFonts w:ascii="Times New Roman" w:hAnsi="Times New Roman"/>
          <w:sz w:val="24"/>
        </w:rPr>
      </w:pPr>
      <w:r w:rsidRPr="00397466">
        <w:rPr>
          <w:rFonts w:ascii="Times New Roman" w:hAnsi="Times New Roman"/>
          <w:sz w:val="24"/>
        </w:rPr>
        <w:t>региональной энергетической</w:t>
      </w:r>
    </w:p>
    <w:p w:rsidR="00B44A8C" w:rsidRPr="00397466" w:rsidRDefault="00B44A8C" w:rsidP="00B44A8C">
      <w:pPr>
        <w:spacing w:after="0"/>
        <w:ind w:left="7200"/>
        <w:jc w:val="center"/>
        <w:rPr>
          <w:rFonts w:ascii="Times New Roman" w:hAnsi="Times New Roman"/>
          <w:sz w:val="24"/>
        </w:rPr>
      </w:pPr>
      <w:r w:rsidRPr="00397466">
        <w:rPr>
          <w:rFonts w:ascii="Times New Roman" w:hAnsi="Times New Roman"/>
          <w:sz w:val="24"/>
        </w:rPr>
        <w:t>комиссии Кемеровской</w:t>
      </w:r>
    </w:p>
    <w:p w:rsidR="00B44A8C" w:rsidRDefault="00B44A8C" w:rsidP="00B44A8C">
      <w:pPr>
        <w:spacing w:after="0"/>
        <w:ind w:left="7200"/>
        <w:jc w:val="center"/>
        <w:rPr>
          <w:rFonts w:ascii="Times New Roman" w:hAnsi="Times New Roman"/>
          <w:sz w:val="24"/>
        </w:rPr>
      </w:pPr>
      <w:r w:rsidRPr="00397466">
        <w:rPr>
          <w:rFonts w:ascii="Times New Roman" w:hAnsi="Times New Roman"/>
          <w:sz w:val="24"/>
        </w:rPr>
        <w:t>области от 24.10.2017</w:t>
      </w:r>
    </w:p>
    <w:p w:rsidR="00B44A8C" w:rsidRDefault="00B44A8C" w:rsidP="00B44A8C">
      <w:pPr>
        <w:tabs>
          <w:tab w:val="left" w:pos="3052"/>
        </w:tabs>
        <w:spacing w:after="0" w:line="240" w:lineRule="auto"/>
        <w:jc w:val="center"/>
        <w:rPr>
          <w:rFonts w:ascii="Times New Roman" w:hAnsi="Times New Roman"/>
          <w:b/>
          <w:bCs/>
          <w:sz w:val="28"/>
          <w:szCs w:val="28"/>
        </w:rPr>
      </w:pPr>
    </w:p>
    <w:p w:rsidR="00B44A8C" w:rsidRPr="008354A6" w:rsidRDefault="00B44A8C" w:rsidP="00B44A8C">
      <w:pPr>
        <w:tabs>
          <w:tab w:val="left" w:pos="3052"/>
        </w:tabs>
        <w:spacing w:after="0" w:line="240" w:lineRule="auto"/>
        <w:jc w:val="center"/>
        <w:rPr>
          <w:rFonts w:ascii="Times New Roman" w:hAnsi="Times New Roman"/>
          <w:b/>
          <w:bCs/>
          <w:sz w:val="28"/>
          <w:szCs w:val="28"/>
        </w:rPr>
      </w:pPr>
      <w:r w:rsidRPr="008354A6">
        <w:rPr>
          <w:rFonts w:ascii="Times New Roman" w:hAnsi="Times New Roman"/>
          <w:b/>
          <w:bCs/>
          <w:sz w:val="28"/>
          <w:szCs w:val="28"/>
        </w:rPr>
        <w:t xml:space="preserve">Производственная программа </w:t>
      </w:r>
    </w:p>
    <w:p w:rsidR="00B44A8C" w:rsidRPr="008354A6" w:rsidRDefault="00B44A8C" w:rsidP="00B44A8C">
      <w:pPr>
        <w:spacing w:after="0" w:line="240" w:lineRule="auto"/>
        <w:jc w:val="center"/>
        <w:rPr>
          <w:rFonts w:ascii="Times New Roman" w:hAnsi="Times New Roman"/>
          <w:b/>
          <w:color w:val="FF0000"/>
          <w:sz w:val="28"/>
          <w:szCs w:val="28"/>
          <w:lang w:eastAsia="en-US"/>
        </w:rPr>
      </w:pPr>
      <w:r w:rsidRPr="008354A6">
        <w:rPr>
          <w:rFonts w:ascii="Times New Roman" w:hAnsi="Times New Roman"/>
          <w:b/>
          <w:bCs/>
          <w:kern w:val="32"/>
          <w:sz w:val="28"/>
          <w:szCs w:val="28"/>
          <w:lang w:eastAsia="en-US"/>
        </w:rPr>
        <w:t xml:space="preserve">ООО «Комсервис» </w:t>
      </w:r>
      <w:r w:rsidRPr="008354A6">
        <w:rPr>
          <w:rFonts w:ascii="Times New Roman" w:hAnsi="Times New Roman"/>
          <w:b/>
          <w:sz w:val="28"/>
          <w:szCs w:val="28"/>
          <w:lang w:eastAsia="en-US"/>
        </w:rPr>
        <w:t>(г. Новокузнецк)</w:t>
      </w:r>
    </w:p>
    <w:p w:rsidR="00B44A8C" w:rsidRPr="008354A6" w:rsidRDefault="00B44A8C" w:rsidP="00B44A8C">
      <w:pPr>
        <w:tabs>
          <w:tab w:val="left" w:pos="3052"/>
        </w:tabs>
        <w:spacing w:after="0" w:line="240" w:lineRule="auto"/>
        <w:jc w:val="center"/>
        <w:rPr>
          <w:rFonts w:ascii="Times New Roman" w:hAnsi="Times New Roman"/>
          <w:b/>
          <w:bCs/>
          <w:sz w:val="28"/>
          <w:szCs w:val="28"/>
        </w:rPr>
      </w:pPr>
      <w:r w:rsidRPr="008354A6">
        <w:rPr>
          <w:rFonts w:ascii="Times New Roman" w:hAnsi="Times New Roman"/>
          <w:b/>
          <w:bCs/>
          <w:color w:val="FF0000"/>
          <w:kern w:val="32"/>
          <w:sz w:val="28"/>
          <w:szCs w:val="28"/>
          <w:lang w:eastAsia="en-US"/>
        </w:rPr>
        <w:t xml:space="preserve"> </w:t>
      </w:r>
      <w:r w:rsidRPr="008354A6">
        <w:rPr>
          <w:rFonts w:ascii="Times New Roman" w:hAnsi="Times New Roman"/>
          <w:b/>
          <w:bCs/>
          <w:sz w:val="28"/>
          <w:szCs w:val="28"/>
        </w:rPr>
        <w:t xml:space="preserve">в сфере холодного водоснабжения питьевой водой </w:t>
      </w:r>
    </w:p>
    <w:p w:rsidR="00B44A8C" w:rsidRPr="008354A6" w:rsidRDefault="00B44A8C" w:rsidP="00B44A8C">
      <w:pPr>
        <w:spacing w:after="0" w:line="240" w:lineRule="auto"/>
        <w:jc w:val="center"/>
        <w:rPr>
          <w:rFonts w:ascii="Times New Roman" w:hAnsi="Times New Roman"/>
          <w:b/>
          <w:sz w:val="24"/>
          <w:szCs w:val="24"/>
          <w:lang w:eastAsia="en-US"/>
        </w:rPr>
      </w:pPr>
      <w:r w:rsidRPr="008354A6">
        <w:rPr>
          <w:rFonts w:ascii="Times New Roman" w:hAnsi="Times New Roman"/>
          <w:b/>
          <w:bCs/>
          <w:sz w:val="28"/>
          <w:szCs w:val="28"/>
        </w:rPr>
        <w:t>на период с 20.05.2016 по 31.12.2019</w:t>
      </w:r>
    </w:p>
    <w:p w:rsidR="00B44A8C" w:rsidRPr="008354A6" w:rsidRDefault="00B44A8C" w:rsidP="00B44A8C">
      <w:pPr>
        <w:spacing w:after="0" w:line="240" w:lineRule="auto"/>
        <w:rPr>
          <w:rFonts w:ascii="Times New Roman" w:hAnsi="Times New Roman"/>
          <w:sz w:val="24"/>
          <w:szCs w:val="24"/>
          <w:lang w:eastAsia="en-US"/>
        </w:rPr>
      </w:pPr>
    </w:p>
    <w:p w:rsidR="00B44A8C" w:rsidRPr="008354A6" w:rsidRDefault="00B44A8C" w:rsidP="00B44A8C">
      <w:pPr>
        <w:spacing w:after="0" w:line="240" w:lineRule="auto"/>
        <w:jc w:val="center"/>
        <w:rPr>
          <w:rFonts w:ascii="Times New Roman" w:hAnsi="Times New Roman"/>
          <w:sz w:val="28"/>
          <w:szCs w:val="28"/>
        </w:rPr>
      </w:pPr>
      <w:r w:rsidRPr="008354A6">
        <w:rPr>
          <w:rFonts w:ascii="Times New Roman" w:hAnsi="Times New Roman"/>
          <w:sz w:val="28"/>
          <w:szCs w:val="28"/>
        </w:rPr>
        <w:t>Раздел 1. Паспорт производственной программы</w:t>
      </w:r>
    </w:p>
    <w:p w:rsidR="00B44A8C" w:rsidRPr="008354A6" w:rsidRDefault="00B44A8C" w:rsidP="00B44A8C">
      <w:pPr>
        <w:spacing w:after="0" w:line="240" w:lineRule="auto"/>
        <w:jc w:val="center"/>
        <w:rPr>
          <w:rFonts w:ascii="Times New Roman" w:hAnsi="Times New Roman"/>
          <w:sz w:val="28"/>
          <w:szCs w:val="28"/>
        </w:rPr>
      </w:pPr>
    </w:p>
    <w:tbl>
      <w:tblPr>
        <w:tblStyle w:val="21"/>
        <w:tblW w:w="10207" w:type="dxa"/>
        <w:tblInd w:w="562" w:type="dxa"/>
        <w:tblLook w:val="04A0" w:firstRow="1" w:lastRow="0" w:firstColumn="1" w:lastColumn="0" w:noHBand="0" w:noVBand="1"/>
      </w:tblPr>
      <w:tblGrid>
        <w:gridCol w:w="5103"/>
        <w:gridCol w:w="5104"/>
      </w:tblGrid>
      <w:tr w:rsidR="00B44A8C" w:rsidRPr="008354A6" w:rsidTr="00B44A8C">
        <w:trPr>
          <w:trHeight w:val="1221"/>
        </w:trPr>
        <w:tc>
          <w:tcPr>
            <w:tcW w:w="5103" w:type="dxa"/>
            <w:vAlign w:val="center"/>
          </w:tcPr>
          <w:p w:rsidR="00B44A8C" w:rsidRPr="008354A6" w:rsidRDefault="00B44A8C" w:rsidP="00B44A8C">
            <w:pPr>
              <w:spacing w:after="0" w:line="240" w:lineRule="auto"/>
              <w:rPr>
                <w:sz w:val="28"/>
                <w:szCs w:val="28"/>
              </w:rPr>
            </w:pPr>
            <w:r w:rsidRPr="008354A6">
              <w:rPr>
                <w:sz w:val="28"/>
                <w:szCs w:val="28"/>
              </w:rPr>
              <w:t>Наименование организации</w:t>
            </w:r>
          </w:p>
        </w:tc>
        <w:tc>
          <w:tcPr>
            <w:tcW w:w="5104" w:type="dxa"/>
            <w:vAlign w:val="center"/>
          </w:tcPr>
          <w:p w:rsidR="00B44A8C" w:rsidRPr="008354A6" w:rsidRDefault="00B44A8C" w:rsidP="00B44A8C">
            <w:pPr>
              <w:spacing w:after="0" w:line="240" w:lineRule="auto"/>
              <w:jc w:val="center"/>
              <w:rPr>
                <w:sz w:val="28"/>
                <w:szCs w:val="28"/>
              </w:rPr>
            </w:pPr>
            <w:r w:rsidRPr="008354A6">
              <w:rPr>
                <w:sz w:val="28"/>
                <w:szCs w:val="28"/>
              </w:rPr>
              <w:t xml:space="preserve">ООО «Комсервис» </w:t>
            </w:r>
          </w:p>
        </w:tc>
      </w:tr>
      <w:tr w:rsidR="00B44A8C" w:rsidRPr="008354A6" w:rsidTr="00B44A8C">
        <w:trPr>
          <w:trHeight w:val="1109"/>
        </w:trPr>
        <w:tc>
          <w:tcPr>
            <w:tcW w:w="5103" w:type="dxa"/>
            <w:vAlign w:val="center"/>
          </w:tcPr>
          <w:p w:rsidR="00B44A8C" w:rsidRPr="008354A6" w:rsidRDefault="00B44A8C" w:rsidP="00B44A8C">
            <w:pPr>
              <w:spacing w:after="0" w:line="240" w:lineRule="auto"/>
              <w:rPr>
                <w:sz w:val="28"/>
                <w:szCs w:val="28"/>
              </w:rPr>
            </w:pPr>
            <w:r w:rsidRPr="008354A6">
              <w:rPr>
                <w:sz w:val="28"/>
                <w:szCs w:val="28"/>
              </w:rPr>
              <w:t>Юридический адрес, почтовый адрес</w:t>
            </w:r>
          </w:p>
        </w:tc>
        <w:tc>
          <w:tcPr>
            <w:tcW w:w="5104" w:type="dxa"/>
            <w:vAlign w:val="center"/>
          </w:tcPr>
          <w:p w:rsidR="00B44A8C" w:rsidRPr="008354A6" w:rsidRDefault="00B44A8C" w:rsidP="00B44A8C">
            <w:pPr>
              <w:spacing w:after="0" w:line="240" w:lineRule="auto"/>
              <w:jc w:val="center"/>
              <w:rPr>
                <w:sz w:val="28"/>
                <w:szCs w:val="28"/>
              </w:rPr>
            </w:pPr>
            <w:r w:rsidRPr="008354A6">
              <w:rPr>
                <w:sz w:val="28"/>
                <w:szCs w:val="28"/>
              </w:rPr>
              <w:t>654101, г. Новокузнецк, ул. Дачный городок, д.28</w:t>
            </w:r>
          </w:p>
        </w:tc>
      </w:tr>
      <w:tr w:rsidR="00B44A8C" w:rsidRPr="008354A6" w:rsidTr="00B44A8C">
        <w:tc>
          <w:tcPr>
            <w:tcW w:w="5103" w:type="dxa"/>
            <w:vAlign w:val="center"/>
          </w:tcPr>
          <w:p w:rsidR="00B44A8C" w:rsidRPr="008354A6" w:rsidRDefault="00B44A8C" w:rsidP="00B44A8C">
            <w:pPr>
              <w:spacing w:after="0" w:line="240" w:lineRule="auto"/>
              <w:rPr>
                <w:sz w:val="28"/>
                <w:szCs w:val="28"/>
              </w:rPr>
            </w:pPr>
            <w:r w:rsidRPr="008354A6">
              <w:rPr>
                <w:sz w:val="28"/>
                <w:szCs w:val="28"/>
              </w:rPr>
              <w:t>Наименование уполномоченного органа, утвердившего производственную программу</w:t>
            </w:r>
          </w:p>
        </w:tc>
        <w:tc>
          <w:tcPr>
            <w:tcW w:w="5104" w:type="dxa"/>
            <w:vAlign w:val="center"/>
          </w:tcPr>
          <w:p w:rsidR="00B44A8C" w:rsidRPr="008354A6" w:rsidRDefault="00B44A8C" w:rsidP="00B44A8C">
            <w:pPr>
              <w:spacing w:after="0" w:line="240" w:lineRule="auto"/>
              <w:jc w:val="center"/>
              <w:rPr>
                <w:sz w:val="28"/>
                <w:szCs w:val="28"/>
              </w:rPr>
            </w:pPr>
            <w:r w:rsidRPr="008354A6">
              <w:rPr>
                <w:sz w:val="28"/>
                <w:szCs w:val="28"/>
              </w:rPr>
              <w:t>региональная энергетическая комиссия Кемеровской области</w:t>
            </w:r>
          </w:p>
        </w:tc>
      </w:tr>
      <w:tr w:rsidR="00B44A8C" w:rsidRPr="008354A6" w:rsidTr="00B44A8C">
        <w:tc>
          <w:tcPr>
            <w:tcW w:w="5103" w:type="dxa"/>
            <w:vAlign w:val="center"/>
          </w:tcPr>
          <w:p w:rsidR="00B44A8C" w:rsidRPr="008354A6" w:rsidRDefault="00B44A8C" w:rsidP="00B44A8C">
            <w:pPr>
              <w:spacing w:after="0" w:line="240" w:lineRule="auto"/>
              <w:rPr>
                <w:sz w:val="28"/>
                <w:szCs w:val="28"/>
              </w:rPr>
            </w:pPr>
            <w:r w:rsidRPr="008354A6">
              <w:rPr>
                <w:sz w:val="28"/>
                <w:szCs w:val="28"/>
              </w:rPr>
              <w:t>Юридический адрес, почтовый адрес уполномоченного органа, утвердившего программу</w:t>
            </w:r>
          </w:p>
        </w:tc>
        <w:tc>
          <w:tcPr>
            <w:tcW w:w="5104" w:type="dxa"/>
            <w:vAlign w:val="center"/>
          </w:tcPr>
          <w:p w:rsidR="00B44A8C" w:rsidRPr="008354A6" w:rsidRDefault="00B44A8C" w:rsidP="00B44A8C">
            <w:pPr>
              <w:spacing w:after="0" w:line="240" w:lineRule="auto"/>
              <w:jc w:val="center"/>
              <w:rPr>
                <w:sz w:val="28"/>
                <w:szCs w:val="28"/>
              </w:rPr>
            </w:pPr>
            <w:r w:rsidRPr="008354A6">
              <w:rPr>
                <w:sz w:val="28"/>
                <w:szCs w:val="28"/>
              </w:rPr>
              <w:t xml:space="preserve">650993, г. Кемерово, </w:t>
            </w:r>
          </w:p>
          <w:p w:rsidR="00B44A8C" w:rsidRPr="008354A6" w:rsidRDefault="00B44A8C" w:rsidP="00B44A8C">
            <w:pPr>
              <w:spacing w:after="0" w:line="240" w:lineRule="auto"/>
              <w:jc w:val="center"/>
              <w:rPr>
                <w:sz w:val="28"/>
                <w:szCs w:val="28"/>
              </w:rPr>
            </w:pPr>
            <w:r w:rsidRPr="008354A6">
              <w:rPr>
                <w:sz w:val="28"/>
                <w:szCs w:val="28"/>
              </w:rPr>
              <w:t>ул. Н. Островского, д. 32</w:t>
            </w:r>
          </w:p>
        </w:tc>
      </w:tr>
    </w:tbl>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Default="00B44A8C" w:rsidP="00B44A8C">
      <w:pPr>
        <w:spacing w:after="0" w:line="240" w:lineRule="auto"/>
        <w:jc w:val="center"/>
        <w:rPr>
          <w:rFonts w:ascii="Times New Roman" w:hAnsi="Times New Roman"/>
          <w:sz w:val="28"/>
          <w:szCs w:val="28"/>
        </w:rPr>
        <w:sectPr w:rsidR="00B44A8C" w:rsidSect="00687BC3">
          <w:pgSz w:w="12240" w:h="15840"/>
          <w:pgMar w:top="1134" w:right="850" w:bottom="1134" w:left="851" w:header="720" w:footer="720" w:gutter="0"/>
          <w:cols w:space="720"/>
          <w:noEndnote/>
          <w:docGrid w:linePitch="299"/>
        </w:sect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r w:rsidRPr="008354A6">
        <w:rPr>
          <w:rFonts w:ascii="Times New Roman" w:hAnsi="Times New Roman"/>
          <w:sz w:val="28"/>
          <w:szCs w:val="28"/>
        </w:rPr>
        <w:t xml:space="preserve">Раздел 2. Перечень плановых мероприятий по ремонту объектов централизованных систем холодного водоснабжения </w:t>
      </w:r>
    </w:p>
    <w:p w:rsidR="00B44A8C" w:rsidRPr="008354A6" w:rsidRDefault="00B44A8C" w:rsidP="00B44A8C">
      <w:pPr>
        <w:spacing w:after="0" w:line="240" w:lineRule="auto"/>
        <w:jc w:val="center"/>
        <w:rPr>
          <w:rFonts w:ascii="Times New Roman" w:hAnsi="Times New Roman"/>
          <w:sz w:val="28"/>
          <w:szCs w:val="28"/>
        </w:rPr>
      </w:pPr>
    </w:p>
    <w:tbl>
      <w:tblPr>
        <w:tblStyle w:val="21"/>
        <w:tblW w:w="10207" w:type="dxa"/>
        <w:tblInd w:w="137" w:type="dxa"/>
        <w:tblLayout w:type="fixed"/>
        <w:tblLook w:val="04A0" w:firstRow="1" w:lastRow="0" w:firstColumn="1" w:lastColumn="0" w:noHBand="0" w:noVBand="1"/>
      </w:tblPr>
      <w:tblGrid>
        <w:gridCol w:w="3334"/>
        <w:gridCol w:w="992"/>
        <w:gridCol w:w="1451"/>
        <w:gridCol w:w="1983"/>
        <w:gridCol w:w="980"/>
        <w:gridCol w:w="1467"/>
      </w:tblGrid>
      <w:tr w:rsidR="00B44A8C" w:rsidRPr="008354A6" w:rsidTr="00B44A8C">
        <w:trPr>
          <w:trHeight w:val="706"/>
        </w:trPr>
        <w:tc>
          <w:tcPr>
            <w:tcW w:w="3334" w:type="dxa"/>
            <w:vMerge w:val="restart"/>
            <w:vAlign w:val="center"/>
          </w:tcPr>
          <w:p w:rsidR="00B44A8C" w:rsidRPr="008354A6" w:rsidRDefault="00B44A8C" w:rsidP="00B44A8C">
            <w:pPr>
              <w:spacing w:after="0" w:line="240" w:lineRule="auto"/>
              <w:jc w:val="center"/>
              <w:rPr>
                <w:sz w:val="28"/>
                <w:szCs w:val="28"/>
              </w:rPr>
            </w:pPr>
            <w:r w:rsidRPr="008354A6">
              <w:rPr>
                <w:sz w:val="28"/>
                <w:szCs w:val="28"/>
              </w:rPr>
              <w:t>Наименование мероприятия</w:t>
            </w:r>
          </w:p>
        </w:tc>
        <w:tc>
          <w:tcPr>
            <w:tcW w:w="992" w:type="dxa"/>
            <w:vMerge w:val="restart"/>
            <w:vAlign w:val="center"/>
          </w:tcPr>
          <w:p w:rsidR="00B44A8C" w:rsidRPr="008354A6" w:rsidRDefault="00B44A8C" w:rsidP="00B44A8C">
            <w:pPr>
              <w:spacing w:after="0" w:line="240" w:lineRule="auto"/>
              <w:jc w:val="center"/>
              <w:rPr>
                <w:sz w:val="28"/>
                <w:szCs w:val="28"/>
              </w:rPr>
            </w:pPr>
            <w:r w:rsidRPr="008354A6">
              <w:rPr>
                <w:sz w:val="28"/>
                <w:szCs w:val="28"/>
              </w:rPr>
              <w:t xml:space="preserve">Срок </w:t>
            </w:r>
            <w:proofErr w:type="gramStart"/>
            <w:r w:rsidRPr="008354A6">
              <w:rPr>
                <w:sz w:val="28"/>
                <w:szCs w:val="28"/>
              </w:rPr>
              <w:t>реали-зации</w:t>
            </w:r>
            <w:proofErr w:type="gramEnd"/>
          </w:p>
        </w:tc>
        <w:tc>
          <w:tcPr>
            <w:tcW w:w="1451" w:type="dxa"/>
            <w:vMerge w:val="restart"/>
          </w:tcPr>
          <w:p w:rsidR="00B44A8C" w:rsidRPr="008354A6" w:rsidRDefault="00B44A8C" w:rsidP="00B44A8C">
            <w:pPr>
              <w:spacing w:after="0" w:line="240" w:lineRule="auto"/>
              <w:jc w:val="center"/>
              <w:rPr>
                <w:sz w:val="28"/>
                <w:szCs w:val="28"/>
              </w:rPr>
            </w:pPr>
            <w:proofErr w:type="gramStart"/>
            <w:r w:rsidRPr="008354A6">
              <w:rPr>
                <w:sz w:val="28"/>
                <w:szCs w:val="28"/>
              </w:rPr>
              <w:t>Финан-совые</w:t>
            </w:r>
            <w:proofErr w:type="gramEnd"/>
            <w:r w:rsidRPr="008354A6">
              <w:rPr>
                <w:sz w:val="28"/>
                <w:szCs w:val="28"/>
              </w:rPr>
              <w:t xml:space="preserve"> потреб-ности, тыс. руб. (без НДС)</w:t>
            </w:r>
          </w:p>
        </w:tc>
        <w:tc>
          <w:tcPr>
            <w:tcW w:w="4430" w:type="dxa"/>
            <w:gridSpan w:val="3"/>
            <w:vAlign w:val="center"/>
          </w:tcPr>
          <w:p w:rsidR="00B44A8C" w:rsidRPr="008354A6" w:rsidRDefault="00B44A8C" w:rsidP="00B44A8C">
            <w:pPr>
              <w:spacing w:after="0" w:line="240" w:lineRule="auto"/>
              <w:jc w:val="center"/>
              <w:rPr>
                <w:sz w:val="28"/>
                <w:szCs w:val="28"/>
              </w:rPr>
            </w:pPr>
            <w:r w:rsidRPr="008354A6">
              <w:rPr>
                <w:sz w:val="28"/>
                <w:szCs w:val="28"/>
              </w:rPr>
              <w:t>Ожидаемый эффект</w:t>
            </w:r>
          </w:p>
        </w:tc>
      </w:tr>
      <w:tr w:rsidR="00B44A8C" w:rsidRPr="008354A6" w:rsidTr="00B44A8C">
        <w:trPr>
          <w:trHeight w:val="844"/>
        </w:trPr>
        <w:tc>
          <w:tcPr>
            <w:tcW w:w="3334" w:type="dxa"/>
            <w:vMerge/>
          </w:tcPr>
          <w:p w:rsidR="00B44A8C" w:rsidRPr="008354A6" w:rsidRDefault="00B44A8C" w:rsidP="00B44A8C">
            <w:pPr>
              <w:spacing w:after="0" w:line="240" w:lineRule="auto"/>
              <w:jc w:val="center"/>
              <w:rPr>
                <w:sz w:val="28"/>
                <w:szCs w:val="28"/>
              </w:rPr>
            </w:pPr>
          </w:p>
        </w:tc>
        <w:tc>
          <w:tcPr>
            <w:tcW w:w="992" w:type="dxa"/>
            <w:vMerge/>
          </w:tcPr>
          <w:p w:rsidR="00B44A8C" w:rsidRPr="008354A6" w:rsidRDefault="00B44A8C" w:rsidP="00B44A8C">
            <w:pPr>
              <w:spacing w:after="0" w:line="240" w:lineRule="auto"/>
              <w:jc w:val="center"/>
              <w:rPr>
                <w:sz w:val="28"/>
                <w:szCs w:val="28"/>
              </w:rPr>
            </w:pPr>
          </w:p>
        </w:tc>
        <w:tc>
          <w:tcPr>
            <w:tcW w:w="1451" w:type="dxa"/>
            <w:vMerge/>
          </w:tcPr>
          <w:p w:rsidR="00B44A8C" w:rsidRPr="008354A6" w:rsidRDefault="00B44A8C" w:rsidP="00B44A8C">
            <w:pPr>
              <w:spacing w:after="0" w:line="240" w:lineRule="auto"/>
              <w:jc w:val="center"/>
              <w:rPr>
                <w:sz w:val="28"/>
                <w:szCs w:val="28"/>
              </w:rPr>
            </w:pPr>
          </w:p>
        </w:tc>
        <w:tc>
          <w:tcPr>
            <w:tcW w:w="1983" w:type="dxa"/>
            <w:vAlign w:val="center"/>
          </w:tcPr>
          <w:p w:rsidR="00B44A8C" w:rsidRPr="008354A6" w:rsidRDefault="00B44A8C" w:rsidP="00B44A8C">
            <w:pPr>
              <w:spacing w:after="0" w:line="240" w:lineRule="auto"/>
              <w:jc w:val="center"/>
              <w:rPr>
                <w:sz w:val="28"/>
                <w:szCs w:val="28"/>
              </w:rPr>
            </w:pPr>
            <w:r w:rsidRPr="008354A6">
              <w:rPr>
                <w:sz w:val="28"/>
                <w:szCs w:val="28"/>
              </w:rPr>
              <w:t>Наименование показателей</w:t>
            </w:r>
          </w:p>
        </w:tc>
        <w:tc>
          <w:tcPr>
            <w:tcW w:w="980" w:type="dxa"/>
            <w:vAlign w:val="center"/>
          </w:tcPr>
          <w:p w:rsidR="00B44A8C" w:rsidRPr="008354A6" w:rsidRDefault="00B44A8C" w:rsidP="00B44A8C">
            <w:pPr>
              <w:spacing w:after="0" w:line="240" w:lineRule="auto"/>
              <w:jc w:val="center"/>
              <w:rPr>
                <w:sz w:val="28"/>
                <w:szCs w:val="28"/>
              </w:rPr>
            </w:pPr>
            <w:r w:rsidRPr="008354A6">
              <w:rPr>
                <w:sz w:val="28"/>
                <w:szCs w:val="28"/>
              </w:rPr>
              <w:t>тыс. руб.</w:t>
            </w:r>
          </w:p>
        </w:tc>
        <w:tc>
          <w:tcPr>
            <w:tcW w:w="1467" w:type="dxa"/>
            <w:vAlign w:val="center"/>
          </w:tcPr>
          <w:p w:rsidR="00B44A8C" w:rsidRPr="008354A6" w:rsidRDefault="00B44A8C" w:rsidP="00B44A8C">
            <w:pPr>
              <w:spacing w:after="0" w:line="240" w:lineRule="auto"/>
              <w:jc w:val="center"/>
              <w:rPr>
                <w:sz w:val="28"/>
                <w:szCs w:val="28"/>
              </w:rPr>
            </w:pPr>
            <w:r w:rsidRPr="008354A6">
              <w:rPr>
                <w:sz w:val="28"/>
                <w:szCs w:val="28"/>
              </w:rPr>
              <w:t>%</w:t>
            </w:r>
          </w:p>
        </w:tc>
      </w:tr>
      <w:tr w:rsidR="00B44A8C" w:rsidRPr="008354A6" w:rsidTr="00B44A8C">
        <w:tc>
          <w:tcPr>
            <w:tcW w:w="10207" w:type="dxa"/>
            <w:gridSpan w:val="6"/>
          </w:tcPr>
          <w:p w:rsidR="00B44A8C" w:rsidRPr="008354A6" w:rsidRDefault="00B44A8C" w:rsidP="00B44A8C">
            <w:pPr>
              <w:spacing w:after="0" w:line="240" w:lineRule="auto"/>
              <w:ind w:left="720"/>
              <w:contextualSpacing/>
              <w:jc w:val="center"/>
              <w:rPr>
                <w:sz w:val="28"/>
                <w:szCs w:val="28"/>
              </w:rPr>
            </w:pPr>
            <w:r w:rsidRPr="008354A6">
              <w:rPr>
                <w:sz w:val="28"/>
                <w:szCs w:val="28"/>
              </w:rPr>
              <w:t>Холодное водоснабжение питьевой водой</w:t>
            </w:r>
          </w:p>
        </w:tc>
      </w:tr>
      <w:tr w:rsidR="00B44A8C" w:rsidRPr="008354A6" w:rsidTr="00B44A8C">
        <w:tc>
          <w:tcPr>
            <w:tcW w:w="3334" w:type="dxa"/>
          </w:tcPr>
          <w:p w:rsidR="00B44A8C" w:rsidRPr="008354A6" w:rsidRDefault="00B44A8C" w:rsidP="00B44A8C">
            <w:pPr>
              <w:spacing w:after="0" w:line="240" w:lineRule="auto"/>
              <w:jc w:val="center"/>
              <w:rPr>
                <w:color w:val="FF0000"/>
                <w:sz w:val="28"/>
                <w:szCs w:val="28"/>
              </w:rPr>
            </w:pPr>
            <w:r w:rsidRPr="008354A6">
              <w:rPr>
                <w:sz w:val="28"/>
                <w:szCs w:val="28"/>
              </w:rPr>
              <w:t>-</w:t>
            </w:r>
          </w:p>
        </w:tc>
        <w:tc>
          <w:tcPr>
            <w:tcW w:w="992" w:type="dxa"/>
          </w:tcPr>
          <w:p w:rsidR="00B44A8C" w:rsidRPr="008354A6" w:rsidRDefault="00B44A8C" w:rsidP="00B44A8C">
            <w:pPr>
              <w:spacing w:after="0" w:line="240" w:lineRule="auto"/>
              <w:jc w:val="center"/>
              <w:rPr>
                <w:sz w:val="28"/>
                <w:szCs w:val="28"/>
              </w:rPr>
            </w:pPr>
            <w:r w:rsidRPr="008354A6">
              <w:rPr>
                <w:sz w:val="28"/>
                <w:szCs w:val="28"/>
              </w:rPr>
              <w:t>-</w:t>
            </w:r>
          </w:p>
        </w:tc>
        <w:tc>
          <w:tcPr>
            <w:tcW w:w="1451" w:type="dxa"/>
          </w:tcPr>
          <w:p w:rsidR="00B44A8C" w:rsidRPr="008354A6" w:rsidRDefault="00B44A8C" w:rsidP="00B44A8C">
            <w:pPr>
              <w:spacing w:after="0" w:line="240" w:lineRule="auto"/>
              <w:jc w:val="center"/>
              <w:rPr>
                <w:sz w:val="28"/>
                <w:szCs w:val="28"/>
              </w:rPr>
            </w:pPr>
            <w:r w:rsidRPr="008354A6">
              <w:rPr>
                <w:sz w:val="28"/>
                <w:szCs w:val="28"/>
              </w:rPr>
              <w:t>-</w:t>
            </w:r>
          </w:p>
        </w:tc>
        <w:tc>
          <w:tcPr>
            <w:tcW w:w="1983" w:type="dxa"/>
          </w:tcPr>
          <w:p w:rsidR="00B44A8C" w:rsidRPr="008354A6" w:rsidRDefault="00B44A8C" w:rsidP="00B44A8C">
            <w:pPr>
              <w:spacing w:after="0" w:line="240" w:lineRule="auto"/>
              <w:jc w:val="center"/>
              <w:rPr>
                <w:sz w:val="28"/>
                <w:szCs w:val="28"/>
              </w:rPr>
            </w:pPr>
            <w:r w:rsidRPr="008354A6">
              <w:rPr>
                <w:sz w:val="28"/>
                <w:szCs w:val="28"/>
              </w:rPr>
              <w:t>-</w:t>
            </w:r>
          </w:p>
        </w:tc>
        <w:tc>
          <w:tcPr>
            <w:tcW w:w="980" w:type="dxa"/>
          </w:tcPr>
          <w:p w:rsidR="00B44A8C" w:rsidRPr="008354A6" w:rsidRDefault="00B44A8C" w:rsidP="00B44A8C">
            <w:pPr>
              <w:spacing w:after="0" w:line="240" w:lineRule="auto"/>
              <w:jc w:val="center"/>
              <w:rPr>
                <w:sz w:val="28"/>
                <w:szCs w:val="28"/>
              </w:rPr>
            </w:pPr>
            <w:r w:rsidRPr="008354A6">
              <w:rPr>
                <w:sz w:val="28"/>
                <w:szCs w:val="28"/>
              </w:rPr>
              <w:t>-</w:t>
            </w:r>
          </w:p>
        </w:tc>
        <w:tc>
          <w:tcPr>
            <w:tcW w:w="1467" w:type="dxa"/>
          </w:tcPr>
          <w:p w:rsidR="00B44A8C" w:rsidRPr="008354A6" w:rsidRDefault="00B44A8C" w:rsidP="00B44A8C">
            <w:pPr>
              <w:spacing w:after="0" w:line="240" w:lineRule="auto"/>
              <w:jc w:val="center"/>
              <w:rPr>
                <w:sz w:val="28"/>
                <w:szCs w:val="28"/>
              </w:rPr>
            </w:pPr>
            <w:r w:rsidRPr="008354A6">
              <w:rPr>
                <w:sz w:val="28"/>
                <w:szCs w:val="28"/>
              </w:rPr>
              <w:t>-</w:t>
            </w:r>
          </w:p>
        </w:tc>
      </w:tr>
    </w:tbl>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Default="00B44A8C" w:rsidP="00B44A8C">
      <w:pPr>
        <w:spacing w:after="0" w:line="240" w:lineRule="auto"/>
        <w:jc w:val="center"/>
        <w:rPr>
          <w:rFonts w:ascii="Times New Roman" w:hAnsi="Times New Roman"/>
          <w:sz w:val="28"/>
          <w:szCs w:val="28"/>
        </w:rPr>
        <w:sectPr w:rsidR="00B44A8C" w:rsidSect="00687BC3">
          <w:pgSz w:w="12240" w:h="15840"/>
          <w:pgMar w:top="1134" w:right="850" w:bottom="1134" w:left="851" w:header="720" w:footer="720" w:gutter="0"/>
          <w:cols w:space="720"/>
          <w:noEndnote/>
          <w:docGrid w:linePitch="299"/>
        </w:sect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color w:val="FF0000"/>
          <w:sz w:val="28"/>
          <w:szCs w:val="28"/>
        </w:rPr>
      </w:pPr>
      <w:r w:rsidRPr="008354A6">
        <w:rPr>
          <w:rFonts w:ascii="Times New Roman" w:hAnsi="Times New Roman"/>
          <w:sz w:val="28"/>
          <w:szCs w:val="28"/>
        </w:rPr>
        <w:t xml:space="preserve">Раздел 3. Перечень плановых мероприятий, направленных на улучшение качества питьевой воды </w:t>
      </w:r>
    </w:p>
    <w:p w:rsidR="00B44A8C" w:rsidRPr="008354A6" w:rsidRDefault="00B44A8C" w:rsidP="00B44A8C">
      <w:pPr>
        <w:spacing w:after="0" w:line="240" w:lineRule="auto"/>
        <w:jc w:val="center"/>
        <w:rPr>
          <w:rFonts w:ascii="Times New Roman" w:hAnsi="Times New Roman"/>
          <w:sz w:val="28"/>
          <w:szCs w:val="28"/>
        </w:rPr>
      </w:pPr>
    </w:p>
    <w:tbl>
      <w:tblPr>
        <w:tblStyle w:val="21"/>
        <w:tblW w:w="10207" w:type="dxa"/>
        <w:tblInd w:w="421" w:type="dxa"/>
        <w:tblLook w:val="04A0" w:firstRow="1" w:lastRow="0" w:firstColumn="1" w:lastColumn="0" w:noHBand="0" w:noVBand="1"/>
      </w:tblPr>
      <w:tblGrid>
        <w:gridCol w:w="3334"/>
        <w:gridCol w:w="992"/>
        <w:gridCol w:w="1451"/>
        <w:gridCol w:w="1983"/>
        <w:gridCol w:w="980"/>
        <w:gridCol w:w="1467"/>
      </w:tblGrid>
      <w:tr w:rsidR="00B44A8C" w:rsidRPr="008354A6" w:rsidTr="00B44A8C">
        <w:trPr>
          <w:trHeight w:val="706"/>
        </w:trPr>
        <w:tc>
          <w:tcPr>
            <w:tcW w:w="3334" w:type="dxa"/>
            <w:vMerge w:val="restart"/>
            <w:vAlign w:val="center"/>
          </w:tcPr>
          <w:p w:rsidR="00B44A8C" w:rsidRPr="008354A6" w:rsidRDefault="00B44A8C" w:rsidP="00B44A8C">
            <w:pPr>
              <w:spacing w:after="0" w:line="240" w:lineRule="auto"/>
              <w:jc w:val="center"/>
              <w:rPr>
                <w:sz w:val="28"/>
                <w:szCs w:val="28"/>
              </w:rPr>
            </w:pPr>
            <w:r w:rsidRPr="008354A6">
              <w:rPr>
                <w:sz w:val="28"/>
                <w:szCs w:val="28"/>
              </w:rPr>
              <w:t>Наименование мероприятия</w:t>
            </w:r>
          </w:p>
        </w:tc>
        <w:tc>
          <w:tcPr>
            <w:tcW w:w="992" w:type="dxa"/>
            <w:vMerge w:val="restart"/>
            <w:vAlign w:val="center"/>
          </w:tcPr>
          <w:p w:rsidR="00B44A8C" w:rsidRPr="008354A6" w:rsidRDefault="00B44A8C" w:rsidP="00B44A8C">
            <w:pPr>
              <w:spacing w:after="0" w:line="240" w:lineRule="auto"/>
              <w:jc w:val="center"/>
              <w:rPr>
                <w:sz w:val="28"/>
                <w:szCs w:val="28"/>
              </w:rPr>
            </w:pPr>
            <w:r w:rsidRPr="008354A6">
              <w:rPr>
                <w:sz w:val="28"/>
                <w:szCs w:val="28"/>
              </w:rPr>
              <w:t xml:space="preserve">Срок </w:t>
            </w:r>
            <w:proofErr w:type="gramStart"/>
            <w:r w:rsidRPr="008354A6">
              <w:rPr>
                <w:sz w:val="28"/>
                <w:szCs w:val="28"/>
              </w:rPr>
              <w:t>реали-зации</w:t>
            </w:r>
            <w:proofErr w:type="gramEnd"/>
          </w:p>
        </w:tc>
        <w:tc>
          <w:tcPr>
            <w:tcW w:w="1451" w:type="dxa"/>
            <w:vMerge w:val="restart"/>
          </w:tcPr>
          <w:p w:rsidR="00B44A8C" w:rsidRPr="008354A6" w:rsidRDefault="00B44A8C" w:rsidP="00B44A8C">
            <w:pPr>
              <w:spacing w:after="0" w:line="240" w:lineRule="auto"/>
              <w:jc w:val="center"/>
              <w:rPr>
                <w:sz w:val="28"/>
                <w:szCs w:val="28"/>
              </w:rPr>
            </w:pPr>
            <w:proofErr w:type="gramStart"/>
            <w:r w:rsidRPr="008354A6">
              <w:rPr>
                <w:sz w:val="28"/>
                <w:szCs w:val="28"/>
              </w:rPr>
              <w:t>Финан-совые</w:t>
            </w:r>
            <w:proofErr w:type="gramEnd"/>
            <w:r w:rsidRPr="008354A6">
              <w:rPr>
                <w:sz w:val="28"/>
                <w:szCs w:val="28"/>
              </w:rPr>
              <w:t xml:space="preserve"> потреб-ности, тыс. руб. (без НДС)</w:t>
            </w:r>
          </w:p>
        </w:tc>
        <w:tc>
          <w:tcPr>
            <w:tcW w:w="4430" w:type="dxa"/>
            <w:gridSpan w:val="3"/>
            <w:vAlign w:val="center"/>
          </w:tcPr>
          <w:p w:rsidR="00B44A8C" w:rsidRPr="008354A6" w:rsidRDefault="00B44A8C" w:rsidP="00B44A8C">
            <w:pPr>
              <w:spacing w:after="0" w:line="240" w:lineRule="auto"/>
              <w:jc w:val="center"/>
              <w:rPr>
                <w:sz w:val="28"/>
                <w:szCs w:val="28"/>
              </w:rPr>
            </w:pPr>
            <w:r w:rsidRPr="008354A6">
              <w:rPr>
                <w:sz w:val="28"/>
                <w:szCs w:val="28"/>
              </w:rPr>
              <w:t>Ожидаемый эффект</w:t>
            </w:r>
          </w:p>
        </w:tc>
      </w:tr>
      <w:tr w:rsidR="00B44A8C" w:rsidRPr="008354A6" w:rsidTr="00B44A8C">
        <w:trPr>
          <w:trHeight w:val="844"/>
        </w:trPr>
        <w:tc>
          <w:tcPr>
            <w:tcW w:w="3334" w:type="dxa"/>
            <w:vMerge/>
          </w:tcPr>
          <w:p w:rsidR="00B44A8C" w:rsidRPr="008354A6" w:rsidRDefault="00B44A8C" w:rsidP="00B44A8C">
            <w:pPr>
              <w:spacing w:after="0" w:line="240" w:lineRule="auto"/>
              <w:jc w:val="center"/>
              <w:rPr>
                <w:sz w:val="28"/>
                <w:szCs w:val="28"/>
              </w:rPr>
            </w:pPr>
          </w:p>
        </w:tc>
        <w:tc>
          <w:tcPr>
            <w:tcW w:w="992" w:type="dxa"/>
            <w:vMerge/>
          </w:tcPr>
          <w:p w:rsidR="00B44A8C" w:rsidRPr="008354A6" w:rsidRDefault="00B44A8C" w:rsidP="00B44A8C">
            <w:pPr>
              <w:spacing w:after="0" w:line="240" w:lineRule="auto"/>
              <w:jc w:val="center"/>
              <w:rPr>
                <w:sz w:val="28"/>
                <w:szCs w:val="28"/>
              </w:rPr>
            </w:pPr>
          </w:p>
        </w:tc>
        <w:tc>
          <w:tcPr>
            <w:tcW w:w="1451" w:type="dxa"/>
            <w:vMerge/>
          </w:tcPr>
          <w:p w:rsidR="00B44A8C" w:rsidRPr="008354A6" w:rsidRDefault="00B44A8C" w:rsidP="00B44A8C">
            <w:pPr>
              <w:spacing w:after="0" w:line="240" w:lineRule="auto"/>
              <w:jc w:val="center"/>
              <w:rPr>
                <w:sz w:val="28"/>
                <w:szCs w:val="28"/>
              </w:rPr>
            </w:pPr>
          </w:p>
        </w:tc>
        <w:tc>
          <w:tcPr>
            <w:tcW w:w="1983" w:type="dxa"/>
            <w:vAlign w:val="center"/>
          </w:tcPr>
          <w:p w:rsidR="00B44A8C" w:rsidRPr="008354A6" w:rsidRDefault="00B44A8C" w:rsidP="00B44A8C">
            <w:pPr>
              <w:spacing w:after="0" w:line="240" w:lineRule="auto"/>
              <w:jc w:val="center"/>
              <w:rPr>
                <w:sz w:val="28"/>
                <w:szCs w:val="28"/>
              </w:rPr>
            </w:pPr>
            <w:r w:rsidRPr="008354A6">
              <w:rPr>
                <w:sz w:val="28"/>
                <w:szCs w:val="28"/>
              </w:rPr>
              <w:t>Наименование показателей</w:t>
            </w:r>
          </w:p>
        </w:tc>
        <w:tc>
          <w:tcPr>
            <w:tcW w:w="980" w:type="dxa"/>
            <w:vAlign w:val="center"/>
          </w:tcPr>
          <w:p w:rsidR="00B44A8C" w:rsidRPr="008354A6" w:rsidRDefault="00B44A8C" w:rsidP="00B44A8C">
            <w:pPr>
              <w:spacing w:after="0" w:line="240" w:lineRule="auto"/>
              <w:jc w:val="center"/>
              <w:rPr>
                <w:sz w:val="28"/>
                <w:szCs w:val="28"/>
              </w:rPr>
            </w:pPr>
            <w:r w:rsidRPr="008354A6">
              <w:rPr>
                <w:sz w:val="28"/>
                <w:szCs w:val="28"/>
              </w:rPr>
              <w:t>тыс. руб.</w:t>
            </w:r>
          </w:p>
        </w:tc>
        <w:tc>
          <w:tcPr>
            <w:tcW w:w="1467" w:type="dxa"/>
            <w:vAlign w:val="center"/>
          </w:tcPr>
          <w:p w:rsidR="00B44A8C" w:rsidRPr="008354A6" w:rsidRDefault="00B44A8C" w:rsidP="00B44A8C">
            <w:pPr>
              <w:spacing w:after="0" w:line="240" w:lineRule="auto"/>
              <w:jc w:val="center"/>
              <w:rPr>
                <w:sz w:val="28"/>
                <w:szCs w:val="28"/>
              </w:rPr>
            </w:pPr>
            <w:r w:rsidRPr="008354A6">
              <w:rPr>
                <w:sz w:val="28"/>
                <w:szCs w:val="28"/>
              </w:rPr>
              <w:t>%</w:t>
            </w:r>
          </w:p>
        </w:tc>
      </w:tr>
      <w:tr w:rsidR="00B44A8C" w:rsidRPr="008354A6" w:rsidTr="00B44A8C">
        <w:tc>
          <w:tcPr>
            <w:tcW w:w="10207" w:type="dxa"/>
            <w:gridSpan w:val="6"/>
          </w:tcPr>
          <w:p w:rsidR="00B44A8C" w:rsidRPr="008354A6" w:rsidRDefault="00B44A8C" w:rsidP="00B44A8C">
            <w:pPr>
              <w:spacing w:after="0" w:line="240" w:lineRule="auto"/>
              <w:ind w:left="720"/>
              <w:contextualSpacing/>
              <w:jc w:val="center"/>
              <w:rPr>
                <w:sz w:val="28"/>
                <w:szCs w:val="28"/>
              </w:rPr>
            </w:pPr>
            <w:r w:rsidRPr="008354A6">
              <w:rPr>
                <w:sz w:val="28"/>
                <w:szCs w:val="28"/>
              </w:rPr>
              <w:t>Холодное водоснабжение питьевой водой</w:t>
            </w:r>
          </w:p>
        </w:tc>
      </w:tr>
      <w:tr w:rsidR="00B44A8C" w:rsidRPr="008354A6" w:rsidTr="00B44A8C">
        <w:tc>
          <w:tcPr>
            <w:tcW w:w="3334" w:type="dxa"/>
          </w:tcPr>
          <w:p w:rsidR="00B44A8C" w:rsidRPr="008354A6" w:rsidRDefault="00B44A8C" w:rsidP="00B44A8C">
            <w:pPr>
              <w:spacing w:after="0" w:line="240" w:lineRule="auto"/>
              <w:jc w:val="center"/>
              <w:rPr>
                <w:color w:val="FF0000"/>
                <w:sz w:val="28"/>
                <w:szCs w:val="28"/>
              </w:rPr>
            </w:pPr>
            <w:r w:rsidRPr="008354A6">
              <w:rPr>
                <w:sz w:val="28"/>
                <w:szCs w:val="28"/>
              </w:rPr>
              <w:t>-</w:t>
            </w:r>
          </w:p>
        </w:tc>
        <w:tc>
          <w:tcPr>
            <w:tcW w:w="992" w:type="dxa"/>
          </w:tcPr>
          <w:p w:rsidR="00B44A8C" w:rsidRPr="008354A6" w:rsidRDefault="00B44A8C" w:rsidP="00B44A8C">
            <w:pPr>
              <w:spacing w:after="0" w:line="240" w:lineRule="auto"/>
              <w:jc w:val="center"/>
              <w:rPr>
                <w:sz w:val="28"/>
                <w:szCs w:val="28"/>
              </w:rPr>
            </w:pPr>
            <w:r w:rsidRPr="008354A6">
              <w:rPr>
                <w:sz w:val="28"/>
                <w:szCs w:val="28"/>
              </w:rPr>
              <w:t>-</w:t>
            </w:r>
          </w:p>
        </w:tc>
        <w:tc>
          <w:tcPr>
            <w:tcW w:w="1451" w:type="dxa"/>
          </w:tcPr>
          <w:p w:rsidR="00B44A8C" w:rsidRPr="008354A6" w:rsidRDefault="00B44A8C" w:rsidP="00B44A8C">
            <w:pPr>
              <w:spacing w:after="0" w:line="240" w:lineRule="auto"/>
              <w:jc w:val="center"/>
              <w:rPr>
                <w:sz w:val="28"/>
                <w:szCs w:val="28"/>
              </w:rPr>
            </w:pPr>
            <w:r w:rsidRPr="008354A6">
              <w:rPr>
                <w:sz w:val="28"/>
                <w:szCs w:val="28"/>
              </w:rPr>
              <w:t>-</w:t>
            </w:r>
          </w:p>
        </w:tc>
        <w:tc>
          <w:tcPr>
            <w:tcW w:w="1983" w:type="dxa"/>
          </w:tcPr>
          <w:p w:rsidR="00B44A8C" w:rsidRPr="008354A6" w:rsidRDefault="00B44A8C" w:rsidP="00B44A8C">
            <w:pPr>
              <w:spacing w:after="0" w:line="240" w:lineRule="auto"/>
              <w:jc w:val="center"/>
              <w:rPr>
                <w:sz w:val="28"/>
                <w:szCs w:val="28"/>
              </w:rPr>
            </w:pPr>
            <w:r w:rsidRPr="008354A6">
              <w:rPr>
                <w:sz w:val="28"/>
                <w:szCs w:val="28"/>
              </w:rPr>
              <w:t>-</w:t>
            </w:r>
          </w:p>
        </w:tc>
        <w:tc>
          <w:tcPr>
            <w:tcW w:w="980" w:type="dxa"/>
          </w:tcPr>
          <w:p w:rsidR="00B44A8C" w:rsidRPr="008354A6" w:rsidRDefault="00B44A8C" w:rsidP="00B44A8C">
            <w:pPr>
              <w:spacing w:after="0" w:line="240" w:lineRule="auto"/>
              <w:jc w:val="center"/>
              <w:rPr>
                <w:sz w:val="28"/>
                <w:szCs w:val="28"/>
              </w:rPr>
            </w:pPr>
            <w:r w:rsidRPr="008354A6">
              <w:rPr>
                <w:sz w:val="28"/>
                <w:szCs w:val="28"/>
              </w:rPr>
              <w:t>-</w:t>
            </w:r>
          </w:p>
        </w:tc>
        <w:tc>
          <w:tcPr>
            <w:tcW w:w="1467" w:type="dxa"/>
          </w:tcPr>
          <w:p w:rsidR="00B44A8C" w:rsidRPr="008354A6" w:rsidRDefault="00B44A8C" w:rsidP="00B44A8C">
            <w:pPr>
              <w:spacing w:after="0" w:line="240" w:lineRule="auto"/>
              <w:jc w:val="center"/>
              <w:rPr>
                <w:sz w:val="28"/>
                <w:szCs w:val="28"/>
              </w:rPr>
            </w:pPr>
            <w:r w:rsidRPr="008354A6">
              <w:rPr>
                <w:sz w:val="28"/>
                <w:szCs w:val="28"/>
              </w:rPr>
              <w:t>-</w:t>
            </w:r>
          </w:p>
        </w:tc>
      </w:tr>
    </w:tbl>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Default="00B44A8C" w:rsidP="00B44A8C">
      <w:pPr>
        <w:spacing w:after="0" w:line="240" w:lineRule="auto"/>
        <w:jc w:val="center"/>
        <w:rPr>
          <w:rFonts w:ascii="Times New Roman" w:hAnsi="Times New Roman"/>
          <w:sz w:val="28"/>
          <w:szCs w:val="28"/>
        </w:rPr>
        <w:sectPr w:rsidR="00B44A8C" w:rsidSect="00687BC3">
          <w:pgSz w:w="12240" w:h="15840"/>
          <w:pgMar w:top="1134" w:right="850" w:bottom="1134" w:left="851" w:header="720" w:footer="720" w:gutter="0"/>
          <w:cols w:space="720"/>
          <w:noEndnote/>
          <w:docGrid w:linePitch="299"/>
        </w:sect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r w:rsidRPr="008354A6">
        <w:rPr>
          <w:rFonts w:ascii="Times New Roman" w:hAnsi="Times New Roman"/>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w:t>
      </w:r>
    </w:p>
    <w:p w:rsidR="00B44A8C" w:rsidRPr="008354A6" w:rsidRDefault="00B44A8C" w:rsidP="00B44A8C">
      <w:pPr>
        <w:spacing w:after="0" w:line="240" w:lineRule="auto"/>
        <w:jc w:val="center"/>
        <w:rPr>
          <w:rFonts w:ascii="Times New Roman" w:hAnsi="Times New Roman"/>
          <w:color w:val="FF0000"/>
          <w:sz w:val="28"/>
          <w:szCs w:val="28"/>
        </w:rPr>
      </w:pPr>
      <w:r w:rsidRPr="008354A6">
        <w:rPr>
          <w:rFonts w:ascii="Times New Roman" w:hAnsi="Times New Roman"/>
          <w:sz w:val="28"/>
          <w:szCs w:val="28"/>
        </w:rPr>
        <w:t xml:space="preserve"> </w:t>
      </w:r>
    </w:p>
    <w:p w:rsidR="00B44A8C" w:rsidRPr="008354A6" w:rsidRDefault="00B44A8C" w:rsidP="00B44A8C">
      <w:pPr>
        <w:spacing w:after="0" w:line="240" w:lineRule="auto"/>
        <w:jc w:val="center"/>
        <w:rPr>
          <w:rFonts w:ascii="Times New Roman" w:hAnsi="Times New Roman"/>
          <w:sz w:val="28"/>
          <w:szCs w:val="28"/>
        </w:rPr>
      </w:pPr>
    </w:p>
    <w:tbl>
      <w:tblPr>
        <w:tblStyle w:val="21"/>
        <w:tblW w:w="10207" w:type="dxa"/>
        <w:tblInd w:w="279" w:type="dxa"/>
        <w:tblLook w:val="04A0" w:firstRow="1" w:lastRow="0" w:firstColumn="1" w:lastColumn="0" w:noHBand="0" w:noVBand="1"/>
      </w:tblPr>
      <w:tblGrid>
        <w:gridCol w:w="3334"/>
        <w:gridCol w:w="992"/>
        <w:gridCol w:w="1451"/>
        <w:gridCol w:w="1983"/>
        <w:gridCol w:w="980"/>
        <w:gridCol w:w="1467"/>
      </w:tblGrid>
      <w:tr w:rsidR="00B44A8C" w:rsidRPr="008354A6" w:rsidTr="00B44A8C">
        <w:trPr>
          <w:trHeight w:val="706"/>
        </w:trPr>
        <w:tc>
          <w:tcPr>
            <w:tcW w:w="3334" w:type="dxa"/>
            <w:vMerge w:val="restart"/>
            <w:vAlign w:val="center"/>
          </w:tcPr>
          <w:p w:rsidR="00B44A8C" w:rsidRPr="008354A6" w:rsidRDefault="00B44A8C" w:rsidP="00B44A8C">
            <w:pPr>
              <w:spacing w:after="0" w:line="240" w:lineRule="auto"/>
              <w:jc w:val="center"/>
              <w:rPr>
                <w:sz w:val="28"/>
                <w:szCs w:val="28"/>
              </w:rPr>
            </w:pPr>
            <w:r w:rsidRPr="008354A6">
              <w:rPr>
                <w:sz w:val="28"/>
                <w:szCs w:val="28"/>
              </w:rPr>
              <w:t>Наименование мероприятия</w:t>
            </w:r>
          </w:p>
        </w:tc>
        <w:tc>
          <w:tcPr>
            <w:tcW w:w="992" w:type="dxa"/>
            <w:vMerge w:val="restart"/>
            <w:vAlign w:val="center"/>
          </w:tcPr>
          <w:p w:rsidR="00B44A8C" w:rsidRPr="008354A6" w:rsidRDefault="00B44A8C" w:rsidP="00B44A8C">
            <w:pPr>
              <w:spacing w:after="0" w:line="240" w:lineRule="auto"/>
              <w:jc w:val="center"/>
              <w:rPr>
                <w:sz w:val="28"/>
                <w:szCs w:val="28"/>
              </w:rPr>
            </w:pPr>
            <w:r w:rsidRPr="008354A6">
              <w:rPr>
                <w:sz w:val="28"/>
                <w:szCs w:val="28"/>
              </w:rPr>
              <w:t xml:space="preserve">Срок </w:t>
            </w:r>
            <w:proofErr w:type="gramStart"/>
            <w:r w:rsidRPr="008354A6">
              <w:rPr>
                <w:sz w:val="28"/>
                <w:szCs w:val="28"/>
              </w:rPr>
              <w:t>реали-зации</w:t>
            </w:r>
            <w:proofErr w:type="gramEnd"/>
          </w:p>
        </w:tc>
        <w:tc>
          <w:tcPr>
            <w:tcW w:w="1451" w:type="dxa"/>
            <w:vMerge w:val="restart"/>
          </w:tcPr>
          <w:p w:rsidR="00B44A8C" w:rsidRPr="008354A6" w:rsidRDefault="00B44A8C" w:rsidP="00B44A8C">
            <w:pPr>
              <w:spacing w:after="0" w:line="240" w:lineRule="auto"/>
              <w:jc w:val="center"/>
              <w:rPr>
                <w:sz w:val="28"/>
                <w:szCs w:val="28"/>
              </w:rPr>
            </w:pPr>
            <w:proofErr w:type="gramStart"/>
            <w:r w:rsidRPr="008354A6">
              <w:rPr>
                <w:sz w:val="28"/>
                <w:szCs w:val="28"/>
              </w:rPr>
              <w:t>Финан-совые</w:t>
            </w:r>
            <w:proofErr w:type="gramEnd"/>
            <w:r w:rsidRPr="008354A6">
              <w:rPr>
                <w:sz w:val="28"/>
                <w:szCs w:val="28"/>
              </w:rPr>
              <w:t xml:space="preserve"> потреб-ности, тыс. руб. (без НДС)</w:t>
            </w:r>
          </w:p>
        </w:tc>
        <w:tc>
          <w:tcPr>
            <w:tcW w:w="4430" w:type="dxa"/>
            <w:gridSpan w:val="3"/>
            <w:vAlign w:val="center"/>
          </w:tcPr>
          <w:p w:rsidR="00B44A8C" w:rsidRPr="008354A6" w:rsidRDefault="00B44A8C" w:rsidP="00B44A8C">
            <w:pPr>
              <w:spacing w:after="0" w:line="240" w:lineRule="auto"/>
              <w:jc w:val="center"/>
              <w:rPr>
                <w:sz w:val="28"/>
                <w:szCs w:val="28"/>
              </w:rPr>
            </w:pPr>
            <w:r w:rsidRPr="008354A6">
              <w:rPr>
                <w:sz w:val="28"/>
                <w:szCs w:val="28"/>
              </w:rPr>
              <w:t>Ожидаемый эффект</w:t>
            </w:r>
          </w:p>
        </w:tc>
      </w:tr>
      <w:tr w:rsidR="00B44A8C" w:rsidRPr="008354A6" w:rsidTr="00B44A8C">
        <w:trPr>
          <w:trHeight w:val="844"/>
        </w:trPr>
        <w:tc>
          <w:tcPr>
            <w:tcW w:w="3334" w:type="dxa"/>
            <w:vMerge/>
          </w:tcPr>
          <w:p w:rsidR="00B44A8C" w:rsidRPr="008354A6" w:rsidRDefault="00B44A8C" w:rsidP="00B44A8C">
            <w:pPr>
              <w:spacing w:after="0" w:line="240" w:lineRule="auto"/>
              <w:jc w:val="center"/>
              <w:rPr>
                <w:sz w:val="28"/>
                <w:szCs w:val="28"/>
              </w:rPr>
            </w:pPr>
          </w:p>
        </w:tc>
        <w:tc>
          <w:tcPr>
            <w:tcW w:w="992" w:type="dxa"/>
            <w:vMerge/>
          </w:tcPr>
          <w:p w:rsidR="00B44A8C" w:rsidRPr="008354A6" w:rsidRDefault="00B44A8C" w:rsidP="00B44A8C">
            <w:pPr>
              <w:spacing w:after="0" w:line="240" w:lineRule="auto"/>
              <w:jc w:val="center"/>
              <w:rPr>
                <w:sz w:val="28"/>
                <w:szCs w:val="28"/>
              </w:rPr>
            </w:pPr>
          </w:p>
        </w:tc>
        <w:tc>
          <w:tcPr>
            <w:tcW w:w="1451" w:type="dxa"/>
            <w:vMerge/>
          </w:tcPr>
          <w:p w:rsidR="00B44A8C" w:rsidRPr="008354A6" w:rsidRDefault="00B44A8C" w:rsidP="00B44A8C">
            <w:pPr>
              <w:spacing w:after="0" w:line="240" w:lineRule="auto"/>
              <w:jc w:val="center"/>
              <w:rPr>
                <w:sz w:val="28"/>
                <w:szCs w:val="28"/>
              </w:rPr>
            </w:pPr>
          </w:p>
        </w:tc>
        <w:tc>
          <w:tcPr>
            <w:tcW w:w="1983" w:type="dxa"/>
            <w:vAlign w:val="center"/>
          </w:tcPr>
          <w:p w:rsidR="00B44A8C" w:rsidRPr="008354A6" w:rsidRDefault="00B44A8C" w:rsidP="00B44A8C">
            <w:pPr>
              <w:spacing w:after="0" w:line="240" w:lineRule="auto"/>
              <w:jc w:val="center"/>
              <w:rPr>
                <w:sz w:val="28"/>
                <w:szCs w:val="28"/>
              </w:rPr>
            </w:pPr>
            <w:r w:rsidRPr="008354A6">
              <w:rPr>
                <w:sz w:val="28"/>
                <w:szCs w:val="28"/>
              </w:rPr>
              <w:t>Наименование показателей</w:t>
            </w:r>
          </w:p>
        </w:tc>
        <w:tc>
          <w:tcPr>
            <w:tcW w:w="980" w:type="dxa"/>
            <w:vAlign w:val="center"/>
          </w:tcPr>
          <w:p w:rsidR="00B44A8C" w:rsidRPr="008354A6" w:rsidRDefault="00B44A8C" w:rsidP="00B44A8C">
            <w:pPr>
              <w:spacing w:after="0" w:line="240" w:lineRule="auto"/>
              <w:jc w:val="center"/>
              <w:rPr>
                <w:sz w:val="28"/>
                <w:szCs w:val="28"/>
              </w:rPr>
            </w:pPr>
            <w:r w:rsidRPr="008354A6">
              <w:rPr>
                <w:sz w:val="28"/>
                <w:szCs w:val="28"/>
              </w:rPr>
              <w:t>тыс. руб.</w:t>
            </w:r>
          </w:p>
        </w:tc>
        <w:tc>
          <w:tcPr>
            <w:tcW w:w="1467" w:type="dxa"/>
            <w:vAlign w:val="center"/>
          </w:tcPr>
          <w:p w:rsidR="00B44A8C" w:rsidRPr="008354A6" w:rsidRDefault="00B44A8C" w:rsidP="00B44A8C">
            <w:pPr>
              <w:spacing w:after="0" w:line="240" w:lineRule="auto"/>
              <w:jc w:val="center"/>
              <w:rPr>
                <w:sz w:val="28"/>
                <w:szCs w:val="28"/>
              </w:rPr>
            </w:pPr>
            <w:r w:rsidRPr="008354A6">
              <w:rPr>
                <w:sz w:val="28"/>
                <w:szCs w:val="28"/>
              </w:rPr>
              <w:t>%</w:t>
            </w:r>
          </w:p>
        </w:tc>
      </w:tr>
      <w:tr w:rsidR="00B44A8C" w:rsidRPr="008354A6" w:rsidTr="00B44A8C">
        <w:tc>
          <w:tcPr>
            <w:tcW w:w="10207" w:type="dxa"/>
            <w:gridSpan w:val="6"/>
          </w:tcPr>
          <w:p w:rsidR="00B44A8C" w:rsidRPr="008354A6" w:rsidRDefault="00B44A8C" w:rsidP="00B44A8C">
            <w:pPr>
              <w:spacing w:after="0" w:line="240" w:lineRule="auto"/>
              <w:ind w:left="720"/>
              <w:contextualSpacing/>
              <w:jc w:val="center"/>
              <w:rPr>
                <w:sz w:val="28"/>
                <w:szCs w:val="28"/>
              </w:rPr>
            </w:pPr>
            <w:r w:rsidRPr="008354A6">
              <w:rPr>
                <w:sz w:val="28"/>
                <w:szCs w:val="28"/>
              </w:rPr>
              <w:t>Холодное водоснабжение питьевой водой</w:t>
            </w:r>
          </w:p>
        </w:tc>
      </w:tr>
      <w:tr w:rsidR="00B44A8C" w:rsidRPr="008354A6" w:rsidTr="00B44A8C">
        <w:trPr>
          <w:trHeight w:val="379"/>
        </w:trPr>
        <w:tc>
          <w:tcPr>
            <w:tcW w:w="3334" w:type="dxa"/>
          </w:tcPr>
          <w:p w:rsidR="00B44A8C" w:rsidRPr="008354A6" w:rsidRDefault="00B44A8C" w:rsidP="00B44A8C">
            <w:pPr>
              <w:spacing w:after="0" w:line="240" w:lineRule="auto"/>
              <w:jc w:val="center"/>
              <w:rPr>
                <w:color w:val="FF0000"/>
                <w:sz w:val="28"/>
                <w:szCs w:val="28"/>
              </w:rPr>
            </w:pPr>
            <w:r w:rsidRPr="008354A6">
              <w:rPr>
                <w:sz w:val="28"/>
                <w:szCs w:val="28"/>
              </w:rPr>
              <w:t>-</w:t>
            </w:r>
          </w:p>
        </w:tc>
        <w:tc>
          <w:tcPr>
            <w:tcW w:w="992" w:type="dxa"/>
          </w:tcPr>
          <w:p w:rsidR="00B44A8C" w:rsidRPr="008354A6" w:rsidRDefault="00B44A8C" w:rsidP="00B44A8C">
            <w:pPr>
              <w:spacing w:after="0" w:line="240" w:lineRule="auto"/>
              <w:jc w:val="center"/>
              <w:rPr>
                <w:sz w:val="28"/>
                <w:szCs w:val="28"/>
              </w:rPr>
            </w:pPr>
            <w:r w:rsidRPr="008354A6">
              <w:rPr>
                <w:sz w:val="28"/>
                <w:szCs w:val="28"/>
              </w:rPr>
              <w:t>-</w:t>
            </w:r>
          </w:p>
        </w:tc>
        <w:tc>
          <w:tcPr>
            <w:tcW w:w="1451" w:type="dxa"/>
          </w:tcPr>
          <w:p w:rsidR="00B44A8C" w:rsidRPr="008354A6" w:rsidRDefault="00B44A8C" w:rsidP="00B44A8C">
            <w:pPr>
              <w:spacing w:after="0" w:line="240" w:lineRule="auto"/>
              <w:jc w:val="center"/>
              <w:rPr>
                <w:sz w:val="28"/>
                <w:szCs w:val="28"/>
              </w:rPr>
            </w:pPr>
            <w:r w:rsidRPr="008354A6">
              <w:rPr>
                <w:sz w:val="28"/>
                <w:szCs w:val="28"/>
              </w:rPr>
              <w:t>-</w:t>
            </w:r>
          </w:p>
        </w:tc>
        <w:tc>
          <w:tcPr>
            <w:tcW w:w="1983" w:type="dxa"/>
          </w:tcPr>
          <w:p w:rsidR="00B44A8C" w:rsidRPr="008354A6" w:rsidRDefault="00B44A8C" w:rsidP="00B44A8C">
            <w:pPr>
              <w:spacing w:after="0" w:line="240" w:lineRule="auto"/>
              <w:jc w:val="center"/>
              <w:rPr>
                <w:sz w:val="28"/>
                <w:szCs w:val="28"/>
              </w:rPr>
            </w:pPr>
            <w:r w:rsidRPr="008354A6">
              <w:rPr>
                <w:sz w:val="28"/>
                <w:szCs w:val="28"/>
              </w:rPr>
              <w:t>-</w:t>
            </w:r>
          </w:p>
        </w:tc>
        <w:tc>
          <w:tcPr>
            <w:tcW w:w="980" w:type="dxa"/>
          </w:tcPr>
          <w:p w:rsidR="00B44A8C" w:rsidRPr="008354A6" w:rsidRDefault="00B44A8C" w:rsidP="00B44A8C">
            <w:pPr>
              <w:spacing w:after="0" w:line="240" w:lineRule="auto"/>
              <w:jc w:val="center"/>
              <w:rPr>
                <w:sz w:val="28"/>
                <w:szCs w:val="28"/>
              </w:rPr>
            </w:pPr>
            <w:r w:rsidRPr="008354A6">
              <w:rPr>
                <w:sz w:val="28"/>
                <w:szCs w:val="28"/>
              </w:rPr>
              <w:t>-</w:t>
            </w:r>
          </w:p>
        </w:tc>
        <w:tc>
          <w:tcPr>
            <w:tcW w:w="1467" w:type="dxa"/>
          </w:tcPr>
          <w:p w:rsidR="00B44A8C" w:rsidRPr="008354A6" w:rsidRDefault="00B44A8C" w:rsidP="00B44A8C">
            <w:pPr>
              <w:spacing w:after="0" w:line="240" w:lineRule="auto"/>
              <w:jc w:val="center"/>
              <w:rPr>
                <w:sz w:val="28"/>
                <w:szCs w:val="28"/>
              </w:rPr>
            </w:pPr>
            <w:r w:rsidRPr="008354A6">
              <w:rPr>
                <w:sz w:val="28"/>
                <w:szCs w:val="28"/>
              </w:rPr>
              <w:t>-</w:t>
            </w:r>
          </w:p>
        </w:tc>
      </w:tr>
    </w:tbl>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Pr="008354A6" w:rsidRDefault="00B44A8C" w:rsidP="00B44A8C">
      <w:pPr>
        <w:spacing w:after="0" w:line="240" w:lineRule="auto"/>
        <w:jc w:val="center"/>
        <w:rPr>
          <w:rFonts w:ascii="Times New Roman" w:hAnsi="Times New Roman"/>
          <w:sz w:val="28"/>
          <w:szCs w:val="28"/>
        </w:rPr>
      </w:pPr>
    </w:p>
    <w:p w:rsidR="00B44A8C" w:rsidRDefault="00B44A8C" w:rsidP="00B44A8C">
      <w:pPr>
        <w:spacing w:after="0" w:line="240" w:lineRule="auto"/>
        <w:jc w:val="center"/>
        <w:rPr>
          <w:rFonts w:ascii="Times New Roman" w:hAnsi="Times New Roman"/>
          <w:sz w:val="28"/>
          <w:szCs w:val="28"/>
        </w:rPr>
        <w:sectPr w:rsidR="00B44A8C" w:rsidSect="00687BC3">
          <w:pgSz w:w="12240" w:h="15840"/>
          <w:pgMar w:top="1134" w:right="850" w:bottom="1134" w:left="851" w:header="720" w:footer="720" w:gutter="0"/>
          <w:cols w:space="720"/>
          <w:noEndnote/>
          <w:docGrid w:linePitch="299"/>
        </w:sectPr>
      </w:pPr>
    </w:p>
    <w:p w:rsidR="00B44A8C" w:rsidRPr="008354A6" w:rsidRDefault="00B44A8C" w:rsidP="00B44A8C">
      <w:pPr>
        <w:spacing w:after="0" w:line="240" w:lineRule="auto"/>
        <w:jc w:val="center"/>
        <w:rPr>
          <w:rFonts w:ascii="Times New Roman" w:hAnsi="Times New Roman"/>
          <w:sz w:val="28"/>
          <w:szCs w:val="28"/>
        </w:rPr>
      </w:pPr>
      <w:r w:rsidRPr="008354A6">
        <w:rPr>
          <w:rFonts w:ascii="Times New Roman" w:hAnsi="Times New Roman"/>
          <w:sz w:val="28"/>
          <w:szCs w:val="28"/>
        </w:rPr>
        <w:lastRenderedPageBreak/>
        <w:t xml:space="preserve">Раздел 5. Планируемые объемы подачи питьевой воды </w:t>
      </w:r>
    </w:p>
    <w:tbl>
      <w:tblPr>
        <w:tblStyle w:val="21"/>
        <w:tblW w:w="11057" w:type="dxa"/>
        <w:tblInd w:w="-5" w:type="dxa"/>
        <w:tblLayout w:type="fixed"/>
        <w:tblLook w:val="04A0" w:firstRow="1" w:lastRow="0" w:firstColumn="1" w:lastColumn="0" w:noHBand="0" w:noVBand="1"/>
      </w:tblPr>
      <w:tblGrid>
        <w:gridCol w:w="709"/>
        <w:gridCol w:w="1560"/>
        <w:gridCol w:w="724"/>
        <w:gridCol w:w="977"/>
        <w:gridCol w:w="992"/>
        <w:gridCol w:w="992"/>
        <w:gridCol w:w="992"/>
        <w:gridCol w:w="992"/>
        <w:gridCol w:w="993"/>
        <w:gridCol w:w="1134"/>
        <w:gridCol w:w="992"/>
      </w:tblGrid>
      <w:tr w:rsidR="00B44A8C" w:rsidRPr="008354A6" w:rsidTr="00B44A8C">
        <w:trPr>
          <w:trHeight w:val="673"/>
        </w:trPr>
        <w:tc>
          <w:tcPr>
            <w:tcW w:w="709" w:type="dxa"/>
            <w:vMerge w:val="restart"/>
            <w:vAlign w:val="center"/>
          </w:tcPr>
          <w:p w:rsidR="00B44A8C" w:rsidRPr="008354A6" w:rsidRDefault="00B44A8C" w:rsidP="00B44A8C">
            <w:pPr>
              <w:spacing w:after="0" w:line="240" w:lineRule="auto"/>
              <w:jc w:val="center"/>
              <w:rPr>
                <w:sz w:val="28"/>
                <w:szCs w:val="28"/>
              </w:rPr>
            </w:pPr>
            <w:r w:rsidRPr="008354A6">
              <w:rPr>
                <w:sz w:val="28"/>
                <w:szCs w:val="28"/>
              </w:rPr>
              <w:t xml:space="preserve">№ </w:t>
            </w:r>
          </w:p>
          <w:p w:rsidR="00B44A8C" w:rsidRPr="008354A6" w:rsidRDefault="00B44A8C" w:rsidP="00B44A8C">
            <w:pPr>
              <w:spacing w:after="0" w:line="240" w:lineRule="auto"/>
              <w:jc w:val="center"/>
              <w:rPr>
                <w:sz w:val="28"/>
                <w:szCs w:val="28"/>
              </w:rPr>
            </w:pPr>
            <w:r w:rsidRPr="008354A6">
              <w:rPr>
                <w:sz w:val="28"/>
                <w:szCs w:val="28"/>
              </w:rPr>
              <w:t>п/п</w:t>
            </w:r>
          </w:p>
        </w:tc>
        <w:tc>
          <w:tcPr>
            <w:tcW w:w="1560" w:type="dxa"/>
            <w:vMerge w:val="restart"/>
            <w:vAlign w:val="center"/>
          </w:tcPr>
          <w:p w:rsidR="00B44A8C" w:rsidRPr="008354A6" w:rsidRDefault="00B44A8C" w:rsidP="00B44A8C">
            <w:pPr>
              <w:spacing w:after="0" w:line="240" w:lineRule="auto"/>
              <w:jc w:val="center"/>
              <w:rPr>
                <w:sz w:val="28"/>
                <w:szCs w:val="28"/>
              </w:rPr>
            </w:pPr>
            <w:proofErr w:type="gramStart"/>
            <w:r w:rsidRPr="008354A6">
              <w:rPr>
                <w:sz w:val="28"/>
                <w:szCs w:val="28"/>
              </w:rPr>
              <w:t>Наимено-вание</w:t>
            </w:r>
            <w:proofErr w:type="gramEnd"/>
            <w:r w:rsidRPr="008354A6">
              <w:rPr>
                <w:sz w:val="28"/>
                <w:szCs w:val="28"/>
              </w:rPr>
              <w:t xml:space="preserve"> показателя</w:t>
            </w:r>
          </w:p>
        </w:tc>
        <w:tc>
          <w:tcPr>
            <w:tcW w:w="724" w:type="dxa"/>
            <w:vMerge w:val="restart"/>
            <w:vAlign w:val="center"/>
          </w:tcPr>
          <w:p w:rsidR="00B44A8C" w:rsidRPr="008354A6" w:rsidRDefault="00B44A8C" w:rsidP="00B44A8C">
            <w:pPr>
              <w:spacing w:after="0" w:line="240" w:lineRule="auto"/>
              <w:jc w:val="center"/>
              <w:rPr>
                <w:sz w:val="28"/>
                <w:szCs w:val="28"/>
              </w:rPr>
            </w:pPr>
            <w:r w:rsidRPr="008354A6">
              <w:rPr>
                <w:sz w:val="28"/>
                <w:szCs w:val="28"/>
              </w:rPr>
              <w:t>Ед. изм.</w:t>
            </w:r>
          </w:p>
        </w:tc>
        <w:tc>
          <w:tcPr>
            <w:tcW w:w="1969" w:type="dxa"/>
            <w:gridSpan w:val="2"/>
            <w:vAlign w:val="center"/>
          </w:tcPr>
          <w:p w:rsidR="00B44A8C" w:rsidRPr="008354A6" w:rsidRDefault="00B44A8C" w:rsidP="00B44A8C">
            <w:pPr>
              <w:spacing w:after="0" w:line="240" w:lineRule="auto"/>
              <w:jc w:val="center"/>
              <w:rPr>
                <w:sz w:val="28"/>
                <w:szCs w:val="28"/>
              </w:rPr>
            </w:pPr>
            <w:r w:rsidRPr="008354A6">
              <w:rPr>
                <w:sz w:val="28"/>
                <w:szCs w:val="28"/>
              </w:rPr>
              <w:t>2016 год</w:t>
            </w:r>
          </w:p>
        </w:tc>
        <w:tc>
          <w:tcPr>
            <w:tcW w:w="1984" w:type="dxa"/>
            <w:gridSpan w:val="2"/>
            <w:vAlign w:val="center"/>
          </w:tcPr>
          <w:p w:rsidR="00B44A8C" w:rsidRPr="008354A6" w:rsidRDefault="00B44A8C" w:rsidP="00B44A8C">
            <w:pPr>
              <w:spacing w:after="0" w:line="240" w:lineRule="auto"/>
              <w:jc w:val="center"/>
              <w:rPr>
                <w:sz w:val="28"/>
                <w:szCs w:val="28"/>
              </w:rPr>
            </w:pPr>
            <w:r w:rsidRPr="008354A6">
              <w:rPr>
                <w:sz w:val="28"/>
                <w:szCs w:val="28"/>
              </w:rPr>
              <w:t>2017 год</w:t>
            </w:r>
          </w:p>
        </w:tc>
        <w:tc>
          <w:tcPr>
            <w:tcW w:w="1985" w:type="dxa"/>
            <w:gridSpan w:val="2"/>
            <w:vAlign w:val="center"/>
          </w:tcPr>
          <w:p w:rsidR="00B44A8C" w:rsidRPr="008354A6" w:rsidRDefault="00B44A8C" w:rsidP="00B44A8C">
            <w:pPr>
              <w:spacing w:after="0" w:line="240" w:lineRule="auto"/>
              <w:jc w:val="center"/>
              <w:rPr>
                <w:sz w:val="28"/>
                <w:szCs w:val="28"/>
              </w:rPr>
            </w:pPr>
            <w:r w:rsidRPr="008354A6">
              <w:rPr>
                <w:sz w:val="28"/>
                <w:szCs w:val="28"/>
              </w:rPr>
              <w:t>2018 год</w:t>
            </w:r>
          </w:p>
        </w:tc>
        <w:tc>
          <w:tcPr>
            <w:tcW w:w="2126" w:type="dxa"/>
            <w:gridSpan w:val="2"/>
            <w:vAlign w:val="center"/>
          </w:tcPr>
          <w:p w:rsidR="00B44A8C" w:rsidRPr="008354A6" w:rsidRDefault="00B44A8C" w:rsidP="00B44A8C">
            <w:pPr>
              <w:spacing w:after="0" w:line="240" w:lineRule="auto"/>
              <w:jc w:val="center"/>
              <w:rPr>
                <w:sz w:val="28"/>
                <w:szCs w:val="28"/>
              </w:rPr>
            </w:pPr>
            <w:r w:rsidRPr="008354A6">
              <w:rPr>
                <w:sz w:val="28"/>
                <w:szCs w:val="28"/>
              </w:rPr>
              <w:t>2019 год</w:t>
            </w:r>
          </w:p>
        </w:tc>
      </w:tr>
      <w:tr w:rsidR="00B44A8C" w:rsidRPr="008354A6" w:rsidTr="00B44A8C">
        <w:trPr>
          <w:trHeight w:val="936"/>
        </w:trPr>
        <w:tc>
          <w:tcPr>
            <w:tcW w:w="709" w:type="dxa"/>
            <w:vMerge/>
          </w:tcPr>
          <w:p w:rsidR="00B44A8C" w:rsidRPr="008354A6" w:rsidRDefault="00B44A8C" w:rsidP="00B44A8C">
            <w:pPr>
              <w:spacing w:after="0" w:line="240" w:lineRule="auto"/>
              <w:jc w:val="both"/>
              <w:rPr>
                <w:sz w:val="28"/>
                <w:szCs w:val="28"/>
              </w:rPr>
            </w:pPr>
          </w:p>
        </w:tc>
        <w:tc>
          <w:tcPr>
            <w:tcW w:w="1560" w:type="dxa"/>
            <w:vMerge/>
          </w:tcPr>
          <w:p w:rsidR="00B44A8C" w:rsidRPr="008354A6" w:rsidRDefault="00B44A8C" w:rsidP="00B44A8C">
            <w:pPr>
              <w:spacing w:after="0" w:line="240" w:lineRule="auto"/>
              <w:jc w:val="both"/>
              <w:rPr>
                <w:sz w:val="28"/>
                <w:szCs w:val="28"/>
              </w:rPr>
            </w:pPr>
          </w:p>
        </w:tc>
        <w:tc>
          <w:tcPr>
            <w:tcW w:w="724" w:type="dxa"/>
            <w:vMerge/>
          </w:tcPr>
          <w:p w:rsidR="00B44A8C" w:rsidRPr="008354A6" w:rsidRDefault="00B44A8C" w:rsidP="00B44A8C">
            <w:pPr>
              <w:spacing w:after="0" w:line="240" w:lineRule="auto"/>
              <w:jc w:val="both"/>
              <w:rPr>
                <w:sz w:val="28"/>
                <w:szCs w:val="28"/>
              </w:rPr>
            </w:pPr>
          </w:p>
        </w:tc>
        <w:tc>
          <w:tcPr>
            <w:tcW w:w="977" w:type="dxa"/>
            <w:vAlign w:val="center"/>
          </w:tcPr>
          <w:p w:rsidR="00B44A8C" w:rsidRPr="008354A6" w:rsidRDefault="00B44A8C" w:rsidP="00B44A8C">
            <w:pPr>
              <w:spacing w:after="0" w:line="240" w:lineRule="auto"/>
              <w:ind w:left="-123"/>
              <w:jc w:val="center"/>
              <w:rPr>
                <w:szCs w:val="24"/>
              </w:rPr>
            </w:pPr>
            <w:r w:rsidRPr="008354A6">
              <w:rPr>
                <w:szCs w:val="24"/>
              </w:rPr>
              <w:t xml:space="preserve">с 20.05.     </w:t>
            </w:r>
          </w:p>
          <w:p w:rsidR="00B44A8C" w:rsidRPr="008354A6" w:rsidRDefault="00B44A8C" w:rsidP="00B44A8C">
            <w:pPr>
              <w:spacing w:after="0" w:line="240" w:lineRule="auto"/>
              <w:ind w:left="-123"/>
              <w:jc w:val="center"/>
              <w:rPr>
                <w:szCs w:val="24"/>
              </w:rPr>
            </w:pPr>
            <w:r w:rsidRPr="008354A6">
              <w:rPr>
                <w:szCs w:val="24"/>
              </w:rPr>
              <w:t>по 30.06.</w:t>
            </w:r>
          </w:p>
        </w:tc>
        <w:tc>
          <w:tcPr>
            <w:tcW w:w="992" w:type="dxa"/>
            <w:vAlign w:val="center"/>
          </w:tcPr>
          <w:p w:rsidR="00B44A8C" w:rsidRPr="008354A6" w:rsidRDefault="00B44A8C" w:rsidP="00B44A8C">
            <w:pPr>
              <w:spacing w:after="0" w:line="240" w:lineRule="auto"/>
              <w:ind w:left="-108"/>
              <w:jc w:val="center"/>
              <w:rPr>
                <w:szCs w:val="24"/>
              </w:rPr>
            </w:pPr>
            <w:r w:rsidRPr="008354A6">
              <w:rPr>
                <w:szCs w:val="24"/>
              </w:rPr>
              <w:t>с 01.07.     по 31.12.</w:t>
            </w:r>
          </w:p>
        </w:tc>
        <w:tc>
          <w:tcPr>
            <w:tcW w:w="992" w:type="dxa"/>
            <w:vAlign w:val="center"/>
          </w:tcPr>
          <w:p w:rsidR="00B44A8C" w:rsidRPr="008354A6" w:rsidRDefault="00B44A8C" w:rsidP="00B44A8C">
            <w:pPr>
              <w:spacing w:after="0" w:line="240" w:lineRule="auto"/>
              <w:ind w:left="-108" w:firstLine="108"/>
              <w:jc w:val="center"/>
              <w:rPr>
                <w:szCs w:val="24"/>
              </w:rPr>
            </w:pPr>
            <w:r w:rsidRPr="008354A6">
              <w:rPr>
                <w:szCs w:val="24"/>
              </w:rPr>
              <w:t>с 01.01.   по 30.06.</w:t>
            </w:r>
          </w:p>
        </w:tc>
        <w:tc>
          <w:tcPr>
            <w:tcW w:w="992" w:type="dxa"/>
            <w:vAlign w:val="center"/>
          </w:tcPr>
          <w:p w:rsidR="00B44A8C" w:rsidRPr="008354A6" w:rsidRDefault="00B44A8C" w:rsidP="00B44A8C">
            <w:pPr>
              <w:spacing w:after="0" w:line="240" w:lineRule="auto"/>
              <w:ind w:left="-108"/>
              <w:jc w:val="center"/>
              <w:rPr>
                <w:szCs w:val="24"/>
              </w:rPr>
            </w:pPr>
            <w:r w:rsidRPr="008354A6">
              <w:rPr>
                <w:szCs w:val="24"/>
              </w:rPr>
              <w:t>с 01.07.   по 31.12.</w:t>
            </w:r>
          </w:p>
        </w:tc>
        <w:tc>
          <w:tcPr>
            <w:tcW w:w="992" w:type="dxa"/>
            <w:vAlign w:val="center"/>
          </w:tcPr>
          <w:p w:rsidR="00B44A8C" w:rsidRPr="008354A6" w:rsidRDefault="00B44A8C" w:rsidP="00B44A8C">
            <w:pPr>
              <w:spacing w:after="0" w:line="240" w:lineRule="auto"/>
              <w:ind w:left="-107" w:firstLine="107"/>
              <w:jc w:val="center"/>
              <w:rPr>
                <w:szCs w:val="24"/>
              </w:rPr>
            </w:pPr>
            <w:r w:rsidRPr="008354A6">
              <w:rPr>
                <w:szCs w:val="24"/>
              </w:rPr>
              <w:t>с 01.01. по 30.06.</w:t>
            </w:r>
          </w:p>
        </w:tc>
        <w:tc>
          <w:tcPr>
            <w:tcW w:w="993" w:type="dxa"/>
            <w:vAlign w:val="center"/>
          </w:tcPr>
          <w:p w:rsidR="00B44A8C" w:rsidRPr="008354A6" w:rsidRDefault="00B44A8C" w:rsidP="00B44A8C">
            <w:pPr>
              <w:spacing w:after="0" w:line="240" w:lineRule="auto"/>
              <w:ind w:left="-107"/>
              <w:jc w:val="center"/>
              <w:rPr>
                <w:szCs w:val="24"/>
              </w:rPr>
            </w:pPr>
            <w:r w:rsidRPr="008354A6">
              <w:rPr>
                <w:szCs w:val="24"/>
              </w:rPr>
              <w:t>с 01.07. по 31.12.</w:t>
            </w:r>
          </w:p>
        </w:tc>
        <w:tc>
          <w:tcPr>
            <w:tcW w:w="1134" w:type="dxa"/>
            <w:vAlign w:val="center"/>
          </w:tcPr>
          <w:p w:rsidR="00B44A8C" w:rsidRPr="008354A6" w:rsidRDefault="00B44A8C" w:rsidP="00B44A8C">
            <w:pPr>
              <w:spacing w:after="0" w:line="240" w:lineRule="auto"/>
              <w:ind w:left="-107" w:firstLine="107"/>
              <w:jc w:val="center"/>
              <w:rPr>
                <w:szCs w:val="24"/>
              </w:rPr>
            </w:pPr>
            <w:r w:rsidRPr="008354A6">
              <w:rPr>
                <w:szCs w:val="24"/>
              </w:rPr>
              <w:t>с 01.01. по 30.06.</w:t>
            </w:r>
          </w:p>
        </w:tc>
        <w:tc>
          <w:tcPr>
            <w:tcW w:w="992" w:type="dxa"/>
            <w:vAlign w:val="center"/>
          </w:tcPr>
          <w:p w:rsidR="00B44A8C" w:rsidRPr="008354A6" w:rsidRDefault="00B44A8C" w:rsidP="00B44A8C">
            <w:pPr>
              <w:spacing w:after="0" w:line="240" w:lineRule="auto"/>
              <w:ind w:left="-107"/>
              <w:jc w:val="center"/>
              <w:rPr>
                <w:szCs w:val="24"/>
              </w:rPr>
            </w:pPr>
            <w:r w:rsidRPr="008354A6">
              <w:rPr>
                <w:szCs w:val="24"/>
              </w:rPr>
              <w:t>с 01.07. по 31.12.</w:t>
            </w:r>
          </w:p>
        </w:tc>
      </w:tr>
      <w:tr w:rsidR="00B44A8C" w:rsidRPr="008354A6" w:rsidTr="00B44A8C">
        <w:trPr>
          <w:trHeight w:val="253"/>
        </w:trPr>
        <w:tc>
          <w:tcPr>
            <w:tcW w:w="709" w:type="dxa"/>
          </w:tcPr>
          <w:p w:rsidR="00B44A8C" w:rsidRPr="008354A6" w:rsidRDefault="00B44A8C" w:rsidP="00B44A8C">
            <w:pPr>
              <w:spacing w:after="0" w:line="240" w:lineRule="auto"/>
              <w:jc w:val="center"/>
              <w:rPr>
                <w:sz w:val="28"/>
                <w:szCs w:val="28"/>
              </w:rPr>
            </w:pPr>
            <w:r w:rsidRPr="008354A6">
              <w:rPr>
                <w:sz w:val="28"/>
                <w:szCs w:val="28"/>
              </w:rPr>
              <w:t>1</w:t>
            </w:r>
          </w:p>
        </w:tc>
        <w:tc>
          <w:tcPr>
            <w:tcW w:w="1560" w:type="dxa"/>
          </w:tcPr>
          <w:p w:rsidR="00B44A8C" w:rsidRPr="008354A6" w:rsidRDefault="00B44A8C" w:rsidP="00B44A8C">
            <w:pPr>
              <w:spacing w:after="0" w:line="240" w:lineRule="auto"/>
              <w:jc w:val="center"/>
              <w:rPr>
                <w:sz w:val="28"/>
                <w:szCs w:val="28"/>
              </w:rPr>
            </w:pPr>
            <w:r w:rsidRPr="008354A6">
              <w:rPr>
                <w:sz w:val="28"/>
                <w:szCs w:val="28"/>
              </w:rPr>
              <w:t>2</w:t>
            </w:r>
          </w:p>
        </w:tc>
        <w:tc>
          <w:tcPr>
            <w:tcW w:w="724" w:type="dxa"/>
          </w:tcPr>
          <w:p w:rsidR="00B44A8C" w:rsidRPr="008354A6" w:rsidRDefault="00B44A8C" w:rsidP="00B44A8C">
            <w:pPr>
              <w:spacing w:after="0" w:line="240" w:lineRule="auto"/>
              <w:jc w:val="center"/>
              <w:rPr>
                <w:sz w:val="28"/>
                <w:szCs w:val="28"/>
              </w:rPr>
            </w:pPr>
            <w:r w:rsidRPr="008354A6">
              <w:rPr>
                <w:sz w:val="28"/>
                <w:szCs w:val="28"/>
              </w:rPr>
              <w:t>3</w:t>
            </w:r>
          </w:p>
        </w:tc>
        <w:tc>
          <w:tcPr>
            <w:tcW w:w="977" w:type="dxa"/>
            <w:vAlign w:val="center"/>
          </w:tcPr>
          <w:p w:rsidR="00B44A8C" w:rsidRPr="008354A6" w:rsidRDefault="00B44A8C" w:rsidP="00B44A8C">
            <w:pPr>
              <w:spacing w:after="0" w:line="240" w:lineRule="auto"/>
              <w:jc w:val="center"/>
              <w:rPr>
                <w:sz w:val="28"/>
                <w:szCs w:val="28"/>
              </w:rPr>
            </w:pPr>
            <w:r w:rsidRPr="008354A6">
              <w:rPr>
                <w:sz w:val="28"/>
                <w:szCs w:val="28"/>
              </w:rPr>
              <w:t>4</w:t>
            </w:r>
          </w:p>
        </w:tc>
        <w:tc>
          <w:tcPr>
            <w:tcW w:w="992" w:type="dxa"/>
            <w:vAlign w:val="center"/>
          </w:tcPr>
          <w:p w:rsidR="00B44A8C" w:rsidRPr="008354A6" w:rsidRDefault="00B44A8C" w:rsidP="00B44A8C">
            <w:pPr>
              <w:spacing w:after="0" w:line="240" w:lineRule="auto"/>
              <w:jc w:val="center"/>
              <w:rPr>
                <w:sz w:val="28"/>
                <w:szCs w:val="28"/>
              </w:rPr>
            </w:pPr>
            <w:r w:rsidRPr="008354A6">
              <w:rPr>
                <w:sz w:val="28"/>
                <w:szCs w:val="28"/>
              </w:rPr>
              <w:t>5</w:t>
            </w:r>
          </w:p>
        </w:tc>
        <w:tc>
          <w:tcPr>
            <w:tcW w:w="992" w:type="dxa"/>
            <w:vAlign w:val="center"/>
          </w:tcPr>
          <w:p w:rsidR="00B44A8C" w:rsidRPr="008354A6" w:rsidRDefault="00B44A8C" w:rsidP="00B44A8C">
            <w:pPr>
              <w:spacing w:after="0" w:line="240" w:lineRule="auto"/>
              <w:jc w:val="center"/>
              <w:rPr>
                <w:sz w:val="28"/>
                <w:szCs w:val="28"/>
              </w:rPr>
            </w:pPr>
            <w:r w:rsidRPr="008354A6">
              <w:rPr>
                <w:sz w:val="28"/>
                <w:szCs w:val="28"/>
              </w:rPr>
              <w:t>6</w:t>
            </w:r>
          </w:p>
        </w:tc>
        <w:tc>
          <w:tcPr>
            <w:tcW w:w="992" w:type="dxa"/>
            <w:vAlign w:val="center"/>
          </w:tcPr>
          <w:p w:rsidR="00B44A8C" w:rsidRPr="008354A6" w:rsidRDefault="00B44A8C" w:rsidP="00B44A8C">
            <w:pPr>
              <w:spacing w:after="0" w:line="240" w:lineRule="auto"/>
              <w:jc w:val="center"/>
              <w:rPr>
                <w:sz w:val="28"/>
                <w:szCs w:val="28"/>
              </w:rPr>
            </w:pPr>
            <w:r w:rsidRPr="008354A6">
              <w:rPr>
                <w:sz w:val="28"/>
                <w:szCs w:val="28"/>
              </w:rPr>
              <w:t>7</w:t>
            </w:r>
          </w:p>
        </w:tc>
        <w:tc>
          <w:tcPr>
            <w:tcW w:w="992" w:type="dxa"/>
            <w:vAlign w:val="center"/>
          </w:tcPr>
          <w:p w:rsidR="00B44A8C" w:rsidRPr="008354A6" w:rsidRDefault="00B44A8C" w:rsidP="00B44A8C">
            <w:pPr>
              <w:spacing w:after="0" w:line="240" w:lineRule="auto"/>
              <w:jc w:val="center"/>
              <w:rPr>
                <w:sz w:val="28"/>
                <w:szCs w:val="28"/>
              </w:rPr>
            </w:pPr>
            <w:r w:rsidRPr="008354A6">
              <w:rPr>
                <w:sz w:val="28"/>
                <w:szCs w:val="28"/>
              </w:rPr>
              <w:t>8</w:t>
            </w:r>
          </w:p>
        </w:tc>
        <w:tc>
          <w:tcPr>
            <w:tcW w:w="993" w:type="dxa"/>
            <w:vAlign w:val="center"/>
          </w:tcPr>
          <w:p w:rsidR="00B44A8C" w:rsidRPr="008354A6" w:rsidRDefault="00B44A8C" w:rsidP="00B44A8C">
            <w:pPr>
              <w:spacing w:after="0" w:line="240" w:lineRule="auto"/>
              <w:jc w:val="center"/>
              <w:rPr>
                <w:sz w:val="28"/>
                <w:szCs w:val="28"/>
              </w:rPr>
            </w:pPr>
            <w:r w:rsidRPr="008354A6">
              <w:rPr>
                <w:sz w:val="28"/>
                <w:szCs w:val="28"/>
              </w:rPr>
              <w:t>9</w:t>
            </w:r>
          </w:p>
        </w:tc>
        <w:tc>
          <w:tcPr>
            <w:tcW w:w="1134" w:type="dxa"/>
            <w:vAlign w:val="center"/>
          </w:tcPr>
          <w:p w:rsidR="00B44A8C" w:rsidRPr="008354A6" w:rsidRDefault="00B44A8C" w:rsidP="00B44A8C">
            <w:pPr>
              <w:spacing w:after="0" w:line="240" w:lineRule="auto"/>
              <w:jc w:val="center"/>
              <w:rPr>
                <w:sz w:val="28"/>
                <w:szCs w:val="28"/>
              </w:rPr>
            </w:pPr>
            <w:r w:rsidRPr="008354A6">
              <w:rPr>
                <w:sz w:val="28"/>
                <w:szCs w:val="28"/>
              </w:rPr>
              <w:t>10</w:t>
            </w:r>
          </w:p>
        </w:tc>
        <w:tc>
          <w:tcPr>
            <w:tcW w:w="992" w:type="dxa"/>
            <w:vAlign w:val="center"/>
          </w:tcPr>
          <w:p w:rsidR="00B44A8C" w:rsidRPr="008354A6" w:rsidRDefault="00B44A8C" w:rsidP="00B44A8C">
            <w:pPr>
              <w:spacing w:after="0" w:line="240" w:lineRule="auto"/>
              <w:jc w:val="center"/>
              <w:rPr>
                <w:sz w:val="28"/>
                <w:szCs w:val="28"/>
              </w:rPr>
            </w:pPr>
            <w:r w:rsidRPr="008354A6">
              <w:rPr>
                <w:sz w:val="28"/>
                <w:szCs w:val="28"/>
              </w:rPr>
              <w:t>11</w:t>
            </w:r>
          </w:p>
        </w:tc>
      </w:tr>
      <w:tr w:rsidR="00B44A8C" w:rsidRPr="008354A6" w:rsidTr="00B44A8C">
        <w:trPr>
          <w:trHeight w:val="537"/>
        </w:trPr>
        <w:tc>
          <w:tcPr>
            <w:tcW w:w="11057" w:type="dxa"/>
            <w:gridSpan w:val="11"/>
            <w:vAlign w:val="center"/>
          </w:tcPr>
          <w:p w:rsidR="00B44A8C" w:rsidRPr="008354A6" w:rsidRDefault="00B44A8C" w:rsidP="00B44A8C">
            <w:pPr>
              <w:spacing w:after="0" w:line="240" w:lineRule="auto"/>
              <w:ind w:left="360"/>
              <w:jc w:val="center"/>
              <w:rPr>
                <w:sz w:val="28"/>
                <w:szCs w:val="28"/>
              </w:rPr>
            </w:pPr>
            <w:r w:rsidRPr="008354A6">
              <w:rPr>
                <w:sz w:val="28"/>
                <w:szCs w:val="28"/>
              </w:rPr>
              <w:t>Холодное водоснабжение питьевой водой</w:t>
            </w:r>
          </w:p>
        </w:tc>
      </w:tr>
      <w:tr w:rsidR="00B44A8C" w:rsidRPr="008354A6" w:rsidTr="00B44A8C">
        <w:trPr>
          <w:trHeight w:val="439"/>
        </w:trPr>
        <w:tc>
          <w:tcPr>
            <w:tcW w:w="709" w:type="dxa"/>
            <w:vAlign w:val="center"/>
          </w:tcPr>
          <w:p w:rsidR="00B44A8C" w:rsidRPr="008354A6" w:rsidRDefault="00B44A8C" w:rsidP="00B44A8C">
            <w:pPr>
              <w:spacing w:after="0" w:line="240" w:lineRule="auto"/>
              <w:jc w:val="center"/>
              <w:rPr>
                <w:szCs w:val="24"/>
              </w:rPr>
            </w:pPr>
            <w:r w:rsidRPr="008354A6">
              <w:rPr>
                <w:szCs w:val="24"/>
              </w:rPr>
              <w:t>1.</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Поднято воды</w:t>
            </w:r>
          </w:p>
        </w:tc>
        <w:tc>
          <w:tcPr>
            <w:tcW w:w="724" w:type="dxa"/>
            <w:vAlign w:val="center"/>
          </w:tcPr>
          <w:p w:rsidR="00B44A8C" w:rsidRPr="008354A6" w:rsidRDefault="00B44A8C" w:rsidP="00B44A8C">
            <w:pPr>
              <w:spacing w:after="0" w:line="240" w:lineRule="auto"/>
              <w:jc w:val="center"/>
              <w:rPr>
                <w:sz w:val="24"/>
                <w:szCs w:val="24"/>
                <w:vertAlign w:val="superscript"/>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58941,0</w:t>
            </w:r>
          </w:p>
        </w:tc>
        <w:tc>
          <w:tcPr>
            <w:tcW w:w="992" w:type="dxa"/>
            <w:vAlign w:val="center"/>
          </w:tcPr>
          <w:p w:rsidR="00B44A8C" w:rsidRPr="008354A6" w:rsidRDefault="00B44A8C" w:rsidP="00B44A8C">
            <w:pPr>
              <w:spacing w:after="0" w:line="240" w:lineRule="auto"/>
              <w:jc w:val="center"/>
            </w:pPr>
            <w:r w:rsidRPr="008354A6">
              <w:t>58941,0</w:t>
            </w:r>
          </w:p>
        </w:tc>
        <w:tc>
          <w:tcPr>
            <w:tcW w:w="992" w:type="dxa"/>
            <w:vAlign w:val="center"/>
          </w:tcPr>
          <w:p w:rsidR="00B44A8C" w:rsidRPr="008354A6" w:rsidRDefault="00B44A8C" w:rsidP="00B44A8C">
            <w:pPr>
              <w:spacing w:after="0" w:line="240" w:lineRule="auto"/>
              <w:jc w:val="center"/>
            </w:pPr>
            <w:r w:rsidRPr="008354A6">
              <w:t>58941,0</w:t>
            </w:r>
          </w:p>
        </w:tc>
        <w:tc>
          <w:tcPr>
            <w:tcW w:w="992" w:type="dxa"/>
            <w:vAlign w:val="center"/>
          </w:tcPr>
          <w:p w:rsidR="00B44A8C" w:rsidRPr="008354A6" w:rsidRDefault="00B44A8C" w:rsidP="00B44A8C">
            <w:pPr>
              <w:spacing w:after="0" w:line="240" w:lineRule="auto"/>
              <w:jc w:val="center"/>
            </w:pPr>
            <w:r w:rsidRPr="008354A6">
              <w:t>58941,0</w:t>
            </w:r>
          </w:p>
        </w:tc>
        <w:tc>
          <w:tcPr>
            <w:tcW w:w="992" w:type="dxa"/>
            <w:vAlign w:val="center"/>
          </w:tcPr>
          <w:p w:rsidR="00B44A8C" w:rsidRPr="008354A6" w:rsidRDefault="00B44A8C" w:rsidP="00B44A8C">
            <w:pPr>
              <w:spacing w:after="0" w:line="240" w:lineRule="auto"/>
              <w:jc w:val="center"/>
            </w:pPr>
            <w:r w:rsidRPr="008354A6">
              <w:t>57582,2</w:t>
            </w:r>
          </w:p>
        </w:tc>
        <w:tc>
          <w:tcPr>
            <w:tcW w:w="993" w:type="dxa"/>
            <w:vAlign w:val="center"/>
          </w:tcPr>
          <w:p w:rsidR="00B44A8C" w:rsidRPr="008354A6" w:rsidRDefault="00B44A8C" w:rsidP="00B44A8C">
            <w:pPr>
              <w:spacing w:after="0" w:line="240" w:lineRule="auto"/>
              <w:jc w:val="center"/>
            </w:pPr>
            <w:r w:rsidRPr="008354A6">
              <w:t>57582,2</w:t>
            </w:r>
          </w:p>
        </w:tc>
        <w:tc>
          <w:tcPr>
            <w:tcW w:w="1134" w:type="dxa"/>
            <w:vAlign w:val="center"/>
          </w:tcPr>
          <w:p w:rsidR="00B44A8C" w:rsidRPr="008354A6" w:rsidRDefault="00B44A8C" w:rsidP="00B44A8C">
            <w:pPr>
              <w:spacing w:after="0" w:line="240" w:lineRule="auto"/>
              <w:jc w:val="center"/>
            </w:pPr>
            <w:r w:rsidRPr="008354A6">
              <w:t>60195,7</w:t>
            </w:r>
          </w:p>
        </w:tc>
        <w:tc>
          <w:tcPr>
            <w:tcW w:w="992" w:type="dxa"/>
            <w:vAlign w:val="center"/>
          </w:tcPr>
          <w:p w:rsidR="00B44A8C" w:rsidRPr="008354A6" w:rsidRDefault="00B44A8C" w:rsidP="00B44A8C">
            <w:pPr>
              <w:spacing w:after="0" w:line="240" w:lineRule="auto"/>
              <w:jc w:val="center"/>
            </w:pPr>
            <w:r w:rsidRPr="008354A6">
              <w:t>60195,7</w:t>
            </w:r>
          </w:p>
        </w:tc>
      </w:tr>
      <w:tr w:rsidR="00B44A8C" w:rsidRPr="008354A6" w:rsidTr="00B44A8C">
        <w:tc>
          <w:tcPr>
            <w:tcW w:w="709" w:type="dxa"/>
            <w:vAlign w:val="center"/>
          </w:tcPr>
          <w:p w:rsidR="00B44A8C" w:rsidRPr="008354A6" w:rsidRDefault="00B44A8C" w:rsidP="00B44A8C">
            <w:pPr>
              <w:spacing w:after="0" w:line="240" w:lineRule="auto"/>
              <w:jc w:val="center"/>
              <w:rPr>
                <w:szCs w:val="24"/>
              </w:rPr>
            </w:pPr>
            <w:r w:rsidRPr="008354A6">
              <w:rPr>
                <w:szCs w:val="24"/>
              </w:rPr>
              <w:t>2.</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Получено со стороны</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3" w:type="dxa"/>
            <w:vAlign w:val="center"/>
          </w:tcPr>
          <w:p w:rsidR="00B44A8C" w:rsidRPr="008354A6" w:rsidRDefault="00B44A8C" w:rsidP="00B44A8C">
            <w:pPr>
              <w:spacing w:after="0" w:line="240" w:lineRule="auto"/>
              <w:jc w:val="center"/>
            </w:pPr>
            <w:r w:rsidRPr="008354A6">
              <w:t>-</w:t>
            </w:r>
          </w:p>
        </w:tc>
        <w:tc>
          <w:tcPr>
            <w:tcW w:w="1134"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r>
      <w:tr w:rsidR="00B44A8C" w:rsidRPr="008354A6" w:rsidTr="00B44A8C">
        <w:tc>
          <w:tcPr>
            <w:tcW w:w="709" w:type="dxa"/>
            <w:vAlign w:val="center"/>
          </w:tcPr>
          <w:p w:rsidR="00B44A8C" w:rsidRPr="008354A6" w:rsidRDefault="00B44A8C" w:rsidP="00B44A8C">
            <w:pPr>
              <w:spacing w:after="0" w:line="240" w:lineRule="auto"/>
              <w:jc w:val="center"/>
              <w:rPr>
                <w:szCs w:val="24"/>
              </w:rPr>
            </w:pPr>
            <w:r w:rsidRPr="008354A6">
              <w:rPr>
                <w:szCs w:val="24"/>
              </w:rPr>
              <w:t>3.</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 xml:space="preserve">Расход воды на </w:t>
            </w:r>
            <w:proofErr w:type="gramStart"/>
            <w:r w:rsidRPr="008354A6">
              <w:rPr>
                <w:sz w:val="24"/>
                <w:szCs w:val="24"/>
              </w:rPr>
              <w:t>коммуналь-но</w:t>
            </w:r>
            <w:proofErr w:type="gramEnd"/>
            <w:r w:rsidRPr="008354A6">
              <w:rPr>
                <w:sz w:val="24"/>
                <w:szCs w:val="24"/>
              </w:rPr>
              <w:t>-бытовые нужды</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3" w:type="dxa"/>
            <w:vAlign w:val="center"/>
          </w:tcPr>
          <w:p w:rsidR="00B44A8C" w:rsidRPr="008354A6" w:rsidRDefault="00B44A8C" w:rsidP="00B44A8C">
            <w:pPr>
              <w:spacing w:after="0" w:line="240" w:lineRule="auto"/>
              <w:jc w:val="center"/>
            </w:pPr>
            <w:r w:rsidRPr="008354A6">
              <w:t>-</w:t>
            </w:r>
          </w:p>
        </w:tc>
        <w:tc>
          <w:tcPr>
            <w:tcW w:w="1134"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r>
      <w:tr w:rsidR="00B44A8C" w:rsidRPr="008354A6" w:rsidTr="00B44A8C">
        <w:tc>
          <w:tcPr>
            <w:tcW w:w="709" w:type="dxa"/>
            <w:vAlign w:val="center"/>
          </w:tcPr>
          <w:p w:rsidR="00B44A8C" w:rsidRPr="008354A6" w:rsidRDefault="00B44A8C" w:rsidP="00B44A8C">
            <w:pPr>
              <w:spacing w:after="0" w:line="240" w:lineRule="auto"/>
              <w:jc w:val="center"/>
              <w:rPr>
                <w:szCs w:val="24"/>
              </w:rPr>
            </w:pPr>
            <w:r w:rsidRPr="008354A6">
              <w:rPr>
                <w:szCs w:val="24"/>
              </w:rPr>
              <w:t>4.</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 xml:space="preserve">Расход воды на нужды </w:t>
            </w:r>
            <w:proofErr w:type="gramStart"/>
            <w:r w:rsidRPr="008354A6">
              <w:rPr>
                <w:sz w:val="24"/>
                <w:szCs w:val="24"/>
              </w:rPr>
              <w:t>предприя-тия</w:t>
            </w:r>
            <w:proofErr w:type="gramEnd"/>
            <w:r w:rsidRPr="008354A6">
              <w:rPr>
                <w:sz w:val="24"/>
                <w:szCs w:val="24"/>
              </w:rPr>
              <w:t>:</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15814,1</w:t>
            </w:r>
          </w:p>
        </w:tc>
        <w:tc>
          <w:tcPr>
            <w:tcW w:w="992" w:type="dxa"/>
            <w:vAlign w:val="center"/>
          </w:tcPr>
          <w:p w:rsidR="00B44A8C" w:rsidRPr="008354A6" w:rsidRDefault="00B44A8C" w:rsidP="00B44A8C">
            <w:pPr>
              <w:spacing w:after="0" w:line="240" w:lineRule="auto"/>
              <w:jc w:val="center"/>
            </w:pPr>
            <w:r w:rsidRPr="008354A6">
              <w:t>15814,1</w:t>
            </w:r>
          </w:p>
        </w:tc>
        <w:tc>
          <w:tcPr>
            <w:tcW w:w="992" w:type="dxa"/>
            <w:vAlign w:val="center"/>
          </w:tcPr>
          <w:p w:rsidR="00B44A8C" w:rsidRPr="008354A6" w:rsidRDefault="00B44A8C" w:rsidP="00B44A8C">
            <w:pPr>
              <w:spacing w:after="0" w:line="240" w:lineRule="auto"/>
              <w:jc w:val="center"/>
            </w:pPr>
            <w:r w:rsidRPr="008354A6">
              <w:t>15814,1</w:t>
            </w:r>
          </w:p>
        </w:tc>
        <w:tc>
          <w:tcPr>
            <w:tcW w:w="992" w:type="dxa"/>
            <w:vAlign w:val="center"/>
          </w:tcPr>
          <w:p w:rsidR="00B44A8C" w:rsidRPr="008354A6" w:rsidRDefault="00B44A8C" w:rsidP="00B44A8C">
            <w:pPr>
              <w:spacing w:after="0" w:line="240" w:lineRule="auto"/>
              <w:jc w:val="center"/>
            </w:pPr>
            <w:r w:rsidRPr="008354A6">
              <w:t>15814,1</w:t>
            </w:r>
          </w:p>
        </w:tc>
        <w:tc>
          <w:tcPr>
            <w:tcW w:w="992" w:type="dxa"/>
            <w:vAlign w:val="center"/>
          </w:tcPr>
          <w:p w:rsidR="00B44A8C" w:rsidRPr="008354A6" w:rsidRDefault="00B44A8C" w:rsidP="00B44A8C">
            <w:pPr>
              <w:spacing w:after="0" w:line="240" w:lineRule="auto"/>
              <w:jc w:val="center"/>
            </w:pPr>
            <w:r w:rsidRPr="008354A6">
              <w:t>15814,1</w:t>
            </w:r>
          </w:p>
        </w:tc>
        <w:tc>
          <w:tcPr>
            <w:tcW w:w="993" w:type="dxa"/>
            <w:vAlign w:val="center"/>
          </w:tcPr>
          <w:p w:rsidR="00B44A8C" w:rsidRPr="008354A6" w:rsidRDefault="00B44A8C" w:rsidP="00B44A8C">
            <w:pPr>
              <w:spacing w:after="0" w:line="240" w:lineRule="auto"/>
              <w:jc w:val="center"/>
            </w:pPr>
            <w:r w:rsidRPr="008354A6">
              <w:t>15814,1</w:t>
            </w:r>
          </w:p>
        </w:tc>
        <w:tc>
          <w:tcPr>
            <w:tcW w:w="1134" w:type="dxa"/>
            <w:vAlign w:val="center"/>
          </w:tcPr>
          <w:p w:rsidR="00B44A8C" w:rsidRPr="008354A6" w:rsidRDefault="00B44A8C" w:rsidP="00B44A8C">
            <w:pPr>
              <w:spacing w:after="0" w:line="240" w:lineRule="auto"/>
              <w:jc w:val="center"/>
            </w:pPr>
            <w:r w:rsidRPr="008354A6">
              <w:t>17068,8</w:t>
            </w:r>
          </w:p>
        </w:tc>
        <w:tc>
          <w:tcPr>
            <w:tcW w:w="992" w:type="dxa"/>
            <w:vAlign w:val="center"/>
          </w:tcPr>
          <w:p w:rsidR="00B44A8C" w:rsidRPr="008354A6" w:rsidRDefault="00B44A8C" w:rsidP="00B44A8C">
            <w:pPr>
              <w:spacing w:after="0" w:line="240" w:lineRule="auto"/>
              <w:jc w:val="center"/>
            </w:pPr>
            <w:r w:rsidRPr="008354A6">
              <w:t>17068,8</w:t>
            </w:r>
          </w:p>
        </w:tc>
      </w:tr>
      <w:tr w:rsidR="00B44A8C" w:rsidRPr="008354A6" w:rsidTr="00B44A8C">
        <w:tc>
          <w:tcPr>
            <w:tcW w:w="709" w:type="dxa"/>
            <w:vAlign w:val="center"/>
          </w:tcPr>
          <w:p w:rsidR="00B44A8C" w:rsidRPr="008354A6" w:rsidRDefault="00B44A8C" w:rsidP="00B44A8C">
            <w:pPr>
              <w:spacing w:after="0" w:line="240" w:lineRule="auto"/>
              <w:jc w:val="center"/>
              <w:rPr>
                <w:szCs w:val="24"/>
              </w:rPr>
            </w:pPr>
            <w:r w:rsidRPr="008354A6">
              <w:rPr>
                <w:szCs w:val="24"/>
              </w:rPr>
              <w:t>4.1.</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 на очистные сооружения</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3" w:type="dxa"/>
            <w:vAlign w:val="center"/>
          </w:tcPr>
          <w:p w:rsidR="00B44A8C" w:rsidRPr="008354A6" w:rsidRDefault="00B44A8C" w:rsidP="00B44A8C">
            <w:pPr>
              <w:spacing w:after="0" w:line="240" w:lineRule="auto"/>
              <w:jc w:val="center"/>
            </w:pPr>
            <w:r w:rsidRPr="008354A6">
              <w:t>-</w:t>
            </w:r>
          </w:p>
        </w:tc>
        <w:tc>
          <w:tcPr>
            <w:tcW w:w="1134"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r>
      <w:tr w:rsidR="00B44A8C" w:rsidRPr="008354A6" w:rsidTr="00B44A8C">
        <w:tc>
          <w:tcPr>
            <w:tcW w:w="709" w:type="dxa"/>
            <w:vAlign w:val="center"/>
          </w:tcPr>
          <w:p w:rsidR="00B44A8C" w:rsidRPr="008354A6" w:rsidRDefault="00B44A8C" w:rsidP="00B44A8C">
            <w:pPr>
              <w:spacing w:after="0" w:line="240" w:lineRule="auto"/>
              <w:jc w:val="center"/>
              <w:rPr>
                <w:szCs w:val="24"/>
              </w:rPr>
            </w:pPr>
            <w:r w:rsidRPr="008354A6">
              <w:rPr>
                <w:szCs w:val="24"/>
              </w:rPr>
              <w:t>4.2.</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 на промывку сетей</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3" w:type="dxa"/>
            <w:vAlign w:val="center"/>
          </w:tcPr>
          <w:p w:rsidR="00B44A8C" w:rsidRPr="008354A6" w:rsidRDefault="00B44A8C" w:rsidP="00B44A8C">
            <w:pPr>
              <w:spacing w:after="0" w:line="240" w:lineRule="auto"/>
              <w:jc w:val="center"/>
            </w:pPr>
            <w:r w:rsidRPr="008354A6">
              <w:t>-</w:t>
            </w:r>
          </w:p>
        </w:tc>
        <w:tc>
          <w:tcPr>
            <w:tcW w:w="1134"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r>
      <w:tr w:rsidR="00B44A8C" w:rsidRPr="008354A6" w:rsidTr="00B44A8C">
        <w:trPr>
          <w:trHeight w:val="385"/>
        </w:trPr>
        <w:tc>
          <w:tcPr>
            <w:tcW w:w="709" w:type="dxa"/>
            <w:vAlign w:val="center"/>
          </w:tcPr>
          <w:p w:rsidR="00B44A8C" w:rsidRPr="008354A6" w:rsidRDefault="00B44A8C" w:rsidP="00B44A8C">
            <w:pPr>
              <w:spacing w:after="0" w:line="240" w:lineRule="auto"/>
              <w:jc w:val="center"/>
              <w:rPr>
                <w:szCs w:val="24"/>
              </w:rPr>
            </w:pPr>
            <w:r w:rsidRPr="008354A6">
              <w:rPr>
                <w:szCs w:val="24"/>
              </w:rPr>
              <w:t>4.3.</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 прочие</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15814,1</w:t>
            </w:r>
          </w:p>
        </w:tc>
        <w:tc>
          <w:tcPr>
            <w:tcW w:w="992" w:type="dxa"/>
            <w:vAlign w:val="center"/>
          </w:tcPr>
          <w:p w:rsidR="00B44A8C" w:rsidRPr="008354A6" w:rsidRDefault="00B44A8C" w:rsidP="00B44A8C">
            <w:pPr>
              <w:spacing w:after="0" w:line="240" w:lineRule="auto"/>
              <w:jc w:val="center"/>
            </w:pPr>
            <w:r w:rsidRPr="008354A6">
              <w:t>15814,1</w:t>
            </w:r>
          </w:p>
        </w:tc>
        <w:tc>
          <w:tcPr>
            <w:tcW w:w="992" w:type="dxa"/>
            <w:vAlign w:val="center"/>
          </w:tcPr>
          <w:p w:rsidR="00B44A8C" w:rsidRPr="008354A6" w:rsidRDefault="00B44A8C" w:rsidP="00B44A8C">
            <w:pPr>
              <w:spacing w:after="0" w:line="240" w:lineRule="auto"/>
              <w:jc w:val="center"/>
            </w:pPr>
            <w:r w:rsidRPr="008354A6">
              <w:t>15814,1</w:t>
            </w:r>
          </w:p>
        </w:tc>
        <w:tc>
          <w:tcPr>
            <w:tcW w:w="992" w:type="dxa"/>
            <w:vAlign w:val="center"/>
          </w:tcPr>
          <w:p w:rsidR="00B44A8C" w:rsidRPr="008354A6" w:rsidRDefault="00B44A8C" w:rsidP="00B44A8C">
            <w:pPr>
              <w:spacing w:after="0" w:line="240" w:lineRule="auto"/>
              <w:jc w:val="center"/>
            </w:pPr>
            <w:r w:rsidRPr="008354A6">
              <w:t>15814,1</w:t>
            </w:r>
          </w:p>
        </w:tc>
        <w:tc>
          <w:tcPr>
            <w:tcW w:w="992" w:type="dxa"/>
            <w:vAlign w:val="center"/>
          </w:tcPr>
          <w:p w:rsidR="00B44A8C" w:rsidRPr="008354A6" w:rsidRDefault="00B44A8C" w:rsidP="00B44A8C">
            <w:pPr>
              <w:spacing w:after="0" w:line="240" w:lineRule="auto"/>
              <w:jc w:val="center"/>
            </w:pPr>
            <w:r w:rsidRPr="008354A6">
              <w:t>15814,1</w:t>
            </w:r>
          </w:p>
        </w:tc>
        <w:tc>
          <w:tcPr>
            <w:tcW w:w="993" w:type="dxa"/>
            <w:vAlign w:val="center"/>
          </w:tcPr>
          <w:p w:rsidR="00B44A8C" w:rsidRPr="008354A6" w:rsidRDefault="00B44A8C" w:rsidP="00B44A8C">
            <w:pPr>
              <w:spacing w:after="0" w:line="240" w:lineRule="auto"/>
              <w:jc w:val="center"/>
            </w:pPr>
            <w:r w:rsidRPr="008354A6">
              <w:t>15814,1</w:t>
            </w:r>
          </w:p>
        </w:tc>
        <w:tc>
          <w:tcPr>
            <w:tcW w:w="1134" w:type="dxa"/>
            <w:vAlign w:val="center"/>
          </w:tcPr>
          <w:p w:rsidR="00B44A8C" w:rsidRPr="008354A6" w:rsidRDefault="00B44A8C" w:rsidP="00B44A8C">
            <w:pPr>
              <w:spacing w:after="0" w:line="240" w:lineRule="auto"/>
              <w:jc w:val="center"/>
            </w:pPr>
            <w:r w:rsidRPr="008354A6">
              <w:t>17068,8</w:t>
            </w:r>
          </w:p>
        </w:tc>
        <w:tc>
          <w:tcPr>
            <w:tcW w:w="992" w:type="dxa"/>
            <w:vAlign w:val="center"/>
          </w:tcPr>
          <w:p w:rsidR="00B44A8C" w:rsidRPr="008354A6" w:rsidRDefault="00B44A8C" w:rsidP="00B44A8C">
            <w:pPr>
              <w:spacing w:after="0" w:line="240" w:lineRule="auto"/>
              <w:jc w:val="center"/>
            </w:pPr>
            <w:r w:rsidRPr="008354A6">
              <w:t>17068,8</w:t>
            </w:r>
          </w:p>
        </w:tc>
      </w:tr>
      <w:tr w:rsidR="00B44A8C" w:rsidRPr="008354A6" w:rsidTr="00B44A8C">
        <w:trPr>
          <w:trHeight w:val="1539"/>
        </w:trPr>
        <w:tc>
          <w:tcPr>
            <w:tcW w:w="709" w:type="dxa"/>
            <w:vAlign w:val="center"/>
          </w:tcPr>
          <w:p w:rsidR="00B44A8C" w:rsidRPr="008354A6" w:rsidRDefault="00B44A8C" w:rsidP="00B44A8C">
            <w:pPr>
              <w:spacing w:after="0" w:line="240" w:lineRule="auto"/>
              <w:jc w:val="center"/>
              <w:rPr>
                <w:szCs w:val="24"/>
              </w:rPr>
            </w:pPr>
            <w:r w:rsidRPr="008354A6">
              <w:rPr>
                <w:szCs w:val="24"/>
              </w:rPr>
              <w:t>5.</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 xml:space="preserve">Объем </w:t>
            </w:r>
            <w:proofErr w:type="gramStart"/>
            <w:r w:rsidRPr="008354A6">
              <w:rPr>
                <w:sz w:val="24"/>
                <w:szCs w:val="24"/>
              </w:rPr>
              <w:t>пропущен-ной</w:t>
            </w:r>
            <w:proofErr w:type="gramEnd"/>
            <w:r w:rsidRPr="008354A6">
              <w:rPr>
                <w:sz w:val="24"/>
                <w:szCs w:val="24"/>
              </w:rPr>
              <w:t xml:space="preserve"> воды через очистные сооружения</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c>
          <w:tcPr>
            <w:tcW w:w="993" w:type="dxa"/>
            <w:vAlign w:val="center"/>
          </w:tcPr>
          <w:p w:rsidR="00B44A8C" w:rsidRPr="008354A6" w:rsidRDefault="00B44A8C" w:rsidP="00B44A8C">
            <w:pPr>
              <w:spacing w:after="0" w:line="240" w:lineRule="auto"/>
              <w:jc w:val="center"/>
            </w:pPr>
            <w:r w:rsidRPr="008354A6">
              <w:t>-</w:t>
            </w:r>
          </w:p>
        </w:tc>
        <w:tc>
          <w:tcPr>
            <w:tcW w:w="1134" w:type="dxa"/>
            <w:vAlign w:val="center"/>
          </w:tcPr>
          <w:p w:rsidR="00B44A8C" w:rsidRPr="008354A6" w:rsidRDefault="00B44A8C" w:rsidP="00B44A8C">
            <w:pPr>
              <w:spacing w:after="0" w:line="240" w:lineRule="auto"/>
              <w:jc w:val="center"/>
            </w:pPr>
            <w:r w:rsidRPr="008354A6">
              <w:t>-</w:t>
            </w:r>
          </w:p>
        </w:tc>
        <w:tc>
          <w:tcPr>
            <w:tcW w:w="992" w:type="dxa"/>
            <w:vAlign w:val="center"/>
          </w:tcPr>
          <w:p w:rsidR="00B44A8C" w:rsidRPr="008354A6" w:rsidRDefault="00B44A8C" w:rsidP="00B44A8C">
            <w:pPr>
              <w:spacing w:after="0" w:line="240" w:lineRule="auto"/>
              <w:jc w:val="center"/>
            </w:pPr>
            <w:r w:rsidRPr="008354A6">
              <w:t>-</w:t>
            </w:r>
          </w:p>
        </w:tc>
      </w:tr>
      <w:tr w:rsidR="00B44A8C" w:rsidRPr="008354A6" w:rsidTr="00B44A8C">
        <w:tc>
          <w:tcPr>
            <w:tcW w:w="709" w:type="dxa"/>
            <w:vAlign w:val="center"/>
          </w:tcPr>
          <w:p w:rsidR="00B44A8C" w:rsidRPr="008354A6" w:rsidRDefault="00B44A8C" w:rsidP="00B44A8C">
            <w:pPr>
              <w:spacing w:after="0" w:line="240" w:lineRule="auto"/>
              <w:jc w:val="center"/>
              <w:rPr>
                <w:szCs w:val="24"/>
              </w:rPr>
            </w:pPr>
            <w:r w:rsidRPr="008354A6">
              <w:rPr>
                <w:szCs w:val="24"/>
              </w:rPr>
              <w:t>6.</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Подано воды в сеть</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41768,1</w:t>
            </w:r>
          </w:p>
        </w:tc>
        <w:tc>
          <w:tcPr>
            <w:tcW w:w="993" w:type="dxa"/>
            <w:vAlign w:val="center"/>
          </w:tcPr>
          <w:p w:rsidR="00B44A8C" w:rsidRPr="008354A6" w:rsidRDefault="00B44A8C" w:rsidP="00B44A8C">
            <w:pPr>
              <w:spacing w:after="0" w:line="240" w:lineRule="auto"/>
              <w:jc w:val="center"/>
            </w:pPr>
            <w:r w:rsidRPr="008354A6">
              <w:t>41768,1</w:t>
            </w:r>
          </w:p>
        </w:tc>
        <w:tc>
          <w:tcPr>
            <w:tcW w:w="1134"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r>
      <w:tr w:rsidR="00B44A8C" w:rsidRPr="008354A6" w:rsidTr="00B44A8C">
        <w:trPr>
          <w:trHeight w:val="447"/>
        </w:trPr>
        <w:tc>
          <w:tcPr>
            <w:tcW w:w="709" w:type="dxa"/>
            <w:vAlign w:val="center"/>
          </w:tcPr>
          <w:p w:rsidR="00B44A8C" w:rsidRPr="008354A6" w:rsidRDefault="00B44A8C" w:rsidP="00B44A8C">
            <w:pPr>
              <w:spacing w:after="0" w:line="240" w:lineRule="auto"/>
              <w:jc w:val="center"/>
              <w:rPr>
                <w:szCs w:val="24"/>
              </w:rPr>
            </w:pPr>
            <w:r w:rsidRPr="008354A6">
              <w:rPr>
                <w:szCs w:val="24"/>
              </w:rPr>
              <w:t>7.</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Потери воды</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0</w:t>
            </w:r>
          </w:p>
        </w:tc>
        <w:tc>
          <w:tcPr>
            <w:tcW w:w="992" w:type="dxa"/>
            <w:vAlign w:val="center"/>
          </w:tcPr>
          <w:p w:rsidR="00B44A8C" w:rsidRPr="008354A6" w:rsidRDefault="00B44A8C" w:rsidP="00B44A8C">
            <w:pPr>
              <w:spacing w:after="0" w:line="240" w:lineRule="auto"/>
              <w:jc w:val="center"/>
            </w:pPr>
            <w:r w:rsidRPr="008354A6">
              <w:t>0</w:t>
            </w:r>
          </w:p>
        </w:tc>
        <w:tc>
          <w:tcPr>
            <w:tcW w:w="992" w:type="dxa"/>
            <w:vAlign w:val="center"/>
          </w:tcPr>
          <w:p w:rsidR="00B44A8C" w:rsidRPr="008354A6" w:rsidRDefault="00B44A8C" w:rsidP="00B44A8C">
            <w:pPr>
              <w:spacing w:after="0" w:line="240" w:lineRule="auto"/>
              <w:jc w:val="center"/>
            </w:pPr>
            <w:r w:rsidRPr="008354A6">
              <w:t>0</w:t>
            </w:r>
          </w:p>
        </w:tc>
        <w:tc>
          <w:tcPr>
            <w:tcW w:w="992" w:type="dxa"/>
            <w:vAlign w:val="center"/>
          </w:tcPr>
          <w:p w:rsidR="00B44A8C" w:rsidRPr="008354A6" w:rsidRDefault="00B44A8C" w:rsidP="00B44A8C">
            <w:pPr>
              <w:spacing w:after="0" w:line="240" w:lineRule="auto"/>
              <w:jc w:val="center"/>
            </w:pPr>
            <w:r w:rsidRPr="008354A6">
              <w:t>0</w:t>
            </w:r>
          </w:p>
        </w:tc>
        <w:tc>
          <w:tcPr>
            <w:tcW w:w="992" w:type="dxa"/>
            <w:vAlign w:val="center"/>
          </w:tcPr>
          <w:p w:rsidR="00B44A8C" w:rsidRPr="008354A6" w:rsidRDefault="00B44A8C" w:rsidP="00B44A8C">
            <w:pPr>
              <w:spacing w:after="0" w:line="240" w:lineRule="auto"/>
              <w:jc w:val="center"/>
            </w:pPr>
            <w:r w:rsidRPr="008354A6">
              <w:t>0</w:t>
            </w:r>
          </w:p>
        </w:tc>
        <w:tc>
          <w:tcPr>
            <w:tcW w:w="993" w:type="dxa"/>
            <w:vAlign w:val="center"/>
          </w:tcPr>
          <w:p w:rsidR="00B44A8C" w:rsidRPr="008354A6" w:rsidRDefault="00B44A8C" w:rsidP="00B44A8C">
            <w:pPr>
              <w:spacing w:after="0" w:line="240" w:lineRule="auto"/>
              <w:jc w:val="center"/>
            </w:pPr>
            <w:r w:rsidRPr="008354A6">
              <w:t>0</w:t>
            </w:r>
          </w:p>
        </w:tc>
        <w:tc>
          <w:tcPr>
            <w:tcW w:w="1134" w:type="dxa"/>
            <w:vAlign w:val="center"/>
          </w:tcPr>
          <w:p w:rsidR="00B44A8C" w:rsidRPr="008354A6" w:rsidRDefault="00B44A8C" w:rsidP="00B44A8C">
            <w:pPr>
              <w:spacing w:after="0" w:line="240" w:lineRule="auto"/>
              <w:jc w:val="center"/>
            </w:pPr>
            <w:r w:rsidRPr="008354A6">
              <w:t>0</w:t>
            </w:r>
          </w:p>
        </w:tc>
        <w:tc>
          <w:tcPr>
            <w:tcW w:w="992" w:type="dxa"/>
            <w:vAlign w:val="center"/>
          </w:tcPr>
          <w:p w:rsidR="00B44A8C" w:rsidRPr="008354A6" w:rsidRDefault="00B44A8C" w:rsidP="00B44A8C">
            <w:pPr>
              <w:spacing w:after="0" w:line="240" w:lineRule="auto"/>
              <w:jc w:val="center"/>
            </w:pPr>
            <w:r w:rsidRPr="008354A6">
              <w:t>0</w:t>
            </w:r>
          </w:p>
        </w:tc>
      </w:tr>
      <w:tr w:rsidR="00B44A8C" w:rsidRPr="008354A6" w:rsidTr="00B44A8C">
        <w:trPr>
          <w:trHeight w:val="1509"/>
        </w:trPr>
        <w:tc>
          <w:tcPr>
            <w:tcW w:w="709" w:type="dxa"/>
            <w:vAlign w:val="center"/>
          </w:tcPr>
          <w:p w:rsidR="00B44A8C" w:rsidRPr="008354A6" w:rsidRDefault="00B44A8C" w:rsidP="00B44A8C">
            <w:pPr>
              <w:spacing w:after="0" w:line="240" w:lineRule="auto"/>
              <w:jc w:val="center"/>
              <w:rPr>
                <w:szCs w:val="24"/>
              </w:rPr>
            </w:pPr>
            <w:r w:rsidRPr="008354A6">
              <w:rPr>
                <w:szCs w:val="24"/>
              </w:rPr>
              <w:t>8.</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Уровень потерь к объему поданной воды в сеть</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w:t>
            </w:r>
          </w:p>
        </w:tc>
        <w:tc>
          <w:tcPr>
            <w:tcW w:w="977" w:type="dxa"/>
            <w:vAlign w:val="center"/>
          </w:tcPr>
          <w:p w:rsidR="00B44A8C" w:rsidRPr="008354A6" w:rsidRDefault="00B44A8C" w:rsidP="00B44A8C">
            <w:pPr>
              <w:spacing w:after="0" w:line="240" w:lineRule="auto"/>
              <w:jc w:val="center"/>
            </w:pPr>
            <w:r w:rsidRPr="008354A6">
              <w:t>0</w:t>
            </w:r>
          </w:p>
        </w:tc>
        <w:tc>
          <w:tcPr>
            <w:tcW w:w="992" w:type="dxa"/>
            <w:vAlign w:val="center"/>
          </w:tcPr>
          <w:p w:rsidR="00B44A8C" w:rsidRPr="008354A6" w:rsidRDefault="00B44A8C" w:rsidP="00B44A8C">
            <w:pPr>
              <w:spacing w:after="0" w:line="240" w:lineRule="auto"/>
              <w:jc w:val="center"/>
            </w:pPr>
            <w:r w:rsidRPr="008354A6">
              <w:t>0</w:t>
            </w:r>
          </w:p>
        </w:tc>
        <w:tc>
          <w:tcPr>
            <w:tcW w:w="992" w:type="dxa"/>
            <w:vAlign w:val="center"/>
          </w:tcPr>
          <w:p w:rsidR="00B44A8C" w:rsidRPr="008354A6" w:rsidRDefault="00B44A8C" w:rsidP="00B44A8C">
            <w:pPr>
              <w:spacing w:after="0" w:line="240" w:lineRule="auto"/>
              <w:jc w:val="center"/>
            </w:pPr>
            <w:r w:rsidRPr="008354A6">
              <w:t>0</w:t>
            </w:r>
          </w:p>
        </w:tc>
        <w:tc>
          <w:tcPr>
            <w:tcW w:w="992" w:type="dxa"/>
            <w:vAlign w:val="center"/>
          </w:tcPr>
          <w:p w:rsidR="00B44A8C" w:rsidRPr="008354A6" w:rsidRDefault="00B44A8C" w:rsidP="00B44A8C">
            <w:pPr>
              <w:spacing w:after="0" w:line="240" w:lineRule="auto"/>
              <w:jc w:val="center"/>
            </w:pPr>
            <w:r w:rsidRPr="008354A6">
              <w:t>0</w:t>
            </w:r>
          </w:p>
        </w:tc>
        <w:tc>
          <w:tcPr>
            <w:tcW w:w="992" w:type="dxa"/>
            <w:vAlign w:val="center"/>
          </w:tcPr>
          <w:p w:rsidR="00B44A8C" w:rsidRPr="008354A6" w:rsidRDefault="00B44A8C" w:rsidP="00B44A8C">
            <w:pPr>
              <w:spacing w:after="0" w:line="240" w:lineRule="auto"/>
              <w:jc w:val="center"/>
            </w:pPr>
            <w:r w:rsidRPr="008354A6">
              <w:t>0</w:t>
            </w:r>
          </w:p>
        </w:tc>
        <w:tc>
          <w:tcPr>
            <w:tcW w:w="993" w:type="dxa"/>
            <w:vAlign w:val="center"/>
          </w:tcPr>
          <w:p w:rsidR="00B44A8C" w:rsidRPr="008354A6" w:rsidRDefault="00B44A8C" w:rsidP="00B44A8C">
            <w:pPr>
              <w:spacing w:after="0" w:line="240" w:lineRule="auto"/>
              <w:jc w:val="center"/>
            </w:pPr>
            <w:r w:rsidRPr="008354A6">
              <w:t>0</w:t>
            </w:r>
          </w:p>
        </w:tc>
        <w:tc>
          <w:tcPr>
            <w:tcW w:w="1134" w:type="dxa"/>
            <w:vAlign w:val="center"/>
          </w:tcPr>
          <w:p w:rsidR="00B44A8C" w:rsidRPr="008354A6" w:rsidRDefault="00B44A8C" w:rsidP="00B44A8C">
            <w:pPr>
              <w:spacing w:after="0" w:line="240" w:lineRule="auto"/>
              <w:jc w:val="center"/>
            </w:pPr>
            <w:r w:rsidRPr="008354A6">
              <w:t>0</w:t>
            </w:r>
          </w:p>
        </w:tc>
        <w:tc>
          <w:tcPr>
            <w:tcW w:w="992" w:type="dxa"/>
            <w:vAlign w:val="center"/>
          </w:tcPr>
          <w:p w:rsidR="00B44A8C" w:rsidRPr="008354A6" w:rsidRDefault="00B44A8C" w:rsidP="00B44A8C">
            <w:pPr>
              <w:spacing w:after="0" w:line="240" w:lineRule="auto"/>
              <w:jc w:val="center"/>
            </w:pPr>
            <w:r w:rsidRPr="008354A6">
              <w:t>0</w:t>
            </w:r>
          </w:p>
        </w:tc>
      </w:tr>
      <w:tr w:rsidR="00B44A8C" w:rsidRPr="008354A6" w:rsidTr="00B44A8C">
        <w:tc>
          <w:tcPr>
            <w:tcW w:w="709" w:type="dxa"/>
            <w:vAlign w:val="center"/>
          </w:tcPr>
          <w:p w:rsidR="00B44A8C" w:rsidRPr="008354A6" w:rsidRDefault="00B44A8C" w:rsidP="00B44A8C">
            <w:pPr>
              <w:spacing w:after="0" w:line="240" w:lineRule="auto"/>
              <w:jc w:val="center"/>
              <w:rPr>
                <w:szCs w:val="24"/>
              </w:rPr>
            </w:pPr>
            <w:r w:rsidRPr="008354A6">
              <w:rPr>
                <w:szCs w:val="24"/>
              </w:rPr>
              <w:t>9.</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 xml:space="preserve">Отпущено воды по категориям </w:t>
            </w:r>
            <w:proofErr w:type="gramStart"/>
            <w:r w:rsidRPr="008354A6">
              <w:rPr>
                <w:sz w:val="24"/>
                <w:szCs w:val="24"/>
              </w:rPr>
              <w:t>потребите-лей</w:t>
            </w:r>
            <w:proofErr w:type="gramEnd"/>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41768,1</w:t>
            </w:r>
          </w:p>
        </w:tc>
        <w:tc>
          <w:tcPr>
            <w:tcW w:w="993" w:type="dxa"/>
            <w:vAlign w:val="center"/>
          </w:tcPr>
          <w:p w:rsidR="00B44A8C" w:rsidRPr="008354A6" w:rsidRDefault="00B44A8C" w:rsidP="00B44A8C">
            <w:pPr>
              <w:spacing w:after="0" w:line="240" w:lineRule="auto"/>
              <w:jc w:val="center"/>
            </w:pPr>
            <w:r w:rsidRPr="008354A6">
              <w:t>41768,1</w:t>
            </w:r>
          </w:p>
        </w:tc>
        <w:tc>
          <w:tcPr>
            <w:tcW w:w="1134"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r>
      <w:tr w:rsidR="00B44A8C" w:rsidRPr="008354A6" w:rsidTr="00B44A8C">
        <w:trPr>
          <w:trHeight w:val="438"/>
        </w:trPr>
        <w:tc>
          <w:tcPr>
            <w:tcW w:w="709" w:type="dxa"/>
            <w:vAlign w:val="center"/>
          </w:tcPr>
          <w:p w:rsidR="00B44A8C" w:rsidRPr="008354A6" w:rsidRDefault="00B44A8C" w:rsidP="00B44A8C">
            <w:pPr>
              <w:spacing w:after="0" w:line="240" w:lineRule="auto"/>
              <w:jc w:val="center"/>
              <w:rPr>
                <w:sz w:val="28"/>
                <w:szCs w:val="24"/>
              </w:rPr>
            </w:pPr>
            <w:r w:rsidRPr="008354A6">
              <w:rPr>
                <w:sz w:val="28"/>
                <w:szCs w:val="24"/>
              </w:rPr>
              <w:lastRenderedPageBreak/>
              <w:t>1</w:t>
            </w:r>
          </w:p>
        </w:tc>
        <w:tc>
          <w:tcPr>
            <w:tcW w:w="1560" w:type="dxa"/>
            <w:vAlign w:val="center"/>
          </w:tcPr>
          <w:p w:rsidR="00B44A8C" w:rsidRPr="008354A6" w:rsidRDefault="00B44A8C" w:rsidP="00B44A8C">
            <w:pPr>
              <w:spacing w:after="0" w:line="240" w:lineRule="auto"/>
              <w:jc w:val="center"/>
              <w:rPr>
                <w:sz w:val="28"/>
                <w:szCs w:val="24"/>
              </w:rPr>
            </w:pPr>
            <w:r w:rsidRPr="008354A6">
              <w:rPr>
                <w:sz w:val="28"/>
                <w:szCs w:val="24"/>
              </w:rPr>
              <w:t>2</w:t>
            </w:r>
          </w:p>
        </w:tc>
        <w:tc>
          <w:tcPr>
            <w:tcW w:w="724" w:type="dxa"/>
            <w:vAlign w:val="center"/>
          </w:tcPr>
          <w:p w:rsidR="00B44A8C" w:rsidRPr="008354A6" w:rsidRDefault="00B44A8C" w:rsidP="00B44A8C">
            <w:pPr>
              <w:spacing w:after="0" w:line="240" w:lineRule="auto"/>
              <w:jc w:val="center"/>
              <w:rPr>
                <w:sz w:val="28"/>
                <w:szCs w:val="24"/>
              </w:rPr>
            </w:pPr>
            <w:r w:rsidRPr="008354A6">
              <w:rPr>
                <w:sz w:val="28"/>
                <w:szCs w:val="24"/>
              </w:rPr>
              <w:t>3</w:t>
            </w:r>
          </w:p>
        </w:tc>
        <w:tc>
          <w:tcPr>
            <w:tcW w:w="977" w:type="dxa"/>
            <w:vAlign w:val="center"/>
          </w:tcPr>
          <w:p w:rsidR="00B44A8C" w:rsidRPr="008354A6" w:rsidRDefault="00B44A8C" w:rsidP="00B44A8C">
            <w:pPr>
              <w:spacing w:after="0" w:line="240" w:lineRule="auto"/>
              <w:jc w:val="center"/>
              <w:rPr>
                <w:sz w:val="28"/>
                <w:szCs w:val="24"/>
              </w:rPr>
            </w:pPr>
            <w:r w:rsidRPr="008354A6">
              <w:rPr>
                <w:sz w:val="28"/>
                <w:szCs w:val="24"/>
              </w:rPr>
              <w:t>4</w:t>
            </w:r>
          </w:p>
        </w:tc>
        <w:tc>
          <w:tcPr>
            <w:tcW w:w="992" w:type="dxa"/>
            <w:vAlign w:val="center"/>
          </w:tcPr>
          <w:p w:rsidR="00B44A8C" w:rsidRPr="008354A6" w:rsidRDefault="00B44A8C" w:rsidP="00B44A8C">
            <w:pPr>
              <w:spacing w:after="0" w:line="240" w:lineRule="auto"/>
              <w:jc w:val="center"/>
              <w:rPr>
                <w:sz w:val="28"/>
                <w:szCs w:val="24"/>
              </w:rPr>
            </w:pPr>
            <w:r w:rsidRPr="008354A6">
              <w:rPr>
                <w:sz w:val="28"/>
                <w:szCs w:val="24"/>
              </w:rPr>
              <w:t>5</w:t>
            </w:r>
          </w:p>
        </w:tc>
        <w:tc>
          <w:tcPr>
            <w:tcW w:w="992" w:type="dxa"/>
            <w:vAlign w:val="center"/>
          </w:tcPr>
          <w:p w:rsidR="00B44A8C" w:rsidRPr="008354A6" w:rsidRDefault="00B44A8C" w:rsidP="00B44A8C">
            <w:pPr>
              <w:spacing w:after="0" w:line="240" w:lineRule="auto"/>
              <w:jc w:val="center"/>
              <w:rPr>
                <w:sz w:val="28"/>
                <w:szCs w:val="24"/>
              </w:rPr>
            </w:pPr>
            <w:r w:rsidRPr="008354A6">
              <w:rPr>
                <w:sz w:val="28"/>
                <w:szCs w:val="24"/>
              </w:rPr>
              <w:t>6</w:t>
            </w:r>
          </w:p>
        </w:tc>
        <w:tc>
          <w:tcPr>
            <w:tcW w:w="992" w:type="dxa"/>
            <w:vAlign w:val="center"/>
          </w:tcPr>
          <w:p w:rsidR="00B44A8C" w:rsidRPr="008354A6" w:rsidRDefault="00B44A8C" w:rsidP="00B44A8C">
            <w:pPr>
              <w:spacing w:after="0" w:line="240" w:lineRule="auto"/>
              <w:jc w:val="center"/>
              <w:rPr>
                <w:sz w:val="28"/>
                <w:szCs w:val="24"/>
              </w:rPr>
            </w:pPr>
            <w:r w:rsidRPr="008354A6">
              <w:rPr>
                <w:sz w:val="28"/>
                <w:szCs w:val="24"/>
              </w:rPr>
              <w:t>7</w:t>
            </w:r>
          </w:p>
        </w:tc>
        <w:tc>
          <w:tcPr>
            <w:tcW w:w="992" w:type="dxa"/>
            <w:vAlign w:val="center"/>
          </w:tcPr>
          <w:p w:rsidR="00B44A8C" w:rsidRPr="008354A6" w:rsidRDefault="00B44A8C" w:rsidP="00B44A8C">
            <w:pPr>
              <w:spacing w:after="0" w:line="240" w:lineRule="auto"/>
              <w:jc w:val="center"/>
              <w:rPr>
                <w:sz w:val="28"/>
                <w:szCs w:val="24"/>
              </w:rPr>
            </w:pPr>
            <w:r w:rsidRPr="008354A6">
              <w:rPr>
                <w:sz w:val="28"/>
                <w:szCs w:val="24"/>
              </w:rPr>
              <w:t>8</w:t>
            </w:r>
          </w:p>
        </w:tc>
        <w:tc>
          <w:tcPr>
            <w:tcW w:w="993" w:type="dxa"/>
            <w:vAlign w:val="center"/>
          </w:tcPr>
          <w:p w:rsidR="00B44A8C" w:rsidRPr="008354A6" w:rsidRDefault="00B44A8C" w:rsidP="00B44A8C">
            <w:pPr>
              <w:spacing w:after="0" w:line="240" w:lineRule="auto"/>
              <w:jc w:val="center"/>
              <w:rPr>
                <w:sz w:val="28"/>
                <w:szCs w:val="24"/>
              </w:rPr>
            </w:pPr>
            <w:r w:rsidRPr="008354A6">
              <w:rPr>
                <w:sz w:val="28"/>
                <w:szCs w:val="24"/>
              </w:rPr>
              <w:t>9</w:t>
            </w:r>
          </w:p>
        </w:tc>
        <w:tc>
          <w:tcPr>
            <w:tcW w:w="1134" w:type="dxa"/>
            <w:vAlign w:val="center"/>
          </w:tcPr>
          <w:p w:rsidR="00B44A8C" w:rsidRPr="008354A6" w:rsidRDefault="00B44A8C" w:rsidP="00B44A8C">
            <w:pPr>
              <w:spacing w:after="0" w:line="240" w:lineRule="auto"/>
              <w:jc w:val="center"/>
              <w:rPr>
                <w:sz w:val="28"/>
                <w:szCs w:val="24"/>
              </w:rPr>
            </w:pPr>
            <w:r w:rsidRPr="008354A6">
              <w:rPr>
                <w:sz w:val="28"/>
                <w:szCs w:val="24"/>
              </w:rPr>
              <w:t>10</w:t>
            </w:r>
          </w:p>
        </w:tc>
        <w:tc>
          <w:tcPr>
            <w:tcW w:w="992" w:type="dxa"/>
            <w:vAlign w:val="center"/>
          </w:tcPr>
          <w:p w:rsidR="00B44A8C" w:rsidRPr="008354A6" w:rsidRDefault="00B44A8C" w:rsidP="00B44A8C">
            <w:pPr>
              <w:spacing w:after="0" w:line="240" w:lineRule="auto"/>
              <w:jc w:val="center"/>
              <w:rPr>
                <w:sz w:val="28"/>
                <w:szCs w:val="24"/>
              </w:rPr>
            </w:pPr>
            <w:r w:rsidRPr="008354A6">
              <w:rPr>
                <w:sz w:val="28"/>
                <w:szCs w:val="24"/>
              </w:rPr>
              <w:t>11</w:t>
            </w:r>
          </w:p>
        </w:tc>
      </w:tr>
      <w:tr w:rsidR="00B44A8C" w:rsidRPr="008354A6" w:rsidTr="00B44A8C">
        <w:trPr>
          <w:trHeight w:val="576"/>
        </w:trPr>
        <w:tc>
          <w:tcPr>
            <w:tcW w:w="709" w:type="dxa"/>
            <w:vAlign w:val="center"/>
          </w:tcPr>
          <w:p w:rsidR="00B44A8C" w:rsidRPr="008354A6" w:rsidRDefault="00B44A8C" w:rsidP="00B44A8C">
            <w:pPr>
              <w:spacing w:after="0" w:line="240" w:lineRule="auto"/>
              <w:jc w:val="center"/>
              <w:rPr>
                <w:szCs w:val="24"/>
              </w:rPr>
            </w:pPr>
            <w:r w:rsidRPr="008354A6">
              <w:rPr>
                <w:szCs w:val="24"/>
              </w:rPr>
              <w:t>9.1.</w:t>
            </w:r>
          </w:p>
        </w:tc>
        <w:tc>
          <w:tcPr>
            <w:tcW w:w="1560" w:type="dxa"/>
            <w:vAlign w:val="center"/>
          </w:tcPr>
          <w:p w:rsidR="00B44A8C" w:rsidRPr="008354A6" w:rsidRDefault="00B44A8C" w:rsidP="00B44A8C">
            <w:pPr>
              <w:spacing w:after="0" w:line="240" w:lineRule="auto"/>
              <w:rPr>
                <w:sz w:val="24"/>
                <w:szCs w:val="24"/>
              </w:rPr>
            </w:pPr>
            <w:proofErr w:type="gramStart"/>
            <w:r w:rsidRPr="008354A6">
              <w:rPr>
                <w:sz w:val="24"/>
                <w:szCs w:val="24"/>
              </w:rPr>
              <w:t>Потреби-тельский</w:t>
            </w:r>
            <w:proofErr w:type="gramEnd"/>
            <w:r w:rsidRPr="008354A6">
              <w:rPr>
                <w:sz w:val="24"/>
                <w:szCs w:val="24"/>
              </w:rPr>
              <w:t xml:space="preserve"> рынок</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41768,1</w:t>
            </w:r>
          </w:p>
        </w:tc>
        <w:tc>
          <w:tcPr>
            <w:tcW w:w="993" w:type="dxa"/>
            <w:vAlign w:val="center"/>
          </w:tcPr>
          <w:p w:rsidR="00B44A8C" w:rsidRPr="008354A6" w:rsidRDefault="00B44A8C" w:rsidP="00B44A8C">
            <w:pPr>
              <w:spacing w:after="0" w:line="240" w:lineRule="auto"/>
              <w:jc w:val="center"/>
            </w:pPr>
            <w:r w:rsidRPr="008354A6">
              <w:t>41768,1</w:t>
            </w:r>
          </w:p>
        </w:tc>
        <w:tc>
          <w:tcPr>
            <w:tcW w:w="1134" w:type="dxa"/>
            <w:vAlign w:val="center"/>
          </w:tcPr>
          <w:p w:rsidR="00B44A8C" w:rsidRPr="008354A6" w:rsidRDefault="00B44A8C" w:rsidP="00B44A8C">
            <w:pPr>
              <w:spacing w:after="0" w:line="240" w:lineRule="auto"/>
              <w:jc w:val="center"/>
            </w:pPr>
            <w:r w:rsidRPr="008354A6">
              <w:t>43126,9</w:t>
            </w:r>
          </w:p>
        </w:tc>
        <w:tc>
          <w:tcPr>
            <w:tcW w:w="992" w:type="dxa"/>
            <w:vAlign w:val="center"/>
          </w:tcPr>
          <w:p w:rsidR="00B44A8C" w:rsidRPr="008354A6" w:rsidRDefault="00B44A8C" w:rsidP="00B44A8C">
            <w:pPr>
              <w:spacing w:after="0" w:line="240" w:lineRule="auto"/>
              <w:jc w:val="center"/>
            </w:pPr>
            <w:r w:rsidRPr="008354A6">
              <w:t>43126,9</w:t>
            </w:r>
          </w:p>
        </w:tc>
      </w:tr>
      <w:tr w:rsidR="00B44A8C" w:rsidRPr="008354A6" w:rsidTr="00B44A8C">
        <w:trPr>
          <w:trHeight w:val="417"/>
        </w:trPr>
        <w:tc>
          <w:tcPr>
            <w:tcW w:w="709" w:type="dxa"/>
            <w:vAlign w:val="center"/>
          </w:tcPr>
          <w:p w:rsidR="00B44A8C" w:rsidRPr="008354A6" w:rsidRDefault="00B44A8C" w:rsidP="00B44A8C">
            <w:pPr>
              <w:spacing w:after="0" w:line="240" w:lineRule="auto"/>
              <w:ind w:left="-25"/>
              <w:jc w:val="center"/>
              <w:rPr>
                <w:szCs w:val="24"/>
              </w:rPr>
            </w:pPr>
            <w:r w:rsidRPr="008354A6">
              <w:rPr>
                <w:szCs w:val="24"/>
              </w:rPr>
              <w:t>9.1.1.</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 население</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rPr>
                <w:szCs w:val="24"/>
              </w:rPr>
            </w:pPr>
            <w:r w:rsidRPr="008354A6">
              <w:rPr>
                <w:szCs w:val="24"/>
              </w:rPr>
              <w:t>31144,4</w:t>
            </w:r>
          </w:p>
        </w:tc>
        <w:tc>
          <w:tcPr>
            <w:tcW w:w="992" w:type="dxa"/>
            <w:vAlign w:val="center"/>
          </w:tcPr>
          <w:p w:rsidR="00B44A8C" w:rsidRPr="008354A6" w:rsidRDefault="00B44A8C" w:rsidP="00B44A8C">
            <w:pPr>
              <w:spacing w:after="0" w:line="240" w:lineRule="auto"/>
              <w:jc w:val="center"/>
              <w:rPr>
                <w:szCs w:val="24"/>
              </w:rPr>
            </w:pPr>
            <w:r w:rsidRPr="008354A6">
              <w:rPr>
                <w:szCs w:val="24"/>
              </w:rPr>
              <w:t>31144,4</w:t>
            </w:r>
          </w:p>
        </w:tc>
        <w:tc>
          <w:tcPr>
            <w:tcW w:w="992" w:type="dxa"/>
            <w:vAlign w:val="center"/>
          </w:tcPr>
          <w:p w:rsidR="00B44A8C" w:rsidRPr="008354A6" w:rsidRDefault="00B44A8C" w:rsidP="00B44A8C">
            <w:pPr>
              <w:spacing w:after="0" w:line="240" w:lineRule="auto"/>
              <w:jc w:val="center"/>
              <w:rPr>
                <w:szCs w:val="24"/>
              </w:rPr>
            </w:pPr>
            <w:r w:rsidRPr="008354A6">
              <w:rPr>
                <w:szCs w:val="24"/>
              </w:rPr>
              <w:t>31144,4</w:t>
            </w:r>
          </w:p>
        </w:tc>
        <w:tc>
          <w:tcPr>
            <w:tcW w:w="992" w:type="dxa"/>
            <w:vAlign w:val="center"/>
          </w:tcPr>
          <w:p w:rsidR="00B44A8C" w:rsidRPr="008354A6" w:rsidRDefault="00B44A8C" w:rsidP="00B44A8C">
            <w:pPr>
              <w:spacing w:after="0" w:line="240" w:lineRule="auto"/>
              <w:jc w:val="center"/>
              <w:rPr>
                <w:szCs w:val="24"/>
              </w:rPr>
            </w:pPr>
            <w:r w:rsidRPr="008354A6">
              <w:rPr>
                <w:szCs w:val="24"/>
              </w:rPr>
              <w:t>31144,4</w:t>
            </w:r>
          </w:p>
        </w:tc>
        <w:tc>
          <w:tcPr>
            <w:tcW w:w="992" w:type="dxa"/>
            <w:vAlign w:val="center"/>
          </w:tcPr>
          <w:p w:rsidR="00B44A8C" w:rsidRPr="008354A6" w:rsidRDefault="00B44A8C" w:rsidP="00B44A8C">
            <w:pPr>
              <w:spacing w:after="0" w:line="240" w:lineRule="auto"/>
              <w:jc w:val="center"/>
              <w:rPr>
                <w:szCs w:val="24"/>
              </w:rPr>
            </w:pPr>
            <w:r w:rsidRPr="008354A6">
              <w:rPr>
                <w:szCs w:val="24"/>
              </w:rPr>
              <w:t>32003,5</w:t>
            </w:r>
          </w:p>
        </w:tc>
        <w:tc>
          <w:tcPr>
            <w:tcW w:w="993" w:type="dxa"/>
            <w:vAlign w:val="center"/>
          </w:tcPr>
          <w:p w:rsidR="00B44A8C" w:rsidRPr="008354A6" w:rsidRDefault="00B44A8C" w:rsidP="00B44A8C">
            <w:pPr>
              <w:spacing w:after="0" w:line="240" w:lineRule="auto"/>
              <w:jc w:val="center"/>
              <w:rPr>
                <w:szCs w:val="24"/>
              </w:rPr>
            </w:pPr>
            <w:r w:rsidRPr="008354A6">
              <w:rPr>
                <w:szCs w:val="24"/>
              </w:rPr>
              <w:t>32003,5</w:t>
            </w:r>
          </w:p>
        </w:tc>
        <w:tc>
          <w:tcPr>
            <w:tcW w:w="1134" w:type="dxa"/>
            <w:vAlign w:val="center"/>
          </w:tcPr>
          <w:p w:rsidR="00B44A8C" w:rsidRPr="008354A6" w:rsidRDefault="00B44A8C" w:rsidP="00B44A8C">
            <w:pPr>
              <w:spacing w:after="0" w:line="240" w:lineRule="auto"/>
              <w:jc w:val="center"/>
              <w:rPr>
                <w:szCs w:val="24"/>
              </w:rPr>
            </w:pPr>
            <w:r w:rsidRPr="008354A6">
              <w:rPr>
                <w:szCs w:val="24"/>
              </w:rPr>
              <w:t>31144,4</w:t>
            </w:r>
          </w:p>
        </w:tc>
        <w:tc>
          <w:tcPr>
            <w:tcW w:w="992" w:type="dxa"/>
            <w:vAlign w:val="center"/>
          </w:tcPr>
          <w:p w:rsidR="00B44A8C" w:rsidRPr="008354A6" w:rsidRDefault="00B44A8C" w:rsidP="00B44A8C">
            <w:pPr>
              <w:spacing w:after="0" w:line="240" w:lineRule="auto"/>
              <w:jc w:val="center"/>
              <w:rPr>
                <w:szCs w:val="24"/>
              </w:rPr>
            </w:pPr>
            <w:r w:rsidRPr="008354A6">
              <w:rPr>
                <w:szCs w:val="24"/>
              </w:rPr>
              <w:t>31144,4</w:t>
            </w:r>
          </w:p>
        </w:tc>
      </w:tr>
      <w:tr w:rsidR="00B44A8C" w:rsidRPr="008354A6" w:rsidTr="00B44A8C">
        <w:trPr>
          <w:trHeight w:val="673"/>
        </w:trPr>
        <w:tc>
          <w:tcPr>
            <w:tcW w:w="709" w:type="dxa"/>
            <w:vAlign w:val="center"/>
          </w:tcPr>
          <w:p w:rsidR="00B44A8C" w:rsidRPr="008354A6" w:rsidRDefault="00B44A8C" w:rsidP="00B44A8C">
            <w:pPr>
              <w:spacing w:after="0" w:line="240" w:lineRule="auto"/>
              <w:ind w:left="-108"/>
              <w:jc w:val="center"/>
              <w:rPr>
                <w:szCs w:val="24"/>
              </w:rPr>
            </w:pPr>
            <w:r w:rsidRPr="008354A6">
              <w:rPr>
                <w:szCs w:val="24"/>
              </w:rPr>
              <w:t xml:space="preserve"> 9.1.2.</w:t>
            </w:r>
          </w:p>
        </w:tc>
        <w:tc>
          <w:tcPr>
            <w:tcW w:w="1560" w:type="dxa"/>
            <w:vAlign w:val="center"/>
          </w:tcPr>
          <w:p w:rsidR="00B44A8C" w:rsidRPr="008354A6" w:rsidRDefault="00B44A8C" w:rsidP="00B44A8C">
            <w:pPr>
              <w:spacing w:after="0" w:line="240" w:lineRule="auto"/>
              <w:rPr>
                <w:sz w:val="24"/>
                <w:szCs w:val="24"/>
              </w:rPr>
            </w:pPr>
            <w:r w:rsidRPr="008354A6">
              <w:rPr>
                <w:sz w:val="24"/>
                <w:szCs w:val="24"/>
              </w:rPr>
              <w:t>- прочие потребители</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rPr>
                <w:szCs w:val="24"/>
              </w:rPr>
            </w:pPr>
            <w:r w:rsidRPr="008354A6">
              <w:rPr>
                <w:szCs w:val="24"/>
              </w:rPr>
              <w:t>11982,5</w:t>
            </w:r>
          </w:p>
        </w:tc>
        <w:tc>
          <w:tcPr>
            <w:tcW w:w="992" w:type="dxa"/>
            <w:vAlign w:val="center"/>
          </w:tcPr>
          <w:p w:rsidR="00B44A8C" w:rsidRPr="008354A6" w:rsidRDefault="00B44A8C" w:rsidP="00B44A8C">
            <w:pPr>
              <w:spacing w:after="0" w:line="240" w:lineRule="auto"/>
              <w:jc w:val="center"/>
              <w:rPr>
                <w:szCs w:val="24"/>
              </w:rPr>
            </w:pPr>
            <w:r w:rsidRPr="008354A6">
              <w:rPr>
                <w:szCs w:val="24"/>
              </w:rPr>
              <w:t>11982,5</w:t>
            </w:r>
          </w:p>
        </w:tc>
        <w:tc>
          <w:tcPr>
            <w:tcW w:w="992" w:type="dxa"/>
            <w:vAlign w:val="center"/>
          </w:tcPr>
          <w:p w:rsidR="00B44A8C" w:rsidRPr="008354A6" w:rsidRDefault="00B44A8C" w:rsidP="00B44A8C">
            <w:pPr>
              <w:spacing w:after="0" w:line="240" w:lineRule="auto"/>
              <w:jc w:val="center"/>
              <w:rPr>
                <w:szCs w:val="24"/>
              </w:rPr>
            </w:pPr>
            <w:r w:rsidRPr="008354A6">
              <w:rPr>
                <w:szCs w:val="24"/>
              </w:rPr>
              <w:t>11982,5</w:t>
            </w:r>
          </w:p>
        </w:tc>
        <w:tc>
          <w:tcPr>
            <w:tcW w:w="992" w:type="dxa"/>
            <w:vAlign w:val="center"/>
          </w:tcPr>
          <w:p w:rsidR="00B44A8C" w:rsidRPr="008354A6" w:rsidRDefault="00B44A8C" w:rsidP="00B44A8C">
            <w:pPr>
              <w:spacing w:after="0" w:line="240" w:lineRule="auto"/>
              <w:jc w:val="center"/>
              <w:rPr>
                <w:szCs w:val="24"/>
              </w:rPr>
            </w:pPr>
            <w:r w:rsidRPr="008354A6">
              <w:rPr>
                <w:szCs w:val="24"/>
              </w:rPr>
              <w:t>11982,5</w:t>
            </w:r>
          </w:p>
        </w:tc>
        <w:tc>
          <w:tcPr>
            <w:tcW w:w="992" w:type="dxa"/>
            <w:vAlign w:val="center"/>
          </w:tcPr>
          <w:p w:rsidR="00B44A8C" w:rsidRPr="008354A6" w:rsidRDefault="00B44A8C" w:rsidP="00B44A8C">
            <w:pPr>
              <w:spacing w:after="0" w:line="240" w:lineRule="auto"/>
              <w:jc w:val="center"/>
              <w:rPr>
                <w:szCs w:val="24"/>
              </w:rPr>
            </w:pPr>
            <w:r w:rsidRPr="008354A6">
              <w:rPr>
                <w:szCs w:val="24"/>
              </w:rPr>
              <w:t>9764,6</w:t>
            </w:r>
          </w:p>
        </w:tc>
        <w:tc>
          <w:tcPr>
            <w:tcW w:w="993" w:type="dxa"/>
            <w:vAlign w:val="center"/>
          </w:tcPr>
          <w:p w:rsidR="00B44A8C" w:rsidRPr="008354A6" w:rsidRDefault="00B44A8C" w:rsidP="00B44A8C">
            <w:pPr>
              <w:spacing w:after="0" w:line="240" w:lineRule="auto"/>
              <w:jc w:val="center"/>
              <w:rPr>
                <w:szCs w:val="24"/>
              </w:rPr>
            </w:pPr>
            <w:r w:rsidRPr="008354A6">
              <w:rPr>
                <w:szCs w:val="24"/>
              </w:rPr>
              <w:t>9764,6</w:t>
            </w:r>
          </w:p>
        </w:tc>
        <w:tc>
          <w:tcPr>
            <w:tcW w:w="1134" w:type="dxa"/>
            <w:vAlign w:val="center"/>
          </w:tcPr>
          <w:p w:rsidR="00B44A8C" w:rsidRPr="008354A6" w:rsidRDefault="00B44A8C" w:rsidP="00B44A8C">
            <w:pPr>
              <w:spacing w:after="0" w:line="240" w:lineRule="auto"/>
              <w:jc w:val="center"/>
              <w:rPr>
                <w:szCs w:val="24"/>
              </w:rPr>
            </w:pPr>
            <w:r w:rsidRPr="008354A6">
              <w:rPr>
                <w:szCs w:val="24"/>
              </w:rPr>
              <w:t>11982,5</w:t>
            </w:r>
          </w:p>
        </w:tc>
        <w:tc>
          <w:tcPr>
            <w:tcW w:w="992" w:type="dxa"/>
            <w:vAlign w:val="center"/>
          </w:tcPr>
          <w:p w:rsidR="00B44A8C" w:rsidRPr="008354A6" w:rsidRDefault="00B44A8C" w:rsidP="00B44A8C">
            <w:pPr>
              <w:spacing w:after="0" w:line="240" w:lineRule="auto"/>
              <w:jc w:val="center"/>
              <w:rPr>
                <w:szCs w:val="24"/>
              </w:rPr>
            </w:pPr>
            <w:r w:rsidRPr="008354A6">
              <w:rPr>
                <w:szCs w:val="24"/>
              </w:rPr>
              <w:t>11982,5</w:t>
            </w:r>
          </w:p>
        </w:tc>
      </w:tr>
      <w:tr w:rsidR="00B44A8C" w:rsidRPr="008354A6" w:rsidTr="00B44A8C">
        <w:trPr>
          <w:trHeight w:val="928"/>
        </w:trPr>
        <w:tc>
          <w:tcPr>
            <w:tcW w:w="709" w:type="dxa"/>
            <w:vAlign w:val="center"/>
          </w:tcPr>
          <w:p w:rsidR="00B44A8C" w:rsidRPr="008354A6" w:rsidRDefault="00B44A8C" w:rsidP="00B44A8C">
            <w:pPr>
              <w:spacing w:after="0" w:line="240" w:lineRule="auto"/>
              <w:jc w:val="center"/>
              <w:rPr>
                <w:szCs w:val="24"/>
              </w:rPr>
            </w:pPr>
            <w:r w:rsidRPr="008354A6">
              <w:rPr>
                <w:szCs w:val="24"/>
              </w:rPr>
              <w:t>9.2.</w:t>
            </w:r>
          </w:p>
        </w:tc>
        <w:tc>
          <w:tcPr>
            <w:tcW w:w="1560" w:type="dxa"/>
            <w:vAlign w:val="center"/>
          </w:tcPr>
          <w:p w:rsidR="00B44A8C" w:rsidRPr="008354A6" w:rsidRDefault="00B44A8C" w:rsidP="00B44A8C">
            <w:pPr>
              <w:spacing w:after="0" w:line="240" w:lineRule="auto"/>
              <w:rPr>
                <w:sz w:val="24"/>
                <w:szCs w:val="24"/>
              </w:rPr>
            </w:pPr>
            <w:proofErr w:type="gramStart"/>
            <w:r w:rsidRPr="008354A6">
              <w:rPr>
                <w:sz w:val="24"/>
                <w:szCs w:val="24"/>
              </w:rPr>
              <w:t>Собствен-ные</w:t>
            </w:r>
            <w:proofErr w:type="gramEnd"/>
            <w:r w:rsidRPr="008354A6">
              <w:rPr>
                <w:sz w:val="24"/>
                <w:szCs w:val="24"/>
              </w:rPr>
              <w:t xml:space="preserve"> нужды произ-водства</w:t>
            </w:r>
          </w:p>
        </w:tc>
        <w:tc>
          <w:tcPr>
            <w:tcW w:w="724" w:type="dxa"/>
            <w:vAlign w:val="center"/>
          </w:tcPr>
          <w:p w:rsidR="00B44A8C" w:rsidRPr="008354A6" w:rsidRDefault="00B44A8C" w:rsidP="00B44A8C">
            <w:pPr>
              <w:spacing w:after="0" w:line="240" w:lineRule="auto"/>
              <w:jc w:val="center"/>
              <w:rPr>
                <w:sz w:val="24"/>
                <w:szCs w:val="24"/>
              </w:rPr>
            </w:pPr>
            <w:r w:rsidRPr="008354A6">
              <w:rPr>
                <w:sz w:val="24"/>
                <w:szCs w:val="24"/>
              </w:rPr>
              <w:t>м</w:t>
            </w:r>
            <w:r w:rsidRPr="008354A6">
              <w:rPr>
                <w:sz w:val="24"/>
                <w:szCs w:val="24"/>
                <w:vertAlign w:val="superscript"/>
              </w:rPr>
              <w:t>3</w:t>
            </w:r>
          </w:p>
        </w:tc>
        <w:tc>
          <w:tcPr>
            <w:tcW w:w="977" w:type="dxa"/>
            <w:vAlign w:val="center"/>
          </w:tcPr>
          <w:p w:rsidR="00B44A8C" w:rsidRPr="008354A6" w:rsidRDefault="00B44A8C" w:rsidP="00B44A8C">
            <w:pPr>
              <w:spacing w:after="0" w:line="240" w:lineRule="auto"/>
              <w:jc w:val="center"/>
              <w:rPr>
                <w:szCs w:val="24"/>
              </w:rPr>
            </w:pPr>
            <w:r w:rsidRPr="008354A6">
              <w:rPr>
                <w:szCs w:val="24"/>
              </w:rPr>
              <w:t>-</w:t>
            </w:r>
          </w:p>
        </w:tc>
        <w:tc>
          <w:tcPr>
            <w:tcW w:w="992" w:type="dxa"/>
            <w:vAlign w:val="center"/>
          </w:tcPr>
          <w:p w:rsidR="00B44A8C" w:rsidRPr="008354A6" w:rsidRDefault="00B44A8C" w:rsidP="00B44A8C">
            <w:pPr>
              <w:spacing w:after="0" w:line="240" w:lineRule="auto"/>
              <w:jc w:val="center"/>
              <w:rPr>
                <w:szCs w:val="24"/>
              </w:rPr>
            </w:pPr>
            <w:r w:rsidRPr="008354A6">
              <w:rPr>
                <w:szCs w:val="24"/>
              </w:rPr>
              <w:t>-</w:t>
            </w:r>
          </w:p>
        </w:tc>
        <w:tc>
          <w:tcPr>
            <w:tcW w:w="992" w:type="dxa"/>
            <w:vAlign w:val="center"/>
          </w:tcPr>
          <w:p w:rsidR="00B44A8C" w:rsidRPr="008354A6" w:rsidRDefault="00B44A8C" w:rsidP="00B44A8C">
            <w:pPr>
              <w:spacing w:after="0" w:line="240" w:lineRule="auto"/>
              <w:jc w:val="center"/>
              <w:rPr>
                <w:szCs w:val="24"/>
              </w:rPr>
            </w:pPr>
            <w:r w:rsidRPr="008354A6">
              <w:rPr>
                <w:szCs w:val="24"/>
              </w:rPr>
              <w:t>-</w:t>
            </w:r>
          </w:p>
        </w:tc>
        <w:tc>
          <w:tcPr>
            <w:tcW w:w="992" w:type="dxa"/>
            <w:vAlign w:val="center"/>
          </w:tcPr>
          <w:p w:rsidR="00B44A8C" w:rsidRPr="008354A6" w:rsidRDefault="00B44A8C" w:rsidP="00B44A8C">
            <w:pPr>
              <w:spacing w:after="0" w:line="240" w:lineRule="auto"/>
              <w:jc w:val="center"/>
              <w:rPr>
                <w:szCs w:val="24"/>
              </w:rPr>
            </w:pPr>
            <w:r w:rsidRPr="008354A6">
              <w:rPr>
                <w:szCs w:val="24"/>
              </w:rPr>
              <w:t>-</w:t>
            </w:r>
          </w:p>
        </w:tc>
        <w:tc>
          <w:tcPr>
            <w:tcW w:w="992" w:type="dxa"/>
            <w:vAlign w:val="center"/>
          </w:tcPr>
          <w:p w:rsidR="00B44A8C" w:rsidRPr="008354A6" w:rsidRDefault="00B44A8C" w:rsidP="00B44A8C">
            <w:pPr>
              <w:spacing w:after="0" w:line="240" w:lineRule="auto"/>
              <w:jc w:val="center"/>
              <w:rPr>
                <w:szCs w:val="24"/>
              </w:rPr>
            </w:pPr>
            <w:r w:rsidRPr="008354A6">
              <w:rPr>
                <w:szCs w:val="24"/>
              </w:rPr>
              <w:t>-</w:t>
            </w:r>
          </w:p>
        </w:tc>
        <w:tc>
          <w:tcPr>
            <w:tcW w:w="993" w:type="dxa"/>
            <w:vAlign w:val="center"/>
          </w:tcPr>
          <w:p w:rsidR="00B44A8C" w:rsidRPr="008354A6" w:rsidRDefault="00B44A8C" w:rsidP="00B44A8C">
            <w:pPr>
              <w:spacing w:after="0" w:line="240" w:lineRule="auto"/>
              <w:jc w:val="center"/>
              <w:rPr>
                <w:szCs w:val="24"/>
              </w:rPr>
            </w:pPr>
            <w:r w:rsidRPr="008354A6">
              <w:rPr>
                <w:szCs w:val="24"/>
              </w:rPr>
              <w:t>-</w:t>
            </w:r>
          </w:p>
        </w:tc>
        <w:tc>
          <w:tcPr>
            <w:tcW w:w="1134" w:type="dxa"/>
            <w:vAlign w:val="center"/>
          </w:tcPr>
          <w:p w:rsidR="00B44A8C" w:rsidRPr="008354A6" w:rsidRDefault="00B44A8C" w:rsidP="00B44A8C">
            <w:pPr>
              <w:spacing w:after="0" w:line="240" w:lineRule="auto"/>
              <w:jc w:val="center"/>
              <w:rPr>
                <w:szCs w:val="24"/>
              </w:rPr>
            </w:pPr>
            <w:r w:rsidRPr="008354A6">
              <w:rPr>
                <w:szCs w:val="24"/>
              </w:rPr>
              <w:t>-</w:t>
            </w:r>
          </w:p>
        </w:tc>
        <w:tc>
          <w:tcPr>
            <w:tcW w:w="992" w:type="dxa"/>
            <w:vAlign w:val="center"/>
          </w:tcPr>
          <w:p w:rsidR="00B44A8C" w:rsidRPr="008354A6" w:rsidRDefault="00B44A8C" w:rsidP="00B44A8C">
            <w:pPr>
              <w:spacing w:after="0" w:line="240" w:lineRule="auto"/>
              <w:jc w:val="center"/>
              <w:rPr>
                <w:szCs w:val="24"/>
              </w:rPr>
            </w:pPr>
            <w:r w:rsidRPr="008354A6">
              <w:rPr>
                <w:szCs w:val="24"/>
              </w:rPr>
              <w:t>-</w:t>
            </w:r>
          </w:p>
        </w:tc>
      </w:tr>
    </w:tbl>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Default="00B44A8C" w:rsidP="00B44A8C">
      <w:pPr>
        <w:spacing w:after="0" w:line="240" w:lineRule="auto"/>
        <w:jc w:val="both"/>
        <w:rPr>
          <w:rFonts w:ascii="Times New Roman" w:hAnsi="Times New Roman"/>
          <w:sz w:val="28"/>
          <w:szCs w:val="28"/>
          <w:lang w:eastAsia="en-US"/>
        </w:rPr>
        <w:sectPr w:rsidR="00B44A8C" w:rsidSect="00687BC3">
          <w:pgSz w:w="12240" w:h="15840"/>
          <w:pgMar w:top="1134" w:right="850" w:bottom="1134" w:left="851" w:header="720" w:footer="720" w:gutter="0"/>
          <w:cols w:space="720"/>
          <w:noEndnote/>
          <w:docGrid w:linePitch="299"/>
        </w:sectPr>
      </w:pPr>
    </w:p>
    <w:p w:rsidR="00B44A8C" w:rsidRPr="008354A6" w:rsidRDefault="00B44A8C" w:rsidP="00B44A8C">
      <w:pPr>
        <w:spacing w:after="0" w:line="240" w:lineRule="auto"/>
        <w:rPr>
          <w:rFonts w:ascii="Times New Roman" w:hAnsi="Times New Roman"/>
          <w:color w:val="000000"/>
          <w:sz w:val="24"/>
          <w:szCs w:val="24"/>
          <w:lang w:eastAsia="en-US"/>
        </w:rPr>
      </w:pPr>
    </w:p>
    <w:p w:rsidR="00B44A8C" w:rsidRPr="008354A6" w:rsidRDefault="00B44A8C" w:rsidP="00B44A8C">
      <w:pPr>
        <w:spacing w:after="0" w:line="240" w:lineRule="auto"/>
        <w:ind w:left="-567"/>
        <w:jc w:val="center"/>
        <w:rPr>
          <w:rFonts w:ascii="Times New Roman" w:hAnsi="Times New Roman"/>
          <w:bCs/>
          <w:color w:val="000000"/>
          <w:sz w:val="28"/>
          <w:szCs w:val="28"/>
        </w:rPr>
      </w:pPr>
      <w:r w:rsidRPr="008354A6">
        <w:rPr>
          <w:rFonts w:ascii="Times New Roman" w:hAnsi="Times New Roman"/>
          <w:bCs/>
          <w:color w:val="000000"/>
          <w:sz w:val="28"/>
          <w:szCs w:val="28"/>
        </w:rPr>
        <w:t>Раздел 6. Объем финансовых потребностей, необходимых для реализации производственной программы</w:t>
      </w:r>
    </w:p>
    <w:p w:rsidR="00B44A8C" w:rsidRPr="008354A6" w:rsidRDefault="00B44A8C" w:rsidP="00B44A8C">
      <w:pPr>
        <w:spacing w:after="0" w:line="240" w:lineRule="auto"/>
        <w:ind w:left="-567"/>
        <w:jc w:val="center"/>
        <w:rPr>
          <w:rFonts w:ascii="Times New Roman" w:hAnsi="Times New Roman"/>
          <w:bCs/>
          <w:color w:val="000000"/>
          <w:sz w:val="28"/>
          <w:szCs w:val="28"/>
        </w:rPr>
      </w:pPr>
    </w:p>
    <w:tbl>
      <w:tblPr>
        <w:tblStyle w:val="21"/>
        <w:tblW w:w="11057" w:type="dxa"/>
        <w:tblInd w:w="-147" w:type="dxa"/>
        <w:tblLook w:val="04A0" w:firstRow="1" w:lastRow="0" w:firstColumn="1" w:lastColumn="0" w:noHBand="0" w:noVBand="1"/>
      </w:tblPr>
      <w:tblGrid>
        <w:gridCol w:w="2414"/>
        <w:gridCol w:w="1070"/>
        <w:gridCol w:w="1073"/>
        <w:gridCol w:w="1073"/>
        <w:gridCol w:w="1073"/>
        <w:gridCol w:w="1073"/>
        <w:gridCol w:w="1073"/>
        <w:gridCol w:w="1074"/>
        <w:gridCol w:w="1134"/>
      </w:tblGrid>
      <w:tr w:rsidR="00B44A8C" w:rsidRPr="008354A6" w:rsidTr="00B44A8C">
        <w:tc>
          <w:tcPr>
            <w:tcW w:w="2414" w:type="dxa"/>
            <w:vMerge w:val="restart"/>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Наименование показателя</w:t>
            </w:r>
          </w:p>
        </w:tc>
        <w:tc>
          <w:tcPr>
            <w:tcW w:w="2143" w:type="dxa"/>
            <w:gridSpan w:val="2"/>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2016 год</w:t>
            </w:r>
          </w:p>
        </w:tc>
        <w:tc>
          <w:tcPr>
            <w:tcW w:w="2146" w:type="dxa"/>
            <w:gridSpan w:val="2"/>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2017 год</w:t>
            </w:r>
          </w:p>
        </w:tc>
        <w:tc>
          <w:tcPr>
            <w:tcW w:w="2146" w:type="dxa"/>
            <w:gridSpan w:val="2"/>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2018 год</w:t>
            </w:r>
          </w:p>
        </w:tc>
        <w:tc>
          <w:tcPr>
            <w:tcW w:w="2208" w:type="dxa"/>
            <w:gridSpan w:val="2"/>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2019 год</w:t>
            </w:r>
          </w:p>
        </w:tc>
      </w:tr>
      <w:tr w:rsidR="00B44A8C" w:rsidRPr="008354A6" w:rsidTr="00B44A8C">
        <w:trPr>
          <w:trHeight w:val="554"/>
        </w:trPr>
        <w:tc>
          <w:tcPr>
            <w:tcW w:w="2414" w:type="dxa"/>
            <w:vMerge/>
          </w:tcPr>
          <w:p w:rsidR="00B44A8C" w:rsidRPr="008354A6" w:rsidRDefault="00B44A8C" w:rsidP="00B44A8C">
            <w:pPr>
              <w:spacing w:after="0" w:line="240" w:lineRule="auto"/>
              <w:jc w:val="center"/>
              <w:rPr>
                <w:bCs/>
                <w:color w:val="000000"/>
                <w:sz w:val="28"/>
                <w:szCs w:val="28"/>
              </w:rPr>
            </w:pPr>
          </w:p>
        </w:tc>
        <w:tc>
          <w:tcPr>
            <w:tcW w:w="1070" w:type="dxa"/>
            <w:vAlign w:val="center"/>
          </w:tcPr>
          <w:p w:rsidR="00B44A8C" w:rsidRPr="008354A6" w:rsidRDefault="00B44A8C" w:rsidP="00B44A8C">
            <w:pPr>
              <w:spacing w:after="0" w:line="240" w:lineRule="auto"/>
              <w:jc w:val="center"/>
              <w:rPr>
                <w:szCs w:val="24"/>
              </w:rPr>
            </w:pPr>
            <w:r w:rsidRPr="008354A6">
              <w:rPr>
                <w:szCs w:val="24"/>
              </w:rPr>
              <w:t>с 20.05.    по 30.06.</w:t>
            </w:r>
          </w:p>
        </w:tc>
        <w:tc>
          <w:tcPr>
            <w:tcW w:w="1073" w:type="dxa"/>
            <w:vAlign w:val="center"/>
          </w:tcPr>
          <w:p w:rsidR="00B44A8C" w:rsidRPr="008354A6" w:rsidRDefault="00B44A8C" w:rsidP="00B44A8C">
            <w:pPr>
              <w:spacing w:after="0" w:line="240" w:lineRule="auto"/>
              <w:jc w:val="center"/>
              <w:rPr>
                <w:bCs/>
                <w:color w:val="000000"/>
                <w:szCs w:val="28"/>
              </w:rPr>
            </w:pPr>
            <w:r w:rsidRPr="008354A6">
              <w:rPr>
                <w:szCs w:val="24"/>
              </w:rPr>
              <w:t>с 01.07.     по 31.12.</w:t>
            </w:r>
          </w:p>
        </w:tc>
        <w:tc>
          <w:tcPr>
            <w:tcW w:w="1073" w:type="dxa"/>
            <w:vAlign w:val="center"/>
          </w:tcPr>
          <w:p w:rsidR="00B44A8C" w:rsidRPr="008354A6" w:rsidRDefault="00B44A8C" w:rsidP="00B44A8C">
            <w:pPr>
              <w:spacing w:after="0" w:line="240" w:lineRule="auto"/>
              <w:jc w:val="center"/>
              <w:rPr>
                <w:szCs w:val="24"/>
              </w:rPr>
            </w:pPr>
            <w:r w:rsidRPr="008354A6">
              <w:rPr>
                <w:szCs w:val="24"/>
              </w:rPr>
              <w:t>с 01.01.    по 30.06.</w:t>
            </w:r>
          </w:p>
        </w:tc>
        <w:tc>
          <w:tcPr>
            <w:tcW w:w="1073" w:type="dxa"/>
            <w:vAlign w:val="center"/>
          </w:tcPr>
          <w:p w:rsidR="00B44A8C" w:rsidRPr="008354A6" w:rsidRDefault="00B44A8C" w:rsidP="00B44A8C">
            <w:pPr>
              <w:spacing w:after="0" w:line="240" w:lineRule="auto"/>
              <w:jc w:val="center"/>
              <w:rPr>
                <w:bCs/>
                <w:color w:val="000000"/>
                <w:szCs w:val="28"/>
              </w:rPr>
            </w:pPr>
            <w:r w:rsidRPr="008354A6">
              <w:rPr>
                <w:szCs w:val="24"/>
              </w:rPr>
              <w:t>с 01.07.     по 31.12.</w:t>
            </w:r>
          </w:p>
        </w:tc>
        <w:tc>
          <w:tcPr>
            <w:tcW w:w="1073" w:type="dxa"/>
            <w:vAlign w:val="center"/>
          </w:tcPr>
          <w:p w:rsidR="00B44A8C" w:rsidRPr="008354A6" w:rsidRDefault="00B44A8C" w:rsidP="00B44A8C">
            <w:pPr>
              <w:spacing w:after="0" w:line="240" w:lineRule="auto"/>
              <w:jc w:val="center"/>
              <w:rPr>
                <w:szCs w:val="24"/>
              </w:rPr>
            </w:pPr>
            <w:r w:rsidRPr="008354A6">
              <w:rPr>
                <w:szCs w:val="24"/>
              </w:rPr>
              <w:t>с 01.01.    по 30.06.</w:t>
            </w:r>
          </w:p>
        </w:tc>
        <w:tc>
          <w:tcPr>
            <w:tcW w:w="1073" w:type="dxa"/>
            <w:vAlign w:val="center"/>
          </w:tcPr>
          <w:p w:rsidR="00B44A8C" w:rsidRPr="008354A6" w:rsidRDefault="00B44A8C" w:rsidP="00B44A8C">
            <w:pPr>
              <w:spacing w:after="0" w:line="240" w:lineRule="auto"/>
              <w:jc w:val="center"/>
              <w:rPr>
                <w:bCs/>
                <w:color w:val="000000"/>
                <w:szCs w:val="28"/>
              </w:rPr>
            </w:pPr>
            <w:r w:rsidRPr="008354A6">
              <w:rPr>
                <w:szCs w:val="24"/>
              </w:rPr>
              <w:t>с 01.07.     по 31.12.</w:t>
            </w:r>
          </w:p>
        </w:tc>
        <w:tc>
          <w:tcPr>
            <w:tcW w:w="1074" w:type="dxa"/>
            <w:vAlign w:val="center"/>
          </w:tcPr>
          <w:p w:rsidR="00B44A8C" w:rsidRPr="008354A6" w:rsidRDefault="00B44A8C" w:rsidP="00B44A8C">
            <w:pPr>
              <w:spacing w:after="0" w:line="240" w:lineRule="auto"/>
              <w:jc w:val="center"/>
              <w:rPr>
                <w:szCs w:val="24"/>
              </w:rPr>
            </w:pPr>
            <w:r w:rsidRPr="008354A6">
              <w:rPr>
                <w:szCs w:val="24"/>
              </w:rPr>
              <w:t>с 01.01.    по 30.06.</w:t>
            </w:r>
          </w:p>
        </w:tc>
        <w:tc>
          <w:tcPr>
            <w:tcW w:w="1134" w:type="dxa"/>
            <w:vAlign w:val="center"/>
          </w:tcPr>
          <w:p w:rsidR="00B44A8C" w:rsidRPr="008354A6" w:rsidRDefault="00B44A8C" w:rsidP="00B44A8C">
            <w:pPr>
              <w:spacing w:after="0" w:line="240" w:lineRule="auto"/>
              <w:jc w:val="center"/>
              <w:rPr>
                <w:bCs/>
                <w:color w:val="000000"/>
                <w:szCs w:val="28"/>
              </w:rPr>
            </w:pPr>
            <w:r w:rsidRPr="008354A6">
              <w:rPr>
                <w:szCs w:val="24"/>
              </w:rPr>
              <w:t>с 01.07.     по 31.12.</w:t>
            </w:r>
          </w:p>
        </w:tc>
      </w:tr>
      <w:tr w:rsidR="00B44A8C" w:rsidRPr="008354A6" w:rsidTr="00B44A8C">
        <w:tc>
          <w:tcPr>
            <w:tcW w:w="2414" w:type="dxa"/>
            <w:vAlign w:val="center"/>
          </w:tcPr>
          <w:p w:rsidR="00B44A8C" w:rsidRPr="008354A6" w:rsidRDefault="00B44A8C" w:rsidP="00B44A8C">
            <w:pPr>
              <w:spacing w:after="0" w:line="240" w:lineRule="auto"/>
              <w:rPr>
                <w:bCs/>
                <w:color w:val="000000"/>
                <w:sz w:val="28"/>
                <w:szCs w:val="28"/>
              </w:rPr>
            </w:pPr>
            <w:r w:rsidRPr="008354A6">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070" w:type="dxa"/>
            <w:vAlign w:val="center"/>
          </w:tcPr>
          <w:p w:rsidR="00B44A8C" w:rsidRPr="008354A6" w:rsidRDefault="00B44A8C" w:rsidP="00B44A8C">
            <w:pPr>
              <w:spacing w:after="0" w:line="240" w:lineRule="auto"/>
              <w:jc w:val="center"/>
              <w:rPr>
                <w:bCs/>
                <w:color w:val="000000"/>
                <w:sz w:val="24"/>
                <w:szCs w:val="24"/>
              </w:rPr>
            </w:pPr>
            <w:r w:rsidRPr="008354A6">
              <w:rPr>
                <w:bCs/>
                <w:color w:val="000000"/>
                <w:sz w:val="24"/>
                <w:szCs w:val="24"/>
              </w:rPr>
              <w:t>2315,49</w:t>
            </w:r>
          </w:p>
        </w:tc>
        <w:tc>
          <w:tcPr>
            <w:tcW w:w="1073" w:type="dxa"/>
            <w:vAlign w:val="center"/>
          </w:tcPr>
          <w:p w:rsidR="00B44A8C" w:rsidRPr="008354A6" w:rsidRDefault="00B44A8C" w:rsidP="00B44A8C">
            <w:pPr>
              <w:spacing w:after="0" w:line="240" w:lineRule="auto"/>
              <w:jc w:val="center"/>
              <w:rPr>
                <w:bCs/>
                <w:color w:val="000000"/>
                <w:sz w:val="24"/>
                <w:szCs w:val="24"/>
              </w:rPr>
            </w:pPr>
            <w:r w:rsidRPr="008354A6">
              <w:rPr>
                <w:bCs/>
                <w:color w:val="000000"/>
                <w:sz w:val="24"/>
                <w:szCs w:val="24"/>
              </w:rPr>
              <w:t>2527,52</w:t>
            </w:r>
          </w:p>
        </w:tc>
        <w:tc>
          <w:tcPr>
            <w:tcW w:w="1073" w:type="dxa"/>
            <w:vAlign w:val="center"/>
          </w:tcPr>
          <w:p w:rsidR="00B44A8C" w:rsidRPr="008354A6" w:rsidRDefault="00B44A8C" w:rsidP="00B44A8C">
            <w:pPr>
              <w:spacing w:after="0" w:line="240" w:lineRule="auto"/>
              <w:jc w:val="center"/>
              <w:rPr>
                <w:bCs/>
                <w:color w:val="000000"/>
                <w:sz w:val="24"/>
                <w:szCs w:val="24"/>
              </w:rPr>
            </w:pPr>
            <w:r w:rsidRPr="008354A6">
              <w:rPr>
                <w:bCs/>
                <w:color w:val="000000"/>
                <w:sz w:val="24"/>
                <w:szCs w:val="24"/>
              </w:rPr>
              <w:t>2527,52</w:t>
            </w:r>
          </w:p>
        </w:tc>
        <w:tc>
          <w:tcPr>
            <w:tcW w:w="1073" w:type="dxa"/>
            <w:vAlign w:val="center"/>
          </w:tcPr>
          <w:p w:rsidR="00B44A8C" w:rsidRPr="008354A6" w:rsidRDefault="00B44A8C" w:rsidP="00B44A8C">
            <w:pPr>
              <w:spacing w:after="0" w:line="240" w:lineRule="auto"/>
              <w:jc w:val="center"/>
              <w:rPr>
                <w:bCs/>
                <w:color w:val="000000"/>
                <w:sz w:val="24"/>
                <w:szCs w:val="24"/>
              </w:rPr>
            </w:pPr>
            <w:r w:rsidRPr="008354A6">
              <w:rPr>
                <w:bCs/>
                <w:color w:val="000000"/>
                <w:sz w:val="24"/>
                <w:szCs w:val="24"/>
              </w:rPr>
              <w:t>2628,17</w:t>
            </w:r>
          </w:p>
        </w:tc>
        <w:tc>
          <w:tcPr>
            <w:tcW w:w="1073" w:type="dxa"/>
            <w:vAlign w:val="center"/>
          </w:tcPr>
          <w:p w:rsidR="00B44A8C" w:rsidRPr="008354A6" w:rsidRDefault="00B44A8C" w:rsidP="00B44A8C">
            <w:pPr>
              <w:spacing w:after="0" w:line="240" w:lineRule="auto"/>
              <w:jc w:val="center"/>
              <w:rPr>
                <w:bCs/>
                <w:color w:val="000000"/>
                <w:sz w:val="24"/>
                <w:szCs w:val="24"/>
              </w:rPr>
            </w:pPr>
            <w:r w:rsidRPr="008354A6">
              <w:rPr>
                <w:bCs/>
                <w:color w:val="000000"/>
                <w:sz w:val="24"/>
                <w:szCs w:val="24"/>
              </w:rPr>
              <w:t>2545,35</w:t>
            </w:r>
          </w:p>
        </w:tc>
        <w:tc>
          <w:tcPr>
            <w:tcW w:w="1073" w:type="dxa"/>
            <w:vAlign w:val="center"/>
          </w:tcPr>
          <w:p w:rsidR="00B44A8C" w:rsidRPr="008354A6" w:rsidRDefault="00B44A8C" w:rsidP="00B44A8C">
            <w:pPr>
              <w:spacing w:after="0" w:line="240" w:lineRule="auto"/>
              <w:jc w:val="center"/>
              <w:rPr>
                <w:bCs/>
                <w:color w:val="000000"/>
                <w:sz w:val="24"/>
                <w:szCs w:val="24"/>
              </w:rPr>
            </w:pPr>
            <w:r w:rsidRPr="008354A6">
              <w:rPr>
                <w:bCs/>
                <w:color w:val="000000"/>
                <w:sz w:val="24"/>
                <w:szCs w:val="24"/>
              </w:rPr>
              <w:t>2638,07</w:t>
            </w:r>
          </w:p>
        </w:tc>
        <w:tc>
          <w:tcPr>
            <w:tcW w:w="1074" w:type="dxa"/>
            <w:vAlign w:val="center"/>
          </w:tcPr>
          <w:p w:rsidR="00B44A8C" w:rsidRPr="008354A6" w:rsidRDefault="00B44A8C" w:rsidP="00B44A8C">
            <w:pPr>
              <w:spacing w:after="0" w:line="240" w:lineRule="auto"/>
              <w:jc w:val="center"/>
              <w:rPr>
                <w:bCs/>
                <w:color w:val="000000"/>
                <w:sz w:val="24"/>
                <w:szCs w:val="24"/>
              </w:rPr>
            </w:pPr>
            <w:r w:rsidRPr="008354A6">
              <w:rPr>
                <w:bCs/>
                <w:color w:val="000000"/>
                <w:sz w:val="24"/>
                <w:szCs w:val="24"/>
              </w:rPr>
              <w:t>2800,03</w:t>
            </w:r>
          </w:p>
        </w:tc>
        <w:tc>
          <w:tcPr>
            <w:tcW w:w="1134" w:type="dxa"/>
            <w:vAlign w:val="center"/>
          </w:tcPr>
          <w:p w:rsidR="00B44A8C" w:rsidRPr="008354A6" w:rsidRDefault="00B44A8C" w:rsidP="00B44A8C">
            <w:pPr>
              <w:spacing w:after="0" w:line="240" w:lineRule="auto"/>
              <w:jc w:val="center"/>
              <w:rPr>
                <w:bCs/>
                <w:color w:val="000000"/>
                <w:sz w:val="24"/>
                <w:szCs w:val="24"/>
              </w:rPr>
            </w:pPr>
            <w:r w:rsidRPr="008354A6">
              <w:rPr>
                <w:bCs/>
                <w:color w:val="000000"/>
                <w:sz w:val="24"/>
                <w:szCs w:val="24"/>
              </w:rPr>
              <w:t>2920,56</w:t>
            </w:r>
          </w:p>
        </w:tc>
      </w:tr>
    </w:tbl>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r w:rsidRPr="008354A6">
        <w:rPr>
          <w:rFonts w:ascii="Times New Roman" w:hAnsi="Times New Roman"/>
          <w:bCs/>
          <w:color w:val="000000"/>
          <w:sz w:val="28"/>
          <w:szCs w:val="28"/>
        </w:rPr>
        <w:t>Раздел 7. График реализации мероприятий производственной программы</w:t>
      </w:r>
    </w:p>
    <w:p w:rsidR="00B44A8C" w:rsidRPr="008354A6" w:rsidRDefault="00B44A8C" w:rsidP="00B44A8C">
      <w:pPr>
        <w:spacing w:after="0" w:line="240" w:lineRule="auto"/>
        <w:ind w:left="-567"/>
        <w:jc w:val="center"/>
        <w:rPr>
          <w:rFonts w:ascii="Times New Roman" w:hAnsi="Times New Roman"/>
          <w:bCs/>
          <w:color w:val="000000"/>
          <w:sz w:val="28"/>
          <w:szCs w:val="28"/>
        </w:rPr>
      </w:pPr>
    </w:p>
    <w:tbl>
      <w:tblPr>
        <w:tblStyle w:val="21"/>
        <w:tblW w:w="10060" w:type="dxa"/>
        <w:tblInd w:w="562" w:type="dxa"/>
        <w:tblLook w:val="04A0" w:firstRow="1" w:lastRow="0" w:firstColumn="1" w:lastColumn="0" w:noHBand="0" w:noVBand="1"/>
      </w:tblPr>
      <w:tblGrid>
        <w:gridCol w:w="3539"/>
        <w:gridCol w:w="3260"/>
        <w:gridCol w:w="3261"/>
      </w:tblGrid>
      <w:tr w:rsidR="00B44A8C" w:rsidRPr="008354A6" w:rsidTr="00B44A8C">
        <w:trPr>
          <w:trHeight w:val="914"/>
        </w:trPr>
        <w:tc>
          <w:tcPr>
            <w:tcW w:w="353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Наименование мероприятия</w:t>
            </w:r>
          </w:p>
        </w:tc>
        <w:tc>
          <w:tcPr>
            <w:tcW w:w="3260"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Дата начала    реализации мероприятий</w:t>
            </w:r>
          </w:p>
        </w:tc>
        <w:tc>
          <w:tcPr>
            <w:tcW w:w="3261"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Дата окончания реализации мероприятий</w:t>
            </w:r>
          </w:p>
        </w:tc>
      </w:tr>
      <w:tr w:rsidR="00B44A8C" w:rsidRPr="008354A6" w:rsidTr="00B44A8C">
        <w:trPr>
          <w:trHeight w:val="1409"/>
        </w:trPr>
        <w:tc>
          <w:tcPr>
            <w:tcW w:w="353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 xml:space="preserve">Бесперебойное </w:t>
            </w:r>
            <w:r w:rsidRPr="008354A6">
              <w:rPr>
                <w:bCs/>
                <w:sz w:val="28"/>
                <w:szCs w:val="28"/>
              </w:rPr>
              <w:t xml:space="preserve">холодное водоснабжение </w:t>
            </w:r>
          </w:p>
        </w:tc>
        <w:tc>
          <w:tcPr>
            <w:tcW w:w="3260"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20.05.2016</w:t>
            </w:r>
          </w:p>
        </w:tc>
        <w:tc>
          <w:tcPr>
            <w:tcW w:w="3261"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31.12.2019</w:t>
            </w:r>
          </w:p>
        </w:tc>
      </w:tr>
    </w:tbl>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Default="00B44A8C" w:rsidP="00B44A8C">
      <w:pPr>
        <w:spacing w:after="0" w:line="240" w:lineRule="auto"/>
        <w:ind w:left="-567"/>
        <w:jc w:val="center"/>
        <w:rPr>
          <w:rFonts w:ascii="Times New Roman" w:hAnsi="Times New Roman"/>
          <w:bCs/>
          <w:color w:val="000000"/>
          <w:sz w:val="28"/>
          <w:szCs w:val="28"/>
        </w:rPr>
        <w:sectPr w:rsidR="00B44A8C" w:rsidSect="00687BC3">
          <w:pgSz w:w="12240" w:h="15840"/>
          <w:pgMar w:top="1134" w:right="850" w:bottom="1134" w:left="851" w:header="720" w:footer="720" w:gutter="0"/>
          <w:cols w:space="720"/>
          <w:noEndnote/>
          <w:docGrid w:linePitch="299"/>
        </w:sect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FF0000"/>
          <w:sz w:val="28"/>
          <w:szCs w:val="28"/>
        </w:rPr>
      </w:pPr>
      <w:r w:rsidRPr="008354A6">
        <w:rPr>
          <w:rFonts w:ascii="Times New Roman" w:hAnsi="Times New Roman"/>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8354A6">
        <w:rPr>
          <w:rFonts w:ascii="Times New Roman" w:hAnsi="Times New Roman"/>
          <w:bCs/>
          <w:sz w:val="28"/>
          <w:szCs w:val="28"/>
        </w:rPr>
        <w:t xml:space="preserve">холодного водоснабжения </w:t>
      </w:r>
    </w:p>
    <w:p w:rsidR="00B44A8C" w:rsidRPr="008354A6" w:rsidRDefault="00B44A8C" w:rsidP="00B44A8C">
      <w:pPr>
        <w:spacing w:after="0" w:line="240" w:lineRule="auto"/>
        <w:ind w:left="-567"/>
        <w:jc w:val="center"/>
        <w:rPr>
          <w:rFonts w:ascii="Times New Roman" w:hAnsi="Times New Roman"/>
          <w:bCs/>
          <w:color w:val="000000"/>
          <w:sz w:val="12"/>
          <w:szCs w:val="28"/>
        </w:rPr>
      </w:pPr>
    </w:p>
    <w:tbl>
      <w:tblPr>
        <w:tblStyle w:val="21"/>
        <w:tblW w:w="11198" w:type="dxa"/>
        <w:tblInd w:w="-147" w:type="dxa"/>
        <w:tblLayout w:type="fixed"/>
        <w:tblLook w:val="04A0" w:firstRow="1" w:lastRow="0" w:firstColumn="1" w:lastColumn="0" w:noHBand="0" w:noVBand="1"/>
      </w:tblPr>
      <w:tblGrid>
        <w:gridCol w:w="709"/>
        <w:gridCol w:w="3119"/>
        <w:gridCol w:w="993"/>
        <w:gridCol w:w="1417"/>
        <w:gridCol w:w="992"/>
        <w:gridCol w:w="992"/>
        <w:gridCol w:w="992"/>
        <w:gridCol w:w="992"/>
        <w:gridCol w:w="992"/>
      </w:tblGrid>
      <w:tr w:rsidR="00B44A8C" w:rsidRPr="008354A6" w:rsidTr="00B44A8C">
        <w:tc>
          <w:tcPr>
            <w:tcW w:w="70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 п/п</w:t>
            </w:r>
          </w:p>
        </w:tc>
        <w:tc>
          <w:tcPr>
            <w:tcW w:w="311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Наименование показателя</w:t>
            </w:r>
          </w:p>
        </w:tc>
        <w:tc>
          <w:tcPr>
            <w:tcW w:w="993"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Факт 2014 год</w:t>
            </w:r>
          </w:p>
        </w:tc>
        <w:tc>
          <w:tcPr>
            <w:tcW w:w="1417" w:type="dxa"/>
            <w:vAlign w:val="center"/>
          </w:tcPr>
          <w:p w:rsidR="00B44A8C" w:rsidRPr="008354A6" w:rsidRDefault="00B44A8C" w:rsidP="00B44A8C">
            <w:pPr>
              <w:spacing w:after="0" w:line="240" w:lineRule="auto"/>
              <w:jc w:val="center"/>
              <w:rPr>
                <w:bCs/>
                <w:color w:val="000000"/>
                <w:sz w:val="28"/>
                <w:szCs w:val="28"/>
              </w:rPr>
            </w:pPr>
            <w:proofErr w:type="gramStart"/>
            <w:r w:rsidRPr="008354A6">
              <w:rPr>
                <w:bCs/>
                <w:color w:val="000000"/>
                <w:sz w:val="28"/>
                <w:szCs w:val="28"/>
              </w:rPr>
              <w:t>Ожидае-мые</w:t>
            </w:r>
            <w:proofErr w:type="gramEnd"/>
            <w:r w:rsidRPr="008354A6">
              <w:rPr>
                <w:bCs/>
                <w:color w:val="000000"/>
                <w:sz w:val="28"/>
                <w:szCs w:val="28"/>
              </w:rPr>
              <w:t xml:space="preserve"> значения 2015 год</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План 2016 год</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План 2017 год</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План 2018 год</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План 2019 год</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План 2020 год</w:t>
            </w:r>
          </w:p>
        </w:tc>
      </w:tr>
      <w:tr w:rsidR="00B44A8C" w:rsidRPr="008354A6" w:rsidTr="00B44A8C">
        <w:tc>
          <w:tcPr>
            <w:tcW w:w="709"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1</w:t>
            </w:r>
          </w:p>
        </w:tc>
        <w:tc>
          <w:tcPr>
            <w:tcW w:w="3119"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w:t>
            </w:r>
          </w:p>
        </w:tc>
        <w:tc>
          <w:tcPr>
            <w:tcW w:w="993"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w:t>
            </w:r>
          </w:p>
        </w:tc>
        <w:tc>
          <w:tcPr>
            <w:tcW w:w="1417"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4</w:t>
            </w:r>
          </w:p>
        </w:tc>
        <w:tc>
          <w:tcPr>
            <w:tcW w:w="99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5</w:t>
            </w:r>
          </w:p>
        </w:tc>
        <w:tc>
          <w:tcPr>
            <w:tcW w:w="99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6</w:t>
            </w:r>
          </w:p>
        </w:tc>
        <w:tc>
          <w:tcPr>
            <w:tcW w:w="99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7</w:t>
            </w:r>
          </w:p>
        </w:tc>
        <w:tc>
          <w:tcPr>
            <w:tcW w:w="99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8</w:t>
            </w:r>
          </w:p>
        </w:tc>
        <w:tc>
          <w:tcPr>
            <w:tcW w:w="99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9</w:t>
            </w:r>
          </w:p>
        </w:tc>
      </w:tr>
      <w:tr w:rsidR="00B44A8C" w:rsidRPr="008354A6" w:rsidTr="00B44A8C">
        <w:trPr>
          <w:trHeight w:val="389"/>
        </w:trPr>
        <w:tc>
          <w:tcPr>
            <w:tcW w:w="11198" w:type="dxa"/>
            <w:gridSpan w:val="9"/>
            <w:vAlign w:val="center"/>
          </w:tcPr>
          <w:p w:rsidR="00B44A8C" w:rsidRPr="008354A6" w:rsidRDefault="00B44A8C" w:rsidP="00B44A8C">
            <w:pPr>
              <w:spacing w:after="0" w:line="240" w:lineRule="auto"/>
              <w:ind w:left="720"/>
              <w:contextualSpacing/>
              <w:jc w:val="center"/>
              <w:rPr>
                <w:bCs/>
                <w:color w:val="000000"/>
                <w:sz w:val="28"/>
                <w:szCs w:val="28"/>
              </w:rPr>
            </w:pPr>
            <w:r w:rsidRPr="008354A6">
              <w:rPr>
                <w:bCs/>
                <w:color w:val="000000"/>
                <w:sz w:val="28"/>
                <w:szCs w:val="28"/>
              </w:rPr>
              <w:t>1. Показатели качества воды</w:t>
            </w:r>
          </w:p>
        </w:tc>
      </w:tr>
      <w:tr w:rsidR="00B44A8C" w:rsidRPr="008354A6" w:rsidTr="00B44A8C">
        <w:trPr>
          <w:trHeight w:val="3865"/>
        </w:trPr>
        <w:tc>
          <w:tcPr>
            <w:tcW w:w="70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1.1.</w:t>
            </w:r>
          </w:p>
        </w:tc>
        <w:tc>
          <w:tcPr>
            <w:tcW w:w="3119" w:type="dxa"/>
            <w:vAlign w:val="center"/>
          </w:tcPr>
          <w:p w:rsidR="00B44A8C" w:rsidRPr="008354A6" w:rsidRDefault="00B44A8C" w:rsidP="00B44A8C">
            <w:pPr>
              <w:spacing w:after="0" w:line="240" w:lineRule="auto"/>
              <w:rPr>
                <w:color w:val="000000"/>
              </w:rPr>
            </w:pPr>
            <w:r w:rsidRPr="008354A6">
              <w:rPr>
                <w:color w:val="000000"/>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B44A8C" w:rsidRPr="008354A6" w:rsidRDefault="00B44A8C" w:rsidP="00B44A8C">
            <w:pPr>
              <w:spacing w:after="0" w:line="240" w:lineRule="auto"/>
              <w:rPr>
                <w:color w:val="000000"/>
              </w:rPr>
            </w:pPr>
            <w:r w:rsidRPr="008354A6">
              <w:rPr>
                <w:color w:val="000000"/>
              </w:rPr>
              <w:t>(в процентах)</w:t>
            </w:r>
          </w:p>
        </w:tc>
        <w:tc>
          <w:tcPr>
            <w:tcW w:w="993"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1417"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33,30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33,30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25,00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8,30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r>
      <w:tr w:rsidR="00B44A8C" w:rsidRPr="008354A6" w:rsidTr="00B44A8C">
        <w:trPr>
          <w:trHeight w:val="2531"/>
        </w:trPr>
        <w:tc>
          <w:tcPr>
            <w:tcW w:w="70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1.2.</w:t>
            </w:r>
          </w:p>
        </w:tc>
        <w:tc>
          <w:tcPr>
            <w:tcW w:w="3119" w:type="dxa"/>
          </w:tcPr>
          <w:p w:rsidR="00B44A8C" w:rsidRPr="008354A6" w:rsidRDefault="00B44A8C" w:rsidP="00B44A8C">
            <w:pPr>
              <w:spacing w:after="0" w:line="240" w:lineRule="auto"/>
              <w:rPr>
                <w:bCs/>
                <w:color w:val="000000"/>
                <w:sz w:val="28"/>
                <w:szCs w:val="28"/>
              </w:rPr>
            </w:pPr>
            <w:r w:rsidRPr="008354A6">
              <w:rPr>
                <w:color w:val="00000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1417"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33,30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33,30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25,00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8,30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r>
      <w:tr w:rsidR="00B44A8C" w:rsidRPr="008354A6" w:rsidTr="00B44A8C">
        <w:trPr>
          <w:trHeight w:val="514"/>
        </w:trPr>
        <w:tc>
          <w:tcPr>
            <w:tcW w:w="11198" w:type="dxa"/>
            <w:gridSpan w:val="9"/>
            <w:vAlign w:val="center"/>
          </w:tcPr>
          <w:p w:rsidR="00B44A8C" w:rsidRPr="008354A6" w:rsidRDefault="00B44A8C" w:rsidP="00B44A8C">
            <w:pPr>
              <w:spacing w:after="0" w:line="240" w:lineRule="auto"/>
              <w:ind w:left="720"/>
              <w:contextualSpacing/>
              <w:jc w:val="center"/>
              <w:rPr>
                <w:bCs/>
                <w:color w:val="000000"/>
                <w:sz w:val="28"/>
                <w:szCs w:val="28"/>
              </w:rPr>
            </w:pPr>
            <w:r w:rsidRPr="008354A6">
              <w:rPr>
                <w:bCs/>
                <w:color w:val="000000"/>
                <w:sz w:val="28"/>
                <w:szCs w:val="28"/>
              </w:rPr>
              <w:t>2. Показатели надежности и бесперебойности водоснабжения</w:t>
            </w:r>
          </w:p>
        </w:tc>
      </w:tr>
      <w:tr w:rsidR="00B44A8C" w:rsidRPr="008354A6" w:rsidTr="00B44A8C">
        <w:trPr>
          <w:trHeight w:val="580"/>
        </w:trPr>
        <w:tc>
          <w:tcPr>
            <w:tcW w:w="70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2.1.</w:t>
            </w:r>
          </w:p>
        </w:tc>
        <w:tc>
          <w:tcPr>
            <w:tcW w:w="3119" w:type="dxa"/>
          </w:tcPr>
          <w:p w:rsidR="00B44A8C" w:rsidRPr="008354A6" w:rsidRDefault="00B44A8C" w:rsidP="00B44A8C">
            <w:pPr>
              <w:spacing w:after="0" w:line="240" w:lineRule="auto"/>
              <w:rPr>
                <w:bCs/>
                <w:color w:val="000000"/>
                <w:sz w:val="28"/>
                <w:szCs w:val="28"/>
              </w:rPr>
            </w:pPr>
            <w:r w:rsidRPr="008354A6">
              <w:rPr>
                <w:color w:val="000000"/>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w:t>
            </w:r>
            <w:r w:rsidRPr="008354A6">
              <w:rPr>
                <w:color w:val="000000"/>
              </w:rPr>
              <w:lastRenderedPageBreak/>
              <w:t>осуществляющей холодное водоснабжение, в расчете на протяженность водопроводной сети в год (ед./км)</w:t>
            </w:r>
          </w:p>
        </w:tc>
        <w:tc>
          <w:tcPr>
            <w:tcW w:w="993"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lastRenderedPageBreak/>
              <w:t>0,00</w:t>
            </w:r>
          </w:p>
        </w:tc>
        <w:tc>
          <w:tcPr>
            <w:tcW w:w="1417"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r>
      <w:tr w:rsidR="00B44A8C" w:rsidRPr="008354A6" w:rsidTr="00B44A8C">
        <w:tc>
          <w:tcPr>
            <w:tcW w:w="709"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1</w:t>
            </w:r>
          </w:p>
        </w:tc>
        <w:tc>
          <w:tcPr>
            <w:tcW w:w="3119"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w:t>
            </w:r>
          </w:p>
        </w:tc>
        <w:tc>
          <w:tcPr>
            <w:tcW w:w="993"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w:t>
            </w:r>
          </w:p>
        </w:tc>
        <w:tc>
          <w:tcPr>
            <w:tcW w:w="1417"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4</w:t>
            </w:r>
          </w:p>
        </w:tc>
        <w:tc>
          <w:tcPr>
            <w:tcW w:w="99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5</w:t>
            </w:r>
          </w:p>
        </w:tc>
        <w:tc>
          <w:tcPr>
            <w:tcW w:w="99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6</w:t>
            </w:r>
          </w:p>
        </w:tc>
        <w:tc>
          <w:tcPr>
            <w:tcW w:w="99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7</w:t>
            </w:r>
          </w:p>
        </w:tc>
        <w:tc>
          <w:tcPr>
            <w:tcW w:w="99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8</w:t>
            </w:r>
          </w:p>
        </w:tc>
        <w:tc>
          <w:tcPr>
            <w:tcW w:w="99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9</w:t>
            </w:r>
          </w:p>
        </w:tc>
      </w:tr>
      <w:tr w:rsidR="00B44A8C" w:rsidRPr="008354A6" w:rsidTr="00B44A8C">
        <w:trPr>
          <w:trHeight w:val="750"/>
        </w:trPr>
        <w:tc>
          <w:tcPr>
            <w:tcW w:w="11198" w:type="dxa"/>
            <w:gridSpan w:val="9"/>
            <w:vAlign w:val="center"/>
          </w:tcPr>
          <w:p w:rsidR="00B44A8C" w:rsidRPr="008354A6" w:rsidRDefault="00B44A8C" w:rsidP="00B44A8C">
            <w:pPr>
              <w:spacing w:after="0" w:line="240" w:lineRule="auto"/>
              <w:ind w:left="360"/>
              <w:jc w:val="center"/>
              <w:rPr>
                <w:bCs/>
                <w:color w:val="000000"/>
                <w:sz w:val="28"/>
                <w:szCs w:val="28"/>
              </w:rPr>
            </w:pPr>
            <w:r w:rsidRPr="008354A6">
              <w:rPr>
                <w:bCs/>
                <w:color w:val="000000"/>
                <w:sz w:val="28"/>
                <w:szCs w:val="28"/>
              </w:rPr>
              <w:t>3. Показатели энергетической эффективности использования ресурсов, в том числе уровень потерь воды</w:t>
            </w:r>
          </w:p>
        </w:tc>
      </w:tr>
      <w:tr w:rsidR="00B44A8C" w:rsidRPr="008354A6" w:rsidTr="00B44A8C">
        <w:trPr>
          <w:trHeight w:val="1980"/>
        </w:trPr>
        <w:tc>
          <w:tcPr>
            <w:tcW w:w="70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3.1.</w:t>
            </w:r>
          </w:p>
        </w:tc>
        <w:tc>
          <w:tcPr>
            <w:tcW w:w="3119" w:type="dxa"/>
            <w:vAlign w:val="center"/>
          </w:tcPr>
          <w:p w:rsidR="00B44A8C" w:rsidRPr="008354A6" w:rsidRDefault="00B44A8C" w:rsidP="00B44A8C">
            <w:pPr>
              <w:spacing w:after="0" w:line="240" w:lineRule="auto"/>
              <w:rPr>
                <w:bCs/>
                <w:color w:val="000000"/>
                <w:sz w:val="28"/>
                <w:szCs w:val="28"/>
              </w:rPr>
            </w:pPr>
            <w:r w:rsidRPr="008354A6">
              <w:rPr>
                <w:color w:val="00000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1417"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r>
      <w:tr w:rsidR="00B44A8C" w:rsidRPr="008354A6" w:rsidTr="00B44A8C">
        <w:trPr>
          <w:trHeight w:val="2263"/>
        </w:trPr>
        <w:tc>
          <w:tcPr>
            <w:tcW w:w="70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3.2.</w:t>
            </w:r>
          </w:p>
        </w:tc>
        <w:tc>
          <w:tcPr>
            <w:tcW w:w="3119" w:type="dxa"/>
            <w:vAlign w:val="center"/>
          </w:tcPr>
          <w:p w:rsidR="00B44A8C" w:rsidRPr="008354A6" w:rsidRDefault="00B44A8C" w:rsidP="00B44A8C">
            <w:pPr>
              <w:spacing w:after="0" w:line="240" w:lineRule="auto"/>
              <w:rPr>
                <w:bCs/>
                <w:color w:val="000000"/>
                <w:sz w:val="28"/>
                <w:szCs w:val="28"/>
              </w:rPr>
            </w:pPr>
            <w:r w:rsidRPr="008354A6">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8354A6">
              <w:t>м</w:t>
            </w:r>
            <w:r w:rsidRPr="008354A6">
              <w:rPr>
                <w:vertAlign w:val="superscript"/>
              </w:rPr>
              <w:t>3</w:t>
            </w:r>
            <w:r w:rsidRPr="008354A6">
              <w:rPr>
                <w:color w:val="000000"/>
              </w:rPr>
              <w:t xml:space="preserve">) – </w:t>
            </w:r>
            <w:r w:rsidRPr="008354A6">
              <w:rPr>
                <w:color w:val="000000"/>
                <w:u w:val="single"/>
              </w:rPr>
              <w:t>для организаций, оказывающих услуги по водоподготовке</w:t>
            </w:r>
          </w:p>
        </w:tc>
        <w:tc>
          <w:tcPr>
            <w:tcW w:w="993"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1417"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r>
      <w:tr w:rsidR="00B44A8C" w:rsidRPr="008354A6" w:rsidTr="00B44A8C">
        <w:tc>
          <w:tcPr>
            <w:tcW w:w="70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3.3.</w:t>
            </w:r>
          </w:p>
        </w:tc>
        <w:tc>
          <w:tcPr>
            <w:tcW w:w="3119" w:type="dxa"/>
            <w:vAlign w:val="center"/>
          </w:tcPr>
          <w:p w:rsidR="00B44A8C" w:rsidRPr="008354A6" w:rsidRDefault="00B44A8C" w:rsidP="00B44A8C">
            <w:pPr>
              <w:spacing w:after="0" w:line="240" w:lineRule="auto"/>
              <w:rPr>
                <w:color w:val="000000"/>
              </w:rPr>
            </w:pPr>
            <w:r w:rsidRPr="008354A6">
              <w:rPr>
                <w:color w:val="00000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8354A6">
              <w:t>м</w:t>
            </w:r>
            <w:r w:rsidRPr="008354A6">
              <w:rPr>
                <w:vertAlign w:val="superscript"/>
              </w:rPr>
              <w:t>3</w:t>
            </w:r>
            <w:r w:rsidRPr="008354A6">
              <w:rPr>
                <w:color w:val="000000"/>
              </w:rPr>
              <w:t xml:space="preserve">) – </w:t>
            </w:r>
            <w:r w:rsidRPr="008354A6">
              <w:rPr>
                <w:color w:val="000000"/>
                <w:u w:val="single"/>
              </w:rPr>
              <w:t>для организаций, оказывающих услуги по транспортировке</w:t>
            </w:r>
          </w:p>
        </w:tc>
        <w:tc>
          <w:tcPr>
            <w:tcW w:w="993"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1417"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r>
      <w:tr w:rsidR="00B44A8C" w:rsidRPr="008354A6" w:rsidTr="00B44A8C">
        <w:tc>
          <w:tcPr>
            <w:tcW w:w="70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3.4.</w:t>
            </w:r>
          </w:p>
        </w:tc>
        <w:tc>
          <w:tcPr>
            <w:tcW w:w="3119" w:type="dxa"/>
          </w:tcPr>
          <w:p w:rsidR="00B44A8C" w:rsidRPr="008354A6" w:rsidRDefault="00B44A8C" w:rsidP="00B44A8C">
            <w:pPr>
              <w:spacing w:after="0" w:line="240" w:lineRule="auto"/>
              <w:rPr>
                <w:bCs/>
                <w:color w:val="000000"/>
                <w:sz w:val="28"/>
                <w:szCs w:val="28"/>
              </w:rPr>
            </w:pPr>
            <w:r w:rsidRPr="008354A6">
              <w:rPr>
                <w:color w:val="000000"/>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8354A6">
              <w:t>м</w:t>
            </w:r>
            <w:r w:rsidRPr="008354A6">
              <w:rPr>
                <w:vertAlign w:val="superscript"/>
              </w:rPr>
              <w:t>3</w:t>
            </w:r>
            <w:r w:rsidRPr="008354A6">
              <w:rPr>
                <w:color w:val="000000"/>
              </w:rPr>
              <w:t xml:space="preserve">) – </w:t>
            </w:r>
            <w:r w:rsidRPr="008354A6">
              <w:rPr>
                <w:color w:val="000000"/>
                <w:u w:val="single"/>
              </w:rPr>
              <w:t>для организаций, оказывающих услуги водоснабжения (полный цикл)</w:t>
            </w:r>
          </w:p>
        </w:tc>
        <w:tc>
          <w:tcPr>
            <w:tcW w:w="993"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0,71</w:t>
            </w:r>
          </w:p>
        </w:tc>
        <w:tc>
          <w:tcPr>
            <w:tcW w:w="1417"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0,71</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0,71</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0,71</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0,70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0,70</w:t>
            </w:r>
          </w:p>
        </w:tc>
        <w:tc>
          <w:tcPr>
            <w:tcW w:w="99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0,69</w:t>
            </w:r>
          </w:p>
        </w:tc>
      </w:tr>
    </w:tbl>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r w:rsidRPr="008354A6">
        <w:rPr>
          <w:rFonts w:ascii="Times New Roman" w:hAnsi="Times New Roman"/>
          <w:bCs/>
          <w:color w:val="000000"/>
          <w:sz w:val="28"/>
          <w:szCs w:val="28"/>
        </w:rPr>
        <w:t>Раздел 9. Расчет эффективности производственной программы</w:t>
      </w:r>
    </w:p>
    <w:p w:rsidR="00B44A8C" w:rsidRPr="008354A6" w:rsidRDefault="00B44A8C" w:rsidP="00B44A8C">
      <w:pPr>
        <w:spacing w:after="0" w:line="240" w:lineRule="auto"/>
        <w:ind w:left="-567"/>
        <w:jc w:val="center"/>
        <w:rPr>
          <w:rFonts w:ascii="Times New Roman" w:hAnsi="Times New Roman"/>
          <w:bCs/>
          <w:color w:val="000000"/>
          <w:sz w:val="28"/>
          <w:szCs w:val="28"/>
        </w:rPr>
      </w:pPr>
    </w:p>
    <w:tbl>
      <w:tblPr>
        <w:tblStyle w:val="21"/>
        <w:tblW w:w="11057" w:type="dxa"/>
        <w:tblInd w:w="-147" w:type="dxa"/>
        <w:tblLayout w:type="fixed"/>
        <w:tblLook w:val="04A0" w:firstRow="1" w:lastRow="0" w:firstColumn="1" w:lastColumn="0" w:noHBand="0" w:noVBand="1"/>
      </w:tblPr>
      <w:tblGrid>
        <w:gridCol w:w="736"/>
        <w:gridCol w:w="3659"/>
        <w:gridCol w:w="1559"/>
        <w:gridCol w:w="2552"/>
        <w:gridCol w:w="2551"/>
      </w:tblGrid>
      <w:tr w:rsidR="00B44A8C" w:rsidRPr="008354A6" w:rsidTr="00B44A8C">
        <w:tc>
          <w:tcPr>
            <w:tcW w:w="736"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 п/п</w:t>
            </w:r>
          </w:p>
        </w:tc>
        <w:tc>
          <w:tcPr>
            <w:tcW w:w="365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Наименование показателя</w:t>
            </w:r>
          </w:p>
        </w:tc>
        <w:tc>
          <w:tcPr>
            <w:tcW w:w="155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Значение показателя в базовом периоде    2016 год</w:t>
            </w:r>
          </w:p>
        </w:tc>
        <w:tc>
          <w:tcPr>
            <w:tcW w:w="255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Планируемое значение показателя по итогам реализации производственной программы                  2020 год</w:t>
            </w:r>
          </w:p>
        </w:tc>
        <w:tc>
          <w:tcPr>
            <w:tcW w:w="2551"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 xml:space="preserve">Эффективность производственной </w:t>
            </w:r>
            <w:proofErr w:type="gramStart"/>
            <w:r w:rsidRPr="008354A6">
              <w:rPr>
                <w:bCs/>
                <w:color w:val="000000"/>
                <w:sz w:val="28"/>
                <w:szCs w:val="28"/>
              </w:rPr>
              <w:t xml:space="preserve">программы,   </w:t>
            </w:r>
            <w:proofErr w:type="gramEnd"/>
            <w:r w:rsidRPr="008354A6">
              <w:rPr>
                <w:bCs/>
                <w:color w:val="000000"/>
                <w:sz w:val="28"/>
                <w:szCs w:val="28"/>
              </w:rPr>
              <w:t xml:space="preserve">            тыс. руб.</w:t>
            </w:r>
          </w:p>
        </w:tc>
      </w:tr>
      <w:tr w:rsidR="00B44A8C" w:rsidRPr="008354A6" w:rsidTr="00B44A8C">
        <w:tc>
          <w:tcPr>
            <w:tcW w:w="736"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1</w:t>
            </w:r>
          </w:p>
        </w:tc>
        <w:tc>
          <w:tcPr>
            <w:tcW w:w="3659"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w:t>
            </w:r>
          </w:p>
        </w:tc>
        <w:tc>
          <w:tcPr>
            <w:tcW w:w="1559"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w:t>
            </w:r>
          </w:p>
        </w:tc>
        <w:tc>
          <w:tcPr>
            <w:tcW w:w="255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4</w:t>
            </w:r>
          </w:p>
        </w:tc>
        <w:tc>
          <w:tcPr>
            <w:tcW w:w="2551"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5</w:t>
            </w:r>
          </w:p>
        </w:tc>
      </w:tr>
      <w:tr w:rsidR="00B44A8C" w:rsidRPr="008354A6" w:rsidTr="00B44A8C">
        <w:trPr>
          <w:trHeight w:val="596"/>
        </w:trPr>
        <w:tc>
          <w:tcPr>
            <w:tcW w:w="11057" w:type="dxa"/>
            <w:gridSpan w:val="5"/>
            <w:vAlign w:val="center"/>
          </w:tcPr>
          <w:p w:rsidR="00B44A8C" w:rsidRPr="008354A6" w:rsidRDefault="00B44A8C" w:rsidP="008B156B">
            <w:pPr>
              <w:numPr>
                <w:ilvl w:val="0"/>
                <w:numId w:val="18"/>
              </w:numPr>
              <w:spacing w:after="0" w:line="240" w:lineRule="auto"/>
              <w:contextualSpacing/>
              <w:jc w:val="center"/>
              <w:rPr>
                <w:bCs/>
                <w:color w:val="000000"/>
                <w:sz w:val="28"/>
                <w:szCs w:val="28"/>
              </w:rPr>
            </w:pPr>
            <w:r w:rsidRPr="008354A6">
              <w:rPr>
                <w:bCs/>
                <w:color w:val="000000"/>
                <w:sz w:val="28"/>
                <w:szCs w:val="28"/>
              </w:rPr>
              <w:t>Показатели качества воды</w:t>
            </w:r>
          </w:p>
        </w:tc>
      </w:tr>
      <w:tr w:rsidR="00B44A8C" w:rsidRPr="008354A6" w:rsidTr="00B44A8C">
        <w:trPr>
          <w:trHeight w:val="3565"/>
        </w:trPr>
        <w:tc>
          <w:tcPr>
            <w:tcW w:w="736"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1.1.</w:t>
            </w:r>
          </w:p>
        </w:tc>
        <w:tc>
          <w:tcPr>
            <w:tcW w:w="3659" w:type="dxa"/>
            <w:vAlign w:val="center"/>
          </w:tcPr>
          <w:p w:rsidR="00B44A8C" w:rsidRPr="008354A6" w:rsidRDefault="00B44A8C" w:rsidP="00B44A8C">
            <w:pPr>
              <w:spacing w:after="0" w:line="240" w:lineRule="auto"/>
              <w:rPr>
                <w:color w:val="000000"/>
              </w:rPr>
            </w:pPr>
            <w:r w:rsidRPr="008354A6">
              <w:rPr>
                <w:color w:val="00000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33,30</w:t>
            </w:r>
          </w:p>
        </w:tc>
        <w:tc>
          <w:tcPr>
            <w:tcW w:w="255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2551"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r>
      <w:tr w:rsidR="00B44A8C" w:rsidRPr="008354A6" w:rsidTr="00B44A8C">
        <w:trPr>
          <w:trHeight w:val="2266"/>
        </w:trPr>
        <w:tc>
          <w:tcPr>
            <w:tcW w:w="736"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1.2.</w:t>
            </w:r>
          </w:p>
        </w:tc>
        <w:tc>
          <w:tcPr>
            <w:tcW w:w="3659" w:type="dxa"/>
            <w:vAlign w:val="center"/>
          </w:tcPr>
          <w:p w:rsidR="00B44A8C" w:rsidRPr="008354A6" w:rsidRDefault="00B44A8C" w:rsidP="00B44A8C">
            <w:pPr>
              <w:spacing w:after="0" w:line="240" w:lineRule="auto"/>
              <w:rPr>
                <w:bCs/>
                <w:color w:val="000000"/>
                <w:sz w:val="28"/>
                <w:szCs w:val="28"/>
              </w:rPr>
            </w:pPr>
            <w:r w:rsidRPr="008354A6">
              <w:rPr>
                <w:color w:val="00000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33,30</w:t>
            </w:r>
          </w:p>
        </w:tc>
        <w:tc>
          <w:tcPr>
            <w:tcW w:w="255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2551"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r>
      <w:tr w:rsidR="00B44A8C" w:rsidRPr="008354A6" w:rsidTr="00B44A8C">
        <w:trPr>
          <w:trHeight w:val="704"/>
        </w:trPr>
        <w:tc>
          <w:tcPr>
            <w:tcW w:w="11057" w:type="dxa"/>
            <w:gridSpan w:val="5"/>
            <w:vAlign w:val="center"/>
          </w:tcPr>
          <w:p w:rsidR="00B44A8C" w:rsidRPr="008354A6" w:rsidRDefault="00B44A8C" w:rsidP="008B156B">
            <w:pPr>
              <w:numPr>
                <w:ilvl w:val="0"/>
                <w:numId w:val="18"/>
              </w:numPr>
              <w:spacing w:after="0" w:line="240" w:lineRule="auto"/>
              <w:contextualSpacing/>
              <w:jc w:val="center"/>
              <w:rPr>
                <w:bCs/>
                <w:color w:val="000000"/>
                <w:sz w:val="28"/>
                <w:szCs w:val="28"/>
              </w:rPr>
            </w:pPr>
            <w:r w:rsidRPr="008354A6">
              <w:rPr>
                <w:bCs/>
                <w:color w:val="000000"/>
                <w:sz w:val="28"/>
                <w:szCs w:val="28"/>
              </w:rPr>
              <w:t xml:space="preserve">Показатели надежности и бесперебойности водоснабжения </w:t>
            </w:r>
          </w:p>
        </w:tc>
      </w:tr>
      <w:tr w:rsidR="00B44A8C" w:rsidRPr="008354A6" w:rsidTr="00B44A8C">
        <w:trPr>
          <w:trHeight w:val="4124"/>
        </w:trPr>
        <w:tc>
          <w:tcPr>
            <w:tcW w:w="736"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lastRenderedPageBreak/>
              <w:t>2.1.</w:t>
            </w:r>
          </w:p>
        </w:tc>
        <w:tc>
          <w:tcPr>
            <w:tcW w:w="3659" w:type="dxa"/>
            <w:vAlign w:val="center"/>
          </w:tcPr>
          <w:p w:rsidR="00B44A8C" w:rsidRPr="008354A6" w:rsidRDefault="00B44A8C" w:rsidP="00B44A8C">
            <w:pPr>
              <w:spacing w:after="0" w:line="240" w:lineRule="auto"/>
              <w:rPr>
                <w:bCs/>
                <w:color w:val="000000"/>
                <w:sz w:val="28"/>
                <w:szCs w:val="28"/>
              </w:rPr>
            </w:pPr>
            <w:r w:rsidRPr="008354A6">
              <w:rPr>
                <w:color w:val="00000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255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2551"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r>
      <w:tr w:rsidR="00B44A8C" w:rsidRPr="008354A6" w:rsidTr="00B44A8C">
        <w:tc>
          <w:tcPr>
            <w:tcW w:w="736"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1</w:t>
            </w:r>
          </w:p>
        </w:tc>
        <w:tc>
          <w:tcPr>
            <w:tcW w:w="3659"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2</w:t>
            </w:r>
          </w:p>
        </w:tc>
        <w:tc>
          <w:tcPr>
            <w:tcW w:w="1559"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w:t>
            </w:r>
          </w:p>
        </w:tc>
        <w:tc>
          <w:tcPr>
            <w:tcW w:w="2552"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4</w:t>
            </w:r>
          </w:p>
        </w:tc>
        <w:tc>
          <w:tcPr>
            <w:tcW w:w="2551" w:type="dxa"/>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5</w:t>
            </w:r>
          </w:p>
        </w:tc>
      </w:tr>
      <w:tr w:rsidR="00B44A8C" w:rsidRPr="008354A6" w:rsidTr="00B44A8C">
        <w:trPr>
          <w:trHeight w:val="982"/>
        </w:trPr>
        <w:tc>
          <w:tcPr>
            <w:tcW w:w="11057" w:type="dxa"/>
            <w:gridSpan w:val="5"/>
            <w:vAlign w:val="center"/>
          </w:tcPr>
          <w:p w:rsidR="00B44A8C" w:rsidRPr="008354A6" w:rsidRDefault="00B44A8C" w:rsidP="008B156B">
            <w:pPr>
              <w:numPr>
                <w:ilvl w:val="0"/>
                <w:numId w:val="18"/>
              </w:numPr>
              <w:spacing w:after="0" w:line="240" w:lineRule="auto"/>
              <w:contextualSpacing/>
              <w:jc w:val="center"/>
              <w:rPr>
                <w:bCs/>
                <w:color w:val="000000"/>
                <w:sz w:val="28"/>
                <w:szCs w:val="28"/>
              </w:rPr>
            </w:pPr>
            <w:r w:rsidRPr="008354A6">
              <w:rPr>
                <w:bCs/>
                <w:color w:val="000000"/>
                <w:sz w:val="28"/>
                <w:szCs w:val="28"/>
              </w:rPr>
              <w:t>Показатели энергетической эффективности использования ресурсов, в том числе уровень потерь воды</w:t>
            </w:r>
          </w:p>
        </w:tc>
      </w:tr>
      <w:tr w:rsidR="00B44A8C" w:rsidRPr="008354A6" w:rsidTr="00B44A8C">
        <w:trPr>
          <w:trHeight w:val="1980"/>
        </w:trPr>
        <w:tc>
          <w:tcPr>
            <w:tcW w:w="736"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3.1.</w:t>
            </w:r>
          </w:p>
        </w:tc>
        <w:tc>
          <w:tcPr>
            <w:tcW w:w="3659" w:type="dxa"/>
            <w:vAlign w:val="center"/>
          </w:tcPr>
          <w:p w:rsidR="00B44A8C" w:rsidRPr="008354A6" w:rsidRDefault="00B44A8C" w:rsidP="00B44A8C">
            <w:pPr>
              <w:spacing w:after="0" w:line="240" w:lineRule="auto"/>
              <w:rPr>
                <w:bCs/>
                <w:color w:val="000000"/>
                <w:sz w:val="28"/>
                <w:szCs w:val="28"/>
              </w:rPr>
            </w:pPr>
            <w:r w:rsidRPr="008354A6">
              <w:rPr>
                <w:color w:val="00000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255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0,00</w:t>
            </w:r>
          </w:p>
        </w:tc>
        <w:tc>
          <w:tcPr>
            <w:tcW w:w="2551"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r>
      <w:tr w:rsidR="00B44A8C" w:rsidRPr="008354A6" w:rsidTr="00B44A8C">
        <w:trPr>
          <w:trHeight w:val="2534"/>
        </w:trPr>
        <w:tc>
          <w:tcPr>
            <w:tcW w:w="736"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3.2.</w:t>
            </w:r>
          </w:p>
        </w:tc>
        <w:tc>
          <w:tcPr>
            <w:tcW w:w="3659" w:type="dxa"/>
            <w:vAlign w:val="center"/>
          </w:tcPr>
          <w:p w:rsidR="00B44A8C" w:rsidRPr="008354A6" w:rsidRDefault="00B44A8C" w:rsidP="00B44A8C">
            <w:pPr>
              <w:spacing w:after="0" w:line="240" w:lineRule="auto"/>
              <w:rPr>
                <w:bCs/>
                <w:color w:val="000000"/>
                <w:sz w:val="28"/>
                <w:szCs w:val="28"/>
              </w:rPr>
            </w:pPr>
            <w:r w:rsidRPr="008354A6">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8354A6">
              <w:t>м</w:t>
            </w:r>
            <w:r w:rsidRPr="008354A6">
              <w:rPr>
                <w:vertAlign w:val="superscript"/>
              </w:rPr>
              <w:t>3</w:t>
            </w:r>
            <w:r w:rsidRPr="008354A6">
              <w:rPr>
                <w:color w:val="000000"/>
              </w:rPr>
              <w:t xml:space="preserve">) – </w:t>
            </w:r>
            <w:r w:rsidRPr="008354A6">
              <w:rPr>
                <w:color w:val="000000"/>
                <w:u w:val="single"/>
              </w:rPr>
              <w:t>для организаций, оказывающих услуги по водоподготовке</w:t>
            </w:r>
          </w:p>
        </w:tc>
        <w:tc>
          <w:tcPr>
            <w:tcW w:w="155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255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2551"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r>
      <w:tr w:rsidR="00B44A8C" w:rsidRPr="008354A6" w:rsidTr="00B44A8C">
        <w:trPr>
          <w:trHeight w:val="2228"/>
        </w:trPr>
        <w:tc>
          <w:tcPr>
            <w:tcW w:w="736"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3.3.</w:t>
            </w:r>
          </w:p>
        </w:tc>
        <w:tc>
          <w:tcPr>
            <w:tcW w:w="3659" w:type="dxa"/>
            <w:vAlign w:val="center"/>
          </w:tcPr>
          <w:p w:rsidR="00B44A8C" w:rsidRPr="008354A6" w:rsidRDefault="00B44A8C" w:rsidP="00B44A8C">
            <w:pPr>
              <w:spacing w:after="0" w:line="240" w:lineRule="auto"/>
              <w:rPr>
                <w:color w:val="000000"/>
              </w:rPr>
            </w:pPr>
            <w:r w:rsidRPr="008354A6">
              <w:rPr>
                <w:color w:val="00000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8354A6">
              <w:t>м</w:t>
            </w:r>
            <w:r w:rsidRPr="008354A6">
              <w:rPr>
                <w:vertAlign w:val="superscript"/>
              </w:rPr>
              <w:t>3</w:t>
            </w:r>
            <w:r w:rsidRPr="008354A6">
              <w:rPr>
                <w:color w:val="000000"/>
              </w:rPr>
              <w:t xml:space="preserve">) – </w:t>
            </w:r>
            <w:r w:rsidRPr="008354A6">
              <w:rPr>
                <w:color w:val="000000"/>
                <w:u w:val="single"/>
              </w:rPr>
              <w:t>для организаций, оказывающих услуги по транспортировке</w:t>
            </w:r>
          </w:p>
        </w:tc>
        <w:tc>
          <w:tcPr>
            <w:tcW w:w="155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255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c>
          <w:tcPr>
            <w:tcW w:w="2551"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r>
      <w:tr w:rsidR="00B44A8C" w:rsidRPr="008354A6" w:rsidTr="00B44A8C">
        <w:trPr>
          <w:trHeight w:val="2259"/>
        </w:trPr>
        <w:tc>
          <w:tcPr>
            <w:tcW w:w="736"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lastRenderedPageBreak/>
              <w:t>3.4.</w:t>
            </w:r>
          </w:p>
        </w:tc>
        <w:tc>
          <w:tcPr>
            <w:tcW w:w="3659" w:type="dxa"/>
            <w:vAlign w:val="center"/>
          </w:tcPr>
          <w:p w:rsidR="00B44A8C" w:rsidRPr="008354A6" w:rsidRDefault="00B44A8C" w:rsidP="00B44A8C">
            <w:pPr>
              <w:spacing w:after="0" w:line="240" w:lineRule="auto"/>
              <w:rPr>
                <w:bCs/>
                <w:color w:val="000000"/>
                <w:sz w:val="28"/>
                <w:szCs w:val="28"/>
              </w:rPr>
            </w:pPr>
            <w:r w:rsidRPr="008354A6">
              <w:rPr>
                <w:color w:val="000000"/>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8354A6">
              <w:t>м</w:t>
            </w:r>
            <w:r w:rsidRPr="008354A6">
              <w:rPr>
                <w:vertAlign w:val="superscript"/>
              </w:rPr>
              <w:t>3</w:t>
            </w:r>
            <w:r w:rsidRPr="008354A6">
              <w:rPr>
                <w:color w:val="000000"/>
              </w:rPr>
              <w:t xml:space="preserve">) – </w:t>
            </w:r>
            <w:r w:rsidRPr="008354A6">
              <w:rPr>
                <w:color w:val="000000"/>
                <w:u w:val="single"/>
              </w:rPr>
              <w:t>для организаций, оказывающих услуги водоснабжения (полный цикл)</w:t>
            </w:r>
          </w:p>
        </w:tc>
        <w:tc>
          <w:tcPr>
            <w:tcW w:w="1559"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0,71</w:t>
            </w:r>
          </w:p>
        </w:tc>
        <w:tc>
          <w:tcPr>
            <w:tcW w:w="2552"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0,69</w:t>
            </w:r>
          </w:p>
        </w:tc>
        <w:tc>
          <w:tcPr>
            <w:tcW w:w="2551"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w:t>
            </w:r>
          </w:p>
        </w:tc>
      </w:tr>
    </w:tbl>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Default="00B44A8C" w:rsidP="00B44A8C">
      <w:pPr>
        <w:spacing w:after="0" w:line="240" w:lineRule="auto"/>
        <w:ind w:left="-567"/>
        <w:jc w:val="center"/>
        <w:rPr>
          <w:rFonts w:ascii="Times New Roman" w:hAnsi="Times New Roman"/>
          <w:bCs/>
          <w:color w:val="000000"/>
          <w:sz w:val="28"/>
          <w:szCs w:val="28"/>
        </w:rPr>
        <w:sectPr w:rsidR="00B44A8C" w:rsidSect="00687BC3">
          <w:pgSz w:w="12240" w:h="15840"/>
          <w:pgMar w:top="1134" w:right="850" w:bottom="1134" w:left="851" w:header="720" w:footer="720" w:gutter="0"/>
          <w:cols w:space="720"/>
          <w:noEndnote/>
          <w:docGrid w:linePitch="299"/>
        </w:sectPr>
      </w:pPr>
    </w:p>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ind w:left="-567"/>
        <w:jc w:val="center"/>
        <w:rPr>
          <w:rFonts w:ascii="Times New Roman" w:hAnsi="Times New Roman"/>
          <w:bCs/>
          <w:color w:val="000000"/>
          <w:sz w:val="28"/>
          <w:szCs w:val="28"/>
        </w:rPr>
      </w:pPr>
      <w:r w:rsidRPr="008354A6">
        <w:rPr>
          <w:rFonts w:ascii="Times New Roman" w:hAnsi="Times New Roman"/>
          <w:bCs/>
          <w:color w:val="000000"/>
          <w:sz w:val="28"/>
          <w:szCs w:val="28"/>
        </w:rPr>
        <w:t>Раздел 10. Отчет об исполнении производственной программы</w:t>
      </w:r>
    </w:p>
    <w:p w:rsidR="00B44A8C" w:rsidRPr="008354A6" w:rsidRDefault="00B44A8C" w:rsidP="00B44A8C">
      <w:pPr>
        <w:spacing w:after="0" w:line="240" w:lineRule="auto"/>
        <w:ind w:left="-567"/>
        <w:jc w:val="center"/>
        <w:rPr>
          <w:rFonts w:ascii="Times New Roman" w:hAnsi="Times New Roman"/>
          <w:bCs/>
          <w:color w:val="000000"/>
          <w:sz w:val="28"/>
          <w:szCs w:val="28"/>
        </w:rPr>
      </w:pPr>
      <w:r w:rsidRPr="008354A6">
        <w:rPr>
          <w:rFonts w:ascii="Times New Roman" w:hAnsi="Times New Roman"/>
          <w:bCs/>
          <w:color w:val="000000"/>
          <w:sz w:val="28"/>
          <w:szCs w:val="28"/>
        </w:rPr>
        <w:t xml:space="preserve"> </w:t>
      </w:r>
      <w:r w:rsidRPr="008354A6">
        <w:rPr>
          <w:rFonts w:ascii="Times New Roman" w:hAnsi="Times New Roman"/>
          <w:bCs/>
          <w:sz w:val="28"/>
          <w:szCs w:val="28"/>
        </w:rPr>
        <w:t>за 2014-2016 годы</w:t>
      </w:r>
    </w:p>
    <w:p w:rsidR="00B44A8C" w:rsidRPr="008354A6" w:rsidRDefault="00B44A8C" w:rsidP="00B44A8C">
      <w:pPr>
        <w:spacing w:after="0" w:line="240" w:lineRule="auto"/>
        <w:ind w:left="-567"/>
        <w:jc w:val="center"/>
        <w:rPr>
          <w:rFonts w:ascii="Times New Roman" w:hAnsi="Times New Roman"/>
          <w:bCs/>
          <w:color w:val="000000"/>
          <w:sz w:val="28"/>
          <w:szCs w:val="28"/>
        </w:rPr>
      </w:pPr>
    </w:p>
    <w:tbl>
      <w:tblPr>
        <w:tblStyle w:val="21"/>
        <w:tblW w:w="10173" w:type="dxa"/>
        <w:tblInd w:w="-5" w:type="dxa"/>
        <w:tblLook w:val="04A0" w:firstRow="1" w:lastRow="0" w:firstColumn="1" w:lastColumn="0" w:noHBand="0" w:noVBand="1"/>
      </w:tblPr>
      <w:tblGrid>
        <w:gridCol w:w="5935"/>
        <w:gridCol w:w="4238"/>
      </w:tblGrid>
      <w:tr w:rsidR="00B44A8C" w:rsidRPr="008354A6" w:rsidTr="00B44A8C">
        <w:tc>
          <w:tcPr>
            <w:tcW w:w="5935"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Наименование показателя</w:t>
            </w:r>
          </w:p>
        </w:tc>
        <w:tc>
          <w:tcPr>
            <w:tcW w:w="4238"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Фактическое значение показателя, тыс. руб.</w:t>
            </w:r>
          </w:p>
        </w:tc>
      </w:tr>
      <w:tr w:rsidR="00B44A8C" w:rsidRPr="008354A6" w:rsidTr="00B44A8C">
        <w:trPr>
          <w:trHeight w:val="541"/>
        </w:trPr>
        <w:tc>
          <w:tcPr>
            <w:tcW w:w="10173" w:type="dxa"/>
            <w:gridSpan w:val="2"/>
            <w:vAlign w:val="center"/>
          </w:tcPr>
          <w:p w:rsidR="00B44A8C" w:rsidRPr="008354A6" w:rsidRDefault="00B44A8C" w:rsidP="00B44A8C">
            <w:pPr>
              <w:spacing w:after="0" w:line="240" w:lineRule="auto"/>
              <w:jc w:val="center"/>
              <w:rPr>
                <w:bCs/>
                <w:sz w:val="28"/>
                <w:szCs w:val="28"/>
              </w:rPr>
            </w:pPr>
            <w:r w:rsidRPr="008354A6">
              <w:rPr>
                <w:bCs/>
                <w:sz w:val="28"/>
                <w:szCs w:val="28"/>
              </w:rPr>
              <w:t>2014 год</w:t>
            </w:r>
          </w:p>
        </w:tc>
      </w:tr>
      <w:tr w:rsidR="00B44A8C" w:rsidRPr="008354A6" w:rsidTr="00B44A8C">
        <w:tc>
          <w:tcPr>
            <w:tcW w:w="5935" w:type="dxa"/>
          </w:tcPr>
          <w:p w:rsidR="00B44A8C" w:rsidRPr="008354A6" w:rsidRDefault="00B44A8C" w:rsidP="00B44A8C">
            <w:pPr>
              <w:spacing w:after="0" w:line="240" w:lineRule="auto"/>
              <w:jc w:val="center"/>
              <w:rPr>
                <w:bCs/>
                <w:sz w:val="28"/>
                <w:szCs w:val="28"/>
              </w:rPr>
            </w:pPr>
            <w:r w:rsidRPr="008354A6">
              <w:rPr>
                <w:bCs/>
                <w:sz w:val="28"/>
                <w:szCs w:val="28"/>
              </w:rPr>
              <w:t>-</w:t>
            </w:r>
          </w:p>
        </w:tc>
        <w:tc>
          <w:tcPr>
            <w:tcW w:w="4238" w:type="dxa"/>
            <w:vAlign w:val="center"/>
          </w:tcPr>
          <w:p w:rsidR="00B44A8C" w:rsidRPr="008354A6" w:rsidRDefault="00B44A8C" w:rsidP="00B44A8C">
            <w:pPr>
              <w:spacing w:after="0" w:line="240" w:lineRule="auto"/>
              <w:jc w:val="center"/>
              <w:rPr>
                <w:bCs/>
                <w:sz w:val="28"/>
                <w:szCs w:val="28"/>
              </w:rPr>
            </w:pPr>
            <w:r w:rsidRPr="008354A6">
              <w:rPr>
                <w:bCs/>
                <w:sz w:val="28"/>
                <w:szCs w:val="28"/>
              </w:rPr>
              <w:t>-</w:t>
            </w:r>
          </w:p>
        </w:tc>
      </w:tr>
      <w:tr w:rsidR="00B44A8C" w:rsidRPr="008354A6" w:rsidTr="00B44A8C">
        <w:trPr>
          <w:trHeight w:val="541"/>
        </w:trPr>
        <w:tc>
          <w:tcPr>
            <w:tcW w:w="10173" w:type="dxa"/>
            <w:gridSpan w:val="2"/>
            <w:vAlign w:val="center"/>
          </w:tcPr>
          <w:p w:rsidR="00B44A8C" w:rsidRPr="008354A6" w:rsidRDefault="00B44A8C" w:rsidP="00B44A8C">
            <w:pPr>
              <w:spacing w:after="0" w:line="240" w:lineRule="auto"/>
              <w:jc w:val="center"/>
              <w:rPr>
                <w:bCs/>
                <w:sz w:val="28"/>
                <w:szCs w:val="28"/>
              </w:rPr>
            </w:pPr>
            <w:r w:rsidRPr="008354A6">
              <w:rPr>
                <w:bCs/>
                <w:sz w:val="28"/>
                <w:szCs w:val="28"/>
              </w:rPr>
              <w:t>2015 год</w:t>
            </w:r>
          </w:p>
        </w:tc>
      </w:tr>
      <w:tr w:rsidR="00B44A8C" w:rsidRPr="008354A6" w:rsidTr="00B44A8C">
        <w:tc>
          <w:tcPr>
            <w:tcW w:w="5935" w:type="dxa"/>
          </w:tcPr>
          <w:p w:rsidR="00B44A8C" w:rsidRPr="008354A6" w:rsidRDefault="00B44A8C" w:rsidP="00B44A8C">
            <w:pPr>
              <w:spacing w:after="0" w:line="240" w:lineRule="auto"/>
              <w:jc w:val="center"/>
              <w:rPr>
                <w:bCs/>
                <w:sz w:val="28"/>
                <w:szCs w:val="28"/>
              </w:rPr>
            </w:pPr>
            <w:r w:rsidRPr="008354A6">
              <w:rPr>
                <w:bCs/>
                <w:sz w:val="28"/>
                <w:szCs w:val="28"/>
              </w:rPr>
              <w:t>-</w:t>
            </w:r>
          </w:p>
        </w:tc>
        <w:tc>
          <w:tcPr>
            <w:tcW w:w="4238" w:type="dxa"/>
            <w:vAlign w:val="center"/>
          </w:tcPr>
          <w:p w:rsidR="00B44A8C" w:rsidRPr="008354A6" w:rsidRDefault="00B44A8C" w:rsidP="00B44A8C">
            <w:pPr>
              <w:spacing w:after="0" w:line="240" w:lineRule="auto"/>
              <w:jc w:val="center"/>
              <w:rPr>
                <w:bCs/>
                <w:sz w:val="28"/>
                <w:szCs w:val="28"/>
              </w:rPr>
            </w:pPr>
            <w:r w:rsidRPr="008354A6">
              <w:rPr>
                <w:bCs/>
                <w:sz w:val="28"/>
                <w:szCs w:val="28"/>
              </w:rPr>
              <w:t>-</w:t>
            </w:r>
          </w:p>
        </w:tc>
      </w:tr>
      <w:tr w:rsidR="00B44A8C" w:rsidRPr="008354A6" w:rsidTr="00B44A8C">
        <w:tc>
          <w:tcPr>
            <w:tcW w:w="10173" w:type="dxa"/>
            <w:gridSpan w:val="2"/>
          </w:tcPr>
          <w:p w:rsidR="00B44A8C" w:rsidRPr="008354A6" w:rsidRDefault="00B44A8C" w:rsidP="00B44A8C">
            <w:pPr>
              <w:spacing w:after="0" w:line="240" w:lineRule="auto"/>
              <w:jc w:val="center"/>
              <w:rPr>
                <w:bCs/>
                <w:sz w:val="28"/>
                <w:szCs w:val="28"/>
              </w:rPr>
            </w:pPr>
            <w:r w:rsidRPr="008354A6">
              <w:rPr>
                <w:bCs/>
                <w:sz w:val="28"/>
                <w:szCs w:val="28"/>
              </w:rPr>
              <w:t>2016 год</w:t>
            </w:r>
          </w:p>
        </w:tc>
      </w:tr>
      <w:tr w:rsidR="00B44A8C" w:rsidRPr="008354A6" w:rsidTr="00B44A8C">
        <w:tc>
          <w:tcPr>
            <w:tcW w:w="5935" w:type="dxa"/>
          </w:tcPr>
          <w:p w:rsidR="00B44A8C" w:rsidRPr="008354A6" w:rsidRDefault="00B44A8C" w:rsidP="00B44A8C">
            <w:pPr>
              <w:spacing w:after="0" w:line="240" w:lineRule="auto"/>
              <w:jc w:val="center"/>
              <w:rPr>
                <w:bCs/>
                <w:sz w:val="28"/>
                <w:szCs w:val="28"/>
              </w:rPr>
            </w:pPr>
            <w:r w:rsidRPr="008354A6">
              <w:rPr>
                <w:bCs/>
                <w:sz w:val="28"/>
                <w:szCs w:val="28"/>
              </w:rPr>
              <w:t>-</w:t>
            </w:r>
          </w:p>
        </w:tc>
        <w:tc>
          <w:tcPr>
            <w:tcW w:w="4238" w:type="dxa"/>
            <w:vAlign w:val="center"/>
          </w:tcPr>
          <w:p w:rsidR="00B44A8C" w:rsidRPr="008354A6" w:rsidRDefault="00B44A8C" w:rsidP="00B44A8C">
            <w:pPr>
              <w:spacing w:after="0" w:line="240" w:lineRule="auto"/>
              <w:jc w:val="center"/>
              <w:rPr>
                <w:bCs/>
                <w:sz w:val="28"/>
                <w:szCs w:val="28"/>
              </w:rPr>
            </w:pPr>
            <w:r w:rsidRPr="008354A6">
              <w:rPr>
                <w:bCs/>
                <w:sz w:val="28"/>
                <w:szCs w:val="28"/>
              </w:rPr>
              <w:t>-</w:t>
            </w:r>
          </w:p>
        </w:tc>
      </w:tr>
    </w:tbl>
    <w:p w:rsidR="00B44A8C" w:rsidRPr="008354A6" w:rsidRDefault="00B44A8C" w:rsidP="00B44A8C">
      <w:pPr>
        <w:spacing w:after="0" w:line="240" w:lineRule="auto"/>
        <w:ind w:left="-567"/>
        <w:jc w:val="center"/>
        <w:rPr>
          <w:rFonts w:ascii="Times New Roman" w:hAnsi="Times New Roman"/>
          <w:bCs/>
          <w:color w:val="000000"/>
          <w:sz w:val="28"/>
          <w:szCs w:val="28"/>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jc w:val="both"/>
        <w:rPr>
          <w:rFonts w:ascii="Times New Roman" w:hAnsi="Times New Roman"/>
          <w:sz w:val="28"/>
          <w:szCs w:val="28"/>
          <w:lang w:eastAsia="en-US"/>
        </w:rPr>
      </w:pPr>
    </w:p>
    <w:p w:rsidR="00B44A8C" w:rsidRPr="008354A6" w:rsidRDefault="00B44A8C" w:rsidP="00B44A8C">
      <w:pPr>
        <w:spacing w:after="0" w:line="240" w:lineRule="auto"/>
        <w:ind w:left="-567"/>
        <w:jc w:val="center"/>
        <w:rPr>
          <w:rFonts w:ascii="Times New Roman" w:hAnsi="Times New Roman"/>
          <w:bCs/>
          <w:color w:val="000000"/>
          <w:sz w:val="28"/>
          <w:szCs w:val="28"/>
        </w:rPr>
      </w:pPr>
      <w:r w:rsidRPr="008354A6">
        <w:rPr>
          <w:rFonts w:ascii="Times New Roman" w:hAnsi="Times New Roman"/>
          <w:bCs/>
          <w:color w:val="000000"/>
          <w:sz w:val="28"/>
          <w:szCs w:val="28"/>
        </w:rPr>
        <w:t>Раздел 11. Мероприятия, направленные на повышение качества обслуживания абонентов</w:t>
      </w:r>
    </w:p>
    <w:p w:rsidR="00B44A8C" w:rsidRPr="008354A6" w:rsidRDefault="00B44A8C" w:rsidP="00B44A8C">
      <w:pPr>
        <w:spacing w:after="0" w:line="240" w:lineRule="auto"/>
        <w:ind w:left="-567"/>
        <w:jc w:val="center"/>
        <w:rPr>
          <w:rFonts w:ascii="Times New Roman" w:hAnsi="Times New Roman"/>
          <w:bCs/>
          <w:color w:val="000000"/>
          <w:sz w:val="28"/>
          <w:szCs w:val="28"/>
        </w:rPr>
      </w:pPr>
    </w:p>
    <w:tbl>
      <w:tblPr>
        <w:tblStyle w:val="21"/>
        <w:tblW w:w="9918" w:type="dxa"/>
        <w:tblInd w:w="562" w:type="dxa"/>
        <w:tblLook w:val="04A0" w:firstRow="1" w:lastRow="0" w:firstColumn="1" w:lastColumn="0" w:noHBand="0" w:noVBand="1"/>
      </w:tblPr>
      <w:tblGrid>
        <w:gridCol w:w="5935"/>
        <w:gridCol w:w="3983"/>
      </w:tblGrid>
      <w:tr w:rsidR="00B44A8C" w:rsidRPr="008354A6" w:rsidTr="00B44A8C">
        <w:trPr>
          <w:trHeight w:val="748"/>
        </w:trPr>
        <w:tc>
          <w:tcPr>
            <w:tcW w:w="5935"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Наименование мероприятия</w:t>
            </w:r>
          </w:p>
        </w:tc>
        <w:tc>
          <w:tcPr>
            <w:tcW w:w="3983" w:type="dxa"/>
            <w:vAlign w:val="center"/>
          </w:tcPr>
          <w:p w:rsidR="00B44A8C" w:rsidRPr="008354A6" w:rsidRDefault="00B44A8C" w:rsidP="00B44A8C">
            <w:pPr>
              <w:spacing w:after="0" w:line="240" w:lineRule="auto"/>
              <w:jc w:val="center"/>
              <w:rPr>
                <w:bCs/>
                <w:color w:val="000000"/>
                <w:sz w:val="28"/>
                <w:szCs w:val="28"/>
              </w:rPr>
            </w:pPr>
            <w:r w:rsidRPr="008354A6">
              <w:rPr>
                <w:bCs/>
                <w:color w:val="000000"/>
                <w:sz w:val="28"/>
                <w:szCs w:val="28"/>
              </w:rPr>
              <w:t>Период проведения мероприятий</w:t>
            </w:r>
          </w:p>
        </w:tc>
      </w:tr>
      <w:tr w:rsidR="00B44A8C" w:rsidRPr="008354A6" w:rsidTr="00B44A8C">
        <w:trPr>
          <w:trHeight w:val="517"/>
        </w:trPr>
        <w:tc>
          <w:tcPr>
            <w:tcW w:w="5935" w:type="dxa"/>
            <w:vAlign w:val="center"/>
          </w:tcPr>
          <w:p w:rsidR="00B44A8C" w:rsidRPr="008354A6" w:rsidRDefault="00B44A8C" w:rsidP="00B44A8C">
            <w:pPr>
              <w:spacing w:after="0" w:line="240" w:lineRule="auto"/>
              <w:jc w:val="center"/>
              <w:rPr>
                <w:bCs/>
                <w:sz w:val="28"/>
                <w:szCs w:val="28"/>
              </w:rPr>
            </w:pPr>
            <w:r w:rsidRPr="008354A6">
              <w:rPr>
                <w:bCs/>
                <w:sz w:val="28"/>
                <w:szCs w:val="28"/>
              </w:rPr>
              <w:t>-</w:t>
            </w:r>
          </w:p>
        </w:tc>
        <w:tc>
          <w:tcPr>
            <w:tcW w:w="3983" w:type="dxa"/>
            <w:vAlign w:val="center"/>
          </w:tcPr>
          <w:p w:rsidR="00B44A8C" w:rsidRPr="008354A6" w:rsidRDefault="00B44A8C" w:rsidP="00B44A8C">
            <w:pPr>
              <w:spacing w:after="0" w:line="240" w:lineRule="auto"/>
              <w:jc w:val="center"/>
              <w:rPr>
                <w:bCs/>
                <w:sz w:val="28"/>
                <w:szCs w:val="28"/>
              </w:rPr>
            </w:pPr>
            <w:r w:rsidRPr="008354A6">
              <w:rPr>
                <w:bCs/>
                <w:sz w:val="28"/>
                <w:szCs w:val="28"/>
              </w:rPr>
              <w:t>-</w:t>
            </w:r>
          </w:p>
        </w:tc>
      </w:tr>
    </w:tbl>
    <w:p w:rsidR="008972EB" w:rsidRDefault="008972EB" w:rsidP="008972EB">
      <w:pPr>
        <w:spacing w:after="0"/>
        <w:rPr>
          <w:rFonts w:ascii="Times New Roman" w:hAnsi="Times New Roman"/>
          <w:sz w:val="24"/>
        </w:rPr>
      </w:pPr>
    </w:p>
    <w:p w:rsidR="008972EB" w:rsidRDefault="008972EB" w:rsidP="004B4EF4">
      <w:pPr>
        <w:spacing w:after="0"/>
        <w:ind w:left="8640"/>
        <w:jc w:val="center"/>
        <w:rPr>
          <w:rFonts w:ascii="Times New Roman" w:hAnsi="Times New Roman"/>
          <w:sz w:val="24"/>
        </w:rPr>
        <w:sectPr w:rsidR="008972EB" w:rsidSect="008972EB">
          <w:pgSz w:w="12240" w:h="15840"/>
          <w:pgMar w:top="1134" w:right="850" w:bottom="1134" w:left="709" w:header="720" w:footer="720" w:gutter="0"/>
          <w:cols w:space="720"/>
          <w:noEndnote/>
          <w:docGrid w:linePitch="299"/>
        </w:sectPr>
      </w:pPr>
    </w:p>
    <w:p w:rsidR="004B4EF4" w:rsidRPr="00397466" w:rsidRDefault="004B4EF4" w:rsidP="004B4EF4">
      <w:pPr>
        <w:spacing w:after="0"/>
        <w:ind w:left="8640"/>
        <w:jc w:val="center"/>
        <w:rPr>
          <w:rFonts w:ascii="Times New Roman" w:hAnsi="Times New Roman"/>
          <w:sz w:val="24"/>
        </w:rPr>
      </w:pPr>
      <w:r>
        <w:rPr>
          <w:rFonts w:ascii="Times New Roman" w:hAnsi="Times New Roman"/>
          <w:sz w:val="24"/>
        </w:rPr>
        <w:lastRenderedPageBreak/>
        <w:t>Приложение № 1</w:t>
      </w:r>
      <w:r w:rsidR="008854B3">
        <w:rPr>
          <w:rFonts w:ascii="Times New Roman" w:hAnsi="Times New Roman"/>
          <w:sz w:val="24"/>
        </w:rPr>
        <w:t>5</w:t>
      </w:r>
      <w:r w:rsidRPr="00397466">
        <w:rPr>
          <w:rFonts w:ascii="Times New Roman" w:hAnsi="Times New Roman"/>
          <w:sz w:val="24"/>
        </w:rPr>
        <w:t xml:space="preserve"> к протоколу</w:t>
      </w:r>
    </w:p>
    <w:p w:rsidR="004B4EF4" w:rsidRPr="00397466" w:rsidRDefault="004B4EF4" w:rsidP="004B4EF4">
      <w:pPr>
        <w:spacing w:after="0"/>
        <w:ind w:left="8640"/>
        <w:jc w:val="center"/>
        <w:rPr>
          <w:rFonts w:ascii="Times New Roman" w:hAnsi="Times New Roman"/>
          <w:sz w:val="24"/>
        </w:rPr>
      </w:pPr>
      <w:r w:rsidRPr="00397466">
        <w:rPr>
          <w:rFonts w:ascii="Times New Roman" w:hAnsi="Times New Roman"/>
          <w:sz w:val="24"/>
        </w:rPr>
        <w:t>№ 51 заседания правления</w:t>
      </w:r>
    </w:p>
    <w:p w:rsidR="004B4EF4" w:rsidRPr="00397466" w:rsidRDefault="004B4EF4" w:rsidP="004B4EF4">
      <w:pPr>
        <w:spacing w:after="0"/>
        <w:ind w:left="8640"/>
        <w:jc w:val="center"/>
        <w:rPr>
          <w:rFonts w:ascii="Times New Roman" w:hAnsi="Times New Roman"/>
          <w:sz w:val="24"/>
        </w:rPr>
      </w:pPr>
      <w:r w:rsidRPr="00397466">
        <w:rPr>
          <w:rFonts w:ascii="Times New Roman" w:hAnsi="Times New Roman"/>
          <w:sz w:val="24"/>
        </w:rPr>
        <w:t>региональной энергетической</w:t>
      </w:r>
    </w:p>
    <w:p w:rsidR="004B4EF4" w:rsidRPr="00397466" w:rsidRDefault="004B4EF4" w:rsidP="004B4EF4">
      <w:pPr>
        <w:spacing w:after="0"/>
        <w:ind w:left="8640"/>
        <w:jc w:val="center"/>
        <w:rPr>
          <w:rFonts w:ascii="Times New Roman" w:hAnsi="Times New Roman"/>
          <w:sz w:val="24"/>
        </w:rPr>
      </w:pPr>
      <w:r w:rsidRPr="00397466">
        <w:rPr>
          <w:rFonts w:ascii="Times New Roman" w:hAnsi="Times New Roman"/>
          <w:sz w:val="24"/>
        </w:rPr>
        <w:t>комиссии Кемеровской</w:t>
      </w:r>
    </w:p>
    <w:p w:rsidR="00097746" w:rsidRDefault="004B4EF4" w:rsidP="004B4EF4">
      <w:pPr>
        <w:spacing w:after="0"/>
        <w:ind w:left="10080"/>
        <w:rPr>
          <w:rFonts w:ascii="Times New Roman" w:hAnsi="Times New Roman"/>
          <w:sz w:val="24"/>
        </w:rPr>
      </w:pPr>
      <w:r w:rsidRPr="00397466">
        <w:rPr>
          <w:rFonts w:ascii="Times New Roman" w:hAnsi="Times New Roman"/>
          <w:sz w:val="24"/>
        </w:rPr>
        <w:t>области от 24.10.2017</w:t>
      </w:r>
    </w:p>
    <w:p w:rsidR="008354A6" w:rsidRDefault="004B4EF4" w:rsidP="004B4EF4">
      <w:pPr>
        <w:spacing w:after="0"/>
        <w:rPr>
          <w:rFonts w:ascii="Times New Roman" w:hAnsi="Times New Roman"/>
          <w:sz w:val="24"/>
        </w:rPr>
        <w:sectPr w:rsidR="008354A6" w:rsidSect="004B4EF4">
          <w:pgSz w:w="15840" w:h="12240" w:orient="landscape"/>
          <w:pgMar w:top="709" w:right="1134" w:bottom="850" w:left="1134" w:header="720" w:footer="720" w:gutter="0"/>
          <w:cols w:space="720"/>
          <w:noEndnote/>
          <w:docGrid w:linePitch="299"/>
        </w:sectPr>
      </w:pPr>
      <w:r w:rsidRPr="004B4EF4">
        <w:rPr>
          <w:noProof/>
        </w:rPr>
        <w:drawing>
          <wp:inline distT="0" distB="0" distL="0" distR="0">
            <wp:extent cx="9170431" cy="12763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3017" cy="1287844"/>
                    </a:xfrm>
                    <a:prstGeom prst="rect">
                      <a:avLst/>
                    </a:prstGeom>
                    <a:noFill/>
                    <a:ln>
                      <a:noFill/>
                    </a:ln>
                  </pic:spPr>
                </pic:pic>
              </a:graphicData>
            </a:graphic>
          </wp:inline>
        </w:drawing>
      </w:r>
      <w:r w:rsidRPr="004B4EF4">
        <w:rPr>
          <w:noProof/>
        </w:rPr>
        <w:drawing>
          <wp:inline distT="0" distB="0" distL="0" distR="0">
            <wp:extent cx="9170035" cy="42767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71135" cy="4277238"/>
                    </a:xfrm>
                    <a:prstGeom prst="rect">
                      <a:avLst/>
                    </a:prstGeom>
                    <a:noFill/>
                    <a:ln>
                      <a:noFill/>
                    </a:ln>
                  </pic:spPr>
                </pic:pic>
              </a:graphicData>
            </a:graphic>
          </wp:inline>
        </w:drawing>
      </w:r>
      <w:r>
        <w:rPr>
          <w:rFonts w:ascii="Times New Roman" w:hAnsi="Times New Roman"/>
          <w:noProof/>
          <w:sz w:val="24"/>
        </w:rPr>
        <w:lastRenderedPageBreak/>
        <w:drawing>
          <wp:inline distT="0" distB="0" distL="0" distR="0" wp14:anchorId="7F5D8434">
            <wp:extent cx="9169400" cy="1274445"/>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69400" cy="1274445"/>
                    </a:xfrm>
                    <a:prstGeom prst="rect">
                      <a:avLst/>
                    </a:prstGeom>
                    <a:noFill/>
                  </pic:spPr>
                </pic:pic>
              </a:graphicData>
            </a:graphic>
          </wp:inline>
        </w:drawing>
      </w:r>
      <w:r w:rsidR="008354A6" w:rsidRPr="008354A6">
        <w:rPr>
          <w:noProof/>
        </w:rPr>
        <w:drawing>
          <wp:inline distT="0" distB="0" distL="0" distR="0">
            <wp:extent cx="9169400" cy="49911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70938" cy="4991937"/>
                    </a:xfrm>
                    <a:prstGeom prst="rect">
                      <a:avLst/>
                    </a:prstGeom>
                    <a:noFill/>
                    <a:ln>
                      <a:noFill/>
                    </a:ln>
                  </pic:spPr>
                </pic:pic>
              </a:graphicData>
            </a:graphic>
          </wp:inline>
        </w:drawing>
      </w:r>
      <w:r>
        <w:rPr>
          <w:rFonts w:ascii="Times New Roman" w:hAnsi="Times New Roman"/>
          <w:noProof/>
          <w:sz w:val="24"/>
        </w:rPr>
        <w:lastRenderedPageBreak/>
        <w:drawing>
          <wp:inline distT="0" distB="0" distL="0" distR="0" wp14:anchorId="68011817">
            <wp:extent cx="9169400" cy="1274445"/>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69400" cy="1274445"/>
                    </a:xfrm>
                    <a:prstGeom prst="rect">
                      <a:avLst/>
                    </a:prstGeom>
                    <a:noFill/>
                  </pic:spPr>
                </pic:pic>
              </a:graphicData>
            </a:graphic>
          </wp:inline>
        </w:drawing>
      </w:r>
      <w:r w:rsidR="008354A6" w:rsidRPr="008354A6">
        <w:rPr>
          <w:noProof/>
        </w:rPr>
        <w:drawing>
          <wp:inline distT="0" distB="0" distL="0" distR="0">
            <wp:extent cx="9169400" cy="27717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72764" cy="2772792"/>
                    </a:xfrm>
                    <a:prstGeom prst="rect">
                      <a:avLst/>
                    </a:prstGeom>
                    <a:noFill/>
                    <a:ln>
                      <a:noFill/>
                    </a:ln>
                  </pic:spPr>
                </pic:pic>
              </a:graphicData>
            </a:graphic>
          </wp:inline>
        </w:drawing>
      </w:r>
    </w:p>
    <w:p w:rsidR="008972EB" w:rsidRPr="008972EB" w:rsidRDefault="008854B3" w:rsidP="008972EB">
      <w:pPr>
        <w:spacing w:after="0"/>
        <w:ind w:left="7200"/>
        <w:jc w:val="center"/>
        <w:rPr>
          <w:rFonts w:ascii="Times New Roman" w:hAnsi="Times New Roman"/>
          <w:sz w:val="24"/>
        </w:rPr>
      </w:pPr>
      <w:r>
        <w:rPr>
          <w:rFonts w:ascii="Times New Roman" w:hAnsi="Times New Roman"/>
          <w:sz w:val="24"/>
        </w:rPr>
        <w:lastRenderedPageBreak/>
        <w:t>Приложение № 16</w:t>
      </w:r>
      <w:r w:rsidR="008972EB" w:rsidRPr="008972EB">
        <w:rPr>
          <w:rFonts w:ascii="Times New Roman" w:hAnsi="Times New Roman"/>
          <w:sz w:val="24"/>
        </w:rPr>
        <w:t xml:space="preserve"> к протоколу</w:t>
      </w:r>
    </w:p>
    <w:p w:rsidR="008972EB" w:rsidRPr="008972EB" w:rsidRDefault="008972EB" w:rsidP="008972EB">
      <w:pPr>
        <w:spacing w:after="0"/>
        <w:ind w:left="7200"/>
        <w:jc w:val="center"/>
        <w:rPr>
          <w:rFonts w:ascii="Times New Roman" w:hAnsi="Times New Roman"/>
          <w:sz w:val="24"/>
        </w:rPr>
      </w:pPr>
      <w:r w:rsidRPr="008972EB">
        <w:rPr>
          <w:rFonts w:ascii="Times New Roman" w:hAnsi="Times New Roman"/>
          <w:sz w:val="24"/>
        </w:rPr>
        <w:t>№ 51 заседания правления</w:t>
      </w:r>
    </w:p>
    <w:p w:rsidR="008972EB" w:rsidRPr="008972EB" w:rsidRDefault="008972EB" w:rsidP="008972EB">
      <w:pPr>
        <w:spacing w:after="0"/>
        <w:ind w:left="7200"/>
        <w:jc w:val="center"/>
        <w:rPr>
          <w:rFonts w:ascii="Times New Roman" w:hAnsi="Times New Roman"/>
          <w:sz w:val="24"/>
        </w:rPr>
      </w:pPr>
      <w:r w:rsidRPr="008972EB">
        <w:rPr>
          <w:rFonts w:ascii="Times New Roman" w:hAnsi="Times New Roman"/>
          <w:sz w:val="24"/>
        </w:rPr>
        <w:t>региональной энергетической</w:t>
      </w:r>
    </w:p>
    <w:p w:rsidR="008972EB" w:rsidRPr="008972EB" w:rsidRDefault="008972EB" w:rsidP="008972EB">
      <w:pPr>
        <w:spacing w:after="0"/>
        <w:ind w:left="7200"/>
        <w:jc w:val="center"/>
        <w:rPr>
          <w:rFonts w:ascii="Times New Roman" w:hAnsi="Times New Roman"/>
          <w:sz w:val="24"/>
        </w:rPr>
      </w:pPr>
      <w:r w:rsidRPr="008972EB">
        <w:rPr>
          <w:rFonts w:ascii="Times New Roman" w:hAnsi="Times New Roman"/>
          <w:sz w:val="24"/>
        </w:rPr>
        <w:t>комиссии Кемеровской</w:t>
      </w:r>
    </w:p>
    <w:p w:rsidR="004B4EF4" w:rsidRDefault="008972EB" w:rsidP="008972EB">
      <w:pPr>
        <w:spacing w:after="0"/>
        <w:ind w:left="7200"/>
        <w:jc w:val="center"/>
        <w:rPr>
          <w:rFonts w:ascii="Times New Roman" w:hAnsi="Times New Roman"/>
          <w:sz w:val="24"/>
        </w:rPr>
      </w:pPr>
      <w:r w:rsidRPr="008972EB">
        <w:rPr>
          <w:rFonts w:ascii="Times New Roman" w:hAnsi="Times New Roman"/>
          <w:sz w:val="24"/>
        </w:rPr>
        <w:t>области от 24.10.2017</w:t>
      </w:r>
    </w:p>
    <w:p w:rsidR="0096257A" w:rsidRDefault="0096257A" w:rsidP="0096257A">
      <w:pPr>
        <w:spacing w:after="0"/>
        <w:rPr>
          <w:rFonts w:ascii="Times New Roman" w:hAnsi="Times New Roman"/>
          <w:sz w:val="24"/>
        </w:rPr>
      </w:pPr>
    </w:p>
    <w:p w:rsidR="0096257A" w:rsidRDefault="0096257A" w:rsidP="0096257A">
      <w:pPr>
        <w:spacing w:after="0" w:line="240" w:lineRule="auto"/>
        <w:jc w:val="center"/>
        <w:rPr>
          <w:rFonts w:ascii="Times New Roman" w:hAnsi="Times New Roman"/>
          <w:b/>
          <w:sz w:val="28"/>
          <w:szCs w:val="28"/>
          <w:lang w:eastAsia="en-US"/>
        </w:rPr>
      </w:pPr>
    </w:p>
    <w:p w:rsidR="0096257A" w:rsidRPr="0096257A" w:rsidRDefault="0096257A" w:rsidP="0096257A">
      <w:pPr>
        <w:spacing w:after="0" w:line="240" w:lineRule="auto"/>
        <w:jc w:val="center"/>
        <w:rPr>
          <w:rFonts w:ascii="Times New Roman" w:hAnsi="Times New Roman"/>
          <w:b/>
          <w:color w:val="FF0000"/>
          <w:sz w:val="28"/>
          <w:szCs w:val="28"/>
          <w:lang w:eastAsia="en-US"/>
        </w:rPr>
      </w:pPr>
      <w:r w:rsidRPr="0096257A">
        <w:rPr>
          <w:rFonts w:ascii="Times New Roman" w:hAnsi="Times New Roman"/>
          <w:b/>
          <w:sz w:val="28"/>
          <w:szCs w:val="28"/>
          <w:lang w:eastAsia="en-US"/>
        </w:rPr>
        <w:t xml:space="preserve">Одноставочные тарифы на питьевую воду </w:t>
      </w:r>
    </w:p>
    <w:p w:rsidR="0096257A" w:rsidRPr="0096257A" w:rsidRDefault="0096257A" w:rsidP="0096257A">
      <w:pPr>
        <w:spacing w:after="0" w:line="240" w:lineRule="auto"/>
        <w:jc w:val="center"/>
        <w:rPr>
          <w:rFonts w:ascii="Times New Roman" w:hAnsi="Times New Roman"/>
          <w:b/>
          <w:color w:val="FF0000"/>
          <w:sz w:val="28"/>
          <w:szCs w:val="28"/>
          <w:lang w:eastAsia="en-US"/>
        </w:rPr>
      </w:pPr>
      <w:r w:rsidRPr="0096257A">
        <w:rPr>
          <w:rFonts w:ascii="Times New Roman" w:hAnsi="Times New Roman"/>
          <w:b/>
          <w:bCs/>
          <w:kern w:val="32"/>
          <w:sz w:val="28"/>
          <w:szCs w:val="28"/>
          <w:lang w:eastAsia="en-US"/>
        </w:rPr>
        <w:t xml:space="preserve">ООО «Комсервис» </w:t>
      </w:r>
      <w:r w:rsidRPr="0096257A">
        <w:rPr>
          <w:rFonts w:ascii="Times New Roman" w:hAnsi="Times New Roman"/>
          <w:b/>
          <w:sz w:val="28"/>
          <w:szCs w:val="28"/>
          <w:lang w:eastAsia="en-US"/>
        </w:rPr>
        <w:t>(г. Новокузнецк)</w:t>
      </w:r>
    </w:p>
    <w:p w:rsidR="0096257A" w:rsidRPr="0096257A" w:rsidRDefault="0096257A" w:rsidP="0096257A">
      <w:pPr>
        <w:spacing w:after="0" w:line="240" w:lineRule="auto"/>
        <w:jc w:val="center"/>
        <w:rPr>
          <w:rFonts w:ascii="Times New Roman" w:hAnsi="Times New Roman"/>
          <w:b/>
          <w:sz w:val="28"/>
          <w:szCs w:val="28"/>
          <w:lang w:eastAsia="en-US"/>
        </w:rPr>
      </w:pPr>
      <w:r w:rsidRPr="0096257A">
        <w:rPr>
          <w:rFonts w:ascii="Times New Roman" w:hAnsi="Times New Roman"/>
          <w:b/>
          <w:sz w:val="28"/>
          <w:szCs w:val="28"/>
          <w:lang w:eastAsia="en-US"/>
        </w:rPr>
        <w:t>на период с 20.05.2016 по 31.12.2019</w:t>
      </w:r>
    </w:p>
    <w:p w:rsidR="0096257A" w:rsidRPr="0096257A" w:rsidRDefault="0096257A" w:rsidP="0096257A">
      <w:pPr>
        <w:spacing w:after="0" w:line="240" w:lineRule="auto"/>
        <w:jc w:val="center"/>
        <w:rPr>
          <w:rFonts w:ascii="Times New Roman" w:hAnsi="Times New Roman"/>
          <w:b/>
          <w:sz w:val="28"/>
          <w:szCs w:val="28"/>
          <w:lang w:eastAsia="en-US"/>
        </w:rPr>
      </w:pPr>
    </w:p>
    <w:p w:rsidR="0096257A" w:rsidRPr="0096257A" w:rsidRDefault="0096257A" w:rsidP="0096257A">
      <w:pPr>
        <w:spacing w:after="0" w:line="240" w:lineRule="auto"/>
        <w:jc w:val="center"/>
        <w:rPr>
          <w:rFonts w:ascii="Times New Roman" w:hAnsi="Times New Roman"/>
          <w:b/>
          <w:sz w:val="28"/>
          <w:szCs w:val="28"/>
          <w:lang w:eastAsia="en-US"/>
        </w:rPr>
      </w:pPr>
    </w:p>
    <w:tbl>
      <w:tblPr>
        <w:tblW w:w="113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633"/>
        <w:gridCol w:w="1134"/>
        <w:gridCol w:w="1134"/>
        <w:gridCol w:w="1134"/>
        <w:gridCol w:w="1134"/>
        <w:gridCol w:w="1134"/>
        <w:gridCol w:w="1134"/>
        <w:gridCol w:w="1134"/>
        <w:gridCol w:w="1134"/>
      </w:tblGrid>
      <w:tr w:rsidR="0096257A" w:rsidRPr="0096257A" w:rsidTr="0096257A">
        <w:trPr>
          <w:trHeight w:val="495"/>
        </w:trPr>
        <w:tc>
          <w:tcPr>
            <w:tcW w:w="636" w:type="dxa"/>
            <w:vMerge w:val="restart"/>
            <w:shd w:val="clear" w:color="000000" w:fill="FFFFFF"/>
            <w:vAlign w:val="center"/>
            <w:hideMark/>
          </w:tcPr>
          <w:p w:rsidR="0096257A" w:rsidRPr="0096257A" w:rsidRDefault="0096257A" w:rsidP="0096257A">
            <w:pPr>
              <w:spacing w:after="0" w:line="240" w:lineRule="auto"/>
              <w:jc w:val="center"/>
              <w:rPr>
                <w:rFonts w:ascii="Times New Roman" w:hAnsi="Times New Roman"/>
                <w:color w:val="000000"/>
                <w:sz w:val="28"/>
                <w:szCs w:val="28"/>
              </w:rPr>
            </w:pPr>
            <w:r w:rsidRPr="0096257A">
              <w:rPr>
                <w:rFonts w:ascii="Times New Roman" w:hAnsi="Times New Roman"/>
                <w:color w:val="000000"/>
                <w:sz w:val="28"/>
                <w:szCs w:val="28"/>
              </w:rPr>
              <w:t>№ п/п</w:t>
            </w:r>
          </w:p>
        </w:tc>
        <w:tc>
          <w:tcPr>
            <w:tcW w:w="1633" w:type="dxa"/>
            <w:vMerge w:val="restart"/>
            <w:shd w:val="clear" w:color="000000" w:fill="FFFFFF"/>
            <w:vAlign w:val="center"/>
            <w:hideMark/>
          </w:tcPr>
          <w:p w:rsidR="0096257A" w:rsidRPr="0096257A" w:rsidRDefault="0096257A" w:rsidP="0096257A">
            <w:pPr>
              <w:spacing w:after="0" w:line="240" w:lineRule="auto"/>
              <w:jc w:val="center"/>
              <w:rPr>
                <w:rFonts w:ascii="Times New Roman" w:hAnsi="Times New Roman"/>
                <w:color w:val="000000"/>
                <w:sz w:val="28"/>
                <w:szCs w:val="28"/>
              </w:rPr>
            </w:pPr>
            <w:proofErr w:type="gramStart"/>
            <w:r w:rsidRPr="0096257A">
              <w:rPr>
                <w:rFonts w:ascii="Times New Roman" w:hAnsi="Times New Roman"/>
                <w:color w:val="000000"/>
                <w:sz w:val="28"/>
                <w:szCs w:val="28"/>
              </w:rPr>
              <w:t>Наимено-вание</w:t>
            </w:r>
            <w:proofErr w:type="gramEnd"/>
            <w:r w:rsidRPr="0096257A">
              <w:rPr>
                <w:rFonts w:ascii="Times New Roman" w:hAnsi="Times New Roman"/>
                <w:color w:val="000000"/>
                <w:sz w:val="28"/>
                <w:szCs w:val="28"/>
              </w:rPr>
              <w:t xml:space="preserve"> потребите-лей</w:t>
            </w:r>
          </w:p>
        </w:tc>
        <w:tc>
          <w:tcPr>
            <w:tcW w:w="9072" w:type="dxa"/>
            <w:gridSpan w:val="8"/>
            <w:shd w:val="clear" w:color="000000" w:fill="FFFFFF"/>
            <w:vAlign w:val="center"/>
            <w:hideMark/>
          </w:tcPr>
          <w:p w:rsidR="0096257A" w:rsidRPr="0096257A" w:rsidRDefault="0096257A" w:rsidP="0096257A">
            <w:pPr>
              <w:spacing w:after="0" w:line="240" w:lineRule="auto"/>
              <w:jc w:val="center"/>
              <w:rPr>
                <w:rFonts w:ascii="Times New Roman" w:hAnsi="Times New Roman"/>
                <w:color w:val="000000"/>
                <w:sz w:val="28"/>
                <w:szCs w:val="28"/>
              </w:rPr>
            </w:pPr>
            <w:r w:rsidRPr="0096257A">
              <w:rPr>
                <w:rFonts w:ascii="Times New Roman" w:hAnsi="Times New Roman"/>
                <w:color w:val="000000"/>
                <w:sz w:val="28"/>
                <w:szCs w:val="28"/>
              </w:rPr>
              <w:t>Тариф, руб./м</w:t>
            </w:r>
            <w:r w:rsidRPr="0096257A">
              <w:rPr>
                <w:rFonts w:ascii="Times New Roman" w:hAnsi="Times New Roman"/>
                <w:color w:val="000000"/>
                <w:sz w:val="28"/>
                <w:szCs w:val="28"/>
                <w:vertAlign w:val="superscript"/>
              </w:rPr>
              <w:t>3</w:t>
            </w:r>
          </w:p>
        </w:tc>
      </w:tr>
      <w:tr w:rsidR="0096257A" w:rsidRPr="0096257A" w:rsidTr="0096257A">
        <w:trPr>
          <w:trHeight w:val="403"/>
        </w:trPr>
        <w:tc>
          <w:tcPr>
            <w:tcW w:w="636" w:type="dxa"/>
            <w:vMerge/>
            <w:vAlign w:val="center"/>
          </w:tcPr>
          <w:p w:rsidR="0096257A" w:rsidRPr="0096257A" w:rsidRDefault="0096257A" w:rsidP="0096257A">
            <w:pPr>
              <w:spacing w:after="0" w:line="240" w:lineRule="auto"/>
              <w:rPr>
                <w:rFonts w:ascii="Times New Roman" w:hAnsi="Times New Roman"/>
                <w:color w:val="000000"/>
                <w:sz w:val="28"/>
                <w:szCs w:val="28"/>
              </w:rPr>
            </w:pPr>
          </w:p>
        </w:tc>
        <w:tc>
          <w:tcPr>
            <w:tcW w:w="1633" w:type="dxa"/>
            <w:vMerge/>
            <w:vAlign w:val="center"/>
          </w:tcPr>
          <w:p w:rsidR="0096257A" w:rsidRPr="0096257A" w:rsidRDefault="0096257A" w:rsidP="0096257A">
            <w:pPr>
              <w:spacing w:after="0" w:line="240" w:lineRule="auto"/>
              <w:rPr>
                <w:rFonts w:ascii="Times New Roman" w:hAnsi="Times New Roman"/>
                <w:color w:val="000000"/>
                <w:sz w:val="28"/>
                <w:szCs w:val="28"/>
              </w:rPr>
            </w:pPr>
          </w:p>
        </w:tc>
        <w:tc>
          <w:tcPr>
            <w:tcW w:w="2268" w:type="dxa"/>
            <w:gridSpan w:val="2"/>
            <w:shd w:val="clear" w:color="000000" w:fill="FFFFFF"/>
            <w:vAlign w:val="center"/>
          </w:tcPr>
          <w:p w:rsidR="0096257A" w:rsidRPr="0096257A" w:rsidRDefault="0096257A" w:rsidP="0096257A">
            <w:pPr>
              <w:spacing w:after="0" w:line="240" w:lineRule="auto"/>
              <w:jc w:val="center"/>
              <w:rPr>
                <w:rFonts w:ascii="Times New Roman" w:hAnsi="Times New Roman"/>
                <w:color w:val="000000"/>
                <w:sz w:val="28"/>
                <w:szCs w:val="28"/>
              </w:rPr>
            </w:pPr>
            <w:r w:rsidRPr="0096257A">
              <w:rPr>
                <w:rFonts w:ascii="Times New Roman" w:hAnsi="Times New Roman"/>
                <w:color w:val="000000"/>
                <w:sz w:val="28"/>
                <w:szCs w:val="28"/>
              </w:rPr>
              <w:t>2016 год</w:t>
            </w:r>
          </w:p>
        </w:tc>
        <w:tc>
          <w:tcPr>
            <w:tcW w:w="2268" w:type="dxa"/>
            <w:gridSpan w:val="2"/>
            <w:shd w:val="clear" w:color="000000" w:fill="FFFFFF"/>
            <w:vAlign w:val="center"/>
          </w:tcPr>
          <w:p w:rsidR="0096257A" w:rsidRPr="0096257A" w:rsidRDefault="0096257A" w:rsidP="0096257A">
            <w:pPr>
              <w:spacing w:after="0" w:line="240" w:lineRule="auto"/>
              <w:jc w:val="center"/>
              <w:rPr>
                <w:rFonts w:ascii="Times New Roman" w:hAnsi="Times New Roman"/>
                <w:color w:val="000000"/>
                <w:sz w:val="28"/>
                <w:szCs w:val="28"/>
              </w:rPr>
            </w:pPr>
            <w:r w:rsidRPr="0096257A">
              <w:rPr>
                <w:rFonts w:ascii="Times New Roman" w:hAnsi="Times New Roman"/>
                <w:color w:val="000000"/>
                <w:sz w:val="28"/>
                <w:szCs w:val="28"/>
              </w:rPr>
              <w:t>2017 год</w:t>
            </w:r>
          </w:p>
        </w:tc>
        <w:tc>
          <w:tcPr>
            <w:tcW w:w="2268" w:type="dxa"/>
            <w:gridSpan w:val="2"/>
            <w:shd w:val="clear" w:color="000000" w:fill="FFFFFF"/>
            <w:vAlign w:val="center"/>
          </w:tcPr>
          <w:p w:rsidR="0096257A" w:rsidRPr="0096257A" w:rsidRDefault="0096257A" w:rsidP="0096257A">
            <w:pPr>
              <w:spacing w:after="0" w:line="240" w:lineRule="auto"/>
              <w:jc w:val="center"/>
              <w:rPr>
                <w:rFonts w:ascii="Times New Roman" w:hAnsi="Times New Roman"/>
                <w:color w:val="000000"/>
                <w:sz w:val="28"/>
                <w:szCs w:val="28"/>
              </w:rPr>
            </w:pPr>
            <w:r w:rsidRPr="0096257A">
              <w:rPr>
                <w:rFonts w:ascii="Times New Roman" w:hAnsi="Times New Roman"/>
                <w:color w:val="000000"/>
                <w:sz w:val="28"/>
                <w:szCs w:val="28"/>
              </w:rPr>
              <w:t>2018 год</w:t>
            </w:r>
          </w:p>
        </w:tc>
        <w:tc>
          <w:tcPr>
            <w:tcW w:w="2268" w:type="dxa"/>
            <w:gridSpan w:val="2"/>
            <w:shd w:val="clear" w:color="000000" w:fill="FFFFFF"/>
            <w:vAlign w:val="center"/>
          </w:tcPr>
          <w:p w:rsidR="0096257A" w:rsidRPr="0096257A" w:rsidRDefault="0096257A" w:rsidP="0096257A">
            <w:pPr>
              <w:spacing w:after="0" w:line="240" w:lineRule="auto"/>
              <w:jc w:val="center"/>
              <w:rPr>
                <w:rFonts w:ascii="Times New Roman" w:hAnsi="Times New Roman"/>
                <w:color w:val="000000"/>
                <w:sz w:val="28"/>
                <w:szCs w:val="28"/>
              </w:rPr>
            </w:pPr>
            <w:r w:rsidRPr="0096257A">
              <w:rPr>
                <w:rFonts w:ascii="Times New Roman" w:hAnsi="Times New Roman"/>
                <w:color w:val="000000"/>
                <w:sz w:val="28"/>
                <w:szCs w:val="28"/>
              </w:rPr>
              <w:t>2019 год</w:t>
            </w:r>
          </w:p>
        </w:tc>
      </w:tr>
      <w:tr w:rsidR="0096257A" w:rsidRPr="0096257A" w:rsidTr="0096257A">
        <w:trPr>
          <w:trHeight w:val="885"/>
        </w:trPr>
        <w:tc>
          <w:tcPr>
            <w:tcW w:w="636" w:type="dxa"/>
            <w:vMerge/>
            <w:vAlign w:val="center"/>
            <w:hideMark/>
          </w:tcPr>
          <w:p w:rsidR="0096257A" w:rsidRPr="0096257A" w:rsidRDefault="0096257A" w:rsidP="0096257A">
            <w:pPr>
              <w:spacing w:after="0" w:line="240" w:lineRule="auto"/>
              <w:rPr>
                <w:rFonts w:ascii="Times New Roman" w:hAnsi="Times New Roman"/>
                <w:color w:val="000000"/>
                <w:sz w:val="28"/>
                <w:szCs w:val="28"/>
              </w:rPr>
            </w:pPr>
          </w:p>
        </w:tc>
        <w:tc>
          <w:tcPr>
            <w:tcW w:w="1633" w:type="dxa"/>
            <w:vMerge/>
            <w:vAlign w:val="center"/>
            <w:hideMark/>
          </w:tcPr>
          <w:p w:rsidR="0096257A" w:rsidRPr="0096257A" w:rsidRDefault="0096257A" w:rsidP="0096257A">
            <w:pPr>
              <w:spacing w:after="0" w:line="240" w:lineRule="auto"/>
              <w:rPr>
                <w:rFonts w:ascii="Times New Roman" w:hAnsi="Times New Roman"/>
                <w:color w:val="000000"/>
                <w:sz w:val="28"/>
                <w:szCs w:val="28"/>
              </w:rPr>
            </w:pPr>
          </w:p>
        </w:tc>
        <w:tc>
          <w:tcPr>
            <w:tcW w:w="1134" w:type="dxa"/>
            <w:shd w:val="clear" w:color="000000" w:fill="FFFFFF"/>
            <w:vAlign w:val="center"/>
            <w:hideMark/>
          </w:tcPr>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 xml:space="preserve">с 20.05. </w:t>
            </w:r>
          </w:p>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по 30.06.</w:t>
            </w:r>
          </w:p>
        </w:tc>
        <w:tc>
          <w:tcPr>
            <w:tcW w:w="1134" w:type="dxa"/>
            <w:shd w:val="clear" w:color="000000" w:fill="FFFFFF"/>
            <w:vAlign w:val="center"/>
            <w:hideMark/>
          </w:tcPr>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с 01.07. по 31.12.</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 xml:space="preserve">с 01.01. </w:t>
            </w:r>
          </w:p>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по 30.06.</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с 01.07. по 31.12.</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 xml:space="preserve">с 01.01. </w:t>
            </w:r>
          </w:p>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по 30.06.</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с 01.07. по 31.12.</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 xml:space="preserve">с 01.01. </w:t>
            </w:r>
          </w:p>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по 30.06.</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color w:val="000000"/>
                <w:sz w:val="24"/>
                <w:szCs w:val="28"/>
              </w:rPr>
            </w:pPr>
            <w:r w:rsidRPr="0096257A">
              <w:rPr>
                <w:rFonts w:ascii="Times New Roman" w:hAnsi="Times New Roman"/>
                <w:color w:val="000000"/>
                <w:sz w:val="24"/>
                <w:szCs w:val="28"/>
              </w:rPr>
              <w:t>с 01.07. по 31.12.</w:t>
            </w:r>
          </w:p>
        </w:tc>
      </w:tr>
      <w:tr w:rsidR="0096257A" w:rsidRPr="0096257A" w:rsidTr="0096257A">
        <w:trPr>
          <w:trHeight w:val="435"/>
        </w:trPr>
        <w:tc>
          <w:tcPr>
            <w:tcW w:w="11341" w:type="dxa"/>
            <w:gridSpan w:val="10"/>
            <w:shd w:val="clear" w:color="000000" w:fill="FFFFFF"/>
            <w:vAlign w:val="center"/>
            <w:hideMark/>
          </w:tcPr>
          <w:p w:rsidR="0096257A" w:rsidRPr="0096257A" w:rsidRDefault="0096257A" w:rsidP="0096257A">
            <w:pPr>
              <w:spacing w:after="0" w:line="240" w:lineRule="auto"/>
              <w:jc w:val="center"/>
              <w:rPr>
                <w:rFonts w:ascii="Times New Roman" w:hAnsi="Times New Roman"/>
                <w:color w:val="000000"/>
                <w:sz w:val="28"/>
                <w:szCs w:val="28"/>
              </w:rPr>
            </w:pPr>
            <w:r w:rsidRPr="0096257A">
              <w:rPr>
                <w:rFonts w:ascii="Times New Roman" w:hAnsi="Times New Roman"/>
                <w:color w:val="000000"/>
                <w:sz w:val="28"/>
                <w:szCs w:val="28"/>
              </w:rPr>
              <w:t>Питьевая вода</w:t>
            </w:r>
          </w:p>
        </w:tc>
      </w:tr>
      <w:tr w:rsidR="0096257A" w:rsidRPr="0096257A" w:rsidTr="0096257A">
        <w:trPr>
          <w:trHeight w:val="492"/>
        </w:trPr>
        <w:tc>
          <w:tcPr>
            <w:tcW w:w="636" w:type="dxa"/>
            <w:shd w:val="clear" w:color="000000" w:fill="FFFFFF"/>
            <w:vAlign w:val="center"/>
            <w:hideMark/>
          </w:tcPr>
          <w:p w:rsidR="0096257A" w:rsidRPr="0096257A" w:rsidRDefault="0096257A" w:rsidP="0096257A">
            <w:pPr>
              <w:spacing w:after="0" w:line="240" w:lineRule="auto"/>
              <w:jc w:val="center"/>
              <w:rPr>
                <w:rFonts w:ascii="Times New Roman" w:hAnsi="Times New Roman"/>
                <w:color w:val="000000"/>
                <w:sz w:val="28"/>
                <w:szCs w:val="28"/>
              </w:rPr>
            </w:pPr>
            <w:r w:rsidRPr="0096257A">
              <w:rPr>
                <w:rFonts w:ascii="Times New Roman" w:hAnsi="Times New Roman"/>
                <w:color w:val="000000"/>
                <w:sz w:val="28"/>
                <w:szCs w:val="28"/>
              </w:rPr>
              <w:t>1.</w:t>
            </w:r>
          </w:p>
        </w:tc>
        <w:tc>
          <w:tcPr>
            <w:tcW w:w="1633" w:type="dxa"/>
            <w:shd w:val="clear" w:color="000000" w:fill="FFFFFF"/>
            <w:vAlign w:val="center"/>
            <w:hideMark/>
          </w:tcPr>
          <w:p w:rsidR="0096257A" w:rsidRPr="0096257A" w:rsidRDefault="0096257A" w:rsidP="0096257A">
            <w:pPr>
              <w:spacing w:after="0" w:line="240" w:lineRule="auto"/>
              <w:rPr>
                <w:rFonts w:ascii="Times New Roman" w:hAnsi="Times New Roman"/>
                <w:color w:val="000000"/>
                <w:sz w:val="28"/>
                <w:szCs w:val="28"/>
              </w:rPr>
            </w:pPr>
            <w:r w:rsidRPr="0096257A">
              <w:rPr>
                <w:rFonts w:ascii="Times New Roman" w:hAnsi="Times New Roman"/>
                <w:color w:val="000000"/>
                <w:sz w:val="28"/>
                <w:szCs w:val="28"/>
              </w:rPr>
              <w:t xml:space="preserve">Население             </w:t>
            </w:r>
            <w:proofErr w:type="gramStart"/>
            <w:r w:rsidRPr="0096257A">
              <w:rPr>
                <w:rFonts w:ascii="Times New Roman" w:hAnsi="Times New Roman"/>
                <w:color w:val="000000"/>
                <w:sz w:val="28"/>
                <w:szCs w:val="28"/>
              </w:rPr>
              <w:t xml:space="preserve">   (</w:t>
            </w:r>
            <w:proofErr w:type="gramEnd"/>
            <w:r w:rsidRPr="0096257A">
              <w:rPr>
                <w:rFonts w:ascii="Times New Roman" w:hAnsi="Times New Roman"/>
                <w:color w:val="000000"/>
                <w:sz w:val="28"/>
                <w:szCs w:val="28"/>
              </w:rPr>
              <w:t>НДС не облагается)</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53,69</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58,61</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58,61</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60,94</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60,94</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63,16</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64,93</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67,72</w:t>
            </w:r>
          </w:p>
        </w:tc>
      </w:tr>
      <w:tr w:rsidR="0096257A" w:rsidRPr="0096257A" w:rsidTr="0096257A">
        <w:trPr>
          <w:trHeight w:val="557"/>
        </w:trPr>
        <w:tc>
          <w:tcPr>
            <w:tcW w:w="636" w:type="dxa"/>
            <w:shd w:val="clear" w:color="000000" w:fill="FFFFFF"/>
            <w:vAlign w:val="center"/>
            <w:hideMark/>
          </w:tcPr>
          <w:p w:rsidR="0096257A" w:rsidRPr="0096257A" w:rsidRDefault="0096257A" w:rsidP="0096257A">
            <w:pPr>
              <w:spacing w:after="0" w:line="240" w:lineRule="auto"/>
              <w:jc w:val="center"/>
              <w:rPr>
                <w:rFonts w:ascii="Times New Roman" w:hAnsi="Times New Roman"/>
                <w:color w:val="000000"/>
                <w:sz w:val="28"/>
                <w:szCs w:val="28"/>
              </w:rPr>
            </w:pPr>
            <w:r w:rsidRPr="0096257A">
              <w:rPr>
                <w:rFonts w:ascii="Times New Roman" w:hAnsi="Times New Roman"/>
                <w:color w:val="000000"/>
                <w:sz w:val="28"/>
                <w:szCs w:val="28"/>
              </w:rPr>
              <w:t>2.</w:t>
            </w:r>
          </w:p>
        </w:tc>
        <w:tc>
          <w:tcPr>
            <w:tcW w:w="1633" w:type="dxa"/>
            <w:shd w:val="clear" w:color="000000" w:fill="FFFFFF"/>
            <w:vAlign w:val="center"/>
            <w:hideMark/>
          </w:tcPr>
          <w:p w:rsidR="0096257A" w:rsidRPr="0096257A" w:rsidRDefault="0096257A" w:rsidP="0096257A">
            <w:pPr>
              <w:spacing w:after="0" w:line="240" w:lineRule="auto"/>
              <w:rPr>
                <w:rFonts w:ascii="Times New Roman" w:hAnsi="Times New Roman"/>
                <w:color w:val="000000"/>
                <w:sz w:val="28"/>
                <w:szCs w:val="28"/>
              </w:rPr>
            </w:pPr>
            <w:r w:rsidRPr="0096257A">
              <w:rPr>
                <w:rFonts w:ascii="Times New Roman" w:hAnsi="Times New Roman"/>
                <w:color w:val="000000"/>
                <w:sz w:val="28"/>
                <w:szCs w:val="28"/>
              </w:rPr>
              <w:t xml:space="preserve">Прочие </w:t>
            </w:r>
            <w:proofErr w:type="gramStart"/>
            <w:r w:rsidRPr="0096257A">
              <w:rPr>
                <w:rFonts w:ascii="Times New Roman" w:hAnsi="Times New Roman"/>
                <w:color w:val="000000"/>
                <w:sz w:val="28"/>
                <w:szCs w:val="28"/>
              </w:rPr>
              <w:t>потреби-тели</w:t>
            </w:r>
            <w:proofErr w:type="gramEnd"/>
            <w:r w:rsidRPr="0096257A">
              <w:rPr>
                <w:rFonts w:ascii="Times New Roman" w:hAnsi="Times New Roman"/>
                <w:color w:val="000000"/>
                <w:sz w:val="28"/>
                <w:szCs w:val="28"/>
              </w:rPr>
              <w:t xml:space="preserve"> </w:t>
            </w:r>
          </w:p>
          <w:p w:rsidR="0096257A" w:rsidRPr="0096257A" w:rsidRDefault="0096257A" w:rsidP="0096257A">
            <w:pPr>
              <w:spacing w:after="0" w:line="240" w:lineRule="auto"/>
              <w:rPr>
                <w:rFonts w:ascii="Times New Roman" w:hAnsi="Times New Roman"/>
                <w:color w:val="000000"/>
                <w:sz w:val="28"/>
                <w:szCs w:val="28"/>
              </w:rPr>
            </w:pPr>
            <w:r w:rsidRPr="0096257A">
              <w:rPr>
                <w:rFonts w:ascii="Times New Roman" w:hAnsi="Times New Roman"/>
                <w:color w:val="000000"/>
                <w:sz w:val="28"/>
                <w:szCs w:val="28"/>
              </w:rPr>
              <w:t>(НДС не облагается)</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53,69</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58,61</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58,61</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60,94</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60,94</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63,16</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64,93</w:t>
            </w:r>
          </w:p>
        </w:tc>
        <w:tc>
          <w:tcPr>
            <w:tcW w:w="1134" w:type="dxa"/>
            <w:shd w:val="clear" w:color="000000" w:fill="FFFFFF"/>
            <w:vAlign w:val="center"/>
          </w:tcPr>
          <w:p w:rsidR="0096257A" w:rsidRPr="0096257A" w:rsidRDefault="0096257A" w:rsidP="0096257A">
            <w:pPr>
              <w:spacing w:after="0" w:line="240" w:lineRule="auto"/>
              <w:jc w:val="center"/>
              <w:rPr>
                <w:rFonts w:ascii="Times New Roman" w:hAnsi="Times New Roman"/>
                <w:sz w:val="28"/>
                <w:szCs w:val="28"/>
              </w:rPr>
            </w:pPr>
            <w:r w:rsidRPr="0096257A">
              <w:rPr>
                <w:rFonts w:ascii="Times New Roman" w:hAnsi="Times New Roman"/>
                <w:sz w:val="28"/>
                <w:szCs w:val="28"/>
              </w:rPr>
              <w:t>67,72</w:t>
            </w:r>
          </w:p>
        </w:tc>
      </w:tr>
    </w:tbl>
    <w:p w:rsidR="0096257A" w:rsidRDefault="0096257A" w:rsidP="0096257A">
      <w:pPr>
        <w:spacing w:after="0"/>
        <w:rPr>
          <w:rFonts w:ascii="Times New Roman" w:hAnsi="Times New Roman"/>
          <w:sz w:val="24"/>
        </w:rPr>
        <w:sectPr w:rsidR="0096257A" w:rsidSect="008972EB">
          <w:pgSz w:w="12240" w:h="15840"/>
          <w:pgMar w:top="1134" w:right="850" w:bottom="1134" w:left="709" w:header="720" w:footer="720" w:gutter="0"/>
          <w:cols w:space="720"/>
          <w:noEndnote/>
          <w:docGrid w:linePitch="299"/>
        </w:sectPr>
      </w:pPr>
    </w:p>
    <w:p w:rsidR="0096257A" w:rsidRPr="008972EB" w:rsidRDefault="0096257A" w:rsidP="0096257A">
      <w:pPr>
        <w:spacing w:after="0"/>
        <w:ind w:left="7200"/>
        <w:jc w:val="center"/>
        <w:rPr>
          <w:rFonts w:ascii="Times New Roman" w:hAnsi="Times New Roman"/>
          <w:sz w:val="24"/>
        </w:rPr>
      </w:pPr>
      <w:r w:rsidRPr="008972EB">
        <w:rPr>
          <w:rFonts w:ascii="Times New Roman" w:hAnsi="Times New Roman"/>
          <w:sz w:val="24"/>
        </w:rPr>
        <w:lastRenderedPageBreak/>
        <w:t>Приложение № 1</w:t>
      </w:r>
      <w:r w:rsidR="008854B3">
        <w:rPr>
          <w:rFonts w:ascii="Times New Roman" w:hAnsi="Times New Roman"/>
          <w:sz w:val="24"/>
        </w:rPr>
        <w:t>7</w:t>
      </w:r>
      <w:r w:rsidRPr="008972EB">
        <w:rPr>
          <w:rFonts w:ascii="Times New Roman" w:hAnsi="Times New Roman"/>
          <w:sz w:val="24"/>
        </w:rPr>
        <w:t xml:space="preserve"> к протоколу</w:t>
      </w:r>
    </w:p>
    <w:p w:rsidR="0096257A" w:rsidRPr="008972EB" w:rsidRDefault="0096257A" w:rsidP="0096257A">
      <w:pPr>
        <w:spacing w:after="0"/>
        <w:ind w:left="7200"/>
        <w:jc w:val="center"/>
        <w:rPr>
          <w:rFonts w:ascii="Times New Roman" w:hAnsi="Times New Roman"/>
          <w:sz w:val="24"/>
        </w:rPr>
      </w:pPr>
      <w:r w:rsidRPr="008972EB">
        <w:rPr>
          <w:rFonts w:ascii="Times New Roman" w:hAnsi="Times New Roman"/>
          <w:sz w:val="24"/>
        </w:rPr>
        <w:t>№ 51 заседания правления</w:t>
      </w:r>
    </w:p>
    <w:p w:rsidR="0096257A" w:rsidRPr="008972EB" w:rsidRDefault="0096257A" w:rsidP="0096257A">
      <w:pPr>
        <w:spacing w:after="0"/>
        <w:ind w:left="7200"/>
        <w:jc w:val="center"/>
        <w:rPr>
          <w:rFonts w:ascii="Times New Roman" w:hAnsi="Times New Roman"/>
          <w:sz w:val="24"/>
        </w:rPr>
      </w:pPr>
      <w:r w:rsidRPr="008972EB">
        <w:rPr>
          <w:rFonts w:ascii="Times New Roman" w:hAnsi="Times New Roman"/>
          <w:sz w:val="24"/>
        </w:rPr>
        <w:t>региональной энергетической</w:t>
      </w:r>
    </w:p>
    <w:p w:rsidR="0096257A" w:rsidRPr="008972EB" w:rsidRDefault="0096257A" w:rsidP="0096257A">
      <w:pPr>
        <w:spacing w:after="0"/>
        <w:ind w:left="7200"/>
        <w:jc w:val="center"/>
        <w:rPr>
          <w:rFonts w:ascii="Times New Roman" w:hAnsi="Times New Roman"/>
          <w:sz w:val="24"/>
        </w:rPr>
      </w:pPr>
      <w:r w:rsidRPr="008972EB">
        <w:rPr>
          <w:rFonts w:ascii="Times New Roman" w:hAnsi="Times New Roman"/>
          <w:sz w:val="24"/>
        </w:rPr>
        <w:t>комиссии Кемеровской</w:t>
      </w:r>
    </w:p>
    <w:p w:rsidR="0096257A" w:rsidRDefault="0096257A" w:rsidP="0096257A">
      <w:pPr>
        <w:spacing w:after="0"/>
        <w:ind w:left="7200"/>
        <w:jc w:val="center"/>
        <w:rPr>
          <w:rFonts w:ascii="Times New Roman" w:hAnsi="Times New Roman"/>
          <w:sz w:val="24"/>
        </w:rPr>
      </w:pPr>
      <w:r w:rsidRPr="008972EB">
        <w:rPr>
          <w:rFonts w:ascii="Times New Roman" w:hAnsi="Times New Roman"/>
          <w:sz w:val="24"/>
        </w:rPr>
        <w:t>области от 24.10.2017</w:t>
      </w:r>
    </w:p>
    <w:p w:rsidR="008854B3" w:rsidRDefault="008854B3" w:rsidP="0096257A">
      <w:pPr>
        <w:spacing w:after="0"/>
        <w:ind w:left="7200"/>
        <w:jc w:val="center"/>
        <w:rPr>
          <w:rFonts w:ascii="Times New Roman" w:hAnsi="Times New Roman"/>
          <w:sz w:val="24"/>
        </w:rPr>
      </w:pPr>
    </w:p>
    <w:p w:rsidR="008854B3" w:rsidRPr="008854B3" w:rsidRDefault="008854B3" w:rsidP="008854B3">
      <w:pPr>
        <w:widowControl w:val="0"/>
        <w:tabs>
          <w:tab w:val="left" w:pos="284"/>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 xml:space="preserve">Постановлением региональной энергетической комиссии от 10.11.2015   № 416 </w:t>
      </w:r>
      <w:r w:rsidRPr="008854B3">
        <w:rPr>
          <w:rFonts w:ascii="Times New Roman" w:hAnsi="Times New Roman"/>
          <w:color w:val="000000"/>
          <w:sz w:val="24"/>
          <w:szCs w:val="28"/>
        </w:rPr>
        <w:t>ООО «Мариинский спиртовой комбинат»</w:t>
      </w:r>
      <w:r w:rsidRPr="008854B3">
        <w:rPr>
          <w:rFonts w:ascii="Times New Roman" w:hAnsi="Times New Roman"/>
          <w:bCs/>
          <w:kern w:val="32"/>
          <w:sz w:val="24"/>
          <w:szCs w:val="28"/>
        </w:rPr>
        <w:t xml:space="preserve"> </w:t>
      </w:r>
      <w:r w:rsidRPr="008854B3">
        <w:rPr>
          <w:rFonts w:ascii="Times New Roman" w:hAnsi="Times New Roman"/>
          <w:sz w:val="24"/>
          <w:szCs w:val="28"/>
        </w:rPr>
        <w:t>установлены</w:t>
      </w:r>
      <w:r w:rsidRPr="008854B3">
        <w:rPr>
          <w:rFonts w:ascii="Times New Roman" w:hAnsi="Times New Roman"/>
          <w:bCs/>
          <w:kern w:val="32"/>
          <w:sz w:val="24"/>
          <w:szCs w:val="28"/>
        </w:rPr>
        <w:t xml:space="preserve"> долгосрочные параметры регулирования тарифов</w:t>
      </w:r>
      <w:r w:rsidRPr="008854B3">
        <w:rPr>
          <w:rFonts w:ascii="Times New Roman" w:hAnsi="Times New Roman"/>
          <w:sz w:val="24"/>
          <w:szCs w:val="28"/>
        </w:rPr>
        <w:t xml:space="preserve"> </w:t>
      </w:r>
      <w:r w:rsidRPr="008854B3">
        <w:rPr>
          <w:rFonts w:ascii="Times New Roman" w:hAnsi="Times New Roman"/>
          <w:bCs/>
          <w:kern w:val="32"/>
          <w:sz w:val="24"/>
          <w:szCs w:val="28"/>
        </w:rPr>
        <w:t>на питьевую воду, техническую воду на период с 01.01.2016 по 31.12.2018.</w:t>
      </w:r>
    </w:p>
    <w:p w:rsidR="008854B3" w:rsidRPr="008854B3" w:rsidRDefault="008854B3" w:rsidP="008854B3">
      <w:pPr>
        <w:widowControl w:val="0"/>
        <w:tabs>
          <w:tab w:val="left" w:pos="284"/>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 xml:space="preserve">Постановлением региональной энергетической комиссии от 10.11.2015   № 417 </w:t>
      </w:r>
      <w:r w:rsidRPr="008854B3">
        <w:rPr>
          <w:rFonts w:ascii="Times New Roman" w:hAnsi="Times New Roman"/>
          <w:color w:val="000000"/>
          <w:sz w:val="24"/>
          <w:szCs w:val="28"/>
        </w:rPr>
        <w:t>ООО «Мариинский спиртовой комбинат»</w:t>
      </w:r>
      <w:r w:rsidRPr="008854B3">
        <w:rPr>
          <w:rFonts w:ascii="Times New Roman" w:hAnsi="Times New Roman"/>
          <w:bCs/>
          <w:kern w:val="32"/>
          <w:sz w:val="24"/>
          <w:szCs w:val="28"/>
        </w:rPr>
        <w:t xml:space="preserve"> </w:t>
      </w:r>
      <w:r w:rsidRPr="008854B3">
        <w:rPr>
          <w:rFonts w:ascii="Times New Roman" w:hAnsi="Times New Roman"/>
          <w:bCs/>
          <w:kern w:val="32"/>
          <w:sz w:val="24"/>
          <w:szCs w:val="28"/>
          <w:lang w:eastAsia="en-US"/>
        </w:rPr>
        <w:t>(в редакции постановления региональной энергетической комиссии Кемеровской области от 16.12.2016 № 520)</w:t>
      </w:r>
      <w:r w:rsidRPr="008854B3">
        <w:rPr>
          <w:rFonts w:ascii="Times New Roman" w:hAnsi="Times New Roman"/>
          <w:sz w:val="24"/>
          <w:szCs w:val="28"/>
        </w:rPr>
        <w:t>:</w:t>
      </w:r>
    </w:p>
    <w:p w:rsidR="008854B3" w:rsidRPr="008854B3" w:rsidRDefault="008854B3" w:rsidP="008854B3">
      <w:pPr>
        <w:widowControl w:val="0"/>
        <w:tabs>
          <w:tab w:val="left" w:pos="284"/>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утверждена производственная программа в сфере холодного водоснабжения;</w:t>
      </w:r>
    </w:p>
    <w:p w:rsidR="008854B3" w:rsidRPr="008854B3" w:rsidRDefault="008854B3" w:rsidP="008854B3">
      <w:pPr>
        <w:widowControl w:val="0"/>
        <w:tabs>
          <w:tab w:val="left" w:pos="284"/>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 xml:space="preserve">установлены одноставочные тарифы на питьевую воду, техническую воду с применением метода индексации. </w:t>
      </w:r>
    </w:p>
    <w:p w:rsidR="008854B3" w:rsidRPr="008854B3" w:rsidRDefault="008854B3" w:rsidP="008854B3">
      <w:pPr>
        <w:widowControl w:val="0"/>
        <w:tabs>
          <w:tab w:val="left" w:pos="284"/>
        </w:tabs>
        <w:autoSpaceDE w:val="0"/>
        <w:autoSpaceDN w:val="0"/>
        <w:adjustRightInd w:val="0"/>
        <w:spacing w:after="0" w:line="240" w:lineRule="auto"/>
        <w:ind w:firstLine="567"/>
        <w:jc w:val="both"/>
        <w:rPr>
          <w:rFonts w:ascii="Times New Roman" w:hAnsi="Times New Roman"/>
          <w:bCs/>
          <w:kern w:val="32"/>
          <w:sz w:val="24"/>
          <w:szCs w:val="28"/>
        </w:rPr>
      </w:pPr>
    </w:p>
    <w:p w:rsidR="008854B3" w:rsidRPr="008854B3" w:rsidRDefault="008854B3" w:rsidP="008854B3">
      <w:pPr>
        <w:widowControl w:val="0"/>
        <w:tabs>
          <w:tab w:val="left" w:pos="284"/>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8854B3">
        <w:rPr>
          <w:rFonts w:ascii="Times New Roman" w:hAnsi="Times New Roman"/>
          <w:sz w:val="24"/>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8854B3" w:rsidRPr="008854B3" w:rsidRDefault="008854B3" w:rsidP="008854B3">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8"/>
        </w:rPr>
      </w:pPr>
      <w:r w:rsidRPr="008854B3">
        <w:rPr>
          <w:rFonts w:ascii="Times New Roman" w:hAnsi="Times New Roman"/>
          <w:color w:val="000000"/>
          <w:sz w:val="24"/>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8854B3" w:rsidRPr="008854B3" w:rsidRDefault="008854B3" w:rsidP="008854B3">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8"/>
        </w:rPr>
      </w:pPr>
    </w:p>
    <w:p w:rsidR="008854B3" w:rsidRPr="008854B3" w:rsidRDefault="008854B3" w:rsidP="008854B3">
      <w:pPr>
        <w:widowControl w:val="0"/>
        <w:autoSpaceDE w:val="0"/>
        <w:autoSpaceDN w:val="0"/>
        <w:adjustRightInd w:val="0"/>
        <w:spacing w:after="0" w:line="240" w:lineRule="auto"/>
        <w:ind w:firstLine="709"/>
        <w:jc w:val="both"/>
        <w:rPr>
          <w:rFonts w:ascii="Times New Roman" w:hAnsi="Times New Roman"/>
          <w:sz w:val="24"/>
          <w:szCs w:val="28"/>
        </w:rPr>
      </w:pPr>
      <w:r w:rsidRPr="008854B3">
        <w:rPr>
          <w:rFonts w:ascii="Times New Roman" w:hAnsi="Times New Roman"/>
          <w:sz w:val="24"/>
          <w:szCs w:val="28"/>
        </w:rPr>
        <w:t xml:space="preserve">Материалы ООО «Мариинский спиртовой комбинат» (Мариинский муниципальный район) для корректировки необходимой валовой выручки и установленных тарифов на питьевую воду, техническую воду, реализуемые на потребительском рынке на 2018 год не представлены. Согласно ст. 13 п. б «Правил регулирования тарифов в сфере водоснабжения и водоотведения» Постановления Правительства РФ от 13.05.2013 № 406 (ред. от 28.10.2016) «О государственном регулировании тарифов в сфере водоснабжения и водоотведения» открытие и рассмотрение дел об установлении тарифов осуществляется по инициативе органа регулирования тарифов в случае непредставления регулируемыми организациями заявления об установлении тарифов и (или) материалов, предусмотренных настоящими Правилами. </w:t>
      </w:r>
    </w:p>
    <w:p w:rsidR="008854B3" w:rsidRPr="008854B3" w:rsidRDefault="008854B3" w:rsidP="008854B3">
      <w:pPr>
        <w:autoSpaceDE w:val="0"/>
        <w:autoSpaceDN w:val="0"/>
        <w:adjustRightInd w:val="0"/>
        <w:spacing w:before="29" w:after="0" w:line="240" w:lineRule="auto"/>
        <w:ind w:firstLine="557"/>
        <w:jc w:val="both"/>
        <w:rPr>
          <w:rFonts w:ascii="Times New Roman" w:hAnsi="Times New Roman"/>
          <w:sz w:val="24"/>
          <w:szCs w:val="28"/>
        </w:rPr>
      </w:pPr>
      <w:r w:rsidRPr="008854B3">
        <w:rPr>
          <w:rFonts w:ascii="Times New Roman" w:hAnsi="Times New Roman"/>
          <w:sz w:val="24"/>
          <w:szCs w:val="28"/>
        </w:rPr>
        <w:t xml:space="preserve"> Корректировка необходимой валовой выручки и установленных тарифов на питьевую воду, техническую воду произведена на основании письма, поступившего 30.05.2017 № 3021, </w:t>
      </w:r>
      <w:r w:rsidRPr="008854B3">
        <w:rPr>
          <w:rFonts w:ascii="Times New Roman" w:hAnsi="Times New Roman"/>
          <w:bCs/>
          <w:sz w:val="24"/>
          <w:szCs w:val="24"/>
        </w:rPr>
        <w:t>о намерении предприятия осуществлять регулируемые виды деятельности в сфере холодного водоснабжения в 2018 году</w:t>
      </w:r>
      <w:r w:rsidRPr="008854B3">
        <w:rPr>
          <w:rFonts w:ascii="Times New Roman" w:hAnsi="Times New Roman"/>
          <w:sz w:val="24"/>
          <w:szCs w:val="28"/>
        </w:rPr>
        <w:t>. Регулируемый вид деятельности в сфере водоотведения предприятие в 2018 году осуществлять не планирует.</w:t>
      </w:r>
    </w:p>
    <w:p w:rsidR="008854B3" w:rsidRPr="008854B3" w:rsidRDefault="008854B3" w:rsidP="008854B3">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8"/>
        </w:rPr>
      </w:pPr>
    </w:p>
    <w:p w:rsidR="008854B3" w:rsidRPr="008854B3" w:rsidRDefault="008854B3" w:rsidP="008854B3">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8"/>
        </w:rPr>
      </w:pPr>
    </w:p>
    <w:p w:rsidR="008854B3" w:rsidRPr="008854B3" w:rsidRDefault="008854B3" w:rsidP="008854B3">
      <w:pPr>
        <w:widowControl w:val="0"/>
        <w:autoSpaceDE w:val="0"/>
        <w:autoSpaceDN w:val="0"/>
        <w:adjustRightInd w:val="0"/>
        <w:spacing w:after="0" w:line="240" w:lineRule="auto"/>
        <w:jc w:val="center"/>
        <w:rPr>
          <w:rFonts w:ascii="Times New Roman" w:hAnsi="Times New Roman"/>
          <w:b/>
          <w:sz w:val="24"/>
          <w:szCs w:val="28"/>
        </w:rPr>
      </w:pPr>
      <w:r w:rsidRPr="008854B3">
        <w:rPr>
          <w:rFonts w:ascii="Times New Roman" w:hAnsi="Times New Roman"/>
          <w:b/>
          <w:sz w:val="24"/>
          <w:szCs w:val="28"/>
        </w:rPr>
        <w:t>Долгосрочные параметры регулирования тарифов</w:t>
      </w:r>
    </w:p>
    <w:p w:rsidR="008854B3" w:rsidRPr="008854B3" w:rsidRDefault="008854B3" w:rsidP="008854B3">
      <w:pPr>
        <w:widowControl w:val="0"/>
        <w:autoSpaceDE w:val="0"/>
        <w:autoSpaceDN w:val="0"/>
        <w:adjustRightInd w:val="0"/>
        <w:spacing w:after="0" w:line="240" w:lineRule="auto"/>
        <w:jc w:val="center"/>
        <w:rPr>
          <w:rFonts w:ascii="Times New Roman" w:hAnsi="Times New Roman"/>
          <w:b/>
          <w:sz w:val="24"/>
          <w:szCs w:val="28"/>
        </w:rPr>
      </w:pPr>
      <w:r w:rsidRPr="008854B3">
        <w:rPr>
          <w:rFonts w:ascii="Times New Roman" w:hAnsi="Times New Roman"/>
          <w:b/>
          <w:sz w:val="24"/>
          <w:szCs w:val="28"/>
        </w:rPr>
        <w:t xml:space="preserve">на питьевую воду, техническую воду </w:t>
      </w:r>
    </w:p>
    <w:p w:rsidR="008854B3" w:rsidRPr="008854B3" w:rsidRDefault="008854B3" w:rsidP="008854B3">
      <w:pPr>
        <w:widowControl w:val="0"/>
        <w:autoSpaceDE w:val="0"/>
        <w:autoSpaceDN w:val="0"/>
        <w:adjustRightInd w:val="0"/>
        <w:spacing w:after="0" w:line="240" w:lineRule="auto"/>
        <w:jc w:val="center"/>
        <w:rPr>
          <w:rFonts w:ascii="Times New Roman" w:hAnsi="Times New Roman"/>
          <w:b/>
          <w:sz w:val="24"/>
          <w:szCs w:val="28"/>
        </w:rPr>
      </w:pPr>
      <w:r w:rsidRPr="008854B3">
        <w:rPr>
          <w:rFonts w:ascii="Times New Roman" w:hAnsi="Times New Roman"/>
          <w:b/>
          <w:sz w:val="24"/>
          <w:szCs w:val="28"/>
        </w:rPr>
        <w:t xml:space="preserve">ООО «Мариинский спиртовой комбинат» </w:t>
      </w:r>
    </w:p>
    <w:p w:rsidR="008854B3" w:rsidRPr="008854B3" w:rsidRDefault="008854B3" w:rsidP="008854B3">
      <w:pPr>
        <w:widowControl w:val="0"/>
        <w:autoSpaceDE w:val="0"/>
        <w:autoSpaceDN w:val="0"/>
        <w:adjustRightInd w:val="0"/>
        <w:spacing w:after="0" w:line="240" w:lineRule="auto"/>
        <w:jc w:val="center"/>
        <w:rPr>
          <w:rFonts w:ascii="Times New Roman" w:hAnsi="Times New Roman"/>
          <w:b/>
          <w:sz w:val="24"/>
          <w:szCs w:val="28"/>
        </w:rPr>
      </w:pPr>
      <w:r w:rsidRPr="008854B3">
        <w:rPr>
          <w:rFonts w:ascii="Times New Roman" w:hAnsi="Times New Roman"/>
          <w:b/>
          <w:sz w:val="24"/>
          <w:szCs w:val="28"/>
        </w:rPr>
        <w:t>(Мариинский муниципальный район)</w:t>
      </w:r>
    </w:p>
    <w:p w:rsidR="008854B3" w:rsidRPr="008854B3" w:rsidRDefault="008854B3" w:rsidP="008854B3">
      <w:pPr>
        <w:widowControl w:val="0"/>
        <w:autoSpaceDE w:val="0"/>
        <w:autoSpaceDN w:val="0"/>
        <w:adjustRightInd w:val="0"/>
        <w:spacing w:after="0" w:line="240" w:lineRule="auto"/>
        <w:jc w:val="center"/>
        <w:rPr>
          <w:rFonts w:ascii="Times New Roman" w:hAnsi="Times New Roman"/>
          <w:b/>
          <w:sz w:val="24"/>
          <w:szCs w:val="28"/>
        </w:rPr>
      </w:pPr>
      <w:r w:rsidRPr="008854B3">
        <w:rPr>
          <w:rFonts w:ascii="Times New Roman" w:hAnsi="Times New Roman"/>
          <w:b/>
          <w:sz w:val="24"/>
          <w:szCs w:val="28"/>
        </w:rPr>
        <w:t>на период с 01.01.2016 по 31.12.2018</w:t>
      </w:r>
    </w:p>
    <w:p w:rsidR="008854B3" w:rsidRPr="008854B3" w:rsidRDefault="008854B3" w:rsidP="008854B3">
      <w:pPr>
        <w:widowControl w:val="0"/>
        <w:autoSpaceDE w:val="0"/>
        <w:autoSpaceDN w:val="0"/>
        <w:adjustRightInd w:val="0"/>
        <w:spacing w:after="0" w:line="240" w:lineRule="auto"/>
        <w:jc w:val="center"/>
        <w:rPr>
          <w:rFonts w:ascii="Times New Roman" w:hAnsi="Times New Roman"/>
          <w:b/>
          <w:sz w:val="24"/>
          <w:szCs w:val="28"/>
        </w:rPr>
      </w:pPr>
    </w:p>
    <w:p w:rsidR="008854B3" w:rsidRPr="008854B3" w:rsidRDefault="008854B3" w:rsidP="008854B3">
      <w:pPr>
        <w:widowControl w:val="0"/>
        <w:autoSpaceDE w:val="0"/>
        <w:autoSpaceDN w:val="0"/>
        <w:adjustRightInd w:val="0"/>
        <w:spacing w:after="0" w:line="240" w:lineRule="auto"/>
        <w:jc w:val="center"/>
        <w:rPr>
          <w:rFonts w:ascii="Times New Roman" w:hAnsi="Times New Roman"/>
          <w:b/>
          <w:sz w:val="6"/>
          <w:szCs w:val="28"/>
        </w:rPr>
      </w:pPr>
    </w:p>
    <w:tbl>
      <w:tblPr>
        <w:tblStyle w:val="51"/>
        <w:tblW w:w="11057" w:type="dxa"/>
        <w:tblInd w:w="-147"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8854B3" w:rsidRPr="008854B3" w:rsidTr="008854B3">
        <w:trPr>
          <w:trHeight w:val="922"/>
        </w:trPr>
        <w:tc>
          <w:tcPr>
            <w:tcW w:w="567" w:type="dxa"/>
            <w:vMerge w:val="restart"/>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 п/п</w:t>
            </w:r>
          </w:p>
        </w:tc>
        <w:tc>
          <w:tcPr>
            <w:tcW w:w="1843" w:type="dxa"/>
            <w:vMerge w:val="restart"/>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Наименование услуг</w:t>
            </w:r>
          </w:p>
        </w:tc>
        <w:tc>
          <w:tcPr>
            <w:tcW w:w="851" w:type="dxa"/>
            <w:vMerge w:val="restart"/>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Годы</w:t>
            </w:r>
          </w:p>
        </w:tc>
        <w:tc>
          <w:tcPr>
            <w:tcW w:w="1843" w:type="dxa"/>
            <w:vMerge w:val="restart"/>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 xml:space="preserve">Базовый уровень операционных </w:t>
            </w:r>
            <w:proofErr w:type="gramStart"/>
            <w:r w:rsidRPr="008854B3">
              <w:rPr>
                <w:szCs w:val="24"/>
              </w:rPr>
              <w:t xml:space="preserve">расходов,   </w:t>
            </w:r>
            <w:proofErr w:type="gramEnd"/>
            <w:r w:rsidRPr="008854B3">
              <w:rPr>
                <w:szCs w:val="24"/>
              </w:rPr>
              <w:t xml:space="preserve"> тыс. руб.</w:t>
            </w:r>
          </w:p>
        </w:tc>
        <w:tc>
          <w:tcPr>
            <w:tcW w:w="1842" w:type="dxa"/>
            <w:vMerge w:val="restart"/>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Индекс эффективности операционных расходов, %</w:t>
            </w:r>
          </w:p>
        </w:tc>
        <w:tc>
          <w:tcPr>
            <w:tcW w:w="1701" w:type="dxa"/>
            <w:vMerge w:val="restart"/>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Нормативный уровень прибыли, %</w:t>
            </w:r>
          </w:p>
        </w:tc>
        <w:tc>
          <w:tcPr>
            <w:tcW w:w="2410" w:type="dxa"/>
            <w:gridSpan w:val="2"/>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Показатели энергосбережения и энергетической эффективности</w:t>
            </w:r>
          </w:p>
        </w:tc>
      </w:tr>
      <w:tr w:rsidR="008854B3" w:rsidRPr="008854B3" w:rsidTr="008854B3">
        <w:trPr>
          <w:trHeight w:val="897"/>
        </w:trPr>
        <w:tc>
          <w:tcPr>
            <w:tcW w:w="567" w:type="dxa"/>
            <w:vMerge/>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1843" w:type="dxa"/>
            <w:vMerge/>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851" w:type="dxa"/>
            <w:vMerge/>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1843" w:type="dxa"/>
            <w:vMerge/>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1842" w:type="dxa"/>
            <w:vMerge/>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1701" w:type="dxa"/>
            <w:vMerge/>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1134" w:type="dxa"/>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Уровень потерь воды, %</w:t>
            </w:r>
          </w:p>
        </w:tc>
        <w:tc>
          <w:tcPr>
            <w:tcW w:w="1276" w:type="dxa"/>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 xml:space="preserve">Удельный расход </w:t>
            </w:r>
            <w:proofErr w:type="gramStart"/>
            <w:r w:rsidRPr="008854B3">
              <w:rPr>
                <w:szCs w:val="24"/>
              </w:rPr>
              <w:t>электри-ческой</w:t>
            </w:r>
            <w:proofErr w:type="gramEnd"/>
            <w:r w:rsidRPr="008854B3">
              <w:rPr>
                <w:szCs w:val="24"/>
              </w:rPr>
              <w:t xml:space="preserve"> энергии, </w:t>
            </w:r>
            <w:r w:rsidRPr="008854B3">
              <w:rPr>
                <w:color w:val="000000"/>
                <w:szCs w:val="24"/>
              </w:rPr>
              <w:t>кВт*ч/ м</w:t>
            </w:r>
            <w:r w:rsidRPr="008854B3">
              <w:rPr>
                <w:color w:val="000000"/>
                <w:szCs w:val="24"/>
                <w:vertAlign w:val="superscript"/>
              </w:rPr>
              <w:t>3</w:t>
            </w:r>
          </w:p>
        </w:tc>
      </w:tr>
      <w:tr w:rsidR="008854B3" w:rsidRPr="008854B3" w:rsidTr="008854B3">
        <w:tc>
          <w:tcPr>
            <w:tcW w:w="567" w:type="dxa"/>
            <w:vMerge w:val="restart"/>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1.</w:t>
            </w:r>
          </w:p>
        </w:tc>
        <w:tc>
          <w:tcPr>
            <w:tcW w:w="1843" w:type="dxa"/>
            <w:vMerge w:val="restart"/>
            <w:vAlign w:val="center"/>
          </w:tcPr>
          <w:p w:rsidR="008854B3" w:rsidRPr="008854B3" w:rsidRDefault="008854B3" w:rsidP="008854B3">
            <w:pPr>
              <w:widowControl w:val="0"/>
              <w:tabs>
                <w:tab w:val="left" w:pos="0"/>
              </w:tabs>
              <w:autoSpaceDE w:val="0"/>
              <w:autoSpaceDN w:val="0"/>
              <w:adjustRightInd w:val="0"/>
              <w:spacing w:after="0" w:line="240" w:lineRule="auto"/>
              <w:rPr>
                <w:szCs w:val="24"/>
              </w:rPr>
            </w:pPr>
            <w:r w:rsidRPr="008854B3">
              <w:rPr>
                <w:szCs w:val="24"/>
              </w:rPr>
              <w:t>Питьевая вода</w:t>
            </w:r>
          </w:p>
        </w:tc>
        <w:tc>
          <w:tcPr>
            <w:tcW w:w="851" w:type="dxa"/>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2016</w:t>
            </w:r>
          </w:p>
        </w:tc>
        <w:tc>
          <w:tcPr>
            <w:tcW w:w="1843"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477,95</w:t>
            </w:r>
          </w:p>
        </w:tc>
        <w:tc>
          <w:tcPr>
            <w:tcW w:w="1842"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х</w:t>
            </w:r>
          </w:p>
        </w:tc>
        <w:tc>
          <w:tcPr>
            <w:tcW w:w="1701"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w:t>
            </w:r>
          </w:p>
        </w:tc>
        <w:tc>
          <w:tcPr>
            <w:tcW w:w="1134"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w:t>
            </w:r>
          </w:p>
        </w:tc>
        <w:tc>
          <w:tcPr>
            <w:tcW w:w="1276"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2,04</w:t>
            </w:r>
          </w:p>
        </w:tc>
      </w:tr>
      <w:tr w:rsidR="008854B3" w:rsidRPr="008854B3" w:rsidTr="008854B3">
        <w:tc>
          <w:tcPr>
            <w:tcW w:w="567" w:type="dxa"/>
            <w:vMerge/>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1843" w:type="dxa"/>
            <w:vMerge/>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851" w:type="dxa"/>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2017</w:t>
            </w:r>
          </w:p>
        </w:tc>
        <w:tc>
          <w:tcPr>
            <w:tcW w:w="1843"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х</w:t>
            </w:r>
          </w:p>
        </w:tc>
        <w:tc>
          <w:tcPr>
            <w:tcW w:w="1842"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1</w:t>
            </w:r>
          </w:p>
        </w:tc>
        <w:tc>
          <w:tcPr>
            <w:tcW w:w="1701"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w:t>
            </w:r>
          </w:p>
        </w:tc>
        <w:tc>
          <w:tcPr>
            <w:tcW w:w="1134"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w:t>
            </w:r>
          </w:p>
        </w:tc>
        <w:tc>
          <w:tcPr>
            <w:tcW w:w="1276"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2,04</w:t>
            </w:r>
          </w:p>
        </w:tc>
      </w:tr>
      <w:tr w:rsidR="008854B3" w:rsidRPr="008854B3" w:rsidTr="008854B3">
        <w:tc>
          <w:tcPr>
            <w:tcW w:w="567" w:type="dxa"/>
            <w:vMerge/>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1843" w:type="dxa"/>
            <w:vMerge/>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851" w:type="dxa"/>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2018</w:t>
            </w:r>
          </w:p>
        </w:tc>
        <w:tc>
          <w:tcPr>
            <w:tcW w:w="1843"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х</w:t>
            </w:r>
          </w:p>
        </w:tc>
        <w:tc>
          <w:tcPr>
            <w:tcW w:w="1842"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1</w:t>
            </w:r>
          </w:p>
        </w:tc>
        <w:tc>
          <w:tcPr>
            <w:tcW w:w="1701"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w:t>
            </w:r>
          </w:p>
        </w:tc>
        <w:tc>
          <w:tcPr>
            <w:tcW w:w="1134"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w:t>
            </w:r>
          </w:p>
        </w:tc>
        <w:tc>
          <w:tcPr>
            <w:tcW w:w="1276"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2,04</w:t>
            </w:r>
          </w:p>
        </w:tc>
      </w:tr>
      <w:tr w:rsidR="008854B3" w:rsidRPr="008854B3" w:rsidTr="008854B3">
        <w:tc>
          <w:tcPr>
            <w:tcW w:w="567" w:type="dxa"/>
            <w:vMerge w:val="restart"/>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2.</w:t>
            </w:r>
          </w:p>
        </w:tc>
        <w:tc>
          <w:tcPr>
            <w:tcW w:w="1843" w:type="dxa"/>
            <w:vMerge w:val="restart"/>
            <w:vAlign w:val="center"/>
          </w:tcPr>
          <w:p w:rsidR="008854B3" w:rsidRPr="008854B3" w:rsidRDefault="008854B3" w:rsidP="008854B3">
            <w:pPr>
              <w:widowControl w:val="0"/>
              <w:tabs>
                <w:tab w:val="left" w:pos="0"/>
              </w:tabs>
              <w:autoSpaceDE w:val="0"/>
              <w:autoSpaceDN w:val="0"/>
              <w:adjustRightInd w:val="0"/>
              <w:spacing w:after="0" w:line="240" w:lineRule="auto"/>
              <w:rPr>
                <w:szCs w:val="24"/>
              </w:rPr>
            </w:pPr>
            <w:r w:rsidRPr="008854B3">
              <w:rPr>
                <w:szCs w:val="24"/>
              </w:rPr>
              <w:t>Техническая вода</w:t>
            </w:r>
          </w:p>
        </w:tc>
        <w:tc>
          <w:tcPr>
            <w:tcW w:w="851" w:type="dxa"/>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2016</w:t>
            </w:r>
          </w:p>
        </w:tc>
        <w:tc>
          <w:tcPr>
            <w:tcW w:w="1843"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730,74</w:t>
            </w:r>
          </w:p>
        </w:tc>
        <w:tc>
          <w:tcPr>
            <w:tcW w:w="1842"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х</w:t>
            </w:r>
          </w:p>
        </w:tc>
        <w:tc>
          <w:tcPr>
            <w:tcW w:w="1701"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w:t>
            </w:r>
          </w:p>
        </w:tc>
        <w:tc>
          <w:tcPr>
            <w:tcW w:w="1134" w:type="dxa"/>
          </w:tcPr>
          <w:p w:rsidR="008854B3" w:rsidRPr="008854B3" w:rsidRDefault="008854B3" w:rsidP="008854B3">
            <w:pPr>
              <w:widowControl w:val="0"/>
              <w:autoSpaceDE w:val="0"/>
              <w:autoSpaceDN w:val="0"/>
              <w:adjustRightInd w:val="0"/>
              <w:spacing w:after="0" w:line="240" w:lineRule="auto"/>
              <w:jc w:val="center"/>
              <w:rPr>
                <w:szCs w:val="24"/>
              </w:rPr>
            </w:pPr>
            <w:r w:rsidRPr="008854B3">
              <w:rPr>
                <w:szCs w:val="24"/>
              </w:rPr>
              <w:t>0</w:t>
            </w:r>
          </w:p>
        </w:tc>
        <w:tc>
          <w:tcPr>
            <w:tcW w:w="1276"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0,47</w:t>
            </w:r>
          </w:p>
        </w:tc>
      </w:tr>
      <w:tr w:rsidR="008854B3" w:rsidRPr="008854B3" w:rsidTr="008854B3">
        <w:tc>
          <w:tcPr>
            <w:tcW w:w="567" w:type="dxa"/>
            <w:vMerge/>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1843" w:type="dxa"/>
            <w:vMerge/>
            <w:vAlign w:val="center"/>
          </w:tcPr>
          <w:p w:rsidR="008854B3" w:rsidRPr="008854B3" w:rsidRDefault="008854B3" w:rsidP="008854B3">
            <w:pPr>
              <w:widowControl w:val="0"/>
              <w:tabs>
                <w:tab w:val="left" w:pos="0"/>
              </w:tabs>
              <w:autoSpaceDE w:val="0"/>
              <w:autoSpaceDN w:val="0"/>
              <w:adjustRightInd w:val="0"/>
              <w:spacing w:after="0" w:line="240" w:lineRule="auto"/>
              <w:rPr>
                <w:szCs w:val="24"/>
              </w:rPr>
            </w:pPr>
          </w:p>
        </w:tc>
        <w:tc>
          <w:tcPr>
            <w:tcW w:w="851" w:type="dxa"/>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2017</w:t>
            </w:r>
          </w:p>
        </w:tc>
        <w:tc>
          <w:tcPr>
            <w:tcW w:w="1843"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х</w:t>
            </w:r>
          </w:p>
        </w:tc>
        <w:tc>
          <w:tcPr>
            <w:tcW w:w="1842"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1</w:t>
            </w:r>
          </w:p>
        </w:tc>
        <w:tc>
          <w:tcPr>
            <w:tcW w:w="1701"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w:t>
            </w:r>
          </w:p>
        </w:tc>
        <w:tc>
          <w:tcPr>
            <w:tcW w:w="1134" w:type="dxa"/>
          </w:tcPr>
          <w:p w:rsidR="008854B3" w:rsidRPr="008854B3" w:rsidRDefault="008854B3" w:rsidP="008854B3">
            <w:pPr>
              <w:widowControl w:val="0"/>
              <w:autoSpaceDE w:val="0"/>
              <w:autoSpaceDN w:val="0"/>
              <w:adjustRightInd w:val="0"/>
              <w:spacing w:after="0" w:line="240" w:lineRule="auto"/>
              <w:jc w:val="center"/>
              <w:rPr>
                <w:szCs w:val="24"/>
              </w:rPr>
            </w:pPr>
            <w:r w:rsidRPr="008854B3">
              <w:rPr>
                <w:szCs w:val="24"/>
              </w:rPr>
              <w:t>0</w:t>
            </w:r>
          </w:p>
        </w:tc>
        <w:tc>
          <w:tcPr>
            <w:tcW w:w="1276"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0,47</w:t>
            </w:r>
          </w:p>
        </w:tc>
      </w:tr>
      <w:tr w:rsidR="008854B3" w:rsidRPr="008854B3" w:rsidTr="008854B3">
        <w:tc>
          <w:tcPr>
            <w:tcW w:w="567" w:type="dxa"/>
            <w:vMerge/>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p>
        </w:tc>
        <w:tc>
          <w:tcPr>
            <w:tcW w:w="1843" w:type="dxa"/>
            <w:vMerge/>
            <w:vAlign w:val="center"/>
          </w:tcPr>
          <w:p w:rsidR="008854B3" w:rsidRPr="008854B3" w:rsidRDefault="008854B3" w:rsidP="008854B3">
            <w:pPr>
              <w:widowControl w:val="0"/>
              <w:tabs>
                <w:tab w:val="left" w:pos="0"/>
              </w:tabs>
              <w:autoSpaceDE w:val="0"/>
              <w:autoSpaceDN w:val="0"/>
              <w:adjustRightInd w:val="0"/>
              <w:spacing w:after="0" w:line="240" w:lineRule="auto"/>
              <w:rPr>
                <w:szCs w:val="24"/>
              </w:rPr>
            </w:pPr>
          </w:p>
        </w:tc>
        <w:tc>
          <w:tcPr>
            <w:tcW w:w="851" w:type="dxa"/>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2018</w:t>
            </w:r>
          </w:p>
        </w:tc>
        <w:tc>
          <w:tcPr>
            <w:tcW w:w="1843"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х</w:t>
            </w:r>
          </w:p>
        </w:tc>
        <w:tc>
          <w:tcPr>
            <w:tcW w:w="1842"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1</w:t>
            </w:r>
          </w:p>
        </w:tc>
        <w:tc>
          <w:tcPr>
            <w:tcW w:w="1701"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w:t>
            </w:r>
          </w:p>
        </w:tc>
        <w:tc>
          <w:tcPr>
            <w:tcW w:w="1134" w:type="dxa"/>
          </w:tcPr>
          <w:p w:rsidR="008854B3" w:rsidRPr="008854B3" w:rsidRDefault="008854B3" w:rsidP="008854B3">
            <w:pPr>
              <w:widowControl w:val="0"/>
              <w:autoSpaceDE w:val="0"/>
              <w:autoSpaceDN w:val="0"/>
              <w:adjustRightInd w:val="0"/>
              <w:spacing w:after="0" w:line="240" w:lineRule="auto"/>
              <w:jc w:val="center"/>
              <w:rPr>
                <w:szCs w:val="24"/>
              </w:rPr>
            </w:pPr>
            <w:r w:rsidRPr="008854B3">
              <w:rPr>
                <w:szCs w:val="24"/>
              </w:rPr>
              <w:t>0</w:t>
            </w:r>
          </w:p>
        </w:tc>
        <w:tc>
          <w:tcPr>
            <w:tcW w:w="1276" w:type="dxa"/>
            <w:vAlign w:val="center"/>
          </w:tcPr>
          <w:p w:rsidR="008854B3" w:rsidRPr="008854B3" w:rsidRDefault="008854B3" w:rsidP="008854B3">
            <w:pPr>
              <w:widowControl w:val="0"/>
              <w:tabs>
                <w:tab w:val="left" w:pos="0"/>
              </w:tabs>
              <w:autoSpaceDE w:val="0"/>
              <w:autoSpaceDN w:val="0"/>
              <w:adjustRightInd w:val="0"/>
              <w:spacing w:after="0" w:line="240" w:lineRule="auto"/>
              <w:jc w:val="center"/>
              <w:rPr>
                <w:szCs w:val="24"/>
              </w:rPr>
            </w:pPr>
            <w:r w:rsidRPr="008854B3">
              <w:rPr>
                <w:szCs w:val="24"/>
              </w:rPr>
              <w:t>0,47</w:t>
            </w:r>
          </w:p>
        </w:tc>
      </w:tr>
    </w:tbl>
    <w:p w:rsidR="008854B3" w:rsidRPr="008854B3" w:rsidRDefault="008854B3" w:rsidP="008854B3">
      <w:pPr>
        <w:widowControl w:val="0"/>
        <w:autoSpaceDE w:val="0"/>
        <w:autoSpaceDN w:val="0"/>
        <w:adjustRightInd w:val="0"/>
        <w:spacing w:after="0" w:line="240" w:lineRule="auto"/>
        <w:jc w:val="center"/>
        <w:rPr>
          <w:rFonts w:ascii="Times New Roman" w:hAnsi="Times New Roman"/>
          <w:b/>
          <w:sz w:val="12"/>
          <w:szCs w:val="28"/>
        </w:rPr>
      </w:pPr>
    </w:p>
    <w:p w:rsidR="008854B3" w:rsidRPr="008854B3" w:rsidRDefault="008854B3" w:rsidP="008854B3">
      <w:pPr>
        <w:autoSpaceDE w:val="0"/>
        <w:autoSpaceDN w:val="0"/>
        <w:adjustRightInd w:val="0"/>
        <w:spacing w:before="29" w:after="0" w:line="240" w:lineRule="auto"/>
        <w:ind w:firstLine="557"/>
        <w:jc w:val="both"/>
        <w:rPr>
          <w:rFonts w:ascii="Times New Roman" w:hAnsi="Times New Roman"/>
          <w:sz w:val="24"/>
          <w:szCs w:val="28"/>
        </w:rPr>
      </w:pPr>
      <w:r w:rsidRPr="008854B3">
        <w:rPr>
          <w:rFonts w:ascii="Times New Roman" w:hAnsi="Times New Roman"/>
          <w:sz w:val="24"/>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8854B3" w:rsidRPr="008854B3" w:rsidRDefault="008854B3" w:rsidP="008854B3">
      <w:pPr>
        <w:tabs>
          <w:tab w:val="left" w:pos="835"/>
        </w:tabs>
        <w:autoSpaceDE w:val="0"/>
        <w:autoSpaceDN w:val="0"/>
        <w:adjustRightInd w:val="0"/>
        <w:spacing w:after="0" w:line="240" w:lineRule="auto"/>
        <w:ind w:firstLine="576"/>
        <w:jc w:val="both"/>
        <w:rPr>
          <w:rFonts w:ascii="Times New Roman" w:hAnsi="Times New Roman"/>
          <w:sz w:val="24"/>
          <w:szCs w:val="28"/>
        </w:rPr>
      </w:pPr>
      <w:r w:rsidRPr="008854B3">
        <w:rPr>
          <w:rFonts w:ascii="Times New Roman" w:hAnsi="Times New Roman"/>
          <w:sz w:val="24"/>
          <w:szCs w:val="28"/>
        </w:rPr>
        <w:t>а) отклонение фактически достигнутого объема поданной воды или принятых сточных вод от объема, учтенного при установлении тарифов;</w:t>
      </w:r>
    </w:p>
    <w:p w:rsidR="008854B3" w:rsidRPr="008854B3" w:rsidRDefault="008854B3" w:rsidP="008854B3">
      <w:pPr>
        <w:autoSpaceDE w:val="0"/>
        <w:autoSpaceDN w:val="0"/>
        <w:adjustRightInd w:val="0"/>
        <w:spacing w:before="29" w:after="0" w:line="240" w:lineRule="auto"/>
        <w:ind w:firstLine="557"/>
        <w:jc w:val="both"/>
        <w:rPr>
          <w:rFonts w:ascii="Times New Roman" w:hAnsi="Times New Roman"/>
          <w:sz w:val="24"/>
          <w:szCs w:val="28"/>
        </w:rPr>
      </w:pPr>
      <w:r w:rsidRPr="008854B3">
        <w:rPr>
          <w:rFonts w:ascii="Times New Roman" w:hAnsi="Times New Roman"/>
          <w:sz w:val="24"/>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8854B3" w:rsidRPr="008854B3" w:rsidRDefault="008854B3" w:rsidP="008854B3">
      <w:pPr>
        <w:autoSpaceDE w:val="0"/>
        <w:autoSpaceDN w:val="0"/>
        <w:adjustRightInd w:val="0"/>
        <w:spacing w:before="29" w:after="0" w:line="240" w:lineRule="auto"/>
        <w:ind w:firstLine="557"/>
        <w:jc w:val="both"/>
        <w:rPr>
          <w:rFonts w:ascii="Times New Roman" w:hAnsi="Times New Roman"/>
          <w:sz w:val="24"/>
          <w:szCs w:val="28"/>
        </w:rPr>
      </w:pPr>
      <w:r w:rsidRPr="008854B3">
        <w:rPr>
          <w:rFonts w:ascii="Times New Roman" w:hAnsi="Times New Roman"/>
          <w:sz w:val="24"/>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8854B3" w:rsidRPr="008854B3" w:rsidRDefault="008854B3" w:rsidP="008854B3">
      <w:pPr>
        <w:autoSpaceDE w:val="0"/>
        <w:autoSpaceDN w:val="0"/>
        <w:adjustRightInd w:val="0"/>
        <w:spacing w:before="29" w:after="0" w:line="240" w:lineRule="auto"/>
        <w:ind w:firstLine="557"/>
        <w:jc w:val="both"/>
        <w:rPr>
          <w:rFonts w:ascii="Times New Roman" w:hAnsi="Times New Roman"/>
          <w:sz w:val="24"/>
          <w:szCs w:val="28"/>
        </w:rPr>
      </w:pPr>
      <w:r w:rsidRPr="008854B3">
        <w:rPr>
          <w:rFonts w:ascii="Times New Roman" w:hAnsi="Times New Roman"/>
          <w:sz w:val="24"/>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rsidR="008854B3" w:rsidRPr="008854B3" w:rsidRDefault="008854B3" w:rsidP="008854B3">
      <w:pPr>
        <w:autoSpaceDE w:val="0"/>
        <w:autoSpaceDN w:val="0"/>
        <w:adjustRightInd w:val="0"/>
        <w:spacing w:before="29" w:after="0" w:line="240" w:lineRule="auto"/>
        <w:ind w:firstLine="557"/>
        <w:jc w:val="both"/>
        <w:rPr>
          <w:rFonts w:ascii="Times New Roman" w:hAnsi="Times New Roman"/>
          <w:sz w:val="24"/>
          <w:szCs w:val="28"/>
        </w:rPr>
      </w:pPr>
      <w:r w:rsidRPr="008854B3">
        <w:rPr>
          <w:rFonts w:ascii="Times New Roman" w:hAnsi="Times New Roman"/>
          <w:sz w:val="24"/>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8854B3">
        <w:rPr>
          <w:rFonts w:ascii="Times New Roman" w:hAnsi="Times New Roman"/>
          <w:sz w:val="24"/>
          <w:szCs w:val="28"/>
        </w:rPr>
        <w:br/>
        <w:t>муниципальной собственности, по реализации инвестиционной программы,</w:t>
      </w:r>
      <w:r w:rsidRPr="008854B3">
        <w:rPr>
          <w:rFonts w:ascii="Times New Roman" w:hAnsi="Times New Roman"/>
          <w:sz w:val="24"/>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8854B3" w:rsidRPr="008854B3" w:rsidRDefault="008854B3" w:rsidP="008854B3">
      <w:pPr>
        <w:autoSpaceDE w:val="0"/>
        <w:autoSpaceDN w:val="0"/>
        <w:adjustRightInd w:val="0"/>
        <w:spacing w:before="29" w:after="0" w:line="240" w:lineRule="auto"/>
        <w:ind w:firstLine="557"/>
        <w:jc w:val="both"/>
        <w:rPr>
          <w:rFonts w:ascii="Times New Roman" w:hAnsi="Times New Roman"/>
          <w:sz w:val="24"/>
          <w:szCs w:val="28"/>
        </w:rPr>
      </w:pPr>
      <w:r w:rsidRPr="008854B3">
        <w:rPr>
          <w:rFonts w:ascii="Times New Roman" w:hAnsi="Times New Roman"/>
          <w:sz w:val="24"/>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8854B3" w:rsidRPr="008854B3" w:rsidRDefault="008854B3" w:rsidP="008854B3">
      <w:pPr>
        <w:autoSpaceDE w:val="0"/>
        <w:autoSpaceDN w:val="0"/>
        <w:adjustRightInd w:val="0"/>
        <w:spacing w:before="29" w:after="0" w:line="276" w:lineRule="exact"/>
        <w:ind w:firstLine="557"/>
        <w:jc w:val="both"/>
        <w:rPr>
          <w:rFonts w:ascii="Times New Roman" w:hAnsi="Times New Roman"/>
          <w:sz w:val="24"/>
          <w:szCs w:val="28"/>
        </w:rPr>
      </w:pPr>
      <w:r w:rsidRPr="008854B3">
        <w:rPr>
          <w:rFonts w:ascii="Times New Roman" w:hAnsi="Times New Roman"/>
          <w:sz w:val="24"/>
          <w:szCs w:val="28"/>
        </w:rPr>
        <w:t>Организация применяет общую систему налогообложения.</w:t>
      </w:r>
    </w:p>
    <w:p w:rsidR="008854B3" w:rsidRPr="008854B3" w:rsidRDefault="008854B3" w:rsidP="008854B3">
      <w:pPr>
        <w:autoSpaceDE w:val="0"/>
        <w:autoSpaceDN w:val="0"/>
        <w:adjustRightInd w:val="0"/>
        <w:spacing w:before="29" w:after="0" w:line="240" w:lineRule="auto"/>
        <w:ind w:firstLine="557"/>
        <w:jc w:val="both"/>
        <w:rPr>
          <w:rFonts w:ascii="Times New Roman" w:hAnsi="Times New Roman"/>
          <w:sz w:val="16"/>
          <w:szCs w:val="28"/>
        </w:rPr>
      </w:pPr>
    </w:p>
    <w:p w:rsidR="008854B3" w:rsidRPr="008854B3" w:rsidRDefault="008854B3" w:rsidP="008854B3">
      <w:pPr>
        <w:widowControl w:val="0"/>
        <w:tabs>
          <w:tab w:val="left" w:pos="284"/>
        </w:tabs>
        <w:autoSpaceDE w:val="0"/>
        <w:autoSpaceDN w:val="0"/>
        <w:adjustRightInd w:val="0"/>
        <w:spacing w:after="0" w:line="240" w:lineRule="auto"/>
        <w:ind w:left="1069"/>
        <w:jc w:val="center"/>
        <w:rPr>
          <w:rFonts w:ascii="Times New Roman" w:hAnsi="Times New Roman"/>
          <w:b/>
          <w:sz w:val="24"/>
          <w:szCs w:val="28"/>
        </w:rPr>
      </w:pPr>
      <w:r w:rsidRPr="008854B3">
        <w:rPr>
          <w:rFonts w:ascii="Times New Roman" w:hAnsi="Times New Roman"/>
          <w:b/>
          <w:sz w:val="24"/>
          <w:szCs w:val="28"/>
        </w:rPr>
        <w:t>Питьевая вода</w:t>
      </w:r>
    </w:p>
    <w:p w:rsidR="008854B3" w:rsidRPr="008854B3" w:rsidRDefault="008854B3" w:rsidP="008854B3">
      <w:pPr>
        <w:widowControl w:val="0"/>
        <w:tabs>
          <w:tab w:val="left" w:pos="284"/>
        </w:tabs>
        <w:autoSpaceDE w:val="0"/>
        <w:autoSpaceDN w:val="0"/>
        <w:adjustRightInd w:val="0"/>
        <w:spacing w:after="0" w:line="240" w:lineRule="auto"/>
        <w:ind w:left="1069"/>
        <w:jc w:val="center"/>
        <w:rPr>
          <w:rFonts w:ascii="Times New Roman" w:hAnsi="Times New Roman"/>
          <w:b/>
          <w:sz w:val="16"/>
          <w:szCs w:val="28"/>
        </w:rPr>
      </w:pPr>
    </w:p>
    <w:p w:rsidR="008854B3" w:rsidRPr="008854B3" w:rsidRDefault="008854B3" w:rsidP="008854B3">
      <w:pPr>
        <w:widowControl w:val="0"/>
        <w:tabs>
          <w:tab w:val="left" w:pos="284"/>
        </w:tabs>
        <w:autoSpaceDE w:val="0"/>
        <w:autoSpaceDN w:val="0"/>
        <w:adjustRightInd w:val="0"/>
        <w:spacing w:after="0" w:line="240" w:lineRule="auto"/>
        <w:ind w:left="1069"/>
        <w:jc w:val="center"/>
        <w:rPr>
          <w:rFonts w:ascii="Times New Roman" w:hAnsi="Times New Roman"/>
          <w:b/>
          <w:color w:val="000000"/>
          <w:sz w:val="24"/>
          <w:szCs w:val="28"/>
          <w:u w:val="single"/>
        </w:rPr>
      </w:pPr>
      <w:r w:rsidRPr="008854B3">
        <w:rPr>
          <w:rFonts w:ascii="Times New Roman" w:hAnsi="Times New Roman"/>
          <w:b/>
          <w:sz w:val="24"/>
          <w:szCs w:val="28"/>
          <w:u w:val="single"/>
        </w:rPr>
        <w:t>Корректировка натуральных показателей по питьевой воде</w:t>
      </w:r>
    </w:p>
    <w:p w:rsidR="008854B3" w:rsidRPr="008854B3" w:rsidRDefault="008854B3" w:rsidP="008854B3">
      <w:pPr>
        <w:widowControl w:val="0"/>
        <w:tabs>
          <w:tab w:val="left" w:pos="284"/>
        </w:tabs>
        <w:autoSpaceDE w:val="0"/>
        <w:autoSpaceDN w:val="0"/>
        <w:adjustRightInd w:val="0"/>
        <w:spacing w:after="0" w:line="240" w:lineRule="auto"/>
        <w:ind w:left="1069"/>
        <w:rPr>
          <w:rFonts w:ascii="Times New Roman" w:hAnsi="Times New Roman"/>
          <w:b/>
          <w:color w:val="000000"/>
          <w:sz w:val="10"/>
          <w:szCs w:val="28"/>
          <w:highlight w:val="yellow"/>
          <w:u w:val="single"/>
        </w:rPr>
      </w:pPr>
    </w:p>
    <w:tbl>
      <w:tblPr>
        <w:tblStyle w:val="51"/>
        <w:tblW w:w="10241" w:type="dxa"/>
        <w:tblInd w:w="421" w:type="dxa"/>
        <w:tblLook w:val="04A0" w:firstRow="1" w:lastRow="0" w:firstColumn="1" w:lastColumn="0" w:noHBand="0" w:noVBand="1"/>
      </w:tblPr>
      <w:tblGrid>
        <w:gridCol w:w="2694"/>
        <w:gridCol w:w="1489"/>
        <w:gridCol w:w="1543"/>
        <w:gridCol w:w="1543"/>
        <w:gridCol w:w="1595"/>
        <w:gridCol w:w="1377"/>
      </w:tblGrid>
      <w:tr w:rsidR="008854B3" w:rsidRPr="008854B3" w:rsidTr="008854B3">
        <w:tc>
          <w:tcPr>
            <w:tcW w:w="2694" w:type="dxa"/>
            <w:vMerge w:val="restart"/>
            <w:vAlign w:val="center"/>
          </w:tcPr>
          <w:p w:rsidR="008854B3" w:rsidRPr="008854B3" w:rsidRDefault="008854B3" w:rsidP="008854B3">
            <w:pPr>
              <w:tabs>
                <w:tab w:val="left" w:pos="10206"/>
              </w:tabs>
              <w:spacing w:after="0" w:line="240" w:lineRule="auto"/>
              <w:jc w:val="center"/>
              <w:rPr>
                <w:szCs w:val="24"/>
              </w:rPr>
            </w:pPr>
          </w:p>
        </w:tc>
        <w:tc>
          <w:tcPr>
            <w:tcW w:w="7547" w:type="dxa"/>
            <w:gridSpan w:val="5"/>
            <w:vAlign w:val="center"/>
          </w:tcPr>
          <w:p w:rsidR="008854B3" w:rsidRPr="008854B3" w:rsidRDefault="008854B3" w:rsidP="008854B3">
            <w:pPr>
              <w:tabs>
                <w:tab w:val="left" w:pos="10206"/>
              </w:tabs>
              <w:spacing w:after="0" w:line="240" w:lineRule="auto"/>
              <w:jc w:val="center"/>
              <w:rPr>
                <w:szCs w:val="24"/>
                <w:vertAlign w:val="superscript"/>
              </w:rPr>
            </w:pPr>
            <w:r w:rsidRPr="008854B3">
              <w:rPr>
                <w:szCs w:val="24"/>
              </w:rPr>
              <w:t>Отпущено воды по категориям потребителей, м</w:t>
            </w:r>
            <w:r w:rsidRPr="008854B3">
              <w:rPr>
                <w:szCs w:val="24"/>
                <w:vertAlign w:val="superscript"/>
              </w:rPr>
              <w:t>3</w:t>
            </w:r>
          </w:p>
        </w:tc>
      </w:tr>
      <w:tr w:rsidR="008854B3" w:rsidRPr="008854B3" w:rsidTr="008854B3">
        <w:trPr>
          <w:trHeight w:val="827"/>
        </w:trPr>
        <w:tc>
          <w:tcPr>
            <w:tcW w:w="2694" w:type="dxa"/>
            <w:vMerge/>
            <w:vAlign w:val="center"/>
          </w:tcPr>
          <w:p w:rsidR="008854B3" w:rsidRPr="008854B3" w:rsidRDefault="008854B3" w:rsidP="008854B3">
            <w:pPr>
              <w:tabs>
                <w:tab w:val="left" w:pos="10206"/>
              </w:tabs>
              <w:spacing w:after="0" w:line="240" w:lineRule="auto"/>
              <w:jc w:val="center"/>
              <w:rPr>
                <w:szCs w:val="24"/>
              </w:rPr>
            </w:pPr>
          </w:p>
        </w:tc>
        <w:tc>
          <w:tcPr>
            <w:tcW w:w="1489" w:type="dxa"/>
            <w:vAlign w:val="center"/>
          </w:tcPr>
          <w:p w:rsidR="008854B3" w:rsidRPr="008854B3" w:rsidRDefault="008854B3" w:rsidP="008854B3">
            <w:pPr>
              <w:tabs>
                <w:tab w:val="left" w:pos="10206"/>
              </w:tabs>
              <w:spacing w:after="0" w:line="240" w:lineRule="auto"/>
              <w:jc w:val="center"/>
              <w:rPr>
                <w:szCs w:val="24"/>
              </w:rPr>
            </w:pPr>
            <w:r w:rsidRPr="008854B3">
              <w:rPr>
                <w:szCs w:val="24"/>
              </w:rPr>
              <w:t>Население</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Бюджетные потребители</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Прочие потребители</w:t>
            </w:r>
          </w:p>
        </w:tc>
        <w:tc>
          <w:tcPr>
            <w:tcW w:w="1595" w:type="dxa"/>
            <w:vAlign w:val="center"/>
          </w:tcPr>
          <w:p w:rsidR="008854B3" w:rsidRPr="008854B3" w:rsidRDefault="008854B3" w:rsidP="008854B3">
            <w:pPr>
              <w:widowControl w:val="0"/>
              <w:autoSpaceDE w:val="0"/>
              <w:autoSpaceDN w:val="0"/>
              <w:adjustRightInd w:val="0"/>
              <w:spacing w:after="0" w:line="240" w:lineRule="auto"/>
              <w:jc w:val="center"/>
              <w:rPr>
                <w:szCs w:val="24"/>
              </w:rPr>
            </w:pPr>
            <w:r w:rsidRPr="008854B3">
              <w:rPr>
                <w:szCs w:val="24"/>
              </w:rPr>
              <w:t>Собственные нужды производства</w:t>
            </w:r>
          </w:p>
        </w:tc>
        <w:tc>
          <w:tcPr>
            <w:tcW w:w="1377" w:type="dxa"/>
            <w:vAlign w:val="center"/>
          </w:tcPr>
          <w:p w:rsidR="008854B3" w:rsidRPr="008854B3" w:rsidRDefault="008854B3" w:rsidP="008854B3">
            <w:pPr>
              <w:tabs>
                <w:tab w:val="left" w:pos="10206"/>
              </w:tabs>
              <w:spacing w:after="0" w:line="240" w:lineRule="auto"/>
              <w:jc w:val="center"/>
              <w:rPr>
                <w:szCs w:val="24"/>
              </w:rPr>
            </w:pPr>
            <w:r w:rsidRPr="008854B3">
              <w:rPr>
                <w:szCs w:val="24"/>
              </w:rPr>
              <w:t>Всего:</w:t>
            </w:r>
          </w:p>
        </w:tc>
      </w:tr>
      <w:tr w:rsidR="008854B3" w:rsidRPr="008854B3" w:rsidTr="008854B3">
        <w:tc>
          <w:tcPr>
            <w:tcW w:w="10241" w:type="dxa"/>
            <w:gridSpan w:val="6"/>
            <w:vAlign w:val="center"/>
          </w:tcPr>
          <w:p w:rsidR="008854B3" w:rsidRPr="008854B3" w:rsidRDefault="008854B3" w:rsidP="008854B3">
            <w:pPr>
              <w:tabs>
                <w:tab w:val="left" w:pos="10206"/>
              </w:tabs>
              <w:spacing w:after="0" w:line="240" w:lineRule="auto"/>
              <w:jc w:val="center"/>
              <w:rPr>
                <w:szCs w:val="24"/>
              </w:rPr>
            </w:pPr>
            <w:r w:rsidRPr="008854B3">
              <w:rPr>
                <w:szCs w:val="24"/>
              </w:rPr>
              <w:t>2018 год</w:t>
            </w:r>
          </w:p>
        </w:tc>
      </w:tr>
      <w:tr w:rsidR="008854B3" w:rsidRPr="008854B3" w:rsidTr="008854B3">
        <w:tc>
          <w:tcPr>
            <w:tcW w:w="2694" w:type="dxa"/>
            <w:vAlign w:val="center"/>
          </w:tcPr>
          <w:p w:rsidR="008854B3" w:rsidRPr="008854B3" w:rsidRDefault="008854B3" w:rsidP="008854B3">
            <w:pPr>
              <w:tabs>
                <w:tab w:val="left" w:pos="10206"/>
              </w:tabs>
              <w:spacing w:after="0" w:line="240" w:lineRule="auto"/>
              <w:jc w:val="center"/>
              <w:rPr>
                <w:szCs w:val="24"/>
              </w:rPr>
            </w:pPr>
            <w:r w:rsidRPr="008854B3">
              <w:rPr>
                <w:szCs w:val="24"/>
              </w:rPr>
              <w:t>Утверждено РЭК КО</w:t>
            </w:r>
          </w:p>
        </w:tc>
        <w:tc>
          <w:tcPr>
            <w:tcW w:w="1489"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97800,00</w:t>
            </w:r>
          </w:p>
        </w:tc>
        <w:tc>
          <w:tcPr>
            <w:tcW w:w="1595" w:type="dxa"/>
            <w:vAlign w:val="center"/>
          </w:tcPr>
          <w:p w:rsidR="008854B3" w:rsidRPr="008854B3" w:rsidRDefault="008854B3" w:rsidP="008854B3">
            <w:pPr>
              <w:tabs>
                <w:tab w:val="left" w:pos="10206"/>
              </w:tabs>
              <w:spacing w:after="0" w:line="240" w:lineRule="auto"/>
              <w:jc w:val="center"/>
              <w:rPr>
                <w:szCs w:val="24"/>
              </w:rPr>
            </w:pPr>
            <w:r w:rsidRPr="008854B3">
              <w:rPr>
                <w:szCs w:val="24"/>
              </w:rPr>
              <w:t>405890,00</w:t>
            </w:r>
          </w:p>
        </w:tc>
        <w:tc>
          <w:tcPr>
            <w:tcW w:w="1377" w:type="dxa"/>
            <w:vAlign w:val="center"/>
          </w:tcPr>
          <w:p w:rsidR="008854B3" w:rsidRPr="008854B3" w:rsidRDefault="008854B3" w:rsidP="008854B3">
            <w:pPr>
              <w:tabs>
                <w:tab w:val="left" w:pos="10206"/>
              </w:tabs>
              <w:spacing w:after="0" w:line="240" w:lineRule="auto"/>
              <w:jc w:val="center"/>
              <w:rPr>
                <w:szCs w:val="24"/>
              </w:rPr>
            </w:pPr>
            <w:r w:rsidRPr="008854B3">
              <w:rPr>
                <w:szCs w:val="24"/>
              </w:rPr>
              <w:t>503690,00</w:t>
            </w:r>
          </w:p>
        </w:tc>
      </w:tr>
      <w:tr w:rsidR="008854B3" w:rsidRPr="008854B3" w:rsidTr="008854B3">
        <w:tc>
          <w:tcPr>
            <w:tcW w:w="2694" w:type="dxa"/>
            <w:vAlign w:val="center"/>
          </w:tcPr>
          <w:p w:rsidR="008854B3" w:rsidRPr="008854B3" w:rsidRDefault="008854B3" w:rsidP="008854B3">
            <w:pPr>
              <w:tabs>
                <w:tab w:val="left" w:pos="10206"/>
              </w:tabs>
              <w:spacing w:after="0" w:line="240" w:lineRule="auto"/>
              <w:jc w:val="center"/>
              <w:rPr>
                <w:szCs w:val="24"/>
              </w:rPr>
            </w:pPr>
            <w:r w:rsidRPr="008854B3">
              <w:rPr>
                <w:szCs w:val="24"/>
              </w:rPr>
              <w:t>Предложение организации в целях корректировки</w:t>
            </w:r>
          </w:p>
        </w:tc>
        <w:tc>
          <w:tcPr>
            <w:tcW w:w="1489"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95"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377"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r>
      <w:tr w:rsidR="008854B3" w:rsidRPr="008854B3" w:rsidTr="008854B3">
        <w:tc>
          <w:tcPr>
            <w:tcW w:w="2694" w:type="dxa"/>
            <w:vAlign w:val="center"/>
          </w:tcPr>
          <w:p w:rsidR="008854B3" w:rsidRPr="008854B3" w:rsidRDefault="008854B3" w:rsidP="008854B3">
            <w:pPr>
              <w:tabs>
                <w:tab w:val="left" w:pos="10206"/>
              </w:tabs>
              <w:spacing w:after="0" w:line="240" w:lineRule="auto"/>
              <w:jc w:val="center"/>
              <w:rPr>
                <w:szCs w:val="24"/>
              </w:rPr>
            </w:pPr>
            <w:r w:rsidRPr="008854B3">
              <w:rPr>
                <w:szCs w:val="24"/>
              </w:rPr>
              <w:t xml:space="preserve">Предложение РЭК КО в целях корректировки </w:t>
            </w:r>
          </w:p>
        </w:tc>
        <w:tc>
          <w:tcPr>
            <w:tcW w:w="1489"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97800,00</w:t>
            </w:r>
          </w:p>
        </w:tc>
        <w:tc>
          <w:tcPr>
            <w:tcW w:w="1595" w:type="dxa"/>
            <w:vAlign w:val="center"/>
          </w:tcPr>
          <w:p w:rsidR="008854B3" w:rsidRPr="008854B3" w:rsidRDefault="008854B3" w:rsidP="008854B3">
            <w:pPr>
              <w:tabs>
                <w:tab w:val="left" w:pos="10206"/>
              </w:tabs>
              <w:spacing w:after="0" w:line="240" w:lineRule="auto"/>
              <w:jc w:val="center"/>
              <w:rPr>
                <w:szCs w:val="24"/>
              </w:rPr>
            </w:pPr>
            <w:r w:rsidRPr="008854B3">
              <w:rPr>
                <w:szCs w:val="24"/>
              </w:rPr>
              <w:t>405890,00</w:t>
            </w:r>
          </w:p>
        </w:tc>
        <w:tc>
          <w:tcPr>
            <w:tcW w:w="1377" w:type="dxa"/>
            <w:vAlign w:val="center"/>
          </w:tcPr>
          <w:p w:rsidR="008854B3" w:rsidRPr="008854B3" w:rsidRDefault="008854B3" w:rsidP="008854B3">
            <w:pPr>
              <w:tabs>
                <w:tab w:val="left" w:pos="10206"/>
              </w:tabs>
              <w:spacing w:after="0" w:line="240" w:lineRule="auto"/>
              <w:jc w:val="center"/>
              <w:rPr>
                <w:szCs w:val="24"/>
              </w:rPr>
            </w:pPr>
            <w:r w:rsidRPr="008854B3">
              <w:rPr>
                <w:szCs w:val="24"/>
              </w:rPr>
              <w:t>503690,00</w:t>
            </w:r>
          </w:p>
        </w:tc>
      </w:tr>
    </w:tbl>
    <w:p w:rsidR="008854B3" w:rsidRPr="008854B3" w:rsidRDefault="008854B3" w:rsidP="008854B3">
      <w:pPr>
        <w:tabs>
          <w:tab w:val="left" w:pos="10206"/>
        </w:tabs>
        <w:spacing w:after="0" w:line="240" w:lineRule="auto"/>
        <w:ind w:firstLine="709"/>
        <w:jc w:val="both"/>
        <w:rPr>
          <w:rFonts w:ascii="Times New Roman" w:hAnsi="Times New Roman"/>
          <w:szCs w:val="24"/>
        </w:rPr>
      </w:pPr>
    </w:p>
    <w:p w:rsidR="008854B3" w:rsidRPr="008854B3" w:rsidRDefault="008854B3" w:rsidP="008854B3">
      <w:pPr>
        <w:tabs>
          <w:tab w:val="left" w:pos="10206"/>
        </w:tabs>
        <w:spacing w:after="0" w:line="240" w:lineRule="auto"/>
        <w:ind w:firstLine="709"/>
        <w:jc w:val="both"/>
        <w:rPr>
          <w:rFonts w:ascii="Times New Roman" w:hAnsi="Times New Roman"/>
          <w:szCs w:val="24"/>
        </w:rPr>
      </w:pPr>
      <w:r w:rsidRPr="008854B3">
        <w:rPr>
          <w:rFonts w:ascii="Times New Roman" w:eastAsia="Calibri" w:hAnsi="Times New Roman"/>
          <w:sz w:val="24"/>
          <w:szCs w:val="28"/>
          <w:lang w:eastAsia="en-US"/>
        </w:rPr>
        <w:t xml:space="preserve">Объем реализации питьевой воды на потребительский рынок и собственные нужды производства принят </w:t>
      </w:r>
      <w:bookmarkStart w:id="47" w:name="_Hlk494371969"/>
      <w:r w:rsidRPr="008854B3">
        <w:rPr>
          <w:rFonts w:ascii="Times New Roman" w:eastAsia="Calibri" w:hAnsi="Times New Roman"/>
          <w:sz w:val="24"/>
          <w:szCs w:val="28"/>
          <w:lang w:eastAsia="en-US"/>
        </w:rPr>
        <w:t>на уровне плановых значений 2018 года</w:t>
      </w:r>
      <w:bookmarkEnd w:id="47"/>
      <w:r w:rsidRPr="008854B3">
        <w:rPr>
          <w:rFonts w:ascii="Times New Roman" w:eastAsia="Calibri" w:hAnsi="Times New Roman"/>
          <w:sz w:val="24"/>
          <w:szCs w:val="28"/>
          <w:lang w:eastAsia="en-US"/>
        </w:rPr>
        <w:t>.</w:t>
      </w:r>
    </w:p>
    <w:p w:rsidR="008854B3" w:rsidRPr="008854B3" w:rsidRDefault="008854B3" w:rsidP="008854B3">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p>
    <w:p w:rsidR="008854B3" w:rsidRPr="008854B3" w:rsidRDefault="008854B3" w:rsidP="008854B3">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r w:rsidRPr="008854B3">
        <w:rPr>
          <w:rFonts w:ascii="Times New Roman" w:hAnsi="Times New Roman"/>
          <w:b/>
          <w:color w:val="000000"/>
          <w:sz w:val="24"/>
          <w:szCs w:val="28"/>
          <w:u w:val="single"/>
        </w:rPr>
        <w:t>Корректировка необходимой валовой выручки</w:t>
      </w:r>
    </w:p>
    <w:p w:rsidR="008854B3" w:rsidRPr="008854B3" w:rsidRDefault="008854B3" w:rsidP="008854B3">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p>
    <w:p w:rsidR="008854B3" w:rsidRPr="008854B3" w:rsidRDefault="008854B3" w:rsidP="008854B3">
      <w:pPr>
        <w:autoSpaceDE w:val="0"/>
        <w:autoSpaceDN w:val="0"/>
        <w:adjustRightInd w:val="0"/>
        <w:spacing w:after="0" w:line="240" w:lineRule="auto"/>
        <w:ind w:firstLine="540"/>
        <w:jc w:val="both"/>
        <w:rPr>
          <w:rFonts w:ascii="Times New Roman" w:eastAsia="Calibri" w:hAnsi="Times New Roman"/>
          <w:sz w:val="24"/>
          <w:szCs w:val="28"/>
          <w:lang w:eastAsia="en-US"/>
        </w:rPr>
      </w:pPr>
      <w:r w:rsidRPr="008854B3">
        <w:rPr>
          <w:rFonts w:ascii="Times New Roman" w:eastAsia="Calibri" w:hAnsi="Times New Roman"/>
          <w:sz w:val="24"/>
          <w:szCs w:val="28"/>
          <w:lang w:eastAsia="en-US"/>
        </w:rPr>
        <w:t xml:space="preserve">Корректировка необходимой валовой выручки осуществляется в соответствии с главой </w:t>
      </w:r>
      <w:r w:rsidRPr="008854B3">
        <w:rPr>
          <w:rFonts w:ascii="Times New Roman" w:eastAsia="Calibri" w:hAnsi="Times New Roman"/>
          <w:sz w:val="24"/>
          <w:szCs w:val="28"/>
          <w:lang w:val="en-US" w:eastAsia="en-US"/>
        </w:rPr>
        <w:t>VII</w:t>
      </w:r>
      <w:r w:rsidRPr="008854B3">
        <w:rPr>
          <w:rFonts w:ascii="Times New Roman" w:eastAsia="Calibri" w:hAnsi="Times New Roman"/>
          <w:sz w:val="24"/>
          <w:szCs w:val="28"/>
          <w:lang w:eastAsia="en-US"/>
        </w:rPr>
        <w:t xml:space="preserve"> Методических указаний.</w:t>
      </w:r>
    </w:p>
    <w:p w:rsidR="008854B3" w:rsidRPr="008854B3" w:rsidRDefault="008854B3" w:rsidP="008854B3">
      <w:pPr>
        <w:autoSpaceDE w:val="0"/>
        <w:autoSpaceDN w:val="0"/>
        <w:adjustRightInd w:val="0"/>
        <w:spacing w:after="0" w:line="240" w:lineRule="auto"/>
        <w:ind w:firstLine="590"/>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71"/>
        <w:jc w:val="both"/>
        <w:rPr>
          <w:rFonts w:ascii="Times New Roman" w:hAnsi="Times New Roman"/>
          <w:sz w:val="24"/>
          <w:szCs w:val="28"/>
        </w:rPr>
      </w:pPr>
      <w:r w:rsidRPr="008854B3">
        <w:rPr>
          <w:rFonts w:ascii="Times New Roman" w:hAnsi="Times New Roman"/>
          <w:sz w:val="24"/>
          <w:szCs w:val="28"/>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8854B3" w:rsidRPr="008854B3" w:rsidRDefault="008854B3" w:rsidP="008854B3">
      <w:pPr>
        <w:widowControl w:val="0"/>
        <w:autoSpaceDE w:val="0"/>
        <w:autoSpaceDN w:val="0"/>
        <w:spacing w:after="0" w:line="240" w:lineRule="auto"/>
        <w:jc w:val="both"/>
        <w:rPr>
          <w:rFonts w:cs="Calibri"/>
          <w:sz w:val="20"/>
          <w:szCs w:val="20"/>
        </w:rPr>
      </w:pPr>
    </w:p>
    <w:p w:rsidR="008854B3" w:rsidRPr="008854B3" w:rsidRDefault="008854B3" w:rsidP="008854B3">
      <w:pPr>
        <w:autoSpaceDE w:val="0"/>
        <w:autoSpaceDN w:val="0"/>
        <w:adjustRightInd w:val="0"/>
        <w:spacing w:after="0" w:line="240" w:lineRule="auto"/>
        <w:ind w:firstLine="571"/>
        <w:jc w:val="both"/>
        <w:rPr>
          <w:rFonts w:ascii="Times New Roman" w:hAnsi="Times New Roman"/>
          <w:sz w:val="24"/>
          <w:szCs w:val="28"/>
        </w:rPr>
      </w:pPr>
      <w:r w:rsidRPr="008854B3">
        <w:rPr>
          <w:rFonts w:ascii="Times New Roman" w:hAnsi="Times New Roman"/>
          <w:noProof/>
          <w:sz w:val="24"/>
          <w:szCs w:val="28"/>
        </w:rPr>
        <w:drawing>
          <wp:inline distT="0" distB="0" distL="0" distR="0" wp14:anchorId="3A719542" wp14:editId="3277D6B9">
            <wp:extent cx="5124450" cy="323850"/>
            <wp:effectExtent l="0" t="0" r="0" b="0"/>
            <wp:docPr id="44" name="Рисунок 44"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8854B3" w:rsidRPr="008854B3" w:rsidRDefault="008854B3" w:rsidP="008854B3">
      <w:pPr>
        <w:autoSpaceDE w:val="0"/>
        <w:autoSpaceDN w:val="0"/>
        <w:adjustRightInd w:val="0"/>
        <w:spacing w:before="101" w:after="0" w:line="240" w:lineRule="auto"/>
        <w:ind w:left="600"/>
        <w:rPr>
          <w:rFonts w:ascii="Times New Roman" w:hAnsi="Times New Roman"/>
          <w:sz w:val="24"/>
          <w:szCs w:val="28"/>
        </w:rPr>
      </w:pPr>
      <w:r w:rsidRPr="008854B3">
        <w:rPr>
          <w:rFonts w:ascii="Times New Roman" w:hAnsi="Times New Roman"/>
          <w:sz w:val="24"/>
          <w:szCs w:val="28"/>
        </w:rPr>
        <w:t>где:</w:t>
      </w:r>
    </w:p>
    <w:p w:rsidR="008854B3" w:rsidRPr="008854B3" w:rsidRDefault="008854B3" w:rsidP="008854B3">
      <w:pPr>
        <w:autoSpaceDE w:val="0"/>
        <w:autoSpaceDN w:val="0"/>
        <w:adjustRightInd w:val="0"/>
        <w:spacing w:before="106" w:after="0" w:line="240" w:lineRule="auto"/>
        <w:ind w:firstLine="610"/>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3A755791" wp14:editId="42AD1FC8">
            <wp:extent cx="333375" cy="276225"/>
            <wp:effectExtent l="0" t="0" r="9525" b="9525"/>
            <wp:docPr id="45" name="Рисунок 45"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54B3">
        <w:rPr>
          <w:rFonts w:ascii="Times New Roman" w:hAnsi="Times New Roman"/>
          <w:sz w:val="24"/>
          <w:szCs w:val="28"/>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8854B3">
          <w:rPr>
            <w:rFonts w:ascii="Times New Roman" w:hAnsi="Times New Roman"/>
            <w:sz w:val="24"/>
            <w:szCs w:val="28"/>
          </w:rPr>
          <w:t xml:space="preserve"> п. 95 </w:t>
        </w:r>
      </w:hyperlink>
      <w:r w:rsidRPr="008854B3">
        <w:rPr>
          <w:rFonts w:ascii="Times New Roman" w:hAnsi="Times New Roman"/>
          <w:sz w:val="24"/>
          <w:szCs w:val="28"/>
        </w:rPr>
        <w:t>Методических указаний;</w:t>
      </w:r>
    </w:p>
    <w:p w:rsidR="008854B3" w:rsidRPr="008854B3" w:rsidRDefault="008854B3" w:rsidP="008854B3">
      <w:pPr>
        <w:autoSpaceDE w:val="0"/>
        <w:autoSpaceDN w:val="0"/>
        <w:adjustRightInd w:val="0"/>
        <w:spacing w:before="58" w:after="0" w:line="240" w:lineRule="auto"/>
        <w:ind w:firstLine="634"/>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06A907CA" wp14:editId="1D9C727A">
            <wp:extent cx="333375" cy="276225"/>
            <wp:effectExtent l="0" t="0" r="9525" b="9525"/>
            <wp:docPr id="46" name="Рисунок 46"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54B3">
        <w:rPr>
          <w:rFonts w:ascii="Times New Roman" w:hAnsi="Times New Roman"/>
          <w:sz w:val="24"/>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8854B3" w:rsidRPr="008854B3" w:rsidRDefault="008854B3" w:rsidP="008854B3">
      <w:pPr>
        <w:autoSpaceDE w:val="0"/>
        <w:autoSpaceDN w:val="0"/>
        <w:adjustRightInd w:val="0"/>
        <w:spacing w:after="0" w:line="240" w:lineRule="auto"/>
        <w:ind w:firstLine="567"/>
        <w:rPr>
          <w:rFonts w:ascii="Times New Roman" w:hAnsi="Times New Roman"/>
          <w:sz w:val="24"/>
          <w:szCs w:val="28"/>
        </w:rPr>
      </w:pPr>
      <w:r w:rsidRPr="008854B3">
        <w:rPr>
          <w:rFonts w:ascii="Times New Roman" w:hAnsi="Times New Roman"/>
          <w:noProof/>
          <w:position w:val="-12"/>
          <w:szCs w:val="24"/>
        </w:rPr>
        <w:drawing>
          <wp:inline distT="0" distB="0" distL="0" distR="0" wp14:anchorId="15E07E9A" wp14:editId="606589F9">
            <wp:extent cx="333375" cy="276225"/>
            <wp:effectExtent l="0" t="0" r="9525" b="9525"/>
            <wp:docPr id="47" name="Рисунок 47"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54B3">
        <w:rPr>
          <w:rFonts w:ascii="Times New Roman" w:hAnsi="Times New Roman"/>
          <w:sz w:val="24"/>
          <w:szCs w:val="28"/>
        </w:rPr>
        <w:t xml:space="preserve"> - фактическая прибыль, определяемая на i-й год с применением величины   </w:t>
      </w:r>
      <w:r w:rsidRPr="008854B3">
        <w:rPr>
          <w:rFonts w:ascii="Times New Roman" w:hAnsi="Times New Roman"/>
          <w:noProof/>
          <w:position w:val="-12"/>
          <w:szCs w:val="24"/>
        </w:rPr>
        <w:drawing>
          <wp:anchor distT="0" distB="0" distL="114300" distR="114300" simplePos="0" relativeHeight="251661312" behindDoc="1" locked="0" layoutInCell="1" allowOverlap="1" wp14:anchorId="326AFFDB" wp14:editId="4DE64BB3">
            <wp:simplePos x="0" y="0"/>
            <wp:positionH relativeFrom="column">
              <wp:posOffset>882015</wp:posOffset>
            </wp:positionH>
            <wp:positionV relativeFrom="paragraph">
              <wp:posOffset>237490</wp:posOffset>
            </wp:positionV>
            <wp:extent cx="457200" cy="276225"/>
            <wp:effectExtent l="0" t="0" r="0" b="9525"/>
            <wp:wrapNone/>
            <wp:docPr id="48" name="Рисунок 48"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4B3">
        <w:rPr>
          <w:rFonts w:ascii="Times New Roman" w:hAnsi="Times New Roman"/>
          <w:sz w:val="24"/>
          <w:szCs w:val="28"/>
        </w:rPr>
        <w:t xml:space="preserve">            и фактической ставки налога на прибыль в i-м году;</w:t>
      </w:r>
    </w:p>
    <w:p w:rsidR="008854B3" w:rsidRPr="008854B3" w:rsidRDefault="008854B3" w:rsidP="008854B3">
      <w:pPr>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16F2F563" wp14:editId="01BC84E6">
            <wp:extent cx="457200" cy="276225"/>
            <wp:effectExtent l="0" t="0" r="0" b="9525"/>
            <wp:docPr id="49" name="Рисунок 49"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8854B3">
        <w:rPr>
          <w:rFonts w:ascii="Times New Roman" w:hAnsi="Times New Roman"/>
          <w:sz w:val="24"/>
          <w:szCs w:val="28"/>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8854B3" w:rsidRPr="008854B3" w:rsidRDefault="008854B3" w:rsidP="008854B3">
      <w:pPr>
        <w:autoSpaceDE w:val="0"/>
        <w:autoSpaceDN w:val="0"/>
        <w:adjustRightInd w:val="0"/>
        <w:spacing w:before="10" w:after="0" w:line="240" w:lineRule="auto"/>
        <w:ind w:firstLine="567"/>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38432C4B" wp14:editId="040710B2">
            <wp:extent cx="333375" cy="276225"/>
            <wp:effectExtent l="0" t="0" r="9525" b="9525"/>
            <wp:docPr id="50" name="Рисунок 50"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54B3">
        <w:rPr>
          <w:rFonts w:ascii="Times New Roman" w:hAnsi="Times New Roman"/>
          <w:sz w:val="24"/>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8854B3" w:rsidRPr="008854B3" w:rsidRDefault="008854B3" w:rsidP="008854B3">
      <w:pPr>
        <w:autoSpaceDE w:val="0"/>
        <w:autoSpaceDN w:val="0"/>
        <w:adjustRightInd w:val="0"/>
        <w:spacing w:after="0" w:line="240" w:lineRule="auto"/>
        <w:ind w:firstLine="1157"/>
        <w:rPr>
          <w:rFonts w:ascii="Times New Roman" w:hAnsi="Times New Roman"/>
          <w:sz w:val="24"/>
          <w:szCs w:val="28"/>
        </w:rPr>
      </w:pPr>
    </w:p>
    <w:p w:rsidR="008854B3" w:rsidRPr="008854B3" w:rsidRDefault="008854B3" w:rsidP="008854B3">
      <w:pPr>
        <w:autoSpaceDE w:val="0"/>
        <w:autoSpaceDN w:val="0"/>
        <w:adjustRightInd w:val="0"/>
        <w:spacing w:before="38" w:after="0" w:line="240" w:lineRule="auto"/>
        <w:ind w:firstLine="1157"/>
        <w:rPr>
          <w:rFonts w:ascii="Times New Roman" w:hAnsi="Times New Roman"/>
          <w:b/>
          <w:bCs/>
          <w:sz w:val="24"/>
          <w:szCs w:val="28"/>
        </w:rPr>
      </w:pPr>
      <w:r w:rsidRPr="008854B3">
        <w:rPr>
          <w:rFonts w:ascii="Times New Roman" w:hAnsi="Times New Roman"/>
          <w:b/>
          <w:bCs/>
          <w:sz w:val="24"/>
          <w:szCs w:val="28"/>
        </w:rPr>
        <w:t xml:space="preserve">Анализ экономической обоснованности расходов на 2018 год </w:t>
      </w:r>
    </w:p>
    <w:p w:rsidR="008854B3" w:rsidRPr="008854B3" w:rsidRDefault="008854B3" w:rsidP="008854B3">
      <w:pPr>
        <w:autoSpaceDE w:val="0"/>
        <w:autoSpaceDN w:val="0"/>
        <w:adjustRightInd w:val="0"/>
        <w:spacing w:before="38" w:after="0" w:line="240" w:lineRule="auto"/>
        <w:ind w:firstLine="567"/>
        <w:jc w:val="both"/>
        <w:rPr>
          <w:rFonts w:ascii="Times New Roman" w:hAnsi="Times New Roman"/>
          <w:sz w:val="24"/>
          <w:szCs w:val="28"/>
        </w:rPr>
      </w:pPr>
      <w:r w:rsidRPr="008854B3">
        <w:rPr>
          <w:rFonts w:ascii="Times New Roman" w:hAnsi="Times New Roman"/>
          <w:b/>
          <w:bCs/>
          <w:sz w:val="24"/>
          <w:szCs w:val="28"/>
        </w:rPr>
        <w:lastRenderedPageBreak/>
        <w:t xml:space="preserve">1. Операционные расходы </w:t>
      </w:r>
      <w:r w:rsidRPr="008854B3">
        <w:rPr>
          <w:rFonts w:ascii="Times New Roman" w:hAnsi="Times New Roman"/>
          <w:sz w:val="24"/>
          <w:szCs w:val="28"/>
        </w:rPr>
        <w:t>утверждены РЭК КО на 2018 год в размере 510,01 тыс. руб.</w:t>
      </w:r>
    </w:p>
    <w:p w:rsidR="008854B3" w:rsidRPr="008854B3" w:rsidRDefault="008854B3" w:rsidP="008854B3">
      <w:pPr>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При расчете Операционных расходов на 2018 год регулятором использовались следующие показатели:</w:t>
      </w:r>
    </w:p>
    <w:p w:rsidR="008854B3" w:rsidRPr="008854B3" w:rsidRDefault="008854B3"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базовый уровень операционных расходов 2016 года – 477,95 тыс. руб.;</w:t>
      </w:r>
    </w:p>
    <w:p w:rsidR="008854B3" w:rsidRPr="008854B3" w:rsidRDefault="008854B3"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потребительских цен на 2017 год - 104,3%, на 2018 год – 104,3%, согласно прогнозу Минэкономразвития РФ;</w:t>
      </w:r>
    </w:p>
    <w:p w:rsidR="008854B3" w:rsidRPr="008854B3" w:rsidRDefault="008854B3"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эффективности операционных расходов 1%;</w:t>
      </w:r>
    </w:p>
    <w:p w:rsidR="008854B3" w:rsidRPr="008854B3" w:rsidRDefault="008854B3"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изменения количества активов 0%.</w:t>
      </w:r>
    </w:p>
    <w:p w:rsidR="008854B3" w:rsidRPr="008854B3" w:rsidRDefault="008854B3" w:rsidP="008854B3">
      <w:pPr>
        <w:tabs>
          <w:tab w:val="left" w:pos="715"/>
        </w:tabs>
        <w:autoSpaceDE w:val="0"/>
        <w:autoSpaceDN w:val="0"/>
        <w:adjustRightInd w:val="0"/>
        <w:spacing w:after="0" w:line="240" w:lineRule="auto"/>
        <w:ind w:left="567"/>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Согласно п. 95 Методических указаний операционные расходы определяются по формуле:</w:t>
      </w:r>
    </w:p>
    <w:p w:rsidR="008854B3" w:rsidRPr="008854B3" w:rsidRDefault="008854B3" w:rsidP="008854B3">
      <w:pPr>
        <w:widowControl w:val="0"/>
        <w:autoSpaceDE w:val="0"/>
        <w:autoSpaceDN w:val="0"/>
        <w:spacing w:after="0" w:line="240" w:lineRule="auto"/>
        <w:jc w:val="center"/>
        <w:rPr>
          <w:rFonts w:ascii="Times New Roman" w:hAnsi="Times New Roman"/>
          <w:sz w:val="24"/>
          <w:szCs w:val="28"/>
        </w:rPr>
      </w:pPr>
      <w:r w:rsidRPr="008854B3">
        <w:rPr>
          <w:rFonts w:cs="Calibri"/>
          <w:noProof/>
          <w:position w:val="-27"/>
          <w:sz w:val="24"/>
          <w:szCs w:val="28"/>
        </w:rPr>
        <w:drawing>
          <wp:inline distT="0" distB="0" distL="0" distR="0" wp14:anchorId="1E181FCF" wp14:editId="1E8902F2">
            <wp:extent cx="4276725" cy="581025"/>
            <wp:effectExtent l="0" t="0" r="9525" b="0"/>
            <wp:docPr id="51" name="Рисунок 51"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8854B3">
        <w:rPr>
          <w:rFonts w:ascii="Times New Roman" w:hAnsi="Times New Roman"/>
          <w:sz w:val="24"/>
          <w:szCs w:val="28"/>
        </w:rPr>
        <w:t>,</w:t>
      </w:r>
    </w:p>
    <w:p w:rsidR="008854B3" w:rsidRPr="008854B3" w:rsidRDefault="008854B3" w:rsidP="008854B3">
      <w:pPr>
        <w:autoSpaceDE w:val="0"/>
        <w:autoSpaceDN w:val="0"/>
        <w:adjustRightInd w:val="0"/>
        <w:spacing w:before="101" w:after="0" w:line="240" w:lineRule="auto"/>
        <w:ind w:firstLine="576"/>
        <w:rPr>
          <w:rFonts w:ascii="Times New Roman" w:hAnsi="Times New Roman"/>
          <w:sz w:val="24"/>
          <w:szCs w:val="28"/>
        </w:rPr>
      </w:pPr>
      <w:r w:rsidRPr="008854B3">
        <w:rPr>
          <w:rFonts w:ascii="Times New Roman" w:hAnsi="Times New Roman"/>
          <w:sz w:val="24"/>
          <w:szCs w:val="28"/>
        </w:rPr>
        <w:t>где:</w:t>
      </w:r>
    </w:p>
    <w:p w:rsidR="008854B3" w:rsidRPr="008854B3" w:rsidRDefault="008854B3" w:rsidP="008854B3">
      <w:pPr>
        <w:autoSpaceDE w:val="0"/>
        <w:autoSpaceDN w:val="0"/>
        <w:adjustRightInd w:val="0"/>
        <w:spacing w:before="24" w:after="0" w:line="240" w:lineRule="auto"/>
        <w:ind w:firstLine="576"/>
        <w:jc w:val="both"/>
        <w:rPr>
          <w:rFonts w:ascii="Times New Roman" w:hAnsi="Times New Roman"/>
          <w:sz w:val="24"/>
          <w:szCs w:val="28"/>
        </w:rPr>
      </w:pPr>
      <w:r w:rsidRPr="008854B3">
        <w:rPr>
          <w:rFonts w:ascii="Times New Roman" w:hAnsi="Times New Roman"/>
          <w:sz w:val="24"/>
          <w:szCs w:val="28"/>
        </w:rPr>
        <w:t>i0 - первый год текущего долгосрочного периода регулирования;</w:t>
      </w:r>
    </w:p>
    <w:p w:rsidR="008854B3" w:rsidRPr="008854B3" w:rsidRDefault="008854B3" w:rsidP="008854B3">
      <w:pPr>
        <w:autoSpaceDE w:val="0"/>
        <w:autoSpaceDN w:val="0"/>
        <w:adjustRightInd w:val="0"/>
        <w:spacing w:before="72" w:after="0" w:line="240" w:lineRule="auto"/>
        <w:ind w:firstLine="576"/>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0942C0FB" wp14:editId="60F20019">
            <wp:extent cx="333375" cy="276225"/>
            <wp:effectExtent l="0" t="0" r="9525" b="9525"/>
            <wp:docPr id="52" name="Рисунок 52"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54B3">
        <w:rPr>
          <w:rFonts w:ascii="Times New Roman" w:hAnsi="Times New Roman"/>
          <w:sz w:val="24"/>
          <w:szCs w:val="28"/>
        </w:rPr>
        <w:t xml:space="preserve"> - операционные расходы, определенные на i-й год исходя из фактических значений параметров расчета тарифов, тыс. руб.;</w:t>
      </w:r>
    </w:p>
    <w:p w:rsidR="008854B3" w:rsidRPr="008854B3" w:rsidRDefault="008854B3" w:rsidP="008854B3">
      <w:pPr>
        <w:autoSpaceDE w:val="0"/>
        <w:autoSpaceDN w:val="0"/>
        <w:adjustRightInd w:val="0"/>
        <w:spacing w:before="82" w:after="0" w:line="240" w:lineRule="auto"/>
        <w:ind w:firstLine="576"/>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3EFAB1A6" wp14:editId="327DFCBB">
            <wp:extent cx="361950" cy="247650"/>
            <wp:effectExtent l="0" t="0" r="0" b="0"/>
            <wp:docPr id="53" name="Рисунок 5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8854B3">
        <w:rPr>
          <w:rFonts w:ascii="Times New Roman" w:hAnsi="Times New Roman"/>
          <w:sz w:val="24"/>
          <w:szCs w:val="28"/>
        </w:rPr>
        <w:t xml:space="preserve"> - базовый уровень операционных расходов, установленный на долгосрочный период регулирования в соответствии с</w:t>
      </w:r>
      <w:hyperlink r:id="rId61" w:history="1">
        <w:r w:rsidRPr="008854B3">
          <w:rPr>
            <w:rFonts w:ascii="Times New Roman" w:hAnsi="Times New Roman"/>
            <w:sz w:val="24"/>
            <w:szCs w:val="28"/>
          </w:rPr>
          <w:t xml:space="preserve"> п. 45 </w:t>
        </w:r>
      </w:hyperlink>
      <w:r w:rsidRPr="008854B3">
        <w:rPr>
          <w:rFonts w:ascii="Times New Roman" w:hAnsi="Times New Roman"/>
          <w:sz w:val="24"/>
          <w:szCs w:val="28"/>
        </w:rPr>
        <w:t xml:space="preserve">Методических указаний, тыс. руб.; </w:t>
      </w:r>
    </w:p>
    <w:p w:rsidR="008854B3" w:rsidRPr="008854B3" w:rsidRDefault="008854B3" w:rsidP="008854B3">
      <w:pPr>
        <w:autoSpaceDE w:val="0"/>
        <w:autoSpaceDN w:val="0"/>
        <w:adjustRightInd w:val="0"/>
        <w:spacing w:before="82" w:after="0" w:line="240" w:lineRule="auto"/>
        <w:ind w:firstLine="576"/>
        <w:jc w:val="both"/>
        <w:rPr>
          <w:rFonts w:ascii="Times New Roman" w:hAnsi="Times New Roman"/>
          <w:sz w:val="24"/>
          <w:szCs w:val="28"/>
        </w:rPr>
      </w:pPr>
      <w:r w:rsidRPr="008854B3">
        <w:rPr>
          <w:rFonts w:ascii="Times New Roman" w:hAnsi="Times New Roman"/>
          <w:sz w:val="24"/>
          <w:szCs w:val="28"/>
        </w:rPr>
        <w:t>ИОР - индекс эффективности операционных расходов, выраженный в процентах;</w:t>
      </w:r>
    </w:p>
    <w:p w:rsidR="008854B3" w:rsidRPr="008854B3" w:rsidRDefault="008854B3" w:rsidP="008854B3">
      <w:pPr>
        <w:autoSpaceDE w:val="0"/>
        <w:autoSpaceDN w:val="0"/>
        <w:adjustRightInd w:val="0"/>
        <w:spacing w:before="67" w:after="0" w:line="240" w:lineRule="auto"/>
        <w:ind w:firstLine="576"/>
        <w:jc w:val="both"/>
        <w:rPr>
          <w:rFonts w:ascii="Times New Roman" w:hAnsi="Times New Roman"/>
          <w:szCs w:val="24"/>
        </w:rPr>
      </w:pPr>
      <w:r w:rsidRPr="008854B3">
        <w:rPr>
          <w:rFonts w:ascii="Times New Roman" w:hAnsi="Times New Roman"/>
          <w:noProof/>
          <w:position w:val="-14"/>
          <w:szCs w:val="24"/>
        </w:rPr>
        <w:drawing>
          <wp:inline distT="0" distB="0" distL="0" distR="0" wp14:anchorId="26555A17" wp14:editId="336DFB20">
            <wp:extent cx="504825" cy="314325"/>
            <wp:effectExtent l="0" t="0" r="9525" b="9525"/>
            <wp:docPr id="54" name="Рисунок 54"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8854B3">
        <w:rPr>
          <w:rFonts w:ascii="Times New Roman" w:hAnsi="Times New Roman"/>
          <w:szCs w:val="24"/>
        </w:rPr>
        <w:t xml:space="preserve">, </w:t>
      </w:r>
      <w:r w:rsidRPr="008854B3">
        <w:rPr>
          <w:rFonts w:ascii="Times New Roman" w:hAnsi="Times New Roman"/>
          <w:noProof/>
          <w:position w:val="-14"/>
          <w:szCs w:val="24"/>
        </w:rPr>
        <w:drawing>
          <wp:inline distT="0" distB="0" distL="0" distR="0" wp14:anchorId="1D47BB24" wp14:editId="63E3169D">
            <wp:extent cx="457200" cy="304800"/>
            <wp:effectExtent l="0" t="0" r="0" b="0"/>
            <wp:docPr id="55" name="Рисунок 55"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854B3">
        <w:rPr>
          <w:rFonts w:ascii="Times New Roman" w:hAnsi="Times New Roman"/>
          <w:sz w:val="24"/>
          <w:szCs w:val="28"/>
        </w:rPr>
        <w:t>- соответственно фактический и прогнозный индексы изменения потребительских цен в j-м году;</w:t>
      </w:r>
    </w:p>
    <w:p w:rsidR="008854B3" w:rsidRPr="008854B3" w:rsidRDefault="008854B3" w:rsidP="008854B3">
      <w:pPr>
        <w:autoSpaceDE w:val="0"/>
        <w:autoSpaceDN w:val="0"/>
        <w:adjustRightInd w:val="0"/>
        <w:spacing w:before="48" w:after="0" w:line="240" w:lineRule="auto"/>
        <w:ind w:firstLine="576"/>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19E76A44" wp14:editId="5DE47563">
            <wp:extent cx="304800" cy="285750"/>
            <wp:effectExtent l="0" t="0" r="0" b="0"/>
            <wp:docPr id="56" name="Рисунок 56"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8854B3">
        <w:rPr>
          <w:rFonts w:ascii="Times New Roman" w:hAnsi="Times New Roman"/>
          <w:sz w:val="24"/>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8854B3" w:rsidRPr="008854B3" w:rsidRDefault="008854B3" w:rsidP="008854B3">
      <w:pPr>
        <w:autoSpaceDE w:val="0"/>
        <w:autoSpaceDN w:val="0"/>
        <w:adjustRightInd w:val="0"/>
        <w:spacing w:before="58" w:after="0" w:line="240" w:lineRule="auto"/>
        <w:ind w:firstLine="576"/>
        <w:jc w:val="both"/>
        <w:rPr>
          <w:rFonts w:ascii="Times New Roman" w:hAnsi="Times New Roman"/>
          <w:sz w:val="24"/>
          <w:szCs w:val="28"/>
        </w:rPr>
      </w:pPr>
      <w:r w:rsidRPr="008854B3">
        <w:rPr>
          <w:rFonts w:ascii="Times New Roman" w:hAnsi="Times New Roman"/>
          <w:noProof/>
          <w:position w:val="-14"/>
          <w:szCs w:val="24"/>
        </w:rPr>
        <w:drawing>
          <wp:inline distT="0" distB="0" distL="0" distR="0" wp14:anchorId="20784A22" wp14:editId="41C0B4CC">
            <wp:extent cx="457200" cy="304800"/>
            <wp:effectExtent l="0" t="0" r="0" b="0"/>
            <wp:docPr id="57" name="Рисунок 57"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854B3">
        <w:rPr>
          <w:rFonts w:ascii="Times New Roman" w:hAnsi="Times New Roman"/>
          <w:sz w:val="24"/>
          <w:szCs w:val="28"/>
        </w:rPr>
        <w:t xml:space="preserve">   -   фактический   индекс   изменения   количества   активов   в         i-м году, рассчитываемый в соответствии с</w:t>
      </w:r>
      <w:hyperlink r:id="rId62" w:history="1">
        <w:r w:rsidRPr="008854B3">
          <w:rPr>
            <w:rFonts w:ascii="Times New Roman" w:hAnsi="Times New Roman"/>
            <w:sz w:val="24"/>
            <w:szCs w:val="28"/>
          </w:rPr>
          <w:t xml:space="preserve"> формулой 8.1 </w:t>
        </w:r>
      </w:hyperlink>
      <w:r w:rsidRPr="008854B3">
        <w:rPr>
          <w:rFonts w:ascii="Times New Roman" w:hAnsi="Times New Roman"/>
          <w:sz w:val="24"/>
          <w:szCs w:val="28"/>
        </w:rPr>
        <w:t xml:space="preserve">Методических указаний. </w:t>
      </w:r>
    </w:p>
    <w:p w:rsidR="008854B3" w:rsidRPr="008854B3" w:rsidRDefault="008854B3" w:rsidP="008854B3">
      <w:pPr>
        <w:autoSpaceDE w:val="0"/>
        <w:autoSpaceDN w:val="0"/>
        <w:adjustRightInd w:val="0"/>
        <w:spacing w:before="58" w:after="0" w:line="240" w:lineRule="auto"/>
        <w:ind w:firstLine="576"/>
        <w:jc w:val="both"/>
        <w:rPr>
          <w:rFonts w:ascii="Times New Roman" w:hAnsi="Times New Roman"/>
          <w:sz w:val="16"/>
          <w:szCs w:val="28"/>
        </w:rPr>
      </w:pPr>
    </w:p>
    <w:p w:rsidR="008854B3" w:rsidRPr="008854B3" w:rsidRDefault="008854B3" w:rsidP="008854B3">
      <w:pPr>
        <w:autoSpaceDE w:val="0"/>
        <w:autoSpaceDN w:val="0"/>
        <w:adjustRightInd w:val="0"/>
        <w:spacing w:before="58" w:after="0" w:line="240" w:lineRule="auto"/>
        <w:ind w:firstLine="576"/>
        <w:jc w:val="both"/>
        <w:rPr>
          <w:rFonts w:ascii="Times New Roman" w:hAnsi="Times New Roman"/>
          <w:sz w:val="24"/>
          <w:szCs w:val="28"/>
        </w:rPr>
      </w:pPr>
      <w:r w:rsidRPr="008854B3">
        <w:rPr>
          <w:rFonts w:ascii="Times New Roman" w:hAnsi="Times New Roman"/>
          <w:sz w:val="24"/>
          <w:szCs w:val="28"/>
        </w:rPr>
        <w:t>При корректировке Операционных расходов на 2018 год регулятором использовались следующие показатели:</w:t>
      </w:r>
    </w:p>
    <w:p w:rsidR="008854B3" w:rsidRPr="008854B3" w:rsidRDefault="008854B3"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базовый уровень операционных расходов 2016 года – 477,95 тыс. руб.;</w:t>
      </w:r>
    </w:p>
    <w:p w:rsidR="008854B3" w:rsidRPr="008854B3" w:rsidRDefault="008854B3"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потребительских цен на 2017 год - 104,0%, на 2018 год – 104%, согласно прогнозу Минэкономразвития РФ;</w:t>
      </w:r>
    </w:p>
    <w:p w:rsidR="008854B3" w:rsidRPr="008854B3" w:rsidRDefault="008854B3"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эффективности операционных расходов 1%;</w:t>
      </w:r>
    </w:p>
    <w:p w:rsidR="008854B3" w:rsidRPr="008854B3" w:rsidRDefault="008854B3"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изменения количества активов 0%.</w:t>
      </w:r>
    </w:p>
    <w:p w:rsidR="008854B3" w:rsidRPr="008854B3" w:rsidRDefault="008854B3" w:rsidP="008854B3">
      <w:pPr>
        <w:autoSpaceDE w:val="0"/>
        <w:autoSpaceDN w:val="0"/>
        <w:adjustRightInd w:val="0"/>
        <w:spacing w:before="58" w:after="0" w:line="240" w:lineRule="auto"/>
        <w:ind w:firstLine="576"/>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76"/>
        <w:jc w:val="both"/>
        <w:rPr>
          <w:rFonts w:ascii="Times New Roman" w:hAnsi="Times New Roman"/>
          <w:sz w:val="24"/>
          <w:szCs w:val="28"/>
        </w:rPr>
      </w:pPr>
      <w:r w:rsidRPr="008854B3">
        <w:rPr>
          <w:rFonts w:ascii="Times New Roman" w:hAnsi="Times New Roman"/>
          <w:sz w:val="24"/>
          <w:szCs w:val="28"/>
        </w:rPr>
        <w:t>Таким образом, в процессе экспертизы операционные расходы на 2018 год определены в сумме 507,05 тыс. руб.</w:t>
      </w:r>
    </w:p>
    <w:p w:rsidR="008854B3" w:rsidRPr="008854B3" w:rsidRDefault="008854B3" w:rsidP="008854B3">
      <w:pPr>
        <w:autoSpaceDE w:val="0"/>
        <w:autoSpaceDN w:val="0"/>
        <w:adjustRightInd w:val="0"/>
        <w:spacing w:after="0" w:line="240" w:lineRule="auto"/>
        <w:ind w:firstLine="576"/>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rPr>
          <w:rFonts w:ascii="Times New Roman" w:hAnsi="Times New Roman"/>
          <w:sz w:val="24"/>
          <w:szCs w:val="28"/>
        </w:rPr>
      </w:pPr>
      <w:r w:rsidRPr="008854B3">
        <w:rPr>
          <w:rFonts w:ascii="Times New Roman" w:hAnsi="Times New Roman"/>
          <w:sz w:val="24"/>
          <w:szCs w:val="28"/>
        </w:rPr>
        <w:t xml:space="preserve">       ОР2018 = 477,95 х [(1- 1%/100%) х (1+0,04)] х [(1- 1%/100%) х (1+0,04</w:t>
      </w:r>
      <w:proofErr w:type="gramStart"/>
      <w:r w:rsidRPr="008854B3">
        <w:rPr>
          <w:rFonts w:ascii="Times New Roman" w:hAnsi="Times New Roman"/>
          <w:sz w:val="24"/>
          <w:szCs w:val="28"/>
        </w:rPr>
        <w:t>)]х</w:t>
      </w:r>
      <w:proofErr w:type="gramEnd"/>
      <w:r w:rsidRPr="008854B3">
        <w:rPr>
          <w:rFonts w:ascii="Times New Roman" w:hAnsi="Times New Roman"/>
          <w:sz w:val="24"/>
          <w:szCs w:val="28"/>
        </w:rPr>
        <w:t xml:space="preserve">  х (1+0) = 507,05 тыс. руб.</w:t>
      </w:r>
    </w:p>
    <w:p w:rsidR="008854B3" w:rsidRPr="008854B3" w:rsidRDefault="008854B3" w:rsidP="008854B3">
      <w:pPr>
        <w:autoSpaceDE w:val="0"/>
        <w:autoSpaceDN w:val="0"/>
        <w:adjustRightInd w:val="0"/>
        <w:spacing w:after="0" w:line="240" w:lineRule="auto"/>
        <w:ind w:firstLine="576"/>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76"/>
        <w:jc w:val="both"/>
        <w:rPr>
          <w:rFonts w:ascii="Times New Roman" w:hAnsi="Times New Roman"/>
          <w:sz w:val="24"/>
          <w:szCs w:val="28"/>
        </w:rPr>
      </w:pPr>
      <w:r w:rsidRPr="008854B3">
        <w:rPr>
          <w:rFonts w:ascii="Times New Roman" w:hAnsi="Times New Roman"/>
          <w:sz w:val="24"/>
          <w:szCs w:val="28"/>
        </w:rPr>
        <w:t>Снижение затрат по отношению к утвержденным РЭК КО составило                2,96 тыс. руб.</w:t>
      </w:r>
    </w:p>
    <w:p w:rsidR="008854B3" w:rsidRPr="008854B3" w:rsidRDefault="008854B3" w:rsidP="008854B3">
      <w:pPr>
        <w:autoSpaceDE w:val="0"/>
        <w:autoSpaceDN w:val="0"/>
        <w:adjustRightInd w:val="0"/>
        <w:spacing w:after="0" w:line="240" w:lineRule="auto"/>
        <w:ind w:firstLine="576"/>
        <w:jc w:val="both"/>
        <w:rPr>
          <w:rFonts w:ascii="Times New Roman" w:hAnsi="Times New Roman"/>
          <w:sz w:val="24"/>
          <w:szCs w:val="28"/>
        </w:rPr>
      </w:pPr>
    </w:p>
    <w:p w:rsidR="008854B3" w:rsidRPr="008854B3" w:rsidRDefault="008854B3" w:rsidP="008B156B">
      <w:pPr>
        <w:widowControl w:val="0"/>
        <w:numPr>
          <w:ilvl w:val="0"/>
          <w:numId w:val="8"/>
        </w:numPr>
        <w:tabs>
          <w:tab w:val="left" w:pos="859"/>
        </w:tabs>
        <w:autoSpaceDE w:val="0"/>
        <w:autoSpaceDN w:val="0"/>
        <w:adjustRightInd w:val="0"/>
        <w:spacing w:after="0" w:line="240" w:lineRule="auto"/>
        <w:ind w:firstLine="571"/>
        <w:jc w:val="both"/>
        <w:rPr>
          <w:rFonts w:ascii="Times New Roman" w:hAnsi="Times New Roman"/>
          <w:b/>
          <w:bCs/>
          <w:sz w:val="24"/>
          <w:szCs w:val="28"/>
        </w:rPr>
      </w:pPr>
      <w:r w:rsidRPr="008854B3">
        <w:rPr>
          <w:rFonts w:ascii="Times New Roman" w:hAnsi="Times New Roman"/>
          <w:b/>
          <w:bCs/>
          <w:sz w:val="24"/>
          <w:szCs w:val="28"/>
        </w:rPr>
        <w:t xml:space="preserve">Расходы на электрическую энергию </w:t>
      </w:r>
      <w:r w:rsidRPr="008854B3">
        <w:rPr>
          <w:rFonts w:ascii="Times New Roman" w:hAnsi="Times New Roman"/>
          <w:sz w:val="24"/>
          <w:szCs w:val="28"/>
        </w:rPr>
        <w:t xml:space="preserve">утверждены РЭК КО на 2018 год в размере 2932,48 тыс. </w:t>
      </w:r>
      <w:r w:rsidRPr="008854B3">
        <w:rPr>
          <w:rFonts w:ascii="Times New Roman" w:hAnsi="Times New Roman"/>
          <w:sz w:val="24"/>
          <w:szCs w:val="28"/>
        </w:rPr>
        <w:lastRenderedPageBreak/>
        <w:t>руб. (объем электроэнергии 1028,70 тыс. кВт в год, цена на электроэнергию 2,85 руб./кВт*час с учетом индекса роста на 2018 год – 107,1%), организацией расходы на электрическую энергию в целях корректировки не заявлялись, в процессе экспертизы определены расходы в сумме 2932,48 тыс. руб. (объем электроэнергии 1028,70 тыс. кВт в год - рассчитан в соответствии с утвержденным на 2018 год удельным расходом электрической энергии – 2,04 кВт.ч/м3, цена на электроэнергию 2,85 руб./кВт*час, на уровне утвержденной РЭК КО на 2018 год. Отклонение затрат по отношению к утвержденным РЭК КО отсутствует.</w:t>
      </w:r>
    </w:p>
    <w:p w:rsidR="008854B3" w:rsidRPr="008854B3" w:rsidRDefault="008854B3" w:rsidP="008854B3">
      <w:pPr>
        <w:tabs>
          <w:tab w:val="left" w:pos="859"/>
        </w:tabs>
        <w:autoSpaceDE w:val="0"/>
        <w:autoSpaceDN w:val="0"/>
        <w:adjustRightInd w:val="0"/>
        <w:spacing w:after="0" w:line="240" w:lineRule="auto"/>
        <w:ind w:left="571"/>
        <w:jc w:val="both"/>
        <w:rPr>
          <w:rFonts w:ascii="Times New Roman" w:hAnsi="Times New Roman"/>
          <w:b/>
          <w:bCs/>
          <w:sz w:val="24"/>
          <w:szCs w:val="28"/>
        </w:rPr>
      </w:pPr>
    </w:p>
    <w:p w:rsidR="008854B3" w:rsidRPr="008854B3" w:rsidRDefault="008854B3" w:rsidP="008B156B">
      <w:pPr>
        <w:widowControl w:val="0"/>
        <w:numPr>
          <w:ilvl w:val="0"/>
          <w:numId w:val="8"/>
        </w:numPr>
        <w:tabs>
          <w:tab w:val="left" w:pos="859"/>
        </w:tabs>
        <w:autoSpaceDE w:val="0"/>
        <w:autoSpaceDN w:val="0"/>
        <w:adjustRightInd w:val="0"/>
        <w:spacing w:after="0" w:line="240" w:lineRule="auto"/>
        <w:ind w:firstLine="571"/>
        <w:jc w:val="both"/>
        <w:rPr>
          <w:rFonts w:ascii="Times New Roman" w:hAnsi="Times New Roman"/>
          <w:b/>
          <w:bCs/>
          <w:sz w:val="24"/>
          <w:szCs w:val="28"/>
        </w:rPr>
      </w:pPr>
      <w:r w:rsidRPr="008854B3">
        <w:rPr>
          <w:rFonts w:ascii="Times New Roman" w:hAnsi="Times New Roman"/>
          <w:b/>
          <w:bCs/>
          <w:sz w:val="24"/>
          <w:szCs w:val="28"/>
        </w:rPr>
        <w:t xml:space="preserve">Неподконтрольные расходы </w:t>
      </w:r>
      <w:r w:rsidRPr="008854B3">
        <w:rPr>
          <w:rFonts w:ascii="Times New Roman" w:hAnsi="Times New Roman"/>
          <w:sz w:val="24"/>
          <w:szCs w:val="28"/>
        </w:rPr>
        <w:t>утверждены РЭК КО на 2018 год в размере 56,22 тыс. руб., организацией неподконтрольные расходы в целях корректировки не заявлялись. В процессе экспертизы определены расходы в сумме 56,22 тыс. руб., отклонение затрат по отношению к утвержденным отсутствует.</w:t>
      </w:r>
    </w:p>
    <w:p w:rsidR="008854B3" w:rsidRPr="008854B3" w:rsidRDefault="008854B3" w:rsidP="008854B3">
      <w:pPr>
        <w:tabs>
          <w:tab w:val="left" w:pos="859"/>
        </w:tabs>
        <w:autoSpaceDE w:val="0"/>
        <w:autoSpaceDN w:val="0"/>
        <w:adjustRightInd w:val="0"/>
        <w:spacing w:after="0" w:line="240" w:lineRule="auto"/>
        <w:jc w:val="both"/>
        <w:rPr>
          <w:rFonts w:ascii="Times New Roman" w:hAnsi="Times New Roman"/>
          <w:sz w:val="24"/>
          <w:szCs w:val="28"/>
        </w:rPr>
      </w:pPr>
      <w:r w:rsidRPr="008854B3">
        <w:rPr>
          <w:rFonts w:ascii="Times New Roman" w:hAnsi="Times New Roman"/>
          <w:bCs/>
          <w:sz w:val="24"/>
          <w:szCs w:val="28"/>
        </w:rPr>
        <w:t xml:space="preserve">  </w:t>
      </w:r>
      <w:r w:rsidRPr="008854B3">
        <w:rPr>
          <w:rFonts w:ascii="Times New Roman" w:hAnsi="Times New Roman"/>
          <w:sz w:val="24"/>
          <w:szCs w:val="28"/>
        </w:rPr>
        <w:t xml:space="preserve">3.1. По статье </w:t>
      </w:r>
      <w:r w:rsidRPr="008854B3">
        <w:rPr>
          <w:rFonts w:ascii="Times New Roman" w:hAnsi="Times New Roman"/>
          <w:b/>
          <w:bCs/>
          <w:sz w:val="24"/>
          <w:szCs w:val="28"/>
        </w:rPr>
        <w:t xml:space="preserve">«Расходы на арендную плату» </w:t>
      </w:r>
      <w:r w:rsidRPr="008854B3">
        <w:rPr>
          <w:rFonts w:ascii="Times New Roman" w:hAnsi="Times New Roman"/>
          <w:sz w:val="24"/>
          <w:szCs w:val="28"/>
        </w:rPr>
        <w:t xml:space="preserve">РЭК КО утверждены затраты на 2018 год в размере 34,27 тыс. руб., организацией расходы по статье в целях корректировки не заявлялись, в процессе экспертизы определены расходы в сумме 34,27 тыс. руб., </w:t>
      </w:r>
      <w:bookmarkStart w:id="48" w:name="_Hlk494957837"/>
      <w:r w:rsidRPr="008854B3">
        <w:rPr>
          <w:rFonts w:ascii="Times New Roman" w:hAnsi="Times New Roman"/>
          <w:sz w:val="24"/>
          <w:szCs w:val="28"/>
        </w:rPr>
        <w:t>на уровне, утвержденном на 2018 год</w:t>
      </w:r>
      <w:bookmarkStart w:id="49" w:name="_Hlk494957788"/>
      <w:r w:rsidRPr="008854B3">
        <w:rPr>
          <w:rFonts w:ascii="Times New Roman" w:hAnsi="Times New Roman"/>
          <w:sz w:val="24"/>
          <w:szCs w:val="28"/>
        </w:rPr>
        <w:t>.</w:t>
      </w:r>
      <w:bookmarkEnd w:id="48"/>
    </w:p>
    <w:bookmarkEnd w:id="49"/>
    <w:p w:rsidR="008854B3" w:rsidRPr="008854B3" w:rsidRDefault="008854B3" w:rsidP="008854B3">
      <w:pPr>
        <w:tabs>
          <w:tab w:val="left" w:pos="816"/>
        </w:tabs>
        <w:autoSpaceDE w:val="0"/>
        <w:autoSpaceDN w:val="0"/>
        <w:adjustRightInd w:val="0"/>
        <w:spacing w:after="0" w:line="240" w:lineRule="auto"/>
        <w:ind w:firstLine="576"/>
        <w:jc w:val="both"/>
        <w:rPr>
          <w:rFonts w:ascii="Times New Roman" w:hAnsi="Times New Roman"/>
          <w:b/>
          <w:bCs/>
          <w:sz w:val="24"/>
          <w:szCs w:val="28"/>
        </w:rPr>
      </w:pPr>
      <w:r w:rsidRPr="008854B3">
        <w:rPr>
          <w:rFonts w:ascii="Times New Roman" w:hAnsi="Times New Roman"/>
          <w:color w:val="FF0000"/>
          <w:sz w:val="24"/>
          <w:szCs w:val="28"/>
        </w:rPr>
        <w:t xml:space="preserve"> </w:t>
      </w:r>
      <w:r w:rsidRPr="008854B3">
        <w:rPr>
          <w:rFonts w:ascii="Times New Roman" w:hAnsi="Times New Roman"/>
          <w:sz w:val="24"/>
          <w:szCs w:val="28"/>
        </w:rPr>
        <w:t>3.2.</w:t>
      </w:r>
      <w:r w:rsidRPr="008854B3">
        <w:rPr>
          <w:rFonts w:ascii="Times New Roman" w:hAnsi="Times New Roman"/>
          <w:sz w:val="24"/>
          <w:szCs w:val="28"/>
        </w:rPr>
        <w:tab/>
        <w:t xml:space="preserve"> По статье </w:t>
      </w:r>
      <w:r w:rsidRPr="008854B3">
        <w:rPr>
          <w:rFonts w:ascii="Times New Roman" w:hAnsi="Times New Roman"/>
          <w:b/>
          <w:bCs/>
          <w:sz w:val="24"/>
          <w:szCs w:val="28"/>
        </w:rPr>
        <w:t xml:space="preserve">«Расходы, связанные с оплатой налогов и сборов»: </w:t>
      </w:r>
      <w:r w:rsidRPr="008854B3">
        <w:rPr>
          <w:rFonts w:ascii="Times New Roman" w:hAnsi="Times New Roman"/>
          <w:bCs/>
          <w:sz w:val="24"/>
          <w:szCs w:val="28"/>
        </w:rPr>
        <w:t>РЭК КО</w:t>
      </w:r>
      <w:r w:rsidRPr="008854B3">
        <w:rPr>
          <w:rFonts w:ascii="Times New Roman" w:hAnsi="Times New Roman"/>
          <w:sz w:val="24"/>
          <w:szCs w:val="28"/>
        </w:rPr>
        <w:t xml:space="preserve"> утверждены на 2018 год в размере 21,96 тыс. руб., предприятием в целях корректировки предложены не были. В процессе экспертизы определены расходы в сумме 21,96 тыс. руб., на уровне, утвержденном на 2018 год.</w:t>
      </w:r>
    </w:p>
    <w:p w:rsidR="008854B3" w:rsidRPr="008854B3" w:rsidRDefault="008854B3" w:rsidP="008854B3">
      <w:pPr>
        <w:tabs>
          <w:tab w:val="left" w:pos="998"/>
        </w:tabs>
        <w:autoSpaceDE w:val="0"/>
        <w:autoSpaceDN w:val="0"/>
        <w:adjustRightInd w:val="0"/>
        <w:spacing w:after="0" w:line="240" w:lineRule="auto"/>
        <w:ind w:firstLine="576"/>
        <w:jc w:val="both"/>
        <w:rPr>
          <w:rFonts w:ascii="Times New Roman" w:hAnsi="Times New Roman"/>
          <w:sz w:val="24"/>
          <w:szCs w:val="28"/>
        </w:rPr>
      </w:pPr>
      <w:r w:rsidRPr="008854B3">
        <w:rPr>
          <w:rFonts w:ascii="Times New Roman" w:hAnsi="Times New Roman"/>
          <w:sz w:val="24"/>
          <w:szCs w:val="28"/>
        </w:rPr>
        <w:t>-</w:t>
      </w:r>
      <w:r w:rsidRPr="008854B3">
        <w:rPr>
          <w:rFonts w:ascii="Times New Roman" w:hAnsi="Times New Roman"/>
          <w:sz w:val="24"/>
          <w:szCs w:val="28"/>
        </w:rPr>
        <w:tab/>
        <w:t xml:space="preserve">По статье </w:t>
      </w:r>
      <w:r w:rsidRPr="008854B3">
        <w:rPr>
          <w:rFonts w:ascii="Times New Roman" w:hAnsi="Times New Roman"/>
          <w:b/>
          <w:bCs/>
          <w:sz w:val="24"/>
          <w:szCs w:val="28"/>
        </w:rPr>
        <w:t xml:space="preserve">«Прочие налоги» </w:t>
      </w:r>
      <w:r w:rsidRPr="008854B3">
        <w:rPr>
          <w:rFonts w:ascii="Times New Roman" w:hAnsi="Times New Roman"/>
          <w:sz w:val="24"/>
          <w:szCs w:val="28"/>
        </w:rPr>
        <w:t>РЭК КО утверждены затраты на 2018 год в размере 21,96 тыс. руб., предприятием в целях корректировки затраты по данной статье не заявлялись. В процессе экспертизы определены расходы в сумме 21,96 тыс. руб., на уровне, утвержденном на 2018 год.</w:t>
      </w:r>
    </w:p>
    <w:p w:rsidR="008854B3" w:rsidRPr="008854B3" w:rsidRDefault="008854B3" w:rsidP="008854B3">
      <w:pPr>
        <w:autoSpaceDE w:val="0"/>
        <w:autoSpaceDN w:val="0"/>
        <w:adjustRightInd w:val="0"/>
        <w:spacing w:after="0" w:line="240" w:lineRule="auto"/>
        <w:ind w:firstLine="567"/>
        <w:jc w:val="both"/>
        <w:rPr>
          <w:rFonts w:ascii="Times New Roman" w:hAnsi="Times New Roman"/>
          <w:sz w:val="14"/>
          <w:szCs w:val="28"/>
        </w:rPr>
      </w:pPr>
      <w:r w:rsidRPr="008854B3">
        <w:rPr>
          <w:rFonts w:ascii="Times New Roman" w:hAnsi="Times New Roman"/>
          <w:b/>
          <w:bCs/>
          <w:sz w:val="24"/>
          <w:szCs w:val="24"/>
        </w:rPr>
        <w:t xml:space="preserve">4. Амортизация основных средств и нематериальных активов </w:t>
      </w:r>
      <w:r w:rsidRPr="008854B3">
        <w:rPr>
          <w:rFonts w:ascii="Times New Roman" w:hAnsi="Times New Roman"/>
          <w:sz w:val="24"/>
          <w:szCs w:val="24"/>
        </w:rPr>
        <w:t xml:space="preserve">утверждена РЭК КО на 2018 год в размере 657,39 тыс. руб., организацией расходы на амортизацию в целях корректировки не заявлялись. В процессе экспертизы расходы были приняты на уровне плановых значений 2018 года в сумме 657,39 тыс. руб., </w:t>
      </w:r>
      <w:r w:rsidRPr="008854B3">
        <w:rPr>
          <w:rFonts w:ascii="Times New Roman" w:hAnsi="Times New Roman"/>
          <w:sz w:val="24"/>
          <w:szCs w:val="28"/>
        </w:rPr>
        <w:t xml:space="preserve">на уровне, утвержденном на 2018 год.                 </w:t>
      </w:r>
    </w:p>
    <w:p w:rsidR="008854B3" w:rsidRPr="008854B3" w:rsidRDefault="008854B3" w:rsidP="008854B3">
      <w:pPr>
        <w:tabs>
          <w:tab w:val="left" w:pos="874"/>
        </w:tabs>
        <w:autoSpaceDE w:val="0"/>
        <w:autoSpaceDN w:val="0"/>
        <w:adjustRightInd w:val="0"/>
        <w:spacing w:before="53" w:after="0" w:line="240" w:lineRule="auto"/>
        <w:jc w:val="both"/>
        <w:rPr>
          <w:rFonts w:ascii="Times New Roman" w:hAnsi="Times New Roman"/>
          <w:sz w:val="24"/>
          <w:szCs w:val="28"/>
        </w:rPr>
      </w:pPr>
      <w:r w:rsidRPr="008854B3">
        <w:rPr>
          <w:rFonts w:ascii="Times New Roman" w:hAnsi="Times New Roman"/>
          <w:b/>
          <w:sz w:val="24"/>
          <w:szCs w:val="28"/>
        </w:rPr>
        <w:t xml:space="preserve">        5. Нормативная прибыль.</w:t>
      </w:r>
      <w:r w:rsidRPr="008854B3">
        <w:rPr>
          <w:rFonts w:ascii="Times New Roman" w:hAnsi="Times New Roman"/>
          <w:sz w:val="24"/>
          <w:szCs w:val="28"/>
        </w:rPr>
        <w:t xml:space="preserve"> Долгосрочными параметрами регулирования тарифов на питьевую воду ООО «Мариинский спиртовой комбинат» (Мариинский муниципальный район) нормативный уровень прибыли утвержден на уровне 0%. Затраты по данной статье в целях корректировки организацией не предложены. Величина показателя, определяемая в целях корректировки тарифов на 2018 г., установлена регулятором на уровне величины, утвержденной ранее (0,0 тыс. руб.).</w:t>
      </w:r>
    </w:p>
    <w:p w:rsidR="008854B3" w:rsidRPr="008854B3" w:rsidRDefault="008854B3" w:rsidP="008854B3">
      <w:pPr>
        <w:autoSpaceDE w:val="0"/>
        <w:autoSpaceDN w:val="0"/>
        <w:adjustRightInd w:val="0"/>
        <w:spacing w:after="0" w:line="240" w:lineRule="auto"/>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57"/>
        <w:jc w:val="both"/>
        <w:rPr>
          <w:rFonts w:ascii="Times New Roman" w:hAnsi="Times New Roman"/>
          <w:sz w:val="24"/>
          <w:szCs w:val="28"/>
        </w:rPr>
      </w:pPr>
      <w:r w:rsidRPr="008854B3">
        <w:rPr>
          <w:rFonts w:ascii="Times New Roman" w:hAnsi="Times New Roman"/>
          <w:sz w:val="24"/>
          <w:szCs w:val="28"/>
        </w:rPr>
        <w:t>В соответствии с п. 91 Методических указаний размер корректировки необходимой валовой выручки рассчитывается по формуле:</w:t>
      </w:r>
    </w:p>
    <w:p w:rsidR="008854B3" w:rsidRPr="008854B3" w:rsidRDefault="008854B3" w:rsidP="008854B3">
      <w:pPr>
        <w:autoSpaceDE w:val="0"/>
        <w:autoSpaceDN w:val="0"/>
        <w:adjustRightInd w:val="0"/>
        <w:spacing w:after="0" w:line="240" w:lineRule="auto"/>
        <w:ind w:firstLine="557"/>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57"/>
        <w:jc w:val="center"/>
        <w:rPr>
          <w:rFonts w:ascii="Times New Roman" w:hAnsi="Times New Roman"/>
          <w:sz w:val="24"/>
          <w:szCs w:val="28"/>
        </w:rPr>
      </w:pPr>
      <w:r w:rsidRPr="008854B3">
        <w:rPr>
          <w:rFonts w:ascii="Times New Roman" w:hAnsi="Times New Roman"/>
          <w:noProof/>
          <w:position w:val="-9"/>
          <w:szCs w:val="24"/>
        </w:rPr>
        <w:drawing>
          <wp:inline distT="0" distB="0" distL="0" distR="0" wp14:anchorId="18E4C3AA" wp14:editId="1B330429">
            <wp:extent cx="2524125" cy="314325"/>
            <wp:effectExtent l="0" t="0" r="9525" b="0"/>
            <wp:docPr id="58" name="Рисунок 58"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8854B3" w:rsidRPr="008854B3" w:rsidRDefault="008854B3" w:rsidP="008854B3">
      <w:pPr>
        <w:autoSpaceDE w:val="0"/>
        <w:autoSpaceDN w:val="0"/>
        <w:adjustRightInd w:val="0"/>
        <w:spacing w:after="0" w:line="240" w:lineRule="auto"/>
        <w:ind w:firstLine="557"/>
        <w:jc w:val="both"/>
        <w:rPr>
          <w:rFonts w:ascii="Times New Roman" w:hAnsi="Times New Roman"/>
          <w:sz w:val="24"/>
          <w:szCs w:val="28"/>
        </w:rPr>
      </w:pPr>
      <w:r w:rsidRPr="008854B3">
        <w:rPr>
          <w:rFonts w:ascii="Times New Roman" w:hAnsi="Times New Roman"/>
          <w:sz w:val="24"/>
          <w:szCs w:val="28"/>
        </w:rPr>
        <w:t>где:</w:t>
      </w:r>
    </w:p>
    <w:p w:rsidR="008854B3" w:rsidRPr="008854B3" w:rsidRDefault="008854B3" w:rsidP="008854B3">
      <w:pPr>
        <w:autoSpaceDE w:val="0"/>
        <w:autoSpaceDN w:val="0"/>
        <w:adjustRightInd w:val="0"/>
        <w:spacing w:after="0" w:line="240" w:lineRule="auto"/>
        <w:ind w:firstLine="557"/>
        <w:jc w:val="both"/>
        <w:rPr>
          <w:rFonts w:ascii="Times New Roman" w:hAnsi="Times New Roman"/>
          <w:sz w:val="24"/>
          <w:szCs w:val="28"/>
        </w:rPr>
      </w:pPr>
      <w:r w:rsidRPr="008854B3">
        <w:rPr>
          <w:rFonts w:ascii="Times New Roman" w:hAnsi="Times New Roman"/>
          <w:noProof/>
          <w:position w:val="-9"/>
          <w:szCs w:val="24"/>
        </w:rPr>
        <w:drawing>
          <wp:inline distT="0" distB="0" distL="0" distR="0" wp14:anchorId="0F33639A" wp14:editId="4180C218">
            <wp:extent cx="676275" cy="304800"/>
            <wp:effectExtent l="0" t="0" r="0" b="0"/>
            <wp:docPr id="59" name="Рисунок 59"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8854B3">
        <w:rPr>
          <w:rFonts w:ascii="Times New Roman" w:hAnsi="Times New Roman"/>
          <w:sz w:val="24"/>
          <w:szCs w:val="28"/>
        </w:rPr>
        <w:t xml:space="preserve">, </w:t>
      </w:r>
      <w:r w:rsidRPr="008854B3">
        <w:rPr>
          <w:rFonts w:ascii="Times New Roman" w:hAnsi="Times New Roman"/>
          <w:noProof/>
          <w:position w:val="-9"/>
          <w:szCs w:val="24"/>
        </w:rPr>
        <w:drawing>
          <wp:inline distT="0" distB="0" distL="0" distR="0" wp14:anchorId="03A2E093" wp14:editId="1A8E1051">
            <wp:extent cx="704850" cy="304800"/>
            <wp:effectExtent l="0" t="0" r="0" b="0"/>
            <wp:docPr id="60" name="Рисунок 60"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854B3">
        <w:rPr>
          <w:rFonts w:ascii="Times New Roman" w:hAnsi="Times New Roman"/>
          <w:sz w:val="24"/>
          <w:szCs w:val="28"/>
        </w:rPr>
        <w:t xml:space="preserve"> - размер корректировки необходимой валовой выручки по результатам соответственно </w:t>
      </w:r>
      <w:r w:rsidRPr="008854B3">
        <w:rPr>
          <w:rFonts w:ascii="Times New Roman" w:hAnsi="Times New Roman"/>
          <w:sz w:val="24"/>
          <w:szCs w:val="28"/>
          <w:lang w:val="en-US"/>
        </w:rPr>
        <w:t>i</w:t>
      </w:r>
      <w:r w:rsidRPr="008854B3">
        <w:rPr>
          <w:rFonts w:ascii="Times New Roman" w:hAnsi="Times New Roman"/>
          <w:sz w:val="24"/>
          <w:szCs w:val="28"/>
        </w:rPr>
        <w:t>-го и (</w:t>
      </w:r>
      <w:r w:rsidRPr="008854B3">
        <w:rPr>
          <w:rFonts w:ascii="Times New Roman" w:hAnsi="Times New Roman"/>
          <w:sz w:val="24"/>
          <w:szCs w:val="28"/>
          <w:lang w:val="en-US"/>
        </w:rPr>
        <w:t>i</w:t>
      </w:r>
      <w:r w:rsidRPr="008854B3">
        <w:rPr>
          <w:rFonts w:ascii="Times New Roman" w:hAnsi="Times New Roman"/>
          <w:sz w:val="24"/>
          <w:szCs w:val="28"/>
        </w:rPr>
        <w:t>-2)-го года;</w:t>
      </w:r>
    </w:p>
    <w:p w:rsidR="008854B3" w:rsidRPr="008854B3" w:rsidRDefault="008854B3" w:rsidP="008854B3">
      <w:pPr>
        <w:autoSpaceDE w:val="0"/>
        <w:autoSpaceDN w:val="0"/>
        <w:adjustRightInd w:val="0"/>
        <w:spacing w:after="0" w:line="240" w:lineRule="auto"/>
        <w:ind w:firstLine="557"/>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5714ADA5" wp14:editId="4F5671F3">
            <wp:extent cx="295275" cy="247650"/>
            <wp:effectExtent l="0" t="0" r="9525" b="0"/>
            <wp:docPr id="62" name="Рисунок 62"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8854B3">
        <w:rPr>
          <w:rFonts w:ascii="Times New Roman" w:hAnsi="Times New Roman"/>
          <w:szCs w:val="24"/>
        </w:rPr>
        <w:t xml:space="preserve"> </w:t>
      </w:r>
      <w:r w:rsidRPr="008854B3">
        <w:rPr>
          <w:rFonts w:ascii="Times New Roman" w:hAnsi="Times New Roman"/>
          <w:sz w:val="24"/>
          <w:szCs w:val="28"/>
        </w:rPr>
        <w:t xml:space="preserve">- выручка от реализации товаров (услуг) по регулируемому виду деятельности в </w:t>
      </w:r>
      <w:r w:rsidRPr="008854B3">
        <w:rPr>
          <w:rFonts w:ascii="Times New Roman" w:hAnsi="Times New Roman"/>
          <w:sz w:val="24"/>
          <w:szCs w:val="28"/>
          <w:lang w:val="en-US"/>
        </w:rPr>
        <w:t>i</w:t>
      </w:r>
      <w:r w:rsidRPr="008854B3">
        <w:rPr>
          <w:rFonts w:ascii="Times New Roman" w:hAnsi="Times New Roman"/>
          <w:sz w:val="24"/>
          <w:szCs w:val="28"/>
        </w:rPr>
        <w:t xml:space="preserve">-м году, определяемая исходя из фактического объема полезного отпуска соответствующего вида продукции (услуг) в </w:t>
      </w:r>
      <w:r w:rsidRPr="008854B3">
        <w:rPr>
          <w:rFonts w:ascii="Times New Roman" w:hAnsi="Times New Roman"/>
          <w:sz w:val="24"/>
          <w:szCs w:val="28"/>
          <w:lang w:val="en-US"/>
        </w:rPr>
        <w:t>i</w:t>
      </w:r>
      <w:r w:rsidRPr="008854B3">
        <w:rPr>
          <w:rFonts w:ascii="Times New Roman" w:hAnsi="Times New Roman"/>
          <w:sz w:val="24"/>
          <w:szCs w:val="28"/>
        </w:rPr>
        <w:t xml:space="preserve">-м году и тарифов, установленных в соответствии с главами </w:t>
      </w:r>
      <w:r w:rsidRPr="008854B3">
        <w:rPr>
          <w:rFonts w:ascii="Times New Roman" w:hAnsi="Times New Roman"/>
          <w:sz w:val="24"/>
          <w:szCs w:val="28"/>
          <w:lang w:val="en-US"/>
        </w:rPr>
        <w:t>VIII</w:t>
      </w:r>
      <w:r w:rsidRPr="008854B3">
        <w:rPr>
          <w:rFonts w:ascii="Times New Roman" w:hAnsi="Times New Roman"/>
          <w:sz w:val="24"/>
          <w:szCs w:val="28"/>
        </w:rPr>
        <w:t xml:space="preserve">, </w:t>
      </w:r>
      <w:r w:rsidRPr="008854B3">
        <w:rPr>
          <w:rFonts w:ascii="Times New Roman" w:hAnsi="Times New Roman"/>
          <w:sz w:val="24"/>
          <w:szCs w:val="28"/>
          <w:lang w:val="en-US"/>
        </w:rPr>
        <w:t>VIII</w:t>
      </w:r>
      <w:r w:rsidRPr="008854B3">
        <w:rPr>
          <w:rFonts w:ascii="Times New Roman" w:hAnsi="Times New Roman"/>
          <w:sz w:val="24"/>
          <w:szCs w:val="28"/>
        </w:rPr>
        <w:t>.</w:t>
      </w:r>
      <w:r w:rsidRPr="008854B3">
        <w:rPr>
          <w:rFonts w:ascii="Times New Roman" w:hAnsi="Times New Roman"/>
          <w:sz w:val="24"/>
          <w:szCs w:val="28"/>
          <w:lang w:val="en-US"/>
        </w:rPr>
        <w:t>I</w:t>
      </w:r>
      <w:r w:rsidRPr="008854B3">
        <w:rPr>
          <w:rFonts w:ascii="Times New Roman" w:hAnsi="Times New Roman"/>
          <w:sz w:val="24"/>
          <w:szCs w:val="28"/>
        </w:rPr>
        <w:t xml:space="preserve">, </w:t>
      </w:r>
      <w:r w:rsidRPr="008854B3">
        <w:rPr>
          <w:rFonts w:ascii="Times New Roman" w:hAnsi="Times New Roman"/>
          <w:sz w:val="24"/>
          <w:szCs w:val="28"/>
          <w:lang w:val="en-US"/>
        </w:rPr>
        <w:t>VIII</w:t>
      </w:r>
      <w:r w:rsidRPr="008854B3">
        <w:rPr>
          <w:rFonts w:ascii="Times New Roman" w:hAnsi="Times New Roman"/>
          <w:sz w:val="24"/>
          <w:szCs w:val="28"/>
        </w:rPr>
        <w:t>.</w:t>
      </w:r>
      <w:r w:rsidRPr="008854B3">
        <w:rPr>
          <w:rFonts w:ascii="Times New Roman" w:hAnsi="Times New Roman"/>
          <w:sz w:val="24"/>
          <w:szCs w:val="28"/>
          <w:lang w:val="en-US"/>
        </w:rPr>
        <w:t>II</w:t>
      </w:r>
      <w:r w:rsidRPr="008854B3">
        <w:rPr>
          <w:rFonts w:ascii="Times New Roman" w:hAnsi="Times New Roman"/>
          <w:sz w:val="24"/>
          <w:szCs w:val="28"/>
        </w:rPr>
        <w:t xml:space="preserve">, </w:t>
      </w:r>
      <w:r w:rsidRPr="008854B3">
        <w:rPr>
          <w:rFonts w:ascii="Times New Roman" w:hAnsi="Times New Roman"/>
          <w:sz w:val="24"/>
          <w:szCs w:val="28"/>
          <w:lang w:val="en-US"/>
        </w:rPr>
        <w:t>VIII</w:t>
      </w:r>
      <w:r w:rsidRPr="008854B3">
        <w:rPr>
          <w:rFonts w:ascii="Times New Roman" w:hAnsi="Times New Roman"/>
          <w:sz w:val="24"/>
          <w:szCs w:val="28"/>
        </w:rPr>
        <w:t>.</w:t>
      </w:r>
      <w:r w:rsidRPr="008854B3">
        <w:rPr>
          <w:rFonts w:ascii="Times New Roman" w:hAnsi="Times New Roman"/>
          <w:sz w:val="24"/>
          <w:szCs w:val="28"/>
          <w:lang w:val="en-US"/>
        </w:rPr>
        <w:t>III</w:t>
      </w:r>
      <w:r w:rsidRPr="008854B3">
        <w:rPr>
          <w:rFonts w:ascii="Times New Roman" w:hAnsi="Times New Roman"/>
          <w:sz w:val="24"/>
          <w:szCs w:val="28"/>
        </w:rPr>
        <w:t xml:space="preserve"> Методических указаний на </w:t>
      </w:r>
      <w:r w:rsidRPr="008854B3">
        <w:rPr>
          <w:rFonts w:ascii="Times New Roman" w:hAnsi="Times New Roman"/>
          <w:sz w:val="24"/>
          <w:szCs w:val="28"/>
          <w:lang w:val="en-US"/>
        </w:rPr>
        <w:t>i</w:t>
      </w:r>
      <w:r w:rsidRPr="008854B3">
        <w:rPr>
          <w:rFonts w:ascii="Times New Roman" w:hAnsi="Times New Roman"/>
          <w:sz w:val="24"/>
          <w:szCs w:val="28"/>
        </w:rPr>
        <w:t>-й год, без учета уровня собираемости платежей.</w:t>
      </w:r>
    </w:p>
    <w:p w:rsidR="008854B3" w:rsidRPr="008854B3" w:rsidRDefault="008854B3" w:rsidP="008854B3">
      <w:pPr>
        <w:autoSpaceDE w:val="0"/>
        <w:autoSpaceDN w:val="0"/>
        <w:adjustRightInd w:val="0"/>
        <w:spacing w:before="34" w:after="0" w:line="240" w:lineRule="auto"/>
        <w:ind w:firstLine="557"/>
        <w:jc w:val="both"/>
        <w:rPr>
          <w:rFonts w:ascii="Times New Roman" w:hAnsi="Times New Roman"/>
          <w:sz w:val="24"/>
          <w:szCs w:val="28"/>
        </w:rPr>
      </w:pPr>
      <w:r w:rsidRPr="008854B3">
        <w:rPr>
          <w:rFonts w:ascii="Times New Roman" w:hAnsi="Times New Roman"/>
          <w:sz w:val="24"/>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8854B3" w:rsidRPr="008854B3" w:rsidRDefault="008854B3" w:rsidP="008854B3">
      <w:pPr>
        <w:autoSpaceDE w:val="0"/>
        <w:autoSpaceDN w:val="0"/>
        <w:adjustRightInd w:val="0"/>
        <w:spacing w:after="0" w:line="240" w:lineRule="auto"/>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67"/>
        <w:jc w:val="both"/>
        <w:rPr>
          <w:rFonts w:ascii="Times New Roman" w:hAnsi="Times New Roman"/>
          <w:sz w:val="24"/>
          <w:szCs w:val="28"/>
        </w:rPr>
      </w:pPr>
    </w:p>
    <w:p w:rsidR="008854B3" w:rsidRPr="008854B3" w:rsidRDefault="008854B3" w:rsidP="008854B3">
      <w:pPr>
        <w:autoSpaceDE w:val="0"/>
        <w:autoSpaceDN w:val="0"/>
        <w:adjustRightInd w:val="0"/>
        <w:spacing w:before="34" w:after="0" w:line="240" w:lineRule="auto"/>
        <w:ind w:firstLine="557"/>
        <w:jc w:val="both"/>
        <w:rPr>
          <w:rFonts w:ascii="Times New Roman" w:hAnsi="Times New Roman"/>
          <w:color w:val="FF0000"/>
          <w:sz w:val="14"/>
          <w:szCs w:val="28"/>
        </w:rPr>
      </w:pPr>
    </w:p>
    <w:p w:rsidR="008854B3" w:rsidRPr="008854B3" w:rsidRDefault="008854B3" w:rsidP="008854B3">
      <w:pPr>
        <w:autoSpaceDE w:val="0"/>
        <w:autoSpaceDN w:val="0"/>
        <w:adjustRightInd w:val="0"/>
        <w:spacing w:before="48" w:after="0" w:line="240" w:lineRule="auto"/>
        <w:ind w:left="567"/>
        <w:rPr>
          <w:rFonts w:ascii="Times New Roman" w:hAnsi="Times New Roman"/>
          <w:b/>
          <w:bCs/>
          <w:sz w:val="24"/>
          <w:szCs w:val="28"/>
        </w:rPr>
      </w:pPr>
      <w:r w:rsidRPr="008854B3">
        <w:rPr>
          <w:rFonts w:ascii="Times New Roman" w:hAnsi="Times New Roman"/>
          <w:b/>
          <w:bCs/>
          <w:sz w:val="24"/>
          <w:szCs w:val="28"/>
        </w:rPr>
        <w:t>НВВ2018 = 507,05+ 56,22 + 2932,48+657,39 = 4153,14 тыс. руб.</w:t>
      </w:r>
    </w:p>
    <w:p w:rsidR="008854B3" w:rsidRPr="008854B3" w:rsidRDefault="008854B3" w:rsidP="008854B3">
      <w:pPr>
        <w:autoSpaceDE w:val="0"/>
        <w:autoSpaceDN w:val="0"/>
        <w:adjustRightInd w:val="0"/>
        <w:spacing w:before="48" w:after="0" w:line="240" w:lineRule="auto"/>
        <w:ind w:left="567"/>
        <w:rPr>
          <w:rFonts w:ascii="Times New Roman" w:hAnsi="Times New Roman"/>
          <w:b/>
          <w:bCs/>
          <w:sz w:val="24"/>
          <w:szCs w:val="28"/>
        </w:rPr>
      </w:pPr>
    </w:p>
    <w:p w:rsidR="008854B3" w:rsidRPr="008854B3" w:rsidRDefault="008854B3" w:rsidP="008854B3">
      <w:pPr>
        <w:tabs>
          <w:tab w:val="left" w:pos="567"/>
        </w:tabs>
        <w:autoSpaceDE w:val="0"/>
        <w:autoSpaceDN w:val="0"/>
        <w:adjustRightInd w:val="0"/>
        <w:spacing w:before="48" w:after="0" w:line="240" w:lineRule="auto"/>
        <w:jc w:val="both"/>
        <w:rPr>
          <w:rFonts w:ascii="Times New Roman" w:hAnsi="Times New Roman"/>
          <w:sz w:val="24"/>
          <w:szCs w:val="28"/>
        </w:rPr>
      </w:pPr>
      <w:r w:rsidRPr="008854B3">
        <w:rPr>
          <w:rFonts w:ascii="Times New Roman" w:hAnsi="Times New Roman"/>
          <w:b/>
          <w:bCs/>
          <w:sz w:val="24"/>
          <w:szCs w:val="28"/>
        </w:rPr>
        <w:tab/>
      </w:r>
      <w:r w:rsidRPr="008854B3">
        <w:rPr>
          <w:rFonts w:ascii="Times New Roman" w:hAnsi="Times New Roman"/>
          <w:sz w:val="24"/>
          <w:szCs w:val="28"/>
        </w:rPr>
        <w:t>Снижение необходимой валовой выручки к установленной составляет 2,96 тыс. руб.</w:t>
      </w:r>
    </w:p>
    <w:p w:rsidR="008854B3" w:rsidRPr="008854B3" w:rsidRDefault="008854B3" w:rsidP="008854B3">
      <w:pPr>
        <w:tabs>
          <w:tab w:val="left" w:pos="10206"/>
        </w:tabs>
        <w:spacing w:after="0" w:line="240" w:lineRule="auto"/>
        <w:jc w:val="both"/>
        <w:rPr>
          <w:rFonts w:ascii="Times New Roman" w:hAnsi="Times New Roman"/>
          <w:sz w:val="20"/>
        </w:rPr>
      </w:pPr>
    </w:p>
    <w:p w:rsidR="008854B3" w:rsidRPr="008854B3" w:rsidRDefault="008854B3" w:rsidP="008854B3">
      <w:pPr>
        <w:tabs>
          <w:tab w:val="left" w:pos="10206"/>
        </w:tabs>
        <w:spacing w:after="0" w:line="240" w:lineRule="auto"/>
        <w:jc w:val="both"/>
        <w:rPr>
          <w:rFonts w:ascii="Times New Roman" w:hAnsi="Times New Roman"/>
          <w:sz w:val="24"/>
          <w:szCs w:val="28"/>
        </w:rPr>
      </w:pPr>
    </w:p>
    <w:p w:rsidR="008854B3" w:rsidRPr="008854B3" w:rsidRDefault="008854B3" w:rsidP="008854B3">
      <w:pPr>
        <w:widowControl w:val="0"/>
        <w:tabs>
          <w:tab w:val="left" w:pos="284"/>
        </w:tabs>
        <w:autoSpaceDE w:val="0"/>
        <w:autoSpaceDN w:val="0"/>
        <w:adjustRightInd w:val="0"/>
        <w:spacing w:after="0" w:line="240" w:lineRule="auto"/>
        <w:ind w:left="1069"/>
        <w:jc w:val="center"/>
        <w:rPr>
          <w:rFonts w:ascii="Times New Roman" w:hAnsi="Times New Roman"/>
          <w:b/>
          <w:sz w:val="24"/>
          <w:szCs w:val="28"/>
        </w:rPr>
      </w:pPr>
      <w:r w:rsidRPr="008854B3">
        <w:rPr>
          <w:rFonts w:ascii="Times New Roman" w:hAnsi="Times New Roman"/>
          <w:b/>
          <w:sz w:val="24"/>
          <w:szCs w:val="28"/>
        </w:rPr>
        <w:t>Техническая вода</w:t>
      </w:r>
    </w:p>
    <w:p w:rsidR="008854B3" w:rsidRPr="008854B3" w:rsidRDefault="008854B3" w:rsidP="008854B3">
      <w:pPr>
        <w:widowControl w:val="0"/>
        <w:tabs>
          <w:tab w:val="left" w:pos="284"/>
        </w:tabs>
        <w:autoSpaceDE w:val="0"/>
        <w:autoSpaceDN w:val="0"/>
        <w:adjustRightInd w:val="0"/>
        <w:spacing w:after="0" w:line="240" w:lineRule="auto"/>
        <w:ind w:left="1069"/>
        <w:jc w:val="center"/>
        <w:rPr>
          <w:rFonts w:ascii="Times New Roman" w:hAnsi="Times New Roman"/>
          <w:b/>
          <w:sz w:val="16"/>
          <w:szCs w:val="28"/>
        </w:rPr>
      </w:pPr>
    </w:p>
    <w:p w:rsidR="008854B3" w:rsidRPr="008854B3" w:rsidRDefault="008854B3" w:rsidP="008854B3">
      <w:pPr>
        <w:widowControl w:val="0"/>
        <w:tabs>
          <w:tab w:val="left" w:pos="284"/>
        </w:tabs>
        <w:autoSpaceDE w:val="0"/>
        <w:autoSpaceDN w:val="0"/>
        <w:adjustRightInd w:val="0"/>
        <w:spacing w:after="0" w:line="240" w:lineRule="auto"/>
        <w:ind w:left="1069"/>
        <w:jc w:val="center"/>
        <w:rPr>
          <w:rFonts w:ascii="Times New Roman" w:hAnsi="Times New Roman"/>
          <w:b/>
          <w:color w:val="000000"/>
          <w:sz w:val="24"/>
          <w:szCs w:val="28"/>
          <w:u w:val="single"/>
        </w:rPr>
      </w:pPr>
      <w:r w:rsidRPr="008854B3">
        <w:rPr>
          <w:rFonts w:ascii="Times New Roman" w:hAnsi="Times New Roman"/>
          <w:b/>
          <w:sz w:val="24"/>
          <w:szCs w:val="28"/>
          <w:u w:val="single"/>
        </w:rPr>
        <w:t>Корректировка натуральных показателей по технической воде</w:t>
      </w:r>
    </w:p>
    <w:p w:rsidR="008854B3" w:rsidRPr="008854B3" w:rsidRDefault="008854B3" w:rsidP="008854B3">
      <w:pPr>
        <w:widowControl w:val="0"/>
        <w:tabs>
          <w:tab w:val="left" w:pos="284"/>
        </w:tabs>
        <w:autoSpaceDE w:val="0"/>
        <w:autoSpaceDN w:val="0"/>
        <w:adjustRightInd w:val="0"/>
        <w:spacing w:after="0" w:line="240" w:lineRule="auto"/>
        <w:ind w:left="1069"/>
        <w:rPr>
          <w:rFonts w:ascii="Times New Roman" w:hAnsi="Times New Roman"/>
          <w:b/>
          <w:color w:val="000000"/>
          <w:sz w:val="10"/>
          <w:szCs w:val="28"/>
          <w:highlight w:val="yellow"/>
          <w:u w:val="single"/>
        </w:rPr>
      </w:pPr>
    </w:p>
    <w:tbl>
      <w:tblPr>
        <w:tblStyle w:val="51"/>
        <w:tblW w:w="10241" w:type="dxa"/>
        <w:tblInd w:w="421" w:type="dxa"/>
        <w:tblLook w:val="04A0" w:firstRow="1" w:lastRow="0" w:firstColumn="1" w:lastColumn="0" w:noHBand="0" w:noVBand="1"/>
      </w:tblPr>
      <w:tblGrid>
        <w:gridCol w:w="2694"/>
        <w:gridCol w:w="1489"/>
        <w:gridCol w:w="1543"/>
        <w:gridCol w:w="1543"/>
        <w:gridCol w:w="1595"/>
        <w:gridCol w:w="1377"/>
      </w:tblGrid>
      <w:tr w:rsidR="008854B3" w:rsidRPr="008854B3" w:rsidTr="008854B3">
        <w:tc>
          <w:tcPr>
            <w:tcW w:w="2694" w:type="dxa"/>
            <w:vMerge w:val="restart"/>
            <w:vAlign w:val="center"/>
          </w:tcPr>
          <w:p w:rsidR="008854B3" w:rsidRPr="008854B3" w:rsidRDefault="008854B3" w:rsidP="008854B3">
            <w:pPr>
              <w:tabs>
                <w:tab w:val="left" w:pos="10206"/>
              </w:tabs>
              <w:spacing w:after="0" w:line="240" w:lineRule="auto"/>
              <w:jc w:val="center"/>
              <w:rPr>
                <w:szCs w:val="24"/>
              </w:rPr>
            </w:pPr>
          </w:p>
        </w:tc>
        <w:tc>
          <w:tcPr>
            <w:tcW w:w="7547" w:type="dxa"/>
            <w:gridSpan w:val="5"/>
            <w:vAlign w:val="center"/>
          </w:tcPr>
          <w:p w:rsidR="008854B3" w:rsidRPr="008854B3" w:rsidRDefault="008854B3" w:rsidP="008854B3">
            <w:pPr>
              <w:tabs>
                <w:tab w:val="left" w:pos="10206"/>
              </w:tabs>
              <w:spacing w:after="0" w:line="240" w:lineRule="auto"/>
              <w:jc w:val="center"/>
              <w:rPr>
                <w:szCs w:val="24"/>
                <w:vertAlign w:val="superscript"/>
              </w:rPr>
            </w:pPr>
            <w:r w:rsidRPr="008854B3">
              <w:rPr>
                <w:szCs w:val="24"/>
              </w:rPr>
              <w:t>Отпущено воды по категориям потребителей, м</w:t>
            </w:r>
            <w:r w:rsidRPr="008854B3">
              <w:rPr>
                <w:szCs w:val="24"/>
                <w:vertAlign w:val="superscript"/>
              </w:rPr>
              <w:t>3</w:t>
            </w:r>
          </w:p>
        </w:tc>
      </w:tr>
      <w:tr w:rsidR="008854B3" w:rsidRPr="008854B3" w:rsidTr="008854B3">
        <w:trPr>
          <w:trHeight w:val="827"/>
        </w:trPr>
        <w:tc>
          <w:tcPr>
            <w:tcW w:w="2694" w:type="dxa"/>
            <w:vMerge/>
            <w:vAlign w:val="center"/>
          </w:tcPr>
          <w:p w:rsidR="008854B3" w:rsidRPr="008854B3" w:rsidRDefault="008854B3" w:rsidP="008854B3">
            <w:pPr>
              <w:tabs>
                <w:tab w:val="left" w:pos="10206"/>
              </w:tabs>
              <w:spacing w:after="0" w:line="240" w:lineRule="auto"/>
              <w:jc w:val="center"/>
              <w:rPr>
                <w:szCs w:val="24"/>
              </w:rPr>
            </w:pPr>
          </w:p>
        </w:tc>
        <w:tc>
          <w:tcPr>
            <w:tcW w:w="1489" w:type="dxa"/>
            <w:vAlign w:val="center"/>
          </w:tcPr>
          <w:p w:rsidR="008854B3" w:rsidRPr="008854B3" w:rsidRDefault="008854B3" w:rsidP="008854B3">
            <w:pPr>
              <w:tabs>
                <w:tab w:val="left" w:pos="10206"/>
              </w:tabs>
              <w:spacing w:after="0" w:line="240" w:lineRule="auto"/>
              <w:jc w:val="center"/>
              <w:rPr>
                <w:szCs w:val="24"/>
              </w:rPr>
            </w:pPr>
            <w:r w:rsidRPr="008854B3">
              <w:rPr>
                <w:szCs w:val="24"/>
              </w:rPr>
              <w:t>Население</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Бюджетные потребители</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Прочие потребители</w:t>
            </w:r>
          </w:p>
        </w:tc>
        <w:tc>
          <w:tcPr>
            <w:tcW w:w="1595" w:type="dxa"/>
            <w:vAlign w:val="center"/>
          </w:tcPr>
          <w:p w:rsidR="008854B3" w:rsidRPr="008854B3" w:rsidRDefault="008854B3" w:rsidP="008854B3">
            <w:pPr>
              <w:widowControl w:val="0"/>
              <w:autoSpaceDE w:val="0"/>
              <w:autoSpaceDN w:val="0"/>
              <w:adjustRightInd w:val="0"/>
              <w:spacing w:after="0" w:line="240" w:lineRule="auto"/>
              <w:jc w:val="center"/>
              <w:rPr>
                <w:szCs w:val="24"/>
              </w:rPr>
            </w:pPr>
            <w:r w:rsidRPr="008854B3">
              <w:rPr>
                <w:szCs w:val="24"/>
              </w:rPr>
              <w:t>Собственные нужды производства</w:t>
            </w:r>
          </w:p>
        </w:tc>
        <w:tc>
          <w:tcPr>
            <w:tcW w:w="1377" w:type="dxa"/>
            <w:vAlign w:val="center"/>
          </w:tcPr>
          <w:p w:rsidR="008854B3" w:rsidRPr="008854B3" w:rsidRDefault="008854B3" w:rsidP="008854B3">
            <w:pPr>
              <w:tabs>
                <w:tab w:val="left" w:pos="10206"/>
              </w:tabs>
              <w:spacing w:after="0" w:line="240" w:lineRule="auto"/>
              <w:jc w:val="center"/>
              <w:rPr>
                <w:szCs w:val="24"/>
              </w:rPr>
            </w:pPr>
            <w:r w:rsidRPr="008854B3">
              <w:rPr>
                <w:szCs w:val="24"/>
              </w:rPr>
              <w:t>Всего:</w:t>
            </w:r>
          </w:p>
        </w:tc>
      </w:tr>
      <w:tr w:rsidR="008854B3" w:rsidRPr="008854B3" w:rsidTr="008854B3">
        <w:tc>
          <w:tcPr>
            <w:tcW w:w="10241" w:type="dxa"/>
            <w:gridSpan w:val="6"/>
            <w:vAlign w:val="center"/>
          </w:tcPr>
          <w:p w:rsidR="008854B3" w:rsidRPr="008854B3" w:rsidRDefault="008854B3" w:rsidP="008854B3">
            <w:pPr>
              <w:tabs>
                <w:tab w:val="left" w:pos="10206"/>
              </w:tabs>
              <w:spacing w:after="0" w:line="240" w:lineRule="auto"/>
              <w:jc w:val="center"/>
              <w:rPr>
                <w:szCs w:val="24"/>
              </w:rPr>
            </w:pPr>
            <w:r w:rsidRPr="008854B3">
              <w:rPr>
                <w:szCs w:val="24"/>
              </w:rPr>
              <w:t>2018 год</w:t>
            </w:r>
          </w:p>
        </w:tc>
      </w:tr>
      <w:tr w:rsidR="008854B3" w:rsidRPr="008854B3" w:rsidTr="008854B3">
        <w:tc>
          <w:tcPr>
            <w:tcW w:w="2694" w:type="dxa"/>
            <w:vAlign w:val="center"/>
          </w:tcPr>
          <w:p w:rsidR="008854B3" w:rsidRPr="008854B3" w:rsidRDefault="008854B3" w:rsidP="008854B3">
            <w:pPr>
              <w:tabs>
                <w:tab w:val="left" w:pos="10206"/>
              </w:tabs>
              <w:spacing w:after="0" w:line="240" w:lineRule="auto"/>
              <w:jc w:val="center"/>
              <w:rPr>
                <w:szCs w:val="24"/>
              </w:rPr>
            </w:pPr>
            <w:r w:rsidRPr="008854B3">
              <w:rPr>
                <w:szCs w:val="24"/>
              </w:rPr>
              <w:t>Утверждено РЭК КО</w:t>
            </w:r>
          </w:p>
        </w:tc>
        <w:tc>
          <w:tcPr>
            <w:tcW w:w="1489"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308040,00</w:t>
            </w:r>
          </w:p>
        </w:tc>
        <w:tc>
          <w:tcPr>
            <w:tcW w:w="1595" w:type="dxa"/>
            <w:vAlign w:val="center"/>
          </w:tcPr>
          <w:p w:rsidR="008854B3" w:rsidRPr="008854B3" w:rsidRDefault="008854B3" w:rsidP="008854B3">
            <w:pPr>
              <w:tabs>
                <w:tab w:val="left" w:pos="10206"/>
              </w:tabs>
              <w:spacing w:after="0" w:line="240" w:lineRule="auto"/>
              <w:jc w:val="center"/>
              <w:rPr>
                <w:szCs w:val="24"/>
              </w:rPr>
            </w:pPr>
            <w:r w:rsidRPr="008854B3">
              <w:rPr>
                <w:szCs w:val="24"/>
              </w:rPr>
              <w:t>1732622,00</w:t>
            </w:r>
          </w:p>
        </w:tc>
        <w:tc>
          <w:tcPr>
            <w:tcW w:w="1377" w:type="dxa"/>
            <w:vAlign w:val="center"/>
          </w:tcPr>
          <w:p w:rsidR="008854B3" w:rsidRPr="008854B3" w:rsidRDefault="008854B3" w:rsidP="008854B3">
            <w:pPr>
              <w:tabs>
                <w:tab w:val="left" w:pos="10206"/>
              </w:tabs>
              <w:spacing w:after="0" w:line="240" w:lineRule="auto"/>
              <w:jc w:val="center"/>
              <w:rPr>
                <w:szCs w:val="24"/>
              </w:rPr>
            </w:pPr>
            <w:r w:rsidRPr="008854B3">
              <w:rPr>
                <w:szCs w:val="24"/>
              </w:rPr>
              <w:t>2040662,00</w:t>
            </w:r>
          </w:p>
        </w:tc>
      </w:tr>
      <w:tr w:rsidR="008854B3" w:rsidRPr="008854B3" w:rsidTr="008854B3">
        <w:tc>
          <w:tcPr>
            <w:tcW w:w="2694" w:type="dxa"/>
            <w:vAlign w:val="center"/>
          </w:tcPr>
          <w:p w:rsidR="008854B3" w:rsidRPr="008854B3" w:rsidRDefault="008854B3" w:rsidP="008854B3">
            <w:pPr>
              <w:tabs>
                <w:tab w:val="left" w:pos="10206"/>
              </w:tabs>
              <w:spacing w:after="0" w:line="240" w:lineRule="auto"/>
              <w:jc w:val="center"/>
              <w:rPr>
                <w:szCs w:val="24"/>
              </w:rPr>
            </w:pPr>
            <w:r w:rsidRPr="008854B3">
              <w:rPr>
                <w:szCs w:val="24"/>
              </w:rPr>
              <w:t>Предложение организации в целях корректировки</w:t>
            </w:r>
          </w:p>
        </w:tc>
        <w:tc>
          <w:tcPr>
            <w:tcW w:w="1489"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95"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377"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r>
      <w:tr w:rsidR="008854B3" w:rsidRPr="008854B3" w:rsidTr="008854B3">
        <w:tc>
          <w:tcPr>
            <w:tcW w:w="2694" w:type="dxa"/>
            <w:vAlign w:val="center"/>
          </w:tcPr>
          <w:p w:rsidR="008854B3" w:rsidRPr="008854B3" w:rsidRDefault="008854B3" w:rsidP="008854B3">
            <w:pPr>
              <w:tabs>
                <w:tab w:val="left" w:pos="10206"/>
              </w:tabs>
              <w:spacing w:after="0" w:line="240" w:lineRule="auto"/>
              <w:jc w:val="center"/>
              <w:rPr>
                <w:szCs w:val="24"/>
              </w:rPr>
            </w:pPr>
            <w:r w:rsidRPr="008854B3">
              <w:rPr>
                <w:szCs w:val="24"/>
              </w:rPr>
              <w:t xml:space="preserve">Предложение РЭК КО в целях корректировки </w:t>
            </w:r>
          </w:p>
        </w:tc>
        <w:tc>
          <w:tcPr>
            <w:tcW w:w="1489"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w:t>
            </w:r>
          </w:p>
        </w:tc>
        <w:tc>
          <w:tcPr>
            <w:tcW w:w="1543" w:type="dxa"/>
            <w:vAlign w:val="center"/>
          </w:tcPr>
          <w:p w:rsidR="008854B3" w:rsidRPr="008854B3" w:rsidRDefault="008854B3" w:rsidP="008854B3">
            <w:pPr>
              <w:tabs>
                <w:tab w:val="left" w:pos="10206"/>
              </w:tabs>
              <w:spacing w:after="0" w:line="240" w:lineRule="auto"/>
              <w:jc w:val="center"/>
              <w:rPr>
                <w:szCs w:val="24"/>
              </w:rPr>
            </w:pPr>
            <w:r w:rsidRPr="008854B3">
              <w:rPr>
                <w:szCs w:val="24"/>
              </w:rPr>
              <w:t>308040,00</w:t>
            </w:r>
          </w:p>
        </w:tc>
        <w:tc>
          <w:tcPr>
            <w:tcW w:w="1595" w:type="dxa"/>
            <w:vAlign w:val="center"/>
          </w:tcPr>
          <w:p w:rsidR="008854B3" w:rsidRPr="008854B3" w:rsidRDefault="008854B3" w:rsidP="008854B3">
            <w:pPr>
              <w:tabs>
                <w:tab w:val="left" w:pos="10206"/>
              </w:tabs>
              <w:spacing w:after="0" w:line="240" w:lineRule="auto"/>
              <w:jc w:val="center"/>
              <w:rPr>
                <w:szCs w:val="24"/>
              </w:rPr>
            </w:pPr>
            <w:r w:rsidRPr="008854B3">
              <w:rPr>
                <w:szCs w:val="24"/>
              </w:rPr>
              <w:t>1732622,00</w:t>
            </w:r>
          </w:p>
        </w:tc>
        <w:tc>
          <w:tcPr>
            <w:tcW w:w="1377" w:type="dxa"/>
            <w:vAlign w:val="center"/>
          </w:tcPr>
          <w:p w:rsidR="008854B3" w:rsidRPr="008854B3" w:rsidRDefault="008854B3" w:rsidP="008854B3">
            <w:pPr>
              <w:tabs>
                <w:tab w:val="left" w:pos="10206"/>
              </w:tabs>
              <w:spacing w:after="0" w:line="240" w:lineRule="auto"/>
              <w:jc w:val="center"/>
              <w:rPr>
                <w:szCs w:val="24"/>
              </w:rPr>
            </w:pPr>
            <w:r w:rsidRPr="008854B3">
              <w:rPr>
                <w:szCs w:val="24"/>
              </w:rPr>
              <w:t>2040662,00</w:t>
            </w:r>
          </w:p>
        </w:tc>
      </w:tr>
    </w:tbl>
    <w:p w:rsidR="008854B3" w:rsidRPr="008854B3" w:rsidRDefault="008854B3" w:rsidP="008854B3">
      <w:pPr>
        <w:tabs>
          <w:tab w:val="left" w:pos="10206"/>
        </w:tabs>
        <w:spacing w:after="0" w:line="240" w:lineRule="auto"/>
        <w:ind w:firstLine="709"/>
        <w:jc w:val="both"/>
        <w:rPr>
          <w:rFonts w:ascii="Times New Roman" w:hAnsi="Times New Roman"/>
          <w:szCs w:val="24"/>
        </w:rPr>
      </w:pPr>
    </w:p>
    <w:p w:rsidR="008854B3" w:rsidRPr="008854B3" w:rsidRDefault="008854B3" w:rsidP="008854B3">
      <w:pPr>
        <w:tabs>
          <w:tab w:val="left" w:pos="10206"/>
        </w:tabs>
        <w:spacing w:after="0" w:line="240" w:lineRule="auto"/>
        <w:ind w:firstLine="709"/>
        <w:jc w:val="both"/>
        <w:rPr>
          <w:rFonts w:ascii="Times New Roman" w:hAnsi="Times New Roman"/>
          <w:szCs w:val="24"/>
        </w:rPr>
      </w:pPr>
      <w:r w:rsidRPr="008854B3">
        <w:rPr>
          <w:rFonts w:ascii="Times New Roman" w:eastAsia="Calibri" w:hAnsi="Times New Roman"/>
          <w:sz w:val="24"/>
          <w:szCs w:val="28"/>
          <w:lang w:eastAsia="en-US"/>
        </w:rPr>
        <w:t>Объем реализации питьевой воды на потребительский рынок принят на уровне плановых значений 2018 года. Объем воды на собственные нужды производства принят регулирующим органом на уровне плановых значений 2018 года.</w:t>
      </w:r>
    </w:p>
    <w:p w:rsidR="008854B3" w:rsidRPr="008854B3" w:rsidRDefault="008854B3" w:rsidP="008854B3">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p>
    <w:p w:rsidR="008854B3" w:rsidRPr="008854B3" w:rsidRDefault="008854B3" w:rsidP="008854B3">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r w:rsidRPr="008854B3">
        <w:rPr>
          <w:rFonts w:ascii="Times New Roman" w:hAnsi="Times New Roman"/>
          <w:b/>
          <w:color w:val="000000"/>
          <w:sz w:val="24"/>
          <w:szCs w:val="28"/>
          <w:u w:val="single"/>
        </w:rPr>
        <w:t>Корректировка необходимой валовой выручки</w:t>
      </w:r>
    </w:p>
    <w:p w:rsidR="008854B3" w:rsidRPr="008854B3" w:rsidRDefault="008854B3" w:rsidP="008854B3">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p>
    <w:p w:rsidR="008854B3" w:rsidRPr="008854B3" w:rsidRDefault="008854B3" w:rsidP="008854B3">
      <w:pPr>
        <w:autoSpaceDE w:val="0"/>
        <w:autoSpaceDN w:val="0"/>
        <w:adjustRightInd w:val="0"/>
        <w:spacing w:after="0" w:line="240" w:lineRule="auto"/>
        <w:ind w:firstLine="540"/>
        <w:jc w:val="both"/>
        <w:rPr>
          <w:rFonts w:ascii="Times New Roman" w:eastAsia="Calibri" w:hAnsi="Times New Roman"/>
          <w:sz w:val="24"/>
          <w:szCs w:val="28"/>
          <w:lang w:eastAsia="en-US"/>
        </w:rPr>
      </w:pPr>
      <w:r w:rsidRPr="008854B3">
        <w:rPr>
          <w:rFonts w:ascii="Times New Roman" w:eastAsia="Calibri" w:hAnsi="Times New Roman"/>
          <w:sz w:val="24"/>
          <w:szCs w:val="28"/>
          <w:lang w:eastAsia="en-US"/>
        </w:rPr>
        <w:t xml:space="preserve">Корректировка необходимой валовой выручки осуществляется в соответствии с главой </w:t>
      </w:r>
      <w:r w:rsidRPr="008854B3">
        <w:rPr>
          <w:rFonts w:ascii="Times New Roman" w:eastAsia="Calibri" w:hAnsi="Times New Roman"/>
          <w:sz w:val="24"/>
          <w:szCs w:val="28"/>
          <w:lang w:val="en-US" w:eastAsia="en-US"/>
        </w:rPr>
        <w:t>VII</w:t>
      </w:r>
      <w:r w:rsidRPr="008854B3">
        <w:rPr>
          <w:rFonts w:ascii="Times New Roman" w:eastAsia="Calibri" w:hAnsi="Times New Roman"/>
          <w:sz w:val="24"/>
          <w:szCs w:val="28"/>
          <w:lang w:eastAsia="en-US"/>
        </w:rPr>
        <w:t xml:space="preserve"> Методических указаний.</w:t>
      </w:r>
    </w:p>
    <w:p w:rsidR="008854B3" w:rsidRPr="008854B3" w:rsidRDefault="008854B3" w:rsidP="008854B3">
      <w:pPr>
        <w:autoSpaceDE w:val="0"/>
        <w:autoSpaceDN w:val="0"/>
        <w:adjustRightInd w:val="0"/>
        <w:spacing w:after="0" w:line="240" w:lineRule="auto"/>
        <w:ind w:firstLine="590"/>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71"/>
        <w:jc w:val="both"/>
        <w:rPr>
          <w:rFonts w:ascii="Times New Roman" w:hAnsi="Times New Roman"/>
          <w:sz w:val="24"/>
          <w:szCs w:val="28"/>
        </w:rPr>
      </w:pPr>
      <w:r w:rsidRPr="008854B3">
        <w:rPr>
          <w:rFonts w:ascii="Times New Roman" w:hAnsi="Times New Roman"/>
          <w:sz w:val="24"/>
          <w:szCs w:val="28"/>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8854B3" w:rsidRPr="008854B3" w:rsidRDefault="008854B3" w:rsidP="008854B3">
      <w:pPr>
        <w:widowControl w:val="0"/>
        <w:autoSpaceDE w:val="0"/>
        <w:autoSpaceDN w:val="0"/>
        <w:spacing w:after="0" w:line="240" w:lineRule="auto"/>
        <w:jc w:val="both"/>
        <w:rPr>
          <w:rFonts w:cs="Calibri"/>
          <w:sz w:val="20"/>
          <w:szCs w:val="20"/>
        </w:rPr>
      </w:pPr>
    </w:p>
    <w:p w:rsidR="008854B3" w:rsidRPr="008854B3" w:rsidRDefault="008854B3" w:rsidP="008854B3">
      <w:pPr>
        <w:autoSpaceDE w:val="0"/>
        <w:autoSpaceDN w:val="0"/>
        <w:adjustRightInd w:val="0"/>
        <w:spacing w:after="0" w:line="240" w:lineRule="auto"/>
        <w:ind w:firstLine="571"/>
        <w:jc w:val="both"/>
        <w:rPr>
          <w:rFonts w:ascii="Times New Roman" w:hAnsi="Times New Roman"/>
          <w:sz w:val="24"/>
          <w:szCs w:val="28"/>
        </w:rPr>
      </w:pPr>
      <w:r w:rsidRPr="008854B3">
        <w:rPr>
          <w:rFonts w:ascii="Times New Roman" w:hAnsi="Times New Roman"/>
          <w:noProof/>
          <w:sz w:val="24"/>
          <w:szCs w:val="28"/>
        </w:rPr>
        <w:drawing>
          <wp:inline distT="0" distB="0" distL="0" distR="0" wp14:anchorId="425E5D68" wp14:editId="3932285D">
            <wp:extent cx="5124450" cy="323850"/>
            <wp:effectExtent l="0" t="0" r="0" b="0"/>
            <wp:docPr id="65" name="Рисунок 65"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8854B3" w:rsidRPr="008854B3" w:rsidRDefault="008854B3" w:rsidP="008854B3">
      <w:pPr>
        <w:autoSpaceDE w:val="0"/>
        <w:autoSpaceDN w:val="0"/>
        <w:adjustRightInd w:val="0"/>
        <w:spacing w:before="101" w:after="0" w:line="240" w:lineRule="auto"/>
        <w:ind w:left="600"/>
        <w:rPr>
          <w:rFonts w:ascii="Times New Roman" w:hAnsi="Times New Roman"/>
          <w:sz w:val="24"/>
          <w:szCs w:val="28"/>
        </w:rPr>
      </w:pPr>
      <w:r w:rsidRPr="008854B3">
        <w:rPr>
          <w:rFonts w:ascii="Times New Roman" w:hAnsi="Times New Roman"/>
          <w:sz w:val="24"/>
          <w:szCs w:val="28"/>
        </w:rPr>
        <w:t>где:</w:t>
      </w:r>
    </w:p>
    <w:p w:rsidR="008854B3" w:rsidRPr="008854B3" w:rsidRDefault="008854B3" w:rsidP="008854B3">
      <w:pPr>
        <w:autoSpaceDE w:val="0"/>
        <w:autoSpaceDN w:val="0"/>
        <w:adjustRightInd w:val="0"/>
        <w:spacing w:before="106" w:after="0" w:line="240" w:lineRule="auto"/>
        <w:ind w:firstLine="610"/>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5443397F" wp14:editId="3201A271">
            <wp:extent cx="333375" cy="276225"/>
            <wp:effectExtent l="0" t="0" r="9525" b="9525"/>
            <wp:docPr id="67" name="Рисунок 67"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54B3">
        <w:rPr>
          <w:rFonts w:ascii="Times New Roman" w:hAnsi="Times New Roman"/>
          <w:sz w:val="24"/>
          <w:szCs w:val="28"/>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8854B3">
          <w:rPr>
            <w:rFonts w:ascii="Times New Roman" w:hAnsi="Times New Roman"/>
            <w:sz w:val="24"/>
            <w:szCs w:val="28"/>
          </w:rPr>
          <w:t xml:space="preserve"> п. 95 </w:t>
        </w:r>
      </w:hyperlink>
      <w:r w:rsidRPr="008854B3">
        <w:rPr>
          <w:rFonts w:ascii="Times New Roman" w:hAnsi="Times New Roman"/>
          <w:sz w:val="24"/>
          <w:szCs w:val="28"/>
        </w:rPr>
        <w:t>Методических указаний;</w:t>
      </w:r>
    </w:p>
    <w:p w:rsidR="008854B3" w:rsidRPr="008854B3" w:rsidRDefault="008854B3" w:rsidP="008854B3">
      <w:pPr>
        <w:autoSpaceDE w:val="0"/>
        <w:autoSpaceDN w:val="0"/>
        <w:adjustRightInd w:val="0"/>
        <w:spacing w:before="58" w:after="0" w:line="240" w:lineRule="auto"/>
        <w:ind w:firstLine="634"/>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03C192B6" wp14:editId="3425F26F">
            <wp:extent cx="333375" cy="276225"/>
            <wp:effectExtent l="0" t="0" r="9525" b="9525"/>
            <wp:docPr id="87" name="Рисунок 87"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54B3">
        <w:rPr>
          <w:rFonts w:ascii="Times New Roman" w:hAnsi="Times New Roman"/>
          <w:sz w:val="24"/>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8854B3" w:rsidRPr="008854B3" w:rsidRDefault="008854B3" w:rsidP="008854B3">
      <w:pPr>
        <w:autoSpaceDE w:val="0"/>
        <w:autoSpaceDN w:val="0"/>
        <w:adjustRightInd w:val="0"/>
        <w:spacing w:after="0" w:line="240" w:lineRule="auto"/>
        <w:ind w:firstLine="567"/>
        <w:rPr>
          <w:rFonts w:ascii="Times New Roman" w:hAnsi="Times New Roman"/>
          <w:sz w:val="24"/>
          <w:szCs w:val="28"/>
        </w:rPr>
      </w:pPr>
      <w:r w:rsidRPr="008854B3">
        <w:rPr>
          <w:rFonts w:ascii="Times New Roman" w:hAnsi="Times New Roman"/>
          <w:noProof/>
          <w:position w:val="-12"/>
          <w:szCs w:val="24"/>
        </w:rPr>
        <w:lastRenderedPageBreak/>
        <w:drawing>
          <wp:inline distT="0" distB="0" distL="0" distR="0" wp14:anchorId="2ED26D82" wp14:editId="59BFDE41">
            <wp:extent cx="333375" cy="276225"/>
            <wp:effectExtent l="0" t="0" r="9525" b="9525"/>
            <wp:docPr id="88" name="Рисунок 88"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54B3">
        <w:rPr>
          <w:rFonts w:ascii="Times New Roman" w:hAnsi="Times New Roman"/>
          <w:sz w:val="24"/>
          <w:szCs w:val="28"/>
        </w:rPr>
        <w:t xml:space="preserve"> - фактическая прибыль, определяемая на i-й год с применением величины   </w:t>
      </w:r>
      <w:r w:rsidRPr="008854B3">
        <w:rPr>
          <w:rFonts w:ascii="Times New Roman" w:hAnsi="Times New Roman"/>
          <w:noProof/>
          <w:position w:val="-12"/>
          <w:szCs w:val="24"/>
        </w:rPr>
        <w:drawing>
          <wp:anchor distT="0" distB="0" distL="114300" distR="114300" simplePos="0" relativeHeight="251662336" behindDoc="1" locked="0" layoutInCell="1" allowOverlap="1" wp14:anchorId="30BE4F23" wp14:editId="0FEEBE4B">
            <wp:simplePos x="0" y="0"/>
            <wp:positionH relativeFrom="column">
              <wp:posOffset>882015</wp:posOffset>
            </wp:positionH>
            <wp:positionV relativeFrom="paragraph">
              <wp:posOffset>237490</wp:posOffset>
            </wp:positionV>
            <wp:extent cx="457200" cy="276225"/>
            <wp:effectExtent l="0" t="0" r="0" b="9525"/>
            <wp:wrapNone/>
            <wp:docPr id="89" name="Рисунок 89"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4B3">
        <w:rPr>
          <w:rFonts w:ascii="Times New Roman" w:hAnsi="Times New Roman"/>
          <w:sz w:val="24"/>
          <w:szCs w:val="28"/>
        </w:rPr>
        <w:t xml:space="preserve">            и фактической ставки налога на прибыль в i-м году;</w:t>
      </w:r>
    </w:p>
    <w:p w:rsidR="008854B3" w:rsidRPr="008854B3" w:rsidRDefault="008854B3" w:rsidP="008854B3">
      <w:pPr>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55070F26" wp14:editId="0ADCFEB9">
            <wp:extent cx="457200" cy="276225"/>
            <wp:effectExtent l="0" t="0" r="0" b="9525"/>
            <wp:docPr id="90" name="Рисунок 90"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8854B3">
        <w:rPr>
          <w:rFonts w:ascii="Times New Roman" w:hAnsi="Times New Roman"/>
          <w:sz w:val="24"/>
          <w:szCs w:val="28"/>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8854B3" w:rsidRPr="008854B3" w:rsidRDefault="008854B3" w:rsidP="008854B3">
      <w:pPr>
        <w:autoSpaceDE w:val="0"/>
        <w:autoSpaceDN w:val="0"/>
        <w:adjustRightInd w:val="0"/>
        <w:spacing w:before="10" w:after="0" w:line="240" w:lineRule="auto"/>
        <w:ind w:firstLine="567"/>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5B24B17C" wp14:editId="29B9B751">
            <wp:extent cx="333375" cy="276225"/>
            <wp:effectExtent l="0" t="0" r="9525" b="9525"/>
            <wp:docPr id="91" name="Рисунок 91"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54B3">
        <w:rPr>
          <w:rFonts w:ascii="Times New Roman" w:hAnsi="Times New Roman"/>
          <w:sz w:val="24"/>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8854B3" w:rsidRPr="008854B3" w:rsidRDefault="008854B3" w:rsidP="008854B3">
      <w:pPr>
        <w:autoSpaceDE w:val="0"/>
        <w:autoSpaceDN w:val="0"/>
        <w:adjustRightInd w:val="0"/>
        <w:spacing w:after="0" w:line="240" w:lineRule="auto"/>
        <w:ind w:firstLine="1157"/>
        <w:rPr>
          <w:rFonts w:ascii="Times New Roman" w:hAnsi="Times New Roman"/>
          <w:sz w:val="24"/>
          <w:szCs w:val="28"/>
        </w:rPr>
      </w:pPr>
    </w:p>
    <w:p w:rsidR="008854B3" w:rsidRPr="008854B3" w:rsidRDefault="008854B3" w:rsidP="008854B3">
      <w:pPr>
        <w:autoSpaceDE w:val="0"/>
        <w:autoSpaceDN w:val="0"/>
        <w:adjustRightInd w:val="0"/>
        <w:spacing w:before="38" w:after="0" w:line="240" w:lineRule="auto"/>
        <w:ind w:firstLine="1157"/>
        <w:rPr>
          <w:rFonts w:ascii="Times New Roman" w:hAnsi="Times New Roman"/>
          <w:b/>
          <w:bCs/>
          <w:sz w:val="24"/>
          <w:szCs w:val="28"/>
        </w:rPr>
      </w:pPr>
      <w:r w:rsidRPr="008854B3">
        <w:rPr>
          <w:rFonts w:ascii="Times New Roman" w:hAnsi="Times New Roman"/>
          <w:b/>
          <w:bCs/>
          <w:sz w:val="24"/>
          <w:szCs w:val="28"/>
        </w:rPr>
        <w:t xml:space="preserve">Анализ экономической обоснованности расходов на 2018 год </w:t>
      </w:r>
    </w:p>
    <w:p w:rsidR="008854B3" w:rsidRPr="008854B3" w:rsidRDefault="008854B3" w:rsidP="008854B3">
      <w:pPr>
        <w:autoSpaceDE w:val="0"/>
        <w:autoSpaceDN w:val="0"/>
        <w:adjustRightInd w:val="0"/>
        <w:spacing w:before="38" w:after="0" w:line="240" w:lineRule="auto"/>
        <w:ind w:firstLine="567"/>
        <w:jc w:val="both"/>
        <w:rPr>
          <w:rFonts w:ascii="Times New Roman" w:hAnsi="Times New Roman"/>
          <w:sz w:val="24"/>
          <w:szCs w:val="28"/>
        </w:rPr>
      </w:pPr>
      <w:r w:rsidRPr="008854B3">
        <w:rPr>
          <w:rFonts w:ascii="Times New Roman" w:hAnsi="Times New Roman"/>
          <w:b/>
          <w:bCs/>
          <w:sz w:val="24"/>
          <w:szCs w:val="28"/>
        </w:rPr>
        <w:t xml:space="preserve">1. Операционные расходы </w:t>
      </w:r>
      <w:r w:rsidRPr="008854B3">
        <w:rPr>
          <w:rFonts w:ascii="Times New Roman" w:hAnsi="Times New Roman"/>
          <w:sz w:val="24"/>
          <w:szCs w:val="28"/>
        </w:rPr>
        <w:t>утверждены РЭК КО на 2018 год в размере 779,76 тыс. руб.</w:t>
      </w:r>
    </w:p>
    <w:p w:rsidR="008854B3" w:rsidRPr="008854B3" w:rsidRDefault="008854B3" w:rsidP="008854B3">
      <w:pPr>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При расчете Операционных расходов на 2018 год регулятором использовались следующие показатели:</w:t>
      </w:r>
    </w:p>
    <w:p w:rsidR="008854B3" w:rsidRPr="008854B3" w:rsidRDefault="008854B3"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базовый уровень операционных расходов 2016 года – 730,74 тыс. руб.;</w:t>
      </w:r>
    </w:p>
    <w:p w:rsidR="008854B3" w:rsidRPr="008854B3" w:rsidRDefault="008854B3"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потребительских цен на 2017 год - 104,3%, на 2018 год – 104,3%, согласно прогнозу Минэкономразвития РФ;</w:t>
      </w:r>
    </w:p>
    <w:p w:rsidR="008854B3" w:rsidRPr="008854B3" w:rsidRDefault="008854B3"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эффективности операционных расходов 1%;</w:t>
      </w:r>
    </w:p>
    <w:p w:rsidR="008854B3" w:rsidRPr="008854B3" w:rsidRDefault="008854B3"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изменения количества активов 0%.</w:t>
      </w:r>
    </w:p>
    <w:p w:rsidR="008854B3" w:rsidRPr="008854B3" w:rsidRDefault="008854B3" w:rsidP="008854B3">
      <w:pPr>
        <w:tabs>
          <w:tab w:val="left" w:pos="715"/>
        </w:tabs>
        <w:autoSpaceDE w:val="0"/>
        <w:autoSpaceDN w:val="0"/>
        <w:adjustRightInd w:val="0"/>
        <w:spacing w:after="0" w:line="240" w:lineRule="auto"/>
        <w:ind w:left="567"/>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Согласно п. 95 Методических указаний операционные расходы определяются по формуле:</w:t>
      </w:r>
    </w:p>
    <w:p w:rsidR="008854B3" w:rsidRPr="008854B3" w:rsidRDefault="008854B3" w:rsidP="008854B3">
      <w:pPr>
        <w:widowControl w:val="0"/>
        <w:autoSpaceDE w:val="0"/>
        <w:autoSpaceDN w:val="0"/>
        <w:spacing w:after="0" w:line="240" w:lineRule="auto"/>
        <w:jc w:val="center"/>
        <w:rPr>
          <w:rFonts w:ascii="Times New Roman" w:hAnsi="Times New Roman"/>
          <w:sz w:val="24"/>
          <w:szCs w:val="28"/>
        </w:rPr>
      </w:pPr>
      <w:r w:rsidRPr="008854B3">
        <w:rPr>
          <w:rFonts w:cs="Calibri"/>
          <w:noProof/>
          <w:position w:val="-27"/>
          <w:sz w:val="24"/>
          <w:szCs w:val="28"/>
        </w:rPr>
        <w:drawing>
          <wp:inline distT="0" distB="0" distL="0" distR="0" wp14:anchorId="54BA6D06" wp14:editId="0EF56DC7">
            <wp:extent cx="4276725" cy="581025"/>
            <wp:effectExtent l="0" t="0" r="9525" b="0"/>
            <wp:docPr id="92" name="Рисунок 92"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8854B3">
        <w:rPr>
          <w:rFonts w:ascii="Times New Roman" w:hAnsi="Times New Roman"/>
          <w:sz w:val="24"/>
          <w:szCs w:val="28"/>
        </w:rPr>
        <w:t>,</w:t>
      </w:r>
    </w:p>
    <w:p w:rsidR="008854B3" w:rsidRPr="008854B3" w:rsidRDefault="008854B3" w:rsidP="008854B3">
      <w:pPr>
        <w:autoSpaceDE w:val="0"/>
        <w:autoSpaceDN w:val="0"/>
        <w:adjustRightInd w:val="0"/>
        <w:spacing w:before="101" w:after="0" w:line="240" w:lineRule="auto"/>
        <w:ind w:firstLine="576"/>
        <w:rPr>
          <w:rFonts w:ascii="Times New Roman" w:hAnsi="Times New Roman"/>
          <w:sz w:val="24"/>
          <w:szCs w:val="28"/>
        </w:rPr>
      </w:pPr>
      <w:r w:rsidRPr="008854B3">
        <w:rPr>
          <w:rFonts w:ascii="Times New Roman" w:hAnsi="Times New Roman"/>
          <w:sz w:val="24"/>
          <w:szCs w:val="28"/>
        </w:rPr>
        <w:t>где:</w:t>
      </w:r>
    </w:p>
    <w:p w:rsidR="008854B3" w:rsidRPr="008854B3" w:rsidRDefault="008854B3" w:rsidP="008854B3">
      <w:pPr>
        <w:autoSpaceDE w:val="0"/>
        <w:autoSpaceDN w:val="0"/>
        <w:adjustRightInd w:val="0"/>
        <w:spacing w:before="24" w:after="0" w:line="240" w:lineRule="auto"/>
        <w:ind w:firstLine="576"/>
        <w:jc w:val="both"/>
        <w:rPr>
          <w:rFonts w:ascii="Times New Roman" w:hAnsi="Times New Roman"/>
          <w:sz w:val="24"/>
          <w:szCs w:val="28"/>
        </w:rPr>
      </w:pPr>
      <w:r w:rsidRPr="008854B3">
        <w:rPr>
          <w:rFonts w:ascii="Times New Roman" w:hAnsi="Times New Roman"/>
          <w:sz w:val="24"/>
          <w:szCs w:val="28"/>
        </w:rPr>
        <w:t>i0 - первый год текущего долгосрочного периода регулирования;</w:t>
      </w:r>
    </w:p>
    <w:p w:rsidR="008854B3" w:rsidRPr="008854B3" w:rsidRDefault="008854B3" w:rsidP="008854B3">
      <w:pPr>
        <w:autoSpaceDE w:val="0"/>
        <w:autoSpaceDN w:val="0"/>
        <w:adjustRightInd w:val="0"/>
        <w:spacing w:before="72" w:after="0" w:line="240" w:lineRule="auto"/>
        <w:ind w:firstLine="576"/>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788122A9" wp14:editId="0D1BB684">
            <wp:extent cx="333375" cy="276225"/>
            <wp:effectExtent l="0" t="0" r="9525" b="9525"/>
            <wp:docPr id="93" name="Рисунок 9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8854B3">
        <w:rPr>
          <w:rFonts w:ascii="Times New Roman" w:hAnsi="Times New Roman"/>
          <w:sz w:val="24"/>
          <w:szCs w:val="28"/>
        </w:rPr>
        <w:t xml:space="preserve"> - операционные расходы, определенные на i-й год исходя из фактических значений параметров расчета тарифов, тыс. руб.;</w:t>
      </w:r>
    </w:p>
    <w:p w:rsidR="008854B3" w:rsidRPr="008854B3" w:rsidRDefault="008854B3" w:rsidP="008854B3">
      <w:pPr>
        <w:autoSpaceDE w:val="0"/>
        <w:autoSpaceDN w:val="0"/>
        <w:adjustRightInd w:val="0"/>
        <w:spacing w:before="82" w:after="0" w:line="240" w:lineRule="auto"/>
        <w:ind w:firstLine="576"/>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7B35A903" wp14:editId="54A1C7BB">
            <wp:extent cx="361950" cy="247650"/>
            <wp:effectExtent l="0" t="0" r="0" b="0"/>
            <wp:docPr id="94" name="Рисунок 9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8854B3">
        <w:rPr>
          <w:rFonts w:ascii="Times New Roman" w:hAnsi="Times New Roman"/>
          <w:sz w:val="24"/>
          <w:szCs w:val="28"/>
        </w:rPr>
        <w:t xml:space="preserve"> - базовый уровень операционных расходов, установленный на долгосрочный период регулирования в соответствии с</w:t>
      </w:r>
      <w:hyperlink r:id="rId63" w:history="1">
        <w:r w:rsidRPr="008854B3">
          <w:rPr>
            <w:rFonts w:ascii="Times New Roman" w:hAnsi="Times New Roman"/>
            <w:sz w:val="24"/>
            <w:szCs w:val="28"/>
          </w:rPr>
          <w:t xml:space="preserve"> п. 45 </w:t>
        </w:r>
      </w:hyperlink>
      <w:r w:rsidRPr="008854B3">
        <w:rPr>
          <w:rFonts w:ascii="Times New Roman" w:hAnsi="Times New Roman"/>
          <w:sz w:val="24"/>
          <w:szCs w:val="28"/>
        </w:rPr>
        <w:t xml:space="preserve">Методических указаний, тыс. руб.; </w:t>
      </w:r>
    </w:p>
    <w:p w:rsidR="008854B3" w:rsidRPr="008854B3" w:rsidRDefault="008854B3" w:rsidP="008854B3">
      <w:pPr>
        <w:autoSpaceDE w:val="0"/>
        <w:autoSpaceDN w:val="0"/>
        <w:adjustRightInd w:val="0"/>
        <w:spacing w:before="82" w:after="0" w:line="240" w:lineRule="auto"/>
        <w:ind w:firstLine="576"/>
        <w:jc w:val="both"/>
        <w:rPr>
          <w:rFonts w:ascii="Times New Roman" w:hAnsi="Times New Roman"/>
          <w:sz w:val="24"/>
          <w:szCs w:val="28"/>
        </w:rPr>
      </w:pPr>
      <w:r w:rsidRPr="008854B3">
        <w:rPr>
          <w:rFonts w:ascii="Times New Roman" w:hAnsi="Times New Roman"/>
          <w:sz w:val="24"/>
          <w:szCs w:val="28"/>
        </w:rPr>
        <w:t>ИОР - индекс эффективности операционных расходов, выраженный в процентах;</w:t>
      </w:r>
    </w:p>
    <w:p w:rsidR="008854B3" w:rsidRPr="008854B3" w:rsidRDefault="008854B3" w:rsidP="008854B3">
      <w:pPr>
        <w:autoSpaceDE w:val="0"/>
        <w:autoSpaceDN w:val="0"/>
        <w:adjustRightInd w:val="0"/>
        <w:spacing w:before="67" w:after="0" w:line="240" w:lineRule="auto"/>
        <w:ind w:firstLine="576"/>
        <w:jc w:val="both"/>
        <w:rPr>
          <w:rFonts w:ascii="Times New Roman" w:hAnsi="Times New Roman"/>
          <w:szCs w:val="24"/>
        </w:rPr>
      </w:pPr>
      <w:r w:rsidRPr="008854B3">
        <w:rPr>
          <w:rFonts w:ascii="Times New Roman" w:hAnsi="Times New Roman"/>
          <w:noProof/>
          <w:position w:val="-14"/>
          <w:szCs w:val="24"/>
        </w:rPr>
        <w:drawing>
          <wp:inline distT="0" distB="0" distL="0" distR="0" wp14:anchorId="5D7843A6" wp14:editId="69C814AA">
            <wp:extent cx="504825" cy="314325"/>
            <wp:effectExtent l="0" t="0" r="9525" b="9525"/>
            <wp:docPr id="95" name="Рисунок 9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8854B3">
        <w:rPr>
          <w:rFonts w:ascii="Times New Roman" w:hAnsi="Times New Roman"/>
          <w:szCs w:val="24"/>
        </w:rPr>
        <w:t xml:space="preserve">, </w:t>
      </w:r>
      <w:r w:rsidRPr="008854B3">
        <w:rPr>
          <w:rFonts w:ascii="Times New Roman" w:hAnsi="Times New Roman"/>
          <w:noProof/>
          <w:position w:val="-14"/>
          <w:szCs w:val="24"/>
        </w:rPr>
        <w:drawing>
          <wp:inline distT="0" distB="0" distL="0" distR="0" wp14:anchorId="3BCDA409" wp14:editId="5B1AC4C9">
            <wp:extent cx="457200" cy="304800"/>
            <wp:effectExtent l="0" t="0" r="0" b="0"/>
            <wp:docPr id="96" name="Рисунок 96"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854B3">
        <w:rPr>
          <w:rFonts w:ascii="Times New Roman" w:hAnsi="Times New Roman"/>
          <w:sz w:val="24"/>
          <w:szCs w:val="28"/>
        </w:rPr>
        <w:t>- соответственно фактический и прогнозный индексы изменения потребительских цен в j-м году;</w:t>
      </w:r>
    </w:p>
    <w:p w:rsidR="008854B3" w:rsidRPr="008854B3" w:rsidRDefault="008854B3" w:rsidP="008854B3">
      <w:pPr>
        <w:autoSpaceDE w:val="0"/>
        <w:autoSpaceDN w:val="0"/>
        <w:adjustRightInd w:val="0"/>
        <w:spacing w:before="48" w:after="0" w:line="240" w:lineRule="auto"/>
        <w:ind w:firstLine="576"/>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2CFC32DB" wp14:editId="6237BB3F">
            <wp:extent cx="304800" cy="285750"/>
            <wp:effectExtent l="0" t="0" r="0" b="0"/>
            <wp:docPr id="97" name="Рисунок 97"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8854B3">
        <w:rPr>
          <w:rFonts w:ascii="Times New Roman" w:hAnsi="Times New Roman"/>
          <w:sz w:val="24"/>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8854B3" w:rsidRPr="008854B3" w:rsidRDefault="008854B3" w:rsidP="008854B3">
      <w:pPr>
        <w:autoSpaceDE w:val="0"/>
        <w:autoSpaceDN w:val="0"/>
        <w:adjustRightInd w:val="0"/>
        <w:spacing w:before="58" w:after="0" w:line="240" w:lineRule="auto"/>
        <w:ind w:firstLine="576"/>
        <w:jc w:val="both"/>
        <w:rPr>
          <w:rFonts w:ascii="Times New Roman" w:hAnsi="Times New Roman"/>
          <w:sz w:val="24"/>
          <w:szCs w:val="28"/>
        </w:rPr>
      </w:pPr>
      <w:r w:rsidRPr="008854B3">
        <w:rPr>
          <w:rFonts w:ascii="Times New Roman" w:hAnsi="Times New Roman"/>
          <w:noProof/>
          <w:position w:val="-14"/>
          <w:szCs w:val="24"/>
        </w:rPr>
        <w:drawing>
          <wp:inline distT="0" distB="0" distL="0" distR="0" wp14:anchorId="0F1748DD" wp14:editId="0B530C1F">
            <wp:extent cx="457200" cy="304800"/>
            <wp:effectExtent l="0" t="0" r="0" b="0"/>
            <wp:docPr id="98" name="Рисунок 9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8854B3">
        <w:rPr>
          <w:rFonts w:ascii="Times New Roman" w:hAnsi="Times New Roman"/>
          <w:sz w:val="24"/>
          <w:szCs w:val="28"/>
        </w:rPr>
        <w:t xml:space="preserve">   -   фактический   индекс   изменения   количества   активов   в         i-м году, рассчитываемый в соответствии с</w:t>
      </w:r>
      <w:hyperlink r:id="rId64" w:history="1">
        <w:r w:rsidRPr="008854B3">
          <w:rPr>
            <w:rFonts w:ascii="Times New Roman" w:hAnsi="Times New Roman"/>
            <w:sz w:val="24"/>
            <w:szCs w:val="28"/>
          </w:rPr>
          <w:t xml:space="preserve"> формулой 8.1 </w:t>
        </w:r>
      </w:hyperlink>
      <w:r w:rsidRPr="008854B3">
        <w:rPr>
          <w:rFonts w:ascii="Times New Roman" w:hAnsi="Times New Roman"/>
          <w:sz w:val="24"/>
          <w:szCs w:val="28"/>
        </w:rPr>
        <w:t xml:space="preserve">Методических указаний. </w:t>
      </w:r>
    </w:p>
    <w:p w:rsidR="008854B3" w:rsidRPr="008854B3" w:rsidRDefault="008854B3" w:rsidP="008854B3">
      <w:pPr>
        <w:autoSpaceDE w:val="0"/>
        <w:autoSpaceDN w:val="0"/>
        <w:adjustRightInd w:val="0"/>
        <w:spacing w:before="58" w:after="0" w:line="240" w:lineRule="auto"/>
        <w:ind w:firstLine="576"/>
        <w:jc w:val="both"/>
        <w:rPr>
          <w:rFonts w:ascii="Times New Roman" w:hAnsi="Times New Roman"/>
          <w:sz w:val="16"/>
          <w:szCs w:val="28"/>
        </w:rPr>
      </w:pPr>
    </w:p>
    <w:p w:rsidR="008854B3" w:rsidRPr="008854B3" w:rsidRDefault="008854B3" w:rsidP="008854B3">
      <w:pPr>
        <w:autoSpaceDE w:val="0"/>
        <w:autoSpaceDN w:val="0"/>
        <w:adjustRightInd w:val="0"/>
        <w:spacing w:before="58" w:after="0" w:line="240" w:lineRule="auto"/>
        <w:ind w:firstLine="576"/>
        <w:jc w:val="both"/>
        <w:rPr>
          <w:rFonts w:ascii="Times New Roman" w:hAnsi="Times New Roman"/>
          <w:sz w:val="24"/>
          <w:szCs w:val="28"/>
        </w:rPr>
      </w:pPr>
      <w:r w:rsidRPr="008854B3">
        <w:rPr>
          <w:rFonts w:ascii="Times New Roman" w:hAnsi="Times New Roman"/>
          <w:sz w:val="24"/>
          <w:szCs w:val="28"/>
        </w:rPr>
        <w:t>При корректировке Операционных расходов на 2018 год регулятором использовались следующие показатели:</w:t>
      </w:r>
    </w:p>
    <w:p w:rsidR="008854B3" w:rsidRPr="008854B3" w:rsidRDefault="008854B3"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базовый уровень операционных расходов 2016 года – 730,74 тыс. руб.;</w:t>
      </w:r>
    </w:p>
    <w:p w:rsidR="008854B3" w:rsidRPr="008854B3" w:rsidRDefault="008854B3" w:rsidP="008B156B">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потребительских цен на 2017 год - 104,0%, на 2018 год – 104%, согласно прогнозу Минэкономразвития РФ;</w:t>
      </w:r>
    </w:p>
    <w:p w:rsidR="008854B3" w:rsidRPr="008854B3" w:rsidRDefault="008854B3"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lastRenderedPageBreak/>
        <w:t>индекс эффективности операционных расходов 1%;</w:t>
      </w:r>
    </w:p>
    <w:p w:rsidR="008854B3" w:rsidRPr="008854B3" w:rsidRDefault="008854B3" w:rsidP="008B156B">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8854B3">
        <w:rPr>
          <w:rFonts w:ascii="Times New Roman" w:hAnsi="Times New Roman"/>
          <w:sz w:val="24"/>
          <w:szCs w:val="28"/>
        </w:rPr>
        <w:t>индекс изменения количества активов 0%.</w:t>
      </w:r>
    </w:p>
    <w:p w:rsidR="008854B3" w:rsidRPr="008854B3" w:rsidRDefault="008854B3" w:rsidP="008854B3">
      <w:pPr>
        <w:autoSpaceDE w:val="0"/>
        <w:autoSpaceDN w:val="0"/>
        <w:adjustRightInd w:val="0"/>
        <w:spacing w:before="58" w:after="0" w:line="240" w:lineRule="auto"/>
        <w:ind w:firstLine="576"/>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76"/>
        <w:jc w:val="both"/>
        <w:rPr>
          <w:rFonts w:ascii="Times New Roman" w:hAnsi="Times New Roman"/>
          <w:sz w:val="24"/>
          <w:szCs w:val="28"/>
        </w:rPr>
      </w:pPr>
      <w:r w:rsidRPr="008854B3">
        <w:rPr>
          <w:rFonts w:ascii="Times New Roman" w:hAnsi="Times New Roman"/>
          <w:sz w:val="24"/>
          <w:szCs w:val="28"/>
        </w:rPr>
        <w:t>Таким образом, в процессе экспертизы операционные расходы на 2018 год определены в сумме 775,24 тыс. руб.</w:t>
      </w:r>
    </w:p>
    <w:p w:rsidR="008854B3" w:rsidRPr="008854B3" w:rsidRDefault="008854B3" w:rsidP="008854B3">
      <w:pPr>
        <w:autoSpaceDE w:val="0"/>
        <w:autoSpaceDN w:val="0"/>
        <w:adjustRightInd w:val="0"/>
        <w:spacing w:after="0" w:line="240" w:lineRule="auto"/>
        <w:ind w:firstLine="576"/>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rPr>
          <w:rFonts w:ascii="Times New Roman" w:hAnsi="Times New Roman"/>
          <w:sz w:val="24"/>
          <w:szCs w:val="28"/>
        </w:rPr>
      </w:pPr>
      <w:r w:rsidRPr="008854B3">
        <w:rPr>
          <w:rFonts w:ascii="Times New Roman" w:hAnsi="Times New Roman"/>
          <w:sz w:val="24"/>
          <w:szCs w:val="28"/>
        </w:rPr>
        <w:t xml:space="preserve">       ОР2018 = 730,74 х [(1- 1%/100%) х (1+0,04)] х [(1- 1%/100%) х (1+0,04</w:t>
      </w:r>
      <w:proofErr w:type="gramStart"/>
      <w:r w:rsidRPr="008854B3">
        <w:rPr>
          <w:rFonts w:ascii="Times New Roman" w:hAnsi="Times New Roman"/>
          <w:sz w:val="24"/>
          <w:szCs w:val="28"/>
        </w:rPr>
        <w:t>)]х</w:t>
      </w:r>
      <w:proofErr w:type="gramEnd"/>
      <w:r w:rsidRPr="008854B3">
        <w:rPr>
          <w:rFonts w:ascii="Times New Roman" w:hAnsi="Times New Roman"/>
          <w:sz w:val="24"/>
          <w:szCs w:val="28"/>
        </w:rPr>
        <w:t xml:space="preserve">  х (1+0) = 775,24 тыс. руб.</w:t>
      </w:r>
    </w:p>
    <w:p w:rsidR="008854B3" w:rsidRPr="008854B3" w:rsidRDefault="008854B3" w:rsidP="008854B3">
      <w:pPr>
        <w:autoSpaceDE w:val="0"/>
        <w:autoSpaceDN w:val="0"/>
        <w:adjustRightInd w:val="0"/>
        <w:spacing w:after="0" w:line="240" w:lineRule="auto"/>
        <w:ind w:firstLine="576"/>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76"/>
        <w:jc w:val="both"/>
        <w:rPr>
          <w:rFonts w:ascii="Times New Roman" w:hAnsi="Times New Roman"/>
          <w:sz w:val="24"/>
          <w:szCs w:val="28"/>
        </w:rPr>
      </w:pPr>
      <w:r w:rsidRPr="008854B3">
        <w:rPr>
          <w:rFonts w:ascii="Times New Roman" w:hAnsi="Times New Roman"/>
          <w:sz w:val="24"/>
          <w:szCs w:val="28"/>
        </w:rPr>
        <w:t>Снижение затрат по отношению к утвержденным РЭК КО составило 4,52 тыс. руб.</w:t>
      </w:r>
    </w:p>
    <w:p w:rsidR="008854B3" w:rsidRPr="008854B3" w:rsidRDefault="008854B3" w:rsidP="008854B3">
      <w:pPr>
        <w:autoSpaceDE w:val="0"/>
        <w:autoSpaceDN w:val="0"/>
        <w:adjustRightInd w:val="0"/>
        <w:spacing w:after="0" w:line="240" w:lineRule="auto"/>
        <w:ind w:firstLine="576"/>
        <w:jc w:val="both"/>
        <w:rPr>
          <w:rFonts w:ascii="Times New Roman" w:hAnsi="Times New Roman"/>
          <w:sz w:val="24"/>
          <w:szCs w:val="28"/>
        </w:rPr>
      </w:pPr>
    </w:p>
    <w:p w:rsidR="008854B3" w:rsidRPr="008854B3" w:rsidRDefault="008854B3" w:rsidP="008B156B">
      <w:pPr>
        <w:widowControl w:val="0"/>
        <w:numPr>
          <w:ilvl w:val="0"/>
          <w:numId w:val="19"/>
        </w:numPr>
        <w:tabs>
          <w:tab w:val="left" w:pos="859"/>
        </w:tabs>
        <w:autoSpaceDE w:val="0"/>
        <w:autoSpaceDN w:val="0"/>
        <w:adjustRightInd w:val="0"/>
        <w:spacing w:after="0" w:line="240" w:lineRule="auto"/>
        <w:ind w:left="0" w:firstLine="567"/>
        <w:jc w:val="both"/>
        <w:rPr>
          <w:rFonts w:ascii="Times New Roman" w:hAnsi="Times New Roman"/>
          <w:b/>
          <w:bCs/>
          <w:sz w:val="24"/>
          <w:szCs w:val="28"/>
        </w:rPr>
      </w:pPr>
      <w:r w:rsidRPr="008854B3">
        <w:rPr>
          <w:rFonts w:ascii="Times New Roman" w:hAnsi="Times New Roman"/>
          <w:b/>
          <w:bCs/>
          <w:sz w:val="24"/>
          <w:szCs w:val="28"/>
        </w:rPr>
        <w:t xml:space="preserve"> Расходы на электрическую энергию </w:t>
      </w:r>
      <w:r w:rsidRPr="008854B3">
        <w:rPr>
          <w:rFonts w:ascii="Times New Roman" w:hAnsi="Times New Roman"/>
          <w:sz w:val="24"/>
          <w:szCs w:val="28"/>
        </w:rPr>
        <w:t>утверждены РЭК КО на 2018 год в размере 2755,88 тыс. руб. (объем электроэнергии 966,76 тыс. кВт в год, цена на электроэнергию 2,85 руб./кВт*час с учетом индекса роста на 2018 год – 107,1%), организацией расходы на электрическую энергию в целях корректировки не заявлялись, в процессе экспертизы определены расходы в сумме 2755,88 тыс. руб. (объем электроэнергии 966,76 тыс. кВт в год - рассчитан в соответствии с утвержденным на 2018 год удельным расходом электрической энергии – 0,47 кВт.ч/м3, цена на электроэнергию 2,85 руб./кВт*час, на уровне утвержденной РЭК КО на 2018 год. Отклонение затрат по отношению к утвержденным РЭК КО отсутствует.</w:t>
      </w:r>
    </w:p>
    <w:p w:rsidR="008854B3" w:rsidRPr="008854B3" w:rsidRDefault="008854B3" w:rsidP="008854B3">
      <w:pPr>
        <w:tabs>
          <w:tab w:val="left" w:pos="859"/>
        </w:tabs>
        <w:autoSpaceDE w:val="0"/>
        <w:autoSpaceDN w:val="0"/>
        <w:adjustRightInd w:val="0"/>
        <w:spacing w:after="0" w:line="240" w:lineRule="auto"/>
        <w:ind w:left="571"/>
        <w:jc w:val="both"/>
        <w:rPr>
          <w:rFonts w:ascii="Times New Roman" w:hAnsi="Times New Roman"/>
          <w:b/>
          <w:bCs/>
          <w:sz w:val="24"/>
          <w:szCs w:val="28"/>
        </w:rPr>
      </w:pPr>
    </w:p>
    <w:p w:rsidR="008854B3" w:rsidRPr="008854B3" w:rsidRDefault="008854B3" w:rsidP="008B156B">
      <w:pPr>
        <w:widowControl w:val="0"/>
        <w:numPr>
          <w:ilvl w:val="0"/>
          <w:numId w:val="19"/>
        </w:numPr>
        <w:tabs>
          <w:tab w:val="left" w:pos="859"/>
        </w:tabs>
        <w:autoSpaceDE w:val="0"/>
        <w:autoSpaceDN w:val="0"/>
        <w:adjustRightInd w:val="0"/>
        <w:spacing w:after="0" w:line="240" w:lineRule="auto"/>
        <w:ind w:left="0" w:firstLine="567"/>
        <w:jc w:val="both"/>
        <w:rPr>
          <w:rFonts w:ascii="Times New Roman" w:hAnsi="Times New Roman"/>
          <w:b/>
          <w:bCs/>
          <w:sz w:val="24"/>
          <w:szCs w:val="28"/>
        </w:rPr>
      </w:pPr>
      <w:r w:rsidRPr="008854B3">
        <w:rPr>
          <w:rFonts w:ascii="Times New Roman" w:hAnsi="Times New Roman"/>
          <w:b/>
          <w:bCs/>
          <w:sz w:val="24"/>
          <w:szCs w:val="28"/>
        </w:rPr>
        <w:t xml:space="preserve">Неподконтрольные расходы </w:t>
      </w:r>
      <w:r w:rsidRPr="008854B3">
        <w:rPr>
          <w:rFonts w:ascii="Times New Roman" w:hAnsi="Times New Roman"/>
          <w:sz w:val="24"/>
          <w:szCs w:val="28"/>
        </w:rPr>
        <w:t>утверждены РЭК КО на 2018 год в размере 130,13 тыс. руб., организацией неподконтрольные расходы в целях корректировки не заявлялись. В процессе экспертизы определены расходы в сумме 130,13 тыс. руб., отклонение затрат по отношению к утвержденным отсутствует.</w:t>
      </w:r>
    </w:p>
    <w:p w:rsidR="008854B3" w:rsidRPr="008854B3" w:rsidRDefault="008854B3" w:rsidP="008854B3">
      <w:pPr>
        <w:tabs>
          <w:tab w:val="left" w:pos="851"/>
          <w:tab w:val="left" w:pos="998"/>
        </w:tabs>
        <w:autoSpaceDE w:val="0"/>
        <w:autoSpaceDN w:val="0"/>
        <w:adjustRightInd w:val="0"/>
        <w:spacing w:after="0" w:line="240" w:lineRule="auto"/>
        <w:ind w:firstLine="576"/>
        <w:jc w:val="both"/>
        <w:rPr>
          <w:rFonts w:ascii="Times New Roman" w:hAnsi="Times New Roman"/>
          <w:sz w:val="24"/>
          <w:szCs w:val="28"/>
        </w:rPr>
      </w:pPr>
      <w:r w:rsidRPr="008854B3">
        <w:rPr>
          <w:rFonts w:ascii="Times New Roman" w:hAnsi="Times New Roman"/>
          <w:bCs/>
          <w:sz w:val="24"/>
          <w:szCs w:val="28"/>
        </w:rPr>
        <w:t xml:space="preserve">  </w:t>
      </w:r>
      <w:r w:rsidRPr="008854B3">
        <w:rPr>
          <w:rFonts w:ascii="Times New Roman" w:hAnsi="Times New Roman"/>
          <w:sz w:val="24"/>
          <w:szCs w:val="28"/>
        </w:rPr>
        <w:t xml:space="preserve">3.1. По статье </w:t>
      </w:r>
      <w:r w:rsidRPr="008854B3">
        <w:rPr>
          <w:rFonts w:ascii="Times New Roman" w:hAnsi="Times New Roman"/>
          <w:b/>
          <w:bCs/>
          <w:sz w:val="24"/>
          <w:szCs w:val="28"/>
        </w:rPr>
        <w:t xml:space="preserve">«Расходы на арендную плату» </w:t>
      </w:r>
      <w:r w:rsidRPr="008854B3">
        <w:rPr>
          <w:rFonts w:ascii="Times New Roman" w:hAnsi="Times New Roman"/>
          <w:sz w:val="24"/>
          <w:szCs w:val="28"/>
        </w:rPr>
        <w:t>РЭК КО утверждены затраты на 2018 год в размере 114,61 тыс. руб., организацией расходы по статье в целях корректировки не заявлялись, в процессе экспертизы определены расходы в сумме 114,61 тыс. руб., отклонение затрат от утвержденных на 2018 год отсутствует.</w:t>
      </w:r>
    </w:p>
    <w:p w:rsidR="008854B3" w:rsidRPr="008854B3" w:rsidRDefault="008854B3" w:rsidP="008854B3">
      <w:pPr>
        <w:tabs>
          <w:tab w:val="left" w:pos="816"/>
        </w:tabs>
        <w:autoSpaceDE w:val="0"/>
        <w:autoSpaceDN w:val="0"/>
        <w:adjustRightInd w:val="0"/>
        <w:spacing w:after="0" w:line="240" w:lineRule="auto"/>
        <w:ind w:firstLine="576"/>
        <w:jc w:val="both"/>
        <w:rPr>
          <w:rFonts w:ascii="Times New Roman" w:hAnsi="Times New Roman"/>
          <w:b/>
          <w:bCs/>
          <w:sz w:val="24"/>
          <w:szCs w:val="28"/>
        </w:rPr>
      </w:pPr>
      <w:r w:rsidRPr="008854B3">
        <w:rPr>
          <w:rFonts w:ascii="Times New Roman" w:hAnsi="Times New Roman"/>
          <w:color w:val="FF0000"/>
          <w:sz w:val="24"/>
          <w:szCs w:val="28"/>
        </w:rPr>
        <w:t xml:space="preserve"> </w:t>
      </w:r>
      <w:r w:rsidRPr="008854B3">
        <w:rPr>
          <w:rFonts w:ascii="Times New Roman" w:hAnsi="Times New Roman"/>
          <w:sz w:val="24"/>
          <w:szCs w:val="28"/>
        </w:rPr>
        <w:t>3.2.</w:t>
      </w:r>
      <w:r w:rsidRPr="008854B3">
        <w:rPr>
          <w:rFonts w:ascii="Times New Roman" w:hAnsi="Times New Roman"/>
          <w:sz w:val="24"/>
          <w:szCs w:val="28"/>
        </w:rPr>
        <w:tab/>
        <w:t xml:space="preserve"> По статье </w:t>
      </w:r>
      <w:r w:rsidRPr="008854B3">
        <w:rPr>
          <w:rFonts w:ascii="Times New Roman" w:hAnsi="Times New Roman"/>
          <w:b/>
          <w:bCs/>
          <w:sz w:val="24"/>
          <w:szCs w:val="28"/>
        </w:rPr>
        <w:t xml:space="preserve">«Расходы, связанные с оплатой налогов и сборов»: </w:t>
      </w:r>
      <w:r w:rsidRPr="008854B3">
        <w:rPr>
          <w:rFonts w:ascii="Times New Roman" w:hAnsi="Times New Roman"/>
          <w:bCs/>
          <w:sz w:val="24"/>
          <w:szCs w:val="28"/>
        </w:rPr>
        <w:t>РЭК КО</w:t>
      </w:r>
      <w:r w:rsidRPr="008854B3">
        <w:rPr>
          <w:rFonts w:ascii="Times New Roman" w:hAnsi="Times New Roman"/>
          <w:sz w:val="24"/>
          <w:szCs w:val="28"/>
        </w:rPr>
        <w:t xml:space="preserve"> утверждены на 2018 год в размере 15,51 тыс. руб., предприятием в целях корректировки предложены не были. В процессе экспертизы определены расходы в сумме 15,51 тыс. руб., отклонения затрат по отношению к утвержденным РЭК КО на 2018 год нет.</w:t>
      </w:r>
    </w:p>
    <w:p w:rsidR="008854B3" w:rsidRPr="008854B3" w:rsidRDefault="008854B3" w:rsidP="008854B3">
      <w:pPr>
        <w:tabs>
          <w:tab w:val="left" w:pos="998"/>
        </w:tabs>
        <w:autoSpaceDE w:val="0"/>
        <w:autoSpaceDN w:val="0"/>
        <w:adjustRightInd w:val="0"/>
        <w:spacing w:after="0" w:line="240" w:lineRule="auto"/>
        <w:ind w:firstLine="576"/>
        <w:jc w:val="both"/>
        <w:rPr>
          <w:rFonts w:ascii="Times New Roman" w:hAnsi="Times New Roman"/>
          <w:sz w:val="24"/>
          <w:szCs w:val="28"/>
        </w:rPr>
      </w:pPr>
      <w:r w:rsidRPr="008854B3">
        <w:rPr>
          <w:rFonts w:ascii="Times New Roman" w:hAnsi="Times New Roman"/>
          <w:sz w:val="24"/>
          <w:szCs w:val="28"/>
        </w:rPr>
        <w:t>-</w:t>
      </w:r>
      <w:r w:rsidRPr="008854B3">
        <w:rPr>
          <w:rFonts w:ascii="Times New Roman" w:hAnsi="Times New Roman"/>
          <w:sz w:val="24"/>
          <w:szCs w:val="28"/>
        </w:rPr>
        <w:tab/>
        <w:t xml:space="preserve">По статье </w:t>
      </w:r>
      <w:r w:rsidRPr="008854B3">
        <w:rPr>
          <w:rFonts w:ascii="Times New Roman" w:hAnsi="Times New Roman"/>
          <w:b/>
          <w:bCs/>
          <w:sz w:val="24"/>
          <w:szCs w:val="28"/>
        </w:rPr>
        <w:t xml:space="preserve">«Прочие налоги» </w:t>
      </w:r>
      <w:r w:rsidRPr="008854B3">
        <w:rPr>
          <w:rFonts w:ascii="Times New Roman" w:hAnsi="Times New Roman"/>
          <w:sz w:val="24"/>
          <w:szCs w:val="28"/>
        </w:rPr>
        <w:t>РЭК КО утверждены затраты на 2018 год в размере 15,51 тыс. руб., предприятием в целях корректировки затраты по данной статье не заявлялись. В процессе экспертизы определены расходы в сумме 15,51 тыс. руб., отклонение затрат от утвержденных на 2018 год отсутствует.</w:t>
      </w:r>
    </w:p>
    <w:p w:rsidR="008854B3" w:rsidRPr="008854B3" w:rsidRDefault="008854B3" w:rsidP="008854B3">
      <w:pPr>
        <w:autoSpaceDE w:val="0"/>
        <w:autoSpaceDN w:val="0"/>
        <w:adjustRightInd w:val="0"/>
        <w:spacing w:after="0" w:line="240" w:lineRule="auto"/>
        <w:ind w:firstLine="567"/>
        <w:jc w:val="both"/>
        <w:rPr>
          <w:rFonts w:ascii="Times New Roman" w:hAnsi="Times New Roman"/>
          <w:sz w:val="14"/>
          <w:szCs w:val="28"/>
        </w:rPr>
      </w:pPr>
      <w:r w:rsidRPr="008854B3">
        <w:rPr>
          <w:rFonts w:ascii="Times New Roman" w:hAnsi="Times New Roman"/>
          <w:b/>
          <w:bCs/>
          <w:sz w:val="24"/>
          <w:szCs w:val="24"/>
        </w:rPr>
        <w:t xml:space="preserve">4. Амортизация основных средств и нематериальных активов </w:t>
      </w:r>
      <w:r w:rsidRPr="008854B3">
        <w:rPr>
          <w:rFonts w:ascii="Times New Roman" w:hAnsi="Times New Roman"/>
          <w:sz w:val="24"/>
          <w:szCs w:val="24"/>
        </w:rPr>
        <w:t xml:space="preserve">утверждена РЭК КО на 2018 год в размере 1415,48 тыс. руб., организацией расходы на амортизацию в целях корректировки не заявлялись. В процессе экспертизы расходы были приняты на уровне плановых значений 2018 года в сумме 1415,48 тыс. руб., </w:t>
      </w:r>
      <w:r w:rsidRPr="008854B3">
        <w:rPr>
          <w:rFonts w:ascii="Times New Roman" w:hAnsi="Times New Roman"/>
          <w:sz w:val="24"/>
          <w:szCs w:val="28"/>
        </w:rPr>
        <w:t xml:space="preserve">отклонение затрат от утвержденных на 2018 год отсутствует.                 </w:t>
      </w:r>
    </w:p>
    <w:p w:rsidR="008854B3" w:rsidRPr="008854B3" w:rsidRDefault="008854B3" w:rsidP="008854B3">
      <w:pPr>
        <w:tabs>
          <w:tab w:val="left" w:pos="874"/>
        </w:tabs>
        <w:autoSpaceDE w:val="0"/>
        <w:autoSpaceDN w:val="0"/>
        <w:adjustRightInd w:val="0"/>
        <w:spacing w:before="53" w:after="0" w:line="240" w:lineRule="auto"/>
        <w:ind w:firstLine="360"/>
        <w:jc w:val="both"/>
        <w:rPr>
          <w:rFonts w:ascii="Times New Roman" w:hAnsi="Times New Roman"/>
          <w:sz w:val="24"/>
          <w:szCs w:val="28"/>
        </w:rPr>
      </w:pPr>
      <w:r w:rsidRPr="008854B3">
        <w:rPr>
          <w:rFonts w:ascii="Times New Roman" w:hAnsi="Times New Roman"/>
          <w:b/>
          <w:sz w:val="24"/>
          <w:szCs w:val="28"/>
        </w:rPr>
        <w:t>5. Нормативная прибыль.</w:t>
      </w:r>
      <w:r w:rsidRPr="008854B3">
        <w:rPr>
          <w:rFonts w:ascii="Times New Roman" w:hAnsi="Times New Roman"/>
          <w:sz w:val="24"/>
          <w:szCs w:val="28"/>
        </w:rPr>
        <w:t xml:space="preserve"> Долгосрочными параметрами регулирования тарифов на питьевую воду ООО «Мариинский спиртовой комбинат» (Мариинский муниципальный район) нормативный уровень прибыли утвержден на уровне 0%. Затраты по данной статье в целях корректировки организацией не предложены. Величина показателя, определяемая в целях корректировки тарифов на 2018 г., установлена регулятором на уровне величины, утвержденной ранее (0,0 тыс. руб.).</w:t>
      </w:r>
    </w:p>
    <w:p w:rsidR="008854B3" w:rsidRPr="008854B3" w:rsidRDefault="008854B3" w:rsidP="008854B3">
      <w:pPr>
        <w:autoSpaceDE w:val="0"/>
        <w:autoSpaceDN w:val="0"/>
        <w:adjustRightInd w:val="0"/>
        <w:spacing w:after="0" w:line="240" w:lineRule="auto"/>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57"/>
        <w:jc w:val="both"/>
        <w:rPr>
          <w:rFonts w:ascii="Times New Roman" w:hAnsi="Times New Roman"/>
          <w:sz w:val="24"/>
          <w:szCs w:val="28"/>
        </w:rPr>
      </w:pPr>
      <w:r w:rsidRPr="008854B3">
        <w:rPr>
          <w:rFonts w:ascii="Times New Roman" w:hAnsi="Times New Roman"/>
          <w:sz w:val="24"/>
          <w:szCs w:val="28"/>
        </w:rPr>
        <w:t>В соответствии с п. 91 Методических указаний размер корректировки необходимой валовой выручки рассчитывается по формуле:</w:t>
      </w:r>
    </w:p>
    <w:p w:rsidR="008854B3" w:rsidRPr="008854B3" w:rsidRDefault="008854B3" w:rsidP="008854B3">
      <w:pPr>
        <w:autoSpaceDE w:val="0"/>
        <w:autoSpaceDN w:val="0"/>
        <w:adjustRightInd w:val="0"/>
        <w:spacing w:after="0" w:line="240" w:lineRule="auto"/>
        <w:ind w:firstLine="557"/>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57"/>
        <w:jc w:val="center"/>
        <w:rPr>
          <w:rFonts w:ascii="Times New Roman" w:hAnsi="Times New Roman"/>
          <w:sz w:val="24"/>
          <w:szCs w:val="28"/>
        </w:rPr>
      </w:pPr>
      <w:r w:rsidRPr="008854B3">
        <w:rPr>
          <w:rFonts w:ascii="Times New Roman" w:hAnsi="Times New Roman"/>
          <w:noProof/>
          <w:position w:val="-9"/>
          <w:szCs w:val="24"/>
        </w:rPr>
        <w:drawing>
          <wp:inline distT="0" distB="0" distL="0" distR="0" wp14:anchorId="0C04BFD5" wp14:editId="2D3FF531">
            <wp:extent cx="2524125" cy="314325"/>
            <wp:effectExtent l="0" t="0" r="9525" b="0"/>
            <wp:docPr id="99" name="Рисунок 99"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8854B3" w:rsidRPr="008854B3" w:rsidRDefault="008854B3" w:rsidP="008854B3">
      <w:pPr>
        <w:autoSpaceDE w:val="0"/>
        <w:autoSpaceDN w:val="0"/>
        <w:adjustRightInd w:val="0"/>
        <w:spacing w:after="0" w:line="240" w:lineRule="auto"/>
        <w:ind w:firstLine="557"/>
        <w:jc w:val="both"/>
        <w:rPr>
          <w:rFonts w:ascii="Times New Roman" w:hAnsi="Times New Roman"/>
          <w:sz w:val="24"/>
          <w:szCs w:val="28"/>
        </w:rPr>
      </w:pPr>
      <w:r w:rsidRPr="008854B3">
        <w:rPr>
          <w:rFonts w:ascii="Times New Roman" w:hAnsi="Times New Roman"/>
          <w:sz w:val="24"/>
          <w:szCs w:val="28"/>
        </w:rPr>
        <w:t>где:</w:t>
      </w:r>
    </w:p>
    <w:p w:rsidR="008854B3" w:rsidRPr="008854B3" w:rsidRDefault="008854B3" w:rsidP="008854B3">
      <w:pPr>
        <w:autoSpaceDE w:val="0"/>
        <w:autoSpaceDN w:val="0"/>
        <w:adjustRightInd w:val="0"/>
        <w:spacing w:after="0" w:line="240" w:lineRule="auto"/>
        <w:ind w:firstLine="557"/>
        <w:jc w:val="both"/>
        <w:rPr>
          <w:rFonts w:ascii="Times New Roman" w:hAnsi="Times New Roman"/>
          <w:sz w:val="24"/>
          <w:szCs w:val="28"/>
        </w:rPr>
      </w:pPr>
      <w:r w:rsidRPr="008854B3">
        <w:rPr>
          <w:rFonts w:ascii="Times New Roman" w:hAnsi="Times New Roman"/>
          <w:noProof/>
          <w:position w:val="-9"/>
          <w:szCs w:val="24"/>
        </w:rPr>
        <w:drawing>
          <wp:inline distT="0" distB="0" distL="0" distR="0" wp14:anchorId="09AE3617" wp14:editId="7B5DC94C">
            <wp:extent cx="676275" cy="304800"/>
            <wp:effectExtent l="0" t="0" r="0" b="0"/>
            <wp:docPr id="100" name="Рисунок 100"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8854B3">
        <w:rPr>
          <w:rFonts w:ascii="Times New Roman" w:hAnsi="Times New Roman"/>
          <w:sz w:val="24"/>
          <w:szCs w:val="28"/>
        </w:rPr>
        <w:t xml:space="preserve">, </w:t>
      </w:r>
      <w:r w:rsidRPr="008854B3">
        <w:rPr>
          <w:rFonts w:ascii="Times New Roman" w:hAnsi="Times New Roman"/>
          <w:noProof/>
          <w:position w:val="-9"/>
          <w:szCs w:val="24"/>
        </w:rPr>
        <w:drawing>
          <wp:inline distT="0" distB="0" distL="0" distR="0" wp14:anchorId="58006A9C" wp14:editId="2306C235">
            <wp:extent cx="704850" cy="304800"/>
            <wp:effectExtent l="0" t="0" r="0" b="0"/>
            <wp:docPr id="101" name="Рисунок 101"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8854B3">
        <w:rPr>
          <w:rFonts w:ascii="Times New Roman" w:hAnsi="Times New Roman"/>
          <w:sz w:val="24"/>
          <w:szCs w:val="28"/>
        </w:rPr>
        <w:t xml:space="preserve"> - размер корректировки необходимой валовой выручки по результатам соответственно </w:t>
      </w:r>
      <w:r w:rsidRPr="008854B3">
        <w:rPr>
          <w:rFonts w:ascii="Times New Roman" w:hAnsi="Times New Roman"/>
          <w:sz w:val="24"/>
          <w:szCs w:val="28"/>
          <w:lang w:val="en-US"/>
        </w:rPr>
        <w:t>i</w:t>
      </w:r>
      <w:r w:rsidRPr="008854B3">
        <w:rPr>
          <w:rFonts w:ascii="Times New Roman" w:hAnsi="Times New Roman"/>
          <w:sz w:val="24"/>
          <w:szCs w:val="28"/>
        </w:rPr>
        <w:t>-го и (</w:t>
      </w:r>
      <w:r w:rsidRPr="008854B3">
        <w:rPr>
          <w:rFonts w:ascii="Times New Roman" w:hAnsi="Times New Roman"/>
          <w:sz w:val="24"/>
          <w:szCs w:val="28"/>
          <w:lang w:val="en-US"/>
        </w:rPr>
        <w:t>i</w:t>
      </w:r>
      <w:r w:rsidRPr="008854B3">
        <w:rPr>
          <w:rFonts w:ascii="Times New Roman" w:hAnsi="Times New Roman"/>
          <w:sz w:val="24"/>
          <w:szCs w:val="28"/>
        </w:rPr>
        <w:t>-2)-го года;</w:t>
      </w:r>
    </w:p>
    <w:p w:rsidR="008854B3" w:rsidRPr="008854B3" w:rsidRDefault="008854B3" w:rsidP="008854B3">
      <w:pPr>
        <w:autoSpaceDE w:val="0"/>
        <w:autoSpaceDN w:val="0"/>
        <w:adjustRightInd w:val="0"/>
        <w:spacing w:after="0" w:line="240" w:lineRule="auto"/>
        <w:ind w:firstLine="557"/>
        <w:jc w:val="both"/>
        <w:rPr>
          <w:rFonts w:ascii="Times New Roman" w:hAnsi="Times New Roman"/>
          <w:sz w:val="24"/>
          <w:szCs w:val="28"/>
        </w:rPr>
      </w:pPr>
      <w:r w:rsidRPr="008854B3">
        <w:rPr>
          <w:rFonts w:ascii="Times New Roman" w:hAnsi="Times New Roman"/>
          <w:noProof/>
          <w:position w:val="-12"/>
          <w:szCs w:val="24"/>
        </w:rPr>
        <w:drawing>
          <wp:inline distT="0" distB="0" distL="0" distR="0" wp14:anchorId="5555356F" wp14:editId="40EFB66C">
            <wp:extent cx="295275" cy="247650"/>
            <wp:effectExtent l="0" t="0" r="9525" b="0"/>
            <wp:docPr id="102" name="Рисунок 102"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8854B3">
        <w:rPr>
          <w:rFonts w:ascii="Times New Roman" w:hAnsi="Times New Roman"/>
          <w:szCs w:val="24"/>
        </w:rPr>
        <w:t xml:space="preserve"> </w:t>
      </w:r>
      <w:r w:rsidRPr="008854B3">
        <w:rPr>
          <w:rFonts w:ascii="Times New Roman" w:hAnsi="Times New Roman"/>
          <w:sz w:val="24"/>
          <w:szCs w:val="28"/>
        </w:rPr>
        <w:t xml:space="preserve">- выручка от реализации товаров (услуг) по регулируемому виду деятельности в </w:t>
      </w:r>
      <w:r w:rsidRPr="008854B3">
        <w:rPr>
          <w:rFonts w:ascii="Times New Roman" w:hAnsi="Times New Roman"/>
          <w:sz w:val="24"/>
          <w:szCs w:val="28"/>
          <w:lang w:val="en-US"/>
        </w:rPr>
        <w:t>i</w:t>
      </w:r>
      <w:r w:rsidRPr="008854B3">
        <w:rPr>
          <w:rFonts w:ascii="Times New Roman" w:hAnsi="Times New Roman"/>
          <w:sz w:val="24"/>
          <w:szCs w:val="28"/>
        </w:rPr>
        <w:t xml:space="preserve">-м году, определяемая исходя из фактического объема полезного отпуска соответствующего вида продукции (услуг) в </w:t>
      </w:r>
      <w:r w:rsidRPr="008854B3">
        <w:rPr>
          <w:rFonts w:ascii="Times New Roman" w:hAnsi="Times New Roman"/>
          <w:sz w:val="24"/>
          <w:szCs w:val="28"/>
          <w:lang w:val="en-US"/>
        </w:rPr>
        <w:t>i</w:t>
      </w:r>
      <w:r w:rsidRPr="008854B3">
        <w:rPr>
          <w:rFonts w:ascii="Times New Roman" w:hAnsi="Times New Roman"/>
          <w:sz w:val="24"/>
          <w:szCs w:val="28"/>
        </w:rPr>
        <w:t xml:space="preserve">-м году и тарифов, установленных в соответствии с главами </w:t>
      </w:r>
      <w:r w:rsidRPr="008854B3">
        <w:rPr>
          <w:rFonts w:ascii="Times New Roman" w:hAnsi="Times New Roman"/>
          <w:sz w:val="24"/>
          <w:szCs w:val="28"/>
          <w:lang w:val="en-US"/>
        </w:rPr>
        <w:t>VIII</w:t>
      </w:r>
      <w:r w:rsidRPr="008854B3">
        <w:rPr>
          <w:rFonts w:ascii="Times New Roman" w:hAnsi="Times New Roman"/>
          <w:sz w:val="24"/>
          <w:szCs w:val="28"/>
        </w:rPr>
        <w:t xml:space="preserve">, </w:t>
      </w:r>
      <w:r w:rsidRPr="008854B3">
        <w:rPr>
          <w:rFonts w:ascii="Times New Roman" w:hAnsi="Times New Roman"/>
          <w:sz w:val="24"/>
          <w:szCs w:val="28"/>
          <w:lang w:val="en-US"/>
        </w:rPr>
        <w:t>VIII</w:t>
      </w:r>
      <w:r w:rsidRPr="008854B3">
        <w:rPr>
          <w:rFonts w:ascii="Times New Roman" w:hAnsi="Times New Roman"/>
          <w:sz w:val="24"/>
          <w:szCs w:val="28"/>
        </w:rPr>
        <w:t>.</w:t>
      </w:r>
      <w:r w:rsidRPr="008854B3">
        <w:rPr>
          <w:rFonts w:ascii="Times New Roman" w:hAnsi="Times New Roman"/>
          <w:sz w:val="24"/>
          <w:szCs w:val="28"/>
          <w:lang w:val="en-US"/>
        </w:rPr>
        <w:t>I</w:t>
      </w:r>
      <w:r w:rsidRPr="008854B3">
        <w:rPr>
          <w:rFonts w:ascii="Times New Roman" w:hAnsi="Times New Roman"/>
          <w:sz w:val="24"/>
          <w:szCs w:val="28"/>
        </w:rPr>
        <w:t xml:space="preserve">, </w:t>
      </w:r>
      <w:r w:rsidRPr="008854B3">
        <w:rPr>
          <w:rFonts w:ascii="Times New Roman" w:hAnsi="Times New Roman"/>
          <w:sz w:val="24"/>
          <w:szCs w:val="28"/>
          <w:lang w:val="en-US"/>
        </w:rPr>
        <w:t>VIII</w:t>
      </w:r>
      <w:r w:rsidRPr="008854B3">
        <w:rPr>
          <w:rFonts w:ascii="Times New Roman" w:hAnsi="Times New Roman"/>
          <w:sz w:val="24"/>
          <w:szCs w:val="28"/>
        </w:rPr>
        <w:t>.</w:t>
      </w:r>
      <w:r w:rsidRPr="008854B3">
        <w:rPr>
          <w:rFonts w:ascii="Times New Roman" w:hAnsi="Times New Roman"/>
          <w:sz w:val="24"/>
          <w:szCs w:val="28"/>
          <w:lang w:val="en-US"/>
        </w:rPr>
        <w:t>II</w:t>
      </w:r>
      <w:r w:rsidRPr="008854B3">
        <w:rPr>
          <w:rFonts w:ascii="Times New Roman" w:hAnsi="Times New Roman"/>
          <w:sz w:val="24"/>
          <w:szCs w:val="28"/>
        </w:rPr>
        <w:t xml:space="preserve">, </w:t>
      </w:r>
      <w:r w:rsidRPr="008854B3">
        <w:rPr>
          <w:rFonts w:ascii="Times New Roman" w:hAnsi="Times New Roman"/>
          <w:sz w:val="24"/>
          <w:szCs w:val="28"/>
          <w:lang w:val="en-US"/>
        </w:rPr>
        <w:t>VIII</w:t>
      </w:r>
      <w:r w:rsidRPr="008854B3">
        <w:rPr>
          <w:rFonts w:ascii="Times New Roman" w:hAnsi="Times New Roman"/>
          <w:sz w:val="24"/>
          <w:szCs w:val="28"/>
        </w:rPr>
        <w:t>.</w:t>
      </w:r>
      <w:r w:rsidRPr="008854B3">
        <w:rPr>
          <w:rFonts w:ascii="Times New Roman" w:hAnsi="Times New Roman"/>
          <w:sz w:val="24"/>
          <w:szCs w:val="28"/>
          <w:lang w:val="en-US"/>
        </w:rPr>
        <w:t>III</w:t>
      </w:r>
      <w:r w:rsidRPr="008854B3">
        <w:rPr>
          <w:rFonts w:ascii="Times New Roman" w:hAnsi="Times New Roman"/>
          <w:sz w:val="24"/>
          <w:szCs w:val="28"/>
        </w:rPr>
        <w:t xml:space="preserve"> Методических указаний на </w:t>
      </w:r>
      <w:r w:rsidRPr="008854B3">
        <w:rPr>
          <w:rFonts w:ascii="Times New Roman" w:hAnsi="Times New Roman"/>
          <w:sz w:val="24"/>
          <w:szCs w:val="28"/>
          <w:lang w:val="en-US"/>
        </w:rPr>
        <w:t>i</w:t>
      </w:r>
      <w:r w:rsidRPr="008854B3">
        <w:rPr>
          <w:rFonts w:ascii="Times New Roman" w:hAnsi="Times New Roman"/>
          <w:sz w:val="24"/>
          <w:szCs w:val="28"/>
        </w:rPr>
        <w:t>-й год, без учета уровня собираемости платежей.</w:t>
      </w:r>
    </w:p>
    <w:p w:rsidR="008854B3" w:rsidRPr="008854B3" w:rsidRDefault="008854B3" w:rsidP="008854B3">
      <w:pPr>
        <w:autoSpaceDE w:val="0"/>
        <w:autoSpaceDN w:val="0"/>
        <w:adjustRightInd w:val="0"/>
        <w:spacing w:before="34" w:after="0" w:line="240" w:lineRule="auto"/>
        <w:ind w:firstLine="557"/>
        <w:jc w:val="both"/>
        <w:rPr>
          <w:rFonts w:ascii="Times New Roman" w:hAnsi="Times New Roman"/>
          <w:sz w:val="24"/>
          <w:szCs w:val="28"/>
        </w:rPr>
      </w:pPr>
      <w:r w:rsidRPr="008854B3">
        <w:rPr>
          <w:rFonts w:ascii="Times New Roman" w:hAnsi="Times New Roman"/>
          <w:sz w:val="24"/>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8854B3" w:rsidRPr="008854B3" w:rsidRDefault="008854B3" w:rsidP="008854B3">
      <w:pPr>
        <w:autoSpaceDE w:val="0"/>
        <w:autoSpaceDN w:val="0"/>
        <w:adjustRightInd w:val="0"/>
        <w:spacing w:after="0" w:line="240" w:lineRule="auto"/>
        <w:jc w:val="both"/>
        <w:rPr>
          <w:rFonts w:ascii="Times New Roman" w:hAnsi="Times New Roman"/>
          <w:sz w:val="24"/>
          <w:szCs w:val="28"/>
        </w:rPr>
      </w:pPr>
    </w:p>
    <w:p w:rsidR="008854B3" w:rsidRPr="008854B3" w:rsidRDefault="008854B3" w:rsidP="008854B3">
      <w:pPr>
        <w:autoSpaceDE w:val="0"/>
        <w:autoSpaceDN w:val="0"/>
        <w:adjustRightInd w:val="0"/>
        <w:spacing w:after="0" w:line="240" w:lineRule="auto"/>
        <w:ind w:firstLine="567"/>
        <w:jc w:val="both"/>
        <w:rPr>
          <w:rFonts w:ascii="Times New Roman" w:hAnsi="Times New Roman"/>
          <w:sz w:val="24"/>
          <w:szCs w:val="28"/>
        </w:rPr>
      </w:pPr>
    </w:p>
    <w:p w:rsidR="008854B3" w:rsidRPr="008854B3" w:rsidRDefault="008854B3" w:rsidP="008854B3">
      <w:pPr>
        <w:autoSpaceDE w:val="0"/>
        <w:autoSpaceDN w:val="0"/>
        <w:adjustRightInd w:val="0"/>
        <w:spacing w:before="34" w:after="0" w:line="240" w:lineRule="auto"/>
        <w:ind w:firstLine="557"/>
        <w:jc w:val="both"/>
        <w:rPr>
          <w:rFonts w:ascii="Times New Roman" w:hAnsi="Times New Roman"/>
          <w:color w:val="FF0000"/>
          <w:sz w:val="14"/>
          <w:szCs w:val="28"/>
        </w:rPr>
      </w:pPr>
    </w:p>
    <w:p w:rsidR="008854B3" w:rsidRPr="008854B3" w:rsidRDefault="008854B3" w:rsidP="008854B3">
      <w:pPr>
        <w:autoSpaceDE w:val="0"/>
        <w:autoSpaceDN w:val="0"/>
        <w:adjustRightInd w:val="0"/>
        <w:spacing w:before="48" w:after="0" w:line="240" w:lineRule="auto"/>
        <w:ind w:left="567"/>
        <w:rPr>
          <w:rFonts w:ascii="Times New Roman" w:hAnsi="Times New Roman"/>
          <w:b/>
          <w:bCs/>
          <w:sz w:val="24"/>
          <w:szCs w:val="28"/>
        </w:rPr>
      </w:pPr>
      <w:r w:rsidRPr="008854B3">
        <w:rPr>
          <w:rFonts w:ascii="Times New Roman" w:hAnsi="Times New Roman"/>
          <w:b/>
          <w:bCs/>
          <w:sz w:val="24"/>
          <w:szCs w:val="28"/>
        </w:rPr>
        <w:t>НВВ2018 = 775,24+ 130,13 + 2755,88+1415,48 = 5076,73 тыс. руб.</w:t>
      </w:r>
    </w:p>
    <w:p w:rsidR="008854B3" w:rsidRPr="008854B3" w:rsidRDefault="008854B3" w:rsidP="008854B3">
      <w:pPr>
        <w:autoSpaceDE w:val="0"/>
        <w:autoSpaceDN w:val="0"/>
        <w:adjustRightInd w:val="0"/>
        <w:spacing w:before="48" w:after="0" w:line="240" w:lineRule="auto"/>
        <w:ind w:left="567"/>
        <w:rPr>
          <w:rFonts w:ascii="Times New Roman" w:hAnsi="Times New Roman"/>
          <w:b/>
          <w:bCs/>
          <w:sz w:val="24"/>
          <w:szCs w:val="28"/>
        </w:rPr>
      </w:pPr>
    </w:p>
    <w:p w:rsidR="008854B3" w:rsidRPr="008854B3" w:rsidRDefault="008854B3" w:rsidP="008854B3">
      <w:pPr>
        <w:tabs>
          <w:tab w:val="left" w:pos="567"/>
        </w:tabs>
        <w:autoSpaceDE w:val="0"/>
        <w:autoSpaceDN w:val="0"/>
        <w:adjustRightInd w:val="0"/>
        <w:spacing w:before="48" w:after="0" w:line="240" w:lineRule="auto"/>
        <w:jc w:val="both"/>
        <w:rPr>
          <w:rFonts w:ascii="Times New Roman" w:hAnsi="Times New Roman"/>
          <w:sz w:val="24"/>
          <w:szCs w:val="28"/>
        </w:rPr>
      </w:pPr>
      <w:r w:rsidRPr="008854B3">
        <w:rPr>
          <w:rFonts w:ascii="Times New Roman" w:hAnsi="Times New Roman"/>
          <w:b/>
          <w:bCs/>
          <w:sz w:val="24"/>
          <w:szCs w:val="28"/>
        </w:rPr>
        <w:tab/>
      </w:r>
      <w:r w:rsidRPr="008854B3">
        <w:rPr>
          <w:rFonts w:ascii="Times New Roman" w:hAnsi="Times New Roman"/>
          <w:sz w:val="24"/>
          <w:szCs w:val="28"/>
        </w:rPr>
        <w:t>Снижение необходимой валовой выручки к установленной составляет 4,52 тыс. руб.</w:t>
      </w:r>
    </w:p>
    <w:p w:rsidR="008854B3" w:rsidRPr="008854B3" w:rsidRDefault="008854B3" w:rsidP="008854B3">
      <w:pPr>
        <w:tabs>
          <w:tab w:val="left" w:pos="10206"/>
        </w:tabs>
        <w:spacing w:after="0" w:line="240" w:lineRule="auto"/>
        <w:jc w:val="both"/>
        <w:rPr>
          <w:rFonts w:ascii="Times New Roman" w:hAnsi="Times New Roman"/>
          <w:sz w:val="24"/>
          <w:szCs w:val="28"/>
        </w:rPr>
      </w:pPr>
    </w:p>
    <w:p w:rsidR="008854B3" w:rsidRPr="008854B3" w:rsidRDefault="008854B3" w:rsidP="008854B3">
      <w:pPr>
        <w:tabs>
          <w:tab w:val="left" w:pos="10206"/>
        </w:tabs>
        <w:spacing w:after="0" w:line="240" w:lineRule="auto"/>
        <w:ind w:firstLine="567"/>
        <w:jc w:val="both"/>
        <w:rPr>
          <w:rFonts w:ascii="Times New Roman" w:hAnsi="Times New Roman"/>
          <w:sz w:val="24"/>
          <w:szCs w:val="28"/>
        </w:rPr>
      </w:pPr>
      <w:r w:rsidRPr="008854B3">
        <w:rPr>
          <w:rFonts w:ascii="Times New Roman" w:hAnsi="Times New Roman"/>
          <w:sz w:val="24"/>
          <w:szCs w:val="28"/>
        </w:rPr>
        <w:t>Исходя из вышеизложенного, предлагается установить (скорректировать) ООО «Мариинский спиртовой комбинат» (Мариинский муниципальный район) тарифы на питьевую воду, техническую воду в целях корректировки долгосрочных тарифов на 2018 год с календарной разбивкой:</w:t>
      </w:r>
    </w:p>
    <w:p w:rsidR="008854B3" w:rsidRPr="008854B3" w:rsidRDefault="008854B3" w:rsidP="008854B3">
      <w:pPr>
        <w:tabs>
          <w:tab w:val="left" w:pos="10206"/>
        </w:tabs>
        <w:spacing w:after="0" w:line="240" w:lineRule="auto"/>
        <w:ind w:firstLine="567"/>
        <w:jc w:val="both"/>
        <w:rPr>
          <w:rFonts w:ascii="Times New Roman" w:hAnsi="Times New Roman"/>
          <w:color w:val="00B050"/>
          <w:sz w:val="24"/>
          <w:szCs w:val="28"/>
        </w:rPr>
      </w:pPr>
    </w:p>
    <w:p w:rsidR="008854B3" w:rsidRPr="008854B3" w:rsidRDefault="008854B3" w:rsidP="008854B3">
      <w:pPr>
        <w:tabs>
          <w:tab w:val="left" w:pos="10206"/>
        </w:tabs>
        <w:spacing w:after="0" w:line="240" w:lineRule="auto"/>
        <w:ind w:firstLine="567"/>
        <w:jc w:val="right"/>
        <w:rPr>
          <w:rFonts w:ascii="Times New Roman" w:hAnsi="Times New Roman"/>
          <w:color w:val="00B050"/>
          <w:sz w:val="24"/>
          <w:szCs w:val="28"/>
          <w:vertAlign w:val="superscript"/>
        </w:rPr>
      </w:pPr>
    </w:p>
    <w:tbl>
      <w:tblPr>
        <w:tblW w:w="991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35"/>
        <w:gridCol w:w="1948"/>
        <w:gridCol w:w="47"/>
        <w:gridCol w:w="1704"/>
        <w:gridCol w:w="6"/>
        <w:gridCol w:w="1235"/>
        <w:gridCol w:w="70"/>
        <w:gridCol w:w="1831"/>
      </w:tblGrid>
      <w:tr w:rsidR="008854B3" w:rsidRPr="008854B3" w:rsidTr="008854B3">
        <w:tc>
          <w:tcPr>
            <w:tcW w:w="3040" w:type="dxa"/>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Предприятие</w:t>
            </w:r>
          </w:p>
        </w:tc>
        <w:tc>
          <w:tcPr>
            <w:tcW w:w="1983"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Год долгосрочного периода</w:t>
            </w:r>
          </w:p>
        </w:tc>
        <w:tc>
          <w:tcPr>
            <w:tcW w:w="175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Календарная разбивка</w:t>
            </w:r>
          </w:p>
        </w:tc>
        <w:tc>
          <w:tcPr>
            <w:tcW w:w="124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vertAlign w:val="superscript"/>
              </w:rPr>
            </w:pPr>
            <w:r w:rsidRPr="008854B3">
              <w:rPr>
                <w:rFonts w:ascii="Times New Roman" w:hAnsi="Times New Roman"/>
                <w:sz w:val="24"/>
                <w:szCs w:val="28"/>
              </w:rPr>
              <w:t>Тарифы, руб./м</w:t>
            </w:r>
            <w:r w:rsidRPr="008854B3">
              <w:rPr>
                <w:rFonts w:ascii="Times New Roman" w:hAnsi="Times New Roman"/>
                <w:sz w:val="24"/>
                <w:szCs w:val="28"/>
                <w:vertAlign w:val="superscript"/>
              </w:rPr>
              <w:t>3</w:t>
            </w:r>
          </w:p>
        </w:tc>
        <w:tc>
          <w:tcPr>
            <w:tcW w:w="190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Рост к предыдущему периоду, %</w:t>
            </w:r>
          </w:p>
        </w:tc>
      </w:tr>
      <w:tr w:rsidR="008854B3" w:rsidRPr="008854B3" w:rsidTr="008854B3">
        <w:tc>
          <w:tcPr>
            <w:tcW w:w="3040" w:type="dxa"/>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1</w:t>
            </w:r>
          </w:p>
        </w:tc>
        <w:tc>
          <w:tcPr>
            <w:tcW w:w="1983"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2</w:t>
            </w:r>
          </w:p>
        </w:tc>
        <w:tc>
          <w:tcPr>
            <w:tcW w:w="175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3</w:t>
            </w:r>
          </w:p>
        </w:tc>
        <w:tc>
          <w:tcPr>
            <w:tcW w:w="124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4</w:t>
            </w:r>
          </w:p>
        </w:tc>
        <w:tc>
          <w:tcPr>
            <w:tcW w:w="190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5</w:t>
            </w:r>
          </w:p>
        </w:tc>
      </w:tr>
      <w:tr w:rsidR="008854B3" w:rsidRPr="008854B3" w:rsidTr="008854B3">
        <w:tc>
          <w:tcPr>
            <w:tcW w:w="9916" w:type="dxa"/>
            <w:gridSpan w:val="9"/>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Питьевая вода</w:t>
            </w:r>
          </w:p>
        </w:tc>
      </w:tr>
      <w:tr w:rsidR="008854B3" w:rsidRPr="008854B3" w:rsidTr="008854B3">
        <w:tc>
          <w:tcPr>
            <w:tcW w:w="3040" w:type="dxa"/>
            <w:vMerge w:val="restart"/>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 xml:space="preserve">ООО «Мариинский спиртовой комбинат» </w:t>
            </w:r>
          </w:p>
        </w:tc>
        <w:tc>
          <w:tcPr>
            <w:tcW w:w="1983" w:type="dxa"/>
            <w:gridSpan w:val="2"/>
            <w:vMerge w:val="restart"/>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2018</w:t>
            </w:r>
          </w:p>
        </w:tc>
        <w:tc>
          <w:tcPr>
            <w:tcW w:w="175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Cs w:val="24"/>
              </w:rPr>
            </w:pPr>
            <w:r w:rsidRPr="008854B3">
              <w:rPr>
                <w:rFonts w:ascii="Times New Roman" w:hAnsi="Times New Roman"/>
                <w:szCs w:val="24"/>
              </w:rPr>
              <w:t xml:space="preserve">с 01.01.2018 </w:t>
            </w:r>
            <w:r w:rsidRPr="008854B3">
              <w:rPr>
                <w:rFonts w:ascii="Times New Roman" w:hAnsi="Times New Roman"/>
                <w:szCs w:val="24"/>
              </w:rPr>
              <w:br/>
              <w:t>по 30.06.2018</w:t>
            </w:r>
          </w:p>
        </w:tc>
        <w:tc>
          <w:tcPr>
            <w:tcW w:w="124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8,25</w:t>
            </w:r>
          </w:p>
        </w:tc>
        <w:tc>
          <w:tcPr>
            <w:tcW w:w="190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-27,9</w:t>
            </w:r>
          </w:p>
        </w:tc>
      </w:tr>
      <w:tr w:rsidR="008854B3" w:rsidRPr="008854B3" w:rsidTr="008854B3">
        <w:tc>
          <w:tcPr>
            <w:tcW w:w="3040" w:type="dxa"/>
            <w:vMerge/>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p>
        </w:tc>
        <w:tc>
          <w:tcPr>
            <w:tcW w:w="1983" w:type="dxa"/>
            <w:gridSpan w:val="2"/>
            <w:vMerge/>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p>
        </w:tc>
        <w:tc>
          <w:tcPr>
            <w:tcW w:w="175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Cs w:val="24"/>
              </w:rPr>
            </w:pPr>
            <w:r w:rsidRPr="008854B3">
              <w:rPr>
                <w:rFonts w:ascii="Times New Roman" w:hAnsi="Times New Roman"/>
                <w:szCs w:val="24"/>
              </w:rPr>
              <w:t xml:space="preserve">с 01.07.2018 </w:t>
            </w:r>
            <w:r w:rsidRPr="008854B3">
              <w:rPr>
                <w:rFonts w:ascii="Times New Roman" w:hAnsi="Times New Roman"/>
                <w:szCs w:val="24"/>
              </w:rPr>
              <w:br/>
              <w:t>по 31.12.2018</w:t>
            </w:r>
          </w:p>
        </w:tc>
        <w:tc>
          <w:tcPr>
            <w:tcW w:w="124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8,25</w:t>
            </w:r>
          </w:p>
        </w:tc>
        <w:tc>
          <w:tcPr>
            <w:tcW w:w="1901"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0</w:t>
            </w:r>
          </w:p>
        </w:tc>
      </w:tr>
      <w:tr w:rsidR="008854B3" w:rsidRPr="008854B3" w:rsidTr="008854B3">
        <w:tc>
          <w:tcPr>
            <w:tcW w:w="9916" w:type="dxa"/>
            <w:gridSpan w:val="9"/>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Техническая вода</w:t>
            </w:r>
          </w:p>
        </w:tc>
      </w:tr>
      <w:tr w:rsidR="008854B3" w:rsidRPr="008854B3" w:rsidTr="008854B3">
        <w:tc>
          <w:tcPr>
            <w:tcW w:w="3075" w:type="dxa"/>
            <w:gridSpan w:val="2"/>
            <w:vMerge w:val="restart"/>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ООО «Мариинский спиртовой комбинат»</w:t>
            </w:r>
          </w:p>
        </w:tc>
        <w:tc>
          <w:tcPr>
            <w:tcW w:w="1995" w:type="dxa"/>
            <w:gridSpan w:val="2"/>
            <w:vMerge w:val="restart"/>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2018</w:t>
            </w:r>
          </w:p>
        </w:tc>
        <w:tc>
          <w:tcPr>
            <w:tcW w:w="1710"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Cs w:val="24"/>
              </w:rPr>
              <w:t>с 01.01.2018</w:t>
            </w:r>
            <w:r w:rsidRPr="008854B3">
              <w:rPr>
                <w:rFonts w:ascii="Times New Roman" w:hAnsi="Times New Roman"/>
                <w:szCs w:val="24"/>
              </w:rPr>
              <w:br/>
              <w:t>по 30.06.2018</w:t>
            </w:r>
          </w:p>
        </w:tc>
        <w:tc>
          <w:tcPr>
            <w:tcW w:w="1305"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2,47</w:t>
            </w:r>
          </w:p>
        </w:tc>
        <w:tc>
          <w:tcPr>
            <w:tcW w:w="1831" w:type="dxa"/>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0</w:t>
            </w:r>
          </w:p>
        </w:tc>
      </w:tr>
      <w:tr w:rsidR="008854B3" w:rsidRPr="008854B3" w:rsidTr="008854B3">
        <w:tc>
          <w:tcPr>
            <w:tcW w:w="3075" w:type="dxa"/>
            <w:gridSpan w:val="2"/>
            <w:vMerge/>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p>
        </w:tc>
        <w:tc>
          <w:tcPr>
            <w:tcW w:w="1995" w:type="dxa"/>
            <w:gridSpan w:val="2"/>
            <w:vMerge/>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p>
        </w:tc>
        <w:tc>
          <w:tcPr>
            <w:tcW w:w="1710"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Cs w:val="24"/>
              </w:rPr>
              <w:t xml:space="preserve">с 01.07.2018 </w:t>
            </w:r>
            <w:r w:rsidRPr="008854B3">
              <w:rPr>
                <w:rFonts w:ascii="Times New Roman" w:hAnsi="Times New Roman"/>
                <w:szCs w:val="24"/>
              </w:rPr>
              <w:br/>
              <w:t>по 31.12.2018</w:t>
            </w:r>
          </w:p>
        </w:tc>
        <w:tc>
          <w:tcPr>
            <w:tcW w:w="1305" w:type="dxa"/>
            <w:gridSpan w:val="2"/>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2,51</w:t>
            </w:r>
          </w:p>
        </w:tc>
        <w:tc>
          <w:tcPr>
            <w:tcW w:w="1831" w:type="dxa"/>
            <w:shd w:val="clear" w:color="auto" w:fill="auto"/>
            <w:vAlign w:val="center"/>
          </w:tcPr>
          <w:p w:rsidR="008854B3" w:rsidRPr="008854B3" w:rsidRDefault="008854B3" w:rsidP="008854B3">
            <w:pPr>
              <w:widowControl w:val="0"/>
              <w:autoSpaceDE w:val="0"/>
              <w:autoSpaceDN w:val="0"/>
              <w:adjustRightInd w:val="0"/>
              <w:spacing w:after="0" w:line="240" w:lineRule="auto"/>
              <w:jc w:val="center"/>
              <w:rPr>
                <w:rFonts w:ascii="Times New Roman" w:hAnsi="Times New Roman"/>
                <w:sz w:val="24"/>
                <w:szCs w:val="28"/>
              </w:rPr>
            </w:pPr>
            <w:r w:rsidRPr="008854B3">
              <w:rPr>
                <w:rFonts w:ascii="Times New Roman" w:hAnsi="Times New Roman"/>
                <w:sz w:val="24"/>
                <w:szCs w:val="28"/>
              </w:rPr>
              <w:t>1,6</w:t>
            </w:r>
          </w:p>
        </w:tc>
      </w:tr>
    </w:tbl>
    <w:p w:rsidR="008854B3" w:rsidRDefault="008854B3" w:rsidP="0096257A">
      <w:pPr>
        <w:spacing w:after="0"/>
        <w:rPr>
          <w:rFonts w:ascii="Times New Roman" w:hAnsi="Times New Roman"/>
          <w:sz w:val="24"/>
        </w:rPr>
        <w:sectPr w:rsidR="008854B3" w:rsidSect="008972EB">
          <w:pgSz w:w="12240" w:h="15840"/>
          <w:pgMar w:top="1134" w:right="850" w:bottom="1134" w:left="709" w:header="720" w:footer="720" w:gutter="0"/>
          <w:cols w:space="720"/>
          <w:noEndnote/>
          <w:docGrid w:linePitch="299"/>
        </w:sectPr>
      </w:pPr>
    </w:p>
    <w:p w:rsidR="008854B3" w:rsidRPr="008972EB" w:rsidRDefault="008854B3" w:rsidP="008854B3">
      <w:pPr>
        <w:spacing w:after="0"/>
        <w:ind w:left="7200"/>
        <w:jc w:val="center"/>
        <w:rPr>
          <w:rFonts w:ascii="Times New Roman" w:hAnsi="Times New Roman"/>
          <w:sz w:val="24"/>
        </w:rPr>
      </w:pPr>
      <w:r w:rsidRPr="008972EB">
        <w:rPr>
          <w:rFonts w:ascii="Times New Roman" w:hAnsi="Times New Roman"/>
          <w:sz w:val="24"/>
        </w:rPr>
        <w:lastRenderedPageBreak/>
        <w:t>Приложение № 1</w:t>
      </w:r>
      <w:r>
        <w:rPr>
          <w:rFonts w:ascii="Times New Roman" w:hAnsi="Times New Roman"/>
          <w:sz w:val="24"/>
        </w:rPr>
        <w:t>8</w:t>
      </w:r>
      <w:r w:rsidRPr="008972EB">
        <w:rPr>
          <w:rFonts w:ascii="Times New Roman" w:hAnsi="Times New Roman"/>
          <w:sz w:val="24"/>
        </w:rPr>
        <w:t xml:space="preserve"> к протоколу</w:t>
      </w:r>
    </w:p>
    <w:p w:rsidR="008854B3" w:rsidRPr="008972EB" w:rsidRDefault="008854B3" w:rsidP="008854B3">
      <w:pPr>
        <w:spacing w:after="0"/>
        <w:ind w:left="7200"/>
        <w:jc w:val="center"/>
        <w:rPr>
          <w:rFonts w:ascii="Times New Roman" w:hAnsi="Times New Roman"/>
          <w:sz w:val="24"/>
        </w:rPr>
      </w:pPr>
      <w:r w:rsidRPr="008972EB">
        <w:rPr>
          <w:rFonts w:ascii="Times New Roman" w:hAnsi="Times New Roman"/>
          <w:sz w:val="24"/>
        </w:rPr>
        <w:t>№ 51 заседания правления</w:t>
      </w:r>
    </w:p>
    <w:p w:rsidR="008854B3" w:rsidRPr="008972EB" w:rsidRDefault="008854B3" w:rsidP="008854B3">
      <w:pPr>
        <w:spacing w:after="0"/>
        <w:ind w:left="7200"/>
        <w:jc w:val="center"/>
        <w:rPr>
          <w:rFonts w:ascii="Times New Roman" w:hAnsi="Times New Roman"/>
          <w:sz w:val="24"/>
        </w:rPr>
      </w:pPr>
      <w:r w:rsidRPr="008972EB">
        <w:rPr>
          <w:rFonts w:ascii="Times New Roman" w:hAnsi="Times New Roman"/>
          <w:sz w:val="24"/>
        </w:rPr>
        <w:t>региональной энергетической</w:t>
      </w:r>
    </w:p>
    <w:p w:rsidR="008854B3" w:rsidRPr="008972EB" w:rsidRDefault="008854B3" w:rsidP="008854B3">
      <w:pPr>
        <w:spacing w:after="0"/>
        <w:ind w:left="7200"/>
        <w:jc w:val="center"/>
        <w:rPr>
          <w:rFonts w:ascii="Times New Roman" w:hAnsi="Times New Roman"/>
          <w:sz w:val="24"/>
        </w:rPr>
      </w:pPr>
      <w:r w:rsidRPr="008972EB">
        <w:rPr>
          <w:rFonts w:ascii="Times New Roman" w:hAnsi="Times New Roman"/>
          <w:sz w:val="24"/>
        </w:rPr>
        <w:t>комиссии Кемеровской</w:t>
      </w:r>
    </w:p>
    <w:p w:rsidR="008854B3" w:rsidRDefault="008854B3" w:rsidP="008854B3">
      <w:pPr>
        <w:spacing w:after="0"/>
        <w:ind w:left="7200"/>
        <w:jc w:val="center"/>
        <w:rPr>
          <w:rFonts w:ascii="Times New Roman" w:hAnsi="Times New Roman"/>
          <w:sz w:val="24"/>
        </w:rPr>
      </w:pPr>
      <w:r w:rsidRPr="008972EB">
        <w:rPr>
          <w:rFonts w:ascii="Times New Roman" w:hAnsi="Times New Roman"/>
          <w:sz w:val="24"/>
        </w:rPr>
        <w:t>области от 24.10.2017</w:t>
      </w:r>
    </w:p>
    <w:p w:rsidR="008854B3" w:rsidRPr="008854B3" w:rsidRDefault="008854B3" w:rsidP="008854B3">
      <w:pPr>
        <w:tabs>
          <w:tab w:val="left" w:pos="3052"/>
        </w:tabs>
        <w:spacing w:after="0" w:line="240" w:lineRule="auto"/>
        <w:jc w:val="center"/>
        <w:rPr>
          <w:rFonts w:ascii="Times New Roman" w:hAnsi="Times New Roman"/>
          <w:b/>
          <w:bCs/>
          <w:sz w:val="28"/>
          <w:szCs w:val="28"/>
        </w:rPr>
      </w:pPr>
      <w:r w:rsidRPr="008854B3">
        <w:rPr>
          <w:rFonts w:ascii="Times New Roman" w:hAnsi="Times New Roman"/>
          <w:b/>
          <w:bCs/>
          <w:sz w:val="28"/>
          <w:szCs w:val="28"/>
        </w:rPr>
        <w:t xml:space="preserve">Производственная программа </w:t>
      </w:r>
    </w:p>
    <w:p w:rsidR="008854B3" w:rsidRPr="008854B3" w:rsidRDefault="008854B3" w:rsidP="008854B3">
      <w:pPr>
        <w:tabs>
          <w:tab w:val="left" w:pos="3052"/>
        </w:tabs>
        <w:spacing w:after="0" w:line="240" w:lineRule="auto"/>
        <w:jc w:val="center"/>
        <w:rPr>
          <w:rFonts w:ascii="Times New Roman" w:hAnsi="Times New Roman"/>
          <w:b/>
          <w:bCs/>
          <w:sz w:val="28"/>
          <w:szCs w:val="28"/>
        </w:rPr>
      </w:pPr>
      <w:r w:rsidRPr="008854B3">
        <w:rPr>
          <w:rFonts w:ascii="Times New Roman" w:hAnsi="Times New Roman"/>
          <w:b/>
          <w:sz w:val="28"/>
          <w:szCs w:val="28"/>
          <w:lang w:eastAsia="en-US"/>
        </w:rPr>
        <w:t>ООО «Мариинский спиртовой комбинат» (Мариинский муниципальный район)</w:t>
      </w:r>
      <w:r w:rsidRPr="008854B3">
        <w:rPr>
          <w:rFonts w:ascii="Times New Roman" w:hAnsi="Times New Roman"/>
          <w:b/>
          <w:bCs/>
          <w:kern w:val="32"/>
          <w:sz w:val="28"/>
          <w:szCs w:val="28"/>
          <w:lang w:eastAsia="en-US"/>
        </w:rPr>
        <w:t xml:space="preserve"> </w:t>
      </w:r>
      <w:r w:rsidRPr="008854B3">
        <w:rPr>
          <w:rFonts w:ascii="Times New Roman" w:hAnsi="Times New Roman"/>
          <w:b/>
          <w:bCs/>
          <w:sz w:val="28"/>
          <w:szCs w:val="28"/>
        </w:rPr>
        <w:t xml:space="preserve">в сфере холодного водоснабжения </w:t>
      </w:r>
    </w:p>
    <w:p w:rsidR="008854B3" w:rsidRPr="008854B3" w:rsidRDefault="008854B3" w:rsidP="008854B3">
      <w:pPr>
        <w:tabs>
          <w:tab w:val="left" w:pos="3052"/>
        </w:tabs>
        <w:spacing w:after="0" w:line="240" w:lineRule="auto"/>
        <w:jc w:val="center"/>
        <w:rPr>
          <w:rFonts w:ascii="Times New Roman" w:hAnsi="Times New Roman"/>
          <w:b/>
          <w:sz w:val="24"/>
          <w:szCs w:val="24"/>
          <w:lang w:eastAsia="en-US"/>
        </w:rPr>
      </w:pPr>
      <w:r w:rsidRPr="008854B3">
        <w:rPr>
          <w:rFonts w:ascii="Times New Roman" w:hAnsi="Times New Roman"/>
          <w:b/>
          <w:bCs/>
          <w:sz w:val="28"/>
          <w:szCs w:val="28"/>
        </w:rPr>
        <w:t>на период с 01.01.2016 по 31.12.2018</w:t>
      </w:r>
    </w:p>
    <w:p w:rsidR="008854B3" w:rsidRPr="008854B3" w:rsidRDefault="008854B3" w:rsidP="008854B3">
      <w:pPr>
        <w:spacing w:after="0" w:line="240" w:lineRule="auto"/>
        <w:rPr>
          <w:rFonts w:ascii="Times New Roman" w:hAnsi="Times New Roman"/>
          <w:b/>
          <w:sz w:val="24"/>
          <w:szCs w:val="24"/>
          <w:lang w:eastAsia="en-US"/>
        </w:rPr>
      </w:pPr>
    </w:p>
    <w:p w:rsidR="008854B3" w:rsidRPr="008854B3" w:rsidRDefault="008854B3" w:rsidP="008854B3">
      <w:pPr>
        <w:spacing w:after="0" w:line="240" w:lineRule="auto"/>
        <w:rPr>
          <w:rFonts w:ascii="Times New Roman" w:hAnsi="Times New Roman"/>
          <w:sz w:val="24"/>
          <w:szCs w:val="24"/>
          <w:lang w:eastAsia="en-US"/>
        </w:rPr>
      </w:pPr>
    </w:p>
    <w:p w:rsidR="008854B3" w:rsidRPr="008854B3" w:rsidRDefault="008854B3" w:rsidP="008854B3">
      <w:pPr>
        <w:spacing w:after="0" w:line="240" w:lineRule="auto"/>
        <w:jc w:val="center"/>
        <w:rPr>
          <w:rFonts w:ascii="Times New Roman" w:hAnsi="Times New Roman"/>
          <w:sz w:val="28"/>
          <w:szCs w:val="28"/>
        </w:rPr>
      </w:pPr>
      <w:r w:rsidRPr="008854B3">
        <w:rPr>
          <w:rFonts w:ascii="Times New Roman" w:hAnsi="Times New Roman"/>
          <w:sz w:val="28"/>
          <w:szCs w:val="28"/>
        </w:rPr>
        <w:t>Раздел 1. Паспорт производственной программы</w:t>
      </w:r>
    </w:p>
    <w:p w:rsidR="008854B3" w:rsidRPr="008854B3" w:rsidRDefault="008854B3" w:rsidP="008854B3">
      <w:pPr>
        <w:spacing w:after="0" w:line="240" w:lineRule="auto"/>
        <w:jc w:val="center"/>
        <w:rPr>
          <w:rFonts w:ascii="Times New Roman" w:hAnsi="Times New Roman"/>
          <w:sz w:val="28"/>
          <w:szCs w:val="28"/>
        </w:rPr>
      </w:pPr>
    </w:p>
    <w:tbl>
      <w:tblPr>
        <w:tblStyle w:val="61"/>
        <w:tblW w:w="10207" w:type="dxa"/>
        <w:tblInd w:w="421" w:type="dxa"/>
        <w:tblLook w:val="04A0" w:firstRow="1" w:lastRow="0" w:firstColumn="1" w:lastColumn="0" w:noHBand="0" w:noVBand="1"/>
      </w:tblPr>
      <w:tblGrid>
        <w:gridCol w:w="5103"/>
        <w:gridCol w:w="5104"/>
      </w:tblGrid>
      <w:tr w:rsidR="008854B3" w:rsidRPr="008854B3" w:rsidTr="008854B3">
        <w:trPr>
          <w:trHeight w:val="1221"/>
        </w:trPr>
        <w:tc>
          <w:tcPr>
            <w:tcW w:w="5103" w:type="dxa"/>
            <w:vAlign w:val="center"/>
          </w:tcPr>
          <w:p w:rsidR="008854B3" w:rsidRPr="008854B3" w:rsidRDefault="008854B3" w:rsidP="008854B3">
            <w:pPr>
              <w:spacing w:after="0" w:line="240" w:lineRule="auto"/>
              <w:rPr>
                <w:sz w:val="28"/>
                <w:szCs w:val="28"/>
              </w:rPr>
            </w:pPr>
            <w:r w:rsidRPr="008854B3">
              <w:rPr>
                <w:sz w:val="28"/>
                <w:szCs w:val="28"/>
              </w:rPr>
              <w:t>Наименование организации</w:t>
            </w:r>
          </w:p>
        </w:tc>
        <w:tc>
          <w:tcPr>
            <w:tcW w:w="5104" w:type="dxa"/>
            <w:vAlign w:val="center"/>
          </w:tcPr>
          <w:p w:rsidR="008854B3" w:rsidRPr="008854B3" w:rsidRDefault="008854B3" w:rsidP="008854B3">
            <w:pPr>
              <w:spacing w:after="0" w:line="240" w:lineRule="auto"/>
              <w:jc w:val="center"/>
              <w:rPr>
                <w:sz w:val="28"/>
                <w:szCs w:val="28"/>
              </w:rPr>
            </w:pPr>
            <w:r w:rsidRPr="008854B3">
              <w:rPr>
                <w:sz w:val="28"/>
                <w:szCs w:val="28"/>
              </w:rPr>
              <w:t>ООО «Мариинский спиртовой комбинат»</w:t>
            </w:r>
          </w:p>
        </w:tc>
      </w:tr>
      <w:tr w:rsidR="008854B3" w:rsidRPr="008854B3" w:rsidTr="008854B3">
        <w:trPr>
          <w:trHeight w:val="1109"/>
        </w:trPr>
        <w:tc>
          <w:tcPr>
            <w:tcW w:w="5103" w:type="dxa"/>
            <w:vAlign w:val="center"/>
          </w:tcPr>
          <w:p w:rsidR="008854B3" w:rsidRPr="008854B3" w:rsidRDefault="008854B3" w:rsidP="008854B3">
            <w:pPr>
              <w:spacing w:after="0" w:line="240" w:lineRule="auto"/>
              <w:rPr>
                <w:sz w:val="28"/>
                <w:szCs w:val="28"/>
              </w:rPr>
            </w:pPr>
            <w:r w:rsidRPr="008854B3">
              <w:rPr>
                <w:sz w:val="28"/>
                <w:szCs w:val="28"/>
              </w:rPr>
              <w:t>Юридический адрес, почтовый адрес</w:t>
            </w:r>
          </w:p>
        </w:tc>
        <w:tc>
          <w:tcPr>
            <w:tcW w:w="5104" w:type="dxa"/>
            <w:vAlign w:val="center"/>
          </w:tcPr>
          <w:p w:rsidR="008854B3" w:rsidRPr="008854B3" w:rsidRDefault="008854B3" w:rsidP="008854B3">
            <w:pPr>
              <w:spacing w:after="0" w:line="240" w:lineRule="auto"/>
              <w:jc w:val="center"/>
              <w:rPr>
                <w:sz w:val="28"/>
                <w:szCs w:val="28"/>
                <w:lang w:eastAsia="en-US"/>
              </w:rPr>
            </w:pPr>
            <w:r w:rsidRPr="008854B3">
              <w:rPr>
                <w:sz w:val="28"/>
                <w:szCs w:val="28"/>
                <w:lang w:eastAsia="en-US"/>
              </w:rPr>
              <w:t xml:space="preserve">652152, Кемеровская область,     </w:t>
            </w:r>
          </w:p>
          <w:p w:rsidR="008854B3" w:rsidRPr="008854B3" w:rsidRDefault="008854B3" w:rsidP="008854B3">
            <w:pPr>
              <w:spacing w:after="0" w:line="240" w:lineRule="auto"/>
              <w:jc w:val="center"/>
              <w:rPr>
                <w:sz w:val="28"/>
                <w:szCs w:val="28"/>
              </w:rPr>
            </w:pPr>
            <w:r w:rsidRPr="008854B3">
              <w:rPr>
                <w:sz w:val="28"/>
                <w:szCs w:val="28"/>
                <w:lang w:eastAsia="en-US"/>
              </w:rPr>
              <w:t>г. Мариинск, ул. Юбилейная 2 «А»</w:t>
            </w:r>
          </w:p>
        </w:tc>
      </w:tr>
      <w:tr w:rsidR="008854B3" w:rsidRPr="008854B3" w:rsidTr="008854B3">
        <w:tc>
          <w:tcPr>
            <w:tcW w:w="5103" w:type="dxa"/>
            <w:vAlign w:val="center"/>
          </w:tcPr>
          <w:p w:rsidR="008854B3" w:rsidRPr="008854B3" w:rsidRDefault="008854B3" w:rsidP="008854B3">
            <w:pPr>
              <w:spacing w:after="0" w:line="240" w:lineRule="auto"/>
              <w:rPr>
                <w:sz w:val="28"/>
                <w:szCs w:val="28"/>
              </w:rPr>
            </w:pPr>
            <w:r w:rsidRPr="008854B3">
              <w:rPr>
                <w:sz w:val="28"/>
                <w:szCs w:val="28"/>
              </w:rPr>
              <w:t>Наименование уполномоченного органа, утвердившего производственную программу</w:t>
            </w:r>
          </w:p>
        </w:tc>
        <w:tc>
          <w:tcPr>
            <w:tcW w:w="5104" w:type="dxa"/>
            <w:vAlign w:val="center"/>
          </w:tcPr>
          <w:p w:rsidR="008854B3" w:rsidRPr="008854B3" w:rsidRDefault="008854B3" w:rsidP="008854B3">
            <w:pPr>
              <w:spacing w:after="0" w:line="240" w:lineRule="auto"/>
              <w:jc w:val="center"/>
              <w:rPr>
                <w:sz w:val="28"/>
                <w:szCs w:val="28"/>
              </w:rPr>
            </w:pPr>
            <w:r w:rsidRPr="008854B3">
              <w:rPr>
                <w:sz w:val="28"/>
                <w:szCs w:val="28"/>
              </w:rPr>
              <w:t>региональная энергетическая комиссия Кемеровской области</w:t>
            </w:r>
          </w:p>
        </w:tc>
      </w:tr>
      <w:tr w:rsidR="008854B3" w:rsidRPr="008854B3" w:rsidTr="008854B3">
        <w:tc>
          <w:tcPr>
            <w:tcW w:w="5103" w:type="dxa"/>
            <w:vAlign w:val="center"/>
          </w:tcPr>
          <w:p w:rsidR="008854B3" w:rsidRPr="008854B3" w:rsidRDefault="008854B3" w:rsidP="008854B3">
            <w:pPr>
              <w:spacing w:after="0" w:line="240" w:lineRule="auto"/>
              <w:rPr>
                <w:sz w:val="28"/>
                <w:szCs w:val="28"/>
              </w:rPr>
            </w:pPr>
            <w:r w:rsidRPr="008854B3">
              <w:rPr>
                <w:sz w:val="28"/>
                <w:szCs w:val="28"/>
              </w:rPr>
              <w:t>Юридический адрес, почтовый адрес уполномоченного органа, утвердившего программу</w:t>
            </w:r>
          </w:p>
        </w:tc>
        <w:tc>
          <w:tcPr>
            <w:tcW w:w="5104" w:type="dxa"/>
            <w:vAlign w:val="center"/>
          </w:tcPr>
          <w:p w:rsidR="008854B3" w:rsidRPr="008854B3" w:rsidRDefault="008854B3" w:rsidP="008854B3">
            <w:pPr>
              <w:spacing w:after="0" w:line="240" w:lineRule="auto"/>
              <w:jc w:val="center"/>
              <w:rPr>
                <w:sz w:val="28"/>
                <w:szCs w:val="28"/>
              </w:rPr>
            </w:pPr>
            <w:r w:rsidRPr="008854B3">
              <w:rPr>
                <w:sz w:val="28"/>
                <w:szCs w:val="28"/>
              </w:rPr>
              <w:t xml:space="preserve">650993, г. Кемерово, </w:t>
            </w:r>
          </w:p>
          <w:p w:rsidR="008854B3" w:rsidRPr="008854B3" w:rsidRDefault="008854B3" w:rsidP="008854B3">
            <w:pPr>
              <w:spacing w:after="0" w:line="240" w:lineRule="auto"/>
              <w:jc w:val="center"/>
              <w:rPr>
                <w:sz w:val="28"/>
                <w:szCs w:val="28"/>
              </w:rPr>
            </w:pPr>
            <w:r w:rsidRPr="008854B3">
              <w:rPr>
                <w:sz w:val="28"/>
                <w:szCs w:val="28"/>
              </w:rPr>
              <w:t>ул. Н. Островского, д. 32</w:t>
            </w:r>
          </w:p>
        </w:tc>
      </w:tr>
    </w:tbl>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color w:val="FF0000"/>
          <w:sz w:val="28"/>
          <w:szCs w:val="28"/>
        </w:rPr>
      </w:pPr>
      <w:r w:rsidRPr="008854B3">
        <w:rPr>
          <w:rFonts w:ascii="Times New Roman" w:hAnsi="Times New Roman"/>
          <w:sz w:val="28"/>
          <w:szCs w:val="28"/>
        </w:rPr>
        <w:lastRenderedPageBreak/>
        <w:t xml:space="preserve">Раздел 2. Перечень плановых мероприятий по ремонту объектов централизованных систем холодного водоснабжения </w:t>
      </w:r>
    </w:p>
    <w:p w:rsidR="008854B3" w:rsidRPr="008854B3" w:rsidRDefault="008854B3" w:rsidP="008854B3">
      <w:pPr>
        <w:spacing w:after="0" w:line="240" w:lineRule="auto"/>
        <w:jc w:val="center"/>
        <w:rPr>
          <w:rFonts w:ascii="Times New Roman" w:hAnsi="Times New Roman"/>
          <w:sz w:val="28"/>
          <w:szCs w:val="28"/>
        </w:rPr>
      </w:pPr>
    </w:p>
    <w:tbl>
      <w:tblPr>
        <w:tblStyle w:val="21"/>
        <w:tblW w:w="0" w:type="auto"/>
        <w:tblInd w:w="846" w:type="dxa"/>
        <w:tblLook w:val="04A0" w:firstRow="1" w:lastRow="0" w:firstColumn="1" w:lastColumn="0" w:noHBand="0" w:noVBand="1"/>
      </w:tblPr>
      <w:tblGrid>
        <w:gridCol w:w="1966"/>
        <w:gridCol w:w="1328"/>
        <w:gridCol w:w="1390"/>
        <w:gridCol w:w="1965"/>
        <w:gridCol w:w="1189"/>
        <w:gridCol w:w="1081"/>
      </w:tblGrid>
      <w:tr w:rsidR="008854B3" w:rsidRPr="008854B3" w:rsidTr="008854B3">
        <w:tc>
          <w:tcPr>
            <w:tcW w:w="1966" w:type="dxa"/>
            <w:vMerge w:val="restart"/>
            <w:vAlign w:val="center"/>
          </w:tcPr>
          <w:p w:rsidR="008854B3" w:rsidRPr="008854B3" w:rsidRDefault="008854B3" w:rsidP="008854B3">
            <w:pPr>
              <w:spacing w:after="0" w:line="240" w:lineRule="auto"/>
              <w:jc w:val="center"/>
              <w:rPr>
                <w:sz w:val="28"/>
                <w:szCs w:val="28"/>
              </w:rPr>
            </w:pPr>
            <w:r w:rsidRPr="008854B3">
              <w:rPr>
                <w:sz w:val="28"/>
                <w:szCs w:val="28"/>
              </w:rPr>
              <w:t>Наименование мероприятия</w:t>
            </w:r>
          </w:p>
        </w:tc>
        <w:tc>
          <w:tcPr>
            <w:tcW w:w="1328" w:type="dxa"/>
            <w:vMerge w:val="restart"/>
            <w:vAlign w:val="center"/>
          </w:tcPr>
          <w:p w:rsidR="008854B3" w:rsidRPr="008854B3" w:rsidRDefault="008854B3" w:rsidP="008854B3">
            <w:pPr>
              <w:spacing w:after="0" w:line="240" w:lineRule="auto"/>
              <w:jc w:val="center"/>
              <w:rPr>
                <w:sz w:val="28"/>
                <w:szCs w:val="28"/>
              </w:rPr>
            </w:pPr>
            <w:r w:rsidRPr="008854B3">
              <w:rPr>
                <w:sz w:val="28"/>
                <w:szCs w:val="28"/>
              </w:rPr>
              <w:t xml:space="preserve">Срок </w:t>
            </w:r>
            <w:proofErr w:type="gramStart"/>
            <w:r w:rsidRPr="008854B3">
              <w:rPr>
                <w:sz w:val="28"/>
                <w:szCs w:val="28"/>
              </w:rPr>
              <w:t>реали-зации</w:t>
            </w:r>
            <w:proofErr w:type="gramEnd"/>
          </w:p>
        </w:tc>
        <w:tc>
          <w:tcPr>
            <w:tcW w:w="1390" w:type="dxa"/>
            <w:vMerge w:val="restart"/>
            <w:vAlign w:val="center"/>
          </w:tcPr>
          <w:p w:rsidR="008854B3" w:rsidRPr="008854B3" w:rsidRDefault="008854B3" w:rsidP="008854B3">
            <w:pPr>
              <w:spacing w:after="0" w:line="240" w:lineRule="auto"/>
              <w:jc w:val="center"/>
              <w:rPr>
                <w:sz w:val="28"/>
                <w:szCs w:val="28"/>
              </w:rPr>
            </w:pPr>
            <w:proofErr w:type="gramStart"/>
            <w:r w:rsidRPr="008854B3">
              <w:rPr>
                <w:sz w:val="28"/>
                <w:szCs w:val="28"/>
              </w:rPr>
              <w:t>Финан-совые</w:t>
            </w:r>
            <w:proofErr w:type="gramEnd"/>
            <w:r w:rsidRPr="008854B3">
              <w:rPr>
                <w:sz w:val="28"/>
                <w:szCs w:val="28"/>
              </w:rPr>
              <w:t xml:space="preserve"> потреб-ности, тыс. руб. (без НДС)</w:t>
            </w:r>
          </w:p>
        </w:tc>
        <w:tc>
          <w:tcPr>
            <w:tcW w:w="4235" w:type="dxa"/>
            <w:gridSpan w:val="3"/>
          </w:tcPr>
          <w:p w:rsidR="008854B3" w:rsidRPr="008854B3" w:rsidRDefault="008854B3" w:rsidP="008854B3">
            <w:pPr>
              <w:spacing w:after="0" w:line="240" w:lineRule="auto"/>
              <w:jc w:val="center"/>
              <w:rPr>
                <w:sz w:val="28"/>
                <w:szCs w:val="28"/>
              </w:rPr>
            </w:pPr>
            <w:r w:rsidRPr="008854B3">
              <w:rPr>
                <w:sz w:val="28"/>
                <w:szCs w:val="28"/>
              </w:rPr>
              <w:t>Ожидаемый эффект</w:t>
            </w:r>
          </w:p>
        </w:tc>
      </w:tr>
      <w:tr w:rsidR="008854B3" w:rsidRPr="008854B3" w:rsidTr="008854B3">
        <w:tc>
          <w:tcPr>
            <w:tcW w:w="1966" w:type="dxa"/>
            <w:vMerge/>
          </w:tcPr>
          <w:p w:rsidR="008854B3" w:rsidRPr="008854B3" w:rsidRDefault="008854B3" w:rsidP="008854B3">
            <w:pPr>
              <w:spacing w:after="0" w:line="240" w:lineRule="auto"/>
              <w:jc w:val="center"/>
              <w:rPr>
                <w:sz w:val="28"/>
                <w:szCs w:val="28"/>
              </w:rPr>
            </w:pPr>
          </w:p>
        </w:tc>
        <w:tc>
          <w:tcPr>
            <w:tcW w:w="1328" w:type="dxa"/>
            <w:vMerge/>
          </w:tcPr>
          <w:p w:rsidR="008854B3" w:rsidRPr="008854B3" w:rsidRDefault="008854B3" w:rsidP="008854B3">
            <w:pPr>
              <w:spacing w:after="0" w:line="240" w:lineRule="auto"/>
              <w:jc w:val="center"/>
              <w:rPr>
                <w:sz w:val="28"/>
                <w:szCs w:val="28"/>
              </w:rPr>
            </w:pPr>
          </w:p>
        </w:tc>
        <w:tc>
          <w:tcPr>
            <w:tcW w:w="1390" w:type="dxa"/>
            <w:vMerge/>
          </w:tcPr>
          <w:p w:rsidR="008854B3" w:rsidRPr="008854B3" w:rsidRDefault="008854B3" w:rsidP="008854B3">
            <w:pPr>
              <w:spacing w:after="0" w:line="240" w:lineRule="auto"/>
              <w:jc w:val="center"/>
              <w:rPr>
                <w:sz w:val="28"/>
                <w:szCs w:val="28"/>
              </w:rPr>
            </w:pPr>
          </w:p>
        </w:tc>
        <w:tc>
          <w:tcPr>
            <w:tcW w:w="1965" w:type="dxa"/>
            <w:vAlign w:val="center"/>
          </w:tcPr>
          <w:p w:rsidR="008854B3" w:rsidRPr="008854B3" w:rsidRDefault="008854B3" w:rsidP="008854B3">
            <w:pPr>
              <w:spacing w:after="0" w:line="240" w:lineRule="auto"/>
              <w:jc w:val="center"/>
              <w:rPr>
                <w:sz w:val="28"/>
                <w:szCs w:val="28"/>
              </w:rPr>
            </w:pPr>
            <w:r w:rsidRPr="008854B3">
              <w:rPr>
                <w:sz w:val="28"/>
                <w:szCs w:val="28"/>
              </w:rPr>
              <w:t>Наименование показателей</w:t>
            </w:r>
          </w:p>
        </w:tc>
        <w:tc>
          <w:tcPr>
            <w:tcW w:w="1189" w:type="dxa"/>
            <w:vAlign w:val="center"/>
          </w:tcPr>
          <w:p w:rsidR="008854B3" w:rsidRPr="008854B3" w:rsidRDefault="008854B3" w:rsidP="008854B3">
            <w:pPr>
              <w:spacing w:after="0" w:line="240" w:lineRule="auto"/>
              <w:jc w:val="center"/>
              <w:rPr>
                <w:sz w:val="28"/>
                <w:szCs w:val="28"/>
              </w:rPr>
            </w:pPr>
            <w:r w:rsidRPr="008854B3">
              <w:rPr>
                <w:sz w:val="28"/>
                <w:szCs w:val="28"/>
              </w:rPr>
              <w:t>тыс. руб.</w:t>
            </w:r>
          </w:p>
        </w:tc>
        <w:tc>
          <w:tcPr>
            <w:tcW w:w="1081" w:type="dxa"/>
            <w:vAlign w:val="center"/>
          </w:tcPr>
          <w:p w:rsidR="008854B3" w:rsidRPr="008854B3" w:rsidRDefault="008854B3" w:rsidP="008854B3">
            <w:pPr>
              <w:spacing w:after="0" w:line="240" w:lineRule="auto"/>
              <w:jc w:val="center"/>
              <w:rPr>
                <w:sz w:val="28"/>
                <w:szCs w:val="28"/>
              </w:rPr>
            </w:pPr>
            <w:r w:rsidRPr="008854B3">
              <w:rPr>
                <w:sz w:val="28"/>
                <w:szCs w:val="28"/>
              </w:rPr>
              <w:t>%</w:t>
            </w:r>
          </w:p>
        </w:tc>
      </w:tr>
      <w:tr w:rsidR="008854B3" w:rsidRPr="008854B3" w:rsidTr="008854B3">
        <w:tc>
          <w:tcPr>
            <w:tcW w:w="8919" w:type="dxa"/>
            <w:gridSpan w:val="6"/>
          </w:tcPr>
          <w:p w:rsidR="008854B3" w:rsidRPr="008854B3" w:rsidRDefault="008854B3" w:rsidP="008854B3">
            <w:pPr>
              <w:spacing w:after="0" w:line="240" w:lineRule="auto"/>
              <w:ind w:left="360"/>
              <w:contextualSpacing/>
              <w:jc w:val="center"/>
              <w:rPr>
                <w:sz w:val="28"/>
                <w:szCs w:val="28"/>
              </w:rPr>
            </w:pPr>
            <w:r w:rsidRPr="008854B3">
              <w:rPr>
                <w:sz w:val="28"/>
                <w:szCs w:val="28"/>
              </w:rPr>
              <w:t>Холодное водоснабжение</w:t>
            </w:r>
          </w:p>
        </w:tc>
      </w:tr>
      <w:tr w:rsidR="008854B3" w:rsidRPr="008854B3" w:rsidTr="008854B3">
        <w:tc>
          <w:tcPr>
            <w:tcW w:w="1966" w:type="dxa"/>
          </w:tcPr>
          <w:p w:rsidR="008854B3" w:rsidRPr="008854B3" w:rsidRDefault="008854B3" w:rsidP="008854B3">
            <w:pPr>
              <w:spacing w:after="0" w:line="240" w:lineRule="auto"/>
              <w:jc w:val="center"/>
              <w:rPr>
                <w:sz w:val="28"/>
                <w:szCs w:val="28"/>
              </w:rPr>
            </w:pPr>
            <w:r w:rsidRPr="008854B3">
              <w:rPr>
                <w:sz w:val="28"/>
                <w:szCs w:val="28"/>
              </w:rPr>
              <w:t>-</w:t>
            </w:r>
          </w:p>
        </w:tc>
        <w:tc>
          <w:tcPr>
            <w:tcW w:w="1328" w:type="dxa"/>
          </w:tcPr>
          <w:p w:rsidR="008854B3" w:rsidRPr="008854B3" w:rsidRDefault="008854B3" w:rsidP="008854B3">
            <w:pPr>
              <w:spacing w:after="0" w:line="240" w:lineRule="auto"/>
              <w:jc w:val="center"/>
              <w:rPr>
                <w:sz w:val="28"/>
                <w:szCs w:val="28"/>
              </w:rPr>
            </w:pPr>
            <w:r w:rsidRPr="008854B3">
              <w:rPr>
                <w:sz w:val="28"/>
                <w:szCs w:val="28"/>
              </w:rPr>
              <w:t>-</w:t>
            </w:r>
          </w:p>
        </w:tc>
        <w:tc>
          <w:tcPr>
            <w:tcW w:w="1390" w:type="dxa"/>
          </w:tcPr>
          <w:p w:rsidR="008854B3" w:rsidRPr="008854B3" w:rsidRDefault="008854B3" w:rsidP="008854B3">
            <w:pPr>
              <w:spacing w:after="0" w:line="240" w:lineRule="auto"/>
              <w:jc w:val="center"/>
              <w:rPr>
                <w:sz w:val="28"/>
                <w:szCs w:val="28"/>
              </w:rPr>
            </w:pPr>
            <w:r w:rsidRPr="008854B3">
              <w:rPr>
                <w:sz w:val="28"/>
                <w:szCs w:val="28"/>
              </w:rPr>
              <w:t>-</w:t>
            </w:r>
          </w:p>
        </w:tc>
        <w:tc>
          <w:tcPr>
            <w:tcW w:w="1965" w:type="dxa"/>
          </w:tcPr>
          <w:p w:rsidR="008854B3" w:rsidRPr="008854B3" w:rsidRDefault="008854B3" w:rsidP="008854B3">
            <w:pPr>
              <w:spacing w:after="0" w:line="240" w:lineRule="auto"/>
              <w:jc w:val="center"/>
              <w:rPr>
                <w:sz w:val="28"/>
                <w:szCs w:val="28"/>
              </w:rPr>
            </w:pPr>
            <w:r w:rsidRPr="008854B3">
              <w:rPr>
                <w:sz w:val="28"/>
                <w:szCs w:val="28"/>
              </w:rPr>
              <w:t>-</w:t>
            </w:r>
          </w:p>
        </w:tc>
        <w:tc>
          <w:tcPr>
            <w:tcW w:w="1189" w:type="dxa"/>
          </w:tcPr>
          <w:p w:rsidR="008854B3" w:rsidRPr="008854B3" w:rsidRDefault="008854B3" w:rsidP="008854B3">
            <w:pPr>
              <w:spacing w:after="0" w:line="240" w:lineRule="auto"/>
              <w:jc w:val="center"/>
              <w:rPr>
                <w:sz w:val="28"/>
                <w:szCs w:val="28"/>
              </w:rPr>
            </w:pPr>
            <w:r w:rsidRPr="008854B3">
              <w:rPr>
                <w:sz w:val="28"/>
                <w:szCs w:val="28"/>
              </w:rPr>
              <w:t>-</w:t>
            </w:r>
          </w:p>
        </w:tc>
        <w:tc>
          <w:tcPr>
            <w:tcW w:w="1081" w:type="dxa"/>
          </w:tcPr>
          <w:p w:rsidR="008854B3" w:rsidRPr="008854B3" w:rsidRDefault="008854B3" w:rsidP="008854B3">
            <w:pPr>
              <w:spacing w:after="0" w:line="240" w:lineRule="auto"/>
              <w:jc w:val="center"/>
              <w:rPr>
                <w:sz w:val="28"/>
                <w:szCs w:val="28"/>
              </w:rPr>
            </w:pPr>
            <w:r w:rsidRPr="008854B3">
              <w:rPr>
                <w:sz w:val="28"/>
                <w:szCs w:val="28"/>
              </w:rPr>
              <w:t>-</w:t>
            </w:r>
          </w:p>
        </w:tc>
      </w:tr>
    </w:tbl>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color w:val="FF0000"/>
          <w:sz w:val="28"/>
          <w:szCs w:val="28"/>
        </w:rPr>
      </w:pPr>
      <w:r w:rsidRPr="008854B3">
        <w:rPr>
          <w:rFonts w:ascii="Times New Roman" w:hAnsi="Times New Roman"/>
          <w:sz w:val="28"/>
          <w:szCs w:val="28"/>
        </w:rPr>
        <w:t xml:space="preserve">Раздел 3. Перечень плановых мероприятий, направленных на улучшение качества питьевой воды </w:t>
      </w:r>
    </w:p>
    <w:p w:rsidR="008854B3" w:rsidRPr="008854B3" w:rsidRDefault="008854B3" w:rsidP="008854B3">
      <w:pPr>
        <w:spacing w:after="0" w:line="240" w:lineRule="auto"/>
        <w:jc w:val="center"/>
        <w:rPr>
          <w:rFonts w:ascii="Times New Roman" w:hAnsi="Times New Roman"/>
          <w:sz w:val="28"/>
          <w:szCs w:val="28"/>
        </w:rPr>
      </w:pPr>
    </w:p>
    <w:tbl>
      <w:tblPr>
        <w:tblStyle w:val="31"/>
        <w:tblW w:w="0" w:type="auto"/>
        <w:tblInd w:w="846" w:type="dxa"/>
        <w:tblLook w:val="04A0" w:firstRow="1" w:lastRow="0" w:firstColumn="1" w:lastColumn="0" w:noHBand="0" w:noVBand="1"/>
      </w:tblPr>
      <w:tblGrid>
        <w:gridCol w:w="1966"/>
        <w:gridCol w:w="1328"/>
        <w:gridCol w:w="1390"/>
        <w:gridCol w:w="1965"/>
        <w:gridCol w:w="1189"/>
        <w:gridCol w:w="1081"/>
      </w:tblGrid>
      <w:tr w:rsidR="008854B3" w:rsidRPr="008854B3" w:rsidTr="008854B3">
        <w:tc>
          <w:tcPr>
            <w:tcW w:w="1966" w:type="dxa"/>
            <w:vMerge w:val="restart"/>
            <w:vAlign w:val="center"/>
          </w:tcPr>
          <w:p w:rsidR="008854B3" w:rsidRPr="008854B3" w:rsidRDefault="008854B3" w:rsidP="008854B3">
            <w:pPr>
              <w:spacing w:after="0" w:line="240" w:lineRule="auto"/>
              <w:jc w:val="center"/>
              <w:rPr>
                <w:sz w:val="28"/>
                <w:szCs w:val="28"/>
              </w:rPr>
            </w:pPr>
            <w:r w:rsidRPr="008854B3">
              <w:rPr>
                <w:sz w:val="28"/>
                <w:szCs w:val="28"/>
              </w:rPr>
              <w:t>Наименование мероприятия</w:t>
            </w:r>
          </w:p>
        </w:tc>
        <w:tc>
          <w:tcPr>
            <w:tcW w:w="1328" w:type="dxa"/>
            <w:vMerge w:val="restart"/>
            <w:vAlign w:val="center"/>
          </w:tcPr>
          <w:p w:rsidR="008854B3" w:rsidRPr="008854B3" w:rsidRDefault="008854B3" w:rsidP="008854B3">
            <w:pPr>
              <w:spacing w:after="0" w:line="240" w:lineRule="auto"/>
              <w:jc w:val="center"/>
              <w:rPr>
                <w:sz w:val="28"/>
                <w:szCs w:val="28"/>
              </w:rPr>
            </w:pPr>
            <w:r w:rsidRPr="008854B3">
              <w:rPr>
                <w:sz w:val="28"/>
                <w:szCs w:val="28"/>
              </w:rPr>
              <w:t xml:space="preserve">Срок </w:t>
            </w:r>
            <w:proofErr w:type="gramStart"/>
            <w:r w:rsidRPr="008854B3">
              <w:rPr>
                <w:sz w:val="28"/>
                <w:szCs w:val="28"/>
              </w:rPr>
              <w:t>реали-зации</w:t>
            </w:r>
            <w:proofErr w:type="gramEnd"/>
          </w:p>
        </w:tc>
        <w:tc>
          <w:tcPr>
            <w:tcW w:w="1390" w:type="dxa"/>
            <w:vMerge w:val="restart"/>
            <w:vAlign w:val="center"/>
          </w:tcPr>
          <w:p w:rsidR="008854B3" w:rsidRPr="008854B3" w:rsidRDefault="008854B3" w:rsidP="008854B3">
            <w:pPr>
              <w:spacing w:after="0" w:line="240" w:lineRule="auto"/>
              <w:jc w:val="center"/>
              <w:rPr>
                <w:sz w:val="28"/>
                <w:szCs w:val="28"/>
              </w:rPr>
            </w:pPr>
            <w:proofErr w:type="gramStart"/>
            <w:r w:rsidRPr="008854B3">
              <w:rPr>
                <w:sz w:val="28"/>
                <w:szCs w:val="28"/>
              </w:rPr>
              <w:t>Финан-совые</w:t>
            </w:r>
            <w:proofErr w:type="gramEnd"/>
            <w:r w:rsidRPr="008854B3">
              <w:rPr>
                <w:sz w:val="28"/>
                <w:szCs w:val="28"/>
              </w:rPr>
              <w:t xml:space="preserve"> потреб-ности, тыс. руб. (без НДС)</w:t>
            </w:r>
          </w:p>
        </w:tc>
        <w:tc>
          <w:tcPr>
            <w:tcW w:w="4235" w:type="dxa"/>
            <w:gridSpan w:val="3"/>
          </w:tcPr>
          <w:p w:rsidR="008854B3" w:rsidRPr="008854B3" w:rsidRDefault="008854B3" w:rsidP="008854B3">
            <w:pPr>
              <w:spacing w:after="0" w:line="240" w:lineRule="auto"/>
              <w:jc w:val="center"/>
              <w:rPr>
                <w:sz w:val="28"/>
                <w:szCs w:val="28"/>
              </w:rPr>
            </w:pPr>
            <w:r w:rsidRPr="008854B3">
              <w:rPr>
                <w:sz w:val="28"/>
                <w:szCs w:val="28"/>
              </w:rPr>
              <w:t>Ожидаемый эффект</w:t>
            </w:r>
          </w:p>
        </w:tc>
      </w:tr>
      <w:tr w:rsidR="008854B3" w:rsidRPr="008854B3" w:rsidTr="008854B3">
        <w:tc>
          <w:tcPr>
            <w:tcW w:w="1966" w:type="dxa"/>
            <w:vMerge/>
          </w:tcPr>
          <w:p w:rsidR="008854B3" w:rsidRPr="008854B3" w:rsidRDefault="008854B3" w:rsidP="008854B3">
            <w:pPr>
              <w:spacing w:after="0" w:line="240" w:lineRule="auto"/>
              <w:jc w:val="center"/>
              <w:rPr>
                <w:sz w:val="28"/>
                <w:szCs w:val="28"/>
              </w:rPr>
            </w:pPr>
          </w:p>
        </w:tc>
        <w:tc>
          <w:tcPr>
            <w:tcW w:w="1328" w:type="dxa"/>
            <w:vMerge/>
          </w:tcPr>
          <w:p w:rsidR="008854B3" w:rsidRPr="008854B3" w:rsidRDefault="008854B3" w:rsidP="008854B3">
            <w:pPr>
              <w:spacing w:after="0" w:line="240" w:lineRule="auto"/>
              <w:jc w:val="center"/>
              <w:rPr>
                <w:sz w:val="28"/>
                <w:szCs w:val="28"/>
              </w:rPr>
            </w:pPr>
          </w:p>
        </w:tc>
        <w:tc>
          <w:tcPr>
            <w:tcW w:w="1390" w:type="dxa"/>
            <w:vMerge/>
          </w:tcPr>
          <w:p w:rsidR="008854B3" w:rsidRPr="008854B3" w:rsidRDefault="008854B3" w:rsidP="008854B3">
            <w:pPr>
              <w:spacing w:after="0" w:line="240" w:lineRule="auto"/>
              <w:jc w:val="center"/>
              <w:rPr>
                <w:sz w:val="28"/>
                <w:szCs w:val="28"/>
              </w:rPr>
            </w:pPr>
          </w:p>
        </w:tc>
        <w:tc>
          <w:tcPr>
            <w:tcW w:w="1965" w:type="dxa"/>
            <w:vAlign w:val="center"/>
          </w:tcPr>
          <w:p w:rsidR="008854B3" w:rsidRPr="008854B3" w:rsidRDefault="008854B3" w:rsidP="008854B3">
            <w:pPr>
              <w:spacing w:after="0" w:line="240" w:lineRule="auto"/>
              <w:jc w:val="center"/>
              <w:rPr>
                <w:sz w:val="28"/>
                <w:szCs w:val="28"/>
              </w:rPr>
            </w:pPr>
            <w:r w:rsidRPr="008854B3">
              <w:rPr>
                <w:sz w:val="28"/>
                <w:szCs w:val="28"/>
              </w:rPr>
              <w:t>Наименование показателей</w:t>
            </w:r>
          </w:p>
        </w:tc>
        <w:tc>
          <w:tcPr>
            <w:tcW w:w="1189" w:type="dxa"/>
            <w:vAlign w:val="center"/>
          </w:tcPr>
          <w:p w:rsidR="008854B3" w:rsidRPr="008854B3" w:rsidRDefault="008854B3" w:rsidP="008854B3">
            <w:pPr>
              <w:spacing w:after="0" w:line="240" w:lineRule="auto"/>
              <w:jc w:val="center"/>
              <w:rPr>
                <w:sz w:val="28"/>
                <w:szCs w:val="28"/>
              </w:rPr>
            </w:pPr>
            <w:r w:rsidRPr="008854B3">
              <w:rPr>
                <w:sz w:val="28"/>
                <w:szCs w:val="28"/>
              </w:rPr>
              <w:t>тыс. руб.</w:t>
            </w:r>
          </w:p>
        </w:tc>
        <w:tc>
          <w:tcPr>
            <w:tcW w:w="1081" w:type="dxa"/>
            <w:vAlign w:val="center"/>
          </w:tcPr>
          <w:p w:rsidR="008854B3" w:rsidRPr="008854B3" w:rsidRDefault="008854B3" w:rsidP="008854B3">
            <w:pPr>
              <w:spacing w:after="0" w:line="240" w:lineRule="auto"/>
              <w:jc w:val="center"/>
              <w:rPr>
                <w:sz w:val="28"/>
                <w:szCs w:val="28"/>
              </w:rPr>
            </w:pPr>
            <w:r w:rsidRPr="008854B3">
              <w:rPr>
                <w:sz w:val="28"/>
                <w:szCs w:val="28"/>
              </w:rPr>
              <w:t>%</w:t>
            </w:r>
          </w:p>
        </w:tc>
      </w:tr>
      <w:tr w:rsidR="008854B3" w:rsidRPr="008854B3" w:rsidTr="008854B3">
        <w:tc>
          <w:tcPr>
            <w:tcW w:w="8919" w:type="dxa"/>
            <w:gridSpan w:val="6"/>
          </w:tcPr>
          <w:p w:rsidR="008854B3" w:rsidRPr="008854B3" w:rsidRDefault="008854B3" w:rsidP="008854B3">
            <w:pPr>
              <w:spacing w:after="0" w:line="240" w:lineRule="auto"/>
              <w:contextualSpacing/>
              <w:jc w:val="center"/>
              <w:rPr>
                <w:sz w:val="28"/>
                <w:szCs w:val="28"/>
              </w:rPr>
            </w:pPr>
            <w:r w:rsidRPr="008854B3">
              <w:rPr>
                <w:sz w:val="28"/>
                <w:szCs w:val="28"/>
              </w:rPr>
              <w:t>Холодное водоснабжение</w:t>
            </w:r>
          </w:p>
        </w:tc>
      </w:tr>
      <w:tr w:rsidR="008854B3" w:rsidRPr="008854B3" w:rsidTr="008854B3">
        <w:tc>
          <w:tcPr>
            <w:tcW w:w="1966" w:type="dxa"/>
          </w:tcPr>
          <w:p w:rsidR="008854B3" w:rsidRPr="008854B3" w:rsidRDefault="008854B3" w:rsidP="008854B3">
            <w:pPr>
              <w:spacing w:after="0" w:line="240" w:lineRule="auto"/>
              <w:jc w:val="center"/>
              <w:rPr>
                <w:sz w:val="28"/>
                <w:szCs w:val="28"/>
              </w:rPr>
            </w:pPr>
            <w:r w:rsidRPr="008854B3">
              <w:rPr>
                <w:sz w:val="28"/>
                <w:szCs w:val="28"/>
              </w:rPr>
              <w:t>-</w:t>
            </w:r>
          </w:p>
        </w:tc>
        <w:tc>
          <w:tcPr>
            <w:tcW w:w="1328" w:type="dxa"/>
          </w:tcPr>
          <w:p w:rsidR="008854B3" w:rsidRPr="008854B3" w:rsidRDefault="008854B3" w:rsidP="008854B3">
            <w:pPr>
              <w:spacing w:after="0" w:line="240" w:lineRule="auto"/>
              <w:jc w:val="center"/>
              <w:rPr>
                <w:sz w:val="28"/>
                <w:szCs w:val="28"/>
              </w:rPr>
            </w:pPr>
            <w:r w:rsidRPr="008854B3">
              <w:rPr>
                <w:sz w:val="28"/>
                <w:szCs w:val="28"/>
              </w:rPr>
              <w:t>-</w:t>
            </w:r>
          </w:p>
        </w:tc>
        <w:tc>
          <w:tcPr>
            <w:tcW w:w="1390" w:type="dxa"/>
          </w:tcPr>
          <w:p w:rsidR="008854B3" w:rsidRPr="008854B3" w:rsidRDefault="008854B3" w:rsidP="008854B3">
            <w:pPr>
              <w:spacing w:after="0" w:line="240" w:lineRule="auto"/>
              <w:jc w:val="center"/>
              <w:rPr>
                <w:sz w:val="28"/>
                <w:szCs w:val="28"/>
              </w:rPr>
            </w:pPr>
            <w:r w:rsidRPr="008854B3">
              <w:rPr>
                <w:sz w:val="28"/>
                <w:szCs w:val="28"/>
              </w:rPr>
              <w:t>-</w:t>
            </w:r>
          </w:p>
        </w:tc>
        <w:tc>
          <w:tcPr>
            <w:tcW w:w="1965" w:type="dxa"/>
          </w:tcPr>
          <w:p w:rsidR="008854B3" w:rsidRPr="008854B3" w:rsidRDefault="008854B3" w:rsidP="008854B3">
            <w:pPr>
              <w:spacing w:after="0" w:line="240" w:lineRule="auto"/>
              <w:jc w:val="center"/>
              <w:rPr>
                <w:sz w:val="28"/>
                <w:szCs w:val="28"/>
              </w:rPr>
            </w:pPr>
            <w:r w:rsidRPr="008854B3">
              <w:rPr>
                <w:sz w:val="28"/>
                <w:szCs w:val="28"/>
              </w:rPr>
              <w:t>-</w:t>
            </w:r>
          </w:p>
        </w:tc>
        <w:tc>
          <w:tcPr>
            <w:tcW w:w="1189" w:type="dxa"/>
          </w:tcPr>
          <w:p w:rsidR="008854B3" w:rsidRPr="008854B3" w:rsidRDefault="008854B3" w:rsidP="008854B3">
            <w:pPr>
              <w:spacing w:after="0" w:line="240" w:lineRule="auto"/>
              <w:jc w:val="center"/>
              <w:rPr>
                <w:sz w:val="28"/>
                <w:szCs w:val="28"/>
              </w:rPr>
            </w:pPr>
            <w:r w:rsidRPr="008854B3">
              <w:rPr>
                <w:sz w:val="28"/>
                <w:szCs w:val="28"/>
              </w:rPr>
              <w:t>-</w:t>
            </w:r>
          </w:p>
        </w:tc>
        <w:tc>
          <w:tcPr>
            <w:tcW w:w="1081" w:type="dxa"/>
          </w:tcPr>
          <w:p w:rsidR="008854B3" w:rsidRPr="008854B3" w:rsidRDefault="008854B3" w:rsidP="008854B3">
            <w:pPr>
              <w:spacing w:after="0" w:line="240" w:lineRule="auto"/>
              <w:jc w:val="center"/>
              <w:rPr>
                <w:sz w:val="28"/>
                <w:szCs w:val="28"/>
              </w:rPr>
            </w:pPr>
            <w:r w:rsidRPr="008854B3">
              <w:rPr>
                <w:sz w:val="28"/>
                <w:szCs w:val="28"/>
              </w:rPr>
              <w:t>-</w:t>
            </w:r>
          </w:p>
        </w:tc>
      </w:tr>
    </w:tbl>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color w:val="FF0000"/>
          <w:sz w:val="28"/>
          <w:szCs w:val="28"/>
        </w:rPr>
      </w:pPr>
      <w:r w:rsidRPr="008854B3">
        <w:rPr>
          <w:rFonts w:ascii="Times New Roman" w:hAnsi="Times New Roman"/>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rsidR="008854B3" w:rsidRPr="008854B3" w:rsidRDefault="008854B3" w:rsidP="008854B3">
      <w:pPr>
        <w:spacing w:after="0" w:line="240" w:lineRule="auto"/>
        <w:jc w:val="center"/>
        <w:rPr>
          <w:rFonts w:ascii="Times New Roman" w:hAnsi="Times New Roman"/>
          <w:sz w:val="28"/>
          <w:szCs w:val="28"/>
        </w:rPr>
      </w:pPr>
    </w:p>
    <w:tbl>
      <w:tblPr>
        <w:tblStyle w:val="41"/>
        <w:tblW w:w="0" w:type="auto"/>
        <w:tblInd w:w="1129" w:type="dxa"/>
        <w:tblLook w:val="04A0" w:firstRow="1" w:lastRow="0" w:firstColumn="1" w:lastColumn="0" w:noHBand="0" w:noVBand="1"/>
      </w:tblPr>
      <w:tblGrid>
        <w:gridCol w:w="1966"/>
        <w:gridCol w:w="1328"/>
        <w:gridCol w:w="1390"/>
        <w:gridCol w:w="1965"/>
        <w:gridCol w:w="1189"/>
        <w:gridCol w:w="1081"/>
      </w:tblGrid>
      <w:tr w:rsidR="008854B3" w:rsidRPr="008854B3" w:rsidTr="008854B3">
        <w:tc>
          <w:tcPr>
            <w:tcW w:w="1966" w:type="dxa"/>
            <w:vMerge w:val="restart"/>
            <w:vAlign w:val="center"/>
          </w:tcPr>
          <w:p w:rsidR="008854B3" w:rsidRPr="008854B3" w:rsidRDefault="008854B3" w:rsidP="008854B3">
            <w:pPr>
              <w:spacing w:after="0" w:line="240" w:lineRule="auto"/>
              <w:jc w:val="center"/>
              <w:rPr>
                <w:sz w:val="28"/>
                <w:szCs w:val="28"/>
              </w:rPr>
            </w:pPr>
            <w:r w:rsidRPr="008854B3">
              <w:rPr>
                <w:sz w:val="28"/>
                <w:szCs w:val="28"/>
              </w:rPr>
              <w:t>Наименование мероприятия</w:t>
            </w:r>
          </w:p>
        </w:tc>
        <w:tc>
          <w:tcPr>
            <w:tcW w:w="1328" w:type="dxa"/>
            <w:vMerge w:val="restart"/>
            <w:vAlign w:val="center"/>
          </w:tcPr>
          <w:p w:rsidR="008854B3" w:rsidRPr="008854B3" w:rsidRDefault="008854B3" w:rsidP="008854B3">
            <w:pPr>
              <w:spacing w:after="0" w:line="240" w:lineRule="auto"/>
              <w:jc w:val="center"/>
              <w:rPr>
                <w:sz w:val="28"/>
                <w:szCs w:val="28"/>
              </w:rPr>
            </w:pPr>
            <w:r w:rsidRPr="008854B3">
              <w:rPr>
                <w:sz w:val="28"/>
                <w:szCs w:val="28"/>
              </w:rPr>
              <w:t xml:space="preserve">Срок </w:t>
            </w:r>
            <w:proofErr w:type="gramStart"/>
            <w:r w:rsidRPr="008854B3">
              <w:rPr>
                <w:sz w:val="28"/>
                <w:szCs w:val="28"/>
              </w:rPr>
              <w:t>реали-зации</w:t>
            </w:r>
            <w:proofErr w:type="gramEnd"/>
          </w:p>
        </w:tc>
        <w:tc>
          <w:tcPr>
            <w:tcW w:w="1390" w:type="dxa"/>
            <w:vMerge w:val="restart"/>
            <w:vAlign w:val="center"/>
          </w:tcPr>
          <w:p w:rsidR="008854B3" w:rsidRPr="008854B3" w:rsidRDefault="008854B3" w:rsidP="008854B3">
            <w:pPr>
              <w:spacing w:after="0" w:line="240" w:lineRule="auto"/>
              <w:jc w:val="center"/>
              <w:rPr>
                <w:sz w:val="28"/>
                <w:szCs w:val="28"/>
              </w:rPr>
            </w:pPr>
            <w:proofErr w:type="gramStart"/>
            <w:r w:rsidRPr="008854B3">
              <w:rPr>
                <w:sz w:val="28"/>
                <w:szCs w:val="28"/>
              </w:rPr>
              <w:t>Финан-совые</w:t>
            </w:r>
            <w:proofErr w:type="gramEnd"/>
            <w:r w:rsidRPr="008854B3">
              <w:rPr>
                <w:sz w:val="28"/>
                <w:szCs w:val="28"/>
              </w:rPr>
              <w:t xml:space="preserve"> потреб-ности, тыс. руб. (без НДС)</w:t>
            </w:r>
          </w:p>
        </w:tc>
        <w:tc>
          <w:tcPr>
            <w:tcW w:w="4235" w:type="dxa"/>
            <w:gridSpan w:val="3"/>
          </w:tcPr>
          <w:p w:rsidR="008854B3" w:rsidRPr="008854B3" w:rsidRDefault="008854B3" w:rsidP="008854B3">
            <w:pPr>
              <w:spacing w:after="0" w:line="240" w:lineRule="auto"/>
              <w:jc w:val="center"/>
              <w:rPr>
                <w:sz w:val="28"/>
                <w:szCs w:val="28"/>
              </w:rPr>
            </w:pPr>
            <w:r w:rsidRPr="008854B3">
              <w:rPr>
                <w:sz w:val="28"/>
                <w:szCs w:val="28"/>
              </w:rPr>
              <w:t>Ожидаемый эффект</w:t>
            </w:r>
          </w:p>
        </w:tc>
      </w:tr>
      <w:tr w:rsidR="008854B3" w:rsidRPr="008854B3" w:rsidTr="008854B3">
        <w:tc>
          <w:tcPr>
            <w:tcW w:w="1966" w:type="dxa"/>
            <w:vMerge/>
          </w:tcPr>
          <w:p w:rsidR="008854B3" w:rsidRPr="008854B3" w:rsidRDefault="008854B3" w:rsidP="008854B3">
            <w:pPr>
              <w:spacing w:after="0" w:line="240" w:lineRule="auto"/>
              <w:jc w:val="center"/>
              <w:rPr>
                <w:sz w:val="28"/>
                <w:szCs w:val="28"/>
              </w:rPr>
            </w:pPr>
          </w:p>
        </w:tc>
        <w:tc>
          <w:tcPr>
            <w:tcW w:w="1328" w:type="dxa"/>
            <w:vMerge/>
          </w:tcPr>
          <w:p w:rsidR="008854B3" w:rsidRPr="008854B3" w:rsidRDefault="008854B3" w:rsidP="008854B3">
            <w:pPr>
              <w:spacing w:after="0" w:line="240" w:lineRule="auto"/>
              <w:jc w:val="center"/>
              <w:rPr>
                <w:sz w:val="28"/>
                <w:szCs w:val="28"/>
              </w:rPr>
            </w:pPr>
          </w:p>
        </w:tc>
        <w:tc>
          <w:tcPr>
            <w:tcW w:w="1390" w:type="dxa"/>
            <w:vMerge/>
          </w:tcPr>
          <w:p w:rsidR="008854B3" w:rsidRPr="008854B3" w:rsidRDefault="008854B3" w:rsidP="008854B3">
            <w:pPr>
              <w:spacing w:after="0" w:line="240" w:lineRule="auto"/>
              <w:jc w:val="center"/>
              <w:rPr>
                <w:sz w:val="28"/>
                <w:szCs w:val="28"/>
              </w:rPr>
            </w:pPr>
          </w:p>
        </w:tc>
        <w:tc>
          <w:tcPr>
            <w:tcW w:w="1965" w:type="dxa"/>
            <w:vAlign w:val="center"/>
          </w:tcPr>
          <w:p w:rsidR="008854B3" w:rsidRPr="008854B3" w:rsidRDefault="008854B3" w:rsidP="008854B3">
            <w:pPr>
              <w:spacing w:after="0" w:line="240" w:lineRule="auto"/>
              <w:jc w:val="center"/>
              <w:rPr>
                <w:sz w:val="28"/>
                <w:szCs w:val="28"/>
              </w:rPr>
            </w:pPr>
            <w:r w:rsidRPr="008854B3">
              <w:rPr>
                <w:sz w:val="28"/>
                <w:szCs w:val="28"/>
              </w:rPr>
              <w:t>Наименование показателей</w:t>
            </w:r>
          </w:p>
        </w:tc>
        <w:tc>
          <w:tcPr>
            <w:tcW w:w="1189" w:type="dxa"/>
            <w:vAlign w:val="center"/>
          </w:tcPr>
          <w:p w:rsidR="008854B3" w:rsidRPr="008854B3" w:rsidRDefault="008854B3" w:rsidP="008854B3">
            <w:pPr>
              <w:spacing w:after="0" w:line="240" w:lineRule="auto"/>
              <w:jc w:val="center"/>
              <w:rPr>
                <w:sz w:val="28"/>
                <w:szCs w:val="28"/>
              </w:rPr>
            </w:pPr>
            <w:r w:rsidRPr="008854B3">
              <w:rPr>
                <w:sz w:val="28"/>
                <w:szCs w:val="28"/>
              </w:rPr>
              <w:t>тыс. руб.</w:t>
            </w:r>
          </w:p>
        </w:tc>
        <w:tc>
          <w:tcPr>
            <w:tcW w:w="1081" w:type="dxa"/>
            <w:vAlign w:val="center"/>
          </w:tcPr>
          <w:p w:rsidR="008854B3" w:rsidRPr="008854B3" w:rsidRDefault="008854B3" w:rsidP="008854B3">
            <w:pPr>
              <w:spacing w:after="0" w:line="240" w:lineRule="auto"/>
              <w:jc w:val="center"/>
              <w:rPr>
                <w:sz w:val="28"/>
                <w:szCs w:val="28"/>
              </w:rPr>
            </w:pPr>
            <w:r w:rsidRPr="008854B3">
              <w:rPr>
                <w:sz w:val="28"/>
                <w:szCs w:val="28"/>
              </w:rPr>
              <w:t>%</w:t>
            </w:r>
          </w:p>
        </w:tc>
      </w:tr>
      <w:tr w:rsidR="008854B3" w:rsidRPr="008854B3" w:rsidTr="008854B3">
        <w:tc>
          <w:tcPr>
            <w:tcW w:w="8919" w:type="dxa"/>
            <w:gridSpan w:val="6"/>
          </w:tcPr>
          <w:p w:rsidR="008854B3" w:rsidRPr="008854B3" w:rsidRDefault="008854B3" w:rsidP="008854B3">
            <w:pPr>
              <w:spacing w:after="0" w:line="240" w:lineRule="auto"/>
              <w:ind w:left="720"/>
              <w:contextualSpacing/>
              <w:jc w:val="center"/>
              <w:rPr>
                <w:sz w:val="28"/>
                <w:szCs w:val="28"/>
              </w:rPr>
            </w:pPr>
            <w:r w:rsidRPr="008854B3">
              <w:rPr>
                <w:sz w:val="28"/>
                <w:szCs w:val="28"/>
              </w:rPr>
              <w:t>Холодное водоснабжение</w:t>
            </w:r>
          </w:p>
        </w:tc>
      </w:tr>
      <w:tr w:rsidR="008854B3" w:rsidRPr="008854B3" w:rsidTr="008854B3">
        <w:tc>
          <w:tcPr>
            <w:tcW w:w="1966" w:type="dxa"/>
          </w:tcPr>
          <w:p w:rsidR="008854B3" w:rsidRPr="008854B3" w:rsidRDefault="008854B3" w:rsidP="008854B3">
            <w:pPr>
              <w:spacing w:after="0" w:line="240" w:lineRule="auto"/>
              <w:jc w:val="center"/>
              <w:rPr>
                <w:sz w:val="28"/>
                <w:szCs w:val="28"/>
              </w:rPr>
            </w:pPr>
            <w:r w:rsidRPr="008854B3">
              <w:rPr>
                <w:sz w:val="28"/>
                <w:szCs w:val="28"/>
              </w:rPr>
              <w:t>-</w:t>
            </w:r>
          </w:p>
        </w:tc>
        <w:tc>
          <w:tcPr>
            <w:tcW w:w="1328" w:type="dxa"/>
          </w:tcPr>
          <w:p w:rsidR="008854B3" w:rsidRPr="008854B3" w:rsidRDefault="008854B3" w:rsidP="008854B3">
            <w:pPr>
              <w:spacing w:after="0" w:line="240" w:lineRule="auto"/>
              <w:jc w:val="center"/>
              <w:rPr>
                <w:sz w:val="28"/>
                <w:szCs w:val="28"/>
              </w:rPr>
            </w:pPr>
            <w:r w:rsidRPr="008854B3">
              <w:rPr>
                <w:sz w:val="28"/>
                <w:szCs w:val="28"/>
              </w:rPr>
              <w:t>-</w:t>
            </w:r>
          </w:p>
        </w:tc>
        <w:tc>
          <w:tcPr>
            <w:tcW w:w="1390" w:type="dxa"/>
          </w:tcPr>
          <w:p w:rsidR="008854B3" w:rsidRPr="008854B3" w:rsidRDefault="008854B3" w:rsidP="008854B3">
            <w:pPr>
              <w:spacing w:after="0" w:line="240" w:lineRule="auto"/>
              <w:jc w:val="center"/>
              <w:rPr>
                <w:sz w:val="28"/>
                <w:szCs w:val="28"/>
              </w:rPr>
            </w:pPr>
            <w:r w:rsidRPr="008854B3">
              <w:rPr>
                <w:sz w:val="28"/>
                <w:szCs w:val="28"/>
              </w:rPr>
              <w:t>-</w:t>
            </w:r>
          </w:p>
        </w:tc>
        <w:tc>
          <w:tcPr>
            <w:tcW w:w="1965" w:type="dxa"/>
          </w:tcPr>
          <w:p w:rsidR="008854B3" w:rsidRPr="008854B3" w:rsidRDefault="008854B3" w:rsidP="008854B3">
            <w:pPr>
              <w:spacing w:after="0" w:line="240" w:lineRule="auto"/>
              <w:jc w:val="center"/>
              <w:rPr>
                <w:sz w:val="28"/>
                <w:szCs w:val="28"/>
              </w:rPr>
            </w:pPr>
            <w:r w:rsidRPr="008854B3">
              <w:rPr>
                <w:sz w:val="28"/>
                <w:szCs w:val="28"/>
              </w:rPr>
              <w:t>-</w:t>
            </w:r>
          </w:p>
        </w:tc>
        <w:tc>
          <w:tcPr>
            <w:tcW w:w="1189" w:type="dxa"/>
          </w:tcPr>
          <w:p w:rsidR="008854B3" w:rsidRPr="008854B3" w:rsidRDefault="008854B3" w:rsidP="008854B3">
            <w:pPr>
              <w:spacing w:after="0" w:line="240" w:lineRule="auto"/>
              <w:jc w:val="center"/>
              <w:rPr>
                <w:sz w:val="28"/>
                <w:szCs w:val="28"/>
              </w:rPr>
            </w:pPr>
            <w:r w:rsidRPr="008854B3">
              <w:rPr>
                <w:sz w:val="28"/>
                <w:szCs w:val="28"/>
              </w:rPr>
              <w:t>-</w:t>
            </w:r>
          </w:p>
        </w:tc>
        <w:tc>
          <w:tcPr>
            <w:tcW w:w="1081" w:type="dxa"/>
          </w:tcPr>
          <w:p w:rsidR="008854B3" w:rsidRPr="008854B3" w:rsidRDefault="008854B3" w:rsidP="008854B3">
            <w:pPr>
              <w:spacing w:after="0" w:line="240" w:lineRule="auto"/>
              <w:jc w:val="center"/>
              <w:rPr>
                <w:sz w:val="28"/>
                <w:szCs w:val="28"/>
              </w:rPr>
            </w:pPr>
            <w:r w:rsidRPr="008854B3">
              <w:rPr>
                <w:sz w:val="28"/>
                <w:szCs w:val="28"/>
              </w:rPr>
              <w:t>-</w:t>
            </w:r>
          </w:p>
        </w:tc>
      </w:tr>
    </w:tbl>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p>
    <w:p w:rsidR="008854B3" w:rsidRPr="008854B3" w:rsidRDefault="008854B3" w:rsidP="008854B3">
      <w:pPr>
        <w:spacing w:after="0" w:line="240" w:lineRule="auto"/>
        <w:jc w:val="center"/>
        <w:rPr>
          <w:rFonts w:ascii="Times New Roman" w:hAnsi="Times New Roman"/>
          <w:sz w:val="28"/>
          <w:szCs w:val="28"/>
        </w:rPr>
      </w:pPr>
      <w:r w:rsidRPr="008854B3">
        <w:rPr>
          <w:rFonts w:ascii="Times New Roman" w:hAnsi="Times New Roman"/>
          <w:sz w:val="28"/>
          <w:szCs w:val="28"/>
        </w:rPr>
        <w:t xml:space="preserve">Раздел 5. Планируемые объемы подачи питьевой воды </w:t>
      </w:r>
    </w:p>
    <w:p w:rsidR="008854B3" w:rsidRPr="008854B3" w:rsidRDefault="008854B3" w:rsidP="008854B3">
      <w:pPr>
        <w:spacing w:after="0" w:line="240" w:lineRule="auto"/>
        <w:jc w:val="both"/>
        <w:rPr>
          <w:rFonts w:ascii="Times New Roman" w:hAnsi="Times New Roman"/>
          <w:sz w:val="28"/>
          <w:szCs w:val="28"/>
          <w:lang w:eastAsia="en-US"/>
        </w:rPr>
      </w:pPr>
    </w:p>
    <w:tbl>
      <w:tblPr>
        <w:tblStyle w:val="51"/>
        <w:tblW w:w="11057" w:type="dxa"/>
        <w:tblInd w:w="-5" w:type="dxa"/>
        <w:tblLayout w:type="fixed"/>
        <w:tblLook w:val="04A0" w:firstRow="1" w:lastRow="0" w:firstColumn="1" w:lastColumn="0" w:noHBand="0" w:noVBand="1"/>
      </w:tblPr>
      <w:tblGrid>
        <w:gridCol w:w="992"/>
        <w:gridCol w:w="2127"/>
        <w:gridCol w:w="708"/>
        <w:gridCol w:w="1134"/>
        <w:gridCol w:w="1134"/>
        <w:gridCol w:w="1275"/>
        <w:gridCol w:w="1276"/>
        <w:gridCol w:w="1276"/>
        <w:gridCol w:w="1135"/>
      </w:tblGrid>
      <w:tr w:rsidR="008854B3" w:rsidRPr="008854B3" w:rsidTr="008854B3">
        <w:trPr>
          <w:trHeight w:val="673"/>
        </w:trPr>
        <w:tc>
          <w:tcPr>
            <w:tcW w:w="992" w:type="dxa"/>
            <w:vMerge w:val="restart"/>
            <w:vAlign w:val="center"/>
          </w:tcPr>
          <w:p w:rsidR="008854B3" w:rsidRPr="008854B3" w:rsidRDefault="008854B3" w:rsidP="008854B3">
            <w:pPr>
              <w:spacing w:after="0" w:line="240" w:lineRule="auto"/>
              <w:jc w:val="center"/>
              <w:rPr>
                <w:sz w:val="24"/>
                <w:szCs w:val="24"/>
              </w:rPr>
            </w:pPr>
            <w:r w:rsidRPr="008854B3">
              <w:rPr>
                <w:sz w:val="24"/>
                <w:szCs w:val="24"/>
              </w:rPr>
              <w:t>№ п/п</w:t>
            </w:r>
          </w:p>
        </w:tc>
        <w:tc>
          <w:tcPr>
            <w:tcW w:w="2127" w:type="dxa"/>
            <w:vMerge w:val="restart"/>
            <w:vAlign w:val="center"/>
          </w:tcPr>
          <w:p w:rsidR="008854B3" w:rsidRPr="008854B3" w:rsidRDefault="008854B3" w:rsidP="008854B3">
            <w:pPr>
              <w:spacing w:after="0" w:line="240" w:lineRule="auto"/>
              <w:jc w:val="center"/>
              <w:rPr>
                <w:sz w:val="24"/>
                <w:szCs w:val="24"/>
              </w:rPr>
            </w:pPr>
            <w:r w:rsidRPr="008854B3">
              <w:rPr>
                <w:sz w:val="24"/>
                <w:szCs w:val="24"/>
              </w:rPr>
              <w:t>Наименование показателя</w:t>
            </w:r>
          </w:p>
        </w:tc>
        <w:tc>
          <w:tcPr>
            <w:tcW w:w="708" w:type="dxa"/>
            <w:vMerge w:val="restart"/>
            <w:vAlign w:val="center"/>
          </w:tcPr>
          <w:p w:rsidR="008854B3" w:rsidRPr="008854B3" w:rsidRDefault="008854B3" w:rsidP="008854B3">
            <w:pPr>
              <w:spacing w:after="0" w:line="240" w:lineRule="auto"/>
              <w:jc w:val="center"/>
              <w:rPr>
                <w:sz w:val="24"/>
                <w:szCs w:val="24"/>
              </w:rPr>
            </w:pPr>
            <w:r w:rsidRPr="008854B3">
              <w:rPr>
                <w:sz w:val="24"/>
                <w:szCs w:val="24"/>
              </w:rPr>
              <w:t>Ед. изм.</w:t>
            </w:r>
          </w:p>
        </w:tc>
        <w:tc>
          <w:tcPr>
            <w:tcW w:w="2268" w:type="dxa"/>
            <w:gridSpan w:val="2"/>
            <w:vAlign w:val="center"/>
          </w:tcPr>
          <w:p w:rsidR="008854B3" w:rsidRPr="008854B3" w:rsidRDefault="008854B3" w:rsidP="008854B3">
            <w:pPr>
              <w:spacing w:after="0" w:line="240" w:lineRule="auto"/>
              <w:jc w:val="center"/>
              <w:rPr>
                <w:sz w:val="24"/>
                <w:szCs w:val="24"/>
              </w:rPr>
            </w:pPr>
            <w:r w:rsidRPr="008854B3">
              <w:rPr>
                <w:sz w:val="24"/>
                <w:szCs w:val="24"/>
              </w:rPr>
              <w:t>2016 год</w:t>
            </w:r>
          </w:p>
        </w:tc>
        <w:tc>
          <w:tcPr>
            <w:tcW w:w="2551" w:type="dxa"/>
            <w:gridSpan w:val="2"/>
            <w:vAlign w:val="center"/>
          </w:tcPr>
          <w:p w:rsidR="008854B3" w:rsidRPr="008854B3" w:rsidRDefault="008854B3" w:rsidP="008854B3">
            <w:pPr>
              <w:spacing w:after="0" w:line="240" w:lineRule="auto"/>
              <w:jc w:val="center"/>
              <w:rPr>
                <w:sz w:val="24"/>
                <w:szCs w:val="24"/>
              </w:rPr>
            </w:pPr>
            <w:r w:rsidRPr="008854B3">
              <w:rPr>
                <w:sz w:val="24"/>
                <w:szCs w:val="24"/>
              </w:rPr>
              <w:t>2017 год</w:t>
            </w:r>
          </w:p>
        </w:tc>
        <w:tc>
          <w:tcPr>
            <w:tcW w:w="2411" w:type="dxa"/>
            <w:gridSpan w:val="2"/>
            <w:vAlign w:val="center"/>
          </w:tcPr>
          <w:p w:rsidR="008854B3" w:rsidRPr="008854B3" w:rsidRDefault="008854B3" w:rsidP="008854B3">
            <w:pPr>
              <w:spacing w:after="0" w:line="240" w:lineRule="auto"/>
              <w:jc w:val="center"/>
              <w:rPr>
                <w:sz w:val="24"/>
                <w:szCs w:val="24"/>
              </w:rPr>
            </w:pPr>
            <w:r w:rsidRPr="008854B3">
              <w:rPr>
                <w:sz w:val="24"/>
                <w:szCs w:val="24"/>
              </w:rPr>
              <w:t>2018 год</w:t>
            </w:r>
          </w:p>
        </w:tc>
      </w:tr>
      <w:tr w:rsidR="008854B3" w:rsidRPr="008854B3" w:rsidTr="008854B3">
        <w:trPr>
          <w:trHeight w:val="936"/>
        </w:trPr>
        <w:tc>
          <w:tcPr>
            <w:tcW w:w="992" w:type="dxa"/>
            <w:vMerge/>
          </w:tcPr>
          <w:p w:rsidR="008854B3" w:rsidRPr="008854B3" w:rsidRDefault="008854B3" w:rsidP="008854B3">
            <w:pPr>
              <w:spacing w:after="0" w:line="240" w:lineRule="auto"/>
              <w:jc w:val="both"/>
              <w:rPr>
                <w:sz w:val="24"/>
                <w:szCs w:val="24"/>
              </w:rPr>
            </w:pPr>
          </w:p>
        </w:tc>
        <w:tc>
          <w:tcPr>
            <w:tcW w:w="2127" w:type="dxa"/>
            <w:vMerge/>
          </w:tcPr>
          <w:p w:rsidR="008854B3" w:rsidRPr="008854B3" w:rsidRDefault="008854B3" w:rsidP="008854B3">
            <w:pPr>
              <w:spacing w:after="0" w:line="240" w:lineRule="auto"/>
              <w:jc w:val="both"/>
              <w:rPr>
                <w:sz w:val="24"/>
                <w:szCs w:val="24"/>
              </w:rPr>
            </w:pPr>
          </w:p>
        </w:tc>
        <w:tc>
          <w:tcPr>
            <w:tcW w:w="708" w:type="dxa"/>
            <w:vMerge/>
          </w:tcPr>
          <w:p w:rsidR="008854B3" w:rsidRPr="008854B3" w:rsidRDefault="008854B3" w:rsidP="008854B3">
            <w:pPr>
              <w:spacing w:after="0" w:line="240" w:lineRule="auto"/>
              <w:jc w:val="both"/>
              <w:rPr>
                <w:sz w:val="24"/>
                <w:szCs w:val="24"/>
              </w:rPr>
            </w:pP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с 01.01.    по 30.06.</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с 01.07.     по 31.12.</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с 01.01.   по 30.06.</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с 01.07.   по 31.12.</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с 01.01. по 30.06.</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с 01.07. по 31.12.</w:t>
            </w:r>
          </w:p>
        </w:tc>
      </w:tr>
      <w:tr w:rsidR="008854B3" w:rsidRPr="008854B3" w:rsidTr="008854B3">
        <w:trPr>
          <w:trHeight w:val="253"/>
        </w:trPr>
        <w:tc>
          <w:tcPr>
            <w:tcW w:w="992" w:type="dxa"/>
          </w:tcPr>
          <w:p w:rsidR="008854B3" w:rsidRPr="008854B3" w:rsidRDefault="008854B3" w:rsidP="008854B3">
            <w:pPr>
              <w:spacing w:after="0" w:line="240" w:lineRule="auto"/>
              <w:jc w:val="center"/>
              <w:rPr>
                <w:sz w:val="28"/>
                <w:szCs w:val="28"/>
              </w:rPr>
            </w:pPr>
            <w:r w:rsidRPr="008854B3">
              <w:rPr>
                <w:sz w:val="28"/>
                <w:szCs w:val="28"/>
              </w:rPr>
              <w:t>1</w:t>
            </w:r>
          </w:p>
        </w:tc>
        <w:tc>
          <w:tcPr>
            <w:tcW w:w="2127" w:type="dxa"/>
          </w:tcPr>
          <w:p w:rsidR="008854B3" w:rsidRPr="008854B3" w:rsidRDefault="008854B3" w:rsidP="008854B3">
            <w:pPr>
              <w:spacing w:after="0" w:line="240" w:lineRule="auto"/>
              <w:jc w:val="center"/>
              <w:rPr>
                <w:sz w:val="28"/>
                <w:szCs w:val="28"/>
              </w:rPr>
            </w:pPr>
            <w:r w:rsidRPr="008854B3">
              <w:rPr>
                <w:sz w:val="28"/>
                <w:szCs w:val="28"/>
              </w:rPr>
              <w:t>2</w:t>
            </w:r>
          </w:p>
        </w:tc>
        <w:tc>
          <w:tcPr>
            <w:tcW w:w="708" w:type="dxa"/>
          </w:tcPr>
          <w:p w:rsidR="008854B3" w:rsidRPr="008854B3" w:rsidRDefault="008854B3" w:rsidP="008854B3">
            <w:pPr>
              <w:spacing w:after="0" w:line="240" w:lineRule="auto"/>
              <w:jc w:val="center"/>
              <w:rPr>
                <w:sz w:val="28"/>
                <w:szCs w:val="28"/>
              </w:rPr>
            </w:pPr>
            <w:r w:rsidRPr="008854B3">
              <w:rPr>
                <w:sz w:val="28"/>
                <w:szCs w:val="28"/>
              </w:rPr>
              <w:t>3</w:t>
            </w:r>
          </w:p>
        </w:tc>
        <w:tc>
          <w:tcPr>
            <w:tcW w:w="1134" w:type="dxa"/>
            <w:vAlign w:val="center"/>
          </w:tcPr>
          <w:p w:rsidR="008854B3" w:rsidRPr="008854B3" w:rsidRDefault="008854B3" w:rsidP="008854B3">
            <w:pPr>
              <w:spacing w:after="0" w:line="240" w:lineRule="auto"/>
              <w:jc w:val="center"/>
              <w:rPr>
                <w:sz w:val="28"/>
                <w:szCs w:val="28"/>
              </w:rPr>
            </w:pPr>
            <w:r w:rsidRPr="008854B3">
              <w:rPr>
                <w:sz w:val="28"/>
                <w:szCs w:val="28"/>
              </w:rPr>
              <w:t>4</w:t>
            </w:r>
          </w:p>
        </w:tc>
        <w:tc>
          <w:tcPr>
            <w:tcW w:w="1134" w:type="dxa"/>
            <w:vAlign w:val="center"/>
          </w:tcPr>
          <w:p w:rsidR="008854B3" w:rsidRPr="008854B3" w:rsidRDefault="008854B3" w:rsidP="008854B3">
            <w:pPr>
              <w:spacing w:after="0" w:line="240" w:lineRule="auto"/>
              <w:jc w:val="center"/>
              <w:rPr>
                <w:sz w:val="28"/>
                <w:szCs w:val="28"/>
              </w:rPr>
            </w:pPr>
            <w:r w:rsidRPr="008854B3">
              <w:rPr>
                <w:sz w:val="28"/>
                <w:szCs w:val="28"/>
              </w:rPr>
              <w:t>5</w:t>
            </w:r>
          </w:p>
        </w:tc>
        <w:tc>
          <w:tcPr>
            <w:tcW w:w="1275" w:type="dxa"/>
            <w:vAlign w:val="center"/>
          </w:tcPr>
          <w:p w:rsidR="008854B3" w:rsidRPr="008854B3" w:rsidRDefault="008854B3" w:rsidP="008854B3">
            <w:pPr>
              <w:spacing w:after="0" w:line="240" w:lineRule="auto"/>
              <w:jc w:val="center"/>
              <w:rPr>
                <w:sz w:val="28"/>
                <w:szCs w:val="28"/>
              </w:rPr>
            </w:pPr>
            <w:r w:rsidRPr="008854B3">
              <w:rPr>
                <w:sz w:val="28"/>
                <w:szCs w:val="28"/>
              </w:rPr>
              <w:t>6</w:t>
            </w:r>
          </w:p>
        </w:tc>
        <w:tc>
          <w:tcPr>
            <w:tcW w:w="1276" w:type="dxa"/>
            <w:vAlign w:val="center"/>
          </w:tcPr>
          <w:p w:rsidR="008854B3" w:rsidRPr="008854B3" w:rsidRDefault="008854B3" w:rsidP="008854B3">
            <w:pPr>
              <w:spacing w:after="0" w:line="240" w:lineRule="auto"/>
              <w:jc w:val="center"/>
              <w:rPr>
                <w:sz w:val="28"/>
                <w:szCs w:val="28"/>
              </w:rPr>
            </w:pPr>
            <w:r w:rsidRPr="008854B3">
              <w:rPr>
                <w:sz w:val="28"/>
                <w:szCs w:val="28"/>
              </w:rPr>
              <w:t>7</w:t>
            </w:r>
          </w:p>
        </w:tc>
        <w:tc>
          <w:tcPr>
            <w:tcW w:w="1276" w:type="dxa"/>
            <w:vAlign w:val="center"/>
          </w:tcPr>
          <w:p w:rsidR="008854B3" w:rsidRPr="008854B3" w:rsidRDefault="008854B3" w:rsidP="008854B3">
            <w:pPr>
              <w:spacing w:after="0" w:line="240" w:lineRule="auto"/>
              <w:jc w:val="center"/>
              <w:rPr>
                <w:sz w:val="28"/>
                <w:szCs w:val="28"/>
              </w:rPr>
            </w:pPr>
            <w:r w:rsidRPr="008854B3">
              <w:rPr>
                <w:sz w:val="28"/>
                <w:szCs w:val="28"/>
              </w:rPr>
              <w:t>8</w:t>
            </w:r>
          </w:p>
        </w:tc>
        <w:tc>
          <w:tcPr>
            <w:tcW w:w="1135" w:type="dxa"/>
            <w:vAlign w:val="center"/>
          </w:tcPr>
          <w:p w:rsidR="008854B3" w:rsidRPr="008854B3" w:rsidRDefault="008854B3" w:rsidP="008854B3">
            <w:pPr>
              <w:spacing w:after="0" w:line="240" w:lineRule="auto"/>
              <w:jc w:val="center"/>
              <w:rPr>
                <w:sz w:val="28"/>
                <w:szCs w:val="28"/>
              </w:rPr>
            </w:pPr>
            <w:r w:rsidRPr="008854B3">
              <w:rPr>
                <w:sz w:val="28"/>
                <w:szCs w:val="28"/>
              </w:rPr>
              <w:t>9</w:t>
            </w:r>
          </w:p>
        </w:tc>
      </w:tr>
      <w:tr w:rsidR="008854B3" w:rsidRPr="008854B3" w:rsidTr="008854B3">
        <w:trPr>
          <w:trHeight w:val="537"/>
        </w:trPr>
        <w:tc>
          <w:tcPr>
            <w:tcW w:w="11057" w:type="dxa"/>
            <w:gridSpan w:val="9"/>
            <w:vAlign w:val="center"/>
          </w:tcPr>
          <w:p w:rsidR="008854B3" w:rsidRPr="008854B3" w:rsidRDefault="008854B3" w:rsidP="008B156B">
            <w:pPr>
              <w:numPr>
                <w:ilvl w:val="0"/>
                <w:numId w:val="20"/>
              </w:numPr>
              <w:spacing w:after="0" w:line="240" w:lineRule="auto"/>
              <w:contextualSpacing/>
              <w:jc w:val="center"/>
              <w:rPr>
                <w:sz w:val="28"/>
                <w:szCs w:val="28"/>
              </w:rPr>
            </w:pPr>
            <w:r w:rsidRPr="008854B3">
              <w:rPr>
                <w:sz w:val="28"/>
                <w:szCs w:val="28"/>
              </w:rPr>
              <w:t>Холодное водоснабжение питьевой водой</w:t>
            </w:r>
          </w:p>
        </w:tc>
      </w:tr>
      <w:tr w:rsidR="008854B3" w:rsidRPr="008854B3" w:rsidTr="008854B3">
        <w:trPr>
          <w:trHeight w:val="439"/>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1.1.</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Поднято воды</w:t>
            </w:r>
          </w:p>
        </w:tc>
        <w:tc>
          <w:tcPr>
            <w:tcW w:w="708" w:type="dxa"/>
            <w:vAlign w:val="center"/>
          </w:tcPr>
          <w:p w:rsidR="008854B3" w:rsidRPr="008854B3" w:rsidRDefault="008854B3" w:rsidP="008854B3">
            <w:pPr>
              <w:spacing w:after="0" w:line="240" w:lineRule="auto"/>
              <w:jc w:val="center"/>
              <w:rPr>
                <w:sz w:val="24"/>
                <w:szCs w:val="24"/>
                <w:vertAlign w:val="superscript"/>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2</w:t>
            </w:r>
            <w:r w:rsidRPr="008854B3">
              <w:rPr>
                <w:sz w:val="24"/>
                <w:szCs w:val="24"/>
                <w:lang w:val="en-US"/>
              </w:rPr>
              <w:t>5</w:t>
            </w:r>
            <w:r w:rsidRPr="008854B3">
              <w:rPr>
                <w:sz w:val="24"/>
                <w:szCs w:val="24"/>
              </w:rPr>
              <w:t>1885</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2</w:t>
            </w:r>
            <w:r w:rsidRPr="008854B3">
              <w:rPr>
                <w:sz w:val="24"/>
                <w:szCs w:val="24"/>
                <w:lang w:val="en-US"/>
              </w:rPr>
              <w:t>5</w:t>
            </w:r>
            <w:r w:rsidRPr="008854B3">
              <w:rPr>
                <w:sz w:val="24"/>
                <w:szCs w:val="24"/>
              </w:rPr>
              <w:t>1885</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2</w:t>
            </w:r>
            <w:r w:rsidRPr="008854B3">
              <w:rPr>
                <w:sz w:val="24"/>
                <w:szCs w:val="24"/>
                <w:lang w:val="en-US"/>
              </w:rPr>
              <w:t>5</w:t>
            </w:r>
            <w:r w:rsidRPr="008854B3">
              <w:rPr>
                <w:sz w:val="24"/>
                <w:szCs w:val="24"/>
              </w:rPr>
              <w:t>1885</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2</w:t>
            </w:r>
            <w:r w:rsidRPr="008854B3">
              <w:rPr>
                <w:sz w:val="24"/>
                <w:szCs w:val="24"/>
                <w:lang w:val="en-US"/>
              </w:rPr>
              <w:t>5</w:t>
            </w:r>
            <w:r w:rsidRPr="008854B3">
              <w:rPr>
                <w:sz w:val="24"/>
                <w:szCs w:val="24"/>
              </w:rPr>
              <w:t>1885</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2</w:t>
            </w:r>
            <w:r w:rsidRPr="008854B3">
              <w:rPr>
                <w:sz w:val="24"/>
                <w:szCs w:val="24"/>
                <w:lang w:val="en-US"/>
              </w:rPr>
              <w:t>5</w:t>
            </w:r>
            <w:r w:rsidRPr="008854B3">
              <w:rPr>
                <w:sz w:val="24"/>
                <w:szCs w:val="24"/>
              </w:rPr>
              <w:t>1885</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2</w:t>
            </w:r>
            <w:r w:rsidRPr="008854B3">
              <w:rPr>
                <w:sz w:val="24"/>
                <w:szCs w:val="24"/>
                <w:lang w:val="en-US"/>
              </w:rPr>
              <w:t>5</w:t>
            </w:r>
            <w:r w:rsidRPr="008854B3">
              <w:rPr>
                <w:sz w:val="24"/>
                <w:szCs w:val="24"/>
              </w:rPr>
              <w:t>1885</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1.2.</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Получено со стороны</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w:t>
            </w:r>
          </w:p>
        </w:tc>
      </w:tr>
      <w:tr w:rsidR="008854B3" w:rsidRPr="008854B3" w:rsidTr="008854B3">
        <w:trPr>
          <w:trHeight w:val="912"/>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1.3.</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Расход воды на коммунально-бытовые нужды</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w:t>
            </w:r>
          </w:p>
        </w:tc>
      </w:tr>
      <w:tr w:rsidR="008854B3" w:rsidRPr="008854B3" w:rsidTr="008854B3">
        <w:trPr>
          <w:trHeight w:val="968"/>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1.4.</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Расход воды на нужды предприятия:</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1.4.1.</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 на очистные сооружения</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1.4.2.</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 на промывку сетей</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w:t>
            </w:r>
          </w:p>
        </w:tc>
      </w:tr>
      <w:tr w:rsidR="008854B3" w:rsidRPr="008854B3" w:rsidTr="008854B3">
        <w:trPr>
          <w:trHeight w:val="385"/>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1.4.3.</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 прочие</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w:t>
            </w:r>
          </w:p>
        </w:tc>
      </w:tr>
      <w:tr w:rsidR="008854B3" w:rsidRPr="008854B3" w:rsidTr="008854B3">
        <w:trPr>
          <w:trHeight w:val="1539"/>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1.5.</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Объем пропущенной воды через очистные сооружения</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1.6.</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Подано воды в сеть</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r>
      <w:tr w:rsidR="008854B3" w:rsidRPr="008854B3" w:rsidTr="008854B3">
        <w:trPr>
          <w:trHeight w:val="447"/>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1.7.</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Потери воды</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w:t>
            </w:r>
          </w:p>
        </w:tc>
      </w:tr>
      <w:tr w:rsidR="008854B3" w:rsidRPr="008854B3" w:rsidTr="008854B3">
        <w:trPr>
          <w:trHeight w:val="977"/>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1.8.</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Уровень потерь к объему поданной воды в сеть</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w:t>
            </w:r>
          </w:p>
        </w:tc>
      </w:tr>
      <w:tr w:rsidR="008854B3" w:rsidRPr="008854B3" w:rsidTr="008854B3">
        <w:trPr>
          <w:trHeight w:val="742"/>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1.9.</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Отпущено воды по категориям потребителей</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251885</w:t>
            </w:r>
          </w:p>
        </w:tc>
      </w:tr>
      <w:tr w:rsidR="008854B3" w:rsidRPr="008854B3" w:rsidTr="008854B3">
        <w:trPr>
          <w:trHeight w:val="576"/>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1.9.1.</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Потребительский рынок</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r>
      <w:tr w:rsidR="008854B3" w:rsidRPr="008854B3" w:rsidTr="008854B3">
        <w:trPr>
          <w:trHeight w:val="417"/>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1.9.1.1.</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 население</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w:t>
            </w:r>
          </w:p>
        </w:tc>
      </w:tr>
      <w:tr w:rsidR="008854B3" w:rsidRPr="008854B3" w:rsidTr="008854B3">
        <w:trPr>
          <w:trHeight w:val="673"/>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lastRenderedPageBreak/>
              <w:t>1.9.1.2.</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 прочие потребители</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48940</w:t>
            </w:r>
          </w:p>
        </w:tc>
      </w:tr>
      <w:tr w:rsidR="008854B3" w:rsidRPr="008854B3" w:rsidTr="008854B3">
        <w:trPr>
          <w:trHeight w:val="1511"/>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1.9.2.</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Собственные нужды производства</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right"/>
              <w:rPr>
                <w:sz w:val="24"/>
                <w:szCs w:val="24"/>
                <w:lang w:val="en-US"/>
              </w:rPr>
            </w:pPr>
            <w:r w:rsidRPr="008854B3">
              <w:rPr>
                <w:sz w:val="24"/>
                <w:szCs w:val="24"/>
              </w:rPr>
              <w:t>202</w:t>
            </w:r>
            <w:r w:rsidRPr="008854B3">
              <w:rPr>
                <w:sz w:val="24"/>
                <w:szCs w:val="24"/>
                <w:lang w:val="en-US"/>
              </w:rPr>
              <w:t>945</w:t>
            </w:r>
          </w:p>
        </w:tc>
        <w:tc>
          <w:tcPr>
            <w:tcW w:w="1134" w:type="dxa"/>
            <w:vAlign w:val="center"/>
          </w:tcPr>
          <w:p w:rsidR="008854B3" w:rsidRPr="008854B3" w:rsidRDefault="008854B3" w:rsidP="008854B3">
            <w:pPr>
              <w:spacing w:after="0" w:line="240" w:lineRule="auto"/>
              <w:jc w:val="right"/>
              <w:rPr>
                <w:sz w:val="24"/>
                <w:szCs w:val="24"/>
              </w:rPr>
            </w:pPr>
            <w:r w:rsidRPr="008854B3">
              <w:rPr>
                <w:sz w:val="24"/>
                <w:szCs w:val="24"/>
              </w:rPr>
              <w:t>202</w:t>
            </w:r>
            <w:r w:rsidRPr="008854B3">
              <w:rPr>
                <w:sz w:val="24"/>
                <w:szCs w:val="24"/>
                <w:lang w:val="en-US"/>
              </w:rPr>
              <w:t>945</w:t>
            </w:r>
          </w:p>
        </w:tc>
        <w:tc>
          <w:tcPr>
            <w:tcW w:w="1275" w:type="dxa"/>
            <w:vAlign w:val="center"/>
          </w:tcPr>
          <w:p w:rsidR="008854B3" w:rsidRPr="008854B3" w:rsidRDefault="008854B3" w:rsidP="008854B3">
            <w:pPr>
              <w:spacing w:after="0" w:line="240" w:lineRule="auto"/>
              <w:jc w:val="right"/>
              <w:rPr>
                <w:sz w:val="24"/>
                <w:szCs w:val="24"/>
              </w:rPr>
            </w:pPr>
            <w:r w:rsidRPr="008854B3">
              <w:rPr>
                <w:sz w:val="24"/>
                <w:szCs w:val="24"/>
              </w:rPr>
              <w:t>202</w:t>
            </w:r>
            <w:r w:rsidRPr="008854B3">
              <w:rPr>
                <w:sz w:val="24"/>
                <w:szCs w:val="24"/>
                <w:lang w:val="en-US"/>
              </w:rPr>
              <w:t>945</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202</w:t>
            </w:r>
            <w:r w:rsidRPr="008854B3">
              <w:rPr>
                <w:sz w:val="24"/>
                <w:szCs w:val="24"/>
                <w:lang w:val="en-US"/>
              </w:rPr>
              <w:t>945</w:t>
            </w:r>
          </w:p>
        </w:tc>
        <w:tc>
          <w:tcPr>
            <w:tcW w:w="1276" w:type="dxa"/>
            <w:vAlign w:val="center"/>
          </w:tcPr>
          <w:p w:rsidR="008854B3" w:rsidRPr="008854B3" w:rsidRDefault="008854B3" w:rsidP="008854B3">
            <w:pPr>
              <w:spacing w:after="0" w:line="240" w:lineRule="auto"/>
              <w:jc w:val="right"/>
              <w:rPr>
                <w:sz w:val="24"/>
                <w:szCs w:val="24"/>
              </w:rPr>
            </w:pPr>
            <w:r w:rsidRPr="008854B3">
              <w:rPr>
                <w:sz w:val="24"/>
                <w:szCs w:val="24"/>
              </w:rPr>
              <w:t>202</w:t>
            </w:r>
            <w:r w:rsidRPr="008854B3">
              <w:rPr>
                <w:sz w:val="24"/>
                <w:szCs w:val="24"/>
                <w:lang w:val="en-US"/>
              </w:rPr>
              <w:t>945</w:t>
            </w:r>
          </w:p>
        </w:tc>
        <w:tc>
          <w:tcPr>
            <w:tcW w:w="1135" w:type="dxa"/>
            <w:vAlign w:val="center"/>
          </w:tcPr>
          <w:p w:rsidR="008854B3" w:rsidRPr="008854B3" w:rsidRDefault="008854B3" w:rsidP="008854B3">
            <w:pPr>
              <w:spacing w:after="0" w:line="240" w:lineRule="auto"/>
              <w:jc w:val="right"/>
              <w:rPr>
                <w:sz w:val="24"/>
                <w:szCs w:val="24"/>
              </w:rPr>
            </w:pPr>
            <w:r w:rsidRPr="008854B3">
              <w:rPr>
                <w:sz w:val="24"/>
                <w:szCs w:val="24"/>
              </w:rPr>
              <w:t>202</w:t>
            </w:r>
            <w:r w:rsidRPr="008854B3">
              <w:rPr>
                <w:sz w:val="24"/>
                <w:szCs w:val="24"/>
                <w:lang w:val="en-US"/>
              </w:rPr>
              <w:t>945</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1</w:t>
            </w:r>
          </w:p>
        </w:tc>
        <w:tc>
          <w:tcPr>
            <w:tcW w:w="2127" w:type="dxa"/>
          </w:tcPr>
          <w:p w:rsidR="008854B3" w:rsidRPr="008854B3" w:rsidRDefault="008854B3" w:rsidP="008854B3">
            <w:pPr>
              <w:spacing w:after="0" w:line="240" w:lineRule="auto"/>
              <w:jc w:val="center"/>
              <w:rPr>
                <w:sz w:val="24"/>
                <w:szCs w:val="24"/>
              </w:rPr>
            </w:pPr>
            <w:r w:rsidRPr="008854B3">
              <w:rPr>
                <w:sz w:val="24"/>
                <w:szCs w:val="24"/>
              </w:rPr>
              <w:t>2</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4</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5</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6</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7</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8</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9</w:t>
            </w:r>
          </w:p>
        </w:tc>
      </w:tr>
      <w:tr w:rsidR="008854B3" w:rsidRPr="008854B3" w:rsidTr="008854B3">
        <w:trPr>
          <w:trHeight w:val="583"/>
        </w:trPr>
        <w:tc>
          <w:tcPr>
            <w:tcW w:w="11057" w:type="dxa"/>
            <w:gridSpan w:val="9"/>
            <w:vAlign w:val="center"/>
          </w:tcPr>
          <w:p w:rsidR="008854B3" w:rsidRPr="008854B3" w:rsidRDefault="008854B3" w:rsidP="008B156B">
            <w:pPr>
              <w:numPr>
                <w:ilvl w:val="0"/>
                <w:numId w:val="20"/>
              </w:numPr>
              <w:spacing w:after="0" w:line="240" w:lineRule="auto"/>
              <w:contextualSpacing/>
              <w:jc w:val="center"/>
              <w:rPr>
                <w:sz w:val="24"/>
                <w:szCs w:val="24"/>
              </w:rPr>
            </w:pPr>
            <w:r w:rsidRPr="008854B3">
              <w:rPr>
                <w:rFonts w:eastAsia="Calibri"/>
                <w:sz w:val="28"/>
                <w:szCs w:val="28"/>
              </w:rPr>
              <w:t>Холодное водоснабжение технической водой</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2.1.</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Поднято воды</w:t>
            </w:r>
          </w:p>
        </w:tc>
        <w:tc>
          <w:tcPr>
            <w:tcW w:w="708" w:type="dxa"/>
            <w:vAlign w:val="center"/>
          </w:tcPr>
          <w:p w:rsidR="008854B3" w:rsidRPr="008854B3" w:rsidRDefault="008854B3" w:rsidP="008854B3">
            <w:pPr>
              <w:spacing w:after="0" w:line="240" w:lineRule="auto"/>
              <w:jc w:val="center"/>
              <w:rPr>
                <w:sz w:val="24"/>
                <w:szCs w:val="24"/>
                <w:vertAlign w:val="superscript"/>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2.2.</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Получено со стороны</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2.3.</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Расход воды на коммунально-бытовые нужды</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2.4.</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Расход воды на нужды предприятия:</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2.4.1.</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 на очистные сооружения</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2.4.2.</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 на промывку сетей</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2.4.3.</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 прочие</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2.5.</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Объем пропущенной воды через очистные сооружения</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2.6.</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Подано воды в сеть</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2.7.</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Потери воды</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2.8.</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Уровень потерь к объему поданной воды в сеть</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2.9.</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Отпущено воды по категориям потребителей</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1020331</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2.9.1.</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Потребительский рынок</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2.9.1.1.</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 население</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w:t>
            </w:r>
          </w:p>
        </w:tc>
      </w:tr>
      <w:tr w:rsidR="008854B3" w:rsidRPr="008854B3" w:rsidTr="008854B3">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2.9.1.2.</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 прочие потребители</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154020</w:t>
            </w:r>
          </w:p>
        </w:tc>
      </w:tr>
      <w:tr w:rsidR="008854B3" w:rsidRPr="008854B3" w:rsidTr="008854B3">
        <w:trPr>
          <w:trHeight w:val="922"/>
        </w:trPr>
        <w:tc>
          <w:tcPr>
            <w:tcW w:w="992" w:type="dxa"/>
            <w:vAlign w:val="center"/>
          </w:tcPr>
          <w:p w:rsidR="008854B3" w:rsidRPr="008854B3" w:rsidRDefault="008854B3" w:rsidP="008854B3">
            <w:pPr>
              <w:spacing w:after="0" w:line="240" w:lineRule="auto"/>
              <w:jc w:val="center"/>
              <w:rPr>
                <w:sz w:val="24"/>
                <w:szCs w:val="24"/>
              </w:rPr>
            </w:pPr>
            <w:r w:rsidRPr="008854B3">
              <w:rPr>
                <w:sz w:val="24"/>
                <w:szCs w:val="24"/>
              </w:rPr>
              <w:t>2.9.2.</w:t>
            </w:r>
          </w:p>
        </w:tc>
        <w:tc>
          <w:tcPr>
            <w:tcW w:w="2127" w:type="dxa"/>
            <w:vAlign w:val="center"/>
          </w:tcPr>
          <w:p w:rsidR="008854B3" w:rsidRPr="008854B3" w:rsidRDefault="008854B3" w:rsidP="008854B3">
            <w:pPr>
              <w:spacing w:after="0" w:line="240" w:lineRule="auto"/>
              <w:rPr>
                <w:sz w:val="24"/>
                <w:szCs w:val="24"/>
              </w:rPr>
            </w:pPr>
            <w:r w:rsidRPr="008854B3">
              <w:rPr>
                <w:sz w:val="24"/>
                <w:szCs w:val="24"/>
              </w:rPr>
              <w:t>Собственные нужды производства</w:t>
            </w:r>
          </w:p>
        </w:tc>
        <w:tc>
          <w:tcPr>
            <w:tcW w:w="708" w:type="dxa"/>
            <w:vAlign w:val="center"/>
          </w:tcPr>
          <w:p w:rsidR="008854B3" w:rsidRPr="008854B3" w:rsidRDefault="008854B3" w:rsidP="008854B3">
            <w:pPr>
              <w:spacing w:after="0" w:line="240" w:lineRule="auto"/>
              <w:jc w:val="center"/>
              <w:rPr>
                <w:sz w:val="24"/>
                <w:szCs w:val="24"/>
              </w:rPr>
            </w:pPr>
            <w:r w:rsidRPr="008854B3">
              <w:rPr>
                <w:sz w:val="24"/>
                <w:szCs w:val="24"/>
              </w:rPr>
              <w:t>м</w:t>
            </w:r>
            <w:r w:rsidRPr="008854B3">
              <w:rPr>
                <w:sz w:val="24"/>
                <w:szCs w:val="24"/>
                <w:vertAlign w:val="superscript"/>
              </w:rPr>
              <w:t>3</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866311</w:t>
            </w:r>
          </w:p>
        </w:tc>
        <w:tc>
          <w:tcPr>
            <w:tcW w:w="1134" w:type="dxa"/>
            <w:vAlign w:val="center"/>
          </w:tcPr>
          <w:p w:rsidR="008854B3" w:rsidRPr="008854B3" w:rsidRDefault="008854B3" w:rsidP="008854B3">
            <w:pPr>
              <w:spacing w:after="0" w:line="240" w:lineRule="auto"/>
              <w:jc w:val="center"/>
              <w:rPr>
                <w:sz w:val="24"/>
                <w:szCs w:val="24"/>
              </w:rPr>
            </w:pPr>
            <w:r w:rsidRPr="008854B3">
              <w:rPr>
                <w:sz w:val="24"/>
                <w:szCs w:val="24"/>
              </w:rPr>
              <w:t>866311</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866311</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866311</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866311</w:t>
            </w:r>
          </w:p>
        </w:tc>
        <w:tc>
          <w:tcPr>
            <w:tcW w:w="1135" w:type="dxa"/>
            <w:vAlign w:val="center"/>
          </w:tcPr>
          <w:p w:rsidR="008854B3" w:rsidRPr="008854B3" w:rsidRDefault="008854B3" w:rsidP="008854B3">
            <w:pPr>
              <w:spacing w:after="0" w:line="240" w:lineRule="auto"/>
              <w:jc w:val="center"/>
              <w:rPr>
                <w:sz w:val="24"/>
                <w:szCs w:val="24"/>
              </w:rPr>
            </w:pPr>
            <w:r w:rsidRPr="008854B3">
              <w:rPr>
                <w:sz w:val="24"/>
                <w:szCs w:val="24"/>
              </w:rPr>
              <w:t>866311</w:t>
            </w:r>
          </w:p>
        </w:tc>
      </w:tr>
    </w:tbl>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rPr>
          <w:rFonts w:ascii="Times New Roman" w:hAnsi="Times New Roman"/>
          <w:color w:val="000000"/>
          <w:sz w:val="24"/>
          <w:szCs w:val="24"/>
          <w:lang w:eastAsia="en-US"/>
        </w:rPr>
      </w:pPr>
    </w:p>
    <w:p w:rsidR="008854B3" w:rsidRPr="008854B3" w:rsidRDefault="008854B3" w:rsidP="008854B3">
      <w:pPr>
        <w:spacing w:after="0" w:line="240" w:lineRule="auto"/>
        <w:ind w:left="-567"/>
        <w:jc w:val="center"/>
        <w:rPr>
          <w:rFonts w:ascii="Times New Roman" w:hAnsi="Times New Roman"/>
          <w:bCs/>
          <w:color w:val="000000"/>
          <w:sz w:val="28"/>
          <w:szCs w:val="28"/>
        </w:rPr>
      </w:pPr>
      <w:r w:rsidRPr="008854B3">
        <w:rPr>
          <w:rFonts w:ascii="Times New Roman" w:hAnsi="Times New Roman"/>
          <w:bCs/>
          <w:color w:val="000000"/>
          <w:sz w:val="28"/>
          <w:szCs w:val="28"/>
        </w:rPr>
        <w:t>Раздел 6. Объем финансовых потребностей, необходимых для реализации производственной программы</w:t>
      </w:r>
    </w:p>
    <w:p w:rsidR="008854B3" w:rsidRPr="008854B3" w:rsidRDefault="008854B3" w:rsidP="008854B3">
      <w:pPr>
        <w:spacing w:after="0" w:line="240" w:lineRule="auto"/>
        <w:ind w:left="-567"/>
        <w:jc w:val="center"/>
        <w:rPr>
          <w:rFonts w:ascii="Times New Roman" w:hAnsi="Times New Roman"/>
          <w:bCs/>
          <w:color w:val="000000"/>
          <w:sz w:val="28"/>
          <w:szCs w:val="28"/>
        </w:rPr>
      </w:pPr>
    </w:p>
    <w:tbl>
      <w:tblPr>
        <w:tblStyle w:val="61"/>
        <w:tblW w:w="10915" w:type="dxa"/>
        <w:tblInd w:w="-147" w:type="dxa"/>
        <w:tblLook w:val="04A0" w:firstRow="1" w:lastRow="0" w:firstColumn="1" w:lastColumn="0" w:noHBand="0" w:noVBand="1"/>
      </w:tblPr>
      <w:tblGrid>
        <w:gridCol w:w="594"/>
        <w:gridCol w:w="2667"/>
        <w:gridCol w:w="1276"/>
        <w:gridCol w:w="1276"/>
        <w:gridCol w:w="1276"/>
        <w:gridCol w:w="1275"/>
        <w:gridCol w:w="1275"/>
        <w:gridCol w:w="1276"/>
      </w:tblGrid>
      <w:tr w:rsidR="008854B3" w:rsidRPr="008854B3" w:rsidTr="008854B3">
        <w:tc>
          <w:tcPr>
            <w:tcW w:w="594" w:type="dxa"/>
            <w:vMerge w:val="restart"/>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 п/п</w:t>
            </w:r>
          </w:p>
        </w:tc>
        <w:tc>
          <w:tcPr>
            <w:tcW w:w="2667" w:type="dxa"/>
            <w:vMerge w:val="restart"/>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Наименование показателя</w:t>
            </w:r>
          </w:p>
        </w:tc>
        <w:tc>
          <w:tcPr>
            <w:tcW w:w="2552" w:type="dxa"/>
            <w:gridSpan w:val="2"/>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2016 год</w:t>
            </w:r>
          </w:p>
        </w:tc>
        <w:tc>
          <w:tcPr>
            <w:tcW w:w="2551" w:type="dxa"/>
            <w:gridSpan w:val="2"/>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2017 год</w:t>
            </w:r>
          </w:p>
        </w:tc>
        <w:tc>
          <w:tcPr>
            <w:tcW w:w="2551" w:type="dxa"/>
            <w:gridSpan w:val="2"/>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2018 год</w:t>
            </w:r>
          </w:p>
        </w:tc>
      </w:tr>
      <w:tr w:rsidR="008854B3" w:rsidRPr="008854B3" w:rsidTr="008854B3">
        <w:trPr>
          <w:trHeight w:val="554"/>
        </w:trPr>
        <w:tc>
          <w:tcPr>
            <w:tcW w:w="594" w:type="dxa"/>
            <w:vMerge/>
          </w:tcPr>
          <w:p w:rsidR="008854B3" w:rsidRPr="008854B3" w:rsidRDefault="008854B3" w:rsidP="008854B3">
            <w:pPr>
              <w:spacing w:after="0" w:line="240" w:lineRule="auto"/>
              <w:jc w:val="center"/>
              <w:rPr>
                <w:bCs/>
                <w:color w:val="000000"/>
                <w:sz w:val="28"/>
                <w:szCs w:val="28"/>
              </w:rPr>
            </w:pPr>
          </w:p>
        </w:tc>
        <w:tc>
          <w:tcPr>
            <w:tcW w:w="2667" w:type="dxa"/>
            <w:vMerge/>
          </w:tcPr>
          <w:p w:rsidR="008854B3" w:rsidRPr="008854B3" w:rsidRDefault="008854B3" w:rsidP="008854B3">
            <w:pPr>
              <w:spacing w:after="0" w:line="240" w:lineRule="auto"/>
              <w:jc w:val="center"/>
              <w:rPr>
                <w:bCs/>
                <w:color w:val="000000"/>
                <w:sz w:val="28"/>
                <w:szCs w:val="28"/>
              </w:rPr>
            </w:pP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с 01.01.    по 30.06.</w:t>
            </w:r>
          </w:p>
        </w:tc>
        <w:tc>
          <w:tcPr>
            <w:tcW w:w="1276" w:type="dxa"/>
          </w:tcPr>
          <w:p w:rsidR="008854B3" w:rsidRPr="008854B3" w:rsidRDefault="008854B3" w:rsidP="008854B3">
            <w:pPr>
              <w:spacing w:after="0" w:line="240" w:lineRule="auto"/>
              <w:jc w:val="center"/>
              <w:rPr>
                <w:bCs/>
                <w:color w:val="000000"/>
                <w:sz w:val="28"/>
                <w:szCs w:val="28"/>
              </w:rPr>
            </w:pPr>
            <w:r w:rsidRPr="008854B3">
              <w:rPr>
                <w:sz w:val="24"/>
                <w:szCs w:val="24"/>
              </w:rPr>
              <w:t>с 01.07.     по 31.12.</w:t>
            </w:r>
          </w:p>
        </w:tc>
        <w:tc>
          <w:tcPr>
            <w:tcW w:w="1276" w:type="dxa"/>
            <w:vAlign w:val="center"/>
          </w:tcPr>
          <w:p w:rsidR="008854B3" w:rsidRPr="008854B3" w:rsidRDefault="008854B3" w:rsidP="008854B3">
            <w:pPr>
              <w:spacing w:after="0" w:line="240" w:lineRule="auto"/>
              <w:jc w:val="center"/>
              <w:rPr>
                <w:sz w:val="24"/>
                <w:szCs w:val="24"/>
              </w:rPr>
            </w:pPr>
            <w:r w:rsidRPr="008854B3">
              <w:rPr>
                <w:sz w:val="24"/>
                <w:szCs w:val="24"/>
              </w:rPr>
              <w:t>с 01.01.    по 30.06.</w:t>
            </w:r>
          </w:p>
        </w:tc>
        <w:tc>
          <w:tcPr>
            <w:tcW w:w="1275" w:type="dxa"/>
          </w:tcPr>
          <w:p w:rsidR="008854B3" w:rsidRPr="008854B3" w:rsidRDefault="008854B3" w:rsidP="008854B3">
            <w:pPr>
              <w:spacing w:after="0" w:line="240" w:lineRule="auto"/>
              <w:jc w:val="center"/>
              <w:rPr>
                <w:bCs/>
                <w:color w:val="000000"/>
                <w:sz w:val="28"/>
                <w:szCs w:val="28"/>
              </w:rPr>
            </w:pPr>
            <w:r w:rsidRPr="008854B3">
              <w:rPr>
                <w:sz w:val="24"/>
                <w:szCs w:val="24"/>
              </w:rPr>
              <w:t>с 01.07.     по 31.12.</w:t>
            </w:r>
          </w:p>
        </w:tc>
        <w:tc>
          <w:tcPr>
            <w:tcW w:w="1275" w:type="dxa"/>
            <w:vAlign w:val="center"/>
          </w:tcPr>
          <w:p w:rsidR="008854B3" w:rsidRPr="008854B3" w:rsidRDefault="008854B3" w:rsidP="008854B3">
            <w:pPr>
              <w:spacing w:after="0" w:line="240" w:lineRule="auto"/>
              <w:jc w:val="center"/>
              <w:rPr>
                <w:sz w:val="24"/>
                <w:szCs w:val="24"/>
              </w:rPr>
            </w:pPr>
            <w:r w:rsidRPr="008854B3">
              <w:rPr>
                <w:sz w:val="24"/>
                <w:szCs w:val="24"/>
              </w:rPr>
              <w:t>с 01.01.    по 30.06.</w:t>
            </w:r>
          </w:p>
        </w:tc>
        <w:tc>
          <w:tcPr>
            <w:tcW w:w="1276" w:type="dxa"/>
          </w:tcPr>
          <w:p w:rsidR="008854B3" w:rsidRPr="008854B3" w:rsidRDefault="008854B3" w:rsidP="008854B3">
            <w:pPr>
              <w:spacing w:after="0" w:line="240" w:lineRule="auto"/>
              <w:jc w:val="center"/>
              <w:rPr>
                <w:bCs/>
                <w:color w:val="000000"/>
                <w:sz w:val="28"/>
                <w:szCs w:val="28"/>
              </w:rPr>
            </w:pPr>
            <w:r w:rsidRPr="008854B3">
              <w:rPr>
                <w:sz w:val="24"/>
                <w:szCs w:val="24"/>
              </w:rPr>
              <w:t>с 01.07.     по 31.12.</w:t>
            </w:r>
          </w:p>
        </w:tc>
      </w:tr>
      <w:tr w:rsidR="008854B3" w:rsidRPr="008854B3" w:rsidTr="008854B3">
        <w:tc>
          <w:tcPr>
            <w:tcW w:w="594"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1</w:t>
            </w:r>
          </w:p>
        </w:tc>
        <w:tc>
          <w:tcPr>
            <w:tcW w:w="2667"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w:t>
            </w:r>
          </w:p>
        </w:tc>
        <w:tc>
          <w:tcPr>
            <w:tcW w:w="1276"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w:t>
            </w:r>
          </w:p>
        </w:tc>
        <w:tc>
          <w:tcPr>
            <w:tcW w:w="1276"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4</w:t>
            </w:r>
          </w:p>
        </w:tc>
        <w:tc>
          <w:tcPr>
            <w:tcW w:w="1276"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5</w:t>
            </w:r>
          </w:p>
        </w:tc>
        <w:tc>
          <w:tcPr>
            <w:tcW w:w="1275"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6</w:t>
            </w:r>
          </w:p>
        </w:tc>
        <w:tc>
          <w:tcPr>
            <w:tcW w:w="1275"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7</w:t>
            </w:r>
          </w:p>
        </w:tc>
        <w:tc>
          <w:tcPr>
            <w:tcW w:w="1276"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8</w:t>
            </w:r>
          </w:p>
        </w:tc>
      </w:tr>
      <w:tr w:rsidR="008854B3" w:rsidRPr="008854B3" w:rsidTr="008854B3">
        <w:tc>
          <w:tcPr>
            <w:tcW w:w="59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1.</w:t>
            </w:r>
          </w:p>
        </w:tc>
        <w:tc>
          <w:tcPr>
            <w:tcW w:w="2667" w:type="dxa"/>
            <w:vAlign w:val="center"/>
          </w:tcPr>
          <w:p w:rsidR="008854B3" w:rsidRPr="008854B3" w:rsidRDefault="008854B3" w:rsidP="008854B3">
            <w:pPr>
              <w:spacing w:after="0" w:line="240" w:lineRule="auto"/>
              <w:rPr>
                <w:bCs/>
                <w:color w:val="000000"/>
                <w:sz w:val="28"/>
                <w:szCs w:val="28"/>
              </w:rPr>
            </w:pPr>
            <w:r w:rsidRPr="008854B3">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rsidR="008854B3" w:rsidRPr="008854B3" w:rsidRDefault="008854B3" w:rsidP="008854B3">
            <w:pPr>
              <w:spacing w:after="0" w:line="240" w:lineRule="auto"/>
              <w:jc w:val="right"/>
              <w:rPr>
                <w:sz w:val="28"/>
                <w:szCs w:val="28"/>
              </w:rPr>
            </w:pPr>
            <w:r w:rsidRPr="008854B3">
              <w:rPr>
                <w:sz w:val="28"/>
                <w:szCs w:val="28"/>
              </w:rPr>
              <w:t>3405,49</w:t>
            </w:r>
          </w:p>
        </w:tc>
        <w:tc>
          <w:tcPr>
            <w:tcW w:w="1276" w:type="dxa"/>
            <w:vAlign w:val="center"/>
          </w:tcPr>
          <w:p w:rsidR="008854B3" w:rsidRPr="008854B3" w:rsidRDefault="008854B3" w:rsidP="008854B3">
            <w:pPr>
              <w:spacing w:after="0" w:line="240" w:lineRule="auto"/>
              <w:jc w:val="right"/>
              <w:rPr>
                <w:sz w:val="28"/>
                <w:szCs w:val="28"/>
                <w:lang w:val="en-US"/>
              </w:rPr>
            </w:pPr>
            <w:r w:rsidRPr="008854B3">
              <w:rPr>
                <w:sz w:val="28"/>
                <w:szCs w:val="28"/>
                <w:lang w:val="en-US"/>
              </w:rPr>
              <w:t>3589</w:t>
            </w:r>
            <w:r w:rsidRPr="008854B3">
              <w:rPr>
                <w:sz w:val="28"/>
                <w:szCs w:val="28"/>
              </w:rPr>
              <w:t>,</w:t>
            </w:r>
            <w:r w:rsidRPr="008854B3">
              <w:rPr>
                <w:sz w:val="28"/>
                <w:szCs w:val="28"/>
                <w:lang w:val="en-US"/>
              </w:rPr>
              <w:t>36</w:t>
            </w:r>
          </w:p>
        </w:tc>
        <w:tc>
          <w:tcPr>
            <w:tcW w:w="1276" w:type="dxa"/>
            <w:vAlign w:val="center"/>
          </w:tcPr>
          <w:p w:rsidR="008854B3" w:rsidRPr="008854B3" w:rsidRDefault="008854B3" w:rsidP="008854B3">
            <w:pPr>
              <w:spacing w:after="0" w:line="240" w:lineRule="auto"/>
              <w:jc w:val="right"/>
              <w:rPr>
                <w:sz w:val="28"/>
                <w:szCs w:val="28"/>
              </w:rPr>
            </w:pPr>
            <w:r w:rsidRPr="008854B3">
              <w:rPr>
                <w:sz w:val="28"/>
                <w:szCs w:val="28"/>
              </w:rPr>
              <w:t>2880,85</w:t>
            </w:r>
          </w:p>
        </w:tc>
        <w:tc>
          <w:tcPr>
            <w:tcW w:w="1275" w:type="dxa"/>
            <w:vAlign w:val="center"/>
          </w:tcPr>
          <w:p w:rsidR="008854B3" w:rsidRPr="008854B3" w:rsidRDefault="008854B3" w:rsidP="008854B3">
            <w:pPr>
              <w:spacing w:after="0" w:line="240" w:lineRule="auto"/>
              <w:jc w:val="right"/>
              <w:rPr>
                <w:sz w:val="28"/>
                <w:szCs w:val="28"/>
                <w:lang w:val="en-US"/>
              </w:rPr>
            </w:pPr>
          </w:p>
          <w:p w:rsidR="008854B3" w:rsidRPr="008854B3" w:rsidRDefault="008854B3" w:rsidP="008854B3">
            <w:pPr>
              <w:spacing w:after="0" w:line="240" w:lineRule="auto"/>
              <w:jc w:val="right"/>
              <w:rPr>
                <w:sz w:val="28"/>
                <w:szCs w:val="28"/>
              </w:rPr>
            </w:pPr>
            <w:r w:rsidRPr="008854B3">
              <w:rPr>
                <w:sz w:val="28"/>
                <w:szCs w:val="28"/>
                <w:lang w:val="en-US"/>
              </w:rPr>
              <w:t>28</w:t>
            </w:r>
            <w:r w:rsidRPr="008854B3">
              <w:rPr>
                <w:sz w:val="28"/>
                <w:szCs w:val="28"/>
              </w:rPr>
              <w:t>80,85</w:t>
            </w:r>
          </w:p>
          <w:p w:rsidR="008854B3" w:rsidRPr="008854B3" w:rsidRDefault="008854B3" w:rsidP="008854B3">
            <w:pPr>
              <w:spacing w:after="0" w:line="240" w:lineRule="auto"/>
              <w:jc w:val="center"/>
              <w:rPr>
                <w:sz w:val="28"/>
                <w:szCs w:val="28"/>
              </w:rPr>
            </w:pPr>
          </w:p>
        </w:tc>
        <w:tc>
          <w:tcPr>
            <w:tcW w:w="1275" w:type="dxa"/>
            <w:vAlign w:val="center"/>
          </w:tcPr>
          <w:p w:rsidR="008854B3" w:rsidRPr="008854B3" w:rsidRDefault="008854B3" w:rsidP="008854B3">
            <w:pPr>
              <w:spacing w:after="0" w:line="240" w:lineRule="auto"/>
              <w:jc w:val="right"/>
              <w:rPr>
                <w:sz w:val="28"/>
                <w:szCs w:val="28"/>
              </w:rPr>
            </w:pPr>
            <w:r w:rsidRPr="008854B3">
              <w:rPr>
                <w:sz w:val="28"/>
                <w:szCs w:val="28"/>
              </w:rPr>
              <w:t>20</w:t>
            </w:r>
            <w:r w:rsidRPr="008854B3">
              <w:rPr>
                <w:sz w:val="28"/>
                <w:szCs w:val="28"/>
                <w:lang w:val="en-US"/>
              </w:rPr>
              <w:t>78</w:t>
            </w:r>
            <w:r w:rsidRPr="008854B3">
              <w:rPr>
                <w:sz w:val="28"/>
                <w:szCs w:val="28"/>
              </w:rPr>
              <w:t>,05</w:t>
            </w:r>
          </w:p>
        </w:tc>
        <w:tc>
          <w:tcPr>
            <w:tcW w:w="1276" w:type="dxa"/>
            <w:vAlign w:val="center"/>
          </w:tcPr>
          <w:p w:rsidR="008854B3" w:rsidRPr="008854B3" w:rsidRDefault="008854B3" w:rsidP="008854B3">
            <w:pPr>
              <w:spacing w:after="0" w:line="240" w:lineRule="auto"/>
              <w:jc w:val="right"/>
              <w:rPr>
                <w:sz w:val="28"/>
                <w:szCs w:val="28"/>
                <w:lang w:val="en-US"/>
              </w:rPr>
            </w:pPr>
            <w:r w:rsidRPr="008854B3">
              <w:rPr>
                <w:sz w:val="28"/>
                <w:szCs w:val="28"/>
              </w:rPr>
              <w:t>2078,05</w:t>
            </w:r>
          </w:p>
        </w:tc>
      </w:tr>
      <w:tr w:rsidR="008854B3" w:rsidRPr="008854B3" w:rsidTr="008854B3">
        <w:tc>
          <w:tcPr>
            <w:tcW w:w="59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w:t>
            </w:r>
          </w:p>
        </w:tc>
        <w:tc>
          <w:tcPr>
            <w:tcW w:w="2667" w:type="dxa"/>
            <w:vAlign w:val="center"/>
          </w:tcPr>
          <w:p w:rsidR="008854B3" w:rsidRPr="008854B3" w:rsidRDefault="008854B3" w:rsidP="008854B3">
            <w:pPr>
              <w:spacing w:after="0" w:line="240" w:lineRule="auto"/>
              <w:rPr>
                <w:bCs/>
                <w:color w:val="000000"/>
                <w:sz w:val="28"/>
                <w:szCs w:val="28"/>
              </w:rPr>
            </w:pPr>
            <w:r w:rsidRPr="008854B3">
              <w:rPr>
                <w:bCs/>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rsidR="008854B3" w:rsidRPr="008854B3" w:rsidRDefault="008854B3" w:rsidP="008854B3">
            <w:pPr>
              <w:spacing w:after="0" w:line="240" w:lineRule="auto"/>
              <w:jc w:val="right"/>
              <w:rPr>
                <w:sz w:val="28"/>
                <w:szCs w:val="28"/>
                <w:lang w:val="en-US"/>
              </w:rPr>
            </w:pPr>
            <w:r w:rsidRPr="008854B3">
              <w:rPr>
                <w:sz w:val="28"/>
                <w:szCs w:val="28"/>
                <w:lang w:val="en-US"/>
              </w:rPr>
              <w:t>2336</w:t>
            </w:r>
            <w:r w:rsidRPr="008854B3">
              <w:rPr>
                <w:sz w:val="28"/>
                <w:szCs w:val="28"/>
              </w:rPr>
              <w:t>,</w:t>
            </w:r>
            <w:r w:rsidRPr="008854B3">
              <w:rPr>
                <w:sz w:val="28"/>
                <w:szCs w:val="28"/>
                <w:lang w:val="en-US"/>
              </w:rPr>
              <w:t>56</w:t>
            </w:r>
          </w:p>
        </w:tc>
        <w:tc>
          <w:tcPr>
            <w:tcW w:w="1276" w:type="dxa"/>
            <w:vAlign w:val="center"/>
          </w:tcPr>
          <w:p w:rsidR="008854B3" w:rsidRPr="008854B3" w:rsidRDefault="008854B3" w:rsidP="008854B3">
            <w:pPr>
              <w:spacing w:after="0" w:line="240" w:lineRule="auto"/>
              <w:jc w:val="right"/>
              <w:rPr>
                <w:sz w:val="28"/>
                <w:szCs w:val="28"/>
              </w:rPr>
            </w:pPr>
            <w:r w:rsidRPr="008854B3">
              <w:rPr>
                <w:sz w:val="28"/>
                <w:szCs w:val="28"/>
                <w:lang w:val="en-US"/>
              </w:rPr>
              <w:t>2459</w:t>
            </w:r>
            <w:r w:rsidRPr="008854B3">
              <w:rPr>
                <w:sz w:val="28"/>
                <w:szCs w:val="28"/>
              </w:rPr>
              <w:t>,</w:t>
            </w:r>
            <w:r w:rsidRPr="008854B3">
              <w:rPr>
                <w:sz w:val="28"/>
                <w:szCs w:val="28"/>
                <w:lang w:val="en-US"/>
              </w:rPr>
              <w:t>00</w:t>
            </w:r>
          </w:p>
        </w:tc>
        <w:tc>
          <w:tcPr>
            <w:tcW w:w="1276" w:type="dxa"/>
            <w:vAlign w:val="center"/>
          </w:tcPr>
          <w:p w:rsidR="008854B3" w:rsidRPr="008854B3" w:rsidRDefault="008854B3" w:rsidP="008854B3">
            <w:pPr>
              <w:spacing w:after="0" w:line="240" w:lineRule="auto"/>
              <w:jc w:val="right"/>
              <w:rPr>
                <w:sz w:val="28"/>
                <w:szCs w:val="28"/>
              </w:rPr>
            </w:pPr>
            <w:r w:rsidRPr="008854B3">
              <w:rPr>
                <w:sz w:val="28"/>
                <w:szCs w:val="28"/>
                <w:lang w:val="en-US"/>
              </w:rPr>
              <w:t>2459</w:t>
            </w:r>
            <w:r w:rsidRPr="008854B3">
              <w:rPr>
                <w:sz w:val="28"/>
                <w:szCs w:val="28"/>
              </w:rPr>
              <w:t>,</w:t>
            </w:r>
            <w:r w:rsidRPr="008854B3">
              <w:rPr>
                <w:sz w:val="28"/>
                <w:szCs w:val="28"/>
                <w:lang w:val="en-US"/>
              </w:rPr>
              <w:t>00</w:t>
            </w:r>
          </w:p>
        </w:tc>
        <w:tc>
          <w:tcPr>
            <w:tcW w:w="1275" w:type="dxa"/>
            <w:vAlign w:val="center"/>
          </w:tcPr>
          <w:p w:rsidR="008854B3" w:rsidRPr="008854B3" w:rsidRDefault="008854B3" w:rsidP="008854B3">
            <w:pPr>
              <w:spacing w:after="0" w:line="240" w:lineRule="auto"/>
              <w:jc w:val="right"/>
              <w:rPr>
                <w:sz w:val="28"/>
                <w:szCs w:val="28"/>
              </w:rPr>
            </w:pPr>
            <w:r w:rsidRPr="008854B3">
              <w:rPr>
                <w:sz w:val="28"/>
                <w:szCs w:val="28"/>
              </w:rPr>
              <w:t>2518,01</w:t>
            </w:r>
          </w:p>
        </w:tc>
        <w:tc>
          <w:tcPr>
            <w:tcW w:w="1275" w:type="dxa"/>
            <w:vAlign w:val="center"/>
          </w:tcPr>
          <w:p w:rsidR="008854B3" w:rsidRPr="008854B3" w:rsidRDefault="008854B3" w:rsidP="008854B3">
            <w:pPr>
              <w:spacing w:after="0" w:line="240" w:lineRule="auto"/>
              <w:jc w:val="right"/>
              <w:rPr>
                <w:color w:val="FF0000"/>
                <w:sz w:val="28"/>
                <w:szCs w:val="28"/>
              </w:rPr>
            </w:pPr>
            <w:r w:rsidRPr="008854B3">
              <w:rPr>
                <w:sz w:val="28"/>
                <w:szCs w:val="28"/>
              </w:rPr>
              <w:t>2518,01</w:t>
            </w:r>
          </w:p>
        </w:tc>
        <w:tc>
          <w:tcPr>
            <w:tcW w:w="1276" w:type="dxa"/>
            <w:vAlign w:val="center"/>
          </w:tcPr>
          <w:p w:rsidR="008854B3" w:rsidRPr="008854B3" w:rsidRDefault="008854B3" w:rsidP="008854B3">
            <w:pPr>
              <w:spacing w:after="0" w:line="240" w:lineRule="auto"/>
              <w:jc w:val="right"/>
              <w:rPr>
                <w:color w:val="FF0000"/>
                <w:sz w:val="28"/>
                <w:szCs w:val="28"/>
              </w:rPr>
            </w:pPr>
            <w:r w:rsidRPr="008854B3">
              <w:rPr>
                <w:sz w:val="28"/>
                <w:szCs w:val="28"/>
              </w:rPr>
              <w:t>2556,51</w:t>
            </w:r>
          </w:p>
        </w:tc>
      </w:tr>
    </w:tbl>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r w:rsidRPr="008854B3">
        <w:rPr>
          <w:rFonts w:ascii="Times New Roman" w:hAnsi="Times New Roman"/>
          <w:bCs/>
          <w:color w:val="000000"/>
          <w:sz w:val="28"/>
          <w:szCs w:val="28"/>
        </w:rPr>
        <w:t>Раздел 7. График реализации мероприятий производственной программы</w:t>
      </w:r>
    </w:p>
    <w:p w:rsidR="008854B3" w:rsidRPr="008854B3" w:rsidRDefault="008854B3" w:rsidP="008854B3">
      <w:pPr>
        <w:spacing w:after="0" w:line="240" w:lineRule="auto"/>
        <w:ind w:left="-567"/>
        <w:jc w:val="center"/>
        <w:rPr>
          <w:rFonts w:ascii="Times New Roman" w:hAnsi="Times New Roman"/>
          <w:bCs/>
          <w:color w:val="000000"/>
          <w:sz w:val="28"/>
          <w:szCs w:val="28"/>
        </w:rPr>
      </w:pPr>
    </w:p>
    <w:tbl>
      <w:tblPr>
        <w:tblStyle w:val="61"/>
        <w:tblW w:w="10060" w:type="dxa"/>
        <w:tblInd w:w="562" w:type="dxa"/>
        <w:tblLook w:val="04A0" w:firstRow="1" w:lastRow="0" w:firstColumn="1" w:lastColumn="0" w:noHBand="0" w:noVBand="1"/>
      </w:tblPr>
      <w:tblGrid>
        <w:gridCol w:w="3539"/>
        <w:gridCol w:w="3260"/>
        <w:gridCol w:w="3261"/>
      </w:tblGrid>
      <w:tr w:rsidR="008854B3" w:rsidRPr="008854B3" w:rsidTr="008854B3">
        <w:trPr>
          <w:trHeight w:val="914"/>
        </w:trPr>
        <w:tc>
          <w:tcPr>
            <w:tcW w:w="3539"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Наименование мероприятия</w:t>
            </w:r>
          </w:p>
        </w:tc>
        <w:tc>
          <w:tcPr>
            <w:tcW w:w="3260"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Дата начала    реализации мероприятий</w:t>
            </w:r>
          </w:p>
        </w:tc>
        <w:tc>
          <w:tcPr>
            <w:tcW w:w="326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Дата окончания реализации мероприятий</w:t>
            </w:r>
          </w:p>
        </w:tc>
      </w:tr>
      <w:tr w:rsidR="008854B3" w:rsidRPr="008854B3" w:rsidTr="008854B3">
        <w:trPr>
          <w:trHeight w:val="1409"/>
        </w:trPr>
        <w:tc>
          <w:tcPr>
            <w:tcW w:w="3539" w:type="dxa"/>
            <w:vAlign w:val="center"/>
          </w:tcPr>
          <w:p w:rsidR="008854B3" w:rsidRPr="008854B3" w:rsidRDefault="008854B3" w:rsidP="008854B3">
            <w:pPr>
              <w:spacing w:after="0" w:line="240" w:lineRule="auto"/>
              <w:jc w:val="center"/>
              <w:rPr>
                <w:bCs/>
                <w:color w:val="000000"/>
                <w:sz w:val="28"/>
                <w:szCs w:val="28"/>
              </w:rPr>
            </w:pPr>
            <w:r w:rsidRPr="008854B3">
              <w:rPr>
                <w:bCs/>
                <w:sz w:val="28"/>
                <w:szCs w:val="28"/>
              </w:rPr>
              <w:t xml:space="preserve">Бесперебойное холодное водоснабжение </w:t>
            </w:r>
          </w:p>
        </w:tc>
        <w:tc>
          <w:tcPr>
            <w:tcW w:w="3260"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01.01.2016</w:t>
            </w:r>
          </w:p>
        </w:tc>
        <w:tc>
          <w:tcPr>
            <w:tcW w:w="326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31.12.2018</w:t>
            </w:r>
          </w:p>
        </w:tc>
      </w:tr>
    </w:tbl>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FF0000"/>
          <w:sz w:val="28"/>
          <w:szCs w:val="28"/>
        </w:rPr>
      </w:pPr>
      <w:r w:rsidRPr="008854B3">
        <w:rPr>
          <w:rFonts w:ascii="Times New Roman" w:hAnsi="Times New Roman"/>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8854B3">
        <w:rPr>
          <w:rFonts w:ascii="Times New Roman" w:hAnsi="Times New Roman"/>
          <w:bCs/>
          <w:sz w:val="28"/>
          <w:szCs w:val="28"/>
        </w:rPr>
        <w:t xml:space="preserve">холодного водоснабжения </w:t>
      </w:r>
    </w:p>
    <w:p w:rsidR="008854B3" w:rsidRPr="008854B3" w:rsidRDefault="008854B3" w:rsidP="008854B3">
      <w:pPr>
        <w:spacing w:after="0" w:line="240" w:lineRule="auto"/>
        <w:ind w:left="-567"/>
        <w:jc w:val="center"/>
        <w:rPr>
          <w:rFonts w:ascii="Times New Roman" w:hAnsi="Times New Roman"/>
          <w:bCs/>
          <w:color w:val="000000"/>
          <w:sz w:val="28"/>
          <w:szCs w:val="28"/>
        </w:rPr>
      </w:pPr>
    </w:p>
    <w:tbl>
      <w:tblPr>
        <w:tblStyle w:val="71"/>
        <w:tblW w:w="11029" w:type="dxa"/>
        <w:tblInd w:w="-147" w:type="dxa"/>
        <w:tblLayout w:type="fixed"/>
        <w:tblLook w:val="04A0" w:firstRow="1" w:lastRow="0" w:firstColumn="1" w:lastColumn="0" w:noHBand="0" w:noVBand="1"/>
      </w:tblPr>
      <w:tblGrid>
        <w:gridCol w:w="822"/>
        <w:gridCol w:w="3148"/>
        <w:gridCol w:w="993"/>
        <w:gridCol w:w="1701"/>
        <w:gridCol w:w="992"/>
        <w:gridCol w:w="1134"/>
        <w:gridCol w:w="1134"/>
        <w:gridCol w:w="1105"/>
      </w:tblGrid>
      <w:tr w:rsidR="008854B3" w:rsidRPr="008854B3" w:rsidTr="008854B3">
        <w:tc>
          <w:tcPr>
            <w:tcW w:w="82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 п/п</w:t>
            </w:r>
          </w:p>
        </w:tc>
        <w:tc>
          <w:tcPr>
            <w:tcW w:w="3148"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Наименование показателя</w:t>
            </w:r>
          </w:p>
        </w:tc>
        <w:tc>
          <w:tcPr>
            <w:tcW w:w="993"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Факт 2014 год</w:t>
            </w:r>
          </w:p>
        </w:tc>
        <w:tc>
          <w:tcPr>
            <w:tcW w:w="170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Ожидаемые значения 2015 год</w:t>
            </w:r>
          </w:p>
        </w:tc>
        <w:tc>
          <w:tcPr>
            <w:tcW w:w="99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План 2016 год</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План 2017 год</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План 2018 год</w:t>
            </w:r>
          </w:p>
        </w:tc>
        <w:tc>
          <w:tcPr>
            <w:tcW w:w="1105"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План 2019 год</w:t>
            </w:r>
          </w:p>
        </w:tc>
      </w:tr>
      <w:tr w:rsidR="008854B3" w:rsidRPr="008854B3" w:rsidTr="008854B3">
        <w:tc>
          <w:tcPr>
            <w:tcW w:w="822"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1</w:t>
            </w:r>
          </w:p>
        </w:tc>
        <w:tc>
          <w:tcPr>
            <w:tcW w:w="3148"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w:t>
            </w:r>
          </w:p>
        </w:tc>
        <w:tc>
          <w:tcPr>
            <w:tcW w:w="993"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w:t>
            </w:r>
          </w:p>
        </w:tc>
        <w:tc>
          <w:tcPr>
            <w:tcW w:w="1701"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4</w:t>
            </w:r>
          </w:p>
        </w:tc>
        <w:tc>
          <w:tcPr>
            <w:tcW w:w="992"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5</w:t>
            </w:r>
          </w:p>
        </w:tc>
        <w:tc>
          <w:tcPr>
            <w:tcW w:w="1134"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6</w:t>
            </w:r>
          </w:p>
        </w:tc>
        <w:tc>
          <w:tcPr>
            <w:tcW w:w="1134"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7</w:t>
            </w:r>
          </w:p>
        </w:tc>
        <w:tc>
          <w:tcPr>
            <w:tcW w:w="1105"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8</w:t>
            </w:r>
          </w:p>
        </w:tc>
      </w:tr>
      <w:tr w:rsidR="008854B3" w:rsidRPr="008854B3" w:rsidTr="008854B3">
        <w:trPr>
          <w:trHeight w:val="530"/>
        </w:trPr>
        <w:tc>
          <w:tcPr>
            <w:tcW w:w="11029" w:type="dxa"/>
            <w:gridSpan w:val="8"/>
            <w:vAlign w:val="center"/>
          </w:tcPr>
          <w:p w:rsidR="008854B3" w:rsidRPr="008854B3" w:rsidRDefault="008854B3" w:rsidP="008B156B">
            <w:pPr>
              <w:numPr>
                <w:ilvl w:val="0"/>
                <w:numId w:val="14"/>
              </w:numPr>
              <w:spacing w:after="0" w:line="240" w:lineRule="auto"/>
              <w:contextualSpacing/>
              <w:jc w:val="center"/>
              <w:rPr>
                <w:bCs/>
                <w:color w:val="000000"/>
                <w:sz w:val="28"/>
                <w:szCs w:val="28"/>
              </w:rPr>
            </w:pPr>
            <w:r w:rsidRPr="008854B3">
              <w:rPr>
                <w:bCs/>
                <w:color w:val="000000"/>
                <w:sz w:val="28"/>
                <w:szCs w:val="28"/>
              </w:rPr>
              <w:t>Показатели качества воды</w:t>
            </w:r>
          </w:p>
        </w:tc>
      </w:tr>
      <w:tr w:rsidR="008854B3" w:rsidRPr="008854B3" w:rsidTr="008854B3">
        <w:trPr>
          <w:trHeight w:val="3739"/>
        </w:trPr>
        <w:tc>
          <w:tcPr>
            <w:tcW w:w="82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1.1.</w:t>
            </w:r>
          </w:p>
        </w:tc>
        <w:tc>
          <w:tcPr>
            <w:tcW w:w="3148" w:type="dxa"/>
            <w:vAlign w:val="center"/>
          </w:tcPr>
          <w:p w:rsidR="008854B3" w:rsidRPr="008854B3" w:rsidRDefault="008854B3" w:rsidP="008854B3">
            <w:pPr>
              <w:spacing w:after="0" w:line="240" w:lineRule="auto"/>
              <w:rPr>
                <w:color w:val="000000"/>
              </w:rPr>
            </w:pPr>
            <w:r w:rsidRPr="008854B3">
              <w:rPr>
                <w:color w:val="00000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70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99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05"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2619"/>
        </w:trPr>
        <w:tc>
          <w:tcPr>
            <w:tcW w:w="82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1.2.</w:t>
            </w:r>
          </w:p>
        </w:tc>
        <w:tc>
          <w:tcPr>
            <w:tcW w:w="3148" w:type="dxa"/>
          </w:tcPr>
          <w:p w:rsidR="008854B3" w:rsidRPr="008854B3" w:rsidRDefault="008854B3" w:rsidP="008854B3">
            <w:pPr>
              <w:spacing w:after="0" w:line="240" w:lineRule="auto"/>
              <w:rPr>
                <w:bCs/>
                <w:color w:val="000000"/>
                <w:sz w:val="28"/>
                <w:szCs w:val="28"/>
              </w:rPr>
            </w:pPr>
            <w:r w:rsidRPr="008854B3">
              <w:rPr>
                <w:color w:val="00000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70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99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05"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514"/>
        </w:trPr>
        <w:tc>
          <w:tcPr>
            <w:tcW w:w="11029" w:type="dxa"/>
            <w:gridSpan w:val="8"/>
            <w:vAlign w:val="center"/>
          </w:tcPr>
          <w:p w:rsidR="008854B3" w:rsidRPr="008854B3" w:rsidRDefault="008854B3" w:rsidP="008B156B">
            <w:pPr>
              <w:numPr>
                <w:ilvl w:val="0"/>
                <w:numId w:val="14"/>
              </w:numPr>
              <w:spacing w:after="0" w:line="240" w:lineRule="auto"/>
              <w:contextualSpacing/>
              <w:jc w:val="center"/>
              <w:rPr>
                <w:bCs/>
                <w:color w:val="000000"/>
                <w:sz w:val="28"/>
                <w:szCs w:val="28"/>
              </w:rPr>
            </w:pPr>
            <w:r w:rsidRPr="008854B3">
              <w:rPr>
                <w:bCs/>
                <w:color w:val="000000"/>
                <w:sz w:val="28"/>
                <w:szCs w:val="28"/>
              </w:rPr>
              <w:t xml:space="preserve">Показатели надежности и бесперебойности водоснабжения </w:t>
            </w:r>
          </w:p>
        </w:tc>
      </w:tr>
      <w:tr w:rsidR="008854B3" w:rsidRPr="008854B3" w:rsidTr="008854B3">
        <w:trPr>
          <w:trHeight w:val="5127"/>
        </w:trPr>
        <w:tc>
          <w:tcPr>
            <w:tcW w:w="82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lastRenderedPageBreak/>
              <w:t>2.1.</w:t>
            </w:r>
          </w:p>
        </w:tc>
        <w:tc>
          <w:tcPr>
            <w:tcW w:w="3148" w:type="dxa"/>
          </w:tcPr>
          <w:p w:rsidR="008854B3" w:rsidRPr="008854B3" w:rsidRDefault="008854B3" w:rsidP="008854B3">
            <w:pPr>
              <w:spacing w:after="0" w:line="240" w:lineRule="auto"/>
              <w:rPr>
                <w:bCs/>
                <w:color w:val="000000"/>
                <w:sz w:val="28"/>
                <w:szCs w:val="28"/>
              </w:rPr>
            </w:pPr>
            <w:r w:rsidRPr="008854B3">
              <w:rPr>
                <w:color w:val="00000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70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99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05"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730"/>
        </w:trPr>
        <w:tc>
          <w:tcPr>
            <w:tcW w:w="11029" w:type="dxa"/>
            <w:gridSpan w:val="8"/>
            <w:vAlign w:val="center"/>
          </w:tcPr>
          <w:p w:rsidR="008854B3" w:rsidRPr="008854B3" w:rsidRDefault="008854B3" w:rsidP="008B156B">
            <w:pPr>
              <w:numPr>
                <w:ilvl w:val="0"/>
                <w:numId w:val="14"/>
              </w:numPr>
              <w:spacing w:after="0" w:line="240" w:lineRule="auto"/>
              <w:contextualSpacing/>
              <w:jc w:val="center"/>
              <w:rPr>
                <w:bCs/>
                <w:color w:val="000000"/>
                <w:sz w:val="28"/>
                <w:szCs w:val="28"/>
              </w:rPr>
            </w:pPr>
            <w:r w:rsidRPr="008854B3">
              <w:rPr>
                <w:bCs/>
                <w:color w:val="000000"/>
                <w:sz w:val="28"/>
                <w:szCs w:val="28"/>
              </w:rPr>
              <w:t>Показатели энергетической эффективности использования ресурсов, в том числе уровень потерь воды</w:t>
            </w:r>
          </w:p>
        </w:tc>
      </w:tr>
      <w:tr w:rsidR="008854B3" w:rsidRPr="008854B3" w:rsidTr="008854B3">
        <w:trPr>
          <w:trHeight w:val="1980"/>
        </w:trPr>
        <w:tc>
          <w:tcPr>
            <w:tcW w:w="82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3.1.</w:t>
            </w:r>
          </w:p>
        </w:tc>
        <w:tc>
          <w:tcPr>
            <w:tcW w:w="3148" w:type="dxa"/>
            <w:vAlign w:val="center"/>
          </w:tcPr>
          <w:p w:rsidR="008854B3" w:rsidRPr="008854B3" w:rsidRDefault="008854B3" w:rsidP="008854B3">
            <w:pPr>
              <w:spacing w:after="0" w:line="240" w:lineRule="auto"/>
              <w:rPr>
                <w:bCs/>
                <w:color w:val="000000"/>
                <w:sz w:val="28"/>
                <w:szCs w:val="28"/>
              </w:rPr>
            </w:pPr>
            <w:r w:rsidRPr="008854B3">
              <w:rPr>
                <w:color w:val="00000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70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99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05"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2263"/>
        </w:trPr>
        <w:tc>
          <w:tcPr>
            <w:tcW w:w="82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3.2.</w:t>
            </w:r>
          </w:p>
        </w:tc>
        <w:tc>
          <w:tcPr>
            <w:tcW w:w="3148" w:type="dxa"/>
            <w:vAlign w:val="center"/>
          </w:tcPr>
          <w:p w:rsidR="008854B3" w:rsidRPr="008854B3" w:rsidRDefault="008854B3" w:rsidP="008854B3">
            <w:pPr>
              <w:spacing w:after="0" w:line="240" w:lineRule="auto"/>
              <w:rPr>
                <w:bCs/>
                <w:color w:val="000000"/>
                <w:sz w:val="28"/>
                <w:szCs w:val="28"/>
              </w:rPr>
            </w:pPr>
            <w:r w:rsidRPr="008854B3">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8854B3">
              <w:t>м</w:t>
            </w:r>
            <w:r w:rsidRPr="008854B3">
              <w:rPr>
                <w:vertAlign w:val="superscript"/>
              </w:rPr>
              <w:t>3</w:t>
            </w:r>
            <w:r w:rsidRPr="008854B3">
              <w:rPr>
                <w:color w:val="000000"/>
              </w:rPr>
              <w:t xml:space="preserve">) – </w:t>
            </w:r>
            <w:r w:rsidRPr="008854B3">
              <w:rPr>
                <w:color w:val="000000"/>
                <w:u w:val="single"/>
              </w:rPr>
              <w:t>для организаций, оказывающих услуги по водоподготовке</w:t>
            </w:r>
          </w:p>
        </w:tc>
        <w:tc>
          <w:tcPr>
            <w:tcW w:w="993"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70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99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05"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c>
          <w:tcPr>
            <w:tcW w:w="82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3.3.</w:t>
            </w:r>
          </w:p>
        </w:tc>
        <w:tc>
          <w:tcPr>
            <w:tcW w:w="3148" w:type="dxa"/>
            <w:vAlign w:val="center"/>
          </w:tcPr>
          <w:p w:rsidR="008854B3" w:rsidRPr="008854B3" w:rsidRDefault="008854B3" w:rsidP="008854B3">
            <w:pPr>
              <w:spacing w:after="0" w:line="240" w:lineRule="auto"/>
              <w:rPr>
                <w:color w:val="000000"/>
              </w:rPr>
            </w:pPr>
            <w:r w:rsidRPr="008854B3">
              <w:rPr>
                <w:color w:val="00000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8854B3">
              <w:t>м</w:t>
            </w:r>
            <w:r w:rsidRPr="008854B3">
              <w:rPr>
                <w:vertAlign w:val="superscript"/>
              </w:rPr>
              <w:t>3</w:t>
            </w:r>
            <w:r w:rsidRPr="008854B3">
              <w:rPr>
                <w:color w:val="000000"/>
              </w:rPr>
              <w:t xml:space="preserve">) – </w:t>
            </w:r>
            <w:r w:rsidRPr="008854B3">
              <w:rPr>
                <w:color w:val="000000"/>
                <w:u w:val="single"/>
              </w:rPr>
              <w:t>для организаций, оказывающих услуги по транспортировке</w:t>
            </w:r>
          </w:p>
        </w:tc>
        <w:tc>
          <w:tcPr>
            <w:tcW w:w="993"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70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99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34"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1105"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2944"/>
        </w:trPr>
        <w:tc>
          <w:tcPr>
            <w:tcW w:w="82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lastRenderedPageBreak/>
              <w:t>3.4.</w:t>
            </w:r>
          </w:p>
        </w:tc>
        <w:tc>
          <w:tcPr>
            <w:tcW w:w="3148" w:type="dxa"/>
          </w:tcPr>
          <w:p w:rsidR="008854B3" w:rsidRPr="008854B3" w:rsidRDefault="008854B3" w:rsidP="008854B3">
            <w:pPr>
              <w:spacing w:after="0" w:line="240" w:lineRule="auto"/>
              <w:rPr>
                <w:bCs/>
                <w:color w:val="000000"/>
                <w:sz w:val="28"/>
                <w:szCs w:val="28"/>
              </w:rPr>
            </w:pPr>
            <w:r w:rsidRPr="008854B3">
              <w:rPr>
                <w:color w:val="000000"/>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8854B3">
              <w:t>м</w:t>
            </w:r>
            <w:r w:rsidRPr="008854B3">
              <w:rPr>
                <w:vertAlign w:val="superscript"/>
              </w:rPr>
              <w:t>3</w:t>
            </w:r>
            <w:r w:rsidRPr="008854B3">
              <w:rPr>
                <w:color w:val="000000"/>
              </w:rPr>
              <w:t xml:space="preserve">) – </w:t>
            </w:r>
            <w:r w:rsidRPr="008854B3">
              <w:rPr>
                <w:color w:val="000000"/>
                <w:u w:val="single"/>
              </w:rPr>
              <w:t>для организаций, оказывающих услуги водоснабжения (полный цикл)</w:t>
            </w:r>
          </w:p>
        </w:tc>
        <w:tc>
          <w:tcPr>
            <w:tcW w:w="993" w:type="dxa"/>
            <w:vAlign w:val="center"/>
          </w:tcPr>
          <w:p w:rsidR="008854B3" w:rsidRPr="008854B3" w:rsidRDefault="008854B3" w:rsidP="008854B3">
            <w:pPr>
              <w:spacing w:after="0" w:line="240" w:lineRule="auto"/>
              <w:jc w:val="center"/>
              <w:rPr>
                <w:bCs/>
                <w:sz w:val="28"/>
                <w:szCs w:val="28"/>
              </w:rPr>
            </w:pPr>
            <w:r w:rsidRPr="008854B3">
              <w:rPr>
                <w:bCs/>
                <w:sz w:val="28"/>
                <w:szCs w:val="28"/>
              </w:rPr>
              <w:t>2,15</w:t>
            </w:r>
          </w:p>
        </w:tc>
        <w:tc>
          <w:tcPr>
            <w:tcW w:w="1701" w:type="dxa"/>
            <w:vAlign w:val="center"/>
          </w:tcPr>
          <w:p w:rsidR="008854B3" w:rsidRPr="008854B3" w:rsidRDefault="008854B3" w:rsidP="008854B3">
            <w:pPr>
              <w:spacing w:after="0" w:line="240" w:lineRule="auto"/>
              <w:jc w:val="center"/>
              <w:rPr>
                <w:bCs/>
                <w:sz w:val="28"/>
                <w:szCs w:val="28"/>
              </w:rPr>
            </w:pPr>
            <w:r w:rsidRPr="008854B3">
              <w:rPr>
                <w:bCs/>
                <w:sz w:val="28"/>
                <w:szCs w:val="28"/>
              </w:rPr>
              <w:t>2,04</w:t>
            </w:r>
          </w:p>
        </w:tc>
        <w:tc>
          <w:tcPr>
            <w:tcW w:w="992" w:type="dxa"/>
            <w:vAlign w:val="center"/>
          </w:tcPr>
          <w:p w:rsidR="008854B3" w:rsidRPr="008854B3" w:rsidRDefault="008854B3" w:rsidP="008854B3">
            <w:pPr>
              <w:spacing w:after="0" w:line="240" w:lineRule="auto"/>
              <w:jc w:val="center"/>
              <w:rPr>
                <w:sz w:val="24"/>
                <w:szCs w:val="24"/>
              </w:rPr>
            </w:pPr>
            <w:r w:rsidRPr="008854B3">
              <w:rPr>
                <w:bCs/>
                <w:sz w:val="28"/>
                <w:szCs w:val="28"/>
              </w:rPr>
              <w:t>2,04</w:t>
            </w:r>
          </w:p>
        </w:tc>
        <w:tc>
          <w:tcPr>
            <w:tcW w:w="1134" w:type="dxa"/>
            <w:vAlign w:val="center"/>
          </w:tcPr>
          <w:p w:rsidR="008854B3" w:rsidRPr="008854B3" w:rsidRDefault="008854B3" w:rsidP="008854B3">
            <w:pPr>
              <w:spacing w:after="0" w:line="240" w:lineRule="auto"/>
              <w:jc w:val="center"/>
              <w:rPr>
                <w:sz w:val="24"/>
                <w:szCs w:val="24"/>
              </w:rPr>
            </w:pPr>
            <w:r w:rsidRPr="008854B3">
              <w:rPr>
                <w:bCs/>
                <w:sz w:val="28"/>
                <w:szCs w:val="28"/>
              </w:rPr>
              <w:t>2,04</w:t>
            </w:r>
          </w:p>
        </w:tc>
        <w:tc>
          <w:tcPr>
            <w:tcW w:w="1134" w:type="dxa"/>
            <w:vAlign w:val="center"/>
          </w:tcPr>
          <w:p w:rsidR="008854B3" w:rsidRPr="008854B3" w:rsidRDefault="008854B3" w:rsidP="008854B3">
            <w:pPr>
              <w:spacing w:after="0" w:line="240" w:lineRule="auto"/>
              <w:jc w:val="center"/>
              <w:rPr>
                <w:sz w:val="24"/>
                <w:szCs w:val="24"/>
              </w:rPr>
            </w:pPr>
            <w:r w:rsidRPr="008854B3">
              <w:rPr>
                <w:bCs/>
                <w:sz w:val="28"/>
                <w:szCs w:val="28"/>
              </w:rPr>
              <w:t>2,04</w:t>
            </w:r>
          </w:p>
        </w:tc>
        <w:tc>
          <w:tcPr>
            <w:tcW w:w="1105" w:type="dxa"/>
            <w:vAlign w:val="center"/>
          </w:tcPr>
          <w:p w:rsidR="008854B3" w:rsidRPr="008854B3" w:rsidRDefault="008854B3" w:rsidP="008854B3">
            <w:pPr>
              <w:spacing w:after="0" w:line="240" w:lineRule="auto"/>
              <w:jc w:val="center"/>
              <w:rPr>
                <w:sz w:val="24"/>
                <w:szCs w:val="24"/>
              </w:rPr>
            </w:pPr>
            <w:r w:rsidRPr="008854B3">
              <w:rPr>
                <w:bCs/>
                <w:sz w:val="28"/>
                <w:szCs w:val="28"/>
              </w:rPr>
              <w:t>2,04</w:t>
            </w:r>
          </w:p>
        </w:tc>
      </w:tr>
      <w:tr w:rsidR="008854B3" w:rsidRPr="008854B3" w:rsidTr="008854B3">
        <w:trPr>
          <w:trHeight w:val="2972"/>
        </w:trPr>
        <w:tc>
          <w:tcPr>
            <w:tcW w:w="82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3.5.</w:t>
            </w:r>
          </w:p>
        </w:tc>
        <w:tc>
          <w:tcPr>
            <w:tcW w:w="3148" w:type="dxa"/>
            <w:vAlign w:val="center"/>
          </w:tcPr>
          <w:p w:rsidR="008854B3" w:rsidRPr="008854B3" w:rsidRDefault="008854B3" w:rsidP="008854B3">
            <w:pPr>
              <w:spacing w:after="0" w:line="240" w:lineRule="auto"/>
              <w:rPr>
                <w:color w:val="000000"/>
              </w:rPr>
            </w:pPr>
            <w:r w:rsidRPr="008854B3">
              <w:rPr>
                <w:color w:val="000000"/>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8854B3">
              <w:t>м</w:t>
            </w:r>
            <w:r w:rsidRPr="008854B3">
              <w:rPr>
                <w:vertAlign w:val="superscript"/>
              </w:rPr>
              <w:t>3</w:t>
            </w:r>
            <w:r w:rsidRPr="008854B3">
              <w:rPr>
                <w:color w:val="000000"/>
              </w:rPr>
              <w:t xml:space="preserve">) – </w:t>
            </w:r>
            <w:r w:rsidRPr="008854B3">
              <w:rPr>
                <w:color w:val="000000"/>
                <w:u w:val="single"/>
              </w:rPr>
              <w:t>для организаций, оказывающих услуги водоснабжения (полный цикл)</w:t>
            </w:r>
          </w:p>
        </w:tc>
        <w:tc>
          <w:tcPr>
            <w:tcW w:w="993" w:type="dxa"/>
            <w:vAlign w:val="center"/>
          </w:tcPr>
          <w:p w:rsidR="008854B3" w:rsidRPr="008854B3" w:rsidRDefault="008854B3" w:rsidP="008854B3">
            <w:pPr>
              <w:spacing w:after="0" w:line="240" w:lineRule="auto"/>
              <w:jc w:val="center"/>
              <w:rPr>
                <w:bCs/>
                <w:sz w:val="28"/>
                <w:szCs w:val="28"/>
              </w:rPr>
            </w:pPr>
            <w:r w:rsidRPr="008854B3">
              <w:rPr>
                <w:bCs/>
                <w:sz w:val="28"/>
                <w:szCs w:val="28"/>
              </w:rPr>
              <w:t>0,47</w:t>
            </w:r>
          </w:p>
        </w:tc>
        <w:tc>
          <w:tcPr>
            <w:tcW w:w="1701" w:type="dxa"/>
            <w:vAlign w:val="center"/>
          </w:tcPr>
          <w:p w:rsidR="008854B3" w:rsidRPr="008854B3" w:rsidRDefault="008854B3" w:rsidP="008854B3">
            <w:pPr>
              <w:spacing w:after="0" w:line="240" w:lineRule="auto"/>
              <w:jc w:val="center"/>
              <w:rPr>
                <w:bCs/>
                <w:sz w:val="28"/>
                <w:szCs w:val="28"/>
              </w:rPr>
            </w:pPr>
            <w:r w:rsidRPr="008854B3">
              <w:rPr>
                <w:bCs/>
                <w:sz w:val="28"/>
                <w:szCs w:val="28"/>
              </w:rPr>
              <w:t>0,47</w:t>
            </w:r>
          </w:p>
        </w:tc>
        <w:tc>
          <w:tcPr>
            <w:tcW w:w="992" w:type="dxa"/>
            <w:vAlign w:val="center"/>
          </w:tcPr>
          <w:p w:rsidR="008854B3" w:rsidRPr="008854B3" w:rsidRDefault="008854B3" w:rsidP="008854B3">
            <w:pPr>
              <w:spacing w:after="0" w:line="240" w:lineRule="auto"/>
              <w:jc w:val="center"/>
              <w:rPr>
                <w:bCs/>
                <w:sz w:val="28"/>
                <w:szCs w:val="28"/>
              </w:rPr>
            </w:pPr>
            <w:r w:rsidRPr="008854B3">
              <w:rPr>
                <w:bCs/>
                <w:sz w:val="28"/>
                <w:szCs w:val="28"/>
              </w:rPr>
              <w:t>0,47</w:t>
            </w:r>
          </w:p>
        </w:tc>
        <w:tc>
          <w:tcPr>
            <w:tcW w:w="1134" w:type="dxa"/>
            <w:vAlign w:val="center"/>
          </w:tcPr>
          <w:p w:rsidR="008854B3" w:rsidRPr="008854B3" w:rsidRDefault="008854B3" w:rsidP="008854B3">
            <w:pPr>
              <w:spacing w:after="0" w:line="240" w:lineRule="auto"/>
              <w:jc w:val="center"/>
              <w:rPr>
                <w:bCs/>
                <w:sz w:val="28"/>
                <w:szCs w:val="28"/>
              </w:rPr>
            </w:pPr>
            <w:r w:rsidRPr="008854B3">
              <w:rPr>
                <w:bCs/>
                <w:sz w:val="28"/>
                <w:szCs w:val="28"/>
              </w:rPr>
              <w:t>0,47</w:t>
            </w:r>
          </w:p>
        </w:tc>
        <w:tc>
          <w:tcPr>
            <w:tcW w:w="1134" w:type="dxa"/>
            <w:vAlign w:val="center"/>
          </w:tcPr>
          <w:p w:rsidR="008854B3" w:rsidRPr="008854B3" w:rsidRDefault="008854B3" w:rsidP="008854B3">
            <w:pPr>
              <w:spacing w:after="0" w:line="240" w:lineRule="auto"/>
              <w:jc w:val="center"/>
              <w:rPr>
                <w:bCs/>
                <w:sz w:val="28"/>
                <w:szCs w:val="28"/>
              </w:rPr>
            </w:pPr>
            <w:r w:rsidRPr="008854B3">
              <w:rPr>
                <w:bCs/>
                <w:sz w:val="28"/>
                <w:szCs w:val="28"/>
              </w:rPr>
              <w:t>0,47</w:t>
            </w:r>
          </w:p>
        </w:tc>
        <w:tc>
          <w:tcPr>
            <w:tcW w:w="1105" w:type="dxa"/>
            <w:vAlign w:val="center"/>
          </w:tcPr>
          <w:p w:rsidR="008854B3" w:rsidRPr="008854B3" w:rsidRDefault="008854B3" w:rsidP="008854B3">
            <w:pPr>
              <w:spacing w:after="0" w:line="240" w:lineRule="auto"/>
              <w:jc w:val="center"/>
              <w:rPr>
                <w:bCs/>
                <w:sz w:val="28"/>
                <w:szCs w:val="28"/>
              </w:rPr>
            </w:pPr>
            <w:r w:rsidRPr="008854B3">
              <w:rPr>
                <w:bCs/>
                <w:sz w:val="28"/>
                <w:szCs w:val="28"/>
              </w:rPr>
              <w:t>0,47</w:t>
            </w:r>
          </w:p>
        </w:tc>
      </w:tr>
    </w:tbl>
    <w:p w:rsidR="008854B3" w:rsidRPr="008854B3" w:rsidRDefault="008854B3" w:rsidP="008854B3">
      <w:pPr>
        <w:spacing w:after="0" w:line="240" w:lineRule="auto"/>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Default="008854B3" w:rsidP="008854B3">
      <w:pPr>
        <w:spacing w:after="0" w:line="240" w:lineRule="auto"/>
        <w:ind w:left="-567"/>
        <w:jc w:val="center"/>
        <w:rPr>
          <w:rFonts w:ascii="Times New Roman" w:hAnsi="Times New Roman"/>
          <w:bCs/>
          <w:color w:val="000000"/>
          <w:sz w:val="28"/>
          <w:szCs w:val="28"/>
        </w:rPr>
        <w:sectPr w:rsidR="008854B3" w:rsidSect="008972EB">
          <w:pgSz w:w="12240" w:h="15840"/>
          <w:pgMar w:top="1134" w:right="850" w:bottom="1134" w:left="709" w:header="720" w:footer="720" w:gutter="0"/>
          <w:cols w:space="720"/>
          <w:noEndnote/>
          <w:docGrid w:linePitch="299"/>
        </w:sect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r w:rsidRPr="008854B3">
        <w:rPr>
          <w:rFonts w:ascii="Times New Roman" w:hAnsi="Times New Roman"/>
          <w:bCs/>
          <w:color w:val="000000"/>
          <w:sz w:val="28"/>
          <w:szCs w:val="28"/>
        </w:rPr>
        <w:t>Раздел 9. Расчет эффективности производственной программы</w:t>
      </w:r>
    </w:p>
    <w:p w:rsidR="008854B3" w:rsidRPr="008854B3" w:rsidRDefault="008854B3" w:rsidP="008854B3">
      <w:pPr>
        <w:spacing w:after="0" w:line="240" w:lineRule="auto"/>
        <w:ind w:left="-567"/>
        <w:jc w:val="center"/>
        <w:rPr>
          <w:rFonts w:ascii="Times New Roman" w:hAnsi="Times New Roman"/>
          <w:bCs/>
          <w:color w:val="000000"/>
          <w:sz w:val="28"/>
          <w:szCs w:val="28"/>
        </w:rPr>
      </w:pPr>
    </w:p>
    <w:tbl>
      <w:tblPr>
        <w:tblStyle w:val="61"/>
        <w:tblW w:w="11057" w:type="dxa"/>
        <w:tblInd w:w="-147" w:type="dxa"/>
        <w:tblLayout w:type="fixed"/>
        <w:tblLook w:val="04A0" w:firstRow="1" w:lastRow="0" w:firstColumn="1" w:lastColumn="0" w:noHBand="0" w:noVBand="1"/>
      </w:tblPr>
      <w:tblGrid>
        <w:gridCol w:w="736"/>
        <w:gridCol w:w="3659"/>
        <w:gridCol w:w="1559"/>
        <w:gridCol w:w="2552"/>
        <w:gridCol w:w="2551"/>
      </w:tblGrid>
      <w:tr w:rsidR="008854B3" w:rsidRPr="008854B3" w:rsidTr="008854B3">
        <w:tc>
          <w:tcPr>
            <w:tcW w:w="736"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 п/п</w:t>
            </w:r>
          </w:p>
        </w:tc>
        <w:tc>
          <w:tcPr>
            <w:tcW w:w="3659"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Наименование показателя</w:t>
            </w:r>
          </w:p>
        </w:tc>
        <w:tc>
          <w:tcPr>
            <w:tcW w:w="1559" w:type="dxa"/>
            <w:vAlign w:val="center"/>
          </w:tcPr>
          <w:p w:rsidR="008854B3" w:rsidRPr="008854B3" w:rsidRDefault="008854B3" w:rsidP="008854B3">
            <w:pPr>
              <w:spacing w:after="0" w:line="240" w:lineRule="auto"/>
              <w:jc w:val="center"/>
              <w:rPr>
                <w:bCs/>
                <w:sz w:val="28"/>
                <w:szCs w:val="28"/>
              </w:rPr>
            </w:pPr>
            <w:r w:rsidRPr="008854B3">
              <w:rPr>
                <w:bCs/>
                <w:sz w:val="28"/>
                <w:szCs w:val="28"/>
              </w:rPr>
              <w:t>Значение показателя в базовом периоде    2016 год</w:t>
            </w:r>
          </w:p>
        </w:tc>
        <w:tc>
          <w:tcPr>
            <w:tcW w:w="2552" w:type="dxa"/>
            <w:vAlign w:val="center"/>
          </w:tcPr>
          <w:p w:rsidR="008854B3" w:rsidRPr="008854B3" w:rsidRDefault="008854B3" w:rsidP="008854B3">
            <w:pPr>
              <w:spacing w:after="0" w:line="240" w:lineRule="auto"/>
              <w:jc w:val="center"/>
              <w:rPr>
                <w:bCs/>
                <w:sz w:val="28"/>
                <w:szCs w:val="28"/>
              </w:rPr>
            </w:pPr>
            <w:r w:rsidRPr="008854B3">
              <w:rPr>
                <w:bCs/>
                <w:sz w:val="28"/>
                <w:szCs w:val="28"/>
              </w:rPr>
              <w:t>Планируемое значение показателя по итогам реализации производственной программы                  2019 год</w:t>
            </w:r>
          </w:p>
        </w:tc>
        <w:tc>
          <w:tcPr>
            <w:tcW w:w="2551" w:type="dxa"/>
            <w:vAlign w:val="center"/>
          </w:tcPr>
          <w:p w:rsidR="008854B3" w:rsidRPr="008854B3" w:rsidRDefault="008854B3" w:rsidP="008854B3">
            <w:pPr>
              <w:spacing w:after="0" w:line="240" w:lineRule="auto"/>
              <w:jc w:val="center"/>
              <w:rPr>
                <w:bCs/>
                <w:sz w:val="28"/>
                <w:szCs w:val="28"/>
              </w:rPr>
            </w:pPr>
            <w:r w:rsidRPr="008854B3">
              <w:rPr>
                <w:bCs/>
                <w:sz w:val="28"/>
                <w:szCs w:val="28"/>
              </w:rPr>
              <w:t xml:space="preserve">Эффективность производственной </w:t>
            </w:r>
            <w:proofErr w:type="gramStart"/>
            <w:r w:rsidRPr="008854B3">
              <w:rPr>
                <w:bCs/>
                <w:sz w:val="28"/>
                <w:szCs w:val="28"/>
              </w:rPr>
              <w:t xml:space="preserve">программы,   </w:t>
            </w:r>
            <w:proofErr w:type="gramEnd"/>
            <w:r w:rsidRPr="008854B3">
              <w:rPr>
                <w:bCs/>
                <w:sz w:val="28"/>
                <w:szCs w:val="28"/>
              </w:rPr>
              <w:t xml:space="preserve">            тыс. руб.</w:t>
            </w:r>
          </w:p>
        </w:tc>
      </w:tr>
      <w:tr w:rsidR="008854B3" w:rsidRPr="008854B3" w:rsidTr="008854B3">
        <w:tc>
          <w:tcPr>
            <w:tcW w:w="736"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1</w:t>
            </w:r>
          </w:p>
        </w:tc>
        <w:tc>
          <w:tcPr>
            <w:tcW w:w="3659"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w:t>
            </w:r>
          </w:p>
        </w:tc>
        <w:tc>
          <w:tcPr>
            <w:tcW w:w="1559"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w:t>
            </w:r>
          </w:p>
        </w:tc>
        <w:tc>
          <w:tcPr>
            <w:tcW w:w="2552"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4</w:t>
            </w:r>
          </w:p>
        </w:tc>
        <w:tc>
          <w:tcPr>
            <w:tcW w:w="2551"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5</w:t>
            </w:r>
          </w:p>
        </w:tc>
      </w:tr>
      <w:tr w:rsidR="008854B3" w:rsidRPr="008854B3" w:rsidTr="008854B3">
        <w:trPr>
          <w:trHeight w:val="596"/>
        </w:trPr>
        <w:tc>
          <w:tcPr>
            <w:tcW w:w="11057" w:type="dxa"/>
            <w:gridSpan w:val="5"/>
            <w:vAlign w:val="center"/>
          </w:tcPr>
          <w:p w:rsidR="008854B3" w:rsidRPr="008854B3" w:rsidRDefault="008854B3" w:rsidP="008B156B">
            <w:pPr>
              <w:numPr>
                <w:ilvl w:val="0"/>
                <w:numId w:val="9"/>
              </w:numPr>
              <w:spacing w:after="0" w:line="240" w:lineRule="auto"/>
              <w:contextualSpacing/>
              <w:jc w:val="center"/>
              <w:rPr>
                <w:bCs/>
                <w:color w:val="000000"/>
                <w:sz w:val="28"/>
                <w:szCs w:val="28"/>
              </w:rPr>
            </w:pPr>
            <w:r w:rsidRPr="008854B3">
              <w:rPr>
                <w:bCs/>
                <w:color w:val="000000"/>
                <w:sz w:val="28"/>
                <w:szCs w:val="28"/>
              </w:rPr>
              <w:t>Показатели качества воды</w:t>
            </w:r>
          </w:p>
        </w:tc>
      </w:tr>
      <w:tr w:rsidR="008854B3" w:rsidRPr="008854B3" w:rsidTr="008854B3">
        <w:trPr>
          <w:trHeight w:val="3565"/>
        </w:trPr>
        <w:tc>
          <w:tcPr>
            <w:tcW w:w="736"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1.1.</w:t>
            </w:r>
          </w:p>
        </w:tc>
        <w:tc>
          <w:tcPr>
            <w:tcW w:w="3659" w:type="dxa"/>
            <w:vAlign w:val="center"/>
          </w:tcPr>
          <w:p w:rsidR="008854B3" w:rsidRPr="008854B3" w:rsidRDefault="008854B3" w:rsidP="008854B3">
            <w:pPr>
              <w:spacing w:after="0" w:line="240" w:lineRule="auto"/>
              <w:rPr>
                <w:color w:val="000000"/>
              </w:rPr>
            </w:pPr>
            <w:r w:rsidRPr="008854B3">
              <w:rPr>
                <w:color w:val="00000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2266"/>
        </w:trPr>
        <w:tc>
          <w:tcPr>
            <w:tcW w:w="736"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1.2.</w:t>
            </w:r>
          </w:p>
        </w:tc>
        <w:tc>
          <w:tcPr>
            <w:tcW w:w="3659" w:type="dxa"/>
            <w:vAlign w:val="center"/>
          </w:tcPr>
          <w:p w:rsidR="008854B3" w:rsidRPr="008854B3" w:rsidRDefault="008854B3" w:rsidP="008854B3">
            <w:pPr>
              <w:spacing w:after="0" w:line="240" w:lineRule="auto"/>
              <w:rPr>
                <w:bCs/>
                <w:color w:val="000000"/>
                <w:sz w:val="28"/>
                <w:szCs w:val="28"/>
              </w:rPr>
            </w:pPr>
            <w:r w:rsidRPr="008854B3">
              <w:rPr>
                <w:color w:val="00000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704"/>
        </w:trPr>
        <w:tc>
          <w:tcPr>
            <w:tcW w:w="11057" w:type="dxa"/>
            <w:gridSpan w:val="5"/>
            <w:vAlign w:val="center"/>
          </w:tcPr>
          <w:p w:rsidR="008854B3" w:rsidRPr="008854B3" w:rsidRDefault="008854B3" w:rsidP="008B156B">
            <w:pPr>
              <w:numPr>
                <w:ilvl w:val="0"/>
                <w:numId w:val="9"/>
              </w:numPr>
              <w:spacing w:after="0" w:line="240" w:lineRule="auto"/>
              <w:contextualSpacing/>
              <w:jc w:val="center"/>
              <w:rPr>
                <w:bCs/>
                <w:color w:val="000000"/>
                <w:sz w:val="28"/>
                <w:szCs w:val="28"/>
              </w:rPr>
            </w:pPr>
            <w:r w:rsidRPr="008854B3">
              <w:rPr>
                <w:bCs/>
                <w:color w:val="000000"/>
                <w:sz w:val="28"/>
                <w:szCs w:val="28"/>
              </w:rPr>
              <w:t xml:space="preserve">Показатели надежности и бесперебойности водоснабжения </w:t>
            </w:r>
          </w:p>
        </w:tc>
      </w:tr>
      <w:tr w:rsidR="008854B3" w:rsidRPr="008854B3" w:rsidTr="008854B3">
        <w:trPr>
          <w:trHeight w:val="4767"/>
        </w:trPr>
        <w:tc>
          <w:tcPr>
            <w:tcW w:w="736"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lastRenderedPageBreak/>
              <w:t>2.1.</w:t>
            </w:r>
          </w:p>
        </w:tc>
        <w:tc>
          <w:tcPr>
            <w:tcW w:w="3659" w:type="dxa"/>
            <w:vAlign w:val="center"/>
          </w:tcPr>
          <w:p w:rsidR="008854B3" w:rsidRPr="008854B3" w:rsidRDefault="008854B3" w:rsidP="008854B3">
            <w:pPr>
              <w:spacing w:after="0" w:line="240" w:lineRule="auto"/>
              <w:rPr>
                <w:bCs/>
                <w:color w:val="000000"/>
                <w:sz w:val="28"/>
                <w:szCs w:val="28"/>
              </w:rPr>
            </w:pPr>
            <w:r w:rsidRPr="008854B3">
              <w:rPr>
                <w:color w:val="00000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c>
          <w:tcPr>
            <w:tcW w:w="736"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1</w:t>
            </w:r>
          </w:p>
        </w:tc>
        <w:tc>
          <w:tcPr>
            <w:tcW w:w="3659"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w:t>
            </w:r>
          </w:p>
        </w:tc>
        <w:tc>
          <w:tcPr>
            <w:tcW w:w="1559"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w:t>
            </w:r>
          </w:p>
        </w:tc>
        <w:tc>
          <w:tcPr>
            <w:tcW w:w="2552"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4</w:t>
            </w:r>
          </w:p>
        </w:tc>
        <w:tc>
          <w:tcPr>
            <w:tcW w:w="2551" w:type="dxa"/>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5</w:t>
            </w:r>
          </w:p>
        </w:tc>
      </w:tr>
      <w:tr w:rsidR="008854B3" w:rsidRPr="008854B3" w:rsidTr="008854B3">
        <w:trPr>
          <w:trHeight w:val="982"/>
        </w:trPr>
        <w:tc>
          <w:tcPr>
            <w:tcW w:w="11057" w:type="dxa"/>
            <w:gridSpan w:val="5"/>
            <w:vAlign w:val="center"/>
          </w:tcPr>
          <w:p w:rsidR="008854B3" w:rsidRPr="008854B3" w:rsidRDefault="008854B3" w:rsidP="008B156B">
            <w:pPr>
              <w:numPr>
                <w:ilvl w:val="0"/>
                <w:numId w:val="9"/>
              </w:numPr>
              <w:spacing w:after="0" w:line="240" w:lineRule="auto"/>
              <w:contextualSpacing/>
              <w:jc w:val="center"/>
              <w:rPr>
                <w:bCs/>
                <w:color w:val="000000"/>
                <w:sz w:val="28"/>
                <w:szCs w:val="28"/>
              </w:rPr>
            </w:pPr>
            <w:r w:rsidRPr="008854B3">
              <w:rPr>
                <w:bCs/>
                <w:color w:val="000000"/>
                <w:sz w:val="28"/>
                <w:szCs w:val="28"/>
              </w:rPr>
              <w:t>Показатели энергетической эффективности использования ресурсов, в том числе уровень потерь воды</w:t>
            </w:r>
          </w:p>
        </w:tc>
      </w:tr>
      <w:tr w:rsidR="008854B3" w:rsidRPr="008854B3" w:rsidTr="008854B3">
        <w:trPr>
          <w:trHeight w:val="1980"/>
        </w:trPr>
        <w:tc>
          <w:tcPr>
            <w:tcW w:w="736"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3.1.</w:t>
            </w:r>
          </w:p>
        </w:tc>
        <w:tc>
          <w:tcPr>
            <w:tcW w:w="3659" w:type="dxa"/>
            <w:vAlign w:val="center"/>
          </w:tcPr>
          <w:p w:rsidR="008854B3" w:rsidRPr="008854B3" w:rsidRDefault="008854B3" w:rsidP="008854B3">
            <w:pPr>
              <w:spacing w:after="0" w:line="240" w:lineRule="auto"/>
              <w:rPr>
                <w:bCs/>
                <w:color w:val="000000"/>
                <w:sz w:val="28"/>
                <w:szCs w:val="28"/>
              </w:rPr>
            </w:pPr>
            <w:r w:rsidRPr="008854B3">
              <w:rPr>
                <w:color w:val="000000"/>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2534"/>
        </w:trPr>
        <w:tc>
          <w:tcPr>
            <w:tcW w:w="736"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3.2.</w:t>
            </w:r>
          </w:p>
        </w:tc>
        <w:tc>
          <w:tcPr>
            <w:tcW w:w="3659" w:type="dxa"/>
            <w:vAlign w:val="center"/>
          </w:tcPr>
          <w:p w:rsidR="008854B3" w:rsidRPr="008854B3" w:rsidRDefault="008854B3" w:rsidP="008854B3">
            <w:pPr>
              <w:spacing w:after="0" w:line="240" w:lineRule="auto"/>
              <w:rPr>
                <w:bCs/>
                <w:color w:val="000000"/>
                <w:sz w:val="28"/>
                <w:szCs w:val="28"/>
              </w:rPr>
            </w:pPr>
            <w:r w:rsidRPr="008854B3">
              <w:rPr>
                <w:color w:val="00000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8854B3">
              <w:t>м</w:t>
            </w:r>
            <w:r w:rsidRPr="008854B3">
              <w:rPr>
                <w:vertAlign w:val="superscript"/>
              </w:rPr>
              <w:t>3</w:t>
            </w:r>
            <w:r w:rsidRPr="008854B3">
              <w:rPr>
                <w:color w:val="000000"/>
              </w:rPr>
              <w:t xml:space="preserve">) – </w:t>
            </w:r>
            <w:r w:rsidRPr="008854B3">
              <w:rPr>
                <w:color w:val="000000"/>
                <w:u w:val="single"/>
              </w:rPr>
              <w:t>для организаций, оказывающих услуги по водоподготовке</w:t>
            </w:r>
          </w:p>
        </w:tc>
        <w:tc>
          <w:tcPr>
            <w:tcW w:w="1559"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2228"/>
        </w:trPr>
        <w:tc>
          <w:tcPr>
            <w:tcW w:w="736"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3.3.</w:t>
            </w:r>
          </w:p>
        </w:tc>
        <w:tc>
          <w:tcPr>
            <w:tcW w:w="3659" w:type="dxa"/>
            <w:vAlign w:val="center"/>
          </w:tcPr>
          <w:p w:rsidR="008854B3" w:rsidRPr="008854B3" w:rsidRDefault="008854B3" w:rsidP="008854B3">
            <w:pPr>
              <w:spacing w:after="0" w:line="240" w:lineRule="auto"/>
              <w:rPr>
                <w:color w:val="000000"/>
              </w:rPr>
            </w:pPr>
            <w:r w:rsidRPr="008854B3">
              <w:rPr>
                <w:color w:val="00000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8854B3">
              <w:t>м</w:t>
            </w:r>
            <w:r w:rsidRPr="008854B3">
              <w:rPr>
                <w:vertAlign w:val="superscript"/>
              </w:rPr>
              <w:t>3</w:t>
            </w:r>
            <w:r w:rsidRPr="008854B3">
              <w:rPr>
                <w:color w:val="000000"/>
              </w:rPr>
              <w:t xml:space="preserve">) – </w:t>
            </w:r>
            <w:r w:rsidRPr="008854B3">
              <w:rPr>
                <w:color w:val="000000"/>
                <w:u w:val="single"/>
              </w:rPr>
              <w:t>для организаций, оказывающих услуги по транспортировке</w:t>
            </w:r>
          </w:p>
        </w:tc>
        <w:tc>
          <w:tcPr>
            <w:tcW w:w="1559"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c>
          <w:tcPr>
            <w:tcW w:w="255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2259"/>
        </w:trPr>
        <w:tc>
          <w:tcPr>
            <w:tcW w:w="736"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lastRenderedPageBreak/>
              <w:t>3.4.</w:t>
            </w:r>
          </w:p>
        </w:tc>
        <w:tc>
          <w:tcPr>
            <w:tcW w:w="3659" w:type="dxa"/>
            <w:vAlign w:val="center"/>
          </w:tcPr>
          <w:p w:rsidR="008854B3" w:rsidRPr="008854B3" w:rsidRDefault="008854B3" w:rsidP="008854B3">
            <w:pPr>
              <w:spacing w:after="0" w:line="240" w:lineRule="auto"/>
              <w:rPr>
                <w:bCs/>
                <w:color w:val="000000"/>
                <w:sz w:val="28"/>
                <w:szCs w:val="28"/>
              </w:rPr>
            </w:pPr>
            <w:r w:rsidRPr="008854B3">
              <w:rPr>
                <w:color w:val="000000"/>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8854B3">
              <w:t>м</w:t>
            </w:r>
            <w:r w:rsidRPr="008854B3">
              <w:rPr>
                <w:vertAlign w:val="superscript"/>
              </w:rPr>
              <w:t>3</w:t>
            </w:r>
            <w:r w:rsidRPr="008854B3">
              <w:rPr>
                <w:color w:val="000000"/>
              </w:rPr>
              <w:t xml:space="preserve">) – </w:t>
            </w:r>
            <w:r w:rsidRPr="008854B3">
              <w:rPr>
                <w:color w:val="000000"/>
                <w:u w:val="single"/>
              </w:rPr>
              <w:t>для организаций, оказывающих услуги водоснабжения (полный цикл)</w:t>
            </w:r>
          </w:p>
        </w:tc>
        <w:tc>
          <w:tcPr>
            <w:tcW w:w="1559"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2,04</w:t>
            </w:r>
          </w:p>
        </w:tc>
        <w:tc>
          <w:tcPr>
            <w:tcW w:w="255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2,04</w:t>
            </w:r>
          </w:p>
        </w:tc>
        <w:tc>
          <w:tcPr>
            <w:tcW w:w="255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r w:rsidR="008854B3" w:rsidRPr="008854B3" w:rsidTr="008854B3">
        <w:trPr>
          <w:trHeight w:val="2259"/>
        </w:trPr>
        <w:tc>
          <w:tcPr>
            <w:tcW w:w="736"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3.5.</w:t>
            </w:r>
          </w:p>
        </w:tc>
        <w:tc>
          <w:tcPr>
            <w:tcW w:w="3659" w:type="dxa"/>
            <w:vAlign w:val="center"/>
          </w:tcPr>
          <w:p w:rsidR="008854B3" w:rsidRPr="008854B3" w:rsidRDefault="008854B3" w:rsidP="008854B3">
            <w:pPr>
              <w:spacing w:after="0" w:line="240" w:lineRule="auto"/>
              <w:rPr>
                <w:color w:val="000000"/>
              </w:rPr>
            </w:pPr>
            <w:r w:rsidRPr="008854B3">
              <w:rPr>
                <w:color w:val="000000"/>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8854B3">
              <w:t>м</w:t>
            </w:r>
            <w:r w:rsidRPr="008854B3">
              <w:rPr>
                <w:vertAlign w:val="superscript"/>
              </w:rPr>
              <w:t>3</w:t>
            </w:r>
            <w:r w:rsidRPr="008854B3">
              <w:rPr>
                <w:color w:val="000000"/>
              </w:rPr>
              <w:t xml:space="preserve">) – </w:t>
            </w:r>
            <w:r w:rsidRPr="008854B3">
              <w:rPr>
                <w:color w:val="000000"/>
                <w:u w:val="single"/>
              </w:rPr>
              <w:t>для организаций, оказывающих услуги водоснабжения (полный цикл)</w:t>
            </w:r>
          </w:p>
        </w:tc>
        <w:tc>
          <w:tcPr>
            <w:tcW w:w="1559"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0,47</w:t>
            </w:r>
          </w:p>
        </w:tc>
        <w:tc>
          <w:tcPr>
            <w:tcW w:w="2552"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0,47</w:t>
            </w:r>
          </w:p>
        </w:tc>
        <w:tc>
          <w:tcPr>
            <w:tcW w:w="2551"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w:t>
            </w:r>
          </w:p>
        </w:tc>
      </w:tr>
    </w:tbl>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rPr>
          <w:rFonts w:ascii="Times New Roman" w:hAnsi="Times New Roman"/>
          <w:bCs/>
          <w:color w:val="000000"/>
          <w:sz w:val="28"/>
          <w:szCs w:val="28"/>
        </w:rPr>
      </w:pPr>
    </w:p>
    <w:p w:rsidR="008854B3" w:rsidRPr="008854B3" w:rsidRDefault="008854B3" w:rsidP="008854B3">
      <w:pPr>
        <w:spacing w:after="0" w:line="240" w:lineRule="auto"/>
        <w:rPr>
          <w:rFonts w:ascii="Times New Roman" w:hAnsi="Times New Roman"/>
          <w:bCs/>
          <w:color w:val="000000"/>
          <w:sz w:val="28"/>
          <w:szCs w:val="28"/>
        </w:rPr>
      </w:pPr>
    </w:p>
    <w:p w:rsidR="008854B3" w:rsidRPr="008854B3" w:rsidRDefault="008854B3" w:rsidP="008854B3">
      <w:pPr>
        <w:spacing w:after="0" w:line="240" w:lineRule="auto"/>
        <w:rPr>
          <w:rFonts w:ascii="Times New Roman" w:hAnsi="Times New Roman"/>
          <w:bCs/>
          <w:color w:val="000000"/>
          <w:sz w:val="28"/>
          <w:szCs w:val="28"/>
        </w:rPr>
      </w:pPr>
    </w:p>
    <w:p w:rsidR="008854B3" w:rsidRDefault="008854B3" w:rsidP="008854B3">
      <w:pPr>
        <w:spacing w:after="0" w:line="240" w:lineRule="auto"/>
        <w:ind w:left="-567"/>
        <w:jc w:val="center"/>
        <w:rPr>
          <w:rFonts w:ascii="Times New Roman" w:hAnsi="Times New Roman"/>
          <w:bCs/>
          <w:color w:val="000000"/>
          <w:sz w:val="28"/>
          <w:szCs w:val="28"/>
        </w:rPr>
        <w:sectPr w:rsidR="008854B3" w:rsidSect="008972EB">
          <w:pgSz w:w="12240" w:h="15840"/>
          <w:pgMar w:top="1134" w:right="850" w:bottom="1134" w:left="709" w:header="720" w:footer="720" w:gutter="0"/>
          <w:cols w:space="720"/>
          <w:noEndnote/>
          <w:docGrid w:linePitch="299"/>
        </w:sectPr>
      </w:pPr>
    </w:p>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ind w:left="-567"/>
        <w:jc w:val="center"/>
        <w:rPr>
          <w:rFonts w:ascii="Times New Roman" w:hAnsi="Times New Roman"/>
          <w:bCs/>
          <w:color w:val="000000"/>
          <w:sz w:val="28"/>
          <w:szCs w:val="28"/>
        </w:rPr>
      </w:pPr>
      <w:r w:rsidRPr="008854B3">
        <w:rPr>
          <w:rFonts w:ascii="Times New Roman" w:hAnsi="Times New Roman"/>
          <w:bCs/>
          <w:color w:val="000000"/>
          <w:sz w:val="28"/>
          <w:szCs w:val="28"/>
        </w:rPr>
        <w:t>Раздел 10. Отчет об исполнении производственной программы</w:t>
      </w:r>
    </w:p>
    <w:p w:rsidR="008854B3" w:rsidRPr="008854B3" w:rsidRDefault="008854B3" w:rsidP="008854B3">
      <w:pPr>
        <w:spacing w:after="0" w:line="240" w:lineRule="auto"/>
        <w:ind w:left="-567"/>
        <w:jc w:val="center"/>
        <w:rPr>
          <w:rFonts w:ascii="Times New Roman" w:hAnsi="Times New Roman"/>
          <w:bCs/>
          <w:sz w:val="28"/>
          <w:szCs w:val="28"/>
        </w:rPr>
      </w:pPr>
      <w:r w:rsidRPr="008854B3">
        <w:rPr>
          <w:rFonts w:ascii="Times New Roman" w:hAnsi="Times New Roman"/>
          <w:bCs/>
          <w:sz w:val="28"/>
          <w:szCs w:val="28"/>
        </w:rPr>
        <w:t xml:space="preserve"> за 2014-2016 годы</w:t>
      </w:r>
    </w:p>
    <w:p w:rsidR="008854B3" w:rsidRPr="008854B3" w:rsidRDefault="008854B3" w:rsidP="008854B3">
      <w:pPr>
        <w:spacing w:after="0" w:line="240" w:lineRule="auto"/>
        <w:ind w:left="-567"/>
        <w:jc w:val="center"/>
        <w:rPr>
          <w:rFonts w:ascii="Times New Roman" w:hAnsi="Times New Roman"/>
          <w:bCs/>
          <w:color w:val="000000"/>
          <w:sz w:val="28"/>
          <w:szCs w:val="28"/>
        </w:rPr>
      </w:pPr>
    </w:p>
    <w:tbl>
      <w:tblPr>
        <w:tblStyle w:val="610"/>
        <w:tblW w:w="10173" w:type="dxa"/>
        <w:tblInd w:w="421" w:type="dxa"/>
        <w:tblLook w:val="04A0" w:firstRow="1" w:lastRow="0" w:firstColumn="1" w:lastColumn="0" w:noHBand="0" w:noVBand="1"/>
      </w:tblPr>
      <w:tblGrid>
        <w:gridCol w:w="5937"/>
        <w:gridCol w:w="4236"/>
      </w:tblGrid>
      <w:tr w:rsidR="008854B3" w:rsidRPr="008854B3" w:rsidTr="008854B3">
        <w:tc>
          <w:tcPr>
            <w:tcW w:w="5937"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Наименование показателя</w:t>
            </w:r>
          </w:p>
        </w:tc>
        <w:tc>
          <w:tcPr>
            <w:tcW w:w="4236"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Фактическое значение показателя, тыс. руб.</w:t>
            </w:r>
          </w:p>
        </w:tc>
      </w:tr>
      <w:tr w:rsidR="008854B3" w:rsidRPr="008854B3" w:rsidTr="008854B3">
        <w:tc>
          <w:tcPr>
            <w:tcW w:w="10173" w:type="dxa"/>
            <w:gridSpan w:val="2"/>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2014 год</w:t>
            </w:r>
          </w:p>
        </w:tc>
      </w:tr>
      <w:tr w:rsidR="008854B3" w:rsidRPr="008854B3" w:rsidTr="008854B3">
        <w:trPr>
          <w:trHeight w:val="323"/>
        </w:trPr>
        <w:tc>
          <w:tcPr>
            <w:tcW w:w="10173" w:type="dxa"/>
            <w:gridSpan w:val="2"/>
            <w:vAlign w:val="center"/>
          </w:tcPr>
          <w:p w:rsidR="008854B3" w:rsidRPr="008854B3" w:rsidRDefault="008854B3" w:rsidP="008854B3">
            <w:pPr>
              <w:spacing w:after="0" w:line="240" w:lineRule="auto"/>
              <w:ind w:left="720" w:hanging="696"/>
              <w:contextualSpacing/>
              <w:jc w:val="center"/>
              <w:rPr>
                <w:bCs/>
                <w:color w:val="000000"/>
                <w:sz w:val="28"/>
                <w:szCs w:val="28"/>
              </w:rPr>
            </w:pPr>
            <w:r w:rsidRPr="008854B3">
              <w:rPr>
                <w:bCs/>
                <w:color w:val="000000"/>
                <w:sz w:val="28"/>
                <w:szCs w:val="28"/>
              </w:rPr>
              <w:t>Холодное водоснабжение питьевой водой</w:t>
            </w:r>
          </w:p>
        </w:tc>
      </w:tr>
      <w:tr w:rsidR="008854B3" w:rsidRPr="008854B3" w:rsidTr="008854B3">
        <w:tc>
          <w:tcPr>
            <w:tcW w:w="5937" w:type="dxa"/>
          </w:tcPr>
          <w:p w:rsidR="008854B3" w:rsidRPr="008854B3" w:rsidRDefault="008854B3" w:rsidP="008854B3">
            <w:pPr>
              <w:spacing w:after="0" w:line="240" w:lineRule="auto"/>
              <w:jc w:val="center"/>
              <w:rPr>
                <w:bCs/>
                <w:sz w:val="28"/>
                <w:szCs w:val="28"/>
              </w:rPr>
            </w:pPr>
            <w:r w:rsidRPr="008854B3">
              <w:rPr>
                <w:bCs/>
                <w:sz w:val="28"/>
                <w:szCs w:val="28"/>
              </w:rPr>
              <w:t>-</w:t>
            </w:r>
          </w:p>
        </w:tc>
        <w:tc>
          <w:tcPr>
            <w:tcW w:w="4236" w:type="dxa"/>
            <w:vAlign w:val="center"/>
          </w:tcPr>
          <w:p w:rsidR="008854B3" w:rsidRPr="008854B3" w:rsidRDefault="008854B3" w:rsidP="008854B3">
            <w:pPr>
              <w:spacing w:after="0" w:line="240" w:lineRule="auto"/>
              <w:jc w:val="center"/>
              <w:rPr>
                <w:bCs/>
                <w:sz w:val="28"/>
                <w:szCs w:val="28"/>
              </w:rPr>
            </w:pPr>
            <w:r w:rsidRPr="008854B3">
              <w:rPr>
                <w:bCs/>
                <w:sz w:val="28"/>
                <w:szCs w:val="28"/>
              </w:rPr>
              <w:t>-</w:t>
            </w:r>
          </w:p>
        </w:tc>
      </w:tr>
      <w:tr w:rsidR="008854B3" w:rsidRPr="008854B3" w:rsidTr="008854B3">
        <w:trPr>
          <w:trHeight w:val="293"/>
        </w:trPr>
        <w:tc>
          <w:tcPr>
            <w:tcW w:w="10173" w:type="dxa"/>
            <w:gridSpan w:val="2"/>
            <w:vAlign w:val="center"/>
          </w:tcPr>
          <w:p w:rsidR="008854B3" w:rsidRPr="008854B3" w:rsidRDefault="008854B3" w:rsidP="008854B3">
            <w:pPr>
              <w:spacing w:after="0" w:line="240" w:lineRule="auto"/>
              <w:contextualSpacing/>
              <w:jc w:val="center"/>
              <w:rPr>
                <w:bCs/>
                <w:color w:val="000000"/>
                <w:sz w:val="28"/>
                <w:szCs w:val="28"/>
              </w:rPr>
            </w:pPr>
            <w:r w:rsidRPr="008854B3">
              <w:rPr>
                <w:bCs/>
                <w:color w:val="000000"/>
                <w:sz w:val="28"/>
                <w:szCs w:val="28"/>
              </w:rPr>
              <w:t>2015 год</w:t>
            </w:r>
          </w:p>
        </w:tc>
      </w:tr>
      <w:tr w:rsidR="008854B3" w:rsidRPr="008854B3" w:rsidTr="008854B3">
        <w:tc>
          <w:tcPr>
            <w:tcW w:w="10173" w:type="dxa"/>
            <w:gridSpan w:val="2"/>
            <w:vAlign w:val="center"/>
          </w:tcPr>
          <w:p w:rsidR="008854B3" w:rsidRPr="008854B3" w:rsidRDefault="008854B3" w:rsidP="008854B3">
            <w:pPr>
              <w:spacing w:after="0" w:line="240" w:lineRule="auto"/>
              <w:jc w:val="center"/>
              <w:rPr>
                <w:bCs/>
                <w:sz w:val="28"/>
                <w:szCs w:val="28"/>
              </w:rPr>
            </w:pPr>
            <w:r w:rsidRPr="008854B3">
              <w:rPr>
                <w:bCs/>
                <w:color w:val="000000"/>
                <w:sz w:val="28"/>
                <w:szCs w:val="28"/>
              </w:rPr>
              <w:t>Холодное водоснабжение питьевой водой</w:t>
            </w:r>
          </w:p>
        </w:tc>
      </w:tr>
      <w:tr w:rsidR="008854B3" w:rsidRPr="008854B3" w:rsidTr="008854B3">
        <w:tc>
          <w:tcPr>
            <w:tcW w:w="5937" w:type="dxa"/>
            <w:vAlign w:val="center"/>
          </w:tcPr>
          <w:p w:rsidR="008854B3" w:rsidRPr="008854B3" w:rsidRDefault="008854B3" w:rsidP="008854B3">
            <w:pPr>
              <w:spacing w:after="0" w:line="240" w:lineRule="auto"/>
              <w:contextualSpacing/>
              <w:jc w:val="center"/>
              <w:rPr>
                <w:bCs/>
                <w:color w:val="000000"/>
                <w:sz w:val="28"/>
                <w:szCs w:val="28"/>
              </w:rPr>
            </w:pPr>
            <w:r w:rsidRPr="008854B3">
              <w:rPr>
                <w:bCs/>
                <w:color w:val="000000"/>
                <w:sz w:val="28"/>
                <w:szCs w:val="28"/>
              </w:rPr>
              <w:t>-</w:t>
            </w:r>
          </w:p>
        </w:tc>
        <w:tc>
          <w:tcPr>
            <w:tcW w:w="4236" w:type="dxa"/>
            <w:vAlign w:val="center"/>
          </w:tcPr>
          <w:p w:rsidR="008854B3" w:rsidRPr="008854B3" w:rsidRDefault="008854B3" w:rsidP="008854B3">
            <w:pPr>
              <w:spacing w:after="0" w:line="240" w:lineRule="auto"/>
              <w:contextualSpacing/>
              <w:jc w:val="center"/>
              <w:rPr>
                <w:bCs/>
                <w:color w:val="000000"/>
                <w:sz w:val="28"/>
                <w:szCs w:val="28"/>
              </w:rPr>
            </w:pPr>
            <w:r w:rsidRPr="008854B3">
              <w:rPr>
                <w:bCs/>
                <w:color w:val="000000"/>
                <w:sz w:val="28"/>
                <w:szCs w:val="28"/>
              </w:rPr>
              <w:t>-</w:t>
            </w:r>
          </w:p>
        </w:tc>
      </w:tr>
      <w:tr w:rsidR="008854B3" w:rsidRPr="008854B3" w:rsidTr="008854B3">
        <w:trPr>
          <w:trHeight w:val="292"/>
        </w:trPr>
        <w:tc>
          <w:tcPr>
            <w:tcW w:w="10173" w:type="dxa"/>
            <w:gridSpan w:val="2"/>
            <w:vAlign w:val="center"/>
          </w:tcPr>
          <w:p w:rsidR="008854B3" w:rsidRPr="008854B3" w:rsidRDefault="008854B3" w:rsidP="008854B3">
            <w:pPr>
              <w:spacing w:after="0" w:line="240" w:lineRule="auto"/>
              <w:contextualSpacing/>
              <w:jc w:val="center"/>
              <w:rPr>
                <w:bCs/>
                <w:color w:val="000000"/>
                <w:sz w:val="28"/>
                <w:szCs w:val="28"/>
              </w:rPr>
            </w:pPr>
            <w:r w:rsidRPr="008854B3">
              <w:rPr>
                <w:bCs/>
                <w:color w:val="000000"/>
                <w:sz w:val="28"/>
                <w:szCs w:val="28"/>
              </w:rPr>
              <w:t>2016 год</w:t>
            </w:r>
          </w:p>
        </w:tc>
      </w:tr>
      <w:tr w:rsidR="008854B3" w:rsidRPr="008854B3" w:rsidTr="008854B3">
        <w:tc>
          <w:tcPr>
            <w:tcW w:w="10173" w:type="dxa"/>
            <w:gridSpan w:val="2"/>
            <w:vAlign w:val="center"/>
          </w:tcPr>
          <w:p w:rsidR="008854B3" w:rsidRPr="008854B3" w:rsidRDefault="008854B3" w:rsidP="008854B3">
            <w:pPr>
              <w:spacing w:after="0" w:line="240" w:lineRule="auto"/>
              <w:jc w:val="center"/>
              <w:rPr>
                <w:bCs/>
                <w:sz w:val="28"/>
                <w:szCs w:val="28"/>
              </w:rPr>
            </w:pPr>
            <w:r w:rsidRPr="008854B3">
              <w:rPr>
                <w:bCs/>
                <w:color w:val="000000"/>
                <w:sz w:val="28"/>
                <w:szCs w:val="28"/>
              </w:rPr>
              <w:t>Холодное водоснабжение питьевой водой</w:t>
            </w:r>
          </w:p>
        </w:tc>
      </w:tr>
      <w:tr w:rsidR="008854B3" w:rsidRPr="008854B3" w:rsidTr="008854B3">
        <w:tc>
          <w:tcPr>
            <w:tcW w:w="5937" w:type="dxa"/>
            <w:vAlign w:val="center"/>
          </w:tcPr>
          <w:p w:rsidR="008854B3" w:rsidRPr="008854B3" w:rsidRDefault="008854B3" w:rsidP="008854B3">
            <w:pPr>
              <w:spacing w:after="0" w:line="240" w:lineRule="auto"/>
              <w:jc w:val="center"/>
              <w:rPr>
                <w:bCs/>
                <w:sz w:val="28"/>
                <w:szCs w:val="28"/>
              </w:rPr>
            </w:pPr>
            <w:r w:rsidRPr="008854B3">
              <w:rPr>
                <w:bCs/>
                <w:sz w:val="28"/>
                <w:szCs w:val="28"/>
              </w:rPr>
              <w:t>-</w:t>
            </w:r>
          </w:p>
        </w:tc>
        <w:tc>
          <w:tcPr>
            <w:tcW w:w="4236" w:type="dxa"/>
            <w:vAlign w:val="center"/>
          </w:tcPr>
          <w:p w:rsidR="008854B3" w:rsidRPr="008854B3" w:rsidRDefault="008854B3" w:rsidP="008854B3">
            <w:pPr>
              <w:spacing w:after="0" w:line="240" w:lineRule="auto"/>
              <w:jc w:val="center"/>
              <w:rPr>
                <w:bCs/>
                <w:sz w:val="28"/>
                <w:szCs w:val="28"/>
              </w:rPr>
            </w:pPr>
            <w:r w:rsidRPr="008854B3">
              <w:rPr>
                <w:bCs/>
                <w:sz w:val="28"/>
                <w:szCs w:val="28"/>
              </w:rPr>
              <w:t>-</w:t>
            </w:r>
          </w:p>
        </w:tc>
      </w:tr>
    </w:tbl>
    <w:p w:rsidR="008854B3" w:rsidRPr="008854B3" w:rsidRDefault="008854B3" w:rsidP="008854B3">
      <w:pPr>
        <w:spacing w:after="0" w:line="240" w:lineRule="auto"/>
        <w:ind w:left="-567"/>
        <w:jc w:val="center"/>
        <w:rPr>
          <w:rFonts w:ascii="Times New Roman" w:hAnsi="Times New Roman"/>
          <w:bCs/>
          <w:color w:val="000000"/>
          <w:sz w:val="28"/>
          <w:szCs w:val="28"/>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ind w:left="-567"/>
        <w:jc w:val="center"/>
        <w:rPr>
          <w:rFonts w:ascii="Times New Roman" w:hAnsi="Times New Roman"/>
          <w:bCs/>
          <w:color w:val="000000"/>
          <w:sz w:val="28"/>
          <w:szCs w:val="28"/>
        </w:rPr>
      </w:pPr>
      <w:r w:rsidRPr="008854B3">
        <w:rPr>
          <w:rFonts w:ascii="Times New Roman" w:hAnsi="Times New Roman"/>
          <w:bCs/>
          <w:color w:val="000000"/>
          <w:sz w:val="28"/>
          <w:szCs w:val="28"/>
        </w:rPr>
        <w:t>Раздел 11. Мероприятия, направленные на повышение качества обслуживания абонентов</w:t>
      </w:r>
    </w:p>
    <w:p w:rsidR="008854B3" w:rsidRPr="008854B3" w:rsidRDefault="008854B3" w:rsidP="008854B3">
      <w:pPr>
        <w:spacing w:after="0" w:line="240" w:lineRule="auto"/>
        <w:ind w:left="-567"/>
        <w:jc w:val="center"/>
        <w:rPr>
          <w:rFonts w:ascii="Times New Roman" w:hAnsi="Times New Roman"/>
          <w:bCs/>
          <w:color w:val="000000"/>
          <w:sz w:val="28"/>
          <w:szCs w:val="28"/>
        </w:rPr>
      </w:pPr>
    </w:p>
    <w:tbl>
      <w:tblPr>
        <w:tblStyle w:val="61"/>
        <w:tblW w:w="9918" w:type="dxa"/>
        <w:tblInd w:w="562" w:type="dxa"/>
        <w:tblLook w:val="04A0" w:firstRow="1" w:lastRow="0" w:firstColumn="1" w:lastColumn="0" w:noHBand="0" w:noVBand="1"/>
      </w:tblPr>
      <w:tblGrid>
        <w:gridCol w:w="5935"/>
        <w:gridCol w:w="3983"/>
      </w:tblGrid>
      <w:tr w:rsidR="008854B3" w:rsidRPr="008854B3" w:rsidTr="008854B3">
        <w:trPr>
          <w:trHeight w:val="748"/>
        </w:trPr>
        <w:tc>
          <w:tcPr>
            <w:tcW w:w="5935"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Наименование мероприятия</w:t>
            </w:r>
          </w:p>
        </w:tc>
        <w:tc>
          <w:tcPr>
            <w:tcW w:w="3983" w:type="dxa"/>
            <w:vAlign w:val="center"/>
          </w:tcPr>
          <w:p w:rsidR="008854B3" w:rsidRPr="008854B3" w:rsidRDefault="008854B3" w:rsidP="008854B3">
            <w:pPr>
              <w:spacing w:after="0" w:line="240" w:lineRule="auto"/>
              <w:jc w:val="center"/>
              <w:rPr>
                <w:bCs/>
                <w:color w:val="000000"/>
                <w:sz w:val="28"/>
                <w:szCs w:val="28"/>
              </w:rPr>
            </w:pPr>
            <w:r w:rsidRPr="008854B3">
              <w:rPr>
                <w:bCs/>
                <w:color w:val="000000"/>
                <w:sz w:val="28"/>
                <w:szCs w:val="28"/>
              </w:rPr>
              <w:t>Период проведения мероприятий</w:t>
            </w:r>
          </w:p>
        </w:tc>
      </w:tr>
      <w:tr w:rsidR="008854B3" w:rsidRPr="008854B3" w:rsidTr="008854B3">
        <w:trPr>
          <w:trHeight w:val="517"/>
        </w:trPr>
        <w:tc>
          <w:tcPr>
            <w:tcW w:w="5935" w:type="dxa"/>
            <w:vAlign w:val="center"/>
          </w:tcPr>
          <w:p w:rsidR="008854B3" w:rsidRPr="008854B3" w:rsidRDefault="008854B3" w:rsidP="008854B3">
            <w:pPr>
              <w:spacing w:after="0" w:line="240" w:lineRule="auto"/>
              <w:jc w:val="center"/>
              <w:rPr>
                <w:bCs/>
                <w:sz w:val="28"/>
                <w:szCs w:val="28"/>
              </w:rPr>
            </w:pPr>
            <w:r w:rsidRPr="008854B3">
              <w:rPr>
                <w:bCs/>
                <w:sz w:val="28"/>
                <w:szCs w:val="28"/>
              </w:rPr>
              <w:t>-</w:t>
            </w:r>
          </w:p>
        </w:tc>
        <w:tc>
          <w:tcPr>
            <w:tcW w:w="3983" w:type="dxa"/>
            <w:vAlign w:val="center"/>
          </w:tcPr>
          <w:p w:rsidR="008854B3" w:rsidRPr="008854B3" w:rsidRDefault="008854B3" w:rsidP="008854B3">
            <w:pPr>
              <w:spacing w:after="0" w:line="240" w:lineRule="auto"/>
              <w:jc w:val="center"/>
              <w:rPr>
                <w:bCs/>
                <w:sz w:val="28"/>
                <w:szCs w:val="28"/>
              </w:rPr>
            </w:pPr>
            <w:r w:rsidRPr="008854B3">
              <w:rPr>
                <w:bCs/>
                <w:sz w:val="28"/>
                <w:szCs w:val="28"/>
              </w:rPr>
              <w:t>-</w:t>
            </w:r>
          </w:p>
        </w:tc>
      </w:tr>
    </w:tbl>
    <w:p w:rsidR="008854B3" w:rsidRPr="008854B3" w:rsidRDefault="008854B3" w:rsidP="008854B3">
      <w:pPr>
        <w:spacing w:after="0" w:line="240" w:lineRule="auto"/>
        <w:jc w:val="both"/>
        <w:rPr>
          <w:rFonts w:ascii="Times New Roman" w:hAnsi="Times New Roman"/>
          <w:sz w:val="28"/>
          <w:szCs w:val="28"/>
          <w:lang w:eastAsia="en-US"/>
        </w:rPr>
      </w:pPr>
    </w:p>
    <w:p w:rsidR="008854B3" w:rsidRPr="008854B3" w:rsidRDefault="008854B3" w:rsidP="008854B3">
      <w:pPr>
        <w:spacing w:after="0" w:line="240" w:lineRule="auto"/>
        <w:jc w:val="both"/>
        <w:rPr>
          <w:rFonts w:ascii="Times New Roman" w:hAnsi="Times New Roman"/>
          <w:sz w:val="28"/>
          <w:szCs w:val="28"/>
          <w:lang w:eastAsia="en-US"/>
        </w:rPr>
      </w:pPr>
    </w:p>
    <w:p w:rsidR="008854B3" w:rsidRDefault="008854B3" w:rsidP="0096257A">
      <w:pPr>
        <w:spacing w:after="0"/>
        <w:rPr>
          <w:rFonts w:ascii="Times New Roman" w:hAnsi="Times New Roman"/>
          <w:sz w:val="24"/>
        </w:rPr>
        <w:sectPr w:rsidR="008854B3" w:rsidSect="008972EB">
          <w:pgSz w:w="12240" w:h="15840"/>
          <w:pgMar w:top="1134" w:right="850" w:bottom="1134" w:left="709" w:header="720" w:footer="720" w:gutter="0"/>
          <w:cols w:space="720"/>
          <w:noEndnote/>
          <w:docGrid w:linePitch="299"/>
        </w:sectPr>
      </w:pPr>
    </w:p>
    <w:p w:rsidR="003D109A" w:rsidRPr="001B0F5A" w:rsidRDefault="003D109A" w:rsidP="003D109A">
      <w:pPr>
        <w:spacing w:after="0" w:line="240" w:lineRule="auto"/>
        <w:ind w:left="1440" w:right="-144" w:firstLine="8475"/>
        <w:jc w:val="center"/>
        <w:rPr>
          <w:rFonts w:ascii="Times New Roman" w:hAnsi="Times New Roman"/>
          <w:sz w:val="24"/>
          <w:szCs w:val="24"/>
        </w:rPr>
      </w:pPr>
      <w:r w:rsidRPr="001B0F5A">
        <w:rPr>
          <w:rFonts w:ascii="Times New Roman" w:hAnsi="Times New Roman"/>
          <w:sz w:val="24"/>
          <w:szCs w:val="24"/>
        </w:rPr>
        <w:lastRenderedPageBreak/>
        <w:t>Приложение № 1</w:t>
      </w:r>
      <w:r>
        <w:rPr>
          <w:rFonts w:ascii="Times New Roman" w:hAnsi="Times New Roman"/>
          <w:sz w:val="24"/>
          <w:szCs w:val="24"/>
        </w:rPr>
        <w:t>9</w:t>
      </w:r>
      <w:r w:rsidRPr="001B0F5A">
        <w:rPr>
          <w:rFonts w:ascii="Times New Roman" w:hAnsi="Times New Roman"/>
          <w:sz w:val="24"/>
          <w:szCs w:val="24"/>
        </w:rPr>
        <w:t xml:space="preserve"> к протоколу</w:t>
      </w:r>
    </w:p>
    <w:p w:rsidR="003D109A" w:rsidRPr="001B0F5A" w:rsidRDefault="003D109A" w:rsidP="003D109A">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 5</w:t>
      </w:r>
      <w:r>
        <w:rPr>
          <w:rFonts w:ascii="Times New Roman" w:hAnsi="Times New Roman"/>
          <w:sz w:val="24"/>
          <w:szCs w:val="24"/>
        </w:rPr>
        <w:t>1</w:t>
      </w:r>
      <w:r w:rsidRPr="001B0F5A">
        <w:rPr>
          <w:rFonts w:ascii="Times New Roman" w:hAnsi="Times New Roman"/>
          <w:sz w:val="24"/>
          <w:szCs w:val="24"/>
        </w:rPr>
        <w:t xml:space="preserve"> заседания правления</w:t>
      </w:r>
    </w:p>
    <w:p w:rsidR="003D109A" w:rsidRPr="001B0F5A" w:rsidRDefault="003D109A" w:rsidP="003D109A">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региональной энергетической</w:t>
      </w:r>
    </w:p>
    <w:p w:rsidR="003D109A" w:rsidRPr="001B0F5A" w:rsidRDefault="003D109A" w:rsidP="003D109A">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 xml:space="preserve">комиссии Кемеровской </w:t>
      </w:r>
    </w:p>
    <w:p w:rsidR="003D109A" w:rsidRDefault="003D109A" w:rsidP="003D109A">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 xml:space="preserve">области от </w:t>
      </w:r>
      <w:r>
        <w:rPr>
          <w:rFonts w:ascii="Times New Roman" w:hAnsi="Times New Roman"/>
          <w:sz w:val="24"/>
          <w:szCs w:val="24"/>
        </w:rPr>
        <w:t>24</w:t>
      </w:r>
      <w:r w:rsidRPr="001B0F5A">
        <w:rPr>
          <w:rFonts w:ascii="Times New Roman" w:hAnsi="Times New Roman"/>
          <w:sz w:val="24"/>
          <w:szCs w:val="24"/>
        </w:rPr>
        <w:t>.10.2017</w:t>
      </w:r>
    </w:p>
    <w:p w:rsidR="0096257A" w:rsidRDefault="006A098E" w:rsidP="0096257A">
      <w:pPr>
        <w:spacing w:after="0"/>
        <w:rPr>
          <w:rFonts w:ascii="Times New Roman" w:hAnsi="Times New Roman"/>
          <w:sz w:val="24"/>
        </w:rPr>
      </w:pPr>
      <w:r w:rsidRPr="006A098E">
        <w:rPr>
          <w:noProof/>
        </w:rPr>
        <w:drawing>
          <wp:inline distT="0" distB="0" distL="0" distR="0">
            <wp:extent cx="9172575" cy="10668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86730" cy="1068446"/>
                    </a:xfrm>
                    <a:prstGeom prst="rect">
                      <a:avLst/>
                    </a:prstGeom>
                    <a:noFill/>
                    <a:ln>
                      <a:noFill/>
                    </a:ln>
                  </pic:spPr>
                </pic:pic>
              </a:graphicData>
            </a:graphic>
          </wp:inline>
        </w:drawing>
      </w:r>
      <w:r w:rsidRPr="006A098E">
        <w:rPr>
          <w:noProof/>
        </w:rPr>
        <w:drawing>
          <wp:inline distT="0" distB="0" distL="0" distR="0">
            <wp:extent cx="9182100" cy="44386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83647" cy="4439398"/>
                    </a:xfrm>
                    <a:prstGeom prst="rect">
                      <a:avLst/>
                    </a:prstGeom>
                    <a:noFill/>
                    <a:ln>
                      <a:noFill/>
                    </a:ln>
                  </pic:spPr>
                </pic:pic>
              </a:graphicData>
            </a:graphic>
          </wp:inline>
        </w:drawing>
      </w:r>
      <w:r>
        <w:rPr>
          <w:rFonts w:ascii="Times New Roman" w:hAnsi="Times New Roman"/>
          <w:noProof/>
          <w:sz w:val="24"/>
        </w:rPr>
        <w:lastRenderedPageBreak/>
        <w:drawing>
          <wp:inline distT="0" distB="0" distL="0" distR="0" wp14:anchorId="468D7895">
            <wp:extent cx="9175115" cy="1066800"/>
            <wp:effectExtent l="0" t="0" r="698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75115" cy="1066800"/>
                    </a:xfrm>
                    <a:prstGeom prst="rect">
                      <a:avLst/>
                    </a:prstGeom>
                    <a:noFill/>
                  </pic:spPr>
                </pic:pic>
              </a:graphicData>
            </a:graphic>
          </wp:inline>
        </w:drawing>
      </w:r>
      <w:r w:rsidRPr="006A098E">
        <w:rPr>
          <w:noProof/>
        </w:rPr>
        <w:drawing>
          <wp:inline distT="0" distB="0" distL="0" distR="0">
            <wp:extent cx="9175115" cy="3914775"/>
            <wp:effectExtent l="0" t="0" r="698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76502" cy="3915367"/>
                    </a:xfrm>
                    <a:prstGeom prst="rect">
                      <a:avLst/>
                    </a:prstGeom>
                    <a:noFill/>
                    <a:ln>
                      <a:noFill/>
                    </a:ln>
                  </pic:spPr>
                </pic:pic>
              </a:graphicData>
            </a:graphic>
          </wp:inline>
        </w:drawing>
      </w:r>
    </w:p>
    <w:p w:rsidR="006A098E" w:rsidRDefault="006A098E" w:rsidP="0096257A">
      <w:pPr>
        <w:spacing w:after="0"/>
        <w:rPr>
          <w:rFonts w:ascii="Times New Roman" w:hAnsi="Times New Roman"/>
          <w:sz w:val="24"/>
        </w:rPr>
        <w:sectPr w:rsidR="006A098E" w:rsidSect="003D109A">
          <w:pgSz w:w="15840" w:h="12240" w:orient="landscape"/>
          <w:pgMar w:top="709" w:right="1134" w:bottom="850" w:left="1134" w:header="720" w:footer="720" w:gutter="0"/>
          <w:cols w:space="720"/>
          <w:noEndnote/>
          <w:docGrid w:linePitch="299"/>
        </w:sectPr>
      </w:pPr>
    </w:p>
    <w:p w:rsidR="006A098E" w:rsidRPr="001B0F5A" w:rsidRDefault="006A098E" w:rsidP="006A098E">
      <w:pPr>
        <w:spacing w:after="0" w:line="240" w:lineRule="auto"/>
        <w:ind w:left="1440" w:right="-144" w:firstLine="8475"/>
        <w:jc w:val="center"/>
        <w:rPr>
          <w:rFonts w:ascii="Times New Roman" w:hAnsi="Times New Roman"/>
          <w:sz w:val="24"/>
          <w:szCs w:val="24"/>
        </w:rPr>
      </w:pPr>
      <w:r w:rsidRPr="001B0F5A">
        <w:rPr>
          <w:rFonts w:ascii="Times New Roman" w:hAnsi="Times New Roman"/>
          <w:sz w:val="24"/>
          <w:szCs w:val="24"/>
        </w:rPr>
        <w:lastRenderedPageBreak/>
        <w:t xml:space="preserve">Приложение № </w:t>
      </w:r>
      <w:r>
        <w:rPr>
          <w:rFonts w:ascii="Times New Roman" w:hAnsi="Times New Roman"/>
          <w:sz w:val="24"/>
          <w:szCs w:val="24"/>
        </w:rPr>
        <w:t>20</w:t>
      </w:r>
      <w:r w:rsidRPr="001B0F5A">
        <w:rPr>
          <w:rFonts w:ascii="Times New Roman" w:hAnsi="Times New Roman"/>
          <w:sz w:val="24"/>
          <w:szCs w:val="24"/>
        </w:rPr>
        <w:t xml:space="preserve"> к протоколу</w:t>
      </w:r>
    </w:p>
    <w:p w:rsidR="006A098E" w:rsidRPr="001B0F5A" w:rsidRDefault="006A098E" w:rsidP="006A098E">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 5</w:t>
      </w:r>
      <w:r>
        <w:rPr>
          <w:rFonts w:ascii="Times New Roman" w:hAnsi="Times New Roman"/>
          <w:sz w:val="24"/>
          <w:szCs w:val="24"/>
        </w:rPr>
        <w:t>1</w:t>
      </w:r>
      <w:r w:rsidRPr="001B0F5A">
        <w:rPr>
          <w:rFonts w:ascii="Times New Roman" w:hAnsi="Times New Roman"/>
          <w:sz w:val="24"/>
          <w:szCs w:val="24"/>
        </w:rPr>
        <w:t xml:space="preserve"> заседания правления</w:t>
      </w:r>
    </w:p>
    <w:p w:rsidR="006A098E" w:rsidRPr="001B0F5A" w:rsidRDefault="006A098E" w:rsidP="006A098E">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региональной энергетической</w:t>
      </w:r>
    </w:p>
    <w:p w:rsidR="006A098E" w:rsidRPr="001B0F5A" w:rsidRDefault="006A098E" w:rsidP="006A098E">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 xml:space="preserve">комиссии Кемеровской </w:t>
      </w:r>
    </w:p>
    <w:p w:rsidR="006A098E" w:rsidRDefault="006A098E" w:rsidP="006A098E">
      <w:pPr>
        <w:spacing w:after="0" w:line="240" w:lineRule="auto"/>
        <w:ind w:left="1440" w:firstLine="8475"/>
        <w:jc w:val="center"/>
        <w:rPr>
          <w:rFonts w:ascii="Times New Roman" w:hAnsi="Times New Roman"/>
          <w:sz w:val="24"/>
          <w:szCs w:val="24"/>
        </w:rPr>
      </w:pPr>
      <w:r w:rsidRPr="001B0F5A">
        <w:rPr>
          <w:rFonts w:ascii="Times New Roman" w:hAnsi="Times New Roman"/>
          <w:sz w:val="24"/>
          <w:szCs w:val="24"/>
        </w:rPr>
        <w:t xml:space="preserve">области от </w:t>
      </w:r>
      <w:r>
        <w:rPr>
          <w:rFonts w:ascii="Times New Roman" w:hAnsi="Times New Roman"/>
          <w:sz w:val="24"/>
          <w:szCs w:val="24"/>
        </w:rPr>
        <w:t>24</w:t>
      </w:r>
      <w:r w:rsidRPr="001B0F5A">
        <w:rPr>
          <w:rFonts w:ascii="Times New Roman" w:hAnsi="Times New Roman"/>
          <w:sz w:val="24"/>
          <w:szCs w:val="24"/>
        </w:rPr>
        <w:t>.10.2017</w:t>
      </w:r>
    </w:p>
    <w:p w:rsidR="006A098E" w:rsidRDefault="006A098E" w:rsidP="0096257A">
      <w:pPr>
        <w:spacing w:after="0"/>
        <w:rPr>
          <w:rFonts w:ascii="Times New Roman" w:hAnsi="Times New Roman"/>
          <w:sz w:val="24"/>
        </w:rPr>
      </w:pPr>
    </w:p>
    <w:p w:rsidR="006A098E" w:rsidRDefault="006A098E" w:rsidP="0096257A">
      <w:pPr>
        <w:spacing w:after="0"/>
        <w:rPr>
          <w:rFonts w:ascii="Times New Roman" w:hAnsi="Times New Roman"/>
          <w:sz w:val="24"/>
        </w:rPr>
      </w:pPr>
      <w:r w:rsidRPr="006A098E">
        <w:rPr>
          <w:noProof/>
        </w:rPr>
        <w:drawing>
          <wp:inline distT="0" distB="0" distL="0" distR="0">
            <wp:extent cx="9010650" cy="11144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13399" cy="1114765"/>
                    </a:xfrm>
                    <a:prstGeom prst="rect">
                      <a:avLst/>
                    </a:prstGeom>
                    <a:noFill/>
                    <a:ln>
                      <a:noFill/>
                    </a:ln>
                  </pic:spPr>
                </pic:pic>
              </a:graphicData>
            </a:graphic>
          </wp:inline>
        </w:drawing>
      </w:r>
      <w:r w:rsidRPr="006A098E">
        <w:rPr>
          <w:noProof/>
        </w:rPr>
        <w:drawing>
          <wp:inline distT="0" distB="0" distL="0" distR="0">
            <wp:extent cx="9020175" cy="43148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21306" cy="4315366"/>
                    </a:xfrm>
                    <a:prstGeom prst="rect">
                      <a:avLst/>
                    </a:prstGeom>
                    <a:noFill/>
                    <a:ln>
                      <a:noFill/>
                    </a:ln>
                  </pic:spPr>
                </pic:pic>
              </a:graphicData>
            </a:graphic>
          </wp:inline>
        </w:drawing>
      </w:r>
      <w:r>
        <w:rPr>
          <w:rFonts w:ascii="Times New Roman" w:hAnsi="Times New Roman"/>
          <w:noProof/>
          <w:sz w:val="24"/>
        </w:rPr>
        <w:lastRenderedPageBreak/>
        <w:drawing>
          <wp:inline distT="0" distB="0" distL="0" distR="0" wp14:anchorId="7C6E7F45">
            <wp:extent cx="9010650" cy="1115695"/>
            <wp:effectExtent l="0" t="0" r="0" b="825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010650" cy="1115695"/>
                    </a:xfrm>
                    <a:prstGeom prst="rect">
                      <a:avLst/>
                    </a:prstGeom>
                    <a:noFill/>
                  </pic:spPr>
                </pic:pic>
              </a:graphicData>
            </a:graphic>
          </wp:inline>
        </w:drawing>
      </w:r>
      <w:r w:rsidRPr="006A098E">
        <w:rPr>
          <w:noProof/>
        </w:rPr>
        <w:drawing>
          <wp:inline distT="0" distB="0" distL="0" distR="0">
            <wp:extent cx="9020175" cy="40290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20921" cy="4029408"/>
                    </a:xfrm>
                    <a:prstGeom prst="rect">
                      <a:avLst/>
                    </a:prstGeom>
                    <a:noFill/>
                    <a:ln>
                      <a:noFill/>
                    </a:ln>
                  </pic:spPr>
                </pic:pic>
              </a:graphicData>
            </a:graphic>
          </wp:inline>
        </w:drawing>
      </w:r>
    </w:p>
    <w:p w:rsidR="003D109A" w:rsidRDefault="003D109A" w:rsidP="0096257A">
      <w:pPr>
        <w:spacing w:after="0"/>
        <w:rPr>
          <w:rFonts w:ascii="Times New Roman" w:hAnsi="Times New Roman"/>
          <w:sz w:val="24"/>
        </w:rPr>
      </w:pPr>
    </w:p>
    <w:p w:rsidR="006A098E" w:rsidRDefault="006A098E" w:rsidP="0096257A">
      <w:pPr>
        <w:spacing w:after="0"/>
        <w:rPr>
          <w:rFonts w:ascii="Times New Roman" w:hAnsi="Times New Roman"/>
          <w:sz w:val="24"/>
        </w:rPr>
        <w:sectPr w:rsidR="006A098E" w:rsidSect="003D109A">
          <w:pgSz w:w="15840" w:h="12240" w:orient="landscape"/>
          <w:pgMar w:top="709" w:right="1134" w:bottom="850" w:left="1134" w:header="720" w:footer="720" w:gutter="0"/>
          <w:cols w:space="720"/>
          <w:noEndnote/>
          <w:docGrid w:linePitch="299"/>
        </w:sectPr>
      </w:pPr>
    </w:p>
    <w:p w:rsidR="003D109A" w:rsidRPr="001B0F5A" w:rsidRDefault="003D109A" w:rsidP="003D109A">
      <w:pPr>
        <w:spacing w:after="0" w:line="240" w:lineRule="auto"/>
        <w:ind w:left="-2379" w:right="-144" w:firstLine="8475"/>
        <w:jc w:val="center"/>
        <w:rPr>
          <w:rFonts w:ascii="Times New Roman" w:hAnsi="Times New Roman"/>
          <w:sz w:val="24"/>
          <w:szCs w:val="24"/>
        </w:rPr>
      </w:pPr>
      <w:r>
        <w:rPr>
          <w:rFonts w:ascii="Times New Roman" w:hAnsi="Times New Roman"/>
          <w:sz w:val="24"/>
          <w:szCs w:val="24"/>
        </w:rPr>
        <w:lastRenderedPageBreak/>
        <w:t>Приложение № 2</w:t>
      </w:r>
      <w:r w:rsidR="006A098E">
        <w:rPr>
          <w:rFonts w:ascii="Times New Roman" w:hAnsi="Times New Roman"/>
          <w:sz w:val="24"/>
          <w:szCs w:val="24"/>
        </w:rPr>
        <w:t>1</w:t>
      </w:r>
      <w:r w:rsidRPr="001B0F5A">
        <w:rPr>
          <w:rFonts w:ascii="Times New Roman" w:hAnsi="Times New Roman"/>
          <w:sz w:val="24"/>
          <w:szCs w:val="24"/>
        </w:rPr>
        <w:t xml:space="preserve"> к протоколу</w:t>
      </w:r>
    </w:p>
    <w:p w:rsidR="003D109A" w:rsidRPr="001B0F5A" w:rsidRDefault="003D109A" w:rsidP="003D109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5</w:t>
      </w:r>
      <w:r>
        <w:rPr>
          <w:rFonts w:ascii="Times New Roman" w:hAnsi="Times New Roman"/>
          <w:sz w:val="24"/>
          <w:szCs w:val="24"/>
        </w:rPr>
        <w:t>1</w:t>
      </w:r>
      <w:r w:rsidRPr="001B0F5A">
        <w:rPr>
          <w:rFonts w:ascii="Times New Roman" w:hAnsi="Times New Roman"/>
          <w:sz w:val="24"/>
          <w:szCs w:val="24"/>
        </w:rPr>
        <w:t xml:space="preserve"> заседания правления</w:t>
      </w:r>
    </w:p>
    <w:p w:rsidR="003D109A" w:rsidRPr="001B0F5A" w:rsidRDefault="003D109A" w:rsidP="003D109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региональной энергетической</w:t>
      </w:r>
    </w:p>
    <w:p w:rsidR="003D109A" w:rsidRPr="001B0F5A" w:rsidRDefault="003D109A" w:rsidP="003D109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xml:space="preserve">комиссии Кемеровской </w:t>
      </w:r>
    </w:p>
    <w:p w:rsidR="003D109A" w:rsidRDefault="003D109A" w:rsidP="003D109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xml:space="preserve">области от </w:t>
      </w:r>
      <w:r>
        <w:rPr>
          <w:rFonts w:ascii="Times New Roman" w:hAnsi="Times New Roman"/>
          <w:sz w:val="24"/>
          <w:szCs w:val="24"/>
        </w:rPr>
        <w:t>24</w:t>
      </w:r>
      <w:r w:rsidRPr="001B0F5A">
        <w:rPr>
          <w:rFonts w:ascii="Times New Roman" w:hAnsi="Times New Roman"/>
          <w:sz w:val="24"/>
          <w:szCs w:val="24"/>
        </w:rPr>
        <w:t>.10.2017</w:t>
      </w:r>
    </w:p>
    <w:p w:rsidR="003D109A" w:rsidRDefault="003D109A" w:rsidP="003D109A">
      <w:pPr>
        <w:spacing w:after="0" w:line="240" w:lineRule="auto"/>
        <w:jc w:val="center"/>
        <w:rPr>
          <w:rFonts w:ascii="Times New Roman" w:hAnsi="Times New Roman"/>
          <w:b/>
          <w:sz w:val="28"/>
          <w:szCs w:val="28"/>
          <w:lang w:eastAsia="en-US"/>
        </w:rPr>
      </w:pPr>
    </w:p>
    <w:p w:rsidR="003D109A" w:rsidRDefault="003D109A" w:rsidP="003D109A">
      <w:pPr>
        <w:spacing w:after="0" w:line="240" w:lineRule="auto"/>
        <w:jc w:val="center"/>
        <w:rPr>
          <w:rFonts w:ascii="Times New Roman" w:hAnsi="Times New Roman"/>
          <w:b/>
          <w:sz w:val="28"/>
          <w:szCs w:val="28"/>
          <w:lang w:eastAsia="en-US"/>
        </w:rPr>
      </w:pPr>
    </w:p>
    <w:p w:rsidR="003D109A" w:rsidRPr="003D109A" w:rsidRDefault="003D109A" w:rsidP="003D109A">
      <w:pPr>
        <w:spacing w:after="0" w:line="240" w:lineRule="auto"/>
        <w:jc w:val="center"/>
        <w:rPr>
          <w:rFonts w:ascii="Times New Roman" w:hAnsi="Times New Roman"/>
          <w:b/>
          <w:sz w:val="28"/>
          <w:szCs w:val="28"/>
          <w:lang w:eastAsia="en-US"/>
        </w:rPr>
      </w:pPr>
      <w:r w:rsidRPr="003D109A">
        <w:rPr>
          <w:rFonts w:ascii="Times New Roman" w:hAnsi="Times New Roman"/>
          <w:b/>
          <w:sz w:val="28"/>
          <w:szCs w:val="28"/>
          <w:lang w:eastAsia="en-US"/>
        </w:rPr>
        <w:t xml:space="preserve">Одноставочные тарифы на питьевую воду, техническую воду </w:t>
      </w:r>
    </w:p>
    <w:p w:rsidR="003D109A" w:rsidRPr="003D109A" w:rsidRDefault="003D109A" w:rsidP="003D109A">
      <w:pPr>
        <w:spacing w:after="0" w:line="240" w:lineRule="auto"/>
        <w:jc w:val="center"/>
        <w:rPr>
          <w:rFonts w:ascii="Times New Roman" w:hAnsi="Times New Roman"/>
          <w:b/>
          <w:sz w:val="28"/>
          <w:szCs w:val="28"/>
          <w:lang w:eastAsia="en-US"/>
        </w:rPr>
      </w:pPr>
      <w:r w:rsidRPr="003D109A">
        <w:rPr>
          <w:rFonts w:ascii="Times New Roman" w:hAnsi="Times New Roman"/>
          <w:b/>
          <w:sz w:val="28"/>
          <w:szCs w:val="28"/>
          <w:lang w:eastAsia="en-US"/>
        </w:rPr>
        <w:t xml:space="preserve">ООО «Мариинский спиртовой комбинат» </w:t>
      </w:r>
    </w:p>
    <w:p w:rsidR="003D109A" w:rsidRPr="003D109A" w:rsidRDefault="003D109A" w:rsidP="003D109A">
      <w:pPr>
        <w:spacing w:after="0" w:line="240" w:lineRule="auto"/>
        <w:jc w:val="center"/>
        <w:rPr>
          <w:rFonts w:ascii="Times New Roman" w:hAnsi="Times New Roman"/>
          <w:b/>
          <w:sz w:val="28"/>
          <w:szCs w:val="28"/>
          <w:lang w:eastAsia="en-US"/>
        </w:rPr>
      </w:pPr>
      <w:r w:rsidRPr="003D109A">
        <w:rPr>
          <w:rFonts w:ascii="Times New Roman" w:hAnsi="Times New Roman"/>
          <w:b/>
          <w:sz w:val="28"/>
          <w:szCs w:val="28"/>
          <w:lang w:eastAsia="en-US"/>
        </w:rPr>
        <w:t>(Мариинский муниципальный район)</w:t>
      </w:r>
    </w:p>
    <w:p w:rsidR="003D109A" w:rsidRPr="003D109A" w:rsidRDefault="003D109A" w:rsidP="003D109A">
      <w:pPr>
        <w:spacing w:after="0" w:line="240" w:lineRule="auto"/>
        <w:jc w:val="center"/>
        <w:rPr>
          <w:rFonts w:ascii="Times New Roman" w:hAnsi="Times New Roman"/>
          <w:b/>
          <w:sz w:val="28"/>
          <w:szCs w:val="28"/>
          <w:lang w:eastAsia="en-US"/>
        </w:rPr>
      </w:pPr>
      <w:r w:rsidRPr="003D109A">
        <w:rPr>
          <w:rFonts w:ascii="Times New Roman" w:hAnsi="Times New Roman"/>
          <w:b/>
          <w:sz w:val="28"/>
          <w:szCs w:val="28"/>
          <w:lang w:eastAsia="en-US"/>
        </w:rPr>
        <w:t>на период с 01.01.2016 по 31.12.2018</w:t>
      </w:r>
    </w:p>
    <w:p w:rsidR="003D109A" w:rsidRPr="003D109A" w:rsidRDefault="003D109A" w:rsidP="003D109A">
      <w:pPr>
        <w:spacing w:after="0" w:line="240" w:lineRule="auto"/>
        <w:jc w:val="center"/>
        <w:rPr>
          <w:rFonts w:ascii="Times New Roman" w:hAnsi="Times New Roman"/>
          <w:b/>
          <w:sz w:val="28"/>
          <w:szCs w:val="28"/>
          <w:lang w:eastAsia="en-US"/>
        </w:rPr>
      </w:pPr>
    </w:p>
    <w:p w:rsidR="003D109A" w:rsidRPr="003D109A" w:rsidRDefault="003D109A" w:rsidP="003D109A">
      <w:pPr>
        <w:spacing w:after="0" w:line="240" w:lineRule="auto"/>
        <w:jc w:val="center"/>
        <w:rPr>
          <w:rFonts w:ascii="Times New Roman" w:hAnsi="Times New Roman"/>
          <w:b/>
          <w:sz w:val="28"/>
          <w:szCs w:val="28"/>
          <w:lang w:eastAsia="en-US"/>
        </w:rPr>
      </w:pPr>
    </w:p>
    <w:tbl>
      <w:tblPr>
        <w:tblW w:w="10774" w:type="dxa"/>
        <w:tblInd w:w="137" w:type="dxa"/>
        <w:tblLayout w:type="fixed"/>
        <w:tblLook w:val="04A0" w:firstRow="1" w:lastRow="0" w:firstColumn="1" w:lastColumn="0" w:noHBand="0" w:noVBand="1"/>
      </w:tblPr>
      <w:tblGrid>
        <w:gridCol w:w="636"/>
        <w:gridCol w:w="2200"/>
        <w:gridCol w:w="1276"/>
        <w:gridCol w:w="1417"/>
        <w:gridCol w:w="1276"/>
        <w:gridCol w:w="1276"/>
        <w:gridCol w:w="1276"/>
        <w:gridCol w:w="1417"/>
      </w:tblGrid>
      <w:tr w:rsidR="003D109A" w:rsidRPr="003D109A" w:rsidTr="003D109A">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 п/п</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Тариф, руб./м</w:t>
            </w:r>
            <w:r w:rsidRPr="003D109A">
              <w:rPr>
                <w:rFonts w:ascii="Times New Roman" w:hAnsi="Times New Roman"/>
                <w:color w:val="000000"/>
                <w:sz w:val="28"/>
                <w:szCs w:val="28"/>
                <w:vertAlign w:val="superscript"/>
              </w:rPr>
              <w:t>3</w:t>
            </w:r>
          </w:p>
        </w:tc>
      </w:tr>
      <w:tr w:rsidR="003D109A" w:rsidRPr="003D109A" w:rsidTr="003D109A">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3D109A" w:rsidRPr="003D109A" w:rsidRDefault="003D109A" w:rsidP="003D109A">
            <w:pPr>
              <w:spacing w:after="0" w:line="240" w:lineRule="auto"/>
              <w:rPr>
                <w:rFonts w:ascii="Times New Roman" w:hAnsi="Times New Roman"/>
                <w:color w:val="000000"/>
                <w:sz w:val="28"/>
                <w:szCs w:val="28"/>
              </w:rPr>
            </w:pPr>
          </w:p>
        </w:tc>
        <w:tc>
          <w:tcPr>
            <w:tcW w:w="2200" w:type="dxa"/>
            <w:vMerge/>
            <w:tcBorders>
              <w:top w:val="single" w:sz="4" w:space="0" w:color="auto"/>
              <w:left w:val="single" w:sz="4" w:space="0" w:color="auto"/>
              <w:bottom w:val="single" w:sz="4" w:space="0" w:color="auto"/>
              <w:right w:val="single" w:sz="4" w:space="0" w:color="auto"/>
            </w:tcBorders>
            <w:vAlign w:val="center"/>
          </w:tcPr>
          <w:p w:rsidR="003D109A" w:rsidRPr="003D109A" w:rsidRDefault="003D109A" w:rsidP="003D109A">
            <w:pPr>
              <w:spacing w:after="0" w:line="240" w:lineRule="auto"/>
              <w:rPr>
                <w:rFonts w:ascii="Times New Roman" w:hAnsi="Times New Roman"/>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2018 год</w:t>
            </w:r>
          </w:p>
        </w:tc>
      </w:tr>
      <w:tr w:rsidR="003D109A" w:rsidRPr="003D109A" w:rsidTr="003D109A">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3D109A" w:rsidRPr="003D109A" w:rsidRDefault="003D109A" w:rsidP="003D109A">
            <w:pPr>
              <w:spacing w:after="0" w:line="240" w:lineRule="auto"/>
              <w:rPr>
                <w:rFonts w:ascii="Times New Roman" w:hAnsi="Times New Roman"/>
                <w:color w:val="000000"/>
                <w:sz w:val="28"/>
                <w:szCs w:val="28"/>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3D109A" w:rsidRPr="003D109A" w:rsidRDefault="003D109A" w:rsidP="003D109A">
            <w:pPr>
              <w:spacing w:after="0" w:line="240" w:lineRule="auto"/>
              <w:rPr>
                <w:rFonts w:ascii="Times New Roman" w:hAnsi="Times New Roman"/>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 xml:space="preserve">с 01.01. </w:t>
            </w:r>
          </w:p>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 xml:space="preserve">с 01.01. </w:t>
            </w:r>
          </w:p>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 xml:space="preserve">с 01.01. </w:t>
            </w:r>
          </w:p>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color w:val="000000"/>
                <w:sz w:val="28"/>
                <w:szCs w:val="28"/>
              </w:rPr>
            </w:pPr>
            <w:r w:rsidRPr="003D109A">
              <w:rPr>
                <w:rFonts w:ascii="Times New Roman" w:hAnsi="Times New Roman"/>
                <w:color w:val="000000"/>
                <w:sz w:val="28"/>
                <w:szCs w:val="28"/>
              </w:rPr>
              <w:t>с 01.07. по 31.12.</w:t>
            </w:r>
          </w:p>
        </w:tc>
      </w:tr>
      <w:tr w:rsidR="003D109A" w:rsidRPr="003D109A" w:rsidTr="003D109A">
        <w:trPr>
          <w:trHeight w:val="435"/>
        </w:trPr>
        <w:tc>
          <w:tcPr>
            <w:tcW w:w="10774"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3D109A" w:rsidRPr="003D109A" w:rsidRDefault="003D109A" w:rsidP="003D109A">
            <w:pPr>
              <w:numPr>
                <w:ilvl w:val="0"/>
                <w:numId w:val="21"/>
              </w:numPr>
              <w:spacing w:after="0" w:line="240" w:lineRule="auto"/>
              <w:contextualSpacing/>
              <w:jc w:val="center"/>
              <w:rPr>
                <w:rFonts w:ascii="Times New Roman" w:hAnsi="Times New Roman"/>
                <w:sz w:val="28"/>
                <w:szCs w:val="28"/>
              </w:rPr>
            </w:pPr>
            <w:r w:rsidRPr="003D109A">
              <w:rPr>
                <w:rFonts w:ascii="Times New Roman" w:hAnsi="Times New Roman"/>
                <w:color w:val="000000"/>
                <w:sz w:val="28"/>
                <w:szCs w:val="28"/>
              </w:rPr>
              <w:t>Питьевая вода</w:t>
            </w:r>
          </w:p>
        </w:tc>
      </w:tr>
      <w:tr w:rsidR="003D109A" w:rsidRPr="003D109A" w:rsidTr="003D109A">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jc w:val="center"/>
              <w:rPr>
                <w:rFonts w:ascii="Times New Roman" w:hAnsi="Times New Roman"/>
                <w:sz w:val="28"/>
                <w:szCs w:val="28"/>
              </w:rPr>
            </w:pPr>
            <w:r w:rsidRPr="003D109A">
              <w:rPr>
                <w:rFonts w:ascii="Times New Roman" w:hAnsi="Times New Roman"/>
                <w:sz w:val="28"/>
                <w:szCs w:val="28"/>
              </w:rPr>
              <w:t>1.1.</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rPr>
                <w:rFonts w:ascii="Times New Roman" w:hAnsi="Times New Roman"/>
                <w:sz w:val="28"/>
                <w:szCs w:val="28"/>
              </w:rPr>
            </w:pPr>
            <w:r w:rsidRPr="003D109A">
              <w:rPr>
                <w:rFonts w:ascii="Times New Roman" w:hAnsi="Times New Roman"/>
                <w:sz w:val="28"/>
                <w:szCs w:val="28"/>
              </w:rPr>
              <w:t xml:space="preserve">Население             </w:t>
            </w:r>
            <w:proofErr w:type="gramStart"/>
            <w:r w:rsidRPr="003D109A">
              <w:rPr>
                <w:rFonts w:ascii="Times New Roman" w:hAnsi="Times New Roman"/>
                <w:sz w:val="28"/>
                <w:szCs w:val="28"/>
              </w:rPr>
              <w:t xml:space="preserve">   (</w:t>
            </w:r>
            <w:proofErr w:type="gramEnd"/>
            <w:r w:rsidRPr="003D109A">
              <w:rPr>
                <w:rFonts w:ascii="Times New Roman" w:hAnsi="Times New Roman"/>
                <w:sz w:val="28"/>
                <w:szCs w:val="28"/>
              </w:rPr>
              <w:t>с НДС)*</w:t>
            </w:r>
          </w:p>
        </w:tc>
        <w:tc>
          <w:tcPr>
            <w:tcW w:w="1276" w:type="dxa"/>
            <w:tcBorders>
              <w:top w:val="nil"/>
              <w:left w:val="nil"/>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15,95</w:t>
            </w:r>
          </w:p>
        </w:tc>
        <w:tc>
          <w:tcPr>
            <w:tcW w:w="1417"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16,82</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13,50</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13,50</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9,74</w:t>
            </w:r>
          </w:p>
        </w:tc>
        <w:tc>
          <w:tcPr>
            <w:tcW w:w="1417"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9,74</w:t>
            </w:r>
          </w:p>
        </w:tc>
      </w:tr>
      <w:tr w:rsidR="003D109A" w:rsidRPr="003D109A" w:rsidTr="003D109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jc w:val="center"/>
              <w:rPr>
                <w:rFonts w:ascii="Times New Roman" w:hAnsi="Times New Roman"/>
                <w:sz w:val="28"/>
                <w:szCs w:val="28"/>
              </w:rPr>
            </w:pPr>
            <w:r w:rsidRPr="003D109A">
              <w:rPr>
                <w:rFonts w:ascii="Times New Roman" w:hAnsi="Times New Roman"/>
                <w:sz w:val="28"/>
                <w:szCs w:val="28"/>
              </w:rPr>
              <w:t>1.2.</w:t>
            </w:r>
          </w:p>
        </w:tc>
        <w:tc>
          <w:tcPr>
            <w:tcW w:w="2200" w:type="dxa"/>
            <w:tcBorders>
              <w:top w:val="nil"/>
              <w:left w:val="single" w:sz="4" w:space="0" w:color="auto"/>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rPr>
                <w:rFonts w:ascii="Times New Roman" w:hAnsi="Times New Roman"/>
                <w:sz w:val="28"/>
                <w:szCs w:val="28"/>
              </w:rPr>
            </w:pPr>
            <w:r w:rsidRPr="003D109A">
              <w:rPr>
                <w:rFonts w:ascii="Times New Roman" w:hAnsi="Times New Roman"/>
                <w:sz w:val="28"/>
                <w:szCs w:val="28"/>
              </w:rPr>
              <w:t xml:space="preserve">Прочие потребители   </w:t>
            </w:r>
            <w:proofErr w:type="gramStart"/>
            <w:r w:rsidRPr="003D109A">
              <w:rPr>
                <w:rFonts w:ascii="Times New Roman" w:hAnsi="Times New Roman"/>
                <w:sz w:val="28"/>
                <w:szCs w:val="28"/>
              </w:rPr>
              <w:t xml:space="preserve">   (</w:t>
            </w:r>
            <w:proofErr w:type="gramEnd"/>
            <w:r w:rsidRPr="003D109A">
              <w:rPr>
                <w:rFonts w:ascii="Times New Roman" w:hAnsi="Times New Roman"/>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hideMark/>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13,52</w:t>
            </w:r>
          </w:p>
        </w:tc>
        <w:tc>
          <w:tcPr>
            <w:tcW w:w="1417"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14,25</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11,44</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11,44</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8,25</w:t>
            </w:r>
          </w:p>
        </w:tc>
        <w:tc>
          <w:tcPr>
            <w:tcW w:w="1417"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8,25</w:t>
            </w:r>
          </w:p>
        </w:tc>
      </w:tr>
      <w:tr w:rsidR="003D109A" w:rsidRPr="003D109A" w:rsidTr="003D109A">
        <w:trPr>
          <w:trHeight w:val="557"/>
        </w:trPr>
        <w:tc>
          <w:tcPr>
            <w:tcW w:w="10774" w:type="dxa"/>
            <w:gridSpan w:val="8"/>
            <w:tcBorders>
              <w:top w:val="nil"/>
              <w:left w:val="single" w:sz="4" w:space="0" w:color="auto"/>
              <w:bottom w:val="single" w:sz="4" w:space="0" w:color="auto"/>
              <w:right w:val="single" w:sz="4" w:space="0" w:color="auto"/>
            </w:tcBorders>
            <w:shd w:val="clear" w:color="000000" w:fill="FFFFFF"/>
            <w:vAlign w:val="center"/>
          </w:tcPr>
          <w:p w:rsidR="003D109A" w:rsidRPr="003D109A" w:rsidRDefault="003D109A" w:rsidP="003D109A">
            <w:pPr>
              <w:numPr>
                <w:ilvl w:val="0"/>
                <w:numId w:val="21"/>
              </w:numPr>
              <w:spacing w:after="0" w:line="240" w:lineRule="auto"/>
              <w:contextualSpacing/>
              <w:jc w:val="center"/>
              <w:rPr>
                <w:rFonts w:ascii="Times New Roman" w:hAnsi="Times New Roman"/>
                <w:sz w:val="28"/>
                <w:szCs w:val="28"/>
              </w:rPr>
            </w:pPr>
            <w:r w:rsidRPr="003D109A">
              <w:rPr>
                <w:rFonts w:ascii="Times New Roman" w:hAnsi="Times New Roman"/>
                <w:sz w:val="28"/>
                <w:szCs w:val="28"/>
              </w:rPr>
              <w:t>Техническая вода</w:t>
            </w:r>
          </w:p>
        </w:tc>
      </w:tr>
      <w:tr w:rsidR="003D109A" w:rsidRPr="003D109A" w:rsidTr="003D109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2.1.</w:t>
            </w:r>
          </w:p>
        </w:tc>
        <w:tc>
          <w:tcPr>
            <w:tcW w:w="2200" w:type="dxa"/>
            <w:tcBorders>
              <w:top w:val="nil"/>
              <w:left w:val="single" w:sz="4" w:space="0" w:color="auto"/>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rPr>
                <w:rFonts w:ascii="Times New Roman" w:hAnsi="Times New Roman"/>
                <w:sz w:val="28"/>
                <w:szCs w:val="28"/>
                <w:lang w:eastAsia="en-US"/>
              </w:rPr>
            </w:pPr>
            <w:r w:rsidRPr="003D109A">
              <w:rPr>
                <w:rFonts w:ascii="Times New Roman" w:hAnsi="Times New Roman"/>
                <w:sz w:val="28"/>
                <w:szCs w:val="28"/>
                <w:lang w:eastAsia="en-US"/>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2,29</w:t>
            </w:r>
          </w:p>
        </w:tc>
        <w:tc>
          <w:tcPr>
            <w:tcW w:w="1417"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lang w:eastAsia="en-US"/>
              </w:rPr>
            </w:pPr>
            <w:r w:rsidRPr="003D109A">
              <w:rPr>
                <w:rFonts w:ascii="Times New Roman" w:hAnsi="Times New Roman"/>
                <w:sz w:val="28"/>
                <w:szCs w:val="28"/>
                <w:lang w:eastAsia="en-US"/>
              </w:rPr>
              <w:t>2,41</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rPr>
            </w:pPr>
            <w:r w:rsidRPr="003D109A">
              <w:rPr>
                <w:rFonts w:ascii="Times New Roman" w:hAnsi="Times New Roman"/>
                <w:sz w:val="28"/>
                <w:szCs w:val="28"/>
              </w:rPr>
              <w:t>2,41</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rPr>
            </w:pPr>
            <w:r w:rsidRPr="003D109A">
              <w:rPr>
                <w:rFonts w:ascii="Times New Roman" w:hAnsi="Times New Roman"/>
                <w:sz w:val="28"/>
                <w:szCs w:val="28"/>
              </w:rPr>
              <w:t>2,47</w:t>
            </w:r>
          </w:p>
        </w:tc>
        <w:tc>
          <w:tcPr>
            <w:tcW w:w="1276"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rPr>
            </w:pPr>
            <w:r w:rsidRPr="003D109A">
              <w:rPr>
                <w:rFonts w:ascii="Times New Roman" w:hAnsi="Times New Roman"/>
                <w:sz w:val="28"/>
                <w:szCs w:val="28"/>
              </w:rPr>
              <w:t>2,47</w:t>
            </w:r>
          </w:p>
        </w:tc>
        <w:tc>
          <w:tcPr>
            <w:tcW w:w="1417" w:type="dxa"/>
            <w:tcBorders>
              <w:top w:val="nil"/>
              <w:left w:val="nil"/>
              <w:bottom w:val="single" w:sz="4" w:space="0" w:color="auto"/>
              <w:right w:val="single" w:sz="4" w:space="0" w:color="auto"/>
            </w:tcBorders>
            <w:shd w:val="clear" w:color="000000" w:fill="FFFFFF"/>
            <w:vAlign w:val="center"/>
          </w:tcPr>
          <w:p w:rsidR="003D109A" w:rsidRPr="003D109A" w:rsidRDefault="003D109A" w:rsidP="003D109A">
            <w:pPr>
              <w:spacing w:after="0" w:line="240" w:lineRule="auto"/>
              <w:jc w:val="center"/>
              <w:rPr>
                <w:rFonts w:ascii="Times New Roman" w:hAnsi="Times New Roman"/>
                <w:sz w:val="28"/>
                <w:szCs w:val="28"/>
              </w:rPr>
            </w:pPr>
            <w:r w:rsidRPr="003D109A">
              <w:rPr>
                <w:rFonts w:ascii="Times New Roman" w:hAnsi="Times New Roman"/>
                <w:sz w:val="28"/>
                <w:szCs w:val="28"/>
              </w:rPr>
              <w:t>2,51</w:t>
            </w:r>
          </w:p>
        </w:tc>
      </w:tr>
    </w:tbl>
    <w:p w:rsidR="003D109A" w:rsidRPr="003D109A" w:rsidRDefault="003D109A" w:rsidP="003D109A">
      <w:pPr>
        <w:spacing w:after="0" w:line="240" w:lineRule="auto"/>
        <w:jc w:val="center"/>
        <w:rPr>
          <w:rFonts w:ascii="Times New Roman" w:hAnsi="Times New Roman"/>
          <w:b/>
          <w:sz w:val="28"/>
          <w:szCs w:val="28"/>
          <w:lang w:eastAsia="en-US"/>
        </w:rPr>
      </w:pPr>
    </w:p>
    <w:p w:rsidR="003D109A" w:rsidRPr="003D109A" w:rsidRDefault="003D109A" w:rsidP="003D109A">
      <w:pPr>
        <w:spacing w:after="0" w:line="240" w:lineRule="auto"/>
        <w:ind w:firstLine="709"/>
        <w:jc w:val="both"/>
        <w:rPr>
          <w:rFonts w:ascii="Times New Roman" w:hAnsi="Times New Roman"/>
          <w:color w:val="000000"/>
          <w:sz w:val="28"/>
          <w:szCs w:val="28"/>
          <w:lang w:eastAsia="en-US"/>
        </w:rPr>
      </w:pPr>
      <w:r w:rsidRPr="003D109A">
        <w:rPr>
          <w:rFonts w:ascii="Times New Roman" w:hAnsi="Times New Roman"/>
          <w:color w:val="000000"/>
          <w:sz w:val="28"/>
          <w:szCs w:val="28"/>
          <w:lang w:eastAsia="en-US"/>
        </w:rPr>
        <w:t>*Выделяется в целях реализации пункта 6 статьи 168 Налогового кодекса Российской Федерации.</w:t>
      </w:r>
    </w:p>
    <w:p w:rsidR="003D109A" w:rsidRDefault="003D109A" w:rsidP="0096257A">
      <w:pPr>
        <w:spacing w:after="0"/>
        <w:rPr>
          <w:rFonts w:ascii="Times New Roman" w:hAnsi="Times New Roman"/>
          <w:sz w:val="24"/>
        </w:rPr>
        <w:sectPr w:rsidR="003D109A" w:rsidSect="003D109A">
          <w:pgSz w:w="12240" w:h="15840"/>
          <w:pgMar w:top="1134" w:right="850" w:bottom="1134" w:left="709" w:header="720" w:footer="720" w:gutter="0"/>
          <w:cols w:space="720"/>
          <w:noEndnote/>
          <w:docGrid w:linePitch="299"/>
        </w:sectPr>
      </w:pPr>
    </w:p>
    <w:p w:rsidR="003D109A" w:rsidRPr="001B0F5A" w:rsidRDefault="00881B81" w:rsidP="003D109A">
      <w:pPr>
        <w:spacing w:after="0" w:line="240" w:lineRule="auto"/>
        <w:ind w:left="-2379" w:right="-144" w:firstLine="8475"/>
        <w:jc w:val="center"/>
        <w:rPr>
          <w:rFonts w:ascii="Times New Roman" w:hAnsi="Times New Roman"/>
          <w:sz w:val="24"/>
          <w:szCs w:val="24"/>
        </w:rPr>
      </w:pPr>
      <w:r>
        <w:rPr>
          <w:rFonts w:ascii="Times New Roman" w:hAnsi="Times New Roman"/>
          <w:sz w:val="24"/>
          <w:szCs w:val="24"/>
        </w:rPr>
        <w:lastRenderedPageBreak/>
        <w:t>Приложение № 22</w:t>
      </w:r>
      <w:r w:rsidR="003D109A" w:rsidRPr="001B0F5A">
        <w:rPr>
          <w:rFonts w:ascii="Times New Roman" w:hAnsi="Times New Roman"/>
          <w:sz w:val="24"/>
          <w:szCs w:val="24"/>
        </w:rPr>
        <w:t xml:space="preserve"> к протоколу</w:t>
      </w:r>
    </w:p>
    <w:p w:rsidR="003D109A" w:rsidRPr="001B0F5A" w:rsidRDefault="003D109A" w:rsidP="003D109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5</w:t>
      </w:r>
      <w:r>
        <w:rPr>
          <w:rFonts w:ascii="Times New Roman" w:hAnsi="Times New Roman"/>
          <w:sz w:val="24"/>
          <w:szCs w:val="24"/>
        </w:rPr>
        <w:t>1</w:t>
      </w:r>
      <w:r w:rsidRPr="001B0F5A">
        <w:rPr>
          <w:rFonts w:ascii="Times New Roman" w:hAnsi="Times New Roman"/>
          <w:sz w:val="24"/>
          <w:szCs w:val="24"/>
        </w:rPr>
        <w:t xml:space="preserve"> заседания правления</w:t>
      </w:r>
    </w:p>
    <w:p w:rsidR="003D109A" w:rsidRPr="001B0F5A" w:rsidRDefault="003D109A" w:rsidP="003D109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региональной энергетической</w:t>
      </w:r>
    </w:p>
    <w:p w:rsidR="003D109A" w:rsidRPr="001B0F5A" w:rsidRDefault="003D109A" w:rsidP="003D109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xml:space="preserve">комиссии Кемеровской </w:t>
      </w:r>
    </w:p>
    <w:p w:rsidR="003D109A" w:rsidRDefault="003D109A" w:rsidP="003D109A">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xml:space="preserve">области от </w:t>
      </w:r>
      <w:r>
        <w:rPr>
          <w:rFonts w:ascii="Times New Roman" w:hAnsi="Times New Roman"/>
          <w:sz w:val="24"/>
          <w:szCs w:val="24"/>
        </w:rPr>
        <w:t>24</w:t>
      </w:r>
      <w:r w:rsidRPr="001B0F5A">
        <w:rPr>
          <w:rFonts w:ascii="Times New Roman" w:hAnsi="Times New Roman"/>
          <w:sz w:val="24"/>
          <w:szCs w:val="24"/>
        </w:rPr>
        <w:t>.10.2017</w:t>
      </w:r>
    </w:p>
    <w:p w:rsidR="003D109A" w:rsidRDefault="003D109A" w:rsidP="0096257A">
      <w:pPr>
        <w:spacing w:after="0"/>
        <w:rPr>
          <w:rFonts w:ascii="Times New Roman" w:hAnsi="Times New Roman"/>
          <w:sz w:val="24"/>
        </w:rPr>
      </w:pPr>
    </w:p>
    <w:p w:rsidR="00881B81" w:rsidRPr="00B24BA5" w:rsidRDefault="00881B81" w:rsidP="00881B81">
      <w:pPr>
        <w:widowControl w:val="0"/>
        <w:tabs>
          <w:tab w:val="left" w:pos="284"/>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B24BA5">
        <w:rPr>
          <w:rFonts w:ascii="Times New Roman" w:hAnsi="Times New Roman"/>
          <w:sz w:val="24"/>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881B81" w:rsidRPr="00B24BA5" w:rsidRDefault="00881B81" w:rsidP="00881B81">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8"/>
        </w:rPr>
      </w:pPr>
      <w:r w:rsidRPr="00B24BA5">
        <w:rPr>
          <w:rFonts w:ascii="Times New Roman" w:hAnsi="Times New Roman"/>
          <w:color w:val="000000"/>
          <w:sz w:val="24"/>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881B81" w:rsidRPr="00B24BA5" w:rsidRDefault="00881B81" w:rsidP="00881B81">
      <w:pPr>
        <w:widowControl w:val="0"/>
        <w:tabs>
          <w:tab w:val="left" w:pos="284"/>
        </w:tabs>
        <w:autoSpaceDE w:val="0"/>
        <w:autoSpaceDN w:val="0"/>
        <w:adjustRightInd w:val="0"/>
        <w:spacing w:after="0" w:line="240" w:lineRule="auto"/>
        <w:ind w:firstLine="567"/>
        <w:jc w:val="both"/>
        <w:rPr>
          <w:rFonts w:ascii="Times New Roman" w:hAnsi="Times New Roman"/>
          <w:color w:val="000000"/>
          <w:sz w:val="24"/>
          <w:szCs w:val="28"/>
        </w:rPr>
      </w:pPr>
    </w:p>
    <w:p w:rsidR="00881B81" w:rsidRPr="00B24BA5" w:rsidRDefault="00881B81" w:rsidP="00881B81">
      <w:pPr>
        <w:widowControl w:val="0"/>
        <w:autoSpaceDE w:val="0"/>
        <w:autoSpaceDN w:val="0"/>
        <w:adjustRightInd w:val="0"/>
        <w:spacing w:after="0" w:line="240" w:lineRule="auto"/>
        <w:jc w:val="center"/>
        <w:rPr>
          <w:rFonts w:ascii="Times New Roman" w:hAnsi="Times New Roman"/>
          <w:b/>
          <w:sz w:val="24"/>
          <w:szCs w:val="28"/>
        </w:rPr>
      </w:pPr>
      <w:r w:rsidRPr="00B24BA5">
        <w:rPr>
          <w:rFonts w:ascii="Times New Roman" w:hAnsi="Times New Roman"/>
          <w:b/>
          <w:sz w:val="24"/>
          <w:szCs w:val="28"/>
        </w:rPr>
        <w:t>Долгосрочные параметры</w:t>
      </w:r>
    </w:p>
    <w:p w:rsidR="00881B81" w:rsidRPr="00B24BA5" w:rsidRDefault="00881B81" w:rsidP="00881B81">
      <w:pPr>
        <w:widowControl w:val="0"/>
        <w:autoSpaceDE w:val="0"/>
        <w:autoSpaceDN w:val="0"/>
        <w:adjustRightInd w:val="0"/>
        <w:spacing w:after="0" w:line="240" w:lineRule="auto"/>
        <w:jc w:val="center"/>
        <w:rPr>
          <w:rFonts w:ascii="Times New Roman" w:hAnsi="Times New Roman"/>
          <w:b/>
          <w:sz w:val="24"/>
          <w:szCs w:val="28"/>
        </w:rPr>
      </w:pPr>
      <w:r w:rsidRPr="00B24BA5">
        <w:rPr>
          <w:rFonts w:ascii="Times New Roman" w:hAnsi="Times New Roman"/>
          <w:b/>
          <w:sz w:val="24"/>
          <w:szCs w:val="28"/>
        </w:rPr>
        <w:t xml:space="preserve"> регулирования тарифов на питьевую воду, водоотведение </w:t>
      </w:r>
    </w:p>
    <w:p w:rsidR="00881B81" w:rsidRPr="00B24BA5" w:rsidRDefault="00881B81" w:rsidP="00881B81">
      <w:pPr>
        <w:widowControl w:val="0"/>
        <w:autoSpaceDE w:val="0"/>
        <w:autoSpaceDN w:val="0"/>
        <w:adjustRightInd w:val="0"/>
        <w:spacing w:after="0" w:line="240" w:lineRule="auto"/>
        <w:jc w:val="center"/>
        <w:rPr>
          <w:rFonts w:ascii="Times New Roman" w:hAnsi="Times New Roman"/>
          <w:b/>
          <w:sz w:val="24"/>
          <w:szCs w:val="28"/>
        </w:rPr>
      </w:pPr>
      <w:r w:rsidRPr="00B24BA5">
        <w:rPr>
          <w:rFonts w:ascii="Times New Roman" w:hAnsi="Times New Roman"/>
          <w:b/>
          <w:sz w:val="24"/>
          <w:szCs w:val="28"/>
        </w:rPr>
        <w:t xml:space="preserve">ООО «ЭНЕРГОСЕРВИС г. Гурьевска» </w:t>
      </w:r>
    </w:p>
    <w:p w:rsidR="00881B81" w:rsidRPr="00B24BA5" w:rsidRDefault="00881B81" w:rsidP="00881B81">
      <w:pPr>
        <w:widowControl w:val="0"/>
        <w:autoSpaceDE w:val="0"/>
        <w:autoSpaceDN w:val="0"/>
        <w:adjustRightInd w:val="0"/>
        <w:spacing w:after="0" w:line="240" w:lineRule="auto"/>
        <w:jc w:val="center"/>
        <w:rPr>
          <w:rFonts w:ascii="Times New Roman" w:hAnsi="Times New Roman"/>
          <w:b/>
          <w:sz w:val="24"/>
          <w:szCs w:val="28"/>
        </w:rPr>
      </w:pPr>
      <w:r w:rsidRPr="00B24BA5">
        <w:rPr>
          <w:rFonts w:ascii="Times New Roman" w:hAnsi="Times New Roman"/>
          <w:b/>
          <w:sz w:val="24"/>
          <w:szCs w:val="28"/>
        </w:rPr>
        <w:t>(Гурьевский муниципальный район)</w:t>
      </w:r>
    </w:p>
    <w:p w:rsidR="00881B81" w:rsidRPr="00B24BA5" w:rsidRDefault="00881B81" w:rsidP="00881B81">
      <w:pPr>
        <w:widowControl w:val="0"/>
        <w:autoSpaceDE w:val="0"/>
        <w:autoSpaceDN w:val="0"/>
        <w:adjustRightInd w:val="0"/>
        <w:spacing w:after="0" w:line="240" w:lineRule="auto"/>
        <w:jc w:val="center"/>
        <w:rPr>
          <w:rFonts w:ascii="Times New Roman" w:hAnsi="Times New Roman"/>
          <w:b/>
          <w:sz w:val="24"/>
          <w:szCs w:val="28"/>
        </w:rPr>
      </w:pPr>
      <w:r w:rsidRPr="00B24BA5">
        <w:rPr>
          <w:rFonts w:ascii="Times New Roman" w:hAnsi="Times New Roman"/>
          <w:b/>
          <w:sz w:val="24"/>
          <w:szCs w:val="28"/>
        </w:rPr>
        <w:t>на период с 01.01.2016 по 31.12.2018</w:t>
      </w:r>
    </w:p>
    <w:p w:rsidR="00881B81" w:rsidRPr="00B24BA5" w:rsidRDefault="00881B81" w:rsidP="00881B81">
      <w:pPr>
        <w:widowControl w:val="0"/>
        <w:autoSpaceDE w:val="0"/>
        <w:autoSpaceDN w:val="0"/>
        <w:adjustRightInd w:val="0"/>
        <w:spacing w:after="0" w:line="240" w:lineRule="auto"/>
        <w:jc w:val="center"/>
        <w:rPr>
          <w:rFonts w:ascii="Times New Roman" w:hAnsi="Times New Roman"/>
          <w:b/>
          <w:sz w:val="24"/>
          <w:szCs w:val="28"/>
        </w:rPr>
      </w:pPr>
    </w:p>
    <w:tbl>
      <w:tblPr>
        <w:tblStyle w:val="81"/>
        <w:tblW w:w="11057" w:type="dxa"/>
        <w:tblInd w:w="137"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881B81" w:rsidRPr="00B24BA5" w:rsidTr="00881B81">
        <w:trPr>
          <w:trHeight w:val="922"/>
        </w:trPr>
        <w:tc>
          <w:tcPr>
            <w:tcW w:w="567" w:type="dxa"/>
            <w:vMerge w:val="restart"/>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 п/п</w:t>
            </w:r>
          </w:p>
        </w:tc>
        <w:tc>
          <w:tcPr>
            <w:tcW w:w="1843" w:type="dxa"/>
            <w:vMerge w:val="restart"/>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Наименование услуг</w:t>
            </w:r>
          </w:p>
        </w:tc>
        <w:tc>
          <w:tcPr>
            <w:tcW w:w="851" w:type="dxa"/>
            <w:vMerge w:val="restart"/>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Годы</w:t>
            </w:r>
          </w:p>
        </w:tc>
        <w:tc>
          <w:tcPr>
            <w:tcW w:w="1843" w:type="dxa"/>
            <w:vMerge w:val="restart"/>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 xml:space="preserve">Базовый уровень операционных </w:t>
            </w:r>
            <w:proofErr w:type="gramStart"/>
            <w:r w:rsidRPr="00B24BA5">
              <w:rPr>
                <w:szCs w:val="24"/>
              </w:rPr>
              <w:t xml:space="preserve">расходов,   </w:t>
            </w:r>
            <w:proofErr w:type="gramEnd"/>
            <w:r w:rsidRPr="00B24BA5">
              <w:rPr>
                <w:szCs w:val="24"/>
              </w:rPr>
              <w:t xml:space="preserve"> тыс. руб.</w:t>
            </w:r>
          </w:p>
        </w:tc>
        <w:tc>
          <w:tcPr>
            <w:tcW w:w="1842" w:type="dxa"/>
            <w:vMerge w:val="restart"/>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Индекс эффективности операционных расходов, %</w:t>
            </w:r>
          </w:p>
        </w:tc>
        <w:tc>
          <w:tcPr>
            <w:tcW w:w="1701" w:type="dxa"/>
            <w:vMerge w:val="restart"/>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Нормативный уровень прибыли, %</w:t>
            </w:r>
          </w:p>
        </w:tc>
        <w:tc>
          <w:tcPr>
            <w:tcW w:w="2410" w:type="dxa"/>
            <w:gridSpan w:val="2"/>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Показатели энергосбережения и энергетической эффективности</w:t>
            </w:r>
          </w:p>
        </w:tc>
      </w:tr>
      <w:tr w:rsidR="00881B81" w:rsidRPr="00B24BA5" w:rsidTr="00881B81">
        <w:trPr>
          <w:trHeight w:val="897"/>
        </w:trPr>
        <w:tc>
          <w:tcPr>
            <w:tcW w:w="567" w:type="dxa"/>
            <w:vMerge/>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1843" w:type="dxa"/>
            <w:vMerge/>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851" w:type="dxa"/>
            <w:vMerge/>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1843" w:type="dxa"/>
            <w:vMerge/>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1842" w:type="dxa"/>
            <w:vMerge/>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1701" w:type="dxa"/>
            <w:vMerge/>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1134" w:type="dxa"/>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Уровень потерь воды, %</w:t>
            </w:r>
          </w:p>
        </w:tc>
        <w:tc>
          <w:tcPr>
            <w:tcW w:w="1276" w:type="dxa"/>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 xml:space="preserve">Удельный расход </w:t>
            </w:r>
            <w:proofErr w:type="gramStart"/>
            <w:r w:rsidRPr="00B24BA5">
              <w:rPr>
                <w:szCs w:val="24"/>
              </w:rPr>
              <w:t>электри-ческой</w:t>
            </w:r>
            <w:proofErr w:type="gramEnd"/>
            <w:r w:rsidRPr="00B24BA5">
              <w:rPr>
                <w:szCs w:val="24"/>
              </w:rPr>
              <w:t xml:space="preserve"> энергии, кВт*ч/ м</w:t>
            </w:r>
            <w:r w:rsidRPr="00B24BA5">
              <w:rPr>
                <w:szCs w:val="24"/>
                <w:vertAlign w:val="superscript"/>
              </w:rPr>
              <w:t>3</w:t>
            </w:r>
          </w:p>
        </w:tc>
      </w:tr>
      <w:tr w:rsidR="00881B81" w:rsidRPr="00B24BA5" w:rsidTr="00881B81">
        <w:tc>
          <w:tcPr>
            <w:tcW w:w="567" w:type="dxa"/>
            <w:vMerge w:val="restart"/>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1.</w:t>
            </w:r>
          </w:p>
        </w:tc>
        <w:tc>
          <w:tcPr>
            <w:tcW w:w="1843" w:type="dxa"/>
            <w:vMerge w:val="restart"/>
            <w:vAlign w:val="center"/>
          </w:tcPr>
          <w:p w:rsidR="00881B81" w:rsidRPr="00B24BA5" w:rsidRDefault="00881B81" w:rsidP="00881B81">
            <w:pPr>
              <w:widowControl w:val="0"/>
              <w:tabs>
                <w:tab w:val="left" w:pos="0"/>
              </w:tabs>
              <w:autoSpaceDE w:val="0"/>
              <w:autoSpaceDN w:val="0"/>
              <w:adjustRightInd w:val="0"/>
              <w:spacing w:after="0" w:line="240" w:lineRule="auto"/>
              <w:rPr>
                <w:szCs w:val="24"/>
              </w:rPr>
            </w:pPr>
            <w:r w:rsidRPr="00B24BA5">
              <w:rPr>
                <w:szCs w:val="24"/>
              </w:rPr>
              <w:t>Питьевая вода</w:t>
            </w:r>
          </w:p>
        </w:tc>
        <w:tc>
          <w:tcPr>
            <w:tcW w:w="851" w:type="dxa"/>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2016</w:t>
            </w:r>
          </w:p>
        </w:tc>
        <w:tc>
          <w:tcPr>
            <w:tcW w:w="1843"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16014,09</w:t>
            </w:r>
          </w:p>
        </w:tc>
        <w:tc>
          <w:tcPr>
            <w:tcW w:w="1842"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х</w:t>
            </w:r>
          </w:p>
        </w:tc>
        <w:tc>
          <w:tcPr>
            <w:tcW w:w="1701"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1,69</w:t>
            </w:r>
          </w:p>
        </w:tc>
        <w:tc>
          <w:tcPr>
            <w:tcW w:w="1134"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28,75</w:t>
            </w:r>
          </w:p>
        </w:tc>
        <w:tc>
          <w:tcPr>
            <w:tcW w:w="1276"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0,91</w:t>
            </w:r>
          </w:p>
        </w:tc>
      </w:tr>
      <w:tr w:rsidR="00881B81" w:rsidRPr="00B24BA5" w:rsidTr="00881B81">
        <w:tc>
          <w:tcPr>
            <w:tcW w:w="567" w:type="dxa"/>
            <w:vMerge/>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1843" w:type="dxa"/>
            <w:vMerge/>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851" w:type="dxa"/>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2017</w:t>
            </w:r>
          </w:p>
        </w:tc>
        <w:tc>
          <w:tcPr>
            <w:tcW w:w="1843"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х</w:t>
            </w:r>
          </w:p>
        </w:tc>
        <w:tc>
          <w:tcPr>
            <w:tcW w:w="1842"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1</w:t>
            </w:r>
          </w:p>
        </w:tc>
        <w:tc>
          <w:tcPr>
            <w:tcW w:w="1701"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1,62</w:t>
            </w:r>
          </w:p>
        </w:tc>
        <w:tc>
          <w:tcPr>
            <w:tcW w:w="1134"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28,75</w:t>
            </w:r>
          </w:p>
        </w:tc>
        <w:tc>
          <w:tcPr>
            <w:tcW w:w="1276"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0,91</w:t>
            </w:r>
          </w:p>
        </w:tc>
      </w:tr>
      <w:tr w:rsidR="00881B81" w:rsidRPr="00B24BA5" w:rsidTr="00881B81">
        <w:tc>
          <w:tcPr>
            <w:tcW w:w="567" w:type="dxa"/>
            <w:vMerge/>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1843" w:type="dxa"/>
            <w:vMerge/>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851" w:type="dxa"/>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2018</w:t>
            </w:r>
          </w:p>
        </w:tc>
        <w:tc>
          <w:tcPr>
            <w:tcW w:w="1843"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х</w:t>
            </w:r>
          </w:p>
        </w:tc>
        <w:tc>
          <w:tcPr>
            <w:tcW w:w="1842"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1</w:t>
            </w:r>
          </w:p>
        </w:tc>
        <w:tc>
          <w:tcPr>
            <w:tcW w:w="1701"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1,56</w:t>
            </w:r>
          </w:p>
        </w:tc>
        <w:tc>
          <w:tcPr>
            <w:tcW w:w="1134"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28,75</w:t>
            </w:r>
          </w:p>
        </w:tc>
        <w:tc>
          <w:tcPr>
            <w:tcW w:w="1276"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0,91</w:t>
            </w:r>
          </w:p>
        </w:tc>
      </w:tr>
      <w:tr w:rsidR="00881B81" w:rsidRPr="00B24BA5" w:rsidTr="00881B81">
        <w:tc>
          <w:tcPr>
            <w:tcW w:w="567" w:type="dxa"/>
            <w:vMerge w:val="restart"/>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2.</w:t>
            </w:r>
          </w:p>
        </w:tc>
        <w:tc>
          <w:tcPr>
            <w:tcW w:w="1843" w:type="dxa"/>
            <w:vMerge w:val="restart"/>
            <w:vAlign w:val="center"/>
          </w:tcPr>
          <w:p w:rsidR="00881B81" w:rsidRPr="00B24BA5" w:rsidRDefault="00881B81" w:rsidP="00881B81">
            <w:pPr>
              <w:widowControl w:val="0"/>
              <w:tabs>
                <w:tab w:val="left" w:pos="0"/>
              </w:tabs>
              <w:autoSpaceDE w:val="0"/>
              <w:autoSpaceDN w:val="0"/>
              <w:adjustRightInd w:val="0"/>
              <w:spacing w:after="0" w:line="240" w:lineRule="auto"/>
              <w:rPr>
                <w:szCs w:val="24"/>
              </w:rPr>
            </w:pPr>
            <w:r w:rsidRPr="00B24BA5">
              <w:rPr>
                <w:szCs w:val="24"/>
              </w:rPr>
              <w:t>Водоотведение</w:t>
            </w:r>
          </w:p>
        </w:tc>
        <w:tc>
          <w:tcPr>
            <w:tcW w:w="851" w:type="dxa"/>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2016</w:t>
            </w:r>
          </w:p>
        </w:tc>
        <w:tc>
          <w:tcPr>
            <w:tcW w:w="1843"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17418,98</w:t>
            </w:r>
          </w:p>
        </w:tc>
        <w:tc>
          <w:tcPr>
            <w:tcW w:w="1842"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х</w:t>
            </w:r>
          </w:p>
        </w:tc>
        <w:tc>
          <w:tcPr>
            <w:tcW w:w="1701"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0</w:t>
            </w:r>
          </w:p>
        </w:tc>
        <w:tc>
          <w:tcPr>
            <w:tcW w:w="1134"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х</w:t>
            </w:r>
          </w:p>
        </w:tc>
        <w:tc>
          <w:tcPr>
            <w:tcW w:w="1276"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0,32</w:t>
            </w:r>
          </w:p>
        </w:tc>
      </w:tr>
      <w:tr w:rsidR="00881B81" w:rsidRPr="00B24BA5" w:rsidTr="00881B81">
        <w:tc>
          <w:tcPr>
            <w:tcW w:w="567" w:type="dxa"/>
            <w:vMerge/>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1843" w:type="dxa"/>
            <w:vMerge/>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851" w:type="dxa"/>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2017</w:t>
            </w:r>
          </w:p>
        </w:tc>
        <w:tc>
          <w:tcPr>
            <w:tcW w:w="1843"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х</w:t>
            </w:r>
          </w:p>
        </w:tc>
        <w:tc>
          <w:tcPr>
            <w:tcW w:w="1842"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1</w:t>
            </w:r>
          </w:p>
        </w:tc>
        <w:tc>
          <w:tcPr>
            <w:tcW w:w="1701"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0</w:t>
            </w:r>
          </w:p>
        </w:tc>
        <w:tc>
          <w:tcPr>
            <w:tcW w:w="1134"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х</w:t>
            </w:r>
          </w:p>
        </w:tc>
        <w:tc>
          <w:tcPr>
            <w:tcW w:w="1276"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0,32</w:t>
            </w:r>
          </w:p>
        </w:tc>
      </w:tr>
      <w:tr w:rsidR="00881B81" w:rsidRPr="00B24BA5" w:rsidTr="00881B81">
        <w:tc>
          <w:tcPr>
            <w:tcW w:w="567" w:type="dxa"/>
            <w:vMerge/>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1843" w:type="dxa"/>
            <w:vMerge/>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p>
        </w:tc>
        <w:tc>
          <w:tcPr>
            <w:tcW w:w="851" w:type="dxa"/>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2018</w:t>
            </w:r>
          </w:p>
        </w:tc>
        <w:tc>
          <w:tcPr>
            <w:tcW w:w="1843"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х</w:t>
            </w:r>
          </w:p>
        </w:tc>
        <w:tc>
          <w:tcPr>
            <w:tcW w:w="1842"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1</w:t>
            </w:r>
          </w:p>
        </w:tc>
        <w:tc>
          <w:tcPr>
            <w:tcW w:w="1701"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0</w:t>
            </w:r>
          </w:p>
        </w:tc>
        <w:tc>
          <w:tcPr>
            <w:tcW w:w="1134"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х</w:t>
            </w:r>
          </w:p>
        </w:tc>
        <w:tc>
          <w:tcPr>
            <w:tcW w:w="1276" w:type="dxa"/>
            <w:vAlign w:val="center"/>
          </w:tcPr>
          <w:p w:rsidR="00881B81" w:rsidRPr="00B24BA5" w:rsidRDefault="00881B81" w:rsidP="00881B81">
            <w:pPr>
              <w:widowControl w:val="0"/>
              <w:tabs>
                <w:tab w:val="left" w:pos="0"/>
              </w:tabs>
              <w:autoSpaceDE w:val="0"/>
              <w:autoSpaceDN w:val="0"/>
              <w:adjustRightInd w:val="0"/>
              <w:spacing w:after="0" w:line="240" w:lineRule="auto"/>
              <w:jc w:val="center"/>
              <w:rPr>
                <w:szCs w:val="24"/>
              </w:rPr>
            </w:pPr>
            <w:r w:rsidRPr="00B24BA5">
              <w:rPr>
                <w:szCs w:val="24"/>
              </w:rPr>
              <w:t>0,32</w:t>
            </w:r>
          </w:p>
        </w:tc>
      </w:tr>
    </w:tbl>
    <w:p w:rsidR="00881B81" w:rsidRPr="00B24BA5" w:rsidRDefault="00881B81" w:rsidP="00881B81">
      <w:pPr>
        <w:widowControl w:val="0"/>
        <w:autoSpaceDE w:val="0"/>
        <w:autoSpaceDN w:val="0"/>
        <w:adjustRightInd w:val="0"/>
        <w:spacing w:after="0" w:line="240" w:lineRule="auto"/>
        <w:jc w:val="center"/>
        <w:rPr>
          <w:rFonts w:ascii="Times New Roman" w:hAnsi="Times New Roman"/>
          <w:b/>
          <w:sz w:val="12"/>
          <w:szCs w:val="28"/>
        </w:rPr>
      </w:pPr>
    </w:p>
    <w:p w:rsidR="00881B81" w:rsidRPr="00B24BA5" w:rsidRDefault="00881B81" w:rsidP="00881B81">
      <w:pPr>
        <w:autoSpaceDE w:val="0"/>
        <w:autoSpaceDN w:val="0"/>
        <w:adjustRightInd w:val="0"/>
        <w:spacing w:before="29" w:after="0" w:line="240" w:lineRule="auto"/>
        <w:ind w:firstLine="557"/>
        <w:jc w:val="both"/>
        <w:rPr>
          <w:rFonts w:ascii="Times New Roman" w:hAnsi="Times New Roman"/>
          <w:sz w:val="24"/>
          <w:szCs w:val="28"/>
        </w:rPr>
      </w:pPr>
      <w:r w:rsidRPr="00B24BA5">
        <w:rPr>
          <w:rFonts w:ascii="Times New Roman" w:hAnsi="Times New Roman"/>
          <w:sz w:val="24"/>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881B81" w:rsidRPr="00B24BA5" w:rsidRDefault="00881B81" w:rsidP="00881B81">
      <w:pPr>
        <w:tabs>
          <w:tab w:val="left" w:pos="835"/>
        </w:tabs>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lastRenderedPageBreak/>
        <w:t>а) отклонение фактически достигнутого объема поданной воды или принятых сточных вод от объема, учтенного при установлении тарифов;</w:t>
      </w:r>
    </w:p>
    <w:p w:rsidR="00881B81" w:rsidRPr="00B24BA5" w:rsidRDefault="00881B81" w:rsidP="00881B81">
      <w:pPr>
        <w:autoSpaceDE w:val="0"/>
        <w:autoSpaceDN w:val="0"/>
        <w:adjustRightInd w:val="0"/>
        <w:spacing w:before="29" w:after="0" w:line="240" w:lineRule="auto"/>
        <w:ind w:firstLine="557"/>
        <w:jc w:val="both"/>
        <w:rPr>
          <w:rFonts w:ascii="Times New Roman" w:hAnsi="Times New Roman"/>
          <w:sz w:val="24"/>
          <w:szCs w:val="28"/>
        </w:rPr>
      </w:pPr>
      <w:r w:rsidRPr="00B24BA5">
        <w:rPr>
          <w:rFonts w:ascii="Times New Roman" w:hAnsi="Times New Roman"/>
          <w:sz w:val="24"/>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881B81" w:rsidRPr="00B24BA5" w:rsidRDefault="00881B81" w:rsidP="00881B81">
      <w:pPr>
        <w:autoSpaceDE w:val="0"/>
        <w:autoSpaceDN w:val="0"/>
        <w:adjustRightInd w:val="0"/>
        <w:spacing w:before="29" w:after="0" w:line="240" w:lineRule="auto"/>
        <w:ind w:firstLine="557"/>
        <w:jc w:val="both"/>
        <w:rPr>
          <w:rFonts w:ascii="Times New Roman" w:hAnsi="Times New Roman"/>
          <w:sz w:val="24"/>
          <w:szCs w:val="28"/>
        </w:rPr>
      </w:pPr>
      <w:r w:rsidRPr="00B24BA5">
        <w:rPr>
          <w:rFonts w:ascii="Times New Roman" w:hAnsi="Times New Roman"/>
          <w:sz w:val="24"/>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881B81" w:rsidRPr="00B24BA5" w:rsidRDefault="00881B81" w:rsidP="00881B81">
      <w:pPr>
        <w:autoSpaceDE w:val="0"/>
        <w:autoSpaceDN w:val="0"/>
        <w:adjustRightInd w:val="0"/>
        <w:spacing w:before="29" w:after="0" w:line="240" w:lineRule="auto"/>
        <w:ind w:firstLine="557"/>
        <w:jc w:val="both"/>
        <w:rPr>
          <w:rFonts w:ascii="Times New Roman" w:hAnsi="Times New Roman"/>
          <w:sz w:val="24"/>
          <w:szCs w:val="28"/>
        </w:rPr>
      </w:pPr>
      <w:r w:rsidRPr="00B24BA5">
        <w:rPr>
          <w:rFonts w:ascii="Times New Roman" w:hAnsi="Times New Roman"/>
          <w:sz w:val="24"/>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rsidR="00881B81" w:rsidRPr="00B24BA5" w:rsidRDefault="00881B81" w:rsidP="00881B81">
      <w:pPr>
        <w:autoSpaceDE w:val="0"/>
        <w:autoSpaceDN w:val="0"/>
        <w:adjustRightInd w:val="0"/>
        <w:spacing w:before="29" w:after="0" w:line="240" w:lineRule="auto"/>
        <w:ind w:firstLine="557"/>
        <w:jc w:val="both"/>
        <w:rPr>
          <w:rFonts w:ascii="Times New Roman" w:hAnsi="Times New Roman"/>
          <w:sz w:val="24"/>
          <w:szCs w:val="28"/>
        </w:rPr>
      </w:pPr>
      <w:r w:rsidRPr="00B24BA5">
        <w:rPr>
          <w:rFonts w:ascii="Times New Roman" w:hAnsi="Times New Roman"/>
          <w:sz w:val="24"/>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B24BA5">
        <w:rPr>
          <w:rFonts w:ascii="Times New Roman" w:hAnsi="Times New Roman"/>
          <w:sz w:val="24"/>
          <w:szCs w:val="28"/>
        </w:rPr>
        <w:br/>
        <w:t>муниципальной собственности, по реализации инвестиционной программы,</w:t>
      </w:r>
      <w:r w:rsidRPr="00B24BA5">
        <w:rPr>
          <w:rFonts w:ascii="Times New Roman" w:hAnsi="Times New Roman"/>
          <w:sz w:val="24"/>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881B81" w:rsidRPr="00B24BA5" w:rsidRDefault="00881B81" w:rsidP="00881B81">
      <w:pPr>
        <w:autoSpaceDE w:val="0"/>
        <w:autoSpaceDN w:val="0"/>
        <w:adjustRightInd w:val="0"/>
        <w:spacing w:before="29" w:after="0" w:line="240" w:lineRule="auto"/>
        <w:ind w:firstLine="557"/>
        <w:jc w:val="both"/>
        <w:rPr>
          <w:rFonts w:ascii="Times New Roman" w:hAnsi="Times New Roman"/>
          <w:sz w:val="24"/>
          <w:szCs w:val="28"/>
        </w:rPr>
      </w:pPr>
      <w:r w:rsidRPr="00B24BA5">
        <w:rPr>
          <w:rFonts w:ascii="Times New Roman" w:hAnsi="Times New Roman"/>
          <w:sz w:val="24"/>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881B81" w:rsidRPr="00B24BA5" w:rsidRDefault="00881B81" w:rsidP="00881B81">
      <w:pPr>
        <w:autoSpaceDE w:val="0"/>
        <w:autoSpaceDN w:val="0"/>
        <w:adjustRightInd w:val="0"/>
        <w:spacing w:before="29" w:after="0" w:line="240" w:lineRule="auto"/>
        <w:ind w:firstLine="557"/>
        <w:jc w:val="both"/>
        <w:rPr>
          <w:rFonts w:ascii="Times New Roman" w:hAnsi="Times New Roman"/>
          <w:sz w:val="24"/>
          <w:szCs w:val="28"/>
        </w:rPr>
      </w:pPr>
      <w:r w:rsidRPr="00B24BA5">
        <w:rPr>
          <w:rFonts w:ascii="Times New Roman" w:hAnsi="Times New Roman"/>
          <w:sz w:val="24"/>
          <w:szCs w:val="28"/>
        </w:rPr>
        <w:t>Заявление о корректировке необходимой валовой выручки и установленных тарифов от ООО «ЭНЕРГОСЕРВИС г. Гурьевска» (Гурьевский муниципальный район) на питьевую воду, водоотведение на 2018 год поступило 28.04.2017 № 2357.</w:t>
      </w:r>
    </w:p>
    <w:p w:rsidR="00881B81" w:rsidRPr="00B24BA5" w:rsidRDefault="00881B81" w:rsidP="00881B81">
      <w:pPr>
        <w:autoSpaceDE w:val="0"/>
        <w:autoSpaceDN w:val="0"/>
        <w:adjustRightInd w:val="0"/>
        <w:spacing w:before="29" w:after="0" w:line="276" w:lineRule="exact"/>
        <w:ind w:firstLine="557"/>
        <w:jc w:val="both"/>
        <w:rPr>
          <w:rFonts w:ascii="Times New Roman" w:hAnsi="Times New Roman"/>
          <w:sz w:val="24"/>
          <w:szCs w:val="28"/>
        </w:rPr>
      </w:pPr>
      <w:r w:rsidRPr="00B24BA5">
        <w:rPr>
          <w:rFonts w:ascii="Times New Roman" w:hAnsi="Times New Roman"/>
          <w:sz w:val="24"/>
          <w:szCs w:val="28"/>
        </w:rPr>
        <w:t>Организация находится на упрощенной системе налогообложения.</w:t>
      </w:r>
    </w:p>
    <w:p w:rsidR="00881B81" w:rsidRPr="00B24BA5" w:rsidRDefault="00881B81" w:rsidP="00881B81">
      <w:pPr>
        <w:autoSpaceDE w:val="0"/>
        <w:autoSpaceDN w:val="0"/>
        <w:adjustRightInd w:val="0"/>
        <w:spacing w:before="29" w:after="0" w:line="240" w:lineRule="auto"/>
        <w:ind w:firstLine="557"/>
        <w:jc w:val="both"/>
        <w:rPr>
          <w:rFonts w:ascii="Times New Roman" w:hAnsi="Times New Roman"/>
          <w:sz w:val="16"/>
          <w:szCs w:val="28"/>
        </w:rPr>
      </w:pPr>
    </w:p>
    <w:p w:rsidR="00881B81" w:rsidRPr="00B24BA5" w:rsidRDefault="00881B81" w:rsidP="00881B81">
      <w:pPr>
        <w:widowControl w:val="0"/>
        <w:tabs>
          <w:tab w:val="left" w:pos="284"/>
        </w:tabs>
        <w:autoSpaceDE w:val="0"/>
        <w:autoSpaceDN w:val="0"/>
        <w:adjustRightInd w:val="0"/>
        <w:spacing w:after="0" w:line="240" w:lineRule="auto"/>
        <w:jc w:val="center"/>
        <w:rPr>
          <w:rFonts w:ascii="Times New Roman" w:hAnsi="Times New Roman"/>
          <w:b/>
          <w:sz w:val="24"/>
          <w:szCs w:val="28"/>
        </w:rPr>
      </w:pPr>
      <w:r w:rsidRPr="00B24BA5">
        <w:rPr>
          <w:rFonts w:ascii="Times New Roman" w:hAnsi="Times New Roman"/>
          <w:b/>
          <w:sz w:val="24"/>
          <w:szCs w:val="28"/>
        </w:rPr>
        <w:t>Холодное водоснабжение питьевой водой</w:t>
      </w:r>
    </w:p>
    <w:p w:rsidR="00881B81" w:rsidRPr="00B24BA5" w:rsidRDefault="00881B81" w:rsidP="00881B81">
      <w:pPr>
        <w:widowControl w:val="0"/>
        <w:tabs>
          <w:tab w:val="left" w:pos="284"/>
        </w:tabs>
        <w:autoSpaceDE w:val="0"/>
        <w:autoSpaceDN w:val="0"/>
        <w:adjustRightInd w:val="0"/>
        <w:spacing w:after="0" w:line="240" w:lineRule="auto"/>
        <w:ind w:left="1069"/>
        <w:jc w:val="center"/>
        <w:rPr>
          <w:rFonts w:ascii="Times New Roman" w:hAnsi="Times New Roman"/>
          <w:b/>
          <w:sz w:val="16"/>
          <w:szCs w:val="28"/>
        </w:rPr>
      </w:pPr>
    </w:p>
    <w:p w:rsidR="00881B81" w:rsidRPr="00B24BA5" w:rsidRDefault="00881B81" w:rsidP="00881B81">
      <w:pPr>
        <w:widowControl w:val="0"/>
        <w:tabs>
          <w:tab w:val="left" w:pos="284"/>
        </w:tabs>
        <w:autoSpaceDE w:val="0"/>
        <w:autoSpaceDN w:val="0"/>
        <w:adjustRightInd w:val="0"/>
        <w:spacing w:after="0" w:line="240" w:lineRule="auto"/>
        <w:jc w:val="center"/>
        <w:rPr>
          <w:rFonts w:ascii="Times New Roman" w:hAnsi="Times New Roman"/>
          <w:b/>
          <w:color w:val="000000"/>
          <w:sz w:val="24"/>
          <w:szCs w:val="28"/>
          <w:u w:val="single"/>
        </w:rPr>
      </w:pPr>
      <w:r w:rsidRPr="00B24BA5">
        <w:rPr>
          <w:rFonts w:ascii="Times New Roman" w:hAnsi="Times New Roman"/>
          <w:b/>
          <w:sz w:val="24"/>
          <w:szCs w:val="28"/>
          <w:u w:val="single"/>
        </w:rPr>
        <w:t>Корректировка натуральных показателей по питьевой воде</w:t>
      </w:r>
    </w:p>
    <w:p w:rsidR="00881B81" w:rsidRPr="00B24BA5" w:rsidRDefault="00881B81" w:rsidP="00881B81">
      <w:pPr>
        <w:widowControl w:val="0"/>
        <w:tabs>
          <w:tab w:val="left" w:pos="284"/>
        </w:tabs>
        <w:autoSpaceDE w:val="0"/>
        <w:autoSpaceDN w:val="0"/>
        <w:adjustRightInd w:val="0"/>
        <w:spacing w:after="0" w:line="240" w:lineRule="auto"/>
        <w:ind w:left="1069"/>
        <w:rPr>
          <w:rFonts w:ascii="Times New Roman" w:hAnsi="Times New Roman"/>
          <w:b/>
          <w:color w:val="000000"/>
          <w:sz w:val="10"/>
          <w:szCs w:val="28"/>
          <w:u w:val="single"/>
        </w:rPr>
      </w:pPr>
    </w:p>
    <w:tbl>
      <w:tblPr>
        <w:tblStyle w:val="81"/>
        <w:tblW w:w="10241" w:type="dxa"/>
        <w:tblInd w:w="421" w:type="dxa"/>
        <w:tblLook w:val="04A0" w:firstRow="1" w:lastRow="0" w:firstColumn="1" w:lastColumn="0" w:noHBand="0" w:noVBand="1"/>
      </w:tblPr>
      <w:tblGrid>
        <w:gridCol w:w="2694"/>
        <w:gridCol w:w="1489"/>
        <w:gridCol w:w="1543"/>
        <w:gridCol w:w="1543"/>
        <w:gridCol w:w="1595"/>
        <w:gridCol w:w="1377"/>
      </w:tblGrid>
      <w:tr w:rsidR="00881B81" w:rsidRPr="00B24BA5" w:rsidTr="00881B81">
        <w:tc>
          <w:tcPr>
            <w:tcW w:w="2694" w:type="dxa"/>
            <w:vMerge w:val="restart"/>
            <w:vAlign w:val="center"/>
          </w:tcPr>
          <w:p w:rsidR="00881B81" w:rsidRPr="00B24BA5" w:rsidRDefault="00881B81" w:rsidP="00881B81">
            <w:pPr>
              <w:tabs>
                <w:tab w:val="left" w:pos="10206"/>
              </w:tabs>
              <w:spacing w:after="0" w:line="240" w:lineRule="auto"/>
              <w:jc w:val="center"/>
              <w:rPr>
                <w:szCs w:val="24"/>
              </w:rPr>
            </w:pPr>
          </w:p>
        </w:tc>
        <w:tc>
          <w:tcPr>
            <w:tcW w:w="7547" w:type="dxa"/>
            <w:gridSpan w:val="5"/>
            <w:vAlign w:val="center"/>
          </w:tcPr>
          <w:p w:rsidR="00881B81" w:rsidRPr="00B24BA5" w:rsidRDefault="00881B81" w:rsidP="00881B81">
            <w:pPr>
              <w:tabs>
                <w:tab w:val="left" w:pos="10206"/>
              </w:tabs>
              <w:spacing w:after="0" w:line="240" w:lineRule="auto"/>
              <w:jc w:val="center"/>
              <w:rPr>
                <w:szCs w:val="24"/>
                <w:vertAlign w:val="superscript"/>
              </w:rPr>
            </w:pPr>
            <w:r w:rsidRPr="00B24BA5">
              <w:rPr>
                <w:szCs w:val="24"/>
              </w:rPr>
              <w:t>Отпущено воды по категориям потребителей, м</w:t>
            </w:r>
            <w:r w:rsidRPr="00B24BA5">
              <w:rPr>
                <w:szCs w:val="24"/>
                <w:vertAlign w:val="superscript"/>
              </w:rPr>
              <w:t>3</w:t>
            </w:r>
          </w:p>
        </w:tc>
      </w:tr>
      <w:tr w:rsidR="00881B81" w:rsidRPr="00B24BA5" w:rsidTr="00881B81">
        <w:trPr>
          <w:trHeight w:val="827"/>
        </w:trPr>
        <w:tc>
          <w:tcPr>
            <w:tcW w:w="2694" w:type="dxa"/>
            <w:vMerge/>
            <w:vAlign w:val="center"/>
          </w:tcPr>
          <w:p w:rsidR="00881B81" w:rsidRPr="00B24BA5" w:rsidRDefault="00881B81" w:rsidP="00881B81">
            <w:pPr>
              <w:tabs>
                <w:tab w:val="left" w:pos="10206"/>
              </w:tabs>
              <w:spacing w:after="0" w:line="240" w:lineRule="auto"/>
              <w:jc w:val="center"/>
              <w:rPr>
                <w:szCs w:val="24"/>
              </w:rPr>
            </w:pPr>
          </w:p>
        </w:tc>
        <w:tc>
          <w:tcPr>
            <w:tcW w:w="1489" w:type="dxa"/>
            <w:vAlign w:val="center"/>
          </w:tcPr>
          <w:p w:rsidR="00881B81" w:rsidRPr="00B24BA5" w:rsidRDefault="00881B81" w:rsidP="00881B81">
            <w:pPr>
              <w:tabs>
                <w:tab w:val="left" w:pos="10206"/>
              </w:tabs>
              <w:spacing w:after="0" w:line="240" w:lineRule="auto"/>
              <w:jc w:val="center"/>
              <w:rPr>
                <w:szCs w:val="24"/>
              </w:rPr>
            </w:pPr>
            <w:r w:rsidRPr="00B24BA5">
              <w:rPr>
                <w:szCs w:val="24"/>
              </w:rPr>
              <w:t>Население</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Бюджетные потребители</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Прочие потребители</w:t>
            </w:r>
          </w:p>
        </w:tc>
        <w:tc>
          <w:tcPr>
            <w:tcW w:w="1595" w:type="dxa"/>
            <w:vAlign w:val="center"/>
          </w:tcPr>
          <w:p w:rsidR="00881B81" w:rsidRPr="00B24BA5" w:rsidRDefault="00881B81" w:rsidP="00881B81">
            <w:pPr>
              <w:widowControl w:val="0"/>
              <w:autoSpaceDE w:val="0"/>
              <w:autoSpaceDN w:val="0"/>
              <w:adjustRightInd w:val="0"/>
              <w:spacing w:after="0" w:line="240" w:lineRule="auto"/>
              <w:jc w:val="center"/>
              <w:rPr>
                <w:szCs w:val="24"/>
              </w:rPr>
            </w:pPr>
            <w:r w:rsidRPr="00B24BA5">
              <w:rPr>
                <w:szCs w:val="24"/>
              </w:rPr>
              <w:t>Собственные нужды производства</w:t>
            </w:r>
          </w:p>
        </w:tc>
        <w:tc>
          <w:tcPr>
            <w:tcW w:w="1377" w:type="dxa"/>
            <w:vAlign w:val="center"/>
          </w:tcPr>
          <w:p w:rsidR="00881B81" w:rsidRPr="00B24BA5" w:rsidRDefault="00881B81" w:rsidP="00881B81">
            <w:pPr>
              <w:tabs>
                <w:tab w:val="left" w:pos="10206"/>
              </w:tabs>
              <w:spacing w:after="0" w:line="240" w:lineRule="auto"/>
              <w:jc w:val="center"/>
              <w:rPr>
                <w:szCs w:val="24"/>
              </w:rPr>
            </w:pPr>
            <w:r w:rsidRPr="00B24BA5">
              <w:rPr>
                <w:szCs w:val="24"/>
              </w:rPr>
              <w:t>Всего:</w:t>
            </w:r>
          </w:p>
        </w:tc>
      </w:tr>
      <w:tr w:rsidR="00881B81" w:rsidRPr="00B24BA5" w:rsidTr="00881B81">
        <w:tc>
          <w:tcPr>
            <w:tcW w:w="10241" w:type="dxa"/>
            <w:gridSpan w:val="6"/>
            <w:vAlign w:val="center"/>
          </w:tcPr>
          <w:p w:rsidR="00881B81" w:rsidRPr="00B24BA5" w:rsidRDefault="00881B81" w:rsidP="00881B81">
            <w:pPr>
              <w:tabs>
                <w:tab w:val="left" w:pos="10206"/>
              </w:tabs>
              <w:spacing w:after="0" w:line="240" w:lineRule="auto"/>
              <w:jc w:val="center"/>
              <w:rPr>
                <w:szCs w:val="24"/>
              </w:rPr>
            </w:pPr>
            <w:r w:rsidRPr="00B24BA5">
              <w:rPr>
                <w:szCs w:val="24"/>
              </w:rPr>
              <w:t>2018 год</w:t>
            </w:r>
          </w:p>
        </w:tc>
      </w:tr>
      <w:tr w:rsidR="00881B81" w:rsidRPr="00B24BA5" w:rsidTr="00881B81">
        <w:tc>
          <w:tcPr>
            <w:tcW w:w="2694" w:type="dxa"/>
            <w:vAlign w:val="center"/>
          </w:tcPr>
          <w:p w:rsidR="00881B81" w:rsidRPr="00B24BA5" w:rsidRDefault="00881B81" w:rsidP="00881B81">
            <w:pPr>
              <w:tabs>
                <w:tab w:val="left" w:pos="10206"/>
              </w:tabs>
              <w:spacing w:after="0" w:line="240" w:lineRule="auto"/>
              <w:jc w:val="center"/>
              <w:rPr>
                <w:szCs w:val="24"/>
              </w:rPr>
            </w:pPr>
            <w:r w:rsidRPr="00B24BA5">
              <w:rPr>
                <w:szCs w:val="24"/>
              </w:rPr>
              <w:t>Утверждено РЭК КО</w:t>
            </w:r>
          </w:p>
        </w:tc>
        <w:tc>
          <w:tcPr>
            <w:tcW w:w="1489" w:type="dxa"/>
            <w:vAlign w:val="center"/>
          </w:tcPr>
          <w:p w:rsidR="00881B81" w:rsidRPr="00B24BA5" w:rsidRDefault="00881B81" w:rsidP="00881B81">
            <w:pPr>
              <w:tabs>
                <w:tab w:val="left" w:pos="10206"/>
              </w:tabs>
              <w:spacing w:after="0" w:line="240" w:lineRule="auto"/>
              <w:jc w:val="center"/>
              <w:rPr>
                <w:szCs w:val="24"/>
              </w:rPr>
            </w:pPr>
            <w:r w:rsidRPr="00B24BA5">
              <w:rPr>
                <w:szCs w:val="24"/>
              </w:rPr>
              <w:t>574136,00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366500,00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27075,00</w:t>
            </w:r>
          </w:p>
        </w:tc>
        <w:tc>
          <w:tcPr>
            <w:tcW w:w="1595" w:type="dxa"/>
            <w:vAlign w:val="center"/>
          </w:tcPr>
          <w:p w:rsidR="00881B81" w:rsidRPr="00B24BA5" w:rsidRDefault="00881B81" w:rsidP="00881B81">
            <w:pPr>
              <w:tabs>
                <w:tab w:val="left" w:pos="10206"/>
              </w:tabs>
              <w:spacing w:after="0" w:line="240" w:lineRule="auto"/>
              <w:jc w:val="center"/>
              <w:rPr>
                <w:szCs w:val="24"/>
              </w:rPr>
            </w:pPr>
            <w:r w:rsidRPr="00B24BA5">
              <w:rPr>
                <w:szCs w:val="24"/>
              </w:rPr>
              <w:t>-</w:t>
            </w:r>
          </w:p>
        </w:tc>
        <w:tc>
          <w:tcPr>
            <w:tcW w:w="1377" w:type="dxa"/>
            <w:vAlign w:val="center"/>
          </w:tcPr>
          <w:p w:rsidR="00881B81" w:rsidRPr="00B24BA5" w:rsidRDefault="00881B81" w:rsidP="00881B81">
            <w:pPr>
              <w:tabs>
                <w:tab w:val="left" w:pos="10206"/>
              </w:tabs>
              <w:spacing w:after="0" w:line="240" w:lineRule="auto"/>
              <w:jc w:val="center"/>
              <w:rPr>
                <w:szCs w:val="24"/>
              </w:rPr>
            </w:pPr>
            <w:r w:rsidRPr="00B24BA5">
              <w:rPr>
                <w:szCs w:val="24"/>
              </w:rPr>
              <w:t>967711,00</w:t>
            </w:r>
          </w:p>
        </w:tc>
      </w:tr>
      <w:tr w:rsidR="00881B81" w:rsidRPr="00B24BA5" w:rsidTr="00881B81">
        <w:tc>
          <w:tcPr>
            <w:tcW w:w="2694" w:type="dxa"/>
            <w:vAlign w:val="center"/>
          </w:tcPr>
          <w:p w:rsidR="00881B81" w:rsidRPr="00B24BA5" w:rsidRDefault="00881B81" w:rsidP="00881B81">
            <w:pPr>
              <w:tabs>
                <w:tab w:val="left" w:pos="10206"/>
              </w:tabs>
              <w:spacing w:after="0" w:line="240" w:lineRule="auto"/>
              <w:jc w:val="center"/>
              <w:rPr>
                <w:szCs w:val="24"/>
              </w:rPr>
            </w:pPr>
            <w:r w:rsidRPr="00B24BA5">
              <w:rPr>
                <w:szCs w:val="24"/>
              </w:rPr>
              <w:t>Предложение организации в целях корректировки</w:t>
            </w:r>
          </w:p>
        </w:tc>
        <w:tc>
          <w:tcPr>
            <w:tcW w:w="1489" w:type="dxa"/>
            <w:vAlign w:val="center"/>
          </w:tcPr>
          <w:p w:rsidR="00881B81" w:rsidRPr="00B24BA5" w:rsidRDefault="00881B81" w:rsidP="00881B81">
            <w:pPr>
              <w:tabs>
                <w:tab w:val="left" w:pos="10206"/>
              </w:tabs>
              <w:spacing w:after="0" w:line="240" w:lineRule="auto"/>
              <w:jc w:val="center"/>
              <w:rPr>
                <w:szCs w:val="24"/>
              </w:rPr>
            </w:pPr>
            <w:r w:rsidRPr="00B24BA5">
              <w:rPr>
                <w:szCs w:val="24"/>
              </w:rPr>
              <w:t>574136,00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366500,00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27075,00</w:t>
            </w:r>
          </w:p>
        </w:tc>
        <w:tc>
          <w:tcPr>
            <w:tcW w:w="1595" w:type="dxa"/>
            <w:vAlign w:val="center"/>
          </w:tcPr>
          <w:p w:rsidR="00881B81" w:rsidRPr="00B24BA5" w:rsidRDefault="00881B81" w:rsidP="00881B81">
            <w:pPr>
              <w:tabs>
                <w:tab w:val="left" w:pos="10206"/>
              </w:tabs>
              <w:spacing w:after="0" w:line="240" w:lineRule="auto"/>
              <w:jc w:val="center"/>
              <w:rPr>
                <w:szCs w:val="24"/>
              </w:rPr>
            </w:pPr>
            <w:r w:rsidRPr="00B24BA5">
              <w:rPr>
                <w:szCs w:val="24"/>
              </w:rPr>
              <w:t>-</w:t>
            </w:r>
          </w:p>
        </w:tc>
        <w:tc>
          <w:tcPr>
            <w:tcW w:w="1377" w:type="dxa"/>
            <w:vAlign w:val="center"/>
          </w:tcPr>
          <w:p w:rsidR="00881B81" w:rsidRPr="00B24BA5" w:rsidRDefault="00881B81" w:rsidP="00881B81">
            <w:pPr>
              <w:tabs>
                <w:tab w:val="left" w:pos="10206"/>
              </w:tabs>
              <w:spacing w:after="0" w:line="240" w:lineRule="auto"/>
              <w:jc w:val="center"/>
              <w:rPr>
                <w:szCs w:val="24"/>
              </w:rPr>
            </w:pPr>
            <w:r w:rsidRPr="00B24BA5">
              <w:rPr>
                <w:szCs w:val="24"/>
              </w:rPr>
              <w:t>967711,00</w:t>
            </w:r>
          </w:p>
        </w:tc>
      </w:tr>
      <w:tr w:rsidR="00881B81" w:rsidRPr="00B24BA5" w:rsidTr="00881B81">
        <w:tc>
          <w:tcPr>
            <w:tcW w:w="2694" w:type="dxa"/>
            <w:vAlign w:val="center"/>
          </w:tcPr>
          <w:p w:rsidR="00881B81" w:rsidRPr="00B24BA5" w:rsidRDefault="00881B81" w:rsidP="00881B81">
            <w:pPr>
              <w:tabs>
                <w:tab w:val="left" w:pos="10206"/>
              </w:tabs>
              <w:spacing w:after="0" w:line="240" w:lineRule="auto"/>
              <w:jc w:val="center"/>
              <w:rPr>
                <w:szCs w:val="24"/>
              </w:rPr>
            </w:pPr>
            <w:r w:rsidRPr="00B24BA5">
              <w:rPr>
                <w:szCs w:val="24"/>
              </w:rPr>
              <w:t xml:space="preserve">Предложение РЭК КО в целях корректировки </w:t>
            </w:r>
          </w:p>
        </w:tc>
        <w:tc>
          <w:tcPr>
            <w:tcW w:w="1489" w:type="dxa"/>
            <w:vAlign w:val="center"/>
          </w:tcPr>
          <w:p w:rsidR="00881B81" w:rsidRPr="00B24BA5" w:rsidRDefault="00881B81" w:rsidP="00881B81">
            <w:pPr>
              <w:tabs>
                <w:tab w:val="left" w:pos="10206"/>
              </w:tabs>
              <w:spacing w:after="0" w:line="240" w:lineRule="auto"/>
              <w:jc w:val="center"/>
              <w:rPr>
                <w:szCs w:val="24"/>
              </w:rPr>
            </w:pPr>
            <w:r w:rsidRPr="00B24BA5">
              <w:rPr>
                <w:szCs w:val="24"/>
              </w:rPr>
              <w:t>574136,00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366500,00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27075,00</w:t>
            </w:r>
          </w:p>
        </w:tc>
        <w:tc>
          <w:tcPr>
            <w:tcW w:w="1595" w:type="dxa"/>
            <w:vAlign w:val="center"/>
          </w:tcPr>
          <w:p w:rsidR="00881B81" w:rsidRPr="00B24BA5" w:rsidRDefault="00881B81" w:rsidP="00881B81">
            <w:pPr>
              <w:tabs>
                <w:tab w:val="left" w:pos="10206"/>
              </w:tabs>
              <w:spacing w:after="0" w:line="240" w:lineRule="auto"/>
              <w:jc w:val="center"/>
              <w:rPr>
                <w:szCs w:val="24"/>
              </w:rPr>
            </w:pPr>
            <w:r w:rsidRPr="00B24BA5">
              <w:rPr>
                <w:szCs w:val="24"/>
              </w:rPr>
              <w:t>-</w:t>
            </w:r>
          </w:p>
        </w:tc>
        <w:tc>
          <w:tcPr>
            <w:tcW w:w="1377" w:type="dxa"/>
            <w:vAlign w:val="center"/>
          </w:tcPr>
          <w:p w:rsidR="00881B81" w:rsidRPr="00B24BA5" w:rsidRDefault="00881B81" w:rsidP="00881B81">
            <w:pPr>
              <w:tabs>
                <w:tab w:val="left" w:pos="10206"/>
              </w:tabs>
              <w:spacing w:after="0" w:line="240" w:lineRule="auto"/>
              <w:jc w:val="center"/>
              <w:rPr>
                <w:szCs w:val="24"/>
              </w:rPr>
            </w:pPr>
            <w:r w:rsidRPr="00B24BA5">
              <w:rPr>
                <w:szCs w:val="24"/>
              </w:rPr>
              <w:t>967711,00</w:t>
            </w:r>
          </w:p>
        </w:tc>
      </w:tr>
    </w:tbl>
    <w:p w:rsidR="00881B81" w:rsidRPr="00B24BA5" w:rsidRDefault="00881B81" w:rsidP="00881B81">
      <w:pPr>
        <w:tabs>
          <w:tab w:val="left" w:pos="10206"/>
        </w:tabs>
        <w:spacing w:after="0" w:line="240" w:lineRule="auto"/>
        <w:ind w:firstLine="709"/>
        <w:jc w:val="both"/>
        <w:rPr>
          <w:rFonts w:ascii="Times New Roman" w:hAnsi="Times New Roman"/>
          <w:szCs w:val="24"/>
        </w:rPr>
      </w:pPr>
    </w:p>
    <w:p w:rsidR="00881B81" w:rsidRPr="00B24BA5" w:rsidRDefault="00881B81" w:rsidP="00881B81">
      <w:pPr>
        <w:tabs>
          <w:tab w:val="left" w:pos="10206"/>
        </w:tabs>
        <w:spacing w:after="0" w:line="240" w:lineRule="auto"/>
        <w:ind w:firstLine="709"/>
        <w:jc w:val="both"/>
        <w:rPr>
          <w:rFonts w:ascii="Times New Roman" w:eastAsia="Calibri" w:hAnsi="Times New Roman"/>
          <w:sz w:val="24"/>
          <w:szCs w:val="28"/>
          <w:lang w:eastAsia="en-US"/>
        </w:rPr>
      </w:pPr>
      <w:r w:rsidRPr="00B24BA5">
        <w:rPr>
          <w:rFonts w:ascii="Times New Roman" w:eastAsia="Calibri" w:hAnsi="Times New Roman"/>
          <w:sz w:val="24"/>
          <w:szCs w:val="28"/>
          <w:lang w:eastAsia="en-US"/>
        </w:rPr>
        <w:t>Объем реализации питьевой воды на потребительский рынок (по всем категориям потребителей) принят на уровне плановых значений 2017 года.</w:t>
      </w:r>
    </w:p>
    <w:p w:rsidR="00881B81" w:rsidRPr="00B24BA5" w:rsidRDefault="00881B81" w:rsidP="00881B81">
      <w:pPr>
        <w:tabs>
          <w:tab w:val="left" w:pos="10206"/>
        </w:tabs>
        <w:spacing w:after="0" w:line="240" w:lineRule="auto"/>
        <w:ind w:firstLine="709"/>
        <w:jc w:val="both"/>
        <w:rPr>
          <w:rFonts w:ascii="Times New Roman" w:hAnsi="Times New Roman"/>
          <w:szCs w:val="24"/>
        </w:rPr>
      </w:pPr>
    </w:p>
    <w:p w:rsidR="00881B81" w:rsidRPr="00B24BA5" w:rsidRDefault="00881B81" w:rsidP="00881B81">
      <w:pPr>
        <w:widowControl w:val="0"/>
        <w:autoSpaceDE w:val="0"/>
        <w:autoSpaceDN w:val="0"/>
        <w:adjustRightInd w:val="0"/>
        <w:spacing w:after="0" w:line="240" w:lineRule="auto"/>
        <w:jc w:val="center"/>
        <w:rPr>
          <w:rFonts w:ascii="Times New Roman" w:hAnsi="Times New Roman"/>
          <w:b/>
          <w:color w:val="000000"/>
          <w:sz w:val="24"/>
          <w:szCs w:val="28"/>
          <w:u w:val="single"/>
        </w:rPr>
      </w:pPr>
      <w:r w:rsidRPr="00B24BA5">
        <w:rPr>
          <w:rFonts w:ascii="Times New Roman" w:hAnsi="Times New Roman"/>
          <w:b/>
          <w:color w:val="000000"/>
          <w:sz w:val="24"/>
          <w:szCs w:val="28"/>
          <w:u w:val="single"/>
        </w:rPr>
        <w:t>Корректировка необходимой валовой выручки</w:t>
      </w:r>
    </w:p>
    <w:p w:rsidR="00881B81" w:rsidRPr="00B24BA5" w:rsidRDefault="00881B81" w:rsidP="00881B81">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p>
    <w:p w:rsidR="00881B81" w:rsidRPr="00B24BA5" w:rsidRDefault="00881B81" w:rsidP="00881B81">
      <w:pPr>
        <w:autoSpaceDE w:val="0"/>
        <w:autoSpaceDN w:val="0"/>
        <w:adjustRightInd w:val="0"/>
        <w:spacing w:after="0" w:line="240" w:lineRule="auto"/>
        <w:ind w:firstLine="540"/>
        <w:jc w:val="both"/>
        <w:rPr>
          <w:rFonts w:ascii="Times New Roman" w:eastAsia="Calibri" w:hAnsi="Times New Roman"/>
          <w:sz w:val="24"/>
          <w:szCs w:val="28"/>
          <w:lang w:eastAsia="en-US"/>
        </w:rPr>
      </w:pPr>
      <w:r w:rsidRPr="00B24BA5">
        <w:rPr>
          <w:rFonts w:ascii="Times New Roman" w:eastAsia="Calibri" w:hAnsi="Times New Roman"/>
          <w:sz w:val="24"/>
          <w:szCs w:val="28"/>
          <w:lang w:eastAsia="en-US"/>
        </w:rPr>
        <w:t xml:space="preserve">Корректировка необходимой валовой выручки осуществляется в соответствии с главой </w:t>
      </w:r>
      <w:r w:rsidRPr="00B24BA5">
        <w:rPr>
          <w:rFonts w:ascii="Times New Roman" w:eastAsia="Calibri" w:hAnsi="Times New Roman"/>
          <w:sz w:val="24"/>
          <w:szCs w:val="28"/>
          <w:lang w:val="en-US" w:eastAsia="en-US"/>
        </w:rPr>
        <w:t>VII</w:t>
      </w:r>
      <w:r w:rsidRPr="00B24BA5">
        <w:rPr>
          <w:rFonts w:ascii="Times New Roman" w:eastAsia="Calibri" w:hAnsi="Times New Roman"/>
          <w:sz w:val="24"/>
          <w:szCs w:val="28"/>
          <w:lang w:eastAsia="en-US"/>
        </w:rPr>
        <w:t xml:space="preserve"> Методических указаний.</w:t>
      </w:r>
    </w:p>
    <w:p w:rsidR="00881B81" w:rsidRPr="00B24BA5" w:rsidRDefault="00881B81" w:rsidP="00881B81">
      <w:pPr>
        <w:autoSpaceDE w:val="0"/>
        <w:autoSpaceDN w:val="0"/>
        <w:adjustRightInd w:val="0"/>
        <w:spacing w:after="0" w:line="240" w:lineRule="auto"/>
        <w:ind w:firstLine="571"/>
        <w:jc w:val="both"/>
        <w:rPr>
          <w:rFonts w:ascii="Times New Roman" w:hAnsi="Times New Roman"/>
          <w:sz w:val="24"/>
          <w:szCs w:val="28"/>
        </w:rPr>
      </w:pPr>
      <w:r w:rsidRPr="00B24BA5">
        <w:rPr>
          <w:rFonts w:ascii="Times New Roman" w:hAnsi="Times New Roman"/>
          <w:sz w:val="24"/>
          <w:szCs w:val="28"/>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881B81" w:rsidRPr="00B24BA5" w:rsidRDefault="00881B81" w:rsidP="00881B81">
      <w:pPr>
        <w:widowControl w:val="0"/>
        <w:autoSpaceDE w:val="0"/>
        <w:autoSpaceDN w:val="0"/>
        <w:spacing w:after="0" w:line="240" w:lineRule="auto"/>
        <w:jc w:val="both"/>
        <w:rPr>
          <w:rFonts w:cs="Calibri"/>
          <w:sz w:val="20"/>
          <w:szCs w:val="20"/>
        </w:rPr>
      </w:pPr>
    </w:p>
    <w:p w:rsidR="00881B81" w:rsidRPr="00B24BA5" w:rsidRDefault="00881B81" w:rsidP="00881B81">
      <w:pPr>
        <w:autoSpaceDE w:val="0"/>
        <w:autoSpaceDN w:val="0"/>
        <w:adjustRightInd w:val="0"/>
        <w:spacing w:after="0" w:line="240" w:lineRule="auto"/>
        <w:ind w:firstLine="571"/>
        <w:jc w:val="both"/>
        <w:rPr>
          <w:rFonts w:ascii="Times New Roman" w:hAnsi="Times New Roman"/>
          <w:sz w:val="24"/>
          <w:szCs w:val="28"/>
        </w:rPr>
      </w:pPr>
      <w:r w:rsidRPr="00B24BA5">
        <w:rPr>
          <w:rFonts w:ascii="Times New Roman" w:hAnsi="Times New Roman"/>
          <w:noProof/>
          <w:sz w:val="24"/>
          <w:szCs w:val="28"/>
        </w:rPr>
        <w:drawing>
          <wp:inline distT="0" distB="0" distL="0" distR="0" wp14:anchorId="1452F9D9" wp14:editId="4E47BB9E">
            <wp:extent cx="5124450" cy="323850"/>
            <wp:effectExtent l="0" t="0" r="0" b="0"/>
            <wp:docPr id="124" name="Рисунок 124"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881B81" w:rsidRPr="00B24BA5" w:rsidRDefault="00881B81" w:rsidP="00881B81">
      <w:pPr>
        <w:autoSpaceDE w:val="0"/>
        <w:autoSpaceDN w:val="0"/>
        <w:adjustRightInd w:val="0"/>
        <w:spacing w:before="101" w:after="0" w:line="240" w:lineRule="auto"/>
        <w:ind w:left="600"/>
        <w:rPr>
          <w:rFonts w:ascii="Times New Roman" w:hAnsi="Times New Roman"/>
          <w:sz w:val="24"/>
          <w:szCs w:val="28"/>
        </w:rPr>
      </w:pPr>
      <w:r w:rsidRPr="00B24BA5">
        <w:rPr>
          <w:rFonts w:ascii="Times New Roman" w:hAnsi="Times New Roman"/>
          <w:sz w:val="24"/>
          <w:szCs w:val="28"/>
        </w:rPr>
        <w:t>где:</w:t>
      </w:r>
    </w:p>
    <w:p w:rsidR="00881B81" w:rsidRPr="00B24BA5" w:rsidRDefault="00881B81" w:rsidP="00881B81">
      <w:pPr>
        <w:autoSpaceDE w:val="0"/>
        <w:autoSpaceDN w:val="0"/>
        <w:adjustRightInd w:val="0"/>
        <w:spacing w:before="106" w:after="0" w:line="240" w:lineRule="auto"/>
        <w:ind w:firstLine="610"/>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30F588AC" wp14:editId="5688F404">
            <wp:extent cx="333375" cy="276225"/>
            <wp:effectExtent l="0" t="0" r="9525" b="9525"/>
            <wp:docPr id="125" name="Рисунок 125"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24BA5">
        <w:rPr>
          <w:rFonts w:ascii="Times New Roman" w:hAnsi="Times New Roman"/>
          <w:sz w:val="24"/>
          <w:szCs w:val="28"/>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B24BA5">
          <w:rPr>
            <w:rFonts w:ascii="Times New Roman" w:hAnsi="Times New Roman"/>
            <w:sz w:val="24"/>
            <w:szCs w:val="28"/>
          </w:rPr>
          <w:t xml:space="preserve"> п. 95 </w:t>
        </w:r>
      </w:hyperlink>
      <w:r w:rsidRPr="00B24BA5">
        <w:rPr>
          <w:rFonts w:ascii="Times New Roman" w:hAnsi="Times New Roman"/>
          <w:sz w:val="24"/>
          <w:szCs w:val="28"/>
        </w:rPr>
        <w:t>Методических указаний;</w:t>
      </w:r>
    </w:p>
    <w:p w:rsidR="00881B81" w:rsidRPr="00B24BA5" w:rsidRDefault="00881B81" w:rsidP="00881B81">
      <w:pPr>
        <w:autoSpaceDE w:val="0"/>
        <w:autoSpaceDN w:val="0"/>
        <w:adjustRightInd w:val="0"/>
        <w:spacing w:before="58" w:after="0" w:line="240" w:lineRule="auto"/>
        <w:ind w:firstLine="634"/>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5F062CDF" wp14:editId="0AF444AD">
            <wp:extent cx="333375" cy="276225"/>
            <wp:effectExtent l="0" t="0" r="9525" b="9525"/>
            <wp:docPr id="126" name="Рисунок 126"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24BA5">
        <w:rPr>
          <w:rFonts w:ascii="Times New Roman" w:hAnsi="Times New Roman"/>
          <w:sz w:val="24"/>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881B81" w:rsidRPr="00B24BA5" w:rsidRDefault="00881B81" w:rsidP="00881B81">
      <w:pPr>
        <w:autoSpaceDE w:val="0"/>
        <w:autoSpaceDN w:val="0"/>
        <w:adjustRightInd w:val="0"/>
        <w:spacing w:after="0" w:line="240" w:lineRule="auto"/>
        <w:ind w:firstLine="567"/>
        <w:rPr>
          <w:rFonts w:ascii="Times New Roman" w:hAnsi="Times New Roman"/>
          <w:sz w:val="24"/>
          <w:szCs w:val="28"/>
        </w:rPr>
      </w:pPr>
      <w:r w:rsidRPr="00B24BA5">
        <w:rPr>
          <w:rFonts w:ascii="Times New Roman" w:hAnsi="Times New Roman"/>
          <w:noProof/>
          <w:position w:val="-12"/>
          <w:szCs w:val="24"/>
        </w:rPr>
        <w:drawing>
          <wp:inline distT="0" distB="0" distL="0" distR="0" wp14:anchorId="57FB5645" wp14:editId="60298276">
            <wp:extent cx="333375" cy="276225"/>
            <wp:effectExtent l="0" t="0" r="9525" b="9525"/>
            <wp:docPr id="127" name="Рисунок 127"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24BA5">
        <w:rPr>
          <w:rFonts w:ascii="Times New Roman" w:hAnsi="Times New Roman"/>
          <w:sz w:val="24"/>
          <w:szCs w:val="28"/>
        </w:rPr>
        <w:t xml:space="preserve"> - фактическая прибыль, определяемая на i-й год с применением величины   </w:t>
      </w:r>
      <w:r w:rsidRPr="00B24BA5">
        <w:rPr>
          <w:rFonts w:ascii="Times New Roman" w:hAnsi="Times New Roman"/>
          <w:noProof/>
          <w:position w:val="-12"/>
          <w:szCs w:val="24"/>
        </w:rPr>
        <w:drawing>
          <wp:anchor distT="0" distB="0" distL="114300" distR="114300" simplePos="0" relativeHeight="251664384" behindDoc="1" locked="0" layoutInCell="1" allowOverlap="1" wp14:anchorId="337ECA33" wp14:editId="221FDE7F">
            <wp:simplePos x="0" y="0"/>
            <wp:positionH relativeFrom="column">
              <wp:posOffset>882015</wp:posOffset>
            </wp:positionH>
            <wp:positionV relativeFrom="paragraph">
              <wp:posOffset>237490</wp:posOffset>
            </wp:positionV>
            <wp:extent cx="457200" cy="276225"/>
            <wp:effectExtent l="0" t="0" r="0" b="9525"/>
            <wp:wrapNone/>
            <wp:docPr id="128" name="Рисунок 128"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BA5">
        <w:rPr>
          <w:rFonts w:ascii="Times New Roman" w:hAnsi="Times New Roman"/>
          <w:sz w:val="24"/>
          <w:szCs w:val="28"/>
        </w:rPr>
        <w:t xml:space="preserve">            и фактической ставки налога на прибыль в i-м году;</w:t>
      </w:r>
    </w:p>
    <w:p w:rsidR="00881B81" w:rsidRPr="00B24BA5" w:rsidRDefault="00881B81" w:rsidP="00881B81">
      <w:pPr>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3BA76B0E" wp14:editId="20C2C56A">
            <wp:extent cx="457200" cy="276225"/>
            <wp:effectExtent l="0" t="0" r="0" b="9525"/>
            <wp:docPr id="129" name="Рисунок 129"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B24BA5">
        <w:rPr>
          <w:rFonts w:ascii="Times New Roman" w:hAnsi="Times New Roman"/>
          <w:sz w:val="24"/>
          <w:szCs w:val="28"/>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881B81" w:rsidRPr="00B24BA5" w:rsidRDefault="00881B81" w:rsidP="00881B81">
      <w:pPr>
        <w:autoSpaceDE w:val="0"/>
        <w:autoSpaceDN w:val="0"/>
        <w:adjustRightInd w:val="0"/>
        <w:spacing w:before="10" w:after="0" w:line="240" w:lineRule="auto"/>
        <w:ind w:firstLine="567"/>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6B1C385D" wp14:editId="34AB4537">
            <wp:extent cx="333375" cy="276225"/>
            <wp:effectExtent l="0" t="0" r="9525" b="9525"/>
            <wp:docPr id="130" name="Рисунок 130"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24BA5">
        <w:rPr>
          <w:rFonts w:ascii="Times New Roman" w:hAnsi="Times New Roman"/>
          <w:sz w:val="24"/>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881B81" w:rsidRPr="00B24BA5" w:rsidRDefault="00881B81" w:rsidP="00881B81">
      <w:pPr>
        <w:autoSpaceDE w:val="0"/>
        <w:autoSpaceDN w:val="0"/>
        <w:adjustRightInd w:val="0"/>
        <w:spacing w:after="0" w:line="240" w:lineRule="auto"/>
        <w:ind w:firstLine="1157"/>
        <w:rPr>
          <w:rFonts w:ascii="Times New Roman" w:hAnsi="Times New Roman"/>
          <w:sz w:val="24"/>
          <w:szCs w:val="28"/>
        </w:rPr>
      </w:pPr>
    </w:p>
    <w:p w:rsidR="00881B81" w:rsidRPr="00B24BA5" w:rsidRDefault="00881B81" w:rsidP="00881B81">
      <w:pPr>
        <w:autoSpaceDE w:val="0"/>
        <w:autoSpaceDN w:val="0"/>
        <w:adjustRightInd w:val="0"/>
        <w:spacing w:before="38" w:after="0" w:line="240" w:lineRule="auto"/>
        <w:ind w:firstLine="1157"/>
        <w:rPr>
          <w:rFonts w:ascii="Times New Roman" w:hAnsi="Times New Roman"/>
          <w:b/>
          <w:bCs/>
          <w:sz w:val="24"/>
          <w:szCs w:val="28"/>
        </w:rPr>
      </w:pPr>
      <w:r w:rsidRPr="00B24BA5">
        <w:rPr>
          <w:rFonts w:ascii="Times New Roman" w:hAnsi="Times New Roman"/>
          <w:b/>
          <w:bCs/>
          <w:sz w:val="24"/>
          <w:szCs w:val="28"/>
        </w:rPr>
        <w:t xml:space="preserve">Анализ экономической обоснованности расходов на 2018 год </w:t>
      </w:r>
    </w:p>
    <w:p w:rsidR="00881B81" w:rsidRPr="00B24BA5" w:rsidRDefault="00881B81" w:rsidP="00881B81">
      <w:pPr>
        <w:autoSpaceDE w:val="0"/>
        <w:autoSpaceDN w:val="0"/>
        <w:adjustRightInd w:val="0"/>
        <w:spacing w:before="38" w:after="0" w:line="240" w:lineRule="auto"/>
        <w:ind w:firstLine="567"/>
        <w:jc w:val="both"/>
        <w:rPr>
          <w:rFonts w:ascii="Times New Roman" w:hAnsi="Times New Roman"/>
          <w:sz w:val="24"/>
          <w:szCs w:val="28"/>
        </w:rPr>
      </w:pPr>
      <w:r w:rsidRPr="00B24BA5">
        <w:rPr>
          <w:rFonts w:ascii="Times New Roman" w:hAnsi="Times New Roman"/>
          <w:b/>
          <w:bCs/>
          <w:sz w:val="24"/>
          <w:szCs w:val="28"/>
        </w:rPr>
        <w:t xml:space="preserve">1. Операционные расходы </w:t>
      </w:r>
      <w:r w:rsidRPr="00B24BA5">
        <w:rPr>
          <w:rFonts w:ascii="Times New Roman" w:hAnsi="Times New Roman"/>
          <w:sz w:val="24"/>
          <w:szCs w:val="28"/>
        </w:rPr>
        <w:t>утверждены РЭК КО на 2018 год в размере 17089,19 тыс. руб.</w:t>
      </w:r>
    </w:p>
    <w:p w:rsidR="00881B81" w:rsidRPr="00B24BA5" w:rsidRDefault="00881B81" w:rsidP="00881B81">
      <w:pPr>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При расчете Операционных расходов на 2018 год регулятором использовались следующие показатели:</w:t>
      </w:r>
    </w:p>
    <w:p w:rsidR="00881B81" w:rsidRPr="00B24BA5" w:rsidRDefault="00881B81" w:rsidP="00881B81">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базовый уровень операционных расходов 2016 года – 16014,09 тыс. руб.;</w:t>
      </w:r>
    </w:p>
    <w:p w:rsidR="00881B81" w:rsidRPr="00B24BA5" w:rsidRDefault="00881B81" w:rsidP="00881B81">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потребительских цен на 2017 год - 104,3%, на 2018 год – 104,3%, согласно прогнозу Минэкономразвития РФ;</w:t>
      </w:r>
    </w:p>
    <w:p w:rsidR="00881B81" w:rsidRPr="00B24BA5" w:rsidRDefault="00881B81" w:rsidP="00881B81">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эффективности операционных расходов 1%;</w:t>
      </w:r>
    </w:p>
    <w:p w:rsidR="00881B81" w:rsidRPr="00B24BA5" w:rsidRDefault="00881B81" w:rsidP="00881B81">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изменения количества активов 0%.</w:t>
      </w:r>
    </w:p>
    <w:p w:rsidR="00881B81" w:rsidRPr="00B24BA5" w:rsidRDefault="00881B81" w:rsidP="00881B81">
      <w:pPr>
        <w:tabs>
          <w:tab w:val="left" w:pos="715"/>
        </w:tabs>
        <w:autoSpaceDE w:val="0"/>
        <w:autoSpaceDN w:val="0"/>
        <w:adjustRightInd w:val="0"/>
        <w:spacing w:after="0" w:line="240" w:lineRule="auto"/>
        <w:ind w:left="567"/>
        <w:jc w:val="both"/>
        <w:rPr>
          <w:rFonts w:ascii="Times New Roman" w:hAnsi="Times New Roman"/>
          <w:sz w:val="24"/>
          <w:szCs w:val="28"/>
        </w:rPr>
      </w:pPr>
    </w:p>
    <w:p w:rsidR="00881B81" w:rsidRPr="00B24BA5" w:rsidRDefault="00881B81" w:rsidP="00881B81">
      <w:pPr>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Согласно п. 95 Методических указаний операционные расходы определяются по формуле:</w:t>
      </w:r>
    </w:p>
    <w:p w:rsidR="00881B81" w:rsidRPr="00B24BA5" w:rsidRDefault="00881B81" w:rsidP="00881B81">
      <w:pPr>
        <w:widowControl w:val="0"/>
        <w:autoSpaceDE w:val="0"/>
        <w:autoSpaceDN w:val="0"/>
        <w:spacing w:after="0" w:line="240" w:lineRule="auto"/>
        <w:jc w:val="center"/>
        <w:rPr>
          <w:rFonts w:ascii="Times New Roman" w:hAnsi="Times New Roman"/>
          <w:sz w:val="24"/>
          <w:szCs w:val="28"/>
        </w:rPr>
      </w:pPr>
      <w:r w:rsidRPr="00B24BA5">
        <w:rPr>
          <w:rFonts w:cs="Calibri"/>
          <w:noProof/>
          <w:position w:val="-27"/>
          <w:sz w:val="24"/>
          <w:szCs w:val="28"/>
        </w:rPr>
        <w:drawing>
          <wp:inline distT="0" distB="0" distL="0" distR="0" wp14:anchorId="298B2B85" wp14:editId="5B114D4E">
            <wp:extent cx="4276725" cy="581025"/>
            <wp:effectExtent l="0" t="0" r="9525" b="0"/>
            <wp:docPr id="131" name="Рисунок 131"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B24BA5">
        <w:rPr>
          <w:rFonts w:ascii="Times New Roman" w:hAnsi="Times New Roman"/>
          <w:sz w:val="24"/>
          <w:szCs w:val="28"/>
        </w:rPr>
        <w:t>,</w:t>
      </w:r>
    </w:p>
    <w:p w:rsidR="00881B81" w:rsidRPr="00B24BA5" w:rsidRDefault="00881B81" w:rsidP="00881B81">
      <w:pPr>
        <w:autoSpaceDE w:val="0"/>
        <w:autoSpaceDN w:val="0"/>
        <w:adjustRightInd w:val="0"/>
        <w:spacing w:before="101" w:after="0" w:line="240" w:lineRule="auto"/>
        <w:ind w:firstLine="576"/>
        <w:rPr>
          <w:rFonts w:ascii="Times New Roman" w:hAnsi="Times New Roman"/>
          <w:sz w:val="24"/>
          <w:szCs w:val="28"/>
        </w:rPr>
      </w:pPr>
      <w:r w:rsidRPr="00B24BA5">
        <w:rPr>
          <w:rFonts w:ascii="Times New Roman" w:hAnsi="Times New Roman"/>
          <w:sz w:val="24"/>
          <w:szCs w:val="28"/>
        </w:rPr>
        <w:t>где:</w:t>
      </w:r>
    </w:p>
    <w:p w:rsidR="00881B81" w:rsidRPr="00B24BA5" w:rsidRDefault="00881B81" w:rsidP="00881B81">
      <w:pPr>
        <w:autoSpaceDE w:val="0"/>
        <w:autoSpaceDN w:val="0"/>
        <w:adjustRightInd w:val="0"/>
        <w:spacing w:before="24" w:after="0" w:line="240" w:lineRule="auto"/>
        <w:ind w:firstLine="576"/>
        <w:jc w:val="both"/>
        <w:rPr>
          <w:rFonts w:ascii="Times New Roman" w:hAnsi="Times New Roman"/>
          <w:sz w:val="24"/>
          <w:szCs w:val="28"/>
        </w:rPr>
      </w:pPr>
      <w:r w:rsidRPr="00B24BA5">
        <w:rPr>
          <w:rFonts w:ascii="Times New Roman" w:hAnsi="Times New Roman"/>
          <w:sz w:val="24"/>
          <w:szCs w:val="28"/>
        </w:rPr>
        <w:t>i0 - первый год текущего долгосрочного периода регулирования;</w:t>
      </w:r>
    </w:p>
    <w:p w:rsidR="00881B81" w:rsidRPr="00B24BA5" w:rsidRDefault="00881B81" w:rsidP="00881B81">
      <w:pPr>
        <w:autoSpaceDE w:val="0"/>
        <w:autoSpaceDN w:val="0"/>
        <w:adjustRightInd w:val="0"/>
        <w:spacing w:before="72" w:after="0" w:line="240" w:lineRule="auto"/>
        <w:ind w:firstLine="576"/>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41CF87D2" wp14:editId="519A5F00">
            <wp:extent cx="333375" cy="276225"/>
            <wp:effectExtent l="0" t="0" r="9525" b="9525"/>
            <wp:docPr id="132" name="Рисунок 132"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24BA5">
        <w:rPr>
          <w:rFonts w:ascii="Times New Roman" w:hAnsi="Times New Roman"/>
          <w:sz w:val="24"/>
          <w:szCs w:val="28"/>
        </w:rPr>
        <w:t xml:space="preserve"> - операционные расходы, определенные на i-й год исходя из фактических значений параметров расчета тарифов, тыс. руб.;</w:t>
      </w:r>
    </w:p>
    <w:p w:rsidR="00881B81" w:rsidRPr="00B24BA5" w:rsidRDefault="00881B81" w:rsidP="00881B81">
      <w:pPr>
        <w:autoSpaceDE w:val="0"/>
        <w:autoSpaceDN w:val="0"/>
        <w:adjustRightInd w:val="0"/>
        <w:spacing w:before="82" w:after="0" w:line="240" w:lineRule="auto"/>
        <w:ind w:firstLine="576"/>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2A3B696E" wp14:editId="4448600D">
            <wp:extent cx="361950" cy="247650"/>
            <wp:effectExtent l="0" t="0" r="0" b="0"/>
            <wp:docPr id="133" name="Рисунок 13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B24BA5">
        <w:rPr>
          <w:rFonts w:ascii="Times New Roman" w:hAnsi="Times New Roman"/>
          <w:sz w:val="24"/>
          <w:szCs w:val="28"/>
        </w:rPr>
        <w:t xml:space="preserve"> - базовый уровень операционных расходов, установленный на долгосрочный период регулирования в соответствии с</w:t>
      </w:r>
      <w:hyperlink r:id="rId73" w:history="1">
        <w:r w:rsidRPr="00B24BA5">
          <w:rPr>
            <w:rFonts w:ascii="Times New Roman" w:hAnsi="Times New Roman"/>
            <w:sz w:val="24"/>
            <w:szCs w:val="28"/>
          </w:rPr>
          <w:t xml:space="preserve"> п. 45 </w:t>
        </w:r>
      </w:hyperlink>
      <w:r w:rsidRPr="00B24BA5">
        <w:rPr>
          <w:rFonts w:ascii="Times New Roman" w:hAnsi="Times New Roman"/>
          <w:sz w:val="24"/>
          <w:szCs w:val="28"/>
        </w:rPr>
        <w:t xml:space="preserve">Методических указаний, тыс. руб.; </w:t>
      </w:r>
    </w:p>
    <w:p w:rsidR="00881B81" w:rsidRPr="00B24BA5" w:rsidRDefault="00881B81" w:rsidP="00881B81">
      <w:pPr>
        <w:autoSpaceDE w:val="0"/>
        <w:autoSpaceDN w:val="0"/>
        <w:adjustRightInd w:val="0"/>
        <w:spacing w:before="82" w:after="0" w:line="240" w:lineRule="auto"/>
        <w:ind w:firstLine="576"/>
        <w:jc w:val="both"/>
        <w:rPr>
          <w:rFonts w:ascii="Times New Roman" w:hAnsi="Times New Roman"/>
          <w:sz w:val="24"/>
          <w:szCs w:val="28"/>
        </w:rPr>
      </w:pPr>
      <w:r w:rsidRPr="00B24BA5">
        <w:rPr>
          <w:rFonts w:ascii="Times New Roman" w:hAnsi="Times New Roman"/>
          <w:sz w:val="24"/>
          <w:szCs w:val="28"/>
        </w:rPr>
        <w:t>ИОР - индекс эффективности операционных расходов, выраженный в процентах;</w:t>
      </w:r>
    </w:p>
    <w:p w:rsidR="00881B81" w:rsidRPr="00B24BA5" w:rsidRDefault="00881B81" w:rsidP="00881B81">
      <w:pPr>
        <w:autoSpaceDE w:val="0"/>
        <w:autoSpaceDN w:val="0"/>
        <w:adjustRightInd w:val="0"/>
        <w:spacing w:before="67" w:after="0" w:line="240" w:lineRule="auto"/>
        <w:ind w:firstLine="576"/>
        <w:jc w:val="both"/>
        <w:rPr>
          <w:rFonts w:ascii="Times New Roman" w:hAnsi="Times New Roman"/>
          <w:szCs w:val="24"/>
        </w:rPr>
      </w:pPr>
      <w:r w:rsidRPr="00B24BA5">
        <w:rPr>
          <w:rFonts w:ascii="Times New Roman" w:hAnsi="Times New Roman"/>
          <w:noProof/>
          <w:position w:val="-14"/>
          <w:szCs w:val="24"/>
        </w:rPr>
        <w:lastRenderedPageBreak/>
        <w:drawing>
          <wp:inline distT="0" distB="0" distL="0" distR="0" wp14:anchorId="2799AA51" wp14:editId="4D27A5DD">
            <wp:extent cx="504825" cy="314325"/>
            <wp:effectExtent l="0" t="0" r="9525" b="9525"/>
            <wp:docPr id="134" name="Рисунок 134"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B24BA5">
        <w:rPr>
          <w:rFonts w:ascii="Times New Roman" w:hAnsi="Times New Roman"/>
          <w:szCs w:val="24"/>
        </w:rPr>
        <w:t xml:space="preserve">, </w:t>
      </w:r>
      <w:r w:rsidRPr="00B24BA5">
        <w:rPr>
          <w:rFonts w:ascii="Times New Roman" w:hAnsi="Times New Roman"/>
          <w:noProof/>
          <w:position w:val="-14"/>
          <w:szCs w:val="24"/>
        </w:rPr>
        <w:drawing>
          <wp:inline distT="0" distB="0" distL="0" distR="0" wp14:anchorId="0512F138" wp14:editId="42BCB454">
            <wp:extent cx="457200" cy="304800"/>
            <wp:effectExtent l="0" t="0" r="0" b="0"/>
            <wp:docPr id="135" name="Рисунок 135"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24BA5">
        <w:rPr>
          <w:rFonts w:ascii="Times New Roman" w:hAnsi="Times New Roman"/>
          <w:sz w:val="24"/>
          <w:szCs w:val="28"/>
        </w:rPr>
        <w:t>- соответственно фактический и прогнозный индексы изменения потребительских цен в j-м году;</w:t>
      </w:r>
    </w:p>
    <w:p w:rsidR="00881B81" w:rsidRPr="00B24BA5" w:rsidRDefault="00881B81" w:rsidP="00881B81">
      <w:pPr>
        <w:autoSpaceDE w:val="0"/>
        <w:autoSpaceDN w:val="0"/>
        <w:adjustRightInd w:val="0"/>
        <w:spacing w:before="48" w:after="0" w:line="240" w:lineRule="auto"/>
        <w:ind w:firstLine="576"/>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5C5EE330" wp14:editId="3F3E9F20">
            <wp:extent cx="304800" cy="285750"/>
            <wp:effectExtent l="0" t="0" r="0" b="0"/>
            <wp:docPr id="136" name="Рисунок 136"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B24BA5">
        <w:rPr>
          <w:rFonts w:ascii="Times New Roman" w:hAnsi="Times New Roman"/>
          <w:sz w:val="24"/>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881B81" w:rsidRPr="00B24BA5" w:rsidRDefault="00881B81" w:rsidP="00881B81">
      <w:pPr>
        <w:autoSpaceDE w:val="0"/>
        <w:autoSpaceDN w:val="0"/>
        <w:adjustRightInd w:val="0"/>
        <w:spacing w:before="58" w:after="0" w:line="240" w:lineRule="auto"/>
        <w:ind w:firstLine="576"/>
        <w:jc w:val="both"/>
        <w:rPr>
          <w:rFonts w:ascii="Times New Roman" w:hAnsi="Times New Roman"/>
          <w:sz w:val="24"/>
          <w:szCs w:val="28"/>
        </w:rPr>
      </w:pPr>
      <w:r w:rsidRPr="00B24BA5">
        <w:rPr>
          <w:rFonts w:ascii="Times New Roman" w:hAnsi="Times New Roman"/>
          <w:noProof/>
          <w:position w:val="-14"/>
          <w:szCs w:val="24"/>
        </w:rPr>
        <w:drawing>
          <wp:inline distT="0" distB="0" distL="0" distR="0" wp14:anchorId="606B5DAC" wp14:editId="11F58187">
            <wp:extent cx="457200" cy="304800"/>
            <wp:effectExtent l="0" t="0" r="0" b="0"/>
            <wp:docPr id="137" name="Рисунок 137"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24BA5">
        <w:rPr>
          <w:rFonts w:ascii="Times New Roman" w:hAnsi="Times New Roman"/>
          <w:sz w:val="24"/>
          <w:szCs w:val="28"/>
        </w:rPr>
        <w:t xml:space="preserve">   -   фактический   индекс   изменения   количества   активов   в         i-м году, рассчитываемый в соответствии с</w:t>
      </w:r>
      <w:hyperlink r:id="rId74" w:history="1">
        <w:r w:rsidRPr="00B24BA5">
          <w:rPr>
            <w:rFonts w:ascii="Times New Roman" w:hAnsi="Times New Roman"/>
            <w:sz w:val="24"/>
            <w:szCs w:val="28"/>
          </w:rPr>
          <w:t xml:space="preserve"> формулой 8.1 </w:t>
        </w:r>
      </w:hyperlink>
      <w:r w:rsidRPr="00B24BA5">
        <w:rPr>
          <w:rFonts w:ascii="Times New Roman" w:hAnsi="Times New Roman"/>
          <w:sz w:val="24"/>
          <w:szCs w:val="28"/>
        </w:rPr>
        <w:t xml:space="preserve">Методических указаний. </w:t>
      </w:r>
    </w:p>
    <w:p w:rsidR="00881B81" w:rsidRPr="00B24BA5" w:rsidRDefault="00881B81" w:rsidP="00881B81">
      <w:pPr>
        <w:autoSpaceDE w:val="0"/>
        <w:autoSpaceDN w:val="0"/>
        <w:adjustRightInd w:val="0"/>
        <w:spacing w:before="58" w:after="0" w:line="240" w:lineRule="auto"/>
        <w:ind w:firstLine="576"/>
        <w:jc w:val="both"/>
        <w:rPr>
          <w:rFonts w:ascii="Times New Roman" w:hAnsi="Times New Roman"/>
          <w:sz w:val="16"/>
          <w:szCs w:val="28"/>
        </w:rPr>
      </w:pPr>
    </w:p>
    <w:p w:rsidR="00881B81" w:rsidRPr="00B24BA5" w:rsidRDefault="00881B81" w:rsidP="00881B81">
      <w:pPr>
        <w:autoSpaceDE w:val="0"/>
        <w:autoSpaceDN w:val="0"/>
        <w:adjustRightInd w:val="0"/>
        <w:spacing w:before="58" w:after="0" w:line="240" w:lineRule="auto"/>
        <w:ind w:firstLine="576"/>
        <w:jc w:val="both"/>
        <w:rPr>
          <w:rFonts w:ascii="Times New Roman" w:hAnsi="Times New Roman"/>
          <w:sz w:val="24"/>
          <w:szCs w:val="28"/>
        </w:rPr>
      </w:pPr>
      <w:r w:rsidRPr="00B24BA5">
        <w:rPr>
          <w:rFonts w:ascii="Times New Roman" w:hAnsi="Times New Roman"/>
          <w:sz w:val="24"/>
          <w:szCs w:val="28"/>
        </w:rPr>
        <w:t>При корректировке Операционных расходов на 2018 год регулятором использовались следующие показатели:</w:t>
      </w:r>
    </w:p>
    <w:p w:rsidR="00881B81" w:rsidRPr="00B24BA5" w:rsidRDefault="00881B81" w:rsidP="00881B81">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базовый уровень операционных расходов 2016 года – 16014,09 тыс. руб.;</w:t>
      </w:r>
    </w:p>
    <w:p w:rsidR="00881B81" w:rsidRPr="00B24BA5" w:rsidRDefault="00881B81" w:rsidP="00881B81">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потребительских цен на 2017 год - 104,0%, на 2018 год – 104%, согласно прогнозу Минэкономразвития РФ;</w:t>
      </w:r>
    </w:p>
    <w:p w:rsidR="00881B81" w:rsidRPr="00B24BA5" w:rsidRDefault="00881B81" w:rsidP="00881B81">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эффективности операционных расходов 1%;</w:t>
      </w:r>
    </w:p>
    <w:p w:rsidR="00881B81" w:rsidRPr="00B24BA5" w:rsidRDefault="00881B81" w:rsidP="00881B81">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изменения количества активов 0%.</w:t>
      </w:r>
    </w:p>
    <w:p w:rsidR="00881B81" w:rsidRPr="00B24BA5" w:rsidRDefault="00881B81" w:rsidP="00881B81">
      <w:pPr>
        <w:autoSpaceDE w:val="0"/>
        <w:autoSpaceDN w:val="0"/>
        <w:adjustRightInd w:val="0"/>
        <w:spacing w:before="58" w:after="0" w:line="240" w:lineRule="auto"/>
        <w:ind w:firstLine="576"/>
        <w:jc w:val="both"/>
        <w:rPr>
          <w:rFonts w:ascii="Times New Roman" w:hAnsi="Times New Roman"/>
          <w:szCs w:val="28"/>
        </w:rPr>
      </w:pPr>
    </w:p>
    <w:p w:rsidR="00881B81" w:rsidRPr="00B24BA5" w:rsidRDefault="00881B81" w:rsidP="00881B81">
      <w:pPr>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Таким образом, в процессе экспертизы операционные расходы на 2018 год определены в сумме 16984,68 тыс. руб.</w:t>
      </w:r>
    </w:p>
    <w:p w:rsidR="00881B81" w:rsidRPr="00B24BA5" w:rsidRDefault="00881B81" w:rsidP="00881B81">
      <w:pPr>
        <w:autoSpaceDE w:val="0"/>
        <w:autoSpaceDN w:val="0"/>
        <w:adjustRightInd w:val="0"/>
        <w:spacing w:after="0" w:line="240" w:lineRule="auto"/>
        <w:ind w:firstLine="576"/>
        <w:jc w:val="both"/>
        <w:rPr>
          <w:rFonts w:ascii="Times New Roman" w:hAnsi="Times New Roman"/>
          <w:szCs w:val="28"/>
        </w:rPr>
      </w:pPr>
    </w:p>
    <w:p w:rsidR="00881B81" w:rsidRPr="00B24BA5" w:rsidRDefault="00881B81" w:rsidP="00881B81">
      <w:pPr>
        <w:autoSpaceDE w:val="0"/>
        <w:autoSpaceDN w:val="0"/>
        <w:adjustRightInd w:val="0"/>
        <w:spacing w:after="0" w:line="240" w:lineRule="auto"/>
        <w:rPr>
          <w:rFonts w:ascii="Times New Roman" w:hAnsi="Times New Roman"/>
          <w:sz w:val="24"/>
          <w:szCs w:val="28"/>
        </w:rPr>
      </w:pPr>
      <w:r w:rsidRPr="00B24BA5">
        <w:rPr>
          <w:rFonts w:ascii="Times New Roman" w:hAnsi="Times New Roman"/>
          <w:sz w:val="24"/>
          <w:szCs w:val="28"/>
        </w:rPr>
        <w:t xml:space="preserve">   ОР2018 = 16014,09 х [(1- 1%/100%) х (1+0,04)] х [(1- 1%/100%) х (1+0,04)] х х (1+0) = 16984,68 тыс. руб.</w:t>
      </w:r>
    </w:p>
    <w:p w:rsidR="00881B81" w:rsidRPr="00B24BA5" w:rsidRDefault="00881B81" w:rsidP="00881B81">
      <w:pPr>
        <w:autoSpaceDE w:val="0"/>
        <w:autoSpaceDN w:val="0"/>
        <w:adjustRightInd w:val="0"/>
        <w:spacing w:after="0" w:line="240" w:lineRule="auto"/>
        <w:ind w:firstLine="576"/>
        <w:jc w:val="both"/>
        <w:rPr>
          <w:rFonts w:ascii="Times New Roman" w:hAnsi="Times New Roman"/>
          <w:szCs w:val="28"/>
        </w:rPr>
      </w:pPr>
    </w:p>
    <w:p w:rsidR="00881B81" w:rsidRPr="00B24BA5" w:rsidRDefault="00881B81" w:rsidP="00881B81">
      <w:pPr>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Снижение затрат по отношению к утвержденным РЭК КО составило 104,52 тыс. руб., отклонение затрат от предложенных организацией составило 1031,75 тыс. руб.</w:t>
      </w:r>
    </w:p>
    <w:p w:rsidR="00881B81" w:rsidRPr="00B24BA5" w:rsidRDefault="00881B81" w:rsidP="00881B81">
      <w:pPr>
        <w:autoSpaceDE w:val="0"/>
        <w:autoSpaceDN w:val="0"/>
        <w:adjustRightInd w:val="0"/>
        <w:spacing w:after="0" w:line="240" w:lineRule="auto"/>
        <w:ind w:firstLine="576"/>
        <w:jc w:val="both"/>
        <w:rPr>
          <w:rFonts w:ascii="Times New Roman" w:hAnsi="Times New Roman"/>
          <w:szCs w:val="28"/>
        </w:rPr>
      </w:pPr>
    </w:p>
    <w:p w:rsidR="00881B81" w:rsidRPr="00B24BA5" w:rsidRDefault="00881B81" w:rsidP="00881B81">
      <w:pPr>
        <w:widowControl w:val="0"/>
        <w:numPr>
          <w:ilvl w:val="0"/>
          <w:numId w:val="8"/>
        </w:numPr>
        <w:tabs>
          <w:tab w:val="left" w:pos="859"/>
        </w:tabs>
        <w:autoSpaceDE w:val="0"/>
        <w:autoSpaceDN w:val="0"/>
        <w:adjustRightInd w:val="0"/>
        <w:spacing w:after="0" w:line="240" w:lineRule="auto"/>
        <w:ind w:firstLine="571"/>
        <w:jc w:val="both"/>
        <w:rPr>
          <w:rFonts w:ascii="Times New Roman" w:hAnsi="Times New Roman"/>
          <w:b/>
          <w:bCs/>
          <w:sz w:val="24"/>
          <w:szCs w:val="28"/>
        </w:rPr>
      </w:pPr>
      <w:r w:rsidRPr="00B24BA5">
        <w:rPr>
          <w:rFonts w:ascii="Times New Roman" w:hAnsi="Times New Roman"/>
          <w:b/>
          <w:bCs/>
          <w:sz w:val="24"/>
          <w:szCs w:val="28"/>
        </w:rPr>
        <w:t xml:space="preserve">Расходы на электрическую энергию </w:t>
      </w:r>
      <w:r w:rsidRPr="00B24BA5">
        <w:rPr>
          <w:rFonts w:ascii="Times New Roman" w:hAnsi="Times New Roman"/>
          <w:sz w:val="24"/>
          <w:szCs w:val="28"/>
        </w:rPr>
        <w:t>утверждены РЭК КО на 2018 год в размере 5388,97 тыс. руб. (973,94 тыс. руб. по уровню напряжения НН: объем электроэнергии 168,55 тыс. кВт в год, цена на электроэнергию 5,78 руб./кВт*час с учетом индекса роста на 2018 год – 107,1%; 4415,03 тыс. руб. по уровню напряжения СН2: объем электроэнергии 1082,26 тыс. кВт в год, цена на электроэнергию 4,08 руб./кВт*час, с учетом индекса роста на 2018 год – 107,1%), организацией расходы на электрическую энергию в целях корректировки предложены в размере 5938,23 тыс. руб. (1090,74 тыс. руб. по уровню напряжения НН: объем электроэнергии 168,55 тыс. кВт в год, цена на электроэнергию 4,48 руб./кВт*час; 4847,49 тыс. руб. по уровню напряжения СН2: объем электроэнергии 1082,26 тыс. кВт в год, цена на электроэнергию 4,48 руб./кВт*час), в процессе экспертизы определены расходы в сумме 5658,74 тыс. руб. (1077,92 тыс. руб. по уровню напряжения НН: объем электроэнергии 168,55 тыс. кВт в год - рассчитан в соответствии с утвержденным на 2018 год удельным расходом электрической энергии –    0,91 кВт.ч/м3, цена на электроэнергию 6,40 руб./кВт*час, применен индекс МЭР РФ на 2017 год 106%, на 2018 год 104,4 % к фактической цене 2016 года; 4580,82 тыс. руб. по уровню напряжения СН2: объем электроэнергии 1082,26 тыс. кВт в год – рассчитан в соответствии с утвержденным на 2018 год удельным расходом электрической энергии – 0,91 кВт.ч/м3, цена на электроэнергию 4,23 руб./кВт*час, применен индекс МЭР РФ на 2018 год 104,4 % к плановой цене 2017 года), увеличение затрат по отношению к утвержденным РЭК КО составило 269,77 тыс. руб., отклонение затрат от  предложенных организацией составило 279,49 тыс. руб.</w:t>
      </w:r>
    </w:p>
    <w:p w:rsidR="00881B81" w:rsidRPr="00B24BA5" w:rsidRDefault="00881B81" w:rsidP="00881B81">
      <w:pPr>
        <w:tabs>
          <w:tab w:val="left" w:pos="859"/>
        </w:tabs>
        <w:autoSpaceDE w:val="0"/>
        <w:autoSpaceDN w:val="0"/>
        <w:adjustRightInd w:val="0"/>
        <w:spacing w:after="0" w:line="240" w:lineRule="auto"/>
        <w:ind w:left="571"/>
        <w:jc w:val="both"/>
        <w:rPr>
          <w:rFonts w:ascii="Times New Roman" w:hAnsi="Times New Roman"/>
          <w:b/>
          <w:bCs/>
          <w:szCs w:val="28"/>
        </w:rPr>
      </w:pPr>
    </w:p>
    <w:p w:rsidR="00881B81" w:rsidRPr="00B24BA5" w:rsidRDefault="00881B81" w:rsidP="00881B81">
      <w:pPr>
        <w:widowControl w:val="0"/>
        <w:numPr>
          <w:ilvl w:val="0"/>
          <w:numId w:val="8"/>
        </w:numPr>
        <w:tabs>
          <w:tab w:val="left" w:pos="859"/>
        </w:tabs>
        <w:autoSpaceDE w:val="0"/>
        <w:autoSpaceDN w:val="0"/>
        <w:adjustRightInd w:val="0"/>
        <w:spacing w:after="0" w:line="240" w:lineRule="auto"/>
        <w:ind w:firstLine="571"/>
        <w:jc w:val="both"/>
        <w:rPr>
          <w:rFonts w:ascii="Times New Roman" w:hAnsi="Times New Roman"/>
          <w:b/>
          <w:bCs/>
          <w:sz w:val="24"/>
          <w:szCs w:val="28"/>
        </w:rPr>
      </w:pPr>
      <w:r w:rsidRPr="00B24BA5">
        <w:rPr>
          <w:rFonts w:ascii="Times New Roman" w:hAnsi="Times New Roman"/>
          <w:b/>
          <w:bCs/>
          <w:sz w:val="24"/>
          <w:szCs w:val="28"/>
        </w:rPr>
        <w:t xml:space="preserve">Амортизация </w:t>
      </w:r>
      <w:r w:rsidRPr="00B24BA5">
        <w:rPr>
          <w:rFonts w:ascii="Times New Roman" w:hAnsi="Times New Roman"/>
          <w:sz w:val="24"/>
          <w:szCs w:val="28"/>
        </w:rPr>
        <w:t xml:space="preserve">утверждена РЭК КО на 2018 год в размере 51,95 тыс. руб., организацией расходы на амортизацию в целях корректировки предложены в размере 239,94 тыс. руб., в процессе экспертизы расходы в сумме 51,95 тыс. руб. определены на уровне, утвержденном на 2017 год, отклонение затрат от </w:t>
      </w:r>
      <w:r w:rsidRPr="00B24BA5">
        <w:rPr>
          <w:rFonts w:ascii="Times New Roman" w:hAnsi="Times New Roman"/>
          <w:sz w:val="24"/>
          <w:szCs w:val="28"/>
        </w:rPr>
        <w:lastRenderedPageBreak/>
        <w:t>предложенных организацией составило 187,99 тыс. руб.</w:t>
      </w:r>
    </w:p>
    <w:p w:rsidR="00881B81" w:rsidRPr="00B24BA5" w:rsidRDefault="00881B81" w:rsidP="00881B81">
      <w:pPr>
        <w:tabs>
          <w:tab w:val="left" w:pos="859"/>
        </w:tabs>
        <w:autoSpaceDE w:val="0"/>
        <w:autoSpaceDN w:val="0"/>
        <w:adjustRightInd w:val="0"/>
        <w:spacing w:after="0" w:line="240" w:lineRule="auto"/>
        <w:ind w:left="571"/>
        <w:jc w:val="both"/>
        <w:rPr>
          <w:rFonts w:ascii="Times New Roman" w:hAnsi="Times New Roman"/>
          <w:b/>
          <w:bCs/>
          <w:sz w:val="24"/>
          <w:szCs w:val="28"/>
        </w:rPr>
      </w:pPr>
    </w:p>
    <w:p w:rsidR="00881B81" w:rsidRPr="00B24BA5" w:rsidRDefault="00881B81" w:rsidP="00881B81">
      <w:pPr>
        <w:widowControl w:val="0"/>
        <w:numPr>
          <w:ilvl w:val="0"/>
          <w:numId w:val="8"/>
        </w:numPr>
        <w:tabs>
          <w:tab w:val="left" w:pos="859"/>
        </w:tabs>
        <w:autoSpaceDE w:val="0"/>
        <w:autoSpaceDN w:val="0"/>
        <w:adjustRightInd w:val="0"/>
        <w:spacing w:after="0" w:line="240" w:lineRule="auto"/>
        <w:ind w:firstLine="571"/>
        <w:jc w:val="both"/>
        <w:rPr>
          <w:rFonts w:ascii="Times New Roman" w:hAnsi="Times New Roman"/>
          <w:b/>
          <w:bCs/>
          <w:sz w:val="24"/>
          <w:szCs w:val="28"/>
        </w:rPr>
      </w:pPr>
      <w:r w:rsidRPr="00B24BA5">
        <w:rPr>
          <w:rFonts w:ascii="Times New Roman" w:hAnsi="Times New Roman"/>
          <w:b/>
          <w:bCs/>
          <w:sz w:val="24"/>
          <w:szCs w:val="28"/>
        </w:rPr>
        <w:t xml:space="preserve">Неподконтрольные расходы </w:t>
      </w:r>
      <w:r w:rsidRPr="00B24BA5">
        <w:rPr>
          <w:rFonts w:ascii="Times New Roman" w:hAnsi="Times New Roman"/>
          <w:sz w:val="24"/>
          <w:szCs w:val="28"/>
        </w:rPr>
        <w:t>утверждены РЭК КО на 2018 год в размере 2039,18 тыс. руб., организацией неподконтрольные расходы в целях корректировки не заявлены, в процессе экспертизы определены расходы в сумме 2015,56 тыс. руб., снижение затрат по отношению к утвержденным составило 23,62 тыс. руб.</w:t>
      </w:r>
    </w:p>
    <w:p w:rsidR="00881B81" w:rsidRPr="00B24BA5" w:rsidRDefault="00881B81" w:rsidP="00881B81">
      <w:pPr>
        <w:tabs>
          <w:tab w:val="left" w:pos="998"/>
        </w:tabs>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4.1.</w:t>
      </w:r>
      <w:r w:rsidRPr="00B24BA5">
        <w:rPr>
          <w:rFonts w:ascii="Times New Roman" w:hAnsi="Times New Roman"/>
          <w:sz w:val="24"/>
          <w:szCs w:val="28"/>
        </w:rPr>
        <w:tab/>
        <w:t xml:space="preserve"> По статье </w:t>
      </w:r>
      <w:r w:rsidRPr="00B24BA5">
        <w:rPr>
          <w:rFonts w:ascii="Times New Roman" w:hAnsi="Times New Roman"/>
          <w:b/>
          <w:bCs/>
          <w:sz w:val="24"/>
          <w:szCs w:val="28"/>
        </w:rPr>
        <w:t xml:space="preserve">«Расходы на оплату товаров (услуг, работ), приобретаемых у других организаций» </w:t>
      </w:r>
      <w:r w:rsidRPr="00B24BA5">
        <w:rPr>
          <w:rFonts w:ascii="Times New Roman" w:hAnsi="Times New Roman"/>
          <w:bCs/>
          <w:sz w:val="24"/>
          <w:szCs w:val="28"/>
        </w:rPr>
        <w:t>регулирующим органом</w:t>
      </w:r>
      <w:r w:rsidRPr="00B24BA5">
        <w:rPr>
          <w:rFonts w:ascii="Times New Roman" w:hAnsi="Times New Roman"/>
          <w:sz w:val="24"/>
          <w:szCs w:val="28"/>
        </w:rPr>
        <w:t xml:space="preserve"> утверждены расходы на 2018 год в размере 1293,61 тыс. руб., организацией расходы в целях корректировки не заявлены. В процессе экспертизы определены расходы в сумме 1272,41 тыс. руб., снижение затрат по отношению к утвержденным составило 21,21 тыс. руб.</w:t>
      </w:r>
    </w:p>
    <w:p w:rsidR="00881B81" w:rsidRPr="00B24BA5" w:rsidRDefault="00881B81" w:rsidP="00881B81">
      <w:pPr>
        <w:tabs>
          <w:tab w:val="left" w:pos="730"/>
        </w:tabs>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b/>
          <w:bCs/>
          <w:sz w:val="24"/>
          <w:szCs w:val="28"/>
        </w:rPr>
        <w:t>-</w:t>
      </w:r>
      <w:r w:rsidRPr="00B24BA5">
        <w:rPr>
          <w:rFonts w:ascii="Times New Roman" w:hAnsi="Times New Roman"/>
          <w:i/>
          <w:iCs/>
          <w:sz w:val="24"/>
          <w:szCs w:val="28"/>
        </w:rPr>
        <w:tab/>
      </w:r>
      <w:r w:rsidRPr="00B24BA5">
        <w:rPr>
          <w:rFonts w:ascii="Times New Roman" w:hAnsi="Times New Roman"/>
          <w:b/>
          <w:bCs/>
          <w:sz w:val="24"/>
          <w:szCs w:val="28"/>
        </w:rPr>
        <w:t xml:space="preserve">«Затраты на покупную холодную воду» </w:t>
      </w:r>
      <w:r w:rsidRPr="00B24BA5">
        <w:rPr>
          <w:rFonts w:ascii="Times New Roman" w:hAnsi="Times New Roman"/>
          <w:bCs/>
          <w:sz w:val="24"/>
          <w:szCs w:val="28"/>
        </w:rPr>
        <w:t>РЭК КО</w:t>
      </w:r>
      <w:r w:rsidRPr="00B24BA5">
        <w:rPr>
          <w:rFonts w:ascii="Times New Roman" w:hAnsi="Times New Roman"/>
          <w:sz w:val="24"/>
          <w:szCs w:val="28"/>
        </w:rPr>
        <w:t xml:space="preserve"> утверждены на 2018 год в размере 1293,61 тыс. руб. (объем – 180169,00 м</w:t>
      </w:r>
      <w:r w:rsidRPr="00B24BA5">
        <w:rPr>
          <w:rFonts w:ascii="Times New Roman" w:hAnsi="Times New Roman"/>
          <w:sz w:val="24"/>
          <w:szCs w:val="28"/>
          <w:vertAlign w:val="superscript"/>
        </w:rPr>
        <w:t>3</w:t>
      </w:r>
      <w:r w:rsidRPr="00B24BA5">
        <w:rPr>
          <w:rFonts w:ascii="Times New Roman" w:hAnsi="Times New Roman"/>
          <w:sz w:val="24"/>
          <w:szCs w:val="28"/>
        </w:rPr>
        <w:t>, по среднему тарифу ОАО «ГМЗ» на 2018 год 7,18 руб./м</w:t>
      </w:r>
      <w:r w:rsidRPr="00B24BA5">
        <w:rPr>
          <w:rFonts w:ascii="Times New Roman" w:hAnsi="Times New Roman"/>
          <w:sz w:val="24"/>
          <w:szCs w:val="28"/>
          <w:vertAlign w:val="superscript"/>
        </w:rPr>
        <w:t>3</w:t>
      </w:r>
      <w:r w:rsidRPr="00B24BA5">
        <w:rPr>
          <w:rFonts w:ascii="Times New Roman" w:hAnsi="Times New Roman"/>
          <w:sz w:val="24"/>
          <w:szCs w:val="28"/>
        </w:rPr>
        <w:t xml:space="preserve"> (с НДС)), организацией расходы в целях корректировки не заявлены. В процессе экспертизы определены расходы в сумме 1272,41 тыс. руб. (объем принят по плановой смете 2017 года – 180169,00 м</w:t>
      </w:r>
      <w:r w:rsidRPr="00B24BA5">
        <w:rPr>
          <w:rFonts w:ascii="Times New Roman" w:hAnsi="Times New Roman"/>
          <w:sz w:val="24"/>
          <w:szCs w:val="28"/>
          <w:vertAlign w:val="superscript"/>
        </w:rPr>
        <w:t>3</w:t>
      </w:r>
      <w:r w:rsidRPr="00B24BA5">
        <w:rPr>
          <w:rFonts w:ascii="Times New Roman" w:hAnsi="Times New Roman"/>
          <w:sz w:val="24"/>
          <w:szCs w:val="28"/>
        </w:rPr>
        <w:t xml:space="preserve"> и соответствует предложению организации, тарифы ОАО «ГМЗ» на 1 п/г 2018 года – 6,90 руб./м</w:t>
      </w:r>
      <w:r w:rsidRPr="00B24BA5">
        <w:rPr>
          <w:rFonts w:ascii="Times New Roman" w:hAnsi="Times New Roman"/>
          <w:sz w:val="24"/>
          <w:szCs w:val="28"/>
          <w:vertAlign w:val="superscript"/>
        </w:rPr>
        <w:t>3</w:t>
      </w:r>
      <w:r w:rsidRPr="00B24BA5">
        <w:rPr>
          <w:rFonts w:ascii="Times New Roman" w:hAnsi="Times New Roman"/>
          <w:sz w:val="24"/>
          <w:szCs w:val="28"/>
        </w:rPr>
        <w:t xml:space="preserve"> (с НДС), на 2 п/г 2018 года – 7,22 руб. м</w:t>
      </w:r>
      <w:r w:rsidRPr="00B24BA5">
        <w:rPr>
          <w:rFonts w:ascii="Times New Roman" w:hAnsi="Times New Roman"/>
          <w:sz w:val="24"/>
          <w:szCs w:val="28"/>
          <w:vertAlign w:val="superscript"/>
        </w:rPr>
        <w:t>3</w:t>
      </w:r>
      <w:r w:rsidRPr="00B24BA5">
        <w:rPr>
          <w:rFonts w:ascii="Times New Roman" w:hAnsi="Times New Roman"/>
          <w:sz w:val="24"/>
          <w:szCs w:val="28"/>
        </w:rPr>
        <w:t xml:space="preserve"> (с НДС)), снижение затрат по отношению к утвержденным регулятором составило 21,21 тыс. руб.</w:t>
      </w:r>
    </w:p>
    <w:p w:rsidR="00881B81" w:rsidRPr="00B24BA5" w:rsidRDefault="00881B81" w:rsidP="00881B81">
      <w:pPr>
        <w:tabs>
          <w:tab w:val="left" w:pos="998"/>
        </w:tabs>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4.2.</w:t>
      </w:r>
      <w:r w:rsidRPr="00B24BA5">
        <w:rPr>
          <w:rFonts w:ascii="Times New Roman" w:hAnsi="Times New Roman"/>
          <w:sz w:val="24"/>
          <w:szCs w:val="28"/>
        </w:rPr>
        <w:tab/>
        <w:t xml:space="preserve"> По статье </w:t>
      </w:r>
      <w:r w:rsidRPr="00B24BA5">
        <w:rPr>
          <w:rFonts w:ascii="Times New Roman" w:hAnsi="Times New Roman"/>
          <w:b/>
          <w:bCs/>
          <w:sz w:val="24"/>
          <w:szCs w:val="28"/>
        </w:rPr>
        <w:t xml:space="preserve">«Расходы на арендную плату» </w:t>
      </w:r>
      <w:r w:rsidRPr="00B24BA5">
        <w:rPr>
          <w:rFonts w:ascii="Times New Roman" w:hAnsi="Times New Roman"/>
          <w:bCs/>
          <w:sz w:val="24"/>
          <w:szCs w:val="28"/>
        </w:rPr>
        <w:t>РЭК КО</w:t>
      </w:r>
      <w:r w:rsidRPr="00B24BA5">
        <w:rPr>
          <w:rFonts w:ascii="Times New Roman" w:hAnsi="Times New Roman"/>
          <w:sz w:val="24"/>
          <w:szCs w:val="28"/>
        </w:rPr>
        <w:t xml:space="preserve"> утверждены на 2018 год в размере 67,98 тыс. руб., организацией расходы в целях корректировки не заявлены. В процессе экспертизы расходы в сумме 67,98 тыс. руб. определены на уровне, утвержденном на 2018 год.</w:t>
      </w:r>
    </w:p>
    <w:p w:rsidR="00881B81" w:rsidRPr="00B24BA5" w:rsidRDefault="00881B81" w:rsidP="00881B81">
      <w:pPr>
        <w:tabs>
          <w:tab w:val="left" w:pos="998"/>
        </w:tabs>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4.3.</w:t>
      </w:r>
      <w:r w:rsidRPr="00B24BA5">
        <w:rPr>
          <w:rFonts w:ascii="Times New Roman" w:hAnsi="Times New Roman"/>
          <w:sz w:val="24"/>
          <w:szCs w:val="28"/>
        </w:rPr>
        <w:tab/>
        <w:t xml:space="preserve"> По статье </w:t>
      </w:r>
      <w:r w:rsidRPr="00B24BA5">
        <w:rPr>
          <w:rFonts w:ascii="Times New Roman" w:hAnsi="Times New Roman"/>
          <w:b/>
          <w:bCs/>
          <w:sz w:val="24"/>
          <w:szCs w:val="28"/>
        </w:rPr>
        <w:t xml:space="preserve">«Расходы, связанные с оплатой налогов и сборов»: </w:t>
      </w:r>
      <w:r w:rsidRPr="00B24BA5">
        <w:rPr>
          <w:rFonts w:ascii="Times New Roman" w:hAnsi="Times New Roman"/>
          <w:bCs/>
          <w:sz w:val="24"/>
          <w:szCs w:val="28"/>
        </w:rPr>
        <w:t>РЭК КО</w:t>
      </w:r>
      <w:r w:rsidRPr="00B24BA5">
        <w:rPr>
          <w:rFonts w:ascii="Times New Roman" w:hAnsi="Times New Roman"/>
          <w:sz w:val="24"/>
          <w:szCs w:val="28"/>
        </w:rPr>
        <w:t xml:space="preserve"> утверждены на 2018 год в размере 677,59 тыс. руб., организацией расходы в целях корректировки не заявлены, в процессе экспертизы определены расходы в сумме 679,04 тыс. руб., увеличение затрат по отношению к утвержденным регулятором составило 1,45 тыс. руб.</w:t>
      </w:r>
    </w:p>
    <w:p w:rsidR="00881B81" w:rsidRPr="00B24BA5" w:rsidRDefault="00881B81" w:rsidP="00881B81">
      <w:pPr>
        <w:tabs>
          <w:tab w:val="left" w:pos="730"/>
        </w:tabs>
        <w:autoSpaceDE w:val="0"/>
        <w:autoSpaceDN w:val="0"/>
        <w:adjustRightInd w:val="0"/>
        <w:spacing w:after="0" w:line="240" w:lineRule="auto"/>
        <w:ind w:firstLine="571"/>
        <w:jc w:val="both"/>
        <w:rPr>
          <w:rFonts w:ascii="Times New Roman" w:hAnsi="Times New Roman"/>
          <w:sz w:val="24"/>
          <w:szCs w:val="28"/>
        </w:rPr>
      </w:pPr>
      <w:r w:rsidRPr="00B24BA5">
        <w:rPr>
          <w:rFonts w:ascii="Times New Roman" w:hAnsi="Times New Roman"/>
          <w:sz w:val="24"/>
          <w:szCs w:val="28"/>
        </w:rPr>
        <w:t>-</w:t>
      </w:r>
      <w:r w:rsidRPr="00B24BA5">
        <w:rPr>
          <w:rFonts w:ascii="Times New Roman" w:hAnsi="Times New Roman"/>
          <w:sz w:val="24"/>
          <w:szCs w:val="28"/>
        </w:rPr>
        <w:tab/>
        <w:t xml:space="preserve">По статье </w:t>
      </w:r>
      <w:r w:rsidRPr="00B24BA5">
        <w:rPr>
          <w:rFonts w:ascii="Times New Roman" w:hAnsi="Times New Roman"/>
          <w:b/>
          <w:bCs/>
          <w:sz w:val="24"/>
          <w:szCs w:val="28"/>
        </w:rPr>
        <w:t xml:space="preserve">«Водный налог» </w:t>
      </w:r>
      <w:r w:rsidRPr="00B24BA5">
        <w:rPr>
          <w:rFonts w:ascii="Times New Roman" w:hAnsi="Times New Roman"/>
          <w:sz w:val="24"/>
          <w:szCs w:val="28"/>
        </w:rPr>
        <w:t>РЭК КО утверждены затраты на 2018 год в размере 426,33 тыс. руб., организацией расходы в целях корректировки не заявлены, в процессе экспертизы определены расходы в сумме 426,33 тыс. руб., (водный налог посчитан в соответствии со ст. 333.12 Налогового кодекса РФ и объемом поднимаемой воды), изменения затрат по отношению к утвержденным не произошло.</w:t>
      </w:r>
    </w:p>
    <w:p w:rsidR="00881B81" w:rsidRPr="00B24BA5" w:rsidRDefault="00881B81" w:rsidP="00881B81">
      <w:pPr>
        <w:tabs>
          <w:tab w:val="left" w:pos="730"/>
        </w:tabs>
        <w:autoSpaceDE w:val="0"/>
        <w:autoSpaceDN w:val="0"/>
        <w:adjustRightInd w:val="0"/>
        <w:spacing w:after="0" w:line="240" w:lineRule="auto"/>
        <w:ind w:firstLine="571"/>
        <w:jc w:val="both"/>
        <w:rPr>
          <w:rFonts w:ascii="Times New Roman" w:hAnsi="Times New Roman"/>
          <w:sz w:val="24"/>
          <w:szCs w:val="28"/>
        </w:rPr>
      </w:pPr>
      <w:r w:rsidRPr="00B24BA5">
        <w:rPr>
          <w:rFonts w:ascii="Times New Roman" w:hAnsi="Times New Roman"/>
          <w:sz w:val="24"/>
          <w:szCs w:val="28"/>
        </w:rPr>
        <w:t>-</w:t>
      </w:r>
      <w:r w:rsidRPr="00B24BA5">
        <w:rPr>
          <w:rFonts w:ascii="Times New Roman" w:hAnsi="Times New Roman"/>
          <w:sz w:val="24"/>
          <w:szCs w:val="28"/>
        </w:rPr>
        <w:tab/>
        <w:t xml:space="preserve">По статье </w:t>
      </w:r>
      <w:r w:rsidRPr="00B24BA5">
        <w:rPr>
          <w:rFonts w:ascii="Times New Roman" w:hAnsi="Times New Roman"/>
          <w:b/>
          <w:bCs/>
          <w:sz w:val="24"/>
          <w:szCs w:val="28"/>
        </w:rPr>
        <w:t xml:space="preserve">«Единый налог, уплачиваемый организацией, применяющей упрощенную систему налогообложения» </w:t>
      </w:r>
      <w:r w:rsidRPr="00B24BA5">
        <w:rPr>
          <w:rFonts w:ascii="Times New Roman" w:hAnsi="Times New Roman"/>
          <w:sz w:val="24"/>
          <w:szCs w:val="28"/>
        </w:rPr>
        <w:t>РЭК КО утверждены затраты на 2018 год в размере 251,26 тыс. руб., организацией расходы в целях корректировки не заявлены, в процессе экспертизы определены расходы в сумме 252,71 тыс. руб., учтены в соответствии с действующим законодательством в размере минимального налога (1% от планируемой выручки), увеличение затрат по отношению к утвержденным регулятором составило 1,45 тыс. руб.</w:t>
      </w:r>
    </w:p>
    <w:p w:rsidR="00881B81" w:rsidRPr="00B24BA5" w:rsidRDefault="00881B81" w:rsidP="00881B81">
      <w:pPr>
        <w:tabs>
          <w:tab w:val="left" w:pos="816"/>
        </w:tabs>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 xml:space="preserve">- По статье </w:t>
      </w:r>
      <w:r w:rsidRPr="00B24BA5">
        <w:rPr>
          <w:rFonts w:ascii="Times New Roman" w:hAnsi="Times New Roman"/>
          <w:b/>
          <w:sz w:val="24"/>
          <w:szCs w:val="28"/>
        </w:rPr>
        <w:t xml:space="preserve">«Экономически не обоснованные доходы прошлых периодов регулирования» </w:t>
      </w:r>
      <w:r w:rsidRPr="00B24BA5">
        <w:rPr>
          <w:rFonts w:ascii="Times New Roman" w:hAnsi="Times New Roman"/>
          <w:sz w:val="24"/>
          <w:szCs w:val="28"/>
        </w:rPr>
        <w:t xml:space="preserve">РЭК </w:t>
      </w:r>
      <w:proofErr w:type="gramStart"/>
      <w:r w:rsidRPr="00B24BA5">
        <w:rPr>
          <w:rFonts w:ascii="Times New Roman" w:hAnsi="Times New Roman"/>
          <w:sz w:val="24"/>
          <w:szCs w:val="28"/>
        </w:rPr>
        <w:t>КО затраты</w:t>
      </w:r>
      <w:proofErr w:type="gramEnd"/>
      <w:r w:rsidRPr="00B24BA5">
        <w:rPr>
          <w:rFonts w:ascii="Times New Roman" w:hAnsi="Times New Roman"/>
          <w:sz w:val="24"/>
          <w:szCs w:val="28"/>
        </w:rPr>
        <w:t xml:space="preserve"> на 2018 год не утверждены, организацией в целях корректировки затраты не предложены, в процессе экспертизы определены расходы в размере 3,86 тыс. руб., увеличение затрат по отношению к утвержденным регулятором составило 3,86 тыс. руб. Расходы по статье скорректированы за счет экономии средств на приобретение материалов для проведения капитального ремонта основных средств в 2016 году. </w:t>
      </w:r>
    </w:p>
    <w:p w:rsidR="00881B81" w:rsidRPr="00B24BA5" w:rsidRDefault="00881B81" w:rsidP="00881B81">
      <w:pPr>
        <w:tabs>
          <w:tab w:val="left" w:pos="816"/>
        </w:tabs>
        <w:autoSpaceDE w:val="0"/>
        <w:autoSpaceDN w:val="0"/>
        <w:adjustRightInd w:val="0"/>
        <w:spacing w:after="0" w:line="240" w:lineRule="auto"/>
        <w:ind w:firstLine="576"/>
        <w:jc w:val="both"/>
        <w:rPr>
          <w:rFonts w:ascii="Times New Roman" w:hAnsi="Times New Roman"/>
          <w:sz w:val="18"/>
          <w:szCs w:val="28"/>
        </w:rPr>
      </w:pPr>
    </w:p>
    <w:p w:rsidR="00881B81" w:rsidRPr="00B24BA5" w:rsidRDefault="00881B81" w:rsidP="00881B81">
      <w:pPr>
        <w:widowControl w:val="0"/>
        <w:numPr>
          <w:ilvl w:val="0"/>
          <w:numId w:val="8"/>
        </w:numPr>
        <w:tabs>
          <w:tab w:val="left" w:pos="874"/>
        </w:tabs>
        <w:autoSpaceDE w:val="0"/>
        <w:autoSpaceDN w:val="0"/>
        <w:adjustRightInd w:val="0"/>
        <w:spacing w:before="53" w:after="0" w:line="240" w:lineRule="auto"/>
        <w:ind w:firstLine="571"/>
        <w:jc w:val="both"/>
        <w:rPr>
          <w:rFonts w:ascii="Times New Roman" w:hAnsi="Times New Roman"/>
          <w:sz w:val="24"/>
          <w:szCs w:val="28"/>
        </w:rPr>
      </w:pPr>
      <w:r w:rsidRPr="00B24BA5">
        <w:rPr>
          <w:rFonts w:ascii="Times New Roman" w:hAnsi="Times New Roman"/>
          <w:b/>
          <w:sz w:val="24"/>
          <w:szCs w:val="28"/>
        </w:rPr>
        <w:t>Нормативная прибыль.</w:t>
      </w:r>
      <w:r w:rsidRPr="00B24BA5">
        <w:rPr>
          <w:rFonts w:ascii="Times New Roman" w:hAnsi="Times New Roman"/>
          <w:sz w:val="24"/>
          <w:szCs w:val="28"/>
        </w:rPr>
        <w:t xml:space="preserve"> </w:t>
      </w:r>
      <w:r w:rsidRPr="00B24BA5">
        <w:rPr>
          <w:rFonts w:ascii="Times New Roman" w:hAnsi="Times New Roman"/>
          <w:bCs/>
          <w:sz w:val="24"/>
          <w:szCs w:val="28"/>
        </w:rPr>
        <w:t>РЭК КО</w:t>
      </w:r>
      <w:r w:rsidRPr="00B24BA5">
        <w:rPr>
          <w:rFonts w:ascii="Times New Roman" w:hAnsi="Times New Roman"/>
          <w:sz w:val="24"/>
          <w:szCs w:val="28"/>
        </w:rPr>
        <w:t xml:space="preserve"> утверждена на 2018 год в размере</w:t>
      </w:r>
      <w:r w:rsidRPr="00B24BA5">
        <w:rPr>
          <w:rFonts w:ascii="Times New Roman" w:hAnsi="Times New Roman"/>
          <w:sz w:val="24"/>
          <w:szCs w:val="28"/>
        </w:rPr>
        <w:br/>
        <w:t>382,10 тыс. руб. Нормативный уровень прибыли для организации утвержден на 2018 год в размере 1,56%.</w:t>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r w:rsidRPr="00B24BA5">
        <w:rPr>
          <w:rFonts w:ascii="Times New Roman" w:hAnsi="Times New Roman"/>
          <w:sz w:val="24"/>
          <w:szCs w:val="28"/>
        </w:rPr>
        <w:t>Организацией в целях корректировки предложены затраты в размере 531,54 тыс. руб. В процессе экспертизы определены расходы в размере 385,62 тыс. руб., увеличение затрат по отношению к утвержденным регулятором составило 3,52 тыс. руб., отклонение затрат оп предложенных организацией составило 145,92 тыс. руб.</w:t>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0"/>
          <w:szCs w:val="28"/>
        </w:rPr>
      </w:pPr>
    </w:p>
    <w:p w:rsidR="00881B81" w:rsidRPr="00B24BA5" w:rsidRDefault="00881B81" w:rsidP="00881B81">
      <w:pPr>
        <w:widowControl w:val="0"/>
        <w:numPr>
          <w:ilvl w:val="0"/>
          <w:numId w:val="8"/>
        </w:numPr>
        <w:tabs>
          <w:tab w:val="left" w:pos="730"/>
        </w:tabs>
        <w:autoSpaceDE w:val="0"/>
        <w:autoSpaceDN w:val="0"/>
        <w:adjustRightInd w:val="0"/>
        <w:spacing w:after="0" w:line="240" w:lineRule="auto"/>
        <w:ind w:firstLine="571"/>
        <w:jc w:val="both"/>
        <w:rPr>
          <w:rFonts w:ascii="Times New Roman" w:hAnsi="Times New Roman"/>
          <w:sz w:val="24"/>
          <w:szCs w:val="28"/>
        </w:rPr>
      </w:pPr>
      <w:r w:rsidRPr="00B24BA5">
        <w:rPr>
          <w:rFonts w:ascii="Times New Roman" w:hAnsi="Times New Roman"/>
          <w:b/>
          <w:bCs/>
          <w:sz w:val="24"/>
          <w:szCs w:val="28"/>
        </w:rPr>
        <w:lastRenderedPageBreak/>
        <w:t xml:space="preserve">Расчетная предпринимательская прибыль </w:t>
      </w:r>
      <w:r w:rsidRPr="00B24BA5">
        <w:rPr>
          <w:rFonts w:ascii="Times New Roman" w:hAnsi="Times New Roman"/>
          <w:bCs/>
          <w:sz w:val="24"/>
          <w:szCs w:val="28"/>
        </w:rPr>
        <w:t>РЭК КО</w:t>
      </w:r>
      <w:r w:rsidRPr="00B24BA5">
        <w:rPr>
          <w:rFonts w:ascii="Times New Roman" w:hAnsi="Times New Roman"/>
          <w:sz w:val="24"/>
          <w:szCs w:val="28"/>
        </w:rPr>
        <w:t xml:space="preserve"> утверждена на 2018 год в размере 175,22 тыс. руб., организацией расходы в целях корректировки не заявлены. В процессе экспертизы определены расходы в размере 175,22 тыс. руб. на уровне, утвержденном на 2018 год.</w:t>
      </w:r>
    </w:p>
    <w:p w:rsidR="00881B81" w:rsidRPr="00B24BA5" w:rsidRDefault="00881B81" w:rsidP="00881B81">
      <w:pPr>
        <w:autoSpaceDE w:val="0"/>
        <w:autoSpaceDN w:val="0"/>
        <w:adjustRightInd w:val="0"/>
        <w:spacing w:after="0" w:line="240" w:lineRule="auto"/>
        <w:jc w:val="both"/>
        <w:rPr>
          <w:rFonts w:ascii="Times New Roman" w:hAnsi="Times New Roman"/>
          <w:szCs w:val="28"/>
        </w:rPr>
      </w:pP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r w:rsidRPr="00B24BA5">
        <w:rPr>
          <w:rFonts w:ascii="Times New Roman" w:hAnsi="Times New Roman"/>
          <w:sz w:val="24"/>
          <w:szCs w:val="28"/>
        </w:rPr>
        <w:t>В соответствии с п. 91 Методических указаний размер корректировки необходимой валовой выручки рассчитывается по формуле:</w:t>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p>
    <w:p w:rsidR="00881B81" w:rsidRPr="00B24BA5" w:rsidRDefault="00881B81" w:rsidP="00881B81">
      <w:pPr>
        <w:autoSpaceDE w:val="0"/>
        <w:autoSpaceDN w:val="0"/>
        <w:adjustRightInd w:val="0"/>
        <w:spacing w:after="0" w:line="240" w:lineRule="auto"/>
        <w:ind w:firstLine="557"/>
        <w:jc w:val="center"/>
        <w:rPr>
          <w:rFonts w:ascii="Times New Roman" w:hAnsi="Times New Roman"/>
          <w:sz w:val="24"/>
          <w:szCs w:val="28"/>
        </w:rPr>
      </w:pPr>
      <w:r w:rsidRPr="00B24BA5">
        <w:rPr>
          <w:rFonts w:ascii="Times New Roman" w:hAnsi="Times New Roman"/>
          <w:noProof/>
          <w:position w:val="-9"/>
          <w:szCs w:val="24"/>
        </w:rPr>
        <w:drawing>
          <wp:inline distT="0" distB="0" distL="0" distR="0" wp14:anchorId="1276DD0E" wp14:editId="750B20B9">
            <wp:extent cx="2524125" cy="314325"/>
            <wp:effectExtent l="0" t="0" r="9525" b="0"/>
            <wp:docPr id="138" name="Рисунок 138"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r w:rsidRPr="00B24BA5">
        <w:rPr>
          <w:rFonts w:ascii="Times New Roman" w:hAnsi="Times New Roman"/>
          <w:sz w:val="24"/>
          <w:szCs w:val="28"/>
        </w:rPr>
        <w:t>где:</w:t>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r w:rsidRPr="00B24BA5">
        <w:rPr>
          <w:rFonts w:ascii="Times New Roman" w:hAnsi="Times New Roman"/>
          <w:noProof/>
          <w:position w:val="-9"/>
          <w:szCs w:val="24"/>
        </w:rPr>
        <w:drawing>
          <wp:inline distT="0" distB="0" distL="0" distR="0" wp14:anchorId="46F353B7" wp14:editId="7FDF6CB7">
            <wp:extent cx="676275" cy="304800"/>
            <wp:effectExtent l="0" t="0" r="0" b="0"/>
            <wp:docPr id="139" name="Рисунок 139"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B24BA5">
        <w:rPr>
          <w:rFonts w:ascii="Times New Roman" w:hAnsi="Times New Roman"/>
          <w:sz w:val="24"/>
          <w:szCs w:val="28"/>
        </w:rPr>
        <w:t xml:space="preserve">, </w:t>
      </w:r>
      <w:r w:rsidRPr="00B24BA5">
        <w:rPr>
          <w:rFonts w:ascii="Times New Roman" w:hAnsi="Times New Roman"/>
          <w:noProof/>
          <w:position w:val="-9"/>
          <w:szCs w:val="24"/>
        </w:rPr>
        <w:drawing>
          <wp:inline distT="0" distB="0" distL="0" distR="0" wp14:anchorId="395AB57F" wp14:editId="67F19D47">
            <wp:extent cx="704850" cy="304800"/>
            <wp:effectExtent l="0" t="0" r="0" b="0"/>
            <wp:docPr id="140" name="Рисунок 140"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B24BA5">
        <w:rPr>
          <w:rFonts w:ascii="Times New Roman" w:hAnsi="Times New Roman"/>
          <w:sz w:val="24"/>
          <w:szCs w:val="28"/>
        </w:rPr>
        <w:t xml:space="preserve"> - размер корректировки необходимой валовой выручки по результатам соответственно </w:t>
      </w:r>
      <w:r w:rsidRPr="00B24BA5">
        <w:rPr>
          <w:rFonts w:ascii="Times New Roman" w:hAnsi="Times New Roman"/>
          <w:sz w:val="24"/>
          <w:szCs w:val="28"/>
          <w:lang w:val="en-US"/>
        </w:rPr>
        <w:t>i</w:t>
      </w:r>
      <w:r w:rsidRPr="00B24BA5">
        <w:rPr>
          <w:rFonts w:ascii="Times New Roman" w:hAnsi="Times New Roman"/>
          <w:sz w:val="24"/>
          <w:szCs w:val="28"/>
        </w:rPr>
        <w:t>-го и (</w:t>
      </w:r>
      <w:r w:rsidRPr="00B24BA5">
        <w:rPr>
          <w:rFonts w:ascii="Times New Roman" w:hAnsi="Times New Roman"/>
          <w:sz w:val="24"/>
          <w:szCs w:val="28"/>
          <w:lang w:val="en-US"/>
        </w:rPr>
        <w:t>i</w:t>
      </w:r>
      <w:r w:rsidRPr="00B24BA5">
        <w:rPr>
          <w:rFonts w:ascii="Times New Roman" w:hAnsi="Times New Roman"/>
          <w:sz w:val="24"/>
          <w:szCs w:val="28"/>
        </w:rPr>
        <w:t>-2)-го года;</w:t>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3B2BAC52" wp14:editId="157EA57A">
            <wp:extent cx="295275" cy="247650"/>
            <wp:effectExtent l="0" t="0" r="9525" b="0"/>
            <wp:docPr id="141" name="Рисунок 141"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B24BA5">
        <w:rPr>
          <w:rFonts w:ascii="Times New Roman" w:hAnsi="Times New Roman"/>
          <w:szCs w:val="24"/>
        </w:rPr>
        <w:t xml:space="preserve"> </w:t>
      </w:r>
      <w:r w:rsidRPr="00B24BA5">
        <w:rPr>
          <w:rFonts w:ascii="Times New Roman" w:hAnsi="Times New Roman"/>
          <w:sz w:val="24"/>
          <w:szCs w:val="28"/>
        </w:rPr>
        <w:t xml:space="preserve">- выручка от реализации товаров (услуг) по регулируемому виду деятельности в </w:t>
      </w:r>
      <w:r w:rsidRPr="00B24BA5">
        <w:rPr>
          <w:rFonts w:ascii="Times New Roman" w:hAnsi="Times New Roman"/>
          <w:sz w:val="24"/>
          <w:szCs w:val="28"/>
          <w:lang w:val="en-US"/>
        </w:rPr>
        <w:t>i</w:t>
      </w:r>
      <w:r w:rsidRPr="00B24BA5">
        <w:rPr>
          <w:rFonts w:ascii="Times New Roman" w:hAnsi="Times New Roman"/>
          <w:sz w:val="24"/>
          <w:szCs w:val="28"/>
        </w:rPr>
        <w:t xml:space="preserve">-м году, определяемая исходя из фактического объема полезного отпуска соответствующего вида продукции (услуг) в </w:t>
      </w:r>
      <w:r w:rsidRPr="00B24BA5">
        <w:rPr>
          <w:rFonts w:ascii="Times New Roman" w:hAnsi="Times New Roman"/>
          <w:sz w:val="24"/>
          <w:szCs w:val="28"/>
          <w:lang w:val="en-US"/>
        </w:rPr>
        <w:t>i</w:t>
      </w:r>
      <w:r w:rsidRPr="00B24BA5">
        <w:rPr>
          <w:rFonts w:ascii="Times New Roman" w:hAnsi="Times New Roman"/>
          <w:sz w:val="24"/>
          <w:szCs w:val="28"/>
        </w:rPr>
        <w:t xml:space="preserve">-м году и тарифов, установленных в соответствии с главами </w:t>
      </w:r>
      <w:r w:rsidRPr="00B24BA5">
        <w:rPr>
          <w:rFonts w:ascii="Times New Roman" w:hAnsi="Times New Roman"/>
          <w:sz w:val="24"/>
          <w:szCs w:val="28"/>
          <w:lang w:val="en-US"/>
        </w:rPr>
        <w:t>VIII</w:t>
      </w:r>
      <w:r w:rsidRPr="00B24BA5">
        <w:rPr>
          <w:rFonts w:ascii="Times New Roman" w:hAnsi="Times New Roman"/>
          <w:sz w:val="24"/>
          <w:szCs w:val="28"/>
        </w:rPr>
        <w:t xml:space="preserve">, </w:t>
      </w:r>
      <w:r w:rsidRPr="00B24BA5">
        <w:rPr>
          <w:rFonts w:ascii="Times New Roman" w:hAnsi="Times New Roman"/>
          <w:sz w:val="24"/>
          <w:szCs w:val="28"/>
          <w:lang w:val="en-US"/>
        </w:rPr>
        <w:t>VIII</w:t>
      </w:r>
      <w:r w:rsidRPr="00B24BA5">
        <w:rPr>
          <w:rFonts w:ascii="Times New Roman" w:hAnsi="Times New Roman"/>
          <w:sz w:val="24"/>
          <w:szCs w:val="28"/>
        </w:rPr>
        <w:t>.</w:t>
      </w:r>
      <w:r w:rsidRPr="00B24BA5">
        <w:rPr>
          <w:rFonts w:ascii="Times New Roman" w:hAnsi="Times New Roman"/>
          <w:sz w:val="24"/>
          <w:szCs w:val="28"/>
          <w:lang w:val="en-US"/>
        </w:rPr>
        <w:t>I</w:t>
      </w:r>
      <w:r w:rsidRPr="00B24BA5">
        <w:rPr>
          <w:rFonts w:ascii="Times New Roman" w:hAnsi="Times New Roman"/>
          <w:sz w:val="24"/>
          <w:szCs w:val="28"/>
        </w:rPr>
        <w:t xml:space="preserve">, </w:t>
      </w:r>
      <w:r w:rsidRPr="00B24BA5">
        <w:rPr>
          <w:rFonts w:ascii="Times New Roman" w:hAnsi="Times New Roman"/>
          <w:sz w:val="24"/>
          <w:szCs w:val="28"/>
          <w:lang w:val="en-US"/>
        </w:rPr>
        <w:t>VIII</w:t>
      </w:r>
      <w:r w:rsidRPr="00B24BA5">
        <w:rPr>
          <w:rFonts w:ascii="Times New Roman" w:hAnsi="Times New Roman"/>
          <w:sz w:val="24"/>
          <w:szCs w:val="28"/>
        </w:rPr>
        <w:t>.</w:t>
      </w:r>
      <w:r w:rsidRPr="00B24BA5">
        <w:rPr>
          <w:rFonts w:ascii="Times New Roman" w:hAnsi="Times New Roman"/>
          <w:sz w:val="24"/>
          <w:szCs w:val="28"/>
          <w:lang w:val="en-US"/>
        </w:rPr>
        <w:t>II</w:t>
      </w:r>
      <w:r w:rsidRPr="00B24BA5">
        <w:rPr>
          <w:rFonts w:ascii="Times New Roman" w:hAnsi="Times New Roman"/>
          <w:sz w:val="24"/>
          <w:szCs w:val="28"/>
        </w:rPr>
        <w:t xml:space="preserve">, </w:t>
      </w:r>
      <w:r w:rsidRPr="00B24BA5">
        <w:rPr>
          <w:rFonts w:ascii="Times New Roman" w:hAnsi="Times New Roman"/>
          <w:sz w:val="24"/>
          <w:szCs w:val="28"/>
          <w:lang w:val="en-US"/>
        </w:rPr>
        <w:t>VIII</w:t>
      </w:r>
      <w:r w:rsidRPr="00B24BA5">
        <w:rPr>
          <w:rFonts w:ascii="Times New Roman" w:hAnsi="Times New Roman"/>
          <w:sz w:val="24"/>
          <w:szCs w:val="28"/>
        </w:rPr>
        <w:t>.</w:t>
      </w:r>
      <w:r w:rsidRPr="00B24BA5">
        <w:rPr>
          <w:rFonts w:ascii="Times New Roman" w:hAnsi="Times New Roman"/>
          <w:sz w:val="24"/>
          <w:szCs w:val="28"/>
          <w:lang w:val="en-US"/>
        </w:rPr>
        <w:t>III</w:t>
      </w:r>
      <w:r w:rsidRPr="00B24BA5">
        <w:rPr>
          <w:rFonts w:ascii="Times New Roman" w:hAnsi="Times New Roman"/>
          <w:sz w:val="24"/>
          <w:szCs w:val="28"/>
        </w:rPr>
        <w:t xml:space="preserve"> Методических указаний на </w:t>
      </w:r>
      <w:r w:rsidRPr="00B24BA5">
        <w:rPr>
          <w:rFonts w:ascii="Times New Roman" w:hAnsi="Times New Roman"/>
          <w:sz w:val="24"/>
          <w:szCs w:val="28"/>
          <w:lang w:val="en-US"/>
        </w:rPr>
        <w:t>i</w:t>
      </w:r>
      <w:r w:rsidRPr="00B24BA5">
        <w:rPr>
          <w:rFonts w:ascii="Times New Roman" w:hAnsi="Times New Roman"/>
          <w:sz w:val="24"/>
          <w:szCs w:val="28"/>
        </w:rPr>
        <w:t>-й год, без учета уровня собираемости платежей.</w:t>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p>
    <w:p w:rsidR="00881B81" w:rsidRPr="00B24BA5" w:rsidRDefault="00881B81" w:rsidP="00881B81">
      <w:pPr>
        <w:autoSpaceDE w:val="0"/>
        <w:autoSpaceDN w:val="0"/>
        <w:adjustRightInd w:val="0"/>
        <w:spacing w:before="34" w:after="0" w:line="240" w:lineRule="auto"/>
        <w:ind w:firstLine="557"/>
        <w:jc w:val="both"/>
        <w:rPr>
          <w:rFonts w:ascii="Times New Roman" w:hAnsi="Times New Roman"/>
          <w:sz w:val="24"/>
          <w:szCs w:val="28"/>
        </w:rPr>
      </w:pPr>
      <w:r w:rsidRPr="00B24BA5">
        <w:rPr>
          <w:rFonts w:ascii="Times New Roman" w:hAnsi="Times New Roman"/>
          <w:sz w:val="24"/>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881B81" w:rsidRPr="00B24BA5" w:rsidRDefault="00881B81" w:rsidP="00881B81">
      <w:pPr>
        <w:autoSpaceDE w:val="0"/>
        <w:autoSpaceDN w:val="0"/>
        <w:adjustRightInd w:val="0"/>
        <w:spacing w:before="34" w:after="0" w:line="240" w:lineRule="auto"/>
        <w:ind w:hanging="284"/>
        <w:jc w:val="right"/>
        <w:rPr>
          <w:rFonts w:ascii="Times New Roman" w:hAnsi="Times New Roman"/>
          <w:sz w:val="24"/>
          <w:szCs w:val="28"/>
        </w:rPr>
      </w:pPr>
      <w:r w:rsidRPr="00B24BA5">
        <w:rPr>
          <w:rFonts w:ascii="Times New Roman" w:hAnsi="Times New Roman"/>
          <w:b/>
          <w:bCs/>
          <w:sz w:val="24"/>
          <w:szCs w:val="28"/>
        </w:rPr>
        <w:t>НВВ2018=16989,36+5658,74+2010,88+51,95+385,62+175,22=25271,77 тыс. руб.</w:t>
      </w:r>
    </w:p>
    <w:p w:rsidR="00881B81" w:rsidRPr="00B24BA5" w:rsidRDefault="00881B81" w:rsidP="00881B81">
      <w:pPr>
        <w:tabs>
          <w:tab w:val="left" w:pos="2925"/>
        </w:tabs>
        <w:autoSpaceDE w:val="0"/>
        <w:autoSpaceDN w:val="0"/>
        <w:adjustRightInd w:val="0"/>
        <w:spacing w:before="48" w:after="0" w:line="240" w:lineRule="auto"/>
        <w:ind w:left="1886"/>
        <w:rPr>
          <w:rFonts w:ascii="Times New Roman" w:hAnsi="Times New Roman"/>
          <w:b/>
          <w:bCs/>
          <w:szCs w:val="28"/>
        </w:rPr>
      </w:pPr>
      <w:r w:rsidRPr="00B24BA5">
        <w:rPr>
          <w:rFonts w:ascii="Times New Roman" w:hAnsi="Times New Roman"/>
          <w:b/>
          <w:bCs/>
          <w:sz w:val="24"/>
          <w:szCs w:val="28"/>
        </w:rPr>
        <w:tab/>
      </w:r>
    </w:p>
    <w:p w:rsidR="00881B81" w:rsidRPr="00B24BA5" w:rsidRDefault="00881B81" w:rsidP="00881B81">
      <w:pPr>
        <w:autoSpaceDE w:val="0"/>
        <w:autoSpaceDN w:val="0"/>
        <w:adjustRightInd w:val="0"/>
        <w:spacing w:after="0" w:line="240" w:lineRule="auto"/>
        <w:ind w:firstLine="566"/>
        <w:jc w:val="both"/>
        <w:rPr>
          <w:rFonts w:ascii="Times New Roman" w:hAnsi="Times New Roman"/>
          <w:sz w:val="24"/>
          <w:szCs w:val="28"/>
        </w:rPr>
      </w:pPr>
      <w:r w:rsidRPr="00B24BA5">
        <w:rPr>
          <w:rFonts w:ascii="Times New Roman" w:hAnsi="Times New Roman"/>
          <w:sz w:val="24"/>
          <w:szCs w:val="28"/>
        </w:rPr>
        <w:t>Увеличение необходимой валовой выручки к установленной составляет 145,16 тыс. руб., отклонение от предложенной организацией составило 1668,78 тыс. руб.</w:t>
      </w:r>
    </w:p>
    <w:p w:rsidR="00881B81" w:rsidRPr="00B24BA5" w:rsidRDefault="00881B81" w:rsidP="00881B81">
      <w:pPr>
        <w:autoSpaceDE w:val="0"/>
        <w:autoSpaceDN w:val="0"/>
        <w:adjustRightInd w:val="0"/>
        <w:spacing w:after="0" w:line="240" w:lineRule="auto"/>
        <w:ind w:firstLine="566"/>
        <w:jc w:val="both"/>
        <w:rPr>
          <w:rFonts w:ascii="Times New Roman" w:hAnsi="Times New Roman"/>
          <w:sz w:val="24"/>
          <w:szCs w:val="28"/>
        </w:rPr>
      </w:pPr>
    </w:p>
    <w:p w:rsidR="00881B81" w:rsidRPr="00B24BA5" w:rsidRDefault="00881B81" w:rsidP="00881B81">
      <w:pPr>
        <w:widowControl w:val="0"/>
        <w:tabs>
          <w:tab w:val="left" w:pos="284"/>
        </w:tabs>
        <w:autoSpaceDE w:val="0"/>
        <w:autoSpaceDN w:val="0"/>
        <w:adjustRightInd w:val="0"/>
        <w:spacing w:after="0" w:line="240" w:lineRule="auto"/>
        <w:jc w:val="center"/>
        <w:rPr>
          <w:rFonts w:ascii="Times New Roman" w:hAnsi="Times New Roman"/>
          <w:b/>
          <w:sz w:val="24"/>
          <w:szCs w:val="28"/>
        </w:rPr>
      </w:pPr>
      <w:r w:rsidRPr="00B24BA5">
        <w:rPr>
          <w:rFonts w:ascii="Times New Roman" w:hAnsi="Times New Roman"/>
          <w:b/>
          <w:sz w:val="24"/>
          <w:szCs w:val="28"/>
        </w:rPr>
        <w:t>Водоотведение</w:t>
      </w:r>
    </w:p>
    <w:p w:rsidR="00881B81" w:rsidRPr="00B24BA5" w:rsidRDefault="00881B81" w:rsidP="00881B81">
      <w:pPr>
        <w:widowControl w:val="0"/>
        <w:tabs>
          <w:tab w:val="left" w:pos="284"/>
        </w:tabs>
        <w:autoSpaceDE w:val="0"/>
        <w:autoSpaceDN w:val="0"/>
        <w:adjustRightInd w:val="0"/>
        <w:spacing w:after="0" w:line="240" w:lineRule="auto"/>
        <w:ind w:left="1069"/>
        <w:jc w:val="center"/>
        <w:rPr>
          <w:rFonts w:ascii="Times New Roman" w:hAnsi="Times New Roman"/>
          <w:b/>
          <w:szCs w:val="28"/>
        </w:rPr>
      </w:pPr>
    </w:p>
    <w:p w:rsidR="00881B81" w:rsidRPr="00B24BA5" w:rsidRDefault="00881B81" w:rsidP="00881B81">
      <w:pPr>
        <w:widowControl w:val="0"/>
        <w:tabs>
          <w:tab w:val="left" w:pos="284"/>
        </w:tabs>
        <w:autoSpaceDE w:val="0"/>
        <w:autoSpaceDN w:val="0"/>
        <w:adjustRightInd w:val="0"/>
        <w:spacing w:after="0" w:line="240" w:lineRule="auto"/>
        <w:jc w:val="center"/>
        <w:rPr>
          <w:rFonts w:ascii="Times New Roman" w:hAnsi="Times New Roman"/>
          <w:b/>
          <w:color w:val="000000"/>
          <w:sz w:val="24"/>
          <w:szCs w:val="28"/>
          <w:u w:val="single"/>
        </w:rPr>
      </w:pPr>
      <w:r w:rsidRPr="00B24BA5">
        <w:rPr>
          <w:rFonts w:ascii="Times New Roman" w:hAnsi="Times New Roman"/>
          <w:b/>
          <w:sz w:val="24"/>
          <w:szCs w:val="28"/>
          <w:u w:val="single"/>
        </w:rPr>
        <w:t>Корректировка натуральных показателей по водоотведению</w:t>
      </w:r>
    </w:p>
    <w:p w:rsidR="00881B81" w:rsidRPr="00B24BA5" w:rsidRDefault="00881B81" w:rsidP="00881B81">
      <w:pPr>
        <w:widowControl w:val="0"/>
        <w:tabs>
          <w:tab w:val="left" w:pos="284"/>
        </w:tabs>
        <w:autoSpaceDE w:val="0"/>
        <w:autoSpaceDN w:val="0"/>
        <w:adjustRightInd w:val="0"/>
        <w:spacing w:after="0" w:line="240" w:lineRule="auto"/>
        <w:ind w:left="1069"/>
        <w:rPr>
          <w:rFonts w:ascii="Times New Roman" w:hAnsi="Times New Roman"/>
          <w:b/>
          <w:color w:val="000000"/>
          <w:sz w:val="24"/>
          <w:szCs w:val="28"/>
          <w:u w:val="single"/>
        </w:rPr>
      </w:pPr>
    </w:p>
    <w:tbl>
      <w:tblPr>
        <w:tblStyle w:val="81"/>
        <w:tblW w:w="10241" w:type="dxa"/>
        <w:tblInd w:w="421" w:type="dxa"/>
        <w:tblLook w:val="04A0" w:firstRow="1" w:lastRow="0" w:firstColumn="1" w:lastColumn="0" w:noHBand="0" w:noVBand="1"/>
      </w:tblPr>
      <w:tblGrid>
        <w:gridCol w:w="2694"/>
        <w:gridCol w:w="1489"/>
        <w:gridCol w:w="1543"/>
        <w:gridCol w:w="1543"/>
        <w:gridCol w:w="1595"/>
        <w:gridCol w:w="1377"/>
      </w:tblGrid>
      <w:tr w:rsidR="00881B81" w:rsidRPr="00B24BA5" w:rsidTr="00B24BA5">
        <w:tc>
          <w:tcPr>
            <w:tcW w:w="2694" w:type="dxa"/>
            <w:vMerge w:val="restart"/>
            <w:vAlign w:val="center"/>
          </w:tcPr>
          <w:p w:rsidR="00881B81" w:rsidRPr="00B24BA5" w:rsidRDefault="00881B81" w:rsidP="00881B81">
            <w:pPr>
              <w:tabs>
                <w:tab w:val="left" w:pos="10206"/>
              </w:tabs>
              <w:spacing w:after="0" w:line="240" w:lineRule="auto"/>
              <w:jc w:val="center"/>
              <w:rPr>
                <w:szCs w:val="24"/>
              </w:rPr>
            </w:pPr>
          </w:p>
        </w:tc>
        <w:tc>
          <w:tcPr>
            <w:tcW w:w="7547" w:type="dxa"/>
            <w:gridSpan w:val="5"/>
            <w:vAlign w:val="center"/>
          </w:tcPr>
          <w:p w:rsidR="00881B81" w:rsidRPr="00B24BA5" w:rsidRDefault="00881B81" w:rsidP="00881B81">
            <w:pPr>
              <w:tabs>
                <w:tab w:val="left" w:pos="10206"/>
              </w:tabs>
              <w:spacing w:after="0" w:line="240" w:lineRule="auto"/>
              <w:jc w:val="center"/>
              <w:rPr>
                <w:szCs w:val="24"/>
                <w:vertAlign w:val="superscript"/>
              </w:rPr>
            </w:pPr>
            <w:r w:rsidRPr="00B24BA5">
              <w:rPr>
                <w:szCs w:val="24"/>
              </w:rPr>
              <w:t>Принято сточных вод по категориям потребителей, м</w:t>
            </w:r>
            <w:r w:rsidRPr="00B24BA5">
              <w:rPr>
                <w:szCs w:val="24"/>
                <w:vertAlign w:val="superscript"/>
              </w:rPr>
              <w:t>3</w:t>
            </w:r>
          </w:p>
        </w:tc>
      </w:tr>
      <w:tr w:rsidR="00881B81" w:rsidRPr="00B24BA5" w:rsidTr="00B24BA5">
        <w:trPr>
          <w:trHeight w:val="827"/>
        </w:trPr>
        <w:tc>
          <w:tcPr>
            <w:tcW w:w="2694" w:type="dxa"/>
            <w:vMerge/>
            <w:vAlign w:val="center"/>
          </w:tcPr>
          <w:p w:rsidR="00881B81" w:rsidRPr="00B24BA5" w:rsidRDefault="00881B81" w:rsidP="00881B81">
            <w:pPr>
              <w:tabs>
                <w:tab w:val="left" w:pos="10206"/>
              </w:tabs>
              <w:spacing w:after="0" w:line="240" w:lineRule="auto"/>
              <w:jc w:val="center"/>
              <w:rPr>
                <w:szCs w:val="24"/>
              </w:rPr>
            </w:pPr>
          </w:p>
        </w:tc>
        <w:tc>
          <w:tcPr>
            <w:tcW w:w="1489" w:type="dxa"/>
            <w:vAlign w:val="center"/>
          </w:tcPr>
          <w:p w:rsidR="00881B81" w:rsidRPr="00B24BA5" w:rsidRDefault="00881B81" w:rsidP="00881B81">
            <w:pPr>
              <w:tabs>
                <w:tab w:val="left" w:pos="10206"/>
              </w:tabs>
              <w:spacing w:after="0" w:line="240" w:lineRule="auto"/>
              <w:jc w:val="center"/>
              <w:rPr>
                <w:szCs w:val="24"/>
              </w:rPr>
            </w:pPr>
            <w:r w:rsidRPr="00B24BA5">
              <w:rPr>
                <w:szCs w:val="24"/>
              </w:rPr>
              <w:t>Население</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Бюджетные потребители</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Прочие потребители</w:t>
            </w:r>
          </w:p>
        </w:tc>
        <w:tc>
          <w:tcPr>
            <w:tcW w:w="1595" w:type="dxa"/>
            <w:vAlign w:val="center"/>
          </w:tcPr>
          <w:p w:rsidR="00881B81" w:rsidRPr="00B24BA5" w:rsidRDefault="00881B81" w:rsidP="00881B81">
            <w:pPr>
              <w:widowControl w:val="0"/>
              <w:autoSpaceDE w:val="0"/>
              <w:autoSpaceDN w:val="0"/>
              <w:adjustRightInd w:val="0"/>
              <w:spacing w:after="0" w:line="240" w:lineRule="auto"/>
              <w:jc w:val="center"/>
              <w:rPr>
                <w:szCs w:val="24"/>
              </w:rPr>
            </w:pPr>
            <w:r w:rsidRPr="00B24BA5">
              <w:rPr>
                <w:szCs w:val="24"/>
              </w:rPr>
              <w:t>Собственные нужды производства</w:t>
            </w:r>
          </w:p>
        </w:tc>
        <w:tc>
          <w:tcPr>
            <w:tcW w:w="1377" w:type="dxa"/>
            <w:vAlign w:val="center"/>
          </w:tcPr>
          <w:p w:rsidR="00881B81" w:rsidRPr="00B24BA5" w:rsidRDefault="00881B81" w:rsidP="00881B81">
            <w:pPr>
              <w:tabs>
                <w:tab w:val="left" w:pos="10206"/>
              </w:tabs>
              <w:spacing w:after="0" w:line="240" w:lineRule="auto"/>
              <w:jc w:val="center"/>
              <w:rPr>
                <w:szCs w:val="24"/>
              </w:rPr>
            </w:pPr>
            <w:r w:rsidRPr="00B24BA5">
              <w:rPr>
                <w:szCs w:val="24"/>
              </w:rPr>
              <w:t>Всего:</w:t>
            </w:r>
          </w:p>
        </w:tc>
      </w:tr>
      <w:tr w:rsidR="00881B81" w:rsidRPr="00B24BA5" w:rsidTr="00B24BA5">
        <w:tc>
          <w:tcPr>
            <w:tcW w:w="10241" w:type="dxa"/>
            <w:gridSpan w:val="6"/>
            <w:vAlign w:val="center"/>
          </w:tcPr>
          <w:p w:rsidR="00881B81" w:rsidRPr="00B24BA5" w:rsidRDefault="00881B81" w:rsidP="00881B81">
            <w:pPr>
              <w:tabs>
                <w:tab w:val="left" w:pos="10206"/>
              </w:tabs>
              <w:spacing w:after="0" w:line="240" w:lineRule="auto"/>
              <w:jc w:val="center"/>
              <w:rPr>
                <w:szCs w:val="24"/>
              </w:rPr>
            </w:pPr>
            <w:r w:rsidRPr="00B24BA5">
              <w:rPr>
                <w:szCs w:val="24"/>
              </w:rPr>
              <w:t>2018 год</w:t>
            </w:r>
          </w:p>
        </w:tc>
      </w:tr>
      <w:tr w:rsidR="00881B81" w:rsidRPr="00B24BA5" w:rsidTr="00B24BA5">
        <w:tc>
          <w:tcPr>
            <w:tcW w:w="2694" w:type="dxa"/>
            <w:vAlign w:val="center"/>
          </w:tcPr>
          <w:p w:rsidR="00881B81" w:rsidRPr="00B24BA5" w:rsidRDefault="00881B81" w:rsidP="00881B81">
            <w:pPr>
              <w:tabs>
                <w:tab w:val="left" w:pos="10206"/>
              </w:tabs>
              <w:spacing w:after="0" w:line="240" w:lineRule="auto"/>
              <w:jc w:val="center"/>
              <w:rPr>
                <w:szCs w:val="24"/>
              </w:rPr>
            </w:pPr>
            <w:r w:rsidRPr="00B24BA5">
              <w:rPr>
                <w:szCs w:val="24"/>
              </w:rPr>
              <w:t>Утверждено РЭК КО</w:t>
            </w:r>
          </w:p>
        </w:tc>
        <w:tc>
          <w:tcPr>
            <w:tcW w:w="1489" w:type="dxa"/>
            <w:vAlign w:val="center"/>
          </w:tcPr>
          <w:p w:rsidR="00881B81" w:rsidRPr="00B24BA5" w:rsidRDefault="00881B81" w:rsidP="00881B81">
            <w:pPr>
              <w:tabs>
                <w:tab w:val="left" w:pos="10206"/>
              </w:tabs>
              <w:spacing w:after="0" w:line="240" w:lineRule="auto"/>
              <w:jc w:val="center"/>
              <w:rPr>
                <w:szCs w:val="24"/>
              </w:rPr>
            </w:pPr>
            <w:r w:rsidRPr="00B24BA5">
              <w:rPr>
                <w:szCs w:val="24"/>
              </w:rPr>
              <w:t>724225,00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87162,00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354833,22</w:t>
            </w:r>
          </w:p>
        </w:tc>
        <w:tc>
          <w:tcPr>
            <w:tcW w:w="1595" w:type="dxa"/>
            <w:vAlign w:val="center"/>
          </w:tcPr>
          <w:p w:rsidR="00881B81" w:rsidRPr="00B24BA5" w:rsidRDefault="00881B81" w:rsidP="00881B81">
            <w:pPr>
              <w:tabs>
                <w:tab w:val="left" w:pos="10206"/>
              </w:tabs>
              <w:spacing w:after="0" w:line="240" w:lineRule="auto"/>
              <w:jc w:val="center"/>
              <w:rPr>
                <w:szCs w:val="24"/>
              </w:rPr>
            </w:pPr>
            <w:r w:rsidRPr="00B24BA5">
              <w:rPr>
                <w:szCs w:val="24"/>
              </w:rPr>
              <w:t>-</w:t>
            </w:r>
          </w:p>
        </w:tc>
        <w:tc>
          <w:tcPr>
            <w:tcW w:w="1377" w:type="dxa"/>
            <w:vAlign w:val="center"/>
          </w:tcPr>
          <w:p w:rsidR="00881B81" w:rsidRPr="00B24BA5" w:rsidRDefault="00881B81" w:rsidP="00881B81">
            <w:pPr>
              <w:tabs>
                <w:tab w:val="left" w:pos="10206"/>
              </w:tabs>
              <w:spacing w:after="0" w:line="240" w:lineRule="auto"/>
              <w:jc w:val="center"/>
              <w:rPr>
                <w:szCs w:val="24"/>
              </w:rPr>
            </w:pPr>
            <w:r w:rsidRPr="00B24BA5">
              <w:rPr>
                <w:szCs w:val="24"/>
              </w:rPr>
              <w:t>1166220,22</w:t>
            </w:r>
          </w:p>
        </w:tc>
      </w:tr>
      <w:tr w:rsidR="00881B81" w:rsidRPr="00B24BA5" w:rsidTr="00B24BA5">
        <w:tc>
          <w:tcPr>
            <w:tcW w:w="2694" w:type="dxa"/>
            <w:vAlign w:val="center"/>
          </w:tcPr>
          <w:p w:rsidR="00881B81" w:rsidRPr="00B24BA5" w:rsidRDefault="00881B81" w:rsidP="00881B81">
            <w:pPr>
              <w:tabs>
                <w:tab w:val="left" w:pos="10206"/>
              </w:tabs>
              <w:spacing w:after="0" w:line="240" w:lineRule="auto"/>
              <w:jc w:val="center"/>
              <w:rPr>
                <w:szCs w:val="24"/>
              </w:rPr>
            </w:pPr>
            <w:r w:rsidRPr="00B24BA5">
              <w:rPr>
                <w:szCs w:val="24"/>
              </w:rPr>
              <w:t>Предложение организации в целях корректировки</w:t>
            </w:r>
          </w:p>
        </w:tc>
        <w:tc>
          <w:tcPr>
            <w:tcW w:w="1489" w:type="dxa"/>
            <w:vAlign w:val="center"/>
          </w:tcPr>
          <w:p w:rsidR="00881B81" w:rsidRPr="00B24BA5" w:rsidRDefault="00881B81" w:rsidP="00881B81">
            <w:pPr>
              <w:tabs>
                <w:tab w:val="left" w:pos="10206"/>
              </w:tabs>
              <w:spacing w:after="0" w:line="240" w:lineRule="auto"/>
              <w:jc w:val="center"/>
              <w:rPr>
                <w:szCs w:val="24"/>
              </w:rPr>
            </w:pPr>
            <w:r w:rsidRPr="00B24BA5">
              <w:rPr>
                <w:szCs w:val="24"/>
              </w:rPr>
              <w:t>770795,00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87162,00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354833,22</w:t>
            </w:r>
          </w:p>
        </w:tc>
        <w:tc>
          <w:tcPr>
            <w:tcW w:w="1595" w:type="dxa"/>
            <w:vAlign w:val="center"/>
          </w:tcPr>
          <w:p w:rsidR="00881B81" w:rsidRPr="00B24BA5" w:rsidRDefault="00881B81" w:rsidP="00881B81">
            <w:pPr>
              <w:tabs>
                <w:tab w:val="left" w:pos="10206"/>
              </w:tabs>
              <w:spacing w:after="0" w:line="240" w:lineRule="auto"/>
              <w:jc w:val="center"/>
              <w:rPr>
                <w:szCs w:val="24"/>
              </w:rPr>
            </w:pPr>
            <w:r w:rsidRPr="00B24BA5">
              <w:rPr>
                <w:szCs w:val="24"/>
              </w:rPr>
              <w:t>-</w:t>
            </w:r>
          </w:p>
        </w:tc>
        <w:tc>
          <w:tcPr>
            <w:tcW w:w="1377" w:type="dxa"/>
            <w:vAlign w:val="center"/>
          </w:tcPr>
          <w:p w:rsidR="00881B81" w:rsidRPr="00B24BA5" w:rsidRDefault="00881B81" w:rsidP="00881B81">
            <w:pPr>
              <w:tabs>
                <w:tab w:val="left" w:pos="10206"/>
              </w:tabs>
              <w:spacing w:after="0" w:line="240" w:lineRule="auto"/>
              <w:jc w:val="center"/>
              <w:rPr>
                <w:szCs w:val="24"/>
              </w:rPr>
            </w:pPr>
            <w:r w:rsidRPr="00B24BA5">
              <w:rPr>
                <w:szCs w:val="24"/>
              </w:rPr>
              <w:t>1212790,22</w:t>
            </w:r>
          </w:p>
        </w:tc>
      </w:tr>
      <w:tr w:rsidR="00881B81" w:rsidRPr="00B24BA5" w:rsidTr="00B24BA5">
        <w:tc>
          <w:tcPr>
            <w:tcW w:w="2694" w:type="dxa"/>
            <w:vAlign w:val="center"/>
          </w:tcPr>
          <w:p w:rsidR="00881B81" w:rsidRPr="00B24BA5" w:rsidRDefault="00881B81" w:rsidP="00881B81">
            <w:pPr>
              <w:tabs>
                <w:tab w:val="left" w:pos="10206"/>
              </w:tabs>
              <w:spacing w:after="0" w:line="240" w:lineRule="auto"/>
              <w:jc w:val="center"/>
              <w:rPr>
                <w:szCs w:val="24"/>
              </w:rPr>
            </w:pPr>
            <w:r w:rsidRPr="00B24BA5">
              <w:rPr>
                <w:szCs w:val="24"/>
              </w:rPr>
              <w:t xml:space="preserve">Предложение РЭК КО в целях корректировки </w:t>
            </w:r>
          </w:p>
        </w:tc>
        <w:tc>
          <w:tcPr>
            <w:tcW w:w="1489" w:type="dxa"/>
            <w:vAlign w:val="center"/>
          </w:tcPr>
          <w:p w:rsidR="00881B81" w:rsidRPr="00B24BA5" w:rsidRDefault="00881B81" w:rsidP="00881B81">
            <w:pPr>
              <w:tabs>
                <w:tab w:val="left" w:pos="10206"/>
              </w:tabs>
              <w:spacing w:after="0" w:line="240" w:lineRule="auto"/>
              <w:jc w:val="center"/>
              <w:rPr>
                <w:szCs w:val="24"/>
              </w:rPr>
            </w:pPr>
            <w:r w:rsidRPr="00B24BA5">
              <w:rPr>
                <w:szCs w:val="24"/>
              </w:rPr>
              <w:t>727122,00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87162,00</w:t>
            </w:r>
          </w:p>
        </w:tc>
        <w:tc>
          <w:tcPr>
            <w:tcW w:w="1543" w:type="dxa"/>
            <w:vAlign w:val="center"/>
          </w:tcPr>
          <w:p w:rsidR="00881B81" w:rsidRPr="00B24BA5" w:rsidRDefault="00881B81" w:rsidP="00881B81">
            <w:pPr>
              <w:tabs>
                <w:tab w:val="left" w:pos="10206"/>
              </w:tabs>
              <w:spacing w:after="0" w:line="240" w:lineRule="auto"/>
              <w:jc w:val="center"/>
              <w:rPr>
                <w:szCs w:val="24"/>
              </w:rPr>
            </w:pPr>
            <w:r w:rsidRPr="00B24BA5">
              <w:rPr>
                <w:szCs w:val="24"/>
              </w:rPr>
              <w:t>373508,65</w:t>
            </w:r>
          </w:p>
        </w:tc>
        <w:tc>
          <w:tcPr>
            <w:tcW w:w="1595" w:type="dxa"/>
            <w:vAlign w:val="center"/>
          </w:tcPr>
          <w:p w:rsidR="00881B81" w:rsidRPr="00B24BA5" w:rsidRDefault="00881B81" w:rsidP="00881B81">
            <w:pPr>
              <w:tabs>
                <w:tab w:val="left" w:pos="10206"/>
              </w:tabs>
              <w:spacing w:after="0" w:line="240" w:lineRule="auto"/>
              <w:jc w:val="center"/>
              <w:rPr>
                <w:szCs w:val="24"/>
              </w:rPr>
            </w:pPr>
            <w:r w:rsidRPr="00B24BA5">
              <w:rPr>
                <w:szCs w:val="24"/>
              </w:rPr>
              <w:t>-</w:t>
            </w:r>
          </w:p>
        </w:tc>
        <w:tc>
          <w:tcPr>
            <w:tcW w:w="1377" w:type="dxa"/>
            <w:vAlign w:val="center"/>
          </w:tcPr>
          <w:p w:rsidR="00881B81" w:rsidRPr="00B24BA5" w:rsidRDefault="00881B81" w:rsidP="00881B81">
            <w:pPr>
              <w:tabs>
                <w:tab w:val="left" w:pos="10206"/>
              </w:tabs>
              <w:spacing w:after="0" w:line="240" w:lineRule="auto"/>
              <w:jc w:val="center"/>
              <w:rPr>
                <w:szCs w:val="24"/>
              </w:rPr>
            </w:pPr>
            <w:r w:rsidRPr="00B24BA5">
              <w:rPr>
                <w:szCs w:val="24"/>
              </w:rPr>
              <w:t>1187792,65</w:t>
            </w:r>
          </w:p>
        </w:tc>
      </w:tr>
    </w:tbl>
    <w:p w:rsidR="00881B81" w:rsidRPr="00B24BA5" w:rsidRDefault="00881B81" w:rsidP="00881B81">
      <w:pPr>
        <w:tabs>
          <w:tab w:val="left" w:pos="10206"/>
        </w:tabs>
        <w:spacing w:after="0" w:line="240" w:lineRule="auto"/>
        <w:ind w:firstLine="567"/>
        <w:jc w:val="both"/>
        <w:rPr>
          <w:rFonts w:ascii="Times New Roman" w:hAnsi="Times New Roman"/>
          <w:sz w:val="24"/>
          <w:szCs w:val="28"/>
        </w:rPr>
      </w:pPr>
    </w:p>
    <w:p w:rsidR="00881B81" w:rsidRPr="00B24BA5" w:rsidRDefault="00881B81" w:rsidP="00881B81">
      <w:pPr>
        <w:tabs>
          <w:tab w:val="left" w:pos="10206"/>
        </w:tabs>
        <w:spacing w:after="0" w:line="240" w:lineRule="auto"/>
        <w:ind w:firstLine="709"/>
        <w:jc w:val="both"/>
        <w:rPr>
          <w:rFonts w:ascii="Times New Roman" w:eastAsia="Calibri" w:hAnsi="Times New Roman"/>
          <w:sz w:val="24"/>
          <w:szCs w:val="28"/>
          <w:lang w:eastAsia="en-US"/>
        </w:rPr>
      </w:pPr>
      <w:r w:rsidRPr="00B24BA5">
        <w:rPr>
          <w:rFonts w:ascii="Times New Roman" w:eastAsia="Calibri" w:hAnsi="Times New Roman"/>
          <w:sz w:val="24"/>
          <w:szCs w:val="28"/>
          <w:lang w:eastAsia="en-US"/>
        </w:rPr>
        <w:t xml:space="preserve">Объем сточных вод на потребительский рынок (по всем категориям потребителей) принят на уровне плановых значений 2017 года. </w:t>
      </w:r>
    </w:p>
    <w:p w:rsidR="00881B81" w:rsidRPr="00B24BA5" w:rsidRDefault="00881B81" w:rsidP="00881B81">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p>
    <w:p w:rsidR="00881B81" w:rsidRPr="00B24BA5" w:rsidRDefault="00881B81" w:rsidP="00881B81">
      <w:pPr>
        <w:widowControl w:val="0"/>
        <w:autoSpaceDE w:val="0"/>
        <w:autoSpaceDN w:val="0"/>
        <w:adjustRightInd w:val="0"/>
        <w:spacing w:after="0" w:line="240" w:lineRule="auto"/>
        <w:jc w:val="center"/>
        <w:rPr>
          <w:rFonts w:ascii="Times New Roman" w:hAnsi="Times New Roman"/>
          <w:b/>
          <w:color w:val="000000"/>
          <w:sz w:val="24"/>
          <w:szCs w:val="28"/>
          <w:u w:val="single"/>
        </w:rPr>
      </w:pPr>
      <w:r w:rsidRPr="00B24BA5">
        <w:rPr>
          <w:rFonts w:ascii="Times New Roman" w:hAnsi="Times New Roman"/>
          <w:b/>
          <w:color w:val="000000"/>
          <w:sz w:val="24"/>
          <w:szCs w:val="28"/>
          <w:u w:val="single"/>
        </w:rPr>
        <w:t>Корректировка необходимой валовой выручки</w:t>
      </w:r>
    </w:p>
    <w:p w:rsidR="00881B81" w:rsidRPr="00B24BA5" w:rsidRDefault="00881B81" w:rsidP="00881B81">
      <w:pPr>
        <w:widowControl w:val="0"/>
        <w:autoSpaceDE w:val="0"/>
        <w:autoSpaceDN w:val="0"/>
        <w:adjustRightInd w:val="0"/>
        <w:spacing w:after="0" w:line="240" w:lineRule="auto"/>
        <w:ind w:firstLine="709"/>
        <w:jc w:val="center"/>
        <w:rPr>
          <w:rFonts w:ascii="Times New Roman" w:hAnsi="Times New Roman"/>
          <w:b/>
          <w:color w:val="000000"/>
          <w:sz w:val="24"/>
          <w:szCs w:val="28"/>
          <w:u w:val="single"/>
        </w:rPr>
      </w:pPr>
    </w:p>
    <w:p w:rsidR="00881B81" w:rsidRPr="00B24BA5" w:rsidRDefault="00881B81" w:rsidP="00881B81">
      <w:pPr>
        <w:autoSpaceDE w:val="0"/>
        <w:autoSpaceDN w:val="0"/>
        <w:adjustRightInd w:val="0"/>
        <w:spacing w:after="0" w:line="240" w:lineRule="auto"/>
        <w:ind w:firstLine="540"/>
        <w:jc w:val="both"/>
        <w:rPr>
          <w:rFonts w:ascii="Times New Roman" w:eastAsia="Calibri" w:hAnsi="Times New Roman"/>
          <w:sz w:val="24"/>
          <w:szCs w:val="28"/>
          <w:lang w:eastAsia="en-US"/>
        </w:rPr>
      </w:pPr>
      <w:r w:rsidRPr="00B24BA5">
        <w:rPr>
          <w:rFonts w:ascii="Times New Roman" w:eastAsia="Calibri" w:hAnsi="Times New Roman"/>
          <w:sz w:val="24"/>
          <w:szCs w:val="28"/>
          <w:lang w:eastAsia="en-US"/>
        </w:rPr>
        <w:t xml:space="preserve">Корректировка необходимой валовой выручки осуществляется в соответствии с главой </w:t>
      </w:r>
      <w:r w:rsidRPr="00B24BA5">
        <w:rPr>
          <w:rFonts w:ascii="Times New Roman" w:eastAsia="Calibri" w:hAnsi="Times New Roman"/>
          <w:sz w:val="24"/>
          <w:szCs w:val="28"/>
          <w:lang w:val="en-US" w:eastAsia="en-US"/>
        </w:rPr>
        <w:t>VII</w:t>
      </w:r>
      <w:r w:rsidRPr="00B24BA5">
        <w:rPr>
          <w:rFonts w:ascii="Times New Roman" w:eastAsia="Calibri" w:hAnsi="Times New Roman"/>
          <w:sz w:val="24"/>
          <w:szCs w:val="28"/>
          <w:lang w:eastAsia="en-US"/>
        </w:rPr>
        <w:t xml:space="preserve"> Методических указаний.</w:t>
      </w:r>
    </w:p>
    <w:p w:rsidR="00881B81" w:rsidRPr="00B24BA5" w:rsidRDefault="00881B81" w:rsidP="00881B81">
      <w:pPr>
        <w:autoSpaceDE w:val="0"/>
        <w:autoSpaceDN w:val="0"/>
        <w:adjustRightInd w:val="0"/>
        <w:spacing w:after="0" w:line="240" w:lineRule="auto"/>
        <w:ind w:firstLine="571"/>
        <w:jc w:val="both"/>
        <w:rPr>
          <w:rFonts w:ascii="Times New Roman" w:hAnsi="Times New Roman"/>
          <w:sz w:val="24"/>
          <w:szCs w:val="28"/>
        </w:rPr>
      </w:pPr>
      <w:r w:rsidRPr="00B24BA5">
        <w:rPr>
          <w:rFonts w:ascii="Times New Roman" w:hAnsi="Times New Roman"/>
          <w:sz w:val="24"/>
          <w:szCs w:val="28"/>
        </w:rPr>
        <w:lastRenderedPageBreak/>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881B81" w:rsidRPr="00B24BA5" w:rsidRDefault="00881B81" w:rsidP="00881B81">
      <w:pPr>
        <w:autoSpaceDE w:val="0"/>
        <w:autoSpaceDN w:val="0"/>
        <w:adjustRightInd w:val="0"/>
        <w:spacing w:after="0" w:line="240" w:lineRule="auto"/>
        <w:ind w:firstLine="571"/>
        <w:jc w:val="both"/>
        <w:rPr>
          <w:rFonts w:ascii="Times New Roman" w:hAnsi="Times New Roman"/>
          <w:sz w:val="24"/>
          <w:szCs w:val="28"/>
        </w:rPr>
      </w:pPr>
      <w:r w:rsidRPr="00B24BA5">
        <w:rPr>
          <w:rFonts w:ascii="Times New Roman" w:hAnsi="Times New Roman"/>
          <w:noProof/>
          <w:sz w:val="24"/>
          <w:szCs w:val="28"/>
        </w:rPr>
        <w:drawing>
          <wp:inline distT="0" distB="0" distL="0" distR="0" wp14:anchorId="369EEB13" wp14:editId="09AD02C2">
            <wp:extent cx="5124450" cy="323850"/>
            <wp:effectExtent l="0" t="0" r="0" b="0"/>
            <wp:docPr id="142" name="Рисунок 142"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881B81" w:rsidRPr="00B24BA5" w:rsidRDefault="00881B81" w:rsidP="00881B81">
      <w:pPr>
        <w:autoSpaceDE w:val="0"/>
        <w:autoSpaceDN w:val="0"/>
        <w:adjustRightInd w:val="0"/>
        <w:spacing w:before="101" w:after="0" w:line="240" w:lineRule="auto"/>
        <w:ind w:left="600"/>
        <w:rPr>
          <w:rFonts w:ascii="Times New Roman" w:hAnsi="Times New Roman"/>
          <w:sz w:val="24"/>
          <w:szCs w:val="28"/>
        </w:rPr>
      </w:pPr>
      <w:r w:rsidRPr="00B24BA5">
        <w:rPr>
          <w:rFonts w:ascii="Times New Roman" w:hAnsi="Times New Roman"/>
          <w:sz w:val="24"/>
          <w:szCs w:val="28"/>
        </w:rPr>
        <w:t>где:</w:t>
      </w:r>
    </w:p>
    <w:p w:rsidR="00881B81" w:rsidRPr="00B24BA5" w:rsidRDefault="00881B81" w:rsidP="00881B81">
      <w:pPr>
        <w:autoSpaceDE w:val="0"/>
        <w:autoSpaceDN w:val="0"/>
        <w:adjustRightInd w:val="0"/>
        <w:spacing w:before="106" w:after="0" w:line="240" w:lineRule="auto"/>
        <w:ind w:firstLine="610"/>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4D4F918F" wp14:editId="009006ED">
            <wp:extent cx="333375" cy="276225"/>
            <wp:effectExtent l="0" t="0" r="9525" b="9525"/>
            <wp:docPr id="143" name="Рисунок 143"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24BA5">
        <w:rPr>
          <w:rFonts w:ascii="Times New Roman" w:hAnsi="Times New Roman"/>
          <w:sz w:val="24"/>
          <w:szCs w:val="28"/>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B24BA5">
          <w:rPr>
            <w:rFonts w:ascii="Times New Roman" w:hAnsi="Times New Roman"/>
            <w:sz w:val="24"/>
            <w:szCs w:val="28"/>
          </w:rPr>
          <w:t xml:space="preserve"> п. 95 </w:t>
        </w:r>
      </w:hyperlink>
      <w:r w:rsidRPr="00B24BA5">
        <w:rPr>
          <w:rFonts w:ascii="Times New Roman" w:hAnsi="Times New Roman"/>
          <w:sz w:val="24"/>
          <w:szCs w:val="28"/>
        </w:rPr>
        <w:t>Методических указаний;</w:t>
      </w:r>
    </w:p>
    <w:p w:rsidR="00881B81" w:rsidRPr="00B24BA5" w:rsidRDefault="00881B81" w:rsidP="00881B81">
      <w:pPr>
        <w:autoSpaceDE w:val="0"/>
        <w:autoSpaceDN w:val="0"/>
        <w:adjustRightInd w:val="0"/>
        <w:spacing w:before="58" w:after="0" w:line="240" w:lineRule="auto"/>
        <w:ind w:firstLine="634"/>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30665BC2" wp14:editId="61DAFB04">
            <wp:extent cx="333375" cy="276225"/>
            <wp:effectExtent l="0" t="0" r="9525" b="9525"/>
            <wp:docPr id="144" name="Рисунок 144"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24BA5">
        <w:rPr>
          <w:rFonts w:ascii="Times New Roman" w:hAnsi="Times New Roman"/>
          <w:sz w:val="24"/>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881B81" w:rsidRPr="00B24BA5" w:rsidRDefault="00881B81" w:rsidP="00881B81">
      <w:pPr>
        <w:autoSpaceDE w:val="0"/>
        <w:autoSpaceDN w:val="0"/>
        <w:adjustRightInd w:val="0"/>
        <w:spacing w:after="0" w:line="240" w:lineRule="auto"/>
        <w:ind w:firstLine="567"/>
        <w:rPr>
          <w:rFonts w:ascii="Times New Roman" w:hAnsi="Times New Roman"/>
          <w:sz w:val="24"/>
          <w:szCs w:val="28"/>
        </w:rPr>
      </w:pPr>
      <w:r w:rsidRPr="00B24BA5">
        <w:rPr>
          <w:rFonts w:ascii="Times New Roman" w:hAnsi="Times New Roman"/>
          <w:noProof/>
          <w:position w:val="-12"/>
          <w:szCs w:val="24"/>
        </w:rPr>
        <w:drawing>
          <wp:inline distT="0" distB="0" distL="0" distR="0" wp14:anchorId="28DCB01E" wp14:editId="355D4105">
            <wp:extent cx="333375" cy="276225"/>
            <wp:effectExtent l="0" t="0" r="9525" b="9525"/>
            <wp:docPr id="145" name="Рисунок 145"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24BA5">
        <w:rPr>
          <w:rFonts w:ascii="Times New Roman" w:hAnsi="Times New Roman"/>
          <w:sz w:val="24"/>
          <w:szCs w:val="28"/>
        </w:rPr>
        <w:t xml:space="preserve"> - фактическая прибыль, определяемая на i-й год с применением величины   </w:t>
      </w:r>
      <w:r w:rsidRPr="00B24BA5">
        <w:rPr>
          <w:rFonts w:ascii="Times New Roman" w:hAnsi="Times New Roman"/>
          <w:noProof/>
          <w:position w:val="-12"/>
          <w:szCs w:val="24"/>
        </w:rPr>
        <w:drawing>
          <wp:anchor distT="0" distB="0" distL="114300" distR="114300" simplePos="0" relativeHeight="251665408" behindDoc="1" locked="0" layoutInCell="1" allowOverlap="1" wp14:anchorId="559439A7" wp14:editId="32749788">
            <wp:simplePos x="0" y="0"/>
            <wp:positionH relativeFrom="column">
              <wp:posOffset>882015</wp:posOffset>
            </wp:positionH>
            <wp:positionV relativeFrom="paragraph">
              <wp:posOffset>237490</wp:posOffset>
            </wp:positionV>
            <wp:extent cx="457200" cy="276225"/>
            <wp:effectExtent l="0" t="0" r="0" b="9525"/>
            <wp:wrapNone/>
            <wp:docPr id="146" name="Рисунок 146"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BA5">
        <w:rPr>
          <w:rFonts w:ascii="Times New Roman" w:hAnsi="Times New Roman"/>
          <w:sz w:val="24"/>
          <w:szCs w:val="28"/>
        </w:rPr>
        <w:t xml:space="preserve">            и фактической ставки налога на прибыль в i-м году;</w:t>
      </w:r>
    </w:p>
    <w:p w:rsidR="00881B81" w:rsidRPr="00B24BA5" w:rsidRDefault="00881B81" w:rsidP="00881B81">
      <w:pPr>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3DE60A68" wp14:editId="3D2A14FE">
            <wp:extent cx="457200" cy="276225"/>
            <wp:effectExtent l="0" t="0" r="0" b="9525"/>
            <wp:docPr id="147" name="Рисунок 147"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B24BA5">
        <w:rPr>
          <w:rFonts w:ascii="Times New Roman" w:hAnsi="Times New Roman"/>
          <w:sz w:val="24"/>
          <w:szCs w:val="28"/>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881B81" w:rsidRPr="00B24BA5" w:rsidRDefault="00881B81" w:rsidP="00881B81">
      <w:pPr>
        <w:autoSpaceDE w:val="0"/>
        <w:autoSpaceDN w:val="0"/>
        <w:adjustRightInd w:val="0"/>
        <w:spacing w:before="10" w:after="0" w:line="240" w:lineRule="auto"/>
        <w:ind w:firstLine="567"/>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12742C9E" wp14:editId="0DE062CC">
            <wp:extent cx="333375" cy="276225"/>
            <wp:effectExtent l="0" t="0" r="9525" b="9525"/>
            <wp:docPr id="148" name="Рисунок 148"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24BA5">
        <w:rPr>
          <w:rFonts w:ascii="Times New Roman" w:hAnsi="Times New Roman"/>
          <w:sz w:val="24"/>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881B81" w:rsidRPr="00B24BA5" w:rsidRDefault="00881B81" w:rsidP="00881B81">
      <w:pPr>
        <w:autoSpaceDE w:val="0"/>
        <w:autoSpaceDN w:val="0"/>
        <w:adjustRightInd w:val="0"/>
        <w:spacing w:after="0" w:line="240" w:lineRule="auto"/>
        <w:ind w:firstLine="1157"/>
        <w:rPr>
          <w:rFonts w:ascii="Times New Roman" w:hAnsi="Times New Roman"/>
          <w:szCs w:val="28"/>
        </w:rPr>
      </w:pPr>
    </w:p>
    <w:p w:rsidR="00881B81" w:rsidRPr="00B24BA5" w:rsidRDefault="00881B81" w:rsidP="00881B81">
      <w:pPr>
        <w:autoSpaceDE w:val="0"/>
        <w:autoSpaceDN w:val="0"/>
        <w:adjustRightInd w:val="0"/>
        <w:spacing w:before="38" w:after="0" w:line="240" w:lineRule="auto"/>
        <w:jc w:val="center"/>
        <w:rPr>
          <w:rFonts w:ascii="Times New Roman" w:hAnsi="Times New Roman"/>
          <w:b/>
          <w:bCs/>
          <w:sz w:val="24"/>
          <w:szCs w:val="28"/>
        </w:rPr>
      </w:pPr>
      <w:r w:rsidRPr="00B24BA5">
        <w:rPr>
          <w:rFonts w:ascii="Times New Roman" w:hAnsi="Times New Roman"/>
          <w:b/>
          <w:bCs/>
          <w:sz w:val="24"/>
          <w:szCs w:val="28"/>
        </w:rPr>
        <w:t>Анализ экономической обоснованности расходов на 2018 год</w:t>
      </w:r>
    </w:p>
    <w:p w:rsidR="00881B81" w:rsidRPr="00B24BA5" w:rsidRDefault="00881B81" w:rsidP="00881B81">
      <w:pPr>
        <w:autoSpaceDE w:val="0"/>
        <w:autoSpaceDN w:val="0"/>
        <w:adjustRightInd w:val="0"/>
        <w:spacing w:before="38" w:after="0" w:line="240" w:lineRule="auto"/>
        <w:ind w:firstLine="567"/>
        <w:jc w:val="both"/>
        <w:rPr>
          <w:rFonts w:ascii="Times New Roman" w:hAnsi="Times New Roman"/>
          <w:sz w:val="24"/>
          <w:szCs w:val="28"/>
        </w:rPr>
      </w:pPr>
      <w:r w:rsidRPr="00B24BA5">
        <w:rPr>
          <w:rFonts w:ascii="Times New Roman" w:hAnsi="Times New Roman"/>
          <w:b/>
          <w:bCs/>
          <w:sz w:val="24"/>
          <w:szCs w:val="28"/>
        </w:rPr>
        <w:t xml:space="preserve">1. Операционные расходы </w:t>
      </w:r>
      <w:r w:rsidRPr="00B24BA5">
        <w:rPr>
          <w:rFonts w:ascii="Times New Roman" w:hAnsi="Times New Roman"/>
          <w:sz w:val="24"/>
          <w:szCs w:val="28"/>
        </w:rPr>
        <w:t>утверждены РЭК КО на 2018 год в размере 18576,56 тыс. руб.</w:t>
      </w:r>
    </w:p>
    <w:p w:rsidR="00881B81" w:rsidRPr="00B24BA5" w:rsidRDefault="00881B81" w:rsidP="00881B81">
      <w:pPr>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При расчете Операционных расходов на 2018 год регулятором использовались следующие показатели:</w:t>
      </w:r>
    </w:p>
    <w:p w:rsidR="00881B81" w:rsidRPr="00B24BA5" w:rsidRDefault="00881B81" w:rsidP="00881B81">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базовый уровень операционных расходов 2016 года – 17418,98 тыс. руб.;</w:t>
      </w:r>
    </w:p>
    <w:p w:rsidR="00881B81" w:rsidRPr="00B24BA5" w:rsidRDefault="00881B81" w:rsidP="00881B81">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потребительских цен на 2017 год - 104,3%, на 2018 год – 104,3%, согласно прогнозу Минэкономразвития РФ;</w:t>
      </w:r>
    </w:p>
    <w:p w:rsidR="00881B81" w:rsidRPr="00B24BA5" w:rsidRDefault="00881B81" w:rsidP="00881B81">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эффективности операционных расходов 1%;</w:t>
      </w:r>
    </w:p>
    <w:p w:rsidR="00881B81" w:rsidRPr="00B24BA5" w:rsidRDefault="00881B81" w:rsidP="00881B81">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изменения количества активов 0%.</w:t>
      </w:r>
    </w:p>
    <w:p w:rsidR="00881B81" w:rsidRPr="00B24BA5" w:rsidRDefault="00881B81" w:rsidP="00881B81">
      <w:pPr>
        <w:tabs>
          <w:tab w:val="left" w:pos="715"/>
        </w:tabs>
        <w:autoSpaceDE w:val="0"/>
        <w:autoSpaceDN w:val="0"/>
        <w:adjustRightInd w:val="0"/>
        <w:spacing w:after="0" w:line="240" w:lineRule="auto"/>
        <w:ind w:left="567"/>
        <w:jc w:val="both"/>
        <w:rPr>
          <w:rFonts w:ascii="Times New Roman" w:hAnsi="Times New Roman"/>
          <w:sz w:val="24"/>
          <w:szCs w:val="28"/>
        </w:rPr>
      </w:pPr>
    </w:p>
    <w:p w:rsidR="00881B81" w:rsidRPr="00B24BA5" w:rsidRDefault="00881B81" w:rsidP="00881B81">
      <w:pPr>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Согласно п. 95 Методических указаний операционные расходы определяются по формуле:</w:t>
      </w:r>
    </w:p>
    <w:p w:rsidR="00881B81" w:rsidRPr="00B24BA5" w:rsidRDefault="00881B81" w:rsidP="00881B81">
      <w:pPr>
        <w:widowControl w:val="0"/>
        <w:autoSpaceDE w:val="0"/>
        <w:autoSpaceDN w:val="0"/>
        <w:spacing w:after="0" w:line="240" w:lineRule="auto"/>
        <w:jc w:val="center"/>
        <w:rPr>
          <w:rFonts w:ascii="Times New Roman" w:hAnsi="Times New Roman"/>
          <w:sz w:val="24"/>
          <w:szCs w:val="28"/>
        </w:rPr>
      </w:pPr>
      <w:r w:rsidRPr="00B24BA5">
        <w:rPr>
          <w:rFonts w:cs="Calibri"/>
          <w:noProof/>
          <w:position w:val="-27"/>
          <w:sz w:val="24"/>
          <w:szCs w:val="28"/>
        </w:rPr>
        <w:drawing>
          <wp:inline distT="0" distB="0" distL="0" distR="0" wp14:anchorId="743AE4D4" wp14:editId="1269861D">
            <wp:extent cx="4276725" cy="581025"/>
            <wp:effectExtent l="0" t="0" r="9525" b="0"/>
            <wp:docPr id="149" name="Рисунок 149"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B24BA5">
        <w:rPr>
          <w:rFonts w:ascii="Times New Roman" w:hAnsi="Times New Roman"/>
          <w:sz w:val="24"/>
          <w:szCs w:val="28"/>
        </w:rPr>
        <w:t>,</w:t>
      </w:r>
    </w:p>
    <w:p w:rsidR="00881B81" w:rsidRPr="00B24BA5" w:rsidRDefault="00881B81" w:rsidP="00881B81">
      <w:pPr>
        <w:autoSpaceDE w:val="0"/>
        <w:autoSpaceDN w:val="0"/>
        <w:adjustRightInd w:val="0"/>
        <w:spacing w:before="101" w:after="0" w:line="240" w:lineRule="auto"/>
        <w:ind w:firstLine="576"/>
        <w:rPr>
          <w:rFonts w:ascii="Times New Roman" w:hAnsi="Times New Roman"/>
          <w:sz w:val="24"/>
          <w:szCs w:val="28"/>
        </w:rPr>
      </w:pPr>
      <w:r w:rsidRPr="00B24BA5">
        <w:rPr>
          <w:rFonts w:ascii="Times New Roman" w:hAnsi="Times New Roman"/>
          <w:sz w:val="24"/>
          <w:szCs w:val="28"/>
        </w:rPr>
        <w:t>где:</w:t>
      </w:r>
    </w:p>
    <w:p w:rsidR="00881B81" w:rsidRPr="00B24BA5" w:rsidRDefault="00881B81" w:rsidP="00881B81">
      <w:pPr>
        <w:autoSpaceDE w:val="0"/>
        <w:autoSpaceDN w:val="0"/>
        <w:adjustRightInd w:val="0"/>
        <w:spacing w:before="24" w:after="0" w:line="240" w:lineRule="auto"/>
        <w:ind w:firstLine="576"/>
        <w:jc w:val="both"/>
        <w:rPr>
          <w:rFonts w:ascii="Times New Roman" w:hAnsi="Times New Roman"/>
          <w:sz w:val="24"/>
          <w:szCs w:val="28"/>
        </w:rPr>
      </w:pPr>
      <w:r w:rsidRPr="00B24BA5">
        <w:rPr>
          <w:rFonts w:ascii="Times New Roman" w:hAnsi="Times New Roman"/>
          <w:sz w:val="24"/>
          <w:szCs w:val="28"/>
        </w:rPr>
        <w:t>i0 - первый год текущего долгосрочного периода регулирования;</w:t>
      </w:r>
    </w:p>
    <w:p w:rsidR="00881B81" w:rsidRPr="00B24BA5" w:rsidRDefault="00881B81" w:rsidP="00881B81">
      <w:pPr>
        <w:autoSpaceDE w:val="0"/>
        <w:autoSpaceDN w:val="0"/>
        <w:adjustRightInd w:val="0"/>
        <w:spacing w:before="72" w:after="0" w:line="240" w:lineRule="auto"/>
        <w:ind w:firstLine="576"/>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754ACBFE" wp14:editId="5180B7B9">
            <wp:extent cx="333375" cy="276225"/>
            <wp:effectExtent l="0" t="0" r="9525" b="9525"/>
            <wp:docPr id="150" name="Рисунок 150"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B24BA5">
        <w:rPr>
          <w:rFonts w:ascii="Times New Roman" w:hAnsi="Times New Roman"/>
          <w:sz w:val="24"/>
          <w:szCs w:val="28"/>
        </w:rPr>
        <w:t xml:space="preserve"> - операционные расходы, определенные на i-й год исходя из фактических значений параметров расчета тарифов, тыс. руб.;</w:t>
      </w:r>
    </w:p>
    <w:p w:rsidR="00881B81" w:rsidRPr="00B24BA5" w:rsidRDefault="00881B81" w:rsidP="00881B81">
      <w:pPr>
        <w:autoSpaceDE w:val="0"/>
        <w:autoSpaceDN w:val="0"/>
        <w:adjustRightInd w:val="0"/>
        <w:spacing w:before="82" w:after="0" w:line="240" w:lineRule="auto"/>
        <w:ind w:firstLine="576"/>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52151623" wp14:editId="0DFF2611">
            <wp:extent cx="361950" cy="247650"/>
            <wp:effectExtent l="0" t="0" r="0" b="0"/>
            <wp:docPr id="151" name="Рисунок 151"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B24BA5">
        <w:rPr>
          <w:rFonts w:ascii="Times New Roman" w:hAnsi="Times New Roman"/>
          <w:sz w:val="24"/>
          <w:szCs w:val="28"/>
        </w:rPr>
        <w:t xml:space="preserve"> - базовый уровень операционных расходов, установленный на долгосрочный период регулирования в соответствии с</w:t>
      </w:r>
      <w:hyperlink r:id="rId75" w:history="1">
        <w:r w:rsidRPr="00B24BA5">
          <w:rPr>
            <w:rFonts w:ascii="Times New Roman" w:hAnsi="Times New Roman"/>
            <w:sz w:val="24"/>
            <w:szCs w:val="28"/>
          </w:rPr>
          <w:t xml:space="preserve"> п. 45 </w:t>
        </w:r>
      </w:hyperlink>
      <w:r w:rsidRPr="00B24BA5">
        <w:rPr>
          <w:rFonts w:ascii="Times New Roman" w:hAnsi="Times New Roman"/>
          <w:sz w:val="24"/>
          <w:szCs w:val="28"/>
        </w:rPr>
        <w:t xml:space="preserve">Методических указаний, тыс. руб.; </w:t>
      </w:r>
    </w:p>
    <w:p w:rsidR="00881B81" w:rsidRPr="00B24BA5" w:rsidRDefault="00881B81" w:rsidP="00881B81">
      <w:pPr>
        <w:autoSpaceDE w:val="0"/>
        <w:autoSpaceDN w:val="0"/>
        <w:adjustRightInd w:val="0"/>
        <w:spacing w:before="82" w:after="0" w:line="240" w:lineRule="auto"/>
        <w:ind w:firstLine="576"/>
        <w:jc w:val="both"/>
        <w:rPr>
          <w:rFonts w:ascii="Times New Roman" w:hAnsi="Times New Roman"/>
          <w:sz w:val="24"/>
          <w:szCs w:val="28"/>
        </w:rPr>
      </w:pPr>
      <w:r w:rsidRPr="00B24BA5">
        <w:rPr>
          <w:rFonts w:ascii="Times New Roman" w:hAnsi="Times New Roman"/>
          <w:sz w:val="24"/>
          <w:szCs w:val="28"/>
        </w:rPr>
        <w:t>ИОР - индекс эффективности операционных расходов, выраженный в процентах;</w:t>
      </w:r>
    </w:p>
    <w:p w:rsidR="00881B81" w:rsidRPr="00B24BA5" w:rsidRDefault="00881B81" w:rsidP="00881B81">
      <w:pPr>
        <w:autoSpaceDE w:val="0"/>
        <w:autoSpaceDN w:val="0"/>
        <w:adjustRightInd w:val="0"/>
        <w:spacing w:before="67" w:after="0" w:line="240" w:lineRule="auto"/>
        <w:ind w:firstLine="576"/>
        <w:jc w:val="both"/>
        <w:rPr>
          <w:rFonts w:ascii="Times New Roman" w:hAnsi="Times New Roman"/>
          <w:szCs w:val="24"/>
        </w:rPr>
      </w:pPr>
      <w:r w:rsidRPr="00B24BA5">
        <w:rPr>
          <w:rFonts w:ascii="Times New Roman" w:hAnsi="Times New Roman"/>
          <w:noProof/>
          <w:position w:val="-14"/>
          <w:szCs w:val="24"/>
        </w:rPr>
        <w:lastRenderedPageBreak/>
        <w:drawing>
          <wp:inline distT="0" distB="0" distL="0" distR="0" wp14:anchorId="10641C7E" wp14:editId="6BA5B7BB">
            <wp:extent cx="504825" cy="314325"/>
            <wp:effectExtent l="0" t="0" r="9525" b="9525"/>
            <wp:docPr id="152" name="Рисунок 152"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B24BA5">
        <w:rPr>
          <w:rFonts w:ascii="Times New Roman" w:hAnsi="Times New Roman"/>
          <w:szCs w:val="24"/>
        </w:rPr>
        <w:t xml:space="preserve">, </w:t>
      </w:r>
      <w:r w:rsidRPr="00B24BA5">
        <w:rPr>
          <w:rFonts w:ascii="Times New Roman" w:hAnsi="Times New Roman"/>
          <w:noProof/>
          <w:position w:val="-14"/>
          <w:szCs w:val="24"/>
        </w:rPr>
        <w:drawing>
          <wp:inline distT="0" distB="0" distL="0" distR="0" wp14:anchorId="4F867658" wp14:editId="74770015">
            <wp:extent cx="457200" cy="304800"/>
            <wp:effectExtent l="0" t="0" r="0" b="0"/>
            <wp:docPr id="153" name="Рисунок 153"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24BA5">
        <w:rPr>
          <w:rFonts w:ascii="Times New Roman" w:hAnsi="Times New Roman"/>
          <w:sz w:val="24"/>
          <w:szCs w:val="28"/>
        </w:rPr>
        <w:t>- соответственно фактический и прогнозный индексы изменения потребительских цен в j-м году;</w:t>
      </w:r>
    </w:p>
    <w:p w:rsidR="00881B81" w:rsidRPr="00B24BA5" w:rsidRDefault="00881B81" w:rsidP="00881B81">
      <w:pPr>
        <w:autoSpaceDE w:val="0"/>
        <w:autoSpaceDN w:val="0"/>
        <w:adjustRightInd w:val="0"/>
        <w:spacing w:before="48" w:after="0" w:line="240" w:lineRule="auto"/>
        <w:ind w:firstLine="576"/>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144B17F9" wp14:editId="1FE36621">
            <wp:extent cx="304800" cy="285750"/>
            <wp:effectExtent l="0" t="0" r="0" b="0"/>
            <wp:docPr id="154" name="Рисунок 154"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B24BA5">
        <w:rPr>
          <w:rFonts w:ascii="Times New Roman" w:hAnsi="Times New Roman"/>
          <w:sz w:val="24"/>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881B81" w:rsidRPr="00B24BA5" w:rsidRDefault="00881B81" w:rsidP="00881B81">
      <w:pPr>
        <w:autoSpaceDE w:val="0"/>
        <w:autoSpaceDN w:val="0"/>
        <w:adjustRightInd w:val="0"/>
        <w:spacing w:before="58" w:after="0" w:line="240" w:lineRule="auto"/>
        <w:ind w:firstLine="576"/>
        <w:jc w:val="both"/>
        <w:rPr>
          <w:rFonts w:ascii="Times New Roman" w:hAnsi="Times New Roman"/>
          <w:sz w:val="24"/>
          <w:szCs w:val="28"/>
        </w:rPr>
      </w:pPr>
      <w:r w:rsidRPr="00B24BA5">
        <w:rPr>
          <w:rFonts w:ascii="Times New Roman" w:hAnsi="Times New Roman"/>
          <w:noProof/>
          <w:position w:val="-14"/>
          <w:szCs w:val="24"/>
        </w:rPr>
        <w:drawing>
          <wp:inline distT="0" distB="0" distL="0" distR="0" wp14:anchorId="71D1BC14" wp14:editId="16293F08">
            <wp:extent cx="457200" cy="304800"/>
            <wp:effectExtent l="0" t="0" r="0" b="0"/>
            <wp:docPr id="155" name="Рисунок 155"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B24BA5">
        <w:rPr>
          <w:rFonts w:ascii="Times New Roman" w:hAnsi="Times New Roman"/>
          <w:sz w:val="24"/>
          <w:szCs w:val="28"/>
        </w:rPr>
        <w:t xml:space="preserve">   -   фактический   индекс   изменения   количества   активов   в         i-м году, рассчитываемый в соответствии с</w:t>
      </w:r>
      <w:hyperlink r:id="rId76" w:history="1">
        <w:r w:rsidRPr="00B24BA5">
          <w:rPr>
            <w:rFonts w:ascii="Times New Roman" w:hAnsi="Times New Roman"/>
            <w:sz w:val="24"/>
            <w:szCs w:val="28"/>
          </w:rPr>
          <w:t xml:space="preserve"> формулой 8.1 </w:t>
        </w:r>
      </w:hyperlink>
      <w:r w:rsidRPr="00B24BA5">
        <w:rPr>
          <w:rFonts w:ascii="Times New Roman" w:hAnsi="Times New Roman"/>
          <w:sz w:val="24"/>
          <w:szCs w:val="28"/>
        </w:rPr>
        <w:t xml:space="preserve">Методических указаний. </w:t>
      </w:r>
    </w:p>
    <w:p w:rsidR="00881B81" w:rsidRPr="00B24BA5" w:rsidRDefault="00881B81" w:rsidP="00881B81">
      <w:pPr>
        <w:autoSpaceDE w:val="0"/>
        <w:autoSpaceDN w:val="0"/>
        <w:adjustRightInd w:val="0"/>
        <w:spacing w:before="58" w:after="0" w:line="240" w:lineRule="auto"/>
        <w:ind w:firstLine="576"/>
        <w:jc w:val="both"/>
        <w:rPr>
          <w:rFonts w:ascii="Times New Roman" w:hAnsi="Times New Roman"/>
          <w:sz w:val="16"/>
          <w:szCs w:val="28"/>
        </w:rPr>
      </w:pPr>
    </w:p>
    <w:p w:rsidR="00881B81" w:rsidRPr="00B24BA5" w:rsidRDefault="00881B81" w:rsidP="00881B81">
      <w:pPr>
        <w:autoSpaceDE w:val="0"/>
        <w:autoSpaceDN w:val="0"/>
        <w:adjustRightInd w:val="0"/>
        <w:spacing w:before="58" w:after="0" w:line="240" w:lineRule="auto"/>
        <w:ind w:firstLine="576"/>
        <w:jc w:val="both"/>
        <w:rPr>
          <w:rFonts w:ascii="Times New Roman" w:hAnsi="Times New Roman"/>
          <w:sz w:val="24"/>
          <w:szCs w:val="28"/>
        </w:rPr>
      </w:pPr>
      <w:r w:rsidRPr="00B24BA5">
        <w:rPr>
          <w:rFonts w:ascii="Times New Roman" w:hAnsi="Times New Roman"/>
          <w:sz w:val="24"/>
          <w:szCs w:val="28"/>
        </w:rPr>
        <w:t>При корректировке Операционных расходов на 2018 год регулятором использовались следующие показатели:</w:t>
      </w:r>
    </w:p>
    <w:p w:rsidR="00881B81" w:rsidRPr="00B24BA5" w:rsidRDefault="00881B81" w:rsidP="00881B81">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базовый уровень операционных расходов 2016 года – 17418,98 тыс. руб.;</w:t>
      </w:r>
    </w:p>
    <w:p w:rsidR="00881B81" w:rsidRPr="00B24BA5" w:rsidRDefault="00881B81" w:rsidP="00881B81">
      <w:pPr>
        <w:widowControl w:val="0"/>
        <w:numPr>
          <w:ilvl w:val="0"/>
          <w:numId w:val="7"/>
        </w:numPr>
        <w:tabs>
          <w:tab w:val="left" w:pos="710"/>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потребительских цен на 2017 год - 104,0%, на 2018 год – 104%, согласно прогнозу Минэкономразвития РФ;</w:t>
      </w:r>
    </w:p>
    <w:p w:rsidR="00881B81" w:rsidRPr="00B24BA5" w:rsidRDefault="00881B81" w:rsidP="00881B81">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эффективности операционных расходов 1%;</w:t>
      </w:r>
    </w:p>
    <w:p w:rsidR="00881B81" w:rsidRPr="00B24BA5" w:rsidRDefault="00881B81" w:rsidP="00881B81">
      <w:pPr>
        <w:widowControl w:val="0"/>
        <w:numPr>
          <w:ilvl w:val="0"/>
          <w:numId w:val="7"/>
        </w:numPr>
        <w:tabs>
          <w:tab w:val="left" w:pos="715"/>
        </w:tabs>
        <w:autoSpaceDE w:val="0"/>
        <w:autoSpaceDN w:val="0"/>
        <w:adjustRightInd w:val="0"/>
        <w:spacing w:after="0" w:line="240" w:lineRule="auto"/>
        <w:ind w:firstLine="567"/>
        <w:jc w:val="both"/>
        <w:rPr>
          <w:rFonts w:ascii="Times New Roman" w:hAnsi="Times New Roman"/>
          <w:sz w:val="24"/>
          <w:szCs w:val="28"/>
        </w:rPr>
      </w:pPr>
      <w:r w:rsidRPr="00B24BA5">
        <w:rPr>
          <w:rFonts w:ascii="Times New Roman" w:hAnsi="Times New Roman"/>
          <w:sz w:val="24"/>
          <w:szCs w:val="28"/>
        </w:rPr>
        <w:t>индекс изменения количества активов 0%.</w:t>
      </w:r>
    </w:p>
    <w:p w:rsidR="00881B81" w:rsidRPr="00B24BA5" w:rsidRDefault="00881B81" w:rsidP="00881B81">
      <w:pPr>
        <w:autoSpaceDE w:val="0"/>
        <w:autoSpaceDN w:val="0"/>
        <w:adjustRightInd w:val="0"/>
        <w:spacing w:before="58" w:after="0" w:line="240" w:lineRule="auto"/>
        <w:ind w:firstLine="576"/>
        <w:jc w:val="both"/>
        <w:rPr>
          <w:rFonts w:ascii="Times New Roman" w:hAnsi="Times New Roman"/>
          <w:szCs w:val="28"/>
        </w:rPr>
      </w:pPr>
    </w:p>
    <w:p w:rsidR="00881B81" w:rsidRPr="00B24BA5" w:rsidRDefault="00881B81" w:rsidP="00881B81">
      <w:pPr>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Таким образом, в процессе экспертизы операционные расходы на 2018 год определены в сумме 18479,80 тыс. руб.</w:t>
      </w:r>
    </w:p>
    <w:p w:rsidR="00881B81" w:rsidRPr="00B24BA5" w:rsidRDefault="00881B81" w:rsidP="00881B81">
      <w:pPr>
        <w:autoSpaceDE w:val="0"/>
        <w:autoSpaceDN w:val="0"/>
        <w:adjustRightInd w:val="0"/>
        <w:spacing w:after="0" w:line="240" w:lineRule="auto"/>
        <w:ind w:firstLine="576"/>
        <w:jc w:val="both"/>
        <w:rPr>
          <w:rFonts w:ascii="Times New Roman" w:hAnsi="Times New Roman"/>
          <w:szCs w:val="28"/>
        </w:rPr>
      </w:pPr>
    </w:p>
    <w:p w:rsidR="00881B81" w:rsidRPr="00B24BA5" w:rsidRDefault="00881B81" w:rsidP="00881B81">
      <w:pPr>
        <w:autoSpaceDE w:val="0"/>
        <w:autoSpaceDN w:val="0"/>
        <w:adjustRightInd w:val="0"/>
        <w:spacing w:after="0" w:line="240" w:lineRule="auto"/>
        <w:rPr>
          <w:rFonts w:ascii="Times New Roman" w:hAnsi="Times New Roman"/>
          <w:sz w:val="24"/>
          <w:szCs w:val="28"/>
        </w:rPr>
      </w:pPr>
      <w:r w:rsidRPr="00B24BA5">
        <w:rPr>
          <w:rFonts w:ascii="Times New Roman" w:hAnsi="Times New Roman"/>
          <w:sz w:val="24"/>
          <w:szCs w:val="28"/>
        </w:rPr>
        <w:t xml:space="preserve">   ОР2018 = 17418,98 х [(1- 1%/100%) х (1+0,04)] х [(1- 1%/100%) х (1+0,04)] х х (1+0) = 18479,80 тыс. руб.</w:t>
      </w:r>
    </w:p>
    <w:p w:rsidR="00881B81" w:rsidRPr="00B24BA5" w:rsidRDefault="00881B81" w:rsidP="00881B81">
      <w:pPr>
        <w:autoSpaceDE w:val="0"/>
        <w:autoSpaceDN w:val="0"/>
        <w:adjustRightInd w:val="0"/>
        <w:spacing w:after="0" w:line="240" w:lineRule="auto"/>
        <w:ind w:firstLine="576"/>
        <w:jc w:val="both"/>
        <w:rPr>
          <w:rFonts w:ascii="Times New Roman" w:hAnsi="Times New Roman"/>
          <w:sz w:val="24"/>
          <w:szCs w:val="28"/>
        </w:rPr>
      </w:pPr>
    </w:p>
    <w:p w:rsidR="00881B81" w:rsidRPr="00B24BA5" w:rsidRDefault="00881B81" w:rsidP="00881B81">
      <w:pPr>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Снижение затрат по отношению к утвержденным РЭК КО составило</w:t>
      </w:r>
      <w:r w:rsidR="00B24BA5" w:rsidRPr="00B24BA5">
        <w:rPr>
          <w:rFonts w:ascii="Times New Roman" w:hAnsi="Times New Roman"/>
          <w:sz w:val="24"/>
          <w:szCs w:val="28"/>
        </w:rPr>
        <w:t xml:space="preserve"> </w:t>
      </w:r>
      <w:r w:rsidRPr="00B24BA5">
        <w:rPr>
          <w:rFonts w:ascii="Times New Roman" w:hAnsi="Times New Roman"/>
          <w:sz w:val="24"/>
          <w:szCs w:val="28"/>
        </w:rPr>
        <w:t>96,76 тыс. руб., отклонение затрат от предложенных организацией составило 2773,65 тыс. руб.</w:t>
      </w:r>
    </w:p>
    <w:p w:rsidR="00881B81" w:rsidRPr="00B24BA5" w:rsidRDefault="00881B81" w:rsidP="00881B81">
      <w:pPr>
        <w:autoSpaceDE w:val="0"/>
        <w:autoSpaceDN w:val="0"/>
        <w:adjustRightInd w:val="0"/>
        <w:spacing w:after="0" w:line="240" w:lineRule="auto"/>
        <w:ind w:firstLine="576"/>
        <w:jc w:val="both"/>
        <w:rPr>
          <w:rFonts w:ascii="Times New Roman" w:hAnsi="Times New Roman"/>
          <w:szCs w:val="28"/>
        </w:rPr>
      </w:pPr>
    </w:p>
    <w:p w:rsidR="00881B81" w:rsidRPr="00B24BA5" w:rsidRDefault="00881B81" w:rsidP="00881B81">
      <w:pPr>
        <w:widowControl w:val="0"/>
        <w:numPr>
          <w:ilvl w:val="0"/>
          <w:numId w:val="22"/>
        </w:numPr>
        <w:tabs>
          <w:tab w:val="left" w:pos="859"/>
        </w:tabs>
        <w:autoSpaceDE w:val="0"/>
        <w:autoSpaceDN w:val="0"/>
        <w:adjustRightInd w:val="0"/>
        <w:spacing w:after="0" w:line="240" w:lineRule="auto"/>
        <w:ind w:left="0" w:firstLine="571"/>
        <w:jc w:val="both"/>
        <w:rPr>
          <w:rFonts w:ascii="Times New Roman" w:hAnsi="Times New Roman"/>
          <w:b/>
          <w:bCs/>
          <w:szCs w:val="28"/>
        </w:rPr>
      </w:pPr>
      <w:r w:rsidRPr="00B24BA5">
        <w:rPr>
          <w:rFonts w:ascii="Times New Roman" w:hAnsi="Times New Roman"/>
          <w:b/>
          <w:bCs/>
          <w:sz w:val="24"/>
          <w:szCs w:val="28"/>
        </w:rPr>
        <w:t xml:space="preserve">Расходы на электрическую энергию </w:t>
      </w:r>
      <w:r w:rsidRPr="00B24BA5">
        <w:rPr>
          <w:rFonts w:ascii="Times New Roman" w:hAnsi="Times New Roman"/>
          <w:sz w:val="24"/>
          <w:szCs w:val="28"/>
        </w:rPr>
        <w:t>утверждены РЭК КО на 2018 год в размере 1542,03 тыс. руб. (100,37 тыс. руб. по уровню напряжения НН: объем электроэнергии 17,08 тыс. кВт в год, цена на электроэнергию 5,88 руб./кВт*час с учетом индекса роста на 2018 год – 107,1%; 1441,66 тыс. руб. по уровню напряжения СН2: объем электроэнергии 356,65 тыс. кВт в год, цена на электроэнергию 4,04 руб./кВт*час, с учетом индекса роста на 2018 год – 107,1%), организацией расходы на электрическую энергию в целях корректировки предложены в размере 1736,30 тыс. руб. (124,73 тыс. руб. по уровню напряжения НН: объем электроэнергии 17,08 тыс. кВт в год, цена на электроэнергию 7,30 руб./кВт*час; 1611,57 тыс. руб. по уровню напряжения СН2: объем электроэнергии 356,65 тыс. кВт в год, цена на электроэнергию 4,52 руб./кВт*час), в процессе экспертизы определены расходы в сумме 1626,89 тыс. руб. (107,70 тыс. руб. по уровню напряжения НН: объем электроэнергии 17,39 тыс. кВт в год - рассчитан в соответствии с утвержденным на 2018 год удельным расходом электрической энергии – 0,32 кВт.ч/м3, цена на электроэнергию 6,19 руб./кВт*час, применен индекс МЭР РФ на 2018 год 104,4 % к плановой цене 2017 года; 1519,20 тыс. руб. по уровню напряжения СН2: объем электроэнергии 363,25 тыс. кВт в год – рассчитан в соответствии с утвержденным на 2018 год удельным расходом электрической энергии –    0,32 кВт.ч/м3, цена на электроэнергию 4,18 руб./кВт*час, применен индекс МЭР РФ на 2018 год 104,4 % к плановой цене 2017 года), увеличение затрат по отношению к утвержденным РЭК КО составило 84,86 тыс. руб., отклонение затрат от  предложенных организацией составило 109,41 тыс. руб.</w:t>
      </w:r>
    </w:p>
    <w:p w:rsidR="00881B81" w:rsidRPr="00B24BA5" w:rsidRDefault="00881B81" w:rsidP="00881B81">
      <w:pPr>
        <w:tabs>
          <w:tab w:val="left" w:pos="859"/>
        </w:tabs>
        <w:autoSpaceDE w:val="0"/>
        <w:autoSpaceDN w:val="0"/>
        <w:adjustRightInd w:val="0"/>
        <w:spacing w:after="0" w:line="240" w:lineRule="auto"/>
        <w:ind w:left="571"/>
        <w:jc w:val="both"/>
        <w:rPr>
          <w:rFonts w:ascii="Times New Roman" w:hAnsi="Times New Roman"/>
          <w:b/>
          <w:bCs/>
          <w:szCs w:val="28"/>
        </w:rPr>
      </w:pPr>
    </w:p>
    <w:p w:rsidR="00881B81" w:rsidRPr="00B24BA5" w:rsidRDefault="00881B81" w:rsidP="00881B81">
      <w:pPr>
        <w:widowControl w:val="0"/>
        <w:numPr>
          <w:ilvl w:val="0"/>
          <w:numId w:val="22"/>
        </w:numPr>
        <w:tabs>
          <w:tab w:val="left" w:pos="142"/>
          <w:tab w:val="left" w:pos="851"/>
        </w:tabs>
        <w:autoSpaceDE w:val="0"/>
        <w:autoSpaceDN w:val="0"/>
        <w:adjustRightInd w:val="0"/>
        <w:spacing w:after="0" w:line="240" w:lineRule="auto"/>
        <w:ind w:left="0" w:firstLine="571"/>
        <w:jc w:val="both"/>
        <w:rPr>
          <w:rFonts w:ascii="Times New Roman" w:hAnsi="Times New Roman"/>
          <w:sz w:val="24"/>
          <w:szCs w:val="28"/>
        </w:rPr>
      </w:pPr>
      <w:r w:rsidRPr="00B24BA5">
        <w:rPr>
          <w:rFonts w:ascii="Times New Roman" w:hAnsi="Times New Roman"/>
          <w:b/>
          <w:bCs/>
          <w:sz w:val="24"/>
          <w:szCs w:val="28"/>
        </w:rPr>
        <w:t xml:space="preserve">Амортизация </w:t>
      </w:r>
      <w:r w:rsidRPr="00B24BA5">
        <w:rPr>
          <w:rFonts w:ascii="Times New Roman" w:hAnsi="Times New Roman"/>
          <w:sz w:val="24"/>
          <w:szCs w:val="28"/>
        </w:rPr>
        <w:t>утверждена РЭК КО на 2018 год в размере 58,88 тыс. руб., организацией расходы на амортизацию в целях корректировки предложены в размере 373,58 тыс. руб. В процессе экспертизы расходы в сумме 58,88 тыс. руб. определены на уровне, утвержденном на 2018 год., отклонение затрат от предложенных организацией составило 314,70 тыс. руб.</w:t>
      </w:r>
    </w:p>
    <w:p w:rsidR="00881B81" w:rsidRPr="00B24BA5" w:rsidRDefault="00881B81" w:rsidP="00881B81">
      <w:pPr>
        <w:spacing w:after="0" w:line="240" w:lineRule="auto"/>
        <w:ind w:left="720"/>
        <w:contextualSpacing/>
        <w:rPr>
          <w:rFonts w:ascii="Times New Roman" w:hAnsi="Times New Roman"/>
          <w:sz w:val="24"/>
          <w:szCs w:val="28"/>
          <w:lang w:eastAsia="en-US"/>
        </w:rPr>
      </w:pPr>
    </w:p>
    <w:p w:rsidR="00881B81" w:rsidRPr="00B24BA5" w:rsidRDefault="00881B81" w:rsidP="00881B81">
      <w:pPr>
        <w:widowControl w:val="0"/>
        <w:numPr>
          <w:ilvl w:val="0"/>
          <w:numId w:val="22"/>
        </w:numPr>
        <w:tabs>
          <w:tab w:val="left" w:pos="851"/>
        </w:tabs>
        <w:autoSpaceDE w:val="0"/>
        <w:autoSpaceDN w:val="0"/>
        <w:adjustRightInd w:val="0"/>
        <w:spacing w:after="0" w:line="240" w:lineRule="auto"/>
        <w:ind w:left="0" w:firstLine="567"/>
        <w:jc w:val="both"/>
        <w:rPr>
          <w:rFonts w:ascii="Times New Roman" w:hAnsi="Times New Roman"/>
          <w:b/>
          <w:bCs/>
          <w:sz w:val="24"/>
          <w:szCs w:val="28"/>
        </w:rPr>
      </w:pPr>
      <w:r w:rsidRPr="00B24BA5">
        <w:rPr>
          <w:rFonts w:ascii="Times New Roman" w:hAnsi="Times New Roman"/>
          <w:b/>
          <w:bCs/>
          <w:sz w:val="24"/>
          <w:szCs w:val="28"/>
        </w:rPr>
        <w:t xml:space="preserve">Неподконтрольные расходы </w:t>
      </w:r>
      <w:r w:rsidRPr="00B24BA5">
        <w:rPr>
          <w:rFonts w:ascii="Times New Roman" w:hAnsi="Times New Roman"/>
          <w:sz w:val="24"/>
          <w:szCs w:val="28"/>
        </w:rPr>
        <w:t>утверждены РЭК КО на 2018 год в размере 1298,48 тыс. руб., организацией неподконтрольные расходы в целях корректировки предложены в размере 1329,28 тыс. руб., в процессе экспертизы определены расходы в сумме 1297,84 тыс. руб., снижение затрат по отношению к утвержденным составило 0,64 тыс. руб., отклонение затрат от предложенных организацией составило 31,44 тыс. руб.</w:t>
      </w:r>
    </w:p>
    <w:p w:rsidR="00881B81" w:rsidRPr="00B24BA5" w:rsidRDefault="00881B81" w:rsidP="00024D09">
      <w:pPr>
        <w:widowControl w:val="0"/>
        <w:numPr>
          <w:ilvl w:val="1"/>
          <w:numId w:val="23"/>
        </w:numPr>
        <w:tabs>
          <w:tab w:val="left" w:pos="993"/>
        </w:tabs>
        <w:autoSpaceDE w:val="0"/>
        <w:autoSpaceDN w:val="0"/>
        <w:adjustRightInd w:val="0"/>
        <w:spacing w:after="0" w:line="240" w:lineRule="auto"/>
        <w:ind w:firstLine="567"/>
        <w:jc w:val="both"/>
        <w:rPr>
          <w:rFonts w:ascii="Times New Roman" w:hAnsi="Times New Roman"/>
          <w:b/>
          <w:bCs/>
          <w:sz w:val="24"/>
          <w:szCs w:val="28"/>
        </w:rPr>
      </w:pPr>
      <w:r w:rsidRPr="00B24BA5">
        <w:rPr>
          <w:rFonts w:ascii="Times New Roman" w:hAnsi="Times New Roman"/>
          <w:sz w:val="24"/>
          <w:szCs w:val="28"/>
        </w:rPr>
        <w:t xml:space="preserve"> По статье </w:t>
      </w:r>
      <w:r w:rsidRPr="00B24BA5">
        <w:rPr>
          <w:rFonts w:ascii="Times New Roman" w:hAnsi="Times New Roman"/>
          <w:b/>
          <w:bCs/>
          <w:sz w:val="24"/>
          <w:szCs w:val="28"/>
        </w:rPr>
        <w:t xml:space="preserve">«Затраты на покупную тепловую энергию» </w:t>
      </w:r>
      <w:r w:rsidRPr="00B24BA5">
        <w:rPr>
          <w:rFonts w:ascii="Times New Roman" w:hAnsi="Times New Roman"/>
          <w:bCs/>
          <w:sz w:val="24"/>
          <w:szCs w:val="28"/>
        </w:rPr>
        <w:t>регулирующим органом</w:t>
      </w:r>
      <w:r w:rsidRPr="00B24BA5">
        <w:rPr>
          <w:rFonts w:ascii="Times New Roman" w:hAnsi="Times New Roman"/>
          <w:sz w:val="24"/>
          <w:szCs w:val="28"/>
        </w:rPr>
        <w:t xml:space="preserve"> утверждены расходы на 2018 год в размере 901,44 тыс. руб., организацией расходы в целях корректировки предложены в размере 932,25 тыс. руб. В процессе экспертизы определены расходы в сумме 902,30 тыс. руб. по плановой смете 2017 года с учетом индекса на тепловую энергию 104,4%, увеличение затрат по отношению к утвержденным составило 0,85 тыс. руб., отклонение затрат от предложенных организацией составило 29,95 тыс. руб.</w:t>
      </w:r>
    </w:p>
    <w:p w:rsidR="00881B81" w:rsidRPr="00B24BA5" w:rsidRDefault="00881B81" w:rsidP="00881B81">
      <w:pPr>
        <w:tabs>
          <w:tab w:val="left" w:pos="998"/>
        </w:tabs>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4.2.</w:t>
      </w:r>
      <w:r w:rsidRPr="00B24BA5">
        <w:rPr>
          <w:rFonts w:ascii="Times New Roman" w:hAnsi="Times New Roman"/>
          <w:sz w:val="24"/>
          <w:szCs w:val="28"/>
        </w:rPr>
        <w:tab/>
        <w:t xml:space="preserve"> По статье </w:t>
      </w:r>
      <w:r w:rsidRPr="00B24BA5">
        <w:rPr>
          <w:rFonts w:ascii="Times New Roman" w:hAnsi="Times New Roman"/>
          <w:b/>
          <w:bCs/>
          <w:sz w:val="24"/>
          <w:szCs w:val="28"/>
        </w:rPr>
        <w:t xml:space="preserve">«Услуги по транспортировке сточных вод» </w:t>
      </w:r>
      <w:r w:rsidRPr="00B24BA5">
        <w:rPr>
          <w:rFonts w:ascii="Times New Roman" w:hAnsi="Times New Roman"/>
          <w:bCs/>
          <w:sz w:val="24"/>
          <w:szCs w:val="28"/>
        </w:rPr>
        <w:t>регулирующим органом</w:t>
      </w:r>
      <w:r w:rsidRPr="00B24BA5">
        <w:rPr>
          <w:rFonts w:ascii="Times New Roman" w:hAnsi="Times New Roman"/>
          <w:sz w:val="24"/>
          <w:szCs w:val="28"/>
        </w:rPr>
        <w:t xml:space="preserve"> утверждены расходы на 2018 год в размере 52,37 тыс. руб. (объем – 12180,00 м</w:t>
      </w:r>
      <w:r w:rsidRPr="00B24BA5">
        <w:rPr>
          <w:rFonts w:ascii="Times New Roman" w:hAnsi="Times New Roman"/>
          <w:sz w:val="24"/>
          <w:szCs w:val="28"/>
          <w:vertAlign w:val="superscript"/>
        </w:rPr>
        <w:t>3</w:t>
      </w:r>
      <w:r w:rsidRPr="00B24BA5">
        <w:rPr>
          <w:rFonts w:ascii="Times New Roman" w:hAnsi="Times New Roman"/>
          <w:sz w:val="24"/>
          <w:szCs w:val="28"/>
        </w:rPr>
        <w:t>, по среднему тарифу ОАО «ГМЗ» на 2018 год                   4,30 руб./м</w:t>
      </w:r>
      <w:r w:rsidRPr="00B24BA5">
        <w:rPr>
          <w:rFonts w:ascii="Times New Roman" w:hAnsi="Times New Roman"/>
          <w:sz w:val="24"/>
          <w:szCs w:val="28"/>
          <w:vertAlign w:val="superscript"/>
        </w:rPr>
        <w:t>3</w:t>
      </w:r>
      <w:r w:rsidRPr="00B24BA5">
        <w:rPr>
          <w:rFonts w:ascii="Times New Roman" w:hAnsi="Times New Roman"/>
          <w:sz w:val="24"/>
          <w:szCs w:val="28"/>
        </w:rPr>
        <w:t xml:space="preserve"> (с НДС)), организацией расходы в целях корректировки не заявлены. В процессе экспертизы определены расходы в сумме 51,74 тыс. руб. (объем – 12180,00 м</w:t>
      </w:r>
      <w:r w:rsidRPr="00B24BA5">
        <w:rPr>
          <w:rFonts w:ascii="Times New Roman" w:hAnsi="Times New Roman"/>
          <w:sz w:val="24"/>
          <w:szCs w:val="28"/>
          <w:vertAlign w:val="superscript"/>
        </w:rPr>
        <w:t>3</w:t>
      </w:r>
      <w:r w:rsidRPr="00B24BA5">
        <w:rPr>
          <w:rFonts w:ascii="Times New Roman" w:hAnsi="Times New Roman"/>
          <w:sz w:val="24"/>
          <w:szCs w:val="28"/>
        </w:rPr>
        <w:t>, тарифы ОАО «ГМЗ» на 1 п/г 2018 года – 4,19 руб./м</w:t>
      </w:r>
      <w:r w:rsidRPr="00B24BA5">
        <w:rPr>
          <w:rFonts w:ascii="Times New Roman" w:hAnsi="Times New Roman"/>
          <w:sz w:val="24"/>
          <w:szCs w:val="28"/>
          <w:vertAlign w:val="superscript"/>
        </w:rPr>
        <w:t>3</w:t>
      </w:r>
      <w:r w:rsidRPr="00B24BA5">
        <w:rPr>
          <w:rFonts w:ascii="Times New Roman" w:hAnsi="Times New Roman"/>
          <w:sz w:val="24"/>
          <w:szCs w:val="28"/>
        </w:rPr>
        <w:t xml:space="preserve"> (с НДС), на 2 п/г 2018 года – 4,31 руб. м</w:t>
      </w:r>
      <w:r w:rsidRPr="00B24BA5">
        <w:rPr>
          <w:rFonts w:ascii="Times New Roman" w:hAnsi="Times New Roman"/>
          <w:sz w:val="24"/>
          <w:szCs w:val="28"/>
          <w:vertAlign w:val="superscript"/>
        </w:rPr>
        <w:t>3</w:t>
      </w:r>
      <w:r w:rsidRPr="00B24BA5">
        <w:rPr>
          <w:rFonts w:ascii="Times New Roman" w:hAnsi="Times New Roman"/>
          <w:sz w:val="24"/>
          <w:szCs w:val="28"/>
        </w:rPr>
        <w:t xml:space="preserve"> (с НДС)), снижение затрат по отношению к утвержденным составило 0,63 тыс. руб.</w:t>
      </w:r>
    </w:p>
    <w:p w:rsidR="00881B81" w:rsidRPr="00B24BA5" w:rsidRDefault="00881B81" w:rsidP="00881B81">
      <w:pPr>
        <w:tabs>
          <w:tab w:val="left" w:pos="998"/>
        </w:tabs>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4.3.</w:t>
      </w:r>
      <w:r w:rsidRPr="00B24BA5">
        <w:rPr>
          <w:rFonts w:ascii="Times New Roman" w:hAnsi="Times New Roman"/>
          <w:sz w:val="24"/>
          <w:szCs w:val="28"/>
        </w:rPr>
        <w:tab/>
        <w:t xml:space="preserve"> По статье </w:t>
      </w:r>
      <w:r w:rsidRPr="00B24BA5">
        <w:rPr>
          <w:rFonts w:ascii="Times New Roman" w:hAnsi="Times New Roman"/>
          <w:b/>
          <w:bCs/>
          <w:sz w:val="24"/>
          <w:szCs w:val="28"/>
        </w:rPr>
        <w:t xml:space="preserve">«Расходы на арендную плату» </w:t>
      </w:r>
      <w:r w:rsidRPr="00B24BA5">
        <w:rPr>
          <w:rFonts w:ascii="Times New Roman" w:hAnsi="Times New Roman"/>
          <w:bCs/>
          <w:sz w:val="24"/>
          <w:szCs w:val="28"/>
        </w:rPr>
        <w:t>РЭК КО</w:t>
      </w:r>
      <w:r w:rsidRPr="00B24BA5">
        <w:rPr>
          <w:rFonts w:ascii="Times New Roman" w:hAnsi="Times New Roman"/>
          <w:sz w:val="24"/>
          <w:szCs w:val="28"/>
        </w:rPr>
        <w:t xml:space="preserve"> утверждены на 2018 год в размере 57,10 тыс. руб., организацией расходы в целях корректировки не заявлены. В процессе экспертизы расходы в сумме 57,10 тыс. руб. определены на уровне, утвержденном на 2018 год.</w:t>
      </w:r>
    </w:p>
    <w:p w:rsidR="00881B81" w:rsidRPr="00B24BA5" w:rsidRDefault="00881B81" w:rsidP="00881B81">
      <w:pPr>
        <w:tabs>
          <w:tab w:val="left" w:pos="998"/>
        </w:tabs>
        <w:autoSpaceDE w:val="0"/>
        <w:autoSpaceDN w:val="0"/>
        <w:adjustRightInd w:val="0"/>
        <w:spacing w:after="0" w:line="240" w:lineRule="auto"/>
        <w:ind w:firstLine="576"/>
        <w:jc w:val="both"/>
        <w:rPr>
          <w:rFonts w:ascii="Times New Roman" w:hAnsi="Times New Roman"/>
          <w:sz w:val="24"/>
          <w:szCs w:val="28"/>
        </w:rPr>
      </w:pPr>
      <w:r w:rsidRPr="00B24BA5">
        <w:rPr>
          <w:rFonts w:ascii="Times New Roman" w:hAnsi="Times New Roman"/>
          <w:sz w:val="24"/>
          <w:szCs w:val="28"/>
        </w:rPr>
        <w:t>4.4.</w:t>
      </w:r>
      <w:r w:rsidRPr="00B24BA5">
        <w:rPr>
          <w:rFonts w:ascii="Times New Roman" w:hAnsi="Times New Roman"/>
          <w:sz w:val="24"/>
          <w:szCs w:val="28"/>
        </w:rPr>
        <w:tab/>
        <w:t xml:space="preserve"> По статье </w:t>
      </w:r>
      <w:r w:rsidRPr="00B24BA5">
        <w:rPr>
          <w:rFonts w:ascii="Times New Roman" w:hAnsi="Times New Roman"/>
          <w:b/>
          <w:bCs/>
          <w:sz w:val="24"/>
          <w:szCs w:val="28"/>
        </w:rPr>
        <w:t xml:space="preserve">«Расходы, связанные с оплатой налогов и сборов»: </w:t>
      </w:r>
      <w:r w:rsidRPr="00B24BA5">
        <w:rPr>
          <w:rFonts w:ascii="Times New Roman" w:hAnsi="Times New Roman"/>
          <w:bCs/>
          <w:sz w:val="24"/>
          <w:szCs w:val="28"/>
        </w:rPr>
        <w:t>РЭК КО</w:t>
      </w:r>
      <w:r w:rsidRPr="00B24BA5">
        <w:rPr>
          <w:rFonts w:ascii="Times New Roman" w:hAnsi="Times New Roman"/>
          <w:sz w:val="24"/>
          <w:szCs w:val="28"/>
        </w:rPr>
        <w:t xml:space="preserve"> утверждены на 2018 год в размере 287,56 тыс. руб., организацией в целях корректировки затраты не заявлены, в процессе экспертизы определены расходы в сумме 286,70 тыс. руб., снижение затрат по отношению к утвержденным регулятором составило 0,86 тыс. руб.</w:t>
      </w:r>
    </w:p>
    <w:p w:rsidR="00881B81" w:rsidRPr="00B24BA5" w:rsidRDefault="00881B81" w:rsidP="00881B81">
      <w:pPr>
        <w:tabs>
          <w:tab w:val="left" w:pos="730"/>
        </w:tabs>
        <w:autoSpaceDE w:val="0"/>
        <w:autoSpaceDN w:val="0"/>
        <w:adjustRightInd w:val="0"/>
        <w:spacing w:after="0" w:line="240" w:lineRule="auto"/>
        <w:ind w:firstLine="571"/>
        <w:jc w:val="both"/>
        <w:rPr>
          <w:rFonts w:ascii="Times New Roman" w:hAnsi="Times New Roman"/>
          <w:sz w:val="24"/>
          <w:szCs w:val="28"/>
        </w:rPr>
      </w:pPr>
      <w:r w:rsidRPr="00B24BA5">
        <w:rPr>
          <w:rFonts w:ascii="Times New Roman" w:hAnsi="Times New Roman"/>
          <w:sz w:val="24"/>
          <w:szCs w:val="28"/>
        </w:rPr>
        <w:t>-</w:t>
      </w:r>
      <w:r w:rsidRPr="00B24BA5">
        <w:rPr>
          <w:rFonts w:ascii="Times New Roman" w:hAnsi="Times New Roman"/>
          <w:sz w:val="24"/>
          <w:szCs w:val="28"/>
        </w:rPr>
        <w:tab/>
        <w:t xml:space="preserve">По статье </w:t>
      </w:r>
      <w:r w:rsidRPr="00B24BA5">
        <w:rPr>
          <w:rFonts w:ascii="Times New Roman" w:hAnsi="Times New Roman"/>
          <w:b/>
          <w:bCs/>
          <w:sz w:val="24"/>
          <w:szCs w:val="28"/>
        </w:rPr>
        <w:t xml:space="preserve">«Плата за негативное воздействие на окружающую среду» </w:t>
      </w:r>
      <w:r w:rsidRPr="00B24BA5">
        <w:rPr>
          <w:rFonts w:ascii="Times New Roman" w:hAnsi="Times New Roman"/>
          <w:sz w:val="24"/>
          <w:szCs w:val="28"/>
        </w:rPr>
        <w:t>РЭК КО утверждены затраты на 2018 год в размере 72,81 тыс. руб., организацией расходы в целях корректировки не заявлены. В процессе экспертизы расходы в сумме 72,81 тыс. руб. определены на уровне, утвержденном на 2018 год.</w:t>
      </w:r>
    </w:p>
    <w:p w:rsidR="00881B81" w:rsidRPr="00B24BA5" w:rsidRDefault="00881B81" w:rsidP="00881B81">
      <w:pPr>
        <w:tabs>
          <w:tab w:val="left" w:pos="730"/>
        </w:tabs>
        <w:autoSpaceDE w:val="0"/>
        <w:autoSpaceDN w:val="0"/>
        <w:adjustRightInd w:val="0"/>
        <w:spacing w:after="0" w:line="240" w:lineRule="auto"/>
        <w:ind w:firstLine="571"/>
        <w:jc w:val="both"/>
        <w:rPr>
          <w:rFonts w:ascii="Times New Roman" w:hAnsi="Times New Roman"/>
          <w:sz w:val="24"/>
          <w:szCs w:val="28"/>
        </w:rPr>
      </w:pPr>
      <w:r w:rsidRPr="00B24BA5">
        <w:rPr>
          <w:rFonts w:ascii="Times New Roman" w:hAnsi="Times New Roman"/>
          <w:sz w:val="24"/>
          <w:szCs w:val="28"/>
        </w:rPr>
        <w:t>-</w:t>
      </w:r>
      <w:r w:rsidRPr="00B24BA5">
        <w:rPr>
          <w:rFonts w:ascii="Times New Roman" w:hAnsi="Times New Roman"/>
          <w:sz w:val="24"/>
          <w:szCs w:val="28"/>
        </w:rPr>
        <w:tab/>
        <w:t xml:space="preserve">По статье </w:t>
      </w:r>
      <w:r w:rsidRPr="00B24BA5">
        <w:rPr>
          <w:rFonts w:ascii="Times New Roman" w:hAnsi="Times New Roman"/>
          <w:b/>
          <w:bCs/>
          <w:sz w:val="24"/>
          <w:szCs w:val="28"/>
        </w:rPr>
        <w:t xml:space="preserve">«Единый налог, уплачиваемый организацией, применяющей упрощенную систему налогообложения» </w:t>
      </w:r>
      <w:r w:rsidRPr="00B24BA5">
        <w:rPr>
          <w:rFonts w:ascii="Times New Roman" w:hAnsi="Times New Roman"/>
          <w:sz w:val="24"/>
          <w:szCs w:val="28"/>
        </w:rPr>
        <w:t>РЭК КО утверждены затраты на 2018 год в размере 214,75 тыс. руб., предприятием в целях корректировки затраты не заявлены, в процессе экспертизы определены расходы в сумме 213,89 тыс. руб., учтены в соответствии с действующим законодательством в размере минимального налога (1% от планируемой выручки), снижение затрат по отношению к утвержденным регулятором составило 0,86 тыс. руб.</w:t>
      </w:r>
    </w:p>
    <w:p w:rsidR="00881B81" w:rsidRPr="00B24BA5" w:rsidRDefault="00881B81" w:rsidP="00881B81">
      <w:pPr>
        <w:tabs>
          <w:tab w:val="left" w:pos="816"/>
        </w:tabs>
        <w:autoSpaceDE w:val="0"/>
        <w:autoSpaceDN w:val="0"/>
        <w:adjustRightInd w:val="0"/>
        <w:spacing w:after="0" w:line="240" w:lineRule="auto"/>
        <w:ind w:firstLine="576"/>
        <w:jc w:val="both"/>
        <w:rPr>
          <w:rFonts w:ascii="Times New Roman" w:hAnsi="Times New Roman"/>
          <w:szCs w:val="28"/>
        </w:rPr>
      </w:pPr>
    </w:p>
    <w:p w:rsidR="00881B81" w:rsidRPr="00B24BA5" w:rsidRDefault="00881B81" w:rsidP="00024D09">
      <w:pPr>
        <w:widowControl w:val="0"/>
        <w:numPr>
          <w:ilvl w:val="0"/>
          <w:numId w:val="23"/>
        </w:numPr>
        <w:autoSpaceDE w:val="0"/>
        <w:autoSpaceDN w:val="0"/>
        <w:adjustRightInd w:val="0"/>
        <w:spacing w:after="0" w:line="240" w:lineRule="auto"/>
        <w:ind w:firstLine="426"/>
        <w:jc w:val="both"/>
        <w:rPr>
          <w:rFonts w:ascii="Times New Roman" w:hAnsi="Times New Roman"/>
          <w:sz w:val="24"/>
          <w:szCs w:val="28"/>
        </w:rPr>
      </w:pPr>
      <w:r w:rsidRPr="00B24BA5">
        <w:rPr>
          <w:rFonts w:ascii="Times New Roman" w:hAnsi="Times New Roman"/>
          <w:b/>
          <w:sz w:val="24"/>
          <w:szCs w:val="28"/>
        </w:rPr>
        <w:t>Нормативная прибыль.</w:t>
      </w:r>
      <w:r w:rsidRPr="00B24BA5">
        <w:rPr>
          <w:rFonts w:ascii="Times New Roman" w:hAnsi="Times New Roman"/>
          <w:sz w:val="24"/>
          <w:szCs w:val="28"/>
        </w:rPr>
        <w:t xml:space="preserve"> Долгосрочными параметрами регулирования тарифов на водоотведение нормативный уровень прибыли утвержден на уровне 0%. </w:t>
      </w:r>
    </w:p>
    <w:p w:rsidR="00881B81" w:rsidRPr="00B24BA5" w:rsidRDefault="00881B81" w:rsidP="00881B81">
      <w:pPr>
        <w:autoSpaceDE w:val="0"/>
        <w:autoSpaceDN w:val="0"/>
        <w:adjustRightInd w:val="0"/>
        <w:spacing w:after="0" w:line="240" w:lineRule="auto"/>
        <w:ind w:firstLine="426"/>
        <w:jc w:val="both"/>
        <w:rPr>
          <w:rFonts w:ascii="Times New Roman" w:hAnsi="Times New Roman"/>
          <w:sz w:val="24"/>
          <w:szCs w:val="28"/>
        </w:rPr>
      </w:pPr>
      <w:r w:rsidRPr="00B24BA5">
        <w:rPr>
          <w:rFonts w:ascii="Times New Roman" w:hAnsi="Times New Roman"/>
          <w:sz w:val="24"/>
          <w:szCs w:val="28"/>
        </w:rPr>
        <w:t>Затраты по данной статье в целях корректировки предложены организацией в размере 250,56 тыс. руб. Отклонение от предложенных организацией составило 250,56 тыс. руб.</w:t>
      </w:r>
    </w:p>
    <w:p w:rsidR="00881B81" w:rsidRPr="00B24BA5" w:rsidRDefault="00881B81" w:rsidP="00881B81">
      <w:pPr>
        <w:tabs>
          <w:tab w:val="left" w:pos="851"/>
        </w:tabs>
        <w:autoSpaceDE w:val="0"/>
        <w:autoSpaceDN w:val="0"/>
        <w:adjustRightInd w:val="0"/>
        <w:spacing w:before="53" w:after="0" w:line="240" w:lineRule="auto"/>
        <w:ind w:left="571"/>
        <w:jc w:val="both"/>
        <w:rPr>
          <w:rFonts w:ascii="Times New Roman" w:hAnsi="Times New Roman"/>
          <w:sz w:val="24"/>
          <w:szCs w:val="28"/>
        </w:rPr>
      </w:pP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r w:rsidRPr="00B24BA5">
        <w:rPr>
          <w:rFonts w:ascii="Times New Roman" w:hAnsi="Times New Roman"/>
          <w:sz w:val="24"/>
          <w:szCs w:val="28"/>
        </w:rPr>
        <w:t>В соответствии с п. 91 Методических указаний размер корректировки необходимой валовой выручки рассчитывается по формуле:</w:t>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p>
    <w:p w:rsidR="00881B81" w:rsidRPr="00B24BA5" w:rsidRDefault="00881B81" w:rsidP="00881B81">
      <w:pPr>
        <w:autoSpaceDE w:val="0"/>
        <w:autoSpaceDN w:val="0"/>
        <w:adjustRightInd w:val="0"/>
        <w:spacing w:after="0" w:line="240" w:lineRule="auto"/>
        <w:ind w:firstLine="557"/>
        <w:jc w:val="center"/>
        <w:rPr>
          <w:rFonts w:ascii="Times New Roman" w:hAnsi="Times New Roman"/>
          <w:sz w:val="24"/>
          <w:szCs w:val="28"/>
        </w:rPr>
      </w:pPr>
      <w:r w:rsidRPr="00B24BA5">
        <w:rPr>
          <w:rFonts w:ascii="Times New Roman" w:hAnsi="Times New Roman"/>
          <w:noProof/>
          <w:position w:val="-9"/>
          <w:szCs w:val="24"/>
        </w:rPr>
        <w:drawing>
          <wp:inline distT="0" distB="0" distL="0" distR="0" wp14:anchorId="4763E1CF" wp14:editId="5DDA9C1D">
            <wp:extent cx="2524125" cy="314325"/>
            <wp:effectExtent l="0" t="0" r="9525" b="0"/>
            <wp:docPr id="156" name="Рисунок 156"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r w:rsidRPr="00B24BA5">
        <w:rPr>
          <w:rFonts w:ascii="Times New Roman" w:hAnsi="Times New Roman"/>
          <w:sz w:val="24"/>
          <w:szCs w:val="28"/>
        </w:rPr>
        <w:t>где:</w:t>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r w:rsidRPr="00B24BA5">
        <w:rPr>
          <w:rFonts w:ascii="Times New Roman" w:hAnsi="Times New Roman"/>
          <w:noProof/>
          <w:position w:val="-9"/>
          <w:szCs w:val="24"/>
        </w:rPr>
        <w:lastRenderedPageBreak/>
        <w:drawing>
          <wp:inline distT="0" distB="0" distL="0" distR="0" wp14:anchorId="26A3DD2D" wp14:editId="7768DC9D">
            <wp:extent cx="676275" cy="304800"/>
            <wp:effectExtent l="0" t="0" r="0" b="0"/>
            <wp:docPr id="157" name="Рисунок 157"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B24BA5">
        <w:rPr>
          <w:rFonts w:ascii="Times New Roman" w:hAnsi="Times New Roman"/>
          <w:sz w:val="24"/>
          <w:szCs w:val="28"/>
        </w:rPr>
        <w:t xml:space="preserve">, </w:t>
      </w:r>
      <w:r w:rsidRPr="00B24BA5">
        <w:rPr>
          <w:rFonts w:ascii="Times New Roman" w:hAnsi="Times New Roman"/>
          <w:noProof/>
          <w:position w:val="-9"/>
          <w:szCs w:val="24"/>
        </w:rPr>
        <w:drawing>
          <wp:inline distT="0" distB="0" distL="0" distR="0" wp14:anchorId="0CE46800" wp14:editId="3176904F">
            <wp:extent cx="704850" cy="304800"/>
            <wp:effectExtent l="0" t="0" r="0" b="0"/>
            <wp:docPr id="158" name="Рисунок 158"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B24BA5">
        <w:rPr>
          <w:rFonts w:ascii="Times New Roman" w:hAnsi="Times New Roman"/>
          <w:sz w:val="24"/>
          <w:szCs w:val="28"/>
        </w:rPr>
        <w:t xml:space="preserve"> - размер корректировки необходимой валовой выручки по результатам соответственно </w:t>
      </w:r>
      <w:r w:rsidRPr="00B24BA5">
        <w:rPr>
          <w:rFonts w:ascii="Times New Roman" w:hAnsi="Times New Roman"/>
          <w:sz w:val="24"/>
          <w:szCs w:val="28"/>
          <w:lang w:val="en-US"/>
        </w:rPr>
        <w:t>i</w:t>
      </w:r>
      <w:r w:rsidRPr="00B24BA5">
        <w:rPr>
          <w:rFonts w:ascii="Times New Roman" w:hAnsi="Times New Roman"/>
          <w:sz w:val="24"/>
          <w:szCs w:val="28"/>
        </w:rPr>
        <w:t>-го и (</w:t>
      </w:r>
      <w:r w:rsidRPr="00B24BA5">
        <w:rPr>
          <w:rFonts w:ascii="Times New Roman" w:hAnsi="Times New Roman"/>
          <w:sz w:val="24"/>
          <w:szCs w:val="28"/>
          <w:lang w:val="en-US"/>
        </w:rPr>
        <w:t>i</w:t>
      </w:r>
      <w:r w:rsidRPr="00B24BA5">
        <w:rPr>
          <w:rFonts w:ascii="Times New Roman" w:hAnsi="Times New Roman"/>
          <w:sz w:val="24"/>
          <w:szCs w:val="28"/>
        </w:rPr>
        <w:t>-2)-го года;</w:t>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r w:rsidRPr="00B24BA5">
        <w:rPr>
          <w:rFonts w:ascii="Times New Roman" w:hAnsi="Times New Roman"/>
          <w:noProof/>
          <w:position w:val="-12"/>
          <w:szCs w:val="24"/>
        </w:rPr>
        <w:drawing>
          <wp:inline distT="0" distB="0" distL="0" distR="0" wp14:anchorId="2C8AE50B" wp14:editId="67818F44">
            <wp:extent cx="295275" cy="247650"/>
            <wp:effectExtent l="0" t="0" r="9525" b="0"/>
            <wp:docPr id="159" name="Рисунок 159"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B24BA5">
        <w:rPr>
          <w:rFonts w:ascii="Times New Roman" w:hAnsi="Times New Roman"/>
          <w:szCs w:val="24"/>
        </w:rPr>
        <w:t xml:space="preserve"> </w:t>
      </w:r>
      <w:r w:rsidRPr="00B24BA5">
        <w:rPr>
          <w:rFonts w:ascii="Times New Roman" w:hAnsi="Times New Roman"/>
          <w:sz w:val="24"/>
          <w:szCs w:val="28"/>
        </w:rPr>
        <w:t xml:space="preserve">- выручка от реализации товаров (услуг) по регулируемому виду деятельности в </w:t>
      </w:r>
      <w:r w:rsidRPr="00B24BA5">
        <w:rPr>
          <w:rFonts w:ascii="Times New Roman" w:hAnsi="Times New Roman"/>
          <w:sz w:val="24"/>
          <w:szCs w:val="28"/>
          <w:lang w:val="en-US"/>
        </w:rPr>
        <w:t>i</w:t>
      </w:r>
      <w:r w:rsidRPr="00B24BA5">
        <w:rPr>
          <w:rFonts w:ascii="Times New Roman" w:hAnsi="Times New Roman"/>
          <w:sz w:val="24"/>
          <w:szCs w:val="28"/>
        </w:rPr>
        <w:t xml:space="preserve">-м году, определяемая исходя из фактического объема полезного отпуска соответствующего вида продукции (услуг) в </w:t>
      </w:r>
      <w:r w:rsidRPr="00B24BA5">
        <w:rPr>
          <w:rFonts w:ascii="Times New Roman" w:hAnsi="Times New Roman"/>
          <w:sz w:val="24"/>
          <w:szCs w:val="28"/>
          <w:lang w:val="en-US"/>
        </w:rPr>
        <w:t>i</w:t>
      </w:r>
      <w:r w:rsidRPr="00B24BA5">
        <w:rPr>
          <w:rFonts w:ascii="Times New Roman" w:hAnsi="Times New Roman"/>
          <w:sz w:val="24"/>
          <w:szCs w:val="28"/>
        </w:rPr>
        <w:t xml:space="preserve">-м году и тарифов, установленных в соответствии с главами </w:t>
      </w:r>
      <w:r w:rsidRPr="00B24BA5">
        <w:rPr>
          <w:rFonts w:ascii="Times New Roman" w:hAnsi="Times New Roman"/>
          <w:sz w:val="24"/>
          <w:szCs w:val="28"/>
          <w:lang w:val="en-US"/>
        </w:rPr>
        <w:t>VIII</w:t>
      </w:r>
      <w:r w:rsidRPr="00B24BA5">
        <w:rPr>
          <w:rFonts w:ascii="Times New Roman" w:hAnsi="Times New Roman"/>
          <w:sz w:val="24"/>
          <w:szCs w:val="28"/>
        </w:rPr>
        <w:t xml:space="preserve">, </w:t>
      </w:r>
      <w:r w:rsidRPr="00B24BA5">
        <w:rPr>
          <w:rFonts w:ascii="Times New Roman" w:hAnsi="Times New Roman"/>
          <w:sz w:val="24"/>
          <w:szCs w:val="28"/>
          <w:lang w:val="en-US"/>
        </w:rPr>
        <w:t>VIII</w:t>
      </w:r>
      <w:r w:rsidRPr="00B24BA5">
        <w:rPr>
          <w:rFonts w:ascii="Times New Roman" w:hAnsi="Times New Roman"/>
          <w:sz w:val="24"/>
          <w:szCs w:val="28"/>
        </w:rPr>
        <w:t>.</w:t>
      </w:r>
      <w:r w:rsidRPr="00B24BA5">
        <w:rPr>
          <w:rFonts w:ascii="Times New Roman" w:hAnsi="Times New Roman"/>
          <w:sz w:val="24"/>
          <w:szCs w:val="28"/>
          <w:lang w:val="en-US"/>
        </w:rPr>
        <w:t>I</w:t>
      </w:r>
      <w:r w:rsidRPr="00B24BA5">
        <w:rPr>
          <w:rFonts w:ascii="Times New Roman" w:hAnsi="Times New Roman"/>
          <w:sz w:val="24"/>
          <w:szCs w:val="28"/>
        </w:rPr>
        <w:t xml:space="preserve">, </w:t>
      </w:r>
      <w:r w:rsidRPr="00B24BA5">
        <w:rPr>
          <w:rFonts w:ascii="Times New Roman" w:hAnsi="Times New Roman"/>
          <w:sz w:val="24"/>
          <w:szCs w:val="28"/>
          <w:lang w:val="en-US"/>
        </w:rPr>
        <w:t>VIII</w:t>
      </w:r>
      <w:r w:rsidRPr="00B24BA5">
        <w:rPr>
          <w:rFonts w:ascii="Times New Roman" w:hAnsi="Times New Roman"/>
          <w:sz w:val="24"/>
          <w:szCs w:val="28"/>
        </w:rPr>
        <w:t>.</w:t>
      </w:r>
      <w:r w:rsidRPr="00B24BA5">
        <w:rPr>
          <w:rFonts w:ascii="Times New Roman" w:hAnsi="Times New Roman"/>
          <w:sz w:val="24"/>
          <w:szCs w:val="28"/>
          <w:lang w:val="en-US"/>
        </w:rPr>
        <w:t>II</w:t>
      </w:r>
      <w:r w:rsidRPr="00B24BA5">
        <w:rPr>
          <w:rFonts w:ascii="Times New Roman" w:hAnsi="Times New Roman"/>
          <w:sz w:val="24"/>
          <w:szCs w:val="28"/>
        </w:rPr>
        <w:t xml:space="preserve">, </w:t>
      </w:r>
      <w:r w:rsidRPr="00B24BA5">
        <w:rPr>
          <w:rFonts w:ascii="Times New Roman" w:hAnsi="Times New Roman"/>
          <w:sz w:val="24"/>
          <w:szCs w:val="28"/>
          <w:lang w:val="en-US"/>
        </w:rPr>
        <w:t>VIII</w:t>
      </w:r>
      <w:r w:rsidRPr="00B24BA5">
        <w:rPr>
          <w:rFonts w:ascii="Times New Roman" w:hAnsi="Times New Roman"/>
          <w:sz w:val="24"/>
          <w:szCs w:val="28"/>
        </w:rPr>
        <w:t>.</w:t>
      </w:r>
      <w:r w:rsidRPr="00B24BA5">
        <w:rPr>
          <w:rFonts w:ascii="Times New Roman" w:hAnsi="Times New Roman"/>
          <w:sz w:val="24"/>
          <w:szCs w:val="28"/>
          <w:lang w:val="en-US"/>
        </w:rPr>
        <w:t>III</w:t>
      </w:r>
      <w:r w:rsidRPr="00B24BA5">
        <w:rPr>
          <w:rFonts w:ascii="Times New Roman" w:hAnsi="Times New Roman"/>
          <w:sz w:val="24"/>
          <w:szCs w:val="28"/>
        </w:rPr>
        <w:t xml:space="preserve"> Методических указаний на </w:t>
      </w:r>
      <w:r w:rsidRPr="00B24BA5">
        <w:rPr>
          <w:rFonts w:ascii="Times New Roman" w:hAnsi="Times New Roman"/>
          <w:sz w:val="24"/>
          <w:szCs w:val="28"/>
          <w:lang w:val="en-US"/>
        </w:rPr>
        <w:t>i</w:t>
      </w:r>
      <w:r w:rsidRPr="00B24BA5">
        <w:rPr>
          <w:rFonts w:ascii="Times New Roman" w:hAnsi="Times New Roman"/>
          <w:sz w:val="24"/>
          <w:szCs w:val="28"/>
        </w:rPr>
        <w:t>-й год, без учета уровня собираемости платежей.</w:t>
      </w:r>
    </w:p>
    <w:p w:rsidR="00881B81" w:rsidRPr="00B24BA5" w:rsidRDefault="00881B81" w:rsidP="00881B81">
      <w:pPr>
        <w:autoSpaceDE w:val="0"/>
        <w:autoSpaceDN w:val="0"/>
        <w:adjustRightInd w:val="0"/>
        <w:spacing w:after="0" w:line="240" w:lineRule="auto"/>
        <w:ind w:firstLine="557"/>
        <w:jc w:val="both"/>
        <w:rPr>
          <w:rFonts w:ascii="Times New Roman" w:hAnsi="Times New Roman"/>
          <w:sz w:val="24"/>
          <w:szCs w:val="28"/>
        </w:rPr>
      </w:pPr>
    </w:p>
    <w:p w:rsidR="00881B81" w:rsidRPr="00B24BA5" w:rsidRDefault="00881B81" w:rsidP="00881B81">
      <w:pPr>
        <w:autoSpaceDE w:val="0"/>
        <w:autoSpaceDN w:val="0"/>
        <w:adjustRightInd w:val="0"/>
        <w:spacing w:before="34" w:after="0" w:line="240" w:lineRule="auto"/>
        <w:ind w:firstLine="557"/>
        <w:jc w:val="both"/>
        <w:rPr>
          <w:rFonts w:ascii="Times New Roman" w:hAnsi="Times New Roman"/>
          <w:sz w:val="24"/>
          <w:szCs w:val="28"/>
        </w:rPr>
      </w:pPr>
      <w:r w:rsidRPr="00B24BA5">
        <w:rPr>
          <w:rFonts w:ascii="Times New Roman" w:hAnsi="Times New Roman"/>
          <w:sz w:val="24"/>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rsidR="00881B81" w:rsidRPr="00B24BA5" w:rsidRDefault="00881B81" w:rsidP="00881B81">
      <w:pPr>
        <w:autoSpaceDE w:val="0"/>
        <w:autoSpaceDN w:val="0"/>
        <w:adjustRightInd w:val="0"/>
        <w:spacing w:before="48" w:after="0" w:line="240" w:lineRule="auto"/>
        <w:ind w:left="567"/>
        <w:rPr>
          <w:rFonts w:ascii="Times New Roman" w:hAnsi="Times New Roman"/>
          <w:b/>
          <w:bCs/>
          <w:sz w:val="24"/>
          <w:szCs w:val="28"/>
        </w:rPr>
      </w:pPr>
      <w:r w:rsidRPr="00B24BA5">
        <w:rPr>
          <w:rFonts w:ascii="Times New Roman" w:hAnsi="Times New Roman"/>
          <w:b/>
          <w:bCs/>
          <w:sz w:val="24"/>
          <w:szCs w:val="28"/>
        </w:rPr>
        <w:t>НВВ2018 = 18479,80 + 1626,89 + 58,88 + 1297,84 = 21463,41 тыс. руб.</w:t>
      </w:r>
    </w:p>
    <w:p w:rsidR="00881B81" w:rsidRPr="00B24BA5" w:rsidRDefault="00881B81" w:rsidP="00881B81">
      <w:pPr>
        <w:tabs>
          <w:tab w:val="left" w:pos="2925"/>
        </w:tabs>
        <w:autoSpaceDE w:val="0"/>
        <w:autoSpaceDN w:val="0"/>
        <w:adjustRightInd w:val="0"/>
        <w:spacing w:before="48" w:after="0" w:line="240" w:lineRule="auto"/>
        <w:ind w:left="1886"/>
        <w:rPr>
          <w:rFonts w:ascii="Times New Roman" w:hAnsi="Times New Roman"/>
          <w:b/>
          <w:bCs/>
          <w:sz w:val="24"/>
          <w:szCs w:val="28"/>
        </w:rPr>
      </w:pPr>
      <w:r w:rsidRPr="00B24BA5">
        <w:rPr>
          <w:rFonts w:ascii="Times New Roman" w:hAnsi="Times New Roman"/>
          <w:b/>
          <w:bCs/>
          <w:sz w:val="24"/>
          <w:szCs w:val="28"/>
        </w:rPr>
        <w:tab/>
      </w:r>
    </w:p>
    <w:p w:rsidR="00881B81" w:rsidRPr="00B24BA5" w:rsidRDefault="00881B81" w:rsidP="00881B81">
      <w:pPr>
        <w:autoSpaceDE w:val="0"/>
        <w:autoSpaceDN w:val="0"/>
        <w:adjustRightInd w:val="0"/>
        <w:spacing w:after="0" w:line="240" w:lineRule="auto"/>
        <w:ind w:firstLine="566"/>
        <w:jc w:val="both"/>
        <w:rPr>
          <w:rFonts w:ascii="Times New Roman" w:hAnsi="Times New Roman"/>
          <w:sz w:val="24"/>
          <w:szCs w:val="28"/>
        </w:rPr>
      </w:pPr>
      <w:r w:rsidRPr="00B24BA5">
        <w:rPr>
          <w:rFonts w:ascii="Times New Roman" w:hAnsi="Times New Roman"/>
          <w:sz w:val="24"/>
          <w:szCs w:val="28"/>
        </w:rPr>
        <w:t>Снижение необходимой валовой выручки к установленной составляет 12,53 тыс. руб., отклонение от предложенной организацией составило 3479,76 тыс. руб.</w:t>
      </w:r>
    </w:p>
    <w:p w:rsidR="00881B81" w:rsidRPr="00B24BA5" w:rsidRDefault="00881B81" w:rsidP="00881B81">
      <w:pPr>
        <w:tabs>
          <w:tab w:val="left" w:pos="10206"/>
        </w:tabs>
        <w:spacing w:after="0" w:line="240" w:lineRule="auto"/>
        <w:ind w:firstLine="567"/>
        <w:jc w:val="both"/>
        <w:rPr>
          <w:rFonts w:ascii="Times New Roman" w:hAnsi="Times New Roman"/>
          <w:sz w:val="24"/>
          <w:szCs w:val="28"/>
        </w:rPr>
      </w:pPr>
    </w:p>
    <w:p w:rsidR="00881B81" w:rsidRPr="00B24BA5" w:rsidRDefault="00881B81" w:rsidP="00881B81">
      <w:pPr>
        <w:tabs>
          <w:tab w:val="left" w:pos="10206"/>
        </w:tabs>
        <w:spacing w:after="0" w:line="240" w:lineRule="auto"/>
        <w:ind w:firstLine="567"/>
        <w:jc w:val="both"/>
        <w:rPr>
          <w:rFonts w:ascii="Times New Roman" w:hAnsi="Times New Roman"/>
          <w:sz w:val="24"/>
          <w:szCs w:val="28"/>
        </w:rPr>
      </w:pPr>
      <w:r w:rsidRPr="00B24BA5">
        <w:rPr>
          <w:rFonts w:ascii="Times New Roman" w:hAnsi="Times New Roman"/>
          <w:sz w:val="24"/>
          <w:szCs w:val="28"/>
        </w:rPr>
        <w:t>Исходя из вышеизложенного, предлагается установить (скорректировать) ООО «ЭНЕРГОСЕРВИС г. Гурьевска» (Гурьевский муниципальный район) тарифы на питьевую воду и водоотведение в целях корректировки долгосрочных тарифов на 2018 год с календарной разбивкой:</w:t>
      </w:r>
    </w:p>
    <w:p w:rsidR="00881B81" w:rsidRPr="00B24BA5" w:rsidRDefault="00881B81" w:rsidP="00881B81">
      <w:pPr>
        <w:tabs>
          <w:tab w:val="left" w:pos="10206"/>
        </w:tabs>
        <w:spacing w:after="0" w:line="240" w:lineRule="auto"/>
        <w:ind w:firstLine="567"/>
        <w:jc w:val="both"/>
        <w:rPr>
          <w:rFonts w:ascii="Times New Roman" w:hAnsi="Times New Roman"/>
          <w:sz w:val="24"/>
          <w:szCs w:val="28"/>
        </w:rPr>
      </w:pPr>
    </w:p>
    <w:p w:rsidR="00881B81" w:rsidRPr="00B24BA5" w:rsidRDefault="00881B81" w:rsidP="00881B81">
      <w:pPr>
        <w:tabs>
          <w:tab w:val="left" w:pos="10206"/>
        </w:tabs>
        <w:spacing w:after="0" w:line="240" w:lineRule="auto"/>
        <w:ind w:firstLine="567"/>
        <w:jc w:val="right"/>
        <w:rPr>
          <w:rFonts w:ascii="Times New Roman" w:hAnsi="Times New Roman"/>
          <w:sz w:val="24"/>
          <w:szCs w:val="28"/>
          <w:vertAlign w:val="superscript"/>
        </w:rPr>
      </w:pPr>
    </w:p>
    <w:tbl>
      <w:tblPr>
        <w:tblW w:w="1061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2105"/>
        <w:gridCol w:w="1864"/>
        <w:gridCol w:w="1318"/>
        <w:gridCol w:w="1921"/>
      </w:tblGrid>
      <w:tr w:rsidR="00881B81" w:rsidRPr="00B24BA5" w:rsidTr="00B24BA5">
        <w:tc>
          <w:tcPr>
            <w:tcW w:w="3403"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Предприятие</w:t>
            </w:r>
          </w:p>
        </w:tc>
        <w:tc>
          <w:tcPr>
            <w:tcW w:w="2105"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Год долгосрочного периода</w:t>
            </w:r>
          </w:p>
        </w:tc>
        <w:tc>
          <w:tcPr>
            <w:tcW w:w="1864"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Календарная разбивка</w:t>
            </w:r>
          </w:p>
        </w:tc>
        <w:tc>
          <w:tcPr>
            <w:tcW w:w="1318"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vertAlign w:val="superscript"/>
              </w:rPr>
            </w:pPr>
            <w:r w:rsidRPr="00B24BA5">
              <w:rPr>
                <w:rFonts w:ascii="Times New Roman" w:hAnsi="Times New Roman"/>
                <w:color w:val="000000"/>
                <w:sz w:val="24"/>
                <w:szCs w:val="28"/>
              </w:rPr>
              <w:t>Тарифы, руб./м</w:t>
            </w:r>
            <w:r w:rsidRPr="00B24BA5">
              <w:rPr>
                <w:rFonts w:ascii="Times New Roman" w:hAnsi="Times New Roman"/>
                <w:color w:val="000000"/>
                <w:sz w:val="24"/>
                <w:szCs w:val="28"/>
                <w:vertAlign w:val="superscript"/>
              </w:rPr>
              <w:t>3</w:t>
            </w:r>
          </w:p>
        </w:tc>
        <w:tc>
          <w:tcPr>
            <w:tcW w:w="1921"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Рост к предыдущему периоду, %</w:t>
            </w:r>
          </w:p>
        </w:tc>
      </w:tr>
      <w:tr w:rsidR="00881B81" w:rsidRPr="00B24BA5" w:rsidTr="00B24BA5">
        <w:tc>
          <w:tcPr>
            <w:tcW w:w="10611" w:type="dxa"/>
            <w:gridSpan w:val="5"/>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Питьевая вода</w:t>
            </w:r>
          </w:p>
        </w:tc>
      </w:tr>
      <w:tr w:rsidR="00881B81" w:rsidRPr="00B24BA5" w:rsidTr="00B24BA5">
        <w:trPr>
          <w:trHeight w:val="600"/>
        </w:trPr>
        <w:tc>
          <w:tcPr>
            <w:tcW w:w="3403" w:type="dxa"/>
            <w:vMerge w:val="restart"/>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sz w:val="24"/>
                <w:szCs w:val="28"/>
              </w:rPr>
              <w:t>ООО «ЭНЕРГОСЕРВИС г. Гурьевска»</w:t>
            </w:r>
          </w:p>
        </w:tc>
        <w:tc>
          <w:tcPr>
            <w:tcW w:w="2105" w:type="dxa"/>
            <w:vMerge w:val="restart"/>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sz w:val="24"/>
                <w:szCs w:val="28"/>
              </w:rPr>
            </w:pPr>
            <w:r w:rsidRPr="00B24BA5">
              <w:rPr>
                <w:rFonts w:ascii="Times New Roman" w:hAnsi="Times New Roman"/>
                <w:sz w:val="24"/>
                <w:szCs w:val="28"/>
              </w:rPr>
              <w:t>2018</w:t>
            </w:r>
          </w:p>
        </w:tc>
        <w:tc>
          <w:tcPr>
            <w:tcW w:w="1864"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szCs w:val="24"/>
              </w:rPr>
            </w:pPr>
            <w:r w:rsidRPr="00B24BA5">
              <w:rPr>
                <w:rFonts w:ascii="Times New Roman" w:hAnsi="Times New Roman"/>
                <w:szCs w:val="24"/>
              </w:rPr>
              <w:t xml:space="preserve">с 01.01.2018 </w:t>
            </w:r>
            <w:r w:rsidRPr="00B24BA5">
              <w:rPr>
                <w:rFonts w:ascii="Times New Roman" w:hAnsi="Times New Roman"/>
                <w:szCs w:val="24"/>
              </w:rPr>
              <w:br/>
              <w:t>по 30.06.2018</w:t>
            </w:r>
          </w:p>
        </w:tc>
        <w:tc>
          <w:tcPr>
            <w:tcW w:w="1318"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25,64</w:t>
            </w:r>
          </w:p>
        </w:tc>
        <w:tc>
          <w:tcPr>
            <w:tcW w:w="1921"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0</w:t>
            </w:r>
          </w:p>
        </w:tc>
      </w:tr>
      <w:tr w:rsidR="00881B81" w:rsidRPr="00B24BA5" w:rsidTr="00B24BA5">
        <w:tc>
          <w:tcPr>
            <w:tcW w:w="3403" w:type="dxa"/>
            <w:vMerge/>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p>
        </w:tc>
        <w:tc>
          <w:tcPr>
            <w:tcW w:w="2105" w:type="dxa"/>
            <w:vMerge/>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sz w:val="24"/>
                <w:szCs w:val="28"/>
              </w:rPr>
            </w:pPr>
          </w:p>
        </w:tc>
        <w:tc>
          <w:tcPr>
            <w:tcW w:w="1864"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szCs w:val="24"/>
              </w:rPr>
            </w:pPr>
            <w:r w:rsidRPr="00B24BA5">
              <w:rPr>
                <w:rFonts w:ascii="Times New Roman" w:hAnsi="Times New Roman"/>
                <w:szCs w:val="24"/>
              </w:rPr>
              <w:t>с 01.07.2018</w:t>
            </w:r>
            <w:r w:rsidRPr="00B24BA5">
              <w:rPr>
                <w:rFonts w:ascii="Times New Roman" w:hAnsi="Times New Roman"/>
                <w:szCs w:val="24"/>
              </w:rPr>
              <w:br/>
              <w:t xml:space="preserve"> по 31.12.2018</w:t>
            </w:r>
          </w:p>
        </w:tc>
        <w:tc>
          <w:tcPr>
            <w:tcW w:w="1318"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26,59</w:t>
            </w:r>
          </w:p>
        </w:tc>
        <w:tc>
          <w:tcPr>
            <w:tcW w:w="1921"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3,7</w:t>
            </w:r>
          </w:p>
        </w:tc>
      </w:tr>
      <w:tr w:rsidR="00881B81" w:rsidRPr="00B24BA5" w:rsidTr="00B24BA5">
        <w:tc>
          <w:tcPr>
            <w:tcW w:w="10611" w:type="dxa"/>
            <w:gridSpan w:val="5"/>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Водоотведение</w:t>
            </w:r>
          </w:p>
        </w:tc>
      </w:tr>
      <w:tr w:rsidR="00881B81" w:rsidRPr="00B24BA5" w:rsidTr="00B24BA5">
        <w:trPr>
          <w:trHeight w:val="509"/>
        </w:trPr>
        <w:tc>
          <w:tcPr>
            <w:tcW w:w="3403" w:type="dxa"/>
            <w:vMerge w:val="restart"/>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sz w:val="24"/>
                <w:szCs w:val="28"/>
              </w:rPr>
              <w:t>ООО «ЭНЕРГОСЕРВИС г. Гурьевска»</w:t>
            </w:r>
          </w:p>
        </w:tc>
        <w:tc>
          <w:tcPr>
            <w:tcW w:w="2105" w:type="dxa"/>
            <w:vMerge w:val="restart"/>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sz w:val="24"/>
                <w:szCs w:val="28"/>
              </w:rPr>
            </w:pPr>
            <w:r w:rsidRPr="00B24BA5">
              <w:rPr>
                <w:rFonts w:ascii="Times New Roman" w:hAnsi="Times New Roman"/>
                <w:sz w:val="24"/>
                <w:szCs w:val="28"/>
              </w:rPr>
              <w:t>2018</w:t>
            </w:r>
          </w:p>
        </w:tc>
        <w:tc>
          <w:tcPr>
            <w:tcW w:w="1864"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szCs w:val="24"/>
              </w:rPr>
            </w:pPr>
            <w:r w:rsidRPr="00B24BA5">
              <w:rPr>
                <w:rFonts w:ascii="Times New Roman" w:hAnsi="Times New Roman"/>
                <w:szCs w:val="24"/>
              </w:rPr>
              <w:t xml:space="preserve">с 01.01.2018 </w:t>
            </w:r>
            <w:r w:rsidRPr="00B24BA5">
              <w:rPr>
                <w:rFonts w:ascii="Times New Roman" w:hAnsi="Times New Roman"/>
                <w:szCs w:val="24"/>
              </w:rPr>
              <w:br/>
              <w:t>по 30.06.2018</w:t>
            </w:r>
          </w:p>
        </w:tc>
        <w:tc>
          <w:tcPr>
            <w:tcW w:w="1318"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17,68</w:t>
            </w:r>
          </w:p>
        </w:tc>
        <w:tc>
          <w:tcPr>
            <w:tcW w:w="1921"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0</w:t>
            </w:r>
          </w:p>
        </w:tc>
      </w:tr>
      <w:tr w:rsidR="00881B81" w:rsidRPr="00B24BA5" w:rsidTr="00B24BA5">
        <w:tc>
          <w:tcPr>
            <w:tcW w:w="3403" w:type="dxa"/>
            <w:vMerge/>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p>
        </w:tc>
        <w:tc>
          <w:tcPr>
            <w:tcW w:w="2105" w:type="dxa"/>
            <w:vMerge/>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sz w:val="24"/>
                <w:szCs w:val="28"/>
              </w:rPr>
            </w:pPr>
          </w:p>
        </w:tc>
        <w:tc>
          <w:tcPr>
            <w:tcW w:w="1864"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szCs w:val="24"/>
              </w:rPr>
            </w:pPr>
            <w:r w:rsidRPr="00B24BA5">
              <w:rPr>
                <w:rFonts w:ascii="Times New Roman" w:hAnsi="Times New Roman"/>
                <w:szCs w:val="24"/>
              </w:rPr>
              <w:t>с 01.07.2018</w:t>
            </w:r>
            <w:r w:rsidRPr="00B24BA5">
              <w:rPr>
                <w:rFonts w:ascii="Times New Roman" w:hAnsi="Times New Roman"/>
                <w:szCs w:val="24"/>
              </w:rPr>
              <w:br/>
              <w:t xml:space="preserve"> по 31.12.2018</w:t>
            </w:r>
          </w:p>
        </w:tc>
        <w:tc>
          <w:tcPr>
            <w:tcW w:w="1318"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18,46</w:t>
            </w:r>
          </w:p>
        </w:tc>
        <w:tc>
          <w:tcPr>
            <w:tcW w:w="1921" w:type="dxa"/>
            <w:shd w:val="clear" w:color="auto" w:fill="auto"/>
            <w:vAlign w:val="center"/>
          </w:tcPr>
          <w:p w:rsidR="00881B81" w:rsidRPr="00B24BA5" w:rsidRDefault="00881B81" w:rsidP="00881B81">
            <w:pPr>
              <w:widowControl w:val="0"/>
              <w:autoSpaceDE w:val="0"/>
              <w:autoSpaceDN w:val="0"/>
              <w:adjustRightInd w:val="0"/>
              <w:spacing w:after="0" w:line="240" w:lineRule="auto"/>
              <w:jc w:val="center"/>
              <w:rPr>
                <w:rFonts w:ascii="Times New Roman" w:hAnsi="Times New Roman"/>
                <w:color w:val="000000"/>
                <w:sz w:val="24"/>
                <w:szCs w:val="28"/>
              </w:rPr>
            </w:pPr>
            <w:r w:rsidRPr="00B24BA5">
              <w:rPr>
                <w:rFonts w:ascii="Times New Roman" w:hAnsi="Times New Roman"/>
                <w:color w:val="000000"/>
                <w:sz w:val="24"/>
                <w:szCs w:val="28"/>
              </w:rPr>
              <w:t>4,4</w:t>
            </w:r>
          </w:p>
        </w:tc>
      </w:tr>
    </w:tbl>
    <w:p w:rsidR="00B24BA5" w:rsidRDefault="00B24BA5" w:rsidP="0096257A">
      <w:pPr>
        <w:spacing w:after="0"/>
        <w:rPr>
          <w:rFonts w:ascii="Times New Roman" w:hAnsi="Times New Roman"/>
          <w:sz w:val="24"/>
        </w:rPr>
        <w:sectPr w:rsidR="00B24BA5" w:rsidSect="003D109A">
          <w:pgSz w:w="12240" w:h="15840"/>
          <w:pgMar w:top="1134" w:right="850" w:bottom="1134" w:left="709" w:header="720" w:footer="720" w:gutter="0"/>
          <w:cols w:space="720"/>
          <w:noEndnote/>
          <w:docGrid w:linePitch="299"/>
        </w:sectPr>
      </w:pPr>
    </w:p>
    <w:p w:rsidR="00B24BA5" w:rsidRPr="001B0F5A" w:rsidRDefault="00B24BA5" w:rsidP="00B24BA5">
      <w:pPr>
        <w:spacing w:after="0" w:line="240" w:lineRule="auto"/>
        <w:ind w:left="-2379" w:right="-144" w:firstLine="8475"/>
        <w:jc w:val="center"/>
        <w:rPr>
          <w:rFonts w:ascii="Times New Roman" w:hAnsi="Times New Roman"/>
          <w:sz w:val="24"/>
          <w:szCs w:val="24"/>
        </w:rPr>
      </w:pPr>
      <w:r>
        <w:rPr>
          <w:rFonts w:ascii="Times New Roman" w:hAnsi="Times New Roman"/>
          <w:sz w:val="24"/>
          <w:szCs w:val="24"/>
        </w:rPr>
        <w:lastRenderedPageBreak/>
        <w:t>Приложение № 23</w:t>
      </w:r>
      <w:r w:rsidRPr="001B0F5A">
        <w:rPr>
          <w:rFonts w:ascii="Times New Roman" w:hAnsi="Times New Roman"/>
          <w:sz w:val="24"/>
          <w:szCs w:val="24"/>
        </w:rPr>
        <w:t xml:space="preserve"> к протоколу</w:t>
      </w:r>
    </w:p>
    <w:p w:rsidR="00B24BA5" w:rsidRPr="001B0F5A" w:rsidRDefault="00B24BA5" w:rsidP="00B24BA5">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5</w:t>
      </w:r>
      <w:r>
        <w:rPr>
          <w:rFonts w:ascii="Times New Roman" w:hAnsi="Times New Roman"/>
          <w:sz w:val="24"/>
          <w:szCs w:val="24"/>
        </w:rPr>
        <w:t>1</w:t>
      </w:r>
      <w:r w:rsidRPr="001B0F5A">
        <w:rPr>
          <w:rFonts w:ascii="Times New Roman" w:hAnsi="Times New Roman"/>
          <w:sz w:val="24"/>
          <w:szCs w:val="24"/>
        </w:rPr>
        <w:t xml:space="preserve"> заседания правления</w:t>
      </w:r>
    </w:p>
    <w:p w:rsidR="00B24BA5" w:rsidRPr="001B0F5A" w:rsidRDefault="00B24BA5" w:rsidP="00B24BA5">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региональной энергетической</w:t>
      </w:r>
    </w:p>
    <w:p w:rsidR="00B24BA5" w:rsidRPr="001B0F5A" w:rsidRDefault="00B24BA5" w:rsidP="00B24BA5">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xml:space="preserve">комиссии Кемеровской </w:t>
      </w:r>
    </w:p>
    <w:p w:rsidR="00B24BA5" w:rsidRDefault="00B24BA5" w:rsidP="00B24BA5">
      <w:pPr>
        <w:spacing w:after="0" w:line="240" w:lineRule="auto"/>
        <w:ind w:left="-2379" w:firstLine="8475"/>
        <w:jc w:val="center"/>
        <w:rPr>
          <w:rFonts w:ascii="Times New Roman" w:hAnsi="Times New Roman"/>
          <w:sz w:val="24"/>
          <w:szCs w:val="24"/>
        </w:rPr>
      </w:pPr>
      <w:r w:rsidRPr="001B0F5A">
        <w:rPr>
          <w:rFonts w:ascii="Times New Roman" w:hAnsi="Times New Roman"/>
          <w:sz w:val="24"/>
          <w:szCs w:val="24"/>
        </w:rPr>
        <w:t xml:space="preserve">области от </w:t>
      </w:r>
      <w:r>
        <w:rPr>
          <w:rFonts w:ascii="Times New Roman" w:hAnsi="Times New Roman"/>
          <w:sz w:val="24"/>
          <w:szCs w:val="24"/>
        </w:rPr>
        <w:t>24</w:t>
      </w:r>
      <w:r w:rsidRPr="001B0F5A">
        <w:rPr>
          <w:rFonts w:ascii="Times New Roman" w:hAnsi="Times New Roman"/>
          <w:sz w:val="24"/>
          <w:szCs w:val="24"/>
        </w:rPr>
        <w:t>.10.2017</w:t>
      </w:r>
    </w:p>
    <w:p w:rsidR="00881B81" w:rsidRDefault="00881B81" w:rsidP="0096257A">
      <w:pPr>
        <w:spacing w:after="0"/>
        <w:rPr>
          <w:rFonts w:ascii="Times New Roman" w:hAnsi="Times New Roman"/>
          <w:sz w:val="24"/>
        </w:rPr>
      </w:pPr>
    </w:p>
    <w:p w:rsidR="00B24BA5" w:rsidRPr="00B24BA5" w:rsidRDefault="00B24BA5" w:rsidP="00B24BA5">
      <w:pPr>
        <w:tabs>
          <w:tab w:val="left" w:pos="3052"/>
        </w:tabs>
        <w:spacing w:after="0" w:line="240" w:lineRule="auto"/>
        <w:jc w:val="center"/>
        <w:rPr>
          <w:rFonts w:ascii="Times New Roman" w:hAnsi="Times New Roman"/>
          <w:b/>
          <w:bCs/>
          <w:sz w:val="28"/>
          <w:szCs w:val="28"/>
        </w:rPr>
      </w:pPr>
      <w:r w:rsidRPr="00B24BA5">
        <w:rPr>
          <w:rFonts w:ascii="Times New Roman" w:hAnsi="Times New Roman"/>
          <w:b/>
          <w:bCs/>
          <w:sz w:val="28"/>
          <w:szCs w:val="28"/>
        </w:rPr>
        <w:t xml:space="preserve">Производственная программа </w:t>
      </w:r>
    </w:p>
    <w:p w:rsidR="00B24BA5" w:rsidRPr="00B24BA5" w:rsidRDefault="00B24BA5" w:rsidP="00B24BA5">
      <w:pPr>
        <w:spacing w:after="0" w:line="240" w:lineRule="auto"/>
        <w:jc w:val="center"/>
        <w:rPr>
          <w:rFonts w:ascii="Times New Roman" w:hAnsi="Times New Roman"/>
          <w:b/>
          <w:sz w:val="24"/>
          <w:szCs w:val="24"/>
          <w:lang w:eastAsia="en-US"/>
        </w:rPr>
      </w:pPr>
      <w:r w:rsidRPr="00B24BA5">
        <w:rPr>
          <w:rFonts w:ascii="Times New Roman" w:hAnsi="Times New Roman"/>
          <w:b/>
          <w:sz w:val="28"/>
          <w:szCs w:val="28"/>
          <w:lang w:eastAsia="en-US"/>
        </w:rPr>
        <w:t>ООО «ЭНЕРГОСЕРВИС г. Гурьевска» (Гурьевский</w:t>
      </w:r>
      <w:r w:rsidRPr="00B24BA5">
        <w:rPr>
          <w:rFonts w:ascii="Times New Roman" w:hAnsi="Times New Roman"/>
          <w:b/>
          <w:bCs/>
          <w:kern w:val="32"/>
          <w:sz w:val="28"/>
          <w:szCs w:val="28"/>
          <w:lang w:eastAsia="en-US"/>
        </w:rPr>
        <w:t xml:space="preserve"> муниципальный район) </w:t>
      </w:r>
      <w:r w:rsidRPr="00B24BA5">
        <w:rPr>
          <w:rFonts w:ascii="Times New Roman" w:hAnsi="Times New Roman"/>
          <w:b/>
          <w:bCs/>
          <w:sz w:val="28"/>
          <w:szCs w:val="28"/>
        </w:rPr>
        <w:t>в сфере холодного водоснабжения питьевой водой, водоотведения на период с 01.01.2016 по 31.12.2018</w:t>
      </w:r>
    </w:p>
    <w:p w:rsidR="00B24BA5" w:rsidRPr="00B24BA5" w:rsidRDefault="00B24BA5" w:rsidP="00B24BA5">
      <w:pPr>
        <w:spacing w:after="0" w:line="240" w:lineRule="auto"/>
        <w:rPr>
          <w:rFonts w:ascii="Times New Roman" w:hAnsi="Times New Roman"/>
          <w:b/>
          <w:sz w:val="24"/>
          <w:szCs w:val="24"/>
          <w:lang w:eastAsia="en-US"/>
        </w:rPr>
      </w:pPr>
    </w:p>
    <w:p w:rsidR="00B24BA5" w:rsidRPr="00B24BA5" w:rsidRDefault="00B24BA5" w:rsidP="00B24BA5">
      <w:pPr>
        <w:spacing w:after="0" w:line="240" w:lineRule="auto"/>
        <w:rPr>
          <w:rFonts w:ascii="Times New Roman" w:hAnsi="Times New Roman"/>
          <w:sz w:val="24"/>
          <w:szCs w:val="24"/>
          <w:lang w:eastAsia="en-US"/>
        </w:rPr>
      </w:pPr>
    </w:p>
    <w:p w:rsidR="00B24BA5" w:rsidRPr="00B24BA5" w:rsidRDefault="00B24BA5" w:rsidP="00B24BA5">
      <w:pPr>
        <w:spacing w:after="0" w:line="240" w:lineRule="auto"/>
        <w:jc w:val="center"/>
        <w:rPr>
          <w:rFonts w:ascii="Times New Roman" w:hAnsi="Times New Roman"/>
          <w:sz w:val="28"/>
          <w:szCs w:val="28"/>
        </w:rPr>
      </w:pPr>
      <w:r w:rsidRPr="00B24BA5">
        <w:rPr>
          <w:rFonts w:ascii="Times New Roman" w:hAnsi="Times New Roman"/>
          <w:sz w:val="28"/>
          <w:szCs w:val="28"/>
        </w:rPr>
        <w:t>Раздел 1. Паспорт производственной программы</w:t>
      </w:r>
    </w:p>
    <w:p w:rsidR="00B24BA5" w:rsidRPr="00B24BA5" w:rsidRDefault="00B24BA5" w:rsidP="00B24BA5">
      <w:pPr>
        <w:spacing w:after="0" w:line="240" w:lineRule="auto"/>
        <w:jc w:val="center"/>
        <w:rPr>
          <w:rFonts w:ascii="Times New Roman" w:hAnsi="Times New Roman"/>
          <w:sz w:val="28"/>
          <w:szCs w:val="28"/>
        </w:rPr>
      </w:pPr>
    </w:p>
    <w:tbl>
      <w:tblPr>
        <w:tblStyle w:val="9"/>
        <w:tblW w:w="10207" w:type="dxa"/>
        <w:tblInd w:w="421" w:type="dxa"/>
        <w:tblLook w:val="04A0" w:firstRow="1" w:lastRow="0" w:firstColumn="1" w:lastColumn="0" w:noHBand="0" w:noVBand="1"/>
      </w:tblPr>
      <w:tblGrid>
        <w:gridCol w:w="5103"/>
        <w:gridCol w:w="5104"/>
      </w:tblGrid>
      <w:tr w:rsidR="00B24BA5" w:rsidRPr="00B24BA5" w:rsidTr="00B24BA5">
        <w:trPr>
          <w:trHeight w:val="1221"/>
        </w:trPr>
        <w:tc>
          <w:tcPr>
            <w:tcW w:w="5103" w:type="dxa"/>
            <w:vAlign w:val="center"/>
          </w:tcPr>
          <w:p w:rsidR="00B24BA5" w:rsidRPr="00B24BA5" w:rsidRDefault="00B24BA5" w:rsidP="00B24BA5">
            <w:pPr>
              <w:spacing w:after="0" w:line="240" w:lineRule="auto"/>
              <w:rPr>
                <w:sz w:val="28"/>
                <w:szCs w:val="28"/>
              </w:rPr>
            </w:pPr>
            <w:r w:rsidRPr="00B24BA5">
              <w:rPr>
                <w:sz w:val="28"/>
                <w:szCs w:val="28"/>
              </w:rPr>
              <w:t>Наименование организации</w:t>
            </w:r>
          </w:p>
        </w:tc>
        <w:tc>
          <w:tcPr>
            <w:tcW w:w="5104" w:type="dxa"/>
            <w:vAlign w:val="center"/>
          </w:tcPr>
          <w:p w:rsidR="00B24BA5" w:rsidRPr="00B24BA5" w:rsidRDefault="00B24BA5" w:rsidP="00B24BA5">
            <w:pPr>
              <w:spacing w:after="0" w:line="240" w:lineRule="auto"/>
              <w:jc w:val="center"/>
              <w:rPr>
                <w:sz w:val="28"/>
                <w:szCs w:val="28"/>
              </w:rPr>
            </w:pPr>
            <w:r w:rsidRPr="00B24BA5">
              <w:rPr>
                <w:sz w:val="28"/>
                <w:szCs w:val="28"/>
              </w:rPr>
              <w:t>ООО «ЭНЕРГОСЕРВИС г. Гурьевска»</w:t>
            </w:r>
          </w:p>
        </w:tc>
      </w:tr>
      <w:tr w:rsidR="00B24BA5" w:rsidRPr="00B24BA5" w:rsidTr="00B24BA5">
        <w:trPr>
          <w:trHeight w:val="1109"/>
        </w:trPr>
        <w:tc>
          <w:tcPr>
            <w:tcW w:w="5103" w:type="dxa"/>
            <w:vAlign w:val="center"/>
          </w:tcPr>
          <w:p w:rsidR="00B24BA5" w:rsidRPr="00B24BA5" w:rsidRDefault="00B24BA5" w:rsidP="00B24BA5">
            <w:pPr>
              <w:spacing w:after="0" w:line="240" w:lineRule="auto"/>
              <w:rPr>
                <w:sz w:val="28"/>
                <w:szCs w:val="28"/>
              </w:rPr>
            </w:pPr>
            <w:r w:rsidRPr="00B24BA5">
              <w:rPr>
                <w:sz w:val="28"/>
                <w:szCs w:val="28"/>
              </w:rPr>
              <w:t>Юридический адрес, почтовый адрес</w:t>
            </w:r>
          </w:p>
        </w:tc>
        <w:tc>
          <w:tcPr>
            <w:tcW w:w="5104" w:type="dxa"/>
            <w:vAlign w:val="center"/>
          </w:tcPr>
          <w:p w:rsidR="00B24BA5" w:rsidRPr="00B24BA5" w:rsidRDefault="00B24BA5" w:rsidP="00B24BA5">
            <w:pPr>
              <w:spacing w:after="0" w:line="240" w:lineRule="auto"/>
              <w:jc w:val="center"/>
              <w:rPr>
                <w:sz w:val="28"/>
                <w:szCs w:val="28"/>
              </w:rPr>
            </w:pPr>
            <w:r w:rsidRPr="00B24BA5">
              <w:rPr>
                <w:sz w:val="28"/>
                <w:szCs w:val="28"/>
              </w:rPr>
              <w:t xml:space="preserve">652785, Кемеровская </w:t>
            </w:r>
            <w:proofErr w:type="gramStart"/>
            <w:r w:rsidRPr="00B24BA5">
              <w:rPr>
                <w:sz w:val="28"/>
                <w:szCs w:val="28"/>
              </w:rPr>
              <w:t xml:space="preserve">область,   </w:t>
            </w:r>
            <w:proofErr w:type="gramEnd"/>
            <w:r w:rsidRPr="00B24BA5">
              <w:rPr>
                <w:sz w:val="28"/>
                <w:szCs w:val="28"/>
              </w:rPr>
              <w:t xml:space="preserve">               г. Гурьевск, ул. Партизанская, 19</w:t>
            </w:r>
          </w:p>
        </w:tc>
      </w:tr>
      <w:tr w:rsidR="00B24BA5" w:rsidRPr="00B24BA5" w:rsidTr="00B24BA5">
        <w:tc>
          <w:tcPr>
            <w:tcW w:w="5103" w:type="dxa"/>
            <w:vAlign w:val="center"/>
          </w:tcPr>
          <w:p w:rsidR="00B24BA5" w:rsidRPr="00B24BA5" w:rsidRDefault="00B24BA5" w:rsidP="00B24BA5">
            <w:pPr>
              <w:spacing w:after="0" w:line="240" w:lineRule="auto"/>
              <w:rPr>
                <w:sz w:val="28"/>
                <w:szCs w:val="28"/>
              </w:rPr>
            </w:pPr>
            <w:r w:rsidRPr="00B24BA5">
              <w:rPr>
                <w:sz w:val="28"/>
                <w:szCs w:val="28"/>
              </w:rPr>
              <w:t>Наименование уполномоченного органа, утвердившего производственную программу</w:t>
            </w:r>
          </w:p>
        </w:tc>
        <w:tc>
          <w:tcPr>
            <w:tcW w:w="5104" w:type="dxa"/>
            <w:vAlign w:val="center"/>
          </w:tcPr>
          <w:p w:rsidR="00B24BA5" w:rsidRPr="00B24BA5" w:rsidRDefault="00B24BA5" w:rsidP="00B24BA5">
            <w:pPr>
              <w:spacing w:after="0" w:line="240" w:lineRule="auto"/>
              <w:jc w:val="center"/>
              <w:rPr>
                <w:sz w:val="28"/>
                <w:szCs w:val="28"/>
              </w:rPr>
            </w:pPr>
            <w:r w:rsidRPr="00B24BA5">
              <w:rPr>
                <w:sz w:val="28"/>
                <w:szCs w:val="28"/>
              </w:rPr>
              <w:t>региональная энергетическая комиссия Кемеровской области</w:t>
            </w:r>
          </w:p>
        </w:tc>
      </w:tr>
      <w:tr w:rsidR="00B24BA5" w:rsidRPr="00B24BA5" w:rsidTr="00B24BA5">
        <w:tc>
          <w:tcPr>
            <w:tcW w:w="5103" w:type="dxa"/>
            <w:vAlign w:val="center"/>
          </w:tcPr>
          <w:p w:rsidR="00B24BA5" w:rsidRPr="00B24BA5" w:rsidRDefault="00B24BA5" w:rsidP="00B24BA5">
            <w:pPr>
              <w:spacing w:after="0" w:line="240" w:lineRule="auto"/>
              <w:rPr>
                <w:sz w:val="28"/>
                <w:szCs w:val="28"/>
              </w:rPr>
            </w:pPr>
            <w:r w:rsidRPr="00B24BA5">
              <w:rPr>
                <w:sz w:val="28"/>
                <w:szCs w:val="28"/>
              </w:rPr>
              <w:t>Юридический адрес, почтовый адрес уполномоченного органа, утвердившего программу</w:t>
            </w:r>
          </w:p>
        </w:tc>
        <w:tc>
          <w:tcPr>
            <w:tcW w:w="5104" w:type="dxa"/>
            <w:vAlign w:val="center"/>
          </w:tcPr>
          <w:p w:rsidR="00B24BA5" w:rsidRPr="00B24BA5" w:rsidRDefault="00B24BA5" w:rsidP="00B24BA5">
            <w:pPr>
              <w:spacing w:after="0" w:line="240" w:lineRule="auto"/>
              <w:jc w:val="center"/>
              <w:rPr>
                <w:sz w:val="28"/>
                <w:szCs w:val="28"/>
              </w:rPr>
            </w:pPr>
            <w:r w:rsidRPr="00B24BA5">
              <w:rPr>
                <w:sz w:val="28"/>
                <w:szCs w:val="28"/>
              </w:rPr>
              <w:t xml:space="preserve">650993, г. Кемерово, </w:t>
            </w:r>
          </w:p>
          <w:p w:rsidR="00B24BA5" w:rsidRPr="00B24BA5" w:rsidRDefault="00B24BA5" w:rsidP="00B24BA5">
            <w:pPr>
              <w:spacing w:after="0" w:line="240" w:lineRule="auto"/>
              <w:jc w:val="center"/>
              <w:rPr>
                <w:sz w:val="28"/>
                <w:szCs w:val="28"/>
              </w:rPr>
            </w:pPr>
            <w:r w:rsidRPr="00B24BA5">
              <w:rPr>
                <w:sz w:val="28"/>
                <w:szCs w:val="28"/>
              </w:rPr>
              <w:t>ул. Н. Островского, д. 32</w:t>
            </w:r>
          </w:p>
        </w:tc>
      </w:tr>
    </w:tbl>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Default="00B24BA5" w:rsidP="00B24BA5">
      <w:pPr>
        <w:spacing w:after="0" w:line="240" w:lineRule="auto"/>
        <w:jc w:val="center"/>
        <w:rPr>
          <w:rFonts w:ascii="Times New Roman" w:hAnsi="Times New Roman"/>
          <w:sz w:val="28"/>
          <w:szCs w:val="28"/>
        </w:rPr>
        <w:sectPr w:rsidR="00B24BA5" w:rsidSect="003D109A">
          <w:pgSz w:w="12240" w:h="15840"/>
          <w:pgMar w:top="1134" w:right="850" w:bottom="1134" w:left="709" w:header="720" w:footer="720" w:gutter="0"/>
          <w:cols w:space="720"/>
          <w:noEndnote/>
          <w:docGrid w:linePitch="299"/>
        </w:sect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r w:rsidRPr="00B24BA5">
        <w:rPr>
          <w:rFonts w:ascii="Times New Roman" w:hAnsi="Times New Roman"/>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B24BA5" w:rsidRPr="00B24BA5" w:rsidRDefault="00B24BA5" w:rsidP="00B24BA5">
      <w:pPr>
        <w:spacing w:after="0" w:line="240" w:lineRule="auto"/>
        <w:jc w:val="center"/>
        <w:rPr>
          <w:rFonts w:ascii="Times New Roman" w:hAnsi="Times New Roman"/>
          <w:sz w:val="28"/>
          <w:szCs w:val="28"/>
        </w:rPr>
      </w:pPr>
    </w:p>
    <w:tbl>
      <w:tblPr>
        <w:tblStyle w:val="9"/>
        <w:tblW w:w="10207" w:type="dxa"/>
        <w:tblInd w:w="279" w:type="dxa"/>
        <w:tblLayout w:type="fixed"/>
        <w:tblLook w:val="04A0" w:firstRow="1" w:lastRow="0" w:firstColumn="1" w:lastColumn="0" w:noHBand="0" w:noVBand="1"/>
      </w:tblPr>
      <w:tblGrid>
        <w:gridCol w:w="710"/>
        <w:gridCol w:w="2268"/>
        <w:gridCol w:w="1348"/>
        <w:gridCol w:w="1451"/>
        <w:gridCol w:w="1983"/>
        <w:gridCol w:w="980"/>
        <w:gridCol w:w="1467"/>
      </w:tblGrid>
      <w:tr w:rsidR="00B24BA5" w:rsidRPr="00B24BA5" w:rsidTr="00B24BA5">
        <w:trPr>
          <w:trHeight w:val="706"/>
        </w:trPr>
        <w:tc>
          <w:tcPr>
            <w:tcW w:w="710"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 п/п</w:t>
            </w:r>
          </w:p>
        </w:tc>
        <w:tc>
          <w:tcPr>
            <w:tcW w:w="2268"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Наименование мероприятия</w:t>
            </w:r>
          </w:p>
        </w:tc>
        <w:tc>
          <w:tcPr>
            <w:tcW w:w="1348"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 xml:space="preserve">Срок </w:t>
            </w:r>
            <w:proofErr w:type="gramStart"/>
            <w:r w:rsidRPr="00B24BA5">
              <w:rPr>
                <w:sz w:val="28"/>
                <w:szCs w:val="28"/>
              </w:rPr>
              <w:t>реали-зации</w:t>
            </w:r>
            <w:proofErr w:type="gramEnd"/>
          </w:p>
        </w:tc>
        <w:tc>
          <w:tcPr>
            <w:tcW w:w="1451" w:type="dxa"/>
            <w:vMerge w:val="restart"/>
          </w:tcPr>
          <w:p w:rsidR="00B24BA5" w:rsidRPr="00B24BA5" w:rsidRDefault="00B24BA5" w:rsidP="00B24BA5">
            <w:pPr>
              <w:spacing w:after="0" w:line="240" w:lineRule="auto"/>
              <w:jc w:val="center"/>
              <w:rPr>
                <w:sz w:val="28"/>
                <w:szCs w:val="28"/>
              </w:rPr>
            </w:pPr>
            <w:proofErr w:type="gramStart"/>
            <w:r w:rsidRPr="00B24BA5">
              <w:rPr>
                <w:sz w:val="28"/>
                <w:szCs w:val="28"/>
              </w:rPr>
              <w:t>Финан-совые</w:t>
            </w:r>
            <w:proofErr w:type="gramEnd"/>
            <w:r w:rsidRPr="00B24BA5">
              <w:rPr>
                <w:sz w:val="28"/>
                <w:szCs w:val="28"/>
              </w:rPr>
              <w:t xml:space="preserve"> потреб-ности, тыс. руб. (без НДС)</w:t>
            </w:r>
          </w:p>
        </w:tc>
        <w:tc>
          <w:tcPr>
            <w:tcW w:w="4430" w:type="dxa"/>
            <w:gridSpan w:val="3"/>
            <w:vAlign w:val="center"/>
          </w:tcPr>
          <w:p w:rsidR="00B24BA5" w:rsidRPr="00B24BA5" w:rsidRDefault="00B24BA5" w:rsidP="00B24BA5">
            <w:pPr>
              <w:spacing w:after="0" w:line="240" w:lineRule="auto"/>
              <w:jc w:val="center"/>
              <w:rPr>
                <w:sz w:val="28"/>
                <w:szCs w:val="28"/>
              </w:rPr>
            </w:pPr>
            <w:r w:rsidRPr="00B24BA5">
              <w:rPr>
                <w:sz w:val="28"/>
                <w:szCs w:val="28"/>
              </w:rPr>
              <w:t>Ожидаемый эффект</w:t>
            </w:r>
          </w:p>
        </w:tc>
      </w:tr>
      <w:tr w:rsidR="00B24BA5" w:rsidRPr="00B24BA5" w:rsidTr="00B24BA5">
        <w:trPr>
          <w:trHeight w:val="844"/>
        </w:trPr>
        <w:tc>
          <w:tcPr>
            <w:tcW w:w="710" w:type="dxa"/>
            <w:vMerge/>
          </w:tcPr>
          <w:p w:rsidR="00B24BA5" w:rsidRPr="00B24BA5" w:rsidRDefault="00B24BA5" w:rsidP="00B24BA5">
            <w:pPr>
              <w:spacing w:after="0" w:line="240" w:lineRule="auto"/>
              <w:jc w:val="center"/>
              <w:rPr>
                <w:sz w:val="28"/>
                <w:szCs w:val="28"/>
              </w:rPr>
            </w:pPr>
          </w:p>
        </w:tc>
        <w:tc>
          <w:tcPr>
            <w:tcW w:w="2268" w:type="dxa"/>
            <w:vMerge/>
          </w:tcPr>
          <w:p w:rsidR="00B24BA5" w:rsidRPr="00B24BA5" w:rsidRDefault="00B24BA5" w:rsidP="00B24BA5">
            <w:pPr>
              <w:spacing w:after="0" w:line="240" w:lineRule="auto"/>
              <w:jc w:val="center"/>
              <w:rPr>
                <w:sz w:val="28"/>
                <w:szCs w:val="28"/>
              </w:rPr>
            </w:pPr>
          </w:p>
        </w:tc>
        <w:tc>
          <w:tcPr>
            <w:tcW w:w="1348" w:type="dxa"/>
            <w:vMerge/>
          </w:tcPr>
          <w:p w:rsidR="00B24BA5" w:rsidRPr="00B24BA5" w:rsidRDefault="00B24BA5" w:rsidP="00B24BA5">
            <w:pPr>
              <w:spacing w:after="0" w:line="240" w:lineRule="auto"/>
              <w:jc w:val="center"/>
              <w:rPr>
                <w:sz w:val="28"/>
                <w:szCs w:val="28"/>
              </w:rPr>
            </w:pPr>
          </w:p>
        </w:tc>
        <w:tc>
          <w:tcPr>
            <w:tcW w:w="1451" w:type="dxa"/>
            <w:vMerge/>
          </w:tcPr>
          <w:p w:rsidR="00B24BA5" w:rsidRPr="00B24BA5" w:rsidRDefault="00B24BA5" w:rsidP="00B24BA5">
            <w:pPr>
              <w:spacing w:after="0" w:line="240" w:lineRule="auto"/>
              <w:jc w:val="center"/>
              <w:rPr>
                <w:sz w:val="28"/>
                <w:szCs w:val="28"/>
              </w:rPr>
            </w:pPr>
          </w:p>
        </w:tc>
        <w:tc>
          <w:tcPr>
            <w:tcW w:w="1983" w:type="dxa"/>
            <w:vAlign w:val="center"/>
          </w:tcPr>
          <w:p w:rsidR="00B24BA5" w:rsidRPr="00B24BA5" w:rsidRDefault="00B24BA5" w:rsidP="00B24BA5">
            <w:pPr>
              <w:spacing w:after="0" w:line="240" w:lineRule="auto"/>
              <w:jc w:val="center"/>
              <w:rPr>
                <w:sz w:val="28"/>
                <w:szCs w:val="28"/>
              </w:rPr>
            </w:pPr>
            <w:r w:rsidRPr="00B24BA5">
              <w:rPr>
                <w:sz w:val="28"/>
                <w:szCs w:val="28"/>
              </w:rPr>
              <w:t>Наименование показателей</w:t>
            </w:r>
          </w:p>
        </w:tc>
        <w:tc>
          <w:tcPr>
            <w:tcW w:w="980" w:type="dxa"/>
            <w:vAlign w:val="center"/>
          </w:tcPr>
          <w:p w:rsidR="00B24BA5" w:rsidRPr="00B24BA5" w:rsidRDefault="00B24BA5" w:rsidP="00B24BA5">
            <w:pPr>
              <w:spacing w:after="0" w:line="240" w:lineRule="auto"/>
              <w:jc w:val="center"/>
              <w:rPr>
                <w:sz w:val="28"/>
                <w:szCs w:val="28"/>
              </w:rPr>
            </w:pPr>
            <w:r w:rsidRPr="00B24BA5">
              <w:rPr>
                <w:sz w:val="28"/>
                <w:szCs w:val="28"/>
              </w:rPr>
              <w:t>тыс. руб.</w:t>
            </w:r>
          </w:p>
        </w:tc>
        <w:tc>
          <w:tcPr>
            <w:tcW w:w="1467" w:type="dxa"/>
            <w:vAlign w:val="center"/>
          </w:tcPr>
          <w:p w:rsidR="00B24BA5" w:rsidRPr="00B24BA5" w:rsidRDefault="00B24BA5" w:rsidP="00B24BA5">
            <w:pPr>
              <w:spacing w:after="0" w:line="240" w:lineRule="auto"/>
              <w:jc w:val="center"/>
              <w:rPr>
                <w:sz w:val="28"/>
                <w:szCs w:val="28"/>
              </w:rPr>
            </w:pPr>
            <w:r w:rsidRPr="00B24BA5">
              <w:rPr>
                <w:sz w:val="28"/>
                <w:szCs w:val="28"/>
              </w:rPr>
              <w:t>%</w:t>
            </w:r>
          </w:p>
        </w:tc>
      </w:tr>
      <w:tr w:rsidR="00B24BA5" w:rsidRPr="00B24BA5" w:rsidTr="00B24BA5">
        <w:trPr>
          <w:trHeight w:val="507"/>
        </w:trPr>
        <w:tc>
          <w:tcPr>
            <w:tcW w:w="10207" w:type="dxa"/>
            <w:gridSpan w:val="7"/>
            <w:vAlign w:val="center"/>
          </w:tcPr>
          <w:p w:rsidR="00B24BA5" w:rsidRPr="00B24BA5" w:rsidRDefault="00B24BA5" w:rsidP="00024D09">
            <w:pPr>
              <w:numPr>
                <w:ilvl w:val="0"/>
                <w:numId w:val="24"/>
              </w:numPr>
              <w:spacing w:after="0" w:line="240" w:lineRule="auto"/>
              <w:contextualSpacing/>
              <w:jc w:val="center"/>
              <w:rPr>
                <w:sz w:val="28"/>
                <w:szCs w:val="28"/>
              </w:rPr>
            </w:pPr>
            <w:r w:rsidRPr="00B24BA5">
              <w:rPr>
                <w:sz w:val="28"/>
                <w:szCs w:val="28"/>
              </w:rPr>
              <w:t>Холодное водоснабжение</w:t>
            </w:r>
          </w:p>
        </w:tc>
      </w:tr>
      <w:tr w:rsidR="00B24BA5" w:rsidRPr="00B24BA5" w:rsidTr="00B24BA5">
        <w:tc>
          <w:tcPr>
            <w:tcW w:w="710"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1.1.</w:t>
            </w:r>
          </w:p>
        </w:tc>
        <w:tc>
          <w:tcPr>
            <w:tcW w:w="2268" w:type="dxa"/>
            <w:vMerge w:val="restart"/>
            <w:vAlign w:val="center"/>
          </w:tcPr>
          <w:p w:rsidR="00B24BA5" w:rsidRPr="00B24BA5" w:rsidRDefault="00B24BA5" w:rsidP="00B24BA5">
            <w:pPr>
              <w:spacing w:after="0" w:line="240" w:lineRule="auto"/>
              <w:rPr>
                <w:sz w:val="28"/>
                <w:szCs w:val="28"/>
              </w:rPr>
            </w:pPr>
            <w:r w:rsidRPr="00B24BA5">
              <w:rPr>
                <w:sz w:val="28"/>
                <w:szCs w:val="28"/>
              </w:rPr>
              <w:t>Капитальный ремонт</w:t>
            </w:r>
          </w:p>
        </w:tc>
        <w:tc>
          <w:tcPr>
            <w:tcW w:w="1348" w:type="dxa"/>
            <w:vAlign w:val="center"/>
          </w:tcPr>
          <w:p w:rsidR="00B24BA5" w:rsidRPr="00B24BA5" w:rsidRDefault="00B24BA5" w:rsidP="00B24BA5">
            <w:pPr>
              <w:spacing w:after="0" w:line="240" w:lineRule="auto"/>
              <w:jc w:val="center"/>
              <w:rPr>
                <w:sz w:val="28"/>
                <w:szCs w:val="28"/>
              </w:rPr>
            </w:pPr>
            <w:r w:rsidRPr="00B24BA5">
              <w:rPr>
                <w:sz w:val="28"/>
                <w:szCs w:val="28"/>
              </w:rPr>
              <w:t>2016 год</w:t>
            </w:r>
          </w:p>
        </w:tc>
        <w:tc>
          <w:tcPr>
            <w:tcW w:w="1451" w:type="dxa"/>
            <w:vAlign w:val="center"/>
          </w:tcPr>
          <w:p w:rsidR="00B24BA5" w:rsidRPr="00B24BA5" w:rsidRDefault="00B24BA5" w:rsidP="00B24BA5">
            <w:pPr>
              <w:spacing w:after="0" w:line="240" w:lineRule="auto"/>
              <w:jc w:val="center"/>
              <w:rPr>
                <w:sz w:val="28"/>
                <w:szCs w:val="28"/>
              </w:rPr>
            </w:pPr>
            <w:r w:rsidRPr="00B24BA5">
              <w:rPr>
                <w:sz w:val="28"/>
                <w:szCs w:val="28"/>
              </w:rPr>
              <w:t>1733,88</w:t>
            </w:r>
          </w:p>
        </w:tc>
        <w:tc>
          <w:tcPr>
            <w:tcW w:w="1983"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снижение уровня потерь воды</w:t>
            </w:r>
          </w:p>
        </w:tc>
        <w:tc>
          <w:tcPr>
            <w:tcW w:w="980" w:type="dxa"/>
            <w:vAlign w:val="center"/>
          </w:tcPr>
          <w:p w:rsidR="00B24BA5" w:rsidRPr="00B24BA5" w:rsidRDefault="00B24BA5" w:rsidP="00B24BA5">
            <w:pPr>
              <w:spacing w:after="0" w:line="240" w:lineRule="auto"/>
              <w:jc w:val="center"/>
              <w:rPr>
                <w:sz w:val="28"/>
                <w:szCs w:val="28"/>
              </w:rPr>
            </w:pPr>
            <w:r w:rsidRPr="00B24BA5">
              <w:rPr>
                <w:sz w:val="28"/>
                <w:szCs w:val="28"/>
              </w:rPr>
              <w:t>-</w:t>
            </w:r>
          </w:p>
        </w:tc>
        <w:tc>
          <w:tcPr>
            <w:tcW w:w="1467" w:type="dxa"/>
            <w:vAlign w:val="center"/>
          </w:tcPr>
          <w:p w:rsidR="00B24BA5" w:rsidRPr="00B24BA5" w:rsidRDefault="00B24BA5" w:rsidP="00B24BA5">
            <w:pPr>
              <w:spacing w:after="0" w:line="240" w:lineRule="auto"/>
              <w:jc w:val="center"/>
              <w:rPr>
                <w:sz w:val="28"/>
                <w:szCs w:val="28"/>
              </w:rPr>
            </w:pPr>
            <w:r w:rsidRPr="00B24BA5">
              <w:rPr>
                <w:sz w:val="28"/>
                <w:szCs w:val="28"/>
              </w:rPr>
              <w:t>-</w:t>
            </w:r>
          </w:p>
        </w:tc>
      </w:tr>
      <w:tr w:rsidR="00B24BA5" w:rsidRPr="00B24BA5" w:rsidTr="00B24BA5">
        <w:tc>
          <w:tcPr>
            <w:tcW w:w="710" w:type="dxa"/>
            <w:vMerge/>
            <w:vAlign w:val="center"/>
          </w:tcPr>
          <w:p w:rsidR="00B24BA5" w:rsidRPr="00B24BA5" w:rsidRDefault="00B24BA5" w:rsidP="00B24BA5">
            <w:pPr>
              <w:spacing w:after="0" w:line="240" w:lineRule="auto"/>
              <w:jc w:val="center"/>
              <w:rPr>
                <w:sz w:val="28"/>
                <w:szCs w:val="28"/>
              </w:rPr>
            </w:pPr>
          </w:p>
        </w:tc>
        <w:tc>
          <w:tcPr>
            <w:tcW w:w="2268" w:type="dxa"/>
            <w:vMerge/>
            <w:vAlign w:val="center"/>
          </w:tcPr>
          <w:p w:rsidR="00B24BA5" w:rsidRPr="00B24BA5" w:rsidRDefault="00B24BA5" w:rsidP="00B24BA5">
            <w:pPr>
              <w:spacing w:after="0" w:line="240" w:lineRule="auto"/>
              <w:jc w:val="center"/>
              <w:rPr>
                <w:sz w:val="28"/>
                <w:szCs w:val="28"/>
              </w:rPr>
            </w:pPr>
          </w:p>
        </w:tc>
        <w:tc>
          <w:tcPr>
            <w:tcW w:w="1348" w:type="dxa"/>
            <w:vAlign w:val="center"/>
          </w:tcPr>
          <w:p w:rsidR="00B24BA5" w:rsidRPr="00B24BA5" w:rsidRDefault="00B24BA5" w:rsidP="00B24BA5">
            <w:pPr>
              <w:spacing w:after="0" w:line="240" w:lineRule="auto"/>
              <w:jc w:val="center"/>
              <w:rPr>
                <w:sz w:val="28"/>
                <w:szCs w:val="28"/>
              </w:rPr>
            </w:pPr>
            <w:r w:rsidRPr="00B24BA5">
              <w:rPr>
                <w:sz w:val="28"/>
                <w:szCs w:val="28"/>
              </w:rPr>
              <w:t>2017 год</w:t>
            </w:r>
          </w:p>
        </w:tc>
        <w:tc>
          <w:tcPr>
            <w:tcW w:w="1451" w:type="dxa"/>
            <w:vAlign w:val="center"/>
          </w:tcPr>
          <w:p w:rsidR="00B24BA5" w:rsidRPr="00B24BA5" w:rsidRDefault="00B24BA5" w:rsidP="00B24BA5">
            <w:pPr>
              <w:spacing w:after="0" w:line="240" w:lineRule="auto"/>
              <w:jc w:val="center"/>
              <w:rPr>
                <w:sz w:val="28"/>
                <w:szCs w:val="28"/>
              </w:rPr>
            </w:pPr>
            <w:r w:rsidRPr="00B24BA5">
              <w:rPr>
                <w:sz w:val="28"/>
                <w:szCs w:val="28"/>
              </w:rPr>
              <w:t>1781,36</w:t>
            </w:r>
          </w:p>
        </w:tc>
        <w:tc>
          <w:tcPr>
            <w:tcW w:w="1983" w:type="dxa"/>
            <w:vMerge/>
            <w:vAlign w:val="center"/>
          </w:tcPr>
          <w:p w:rsidR="00B24BA5" w:rsidRPr="00B24BA5" w:rsidRDefault="00B24BA5" w:rsidP="00B24BA5">
            <w:pPr>
              <w:spacing w:after="0" w:line="240" w:lineRule="auto"/>
              <w:jc w:val="center"/>
              <w:rPr>
                <w:sz w:val="28"/>
                <w:szCs w:val="28"/>
              </w:rPr>
            </w:pPr>
          </w:p>
        </w:tc>
        <w:tc>
          <w:tcPr>
            <w:tcW w:w="980" w:type="dxa"/>
            <w:vAlign w:val="center"/>
          </w:tcPr>
          <w:p w:rsidR="00B24BA5" w:rsidRPr="00B24BA5" w:rsidRDefault="00B24BA5" w:rsidP="00B24BA5">
            <w:pPr>
              <w:spacing w:after="0" w:line="240" w:lineRule="auto"/>
              <w:jc w:val="center"/>
              <w:rPr>
                <w:sz w:val="28"/>
                <w:szCs w:val="28"/>
              </w:rPr>
            </w:pPr>
            <w:r w:rsidRPr="00B24BA5">
              <w:rPr>
                <w:sz w:val="28"/>
                <w:szCs w:val="28"/>
              </w:rPr>
              <w:t>-</w:t>
            </w:r>
          </w:p>
        </w:tc>
        <w:tc>
          <w:tcPr>
            <w:tcW w:w="1467" w:type="dxa"/>
            <w:vAlign w:val="center"/>
          </w:tcPr>
          <w:p w:rsidR="00B24BA5" w:rsidRPr="00B24BA5" w:rsidRDefault="00B24BA5" w:rsidP="00B24BA5">
            <w:pPr>
              <w:spacing w:after="0" w:line="240" w:lineRule="auto"/>
              <w:jc w:val="center"/>
              <w:rPr>
                <w:sz w:val="28"/>
                <w:szCs w:val="28"/>
              </w:rPr>
            </w:pPr>
            <w:r w:rsidRPr="00B24BA5">
              <w:rPr>
                <w:sz w:val="28"/>
                <w:szCs w:val="28"/>
              </w:rPr>
              <w:t>-</w:t>
            </w:r>
          </w:p>
        </w:tc>
      </w:tr>
      <w:tr w:rsidR="00B24BA5" w:rsidRPr="00B24BA5" w:rsidTr="00B24BA5">
        <w:tc>
          <w:tcPr>
            <w:tcW w:w="710" w:type="dxa"/>
            <w:vMerge/>
            <w:vAlign w:val="center"/>
          </w:tcPr>
          <w:p w:rsidR="00B24BA5" w:rsidRPr="00B24BA5" w:rsidRDefault="00B24BA5" w:rsidP="00B24BA5">
            <w:pPr>
              <w:spacing w:after="0" w:line="240" w:lineRule="auto"/>
              <w:jc w:val="center"/>
              <w:rPr>
                <w:sz w:val="28"/>
                <w:szCs w:val="28"/>
              </w:rPr>
            </w:pPr>
          </w:p>
        </w:tc>
        <w:tc>
          <w:tcPr>
            <w:tcW w:w="2268" w:type="dxa"/>
            <w:vMerge/>
            <w:vAlign w:val="center"/>
          </w:tcPr>
          <w:p w:rsidR="00B24BA5" w:rsidRPr="00B24BA5" w:rsidRDefault="00B24BA5" w:rsidP="00B24BA5">
            <w:pPr>
              <w:spacing w:after="0" w:line="240" w:lineRule="auto"/>
              <w:jc w:val="center"/>
              <w:rPr>
                <w:sz w:val="28"/>
                <w:szCs w:val="28"/>
              </w:rPr>
            </w:pPr>
          </w:p>
        </w:tc>
        <w:tc>
          <w:tcPr>
            <w:tcW w:w="1348" w:type="dxa"/>
            <w:vAlign w:val="center"/>
          </w:tcPr>
          <w:p w:rsidR="00B24BA5" w:rsidRPr="00B24BA5" w:rsidRDefault="00B24BA5" w:rsidP="00B24BA5">
            <w:pPr>
              <w:spacing w:after="0" w:line="240" w:lineRule="auto"/>
              <w:jc w:val="center"/>
              <w:rPr>
                <w:sz w:val="28"/>
                <w:szCs w:val="28"/>
              </w:rPr>
            </w:pPr>
            <w:r w:rsidRPr="00B24BA5">
              <w:rPr>
                <w:sz w:val="28"/>
                <w:szCs w:val="28"/>
              </w:rPr>
              <w:t>2018 год</w:t>
            </w:r>
          </w:p>
        </w:tc>
        <w:tc>
          <w:tcPr>
            <w:tcW w:w="1451" w:type="dxa"/>
            <w:vAlign w:val="center"/>
          </w:tcPr>
          <w:p w:rsidR="00B24BA5" w:rsidRPr="00B24BA5" w:rsidRDefault="00B24BA5" w:rsidP="00B24BA5">
            <w:pPr>
              <w:spacing w:after="0" w:line="240" w:lineRule="auto"/>
              <w:jc w:val="center"/>
              <w:rPr>
                <w:sz w:val="28"/>
                <w:szCs w:val="28"/>
              </w:rPr>
            </w:pPr>
            <w:r w:rsidRPr="00B24BA5">
              <w:rPr>
                <w:sz w:val="28"/>
                <w:szCs w:val="28"/>
              </w:rPr>
              <w:t>1834,80</w:t>
            </w:r>
          </w:p>
        </w:tc>
        <w:tc>
          <w:tcPr>
            <w:tcW w:w="1983" w:type="dxa"/>
            <w:vMerge/>
            <w:vAlign w:val="center"/>
          </w:tcPr>
          <w:p w:rsidR="00B24BA5" w:rsidRPr="00B24BA5" w:rsidRDefault="00B24BA5" w:rsidP="00B24BA5">
            <w:pPr>
              <w:spacing w:after="0" w:line="240" w:lineRule="auto"/>
              <w:jc w:val="center"/>
              <w:rPr>
                <w:sz w:val="28"/>
                <w:szCs w:val="28"/>
              </w:rPr>
            </w:pPr>
          </w:p>
        </w:tc>
        <w:tc>
          <w:tcPr>
            <w:tcW w:w="980" w:type="dxa"/>
            <w:vAlign w:val="center"/>
          </w:tcPr>
          <w:p w:rsidR="00B24BA5" w:rsidRPr="00B24BA5" w:rsidRDefault="00B24BA5" w:rsidP="00B24BA5">
            <w:pPr>
              <w:spacing w:after="0" w:line="240" w:lineRule="auto"/>
              <w:jc w:val="center"/>
              <w:rPr>
                <w:sz w:val="28"/>
                <w:szCs w:val="28"/>
              </w:rPr>
            </w:pPr>
            <w:r w:rsidRPr="00B24BA5">
              <w:rPr>
                <w:sz w:val="28"/>
                <w:szCs w:val="28"/>
              </w:rPr>
              <w:t>-</w:t>
            </w:r>
          </w:p>
        </w:tc>
        <w:tc>
          <w:tcPr>
            <w:tcW w:w="1467" w:type="dxa"/>
            <w:vAlign w:val="center"/>
          </w:tcPr>
          <w:p w:rsidR="00B24BA5" w:rsidRPr="00B24BA5" w:rsidRDefault="00B24BA5" w:rsidP="00B24BA5">
            <w:pPr>
              <w:spacing w:after="0" w:line="240" w:lineRule="auto"/>
              <w:jc w:val="center"/>
              <w:rPr>
                <w:sz w:val="28"/>
                <w:szCs w:val="28"/>
              </w:rPr>
            </w:pPr>
            <w:r w:rsidRPr="00B24BA5">
              <w:rPr>
                <w:sz w:val="28"/>
                <w:szCs w:val="28"/>
              </w:rPr>
              <w:t>-</w:t>
            </w:r>
          </w:p>
        </w:tc>
      </w:tr>
      <w:tr w:rsidR="00B24BA5" w:rsidRPr="00B24BA5" w:rsidTr="00B24BA5">
        <w:trPr>
          <w:trHeight w:val="556"/>
        </w:trPr>
        <w:tc>
          <w:tcPr>
            <w:tcW w:w="10207" w:type="dxa"/>
            <w:gridSpan w:val="7"/>
            <w:vAlign w:val="center"/>
          </w:tcPr>
          <w:p w:rsidR="00B24BA5" w:rsidRPr="00B24BA5" w:rsidRDefault="00B24BA5" w:rsidP="00024D09">
            <w:pPr>
              <w:numPr>
                <w:ilvl w:val="0"/>
                <w:numId w:val="24"/>
              </w:numPr>
              <w:spacing w:after="0" w:line="240" w:lineRule="auto"/>
              <w:contextualSpacing/>
              <w:jc w:val="center"/>
              <w:rPr>
                <w:sz w:val="28"/>
                <w:szCs w:val="28"/>
              </w:rPr>
            </w:pPr>
            <w:r w:rsidRPr="00B24BA5">
              <w:rPr>
                <w:sz w:val="28"/>
                <w:szCs w:val="28"/>
              </w:rPr>
              <w:t>Водоотведение</w:t>
            </w:r>
          </w:p>
        </w:tc>
      </w:tr>
      <w:tr w:rsidR="00B24BA5" w:rsidRPr="00B24BA5" w:rsidTr="00B24BA5">
        <w:tc>
          <w:tcPr>
            <w:tcW w:w="710"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2.1.</w:t>
            </w:r>
          </w:p>
        </w:tc>
        <w:tc>
          <w:tcPr>
            <w:tcW w:w="2268" w:type="dxa"/>
            <w:vMerge w:val="restart"/>
            <w:vAlign w:val="center"/>
          </w:tcPr>
          <w:p w:rsidR="00B24BA5" w:rsidRPr="00B24BA5" w:rsidRDefault="00B24BA5" w:rsidP="00B24BA5">
            <w:pPr>
              <w:spacing w:after="0" w:line="240" w:lineRule="auto"/>
              <w:rPr>
                <w:sz w:val="28"/>
                <w:szCs w:val="28"/>
              </w:rPr>
            </w:pPr>
            <w:r w:rsidRPr="00B24BA5">
              <w:rPr>
                <w:sz w:val="28"/>
                <w:szCs w:val="28"/>
              </w:rPr>
              <w:t>Капитальный ремонт</w:t>
            </w:r>
          </w:p>
        </w:tc>
        <w:tc>
          <w:tcPr>
            <w:tcW w:w="1348" w:type="dxa"/>
            <w:vAlign w:val="center"/>
          </w:tcPr>
          <w:p w:rsidR="00B24BA5" w:rsidRPr="00B24BA5" w:rsidRDefault="00B24BA5" w:rsidP="00B24BA5">
            <w:pPr>
              <w:spacing w:after="0" w:line="240" w:lineRule="auto"/>
              <w:jc w:val="center"/>
              <w:rPr>
                <w:sz w:val="28"/>
                <w:szCs w:val="28"/>
              </w:rPr>
            </w:pPr>
            <w:r w:rsidRPr="00B24BA5">
              <w:rPr>
                <w:sz w:val="28"/>
                <w:szCs w:val="28"/>
              </w:rPr>
              <w:t>2016 год</w:t>
            </w:r>
          </w:p>
        </w:tc>
        <w:tc>
          <w:tcPr>
            <w:tcW w:w="1451" w:type="dxa"/>
            <w:vAlign w:val="center"/>
          </w:tcPr>
          <w:p w:rsidR="00B24BA5" w:rsidRPr="00B24BA5" w:rsidRDefault="00B24BA5" w:rsidP="00B24BA5">
            <w:pPr>
              <w:spacing w:after="0" w:line="240" w:lineRule="auto"/>
              <w:jc w:val="center"/>
              <w:rPr>
                <w:sz w:val="28"/>
                <w:szCs w:val="28"/>
              </w:rPr>
            </w:pPr>
            <w:r w:rsidRPr="00B24BA5">
              <w:rPr>
                <w:sz w:val="28"/>
                <w:szCs w:val="28"/>
              </w:rPr>
              <w:t>525,24</w:t>
            </w:r>
          </w:p>
        </w:tc>
        <w:tc>
          <w:tcPr>
            <w:tcW w:w="1983"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сокращение расходов на ремонт</w:t>
            </w:r>
          </w:p>
        </w:tc>
        <w:tc>
          <w:tcPr>
            <w:tcW w:w="980" w:type="dxa"/>
            <w:vAlign w:val="center"/>
          </w:tcPr>
          <w:p w:rsidR="00B24BA5" w:rsidRPr="00B24BA5" w:rsidRDefault="00B24BA5" w:rsidP="00B24BA5">
            <w:pPr>
              <w:spacing w:after="0" w:line="240" w:lineRule="auto"/>
              <w:jc w:val="center"/>
              <w:rPr>
                <w:sz w:val="28"/>
                <w:szCs w:val="28"/>
              </w:rPr>
            </w:pPr>
            <w:r w:rsidRPr="00B24BA5">
              <w:rPr>
                <w:sz w:val="28"/>
                <w:szCs w:val="28"/>
              </w:rPr>
              <w:t>-</w:t>
            </w:r>
          </w:p>
        </w:tc>
        <w:tc>
          <w:tcPr>
            <w:tcW w:w="1467" w:type="dxa"/>
            <w:vAlign w:val="center"/>
          </w:tcPr>
          <w:p w:rsidR="00B24BA5" w:rsidRPr="00B24BA5" w:rsidRDefault="00B24BA5" w:rsidP="00B24BA5">
            <w:pPr>
              <w:spacing w:after="0" w:line="240" w:lineRule="auto"/>
              <w:jc w:val="center"/>
              <w:rPr>
                <w:sz w:val="28"/>
                <w:szCs w:val="28"/>
              </w:rPr>
            </w:pPr>
            <w:r w:rsidRPr="00B24BA5">
              <w:rPr>
                <w:sz w:val="28"/>
                <w:szCs w:val="28"/>
              </w:rPr>
              <w:t>-</w:t>
            </w:r>
          </w:p>
        </w:tc>
      </w:tr>
      <w:tr w:rsidR="00B24BA5" w:rsidRPr="00B24BA5" w:rsidTr="00B24BA5">
        <w:tc>
          <w:tcPr>
            <w:tcW w:w="710" w:type="dxa"/>
            <w:vMerge/>
            <w:vAlign w:val="center"/>
          </w:tcPr>
          <w:p w:rsidR="00B24BA5" w:rsidRPr="00B24BA5" w:rsidRDefault="00B24BA5" w:rsidP="00B24BA5">
            <w:pPr>
              <w:spacing w:after="0" w:line="240" w:lineRule="auto"/>
              <w:jc w:val="center"/>
              <w:rPr>
                <w:sz w:val="28"/>
                <w:szCs w:val="28"/>
              </w:rPr>
            </w:pPr>
          </w:p>
        </w:tc>
        <w:tc>
          <w:tcPr>
            <w:tcW w:w="2268" w:type="dxa"/>
            <w:vMerge/>
            <w:vAlign w:val="center"/>
          </w:tcPr>
          <w:p w:rsidR="00B24BA5" w:rsidRPr="00B24BA5" w:rsidRDefault="00B24BA5" w:rsidP="00B24BA5">
            <w:pPr>
              <w:spacing w:after="0" w:line="240" w:lineRule="auto"/>
              <w:jc w:val="center"/>
              <w:rPr>
                <w:sz w:val="28"/>
                <w:szCs w:val="28"/>
              </w:rPr>
            </w:pPr>
          </w:p>
        </w:tc>
        <w:tc>
          <w:tcPr>
            <w:tcW w:w="1348" w:type="dxa"/>
            <w:vAlign w:val="center"/>
          </w:tcPr>
          <w:p w:rsidR="00B24BA5" w:rsidRPr="00B24BA5" w:rsidRDefault="00B24BA5" w:rsidP="00B24BA5">
            <w:pPr>
              <w:spacing w:after="0" w:line="240" w:lineRule="auto"/>
              <w:jc w:val="center"/>
              <w:rPr>
                <w:sz w:val="28"/>
                <w:szCs w:val="28"/>
              </w:rPr>
            </w:pPr>
            <w:r w:rsidRPr="00B24BA5">
              <w:rPr>
                <w:sz w:val="28"/>
                <w:szCs w:val="28"/>
              </w:rPr>
              <w:t>2017 год</w:t>
            </w:r>
          </w:p>
        </w:tc>
        <w:tc>
          <w:tcPr>
            <w:tcW w:w="1451" w:type="dxa"/>
            <w:vAlign w:val="center"/>
          </w:tcPr>
          <w:p w:rsidR="00B24BA5" w:rsidRPr="00B24BA5" w:rsidRDefault="00B24BA5" w:rsidP="00B24BA5">
            <w:pPr>
              <w:spacing w:after="0" w:line="240" w:lineRule="auto"/>
              <w:jc w:val="center"/>
              <w:rPr>
                <w:sz w:val="28"/>
                <w:szCs w:val="28"/>
              </w:rPr>
            </w:pPr>
            <w:r w:rsidRPr="00B24BA5">
              <w:rPr>
                <w:sz w:val="28"/>
                <w:szCs w:val="28"/>
              </w:rPr>
              <w:t>540,50</w:t>
            </w:r>
          </w:p>
        </w:tc>
        <w:tc>
          <w:tcPr>
            <w:tcW w:w="1983" w:type="dxa"/>
            <w:vMerge/>
            <w:vAlign w:val="center"/>
          </w:tcPr>
          <w:p w:rsidR="00B24BA5" w:rsidRPr="00B24BA5" w:rsidRDefault="00B24BA5" w:rsidP="00B24BA5">
            <w:pPr>
              <w:spacing w:after="0" w:line="240" w:lineRule="auto"/>
              <w:jc w:val="center"/>
              <w:rPr>
                <w:sz w:val="28"/>
                <w:szCs w:val="28"/>
              </w:rPr>
            </w:pPr>
          </w:p>
        </w:tc>
        <w:tc>
          <w:tcPr>
            <w:tcW w:w="980" w:type="dxa"/>
            <w:vAlign w:val="center"/>
          </w:tcPr>
          <w:p w:rsidR="00B24BA5" w:rsidRPr="00B24BA5" w:rsidRDefault="00B24BA5" w:rsidP="00B24BA5">
            <w:pPr>
              <w:spacing w:after="0" w:line="240" w:lineRule="auto"/>
              <w:jc w:val="center"/>
              <w:rPr>
                <w:sz w:val="28"/>
                <w:szCs w:val="28"/>
              </w:rPr>
            </w:pPr>
            <w:r w:rsidRPr="00B24BA5">
              <w:rPr>
                <w:sz w:val="28"/>
                <w:szCs w:val="28"/>
              </w:rPr>
              <w:t>-</w:t>
            </w:r>
          </w:p>
        </w:tc>
        <w:tc>
          <w:tcPr>
            <w:tcW w:w="1467" w:type="dxa"/>
            <w:vAlign w:val="center"/>
          </w:tcPr>
          <w:p w:rsidR="00B24BA5" w:rsidRPr="00B24BA5" w:rsidRDefault="00B24BA5" w:rsidP="00B24BA5">
            <w:pPr>
              <w:spacing w:after="0" w:line="240" w:lineRule="auto"/>
              <w:jc w:val="center"/>
              <w:rPr>
                <w:sz w:val="28"/>
                <w:szCs w:val="28"/>
              </w:rPr>
            </w:pPr>
            <w:r w:rsidRPr="00B24BA5">
              <w:rPr>
                <w:sz w:val="28"/>
                <w:szCs w:val="28"/>
              </w:rPr>
              <w:t>-</w:t>
            </w:r>
          </w:p>
        </w:tc>
      </w:tr>
      <w:tr w:rsidR="00B24BA5" w:rsidRPr="00B24BA5" w:rsidTr="00B24BA5">
        <w:tc>
          <w:tcPr>
            <w:tcW w:w="710" w:type="dxa"/>
            <w:vMerge/>
            <w:vAlign w:val="center"/>
          </w:tcPr>
          <w:p w:rsidR="00B24BA5" w:rsidRPr="00B24BA5" w:rsidRDefault="00B24BA5" w:rsidP="00B24BA5">
            <w:pPr>
              <w:spacing w:after="0" w:line="240" w:lineRule="auto"/>
              <w:jc w:val="center"/>
              <w:rPr>
                <w:sz w:val="28"/>
                <w:szCs w:val="28"/>
              </w:rPr>
            </w:pPr>
          </w:p>
        </w:tc>
        <w:tc>
          <w:tcPr>
            <w:tcW w:w="2268" w:type="dxa"/>
            <w:vMerge/>
            <w:vAlign w:val="center"/>
          </w:tcPr>
          <w:p w:rsidR="00B24BA5" w:rsidRPr="00B24BA5" w:rsidRDefault="00B24BA5" w:rsidP="00B24BA5">
            <w:pPr>
              <w:spacing w:after="0" w:line="240" w:lineRule="auto"/>
              <w:jc w:val="center"/>
              <w:rPr>
                <w:sz w:val="28"/>
                <w:szCs w:val="28"/>
              </w:rPr>
            </w:pPr>
          </w:p>
        </w:tc>
        <w:tc>
          <w:tcPr>
            <w:tcW w:w="1348" w:type="dxa"/>
            <w:vAlign w:val="center"/>
          </w:tcPr>
          <w:p w:rsidR="00B24BA5" w:rsidRPr="00B24BA5" w:rsidRDefault="00B24BA5" w:rsidP="00B24BA5">
            <w:pPr>
              <w:spacing w:after="0" w:line="240" w:lineRule="auto"/>
              <w:jc w:val="center"/>
              <w:rPr>
                <w:sz w:val="28"/>
                <w:szCs w:val="28"/>
              </w:rPr>
            </w:pPr>
            <w:r w:rsidRPr="00B24BA5">
              <w:rPr>
                <w:sz w:val="28"/>
                <w:szCs w:val="28"/>
              </w:rPr>
              <w:t>2018 год</w:t>
            </w:r>
          </w:p>
        </w:tc>
        <w:tc>
          <w:tcPr>
            <w:tcW w:w="1451" w:type="dxa"/>
            <w:vAlign w:val="center"/>
          </w:tcPr>
          <w:p w:rsidR="00B24BA5" w:rsidRPr="00B24BA5" w:rsidRDefault="00B24BA5" w:rsidP="00B24BA5">
            <w:pPr>
              <w:spacing w:after="0" w:line="240" w:lineRule="auto"/>
              <w:jc w:val="center"/>
              <w:rPr>
                <w:sz w:val="28"/>
                <w:szCs w:val="28"/>
              </w:rPr>
            </w:pPr>
            <w:r w:rsidRPr="00B24BA5">
              <w:rPr>
                <w:sz w:val="28"/>
                <w:szCs w:val="28"/>
              </w:rPr>
              <w:t>557,23</w:t>
            </w:r>
          </w:p>
        </w:tc>
        <w:tc>
          <w:tcPr>
            <w:tcW w:w="1983" w:type="dxa"/>
            <w:vMerge/>
            <w:vAlign w:val="center"/>
          </w:tcPr>
          <w:p w:rsidR="00B24BA5" w:rsidRPr="00B24BA5" w:rsidRDefault="00B24BA5" w:rsidP="00B24BA5">
            <w:pPr>
              <w:spacing w:after="0" w:line="240" w:lineRule="auto"/>
              <w:jc w:val="center"/>
              <w:rPr>
                <w:sz w:val="28"/>
                <w:szCs w:val="28"/>
              </w:rPr>
            </w:pPr>
          </w:p>
        </w:tc>
        <w:tc>
          <w:tcPr>
            <w:tcW w:w="980" w:type="dxa"/>
            <w:vAlign w:val="center"/>
          </w:tcPr>
          <w:p w:rsidR="00B24BA5" w:rsidRPr="00B24BA5" w:rsidRDefault="00B24BA5" w:rsidP="00B24BA5">
            <w:pPr>
              <w:spacing w:after="0" w:line="240" w:lineRule="auto"/>
              <w:jc w:val="center"/>
              <w:rPr>
                <w:sz w:val="28"/>
                <w:szCs w:val="28"/>
              </w:rPr>
            </w:pPr>
            <w:r w:rsidRPr="00B24BA5">
              <w:rPr>
                <w:sz w:val="28"/>
                <w:szCs w:val="28"/>
              </w:rPr>
              <w:t>-</w:t>
            </w:r>
          </w:p>
        </w:tc>
        <w:tc>
          <w:tcPr>
            <w:tcW w:w="1467" w:type="dxa"/>
            <w:vAlign w:val="center"/>
          </w:tcPr>
          <w:p w:rsidR="00B24BA5" w:rsidRPr="00B24BA5" w:rsidRDefault="00B24BA5" w:rsidP="00B24BA5">
            <w:pPr>
              <w:spacing w:after="0" w:line="240" w:lineRule="auto"/>
              <w:jc w:val="center"/>
              <w:rPr>
                <w:sz w:val="28"/>
                <w:szCs w:val="28"/>
              </w:rPr>
            </w:pPr>
            <w:r w:rsidRPr="00B24BA5">
              <w:rPr>
                <w:sz w:val="28"/>
                <w:szCs w:val="28"/>
              </w:rPr>
              <w:t>-</w:t>
            </w:r>
          </w:p>
        </w:tc>
      </w:tr>
    </w:tbl>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r w:rsidRPr="00B24BA5">
        <w:rPr>
          <w:rFonts w:ascii="Times New Roman" w:hAnsi="Times New Roman"/>
          <w:sz w:val="28"/>
          <w:szCs w:val="28"/>
        </w:rPr>
        <w:t>Раздел 3. Перечень плановых мероприятий, направленных на улучшение качества питьевой воды и (или) качества очистки сточных вод</w:t>
      </w:r>
    </w:p>
    <w:p w:rsidR="00B24BA5" w:rsidRPr="00B24BA5" w:rsidRDefault="00B24BA5" w:rsidP="00B24BA5">
      <w:pPr>
        <w:spacing w:after="0" w:line="240" w:lineRule="auto"/>
        <w:jc w:val="center"/>
        <w:rPr>
          <w:rFonts w:ascii="Times New Roman" w:hAnsi="Times New Roman"/>
          <w:sz w:val="28"/>
          <w:szCs w:val="28"/>
        </w:rPr>
      </w:pPr>
    </w:p>
    <w:tbl>
      <w:tblPr>
        <w:tblStyle w:val="9"/>
        <w:tblW w:w="10207" w:type="dxa"/>
        <w:tblInd w:w="421" w:type="dxa"/>
        <w:tblLook w:val="04A0" w:firstRow="1" w:lastRow="0" w:firstColumn="1" w:lastColumn="0" w:noHBand="0" w:noVBand="1"/>
      </w:tblPr>
      <w:tblGrid>
        <w:gridCol w:w="3334"/>
        <w:gridCol w:w="992"/>
        <w:gridCol w:w="1451"/>
        <w:gridCol w:w="1983"/>
        <w:gridCol w:w="980"/>
        <w:gridCol w:w="1467"/>
      </w:tblGrid>
      <w:tr w:rsidR="00B24BA5" w:rsidRPr="00B24BA5" w:rsidTr="00B24BA5">
        <w:trPr>
          <w:trHeight w:val="706"/>
        </w:trPr>
        <w:tc>
          <w:tcPr>
            <w:tcW w:w="3334"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Наименование мероприятия</w:t>
            </w:r>
          </w:p>
        </w:tc>
        <w:tc>
          <w:tcPr>
            <w:tcW w:w="992"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 xml:space="preserve">Срок </w:t>
            </w:r>
            <w:proofErr w:type="gramStart"/>
            <w:r w:rsidRPr="00B24BA5">
              <w:rPr>
                <w:sz w:val="28"/>
                <w:szCs w:val="28"/>
              </w:rPr>
              <w:t>реали-зации</w:t>
            </w:r>
            <w:proofErr w:type="gramEnd"/>
          </w:p>
        </w:tc>
        <w:tc>
          <w:tcPr>
            <w:tcW w:w="1451" w:type="dxa"/>
            <w:vMerge w:val="restart"/>
          </w:tcPr>
          <w:p w:rsidR="00B24BA5" w:rsidRPr="00B24BA5" w:rsidRDefault="00B24BA5" w:rsidP="00B24BA5">
            <w:pPr>
              <w:spacing w:after="0" w:line="240" w:lineRule="auto"/>
              <w:jc w:val="center"/>
              <w:rPr>
                <w:sz w:val="28"/>
                <w:szCs w:val="28"/>
              </w:rPr>
            </w:pPr>
            <w:proofErr w:type="gramStart"/>
            <w:r w:rsidRPr="00B24BA5">
              <w:rPr>
                <w:sz w:val="28"/>
                <w:szCs w:val="28"/>
              </w:rPr>
              <w:t>Финан-совые</w:t>
            </w:r>
            <w:proofErr w:type="gramEnd"/>
            <w:r w:rsidRPr="00B24BA5">
              <w:rPr>
                <w:sz w:val="28"/>
                <w:szCs w:val="28"/>
              </w:rPr>
              <w:t xml:space="preserve"> потреб-ности, тыс. руб. (без НДС)</w:t>
            </w:r>
          </w:p>
        </w:tc>
        <w:tc>
          <w:tcPr>
            <w:tcW w:w="4430" w:type="dxa"/>
            <w:gridSpan w:val="3"/>
            <w:vAlign w:val="center"/>
          </w:tcPr>
          <w:p w:rsidR="00B24BA5" w:rsidRPr="00B24BA5" w:rsidRDefault="00B24BA5" w:rsidP="00B24BA5">
            <w:pPr>
              <w:spacing w:after="0" w:line="240" w:lineRule="auto"/>
              <w:jc w:val="center"/>
              <w:rPr>
                <w:sz w:val="28"/>
                <w:szCs w:val="28"/>
              </w:rPr>
            </w:pPr>
            <w:r w:rsidRPr="00B24BA5">
              <w:rPr>
                <w:sz w:val="28"/>
                <w:szCs w:val="28"/>
              </w:rPr>
              <w:t>Ожидаемый эффект</w:t>
            </w:r>
          </w:p>
        </w:tc>
      </w:tr>
      <w:tr w:rsidR="00B24BA5" w:rsidRPr="00B24BA5" w:rsidTr="00B24BA5">
        <w:trPr>
          <w:trHeight w:val="844"/>
        </w:trPr>
        <w:tc>
          <w:tcPr>
            <w:tcW w:w="3334" w:type="dxa"/>
            <w:vMerge/>
          </w:tcPr>
          <w:p w:rsidR="00B24BA5" w:rsidRPr="00B24BA5" w:rsidRDefault="00B24BA5" w:rsidP="00B24BA5">
            <w:pPr>
              <w:spacing w:after="0" w:line="240" w:lineRule="auto"/>
              <w:jc w:val="center"/>
              <w:rPr>
                <w:sz w:val="28"/>
                <w:szCs w:val="28"/>
              </w:rPr>
            </w:pPr>
          </w:p>
        </w:tc>
        <w:tc>
          <w:tcPr>
            <w:tcW w:w="992" w:type="dxa"/>
            <w:vMerge/>
          </w:tcPr>
          <w:p w:rsidR="00B24BA5" w:rsidRPr="00B24BA5" w:rsidRDefault="00B24BA5" w:rsidP="00B24BA5">
            <w:pPr>
              <w:spacing w:after="0" w:line="240" w:lineRule="auto"/>
              <w:jc w:val="center"/>
              <w:rPr>
                <w:sz w:val="28"/>
                <w:szCs w:val="28"/>
              </w:rPr>
            </w:pPr>
          </w:p>
        </w:tc>
        <w:tc>
          <w:tcPr>
            <w:tcW w:w="1451" w:type="dxa"/>
            <w:vMerge/>
          </w:tcPr>
          <w:p w:rsidR="00B24BA5" w:rsidRPr="00B24BA5" w:rsidRDefault="00B24BA5" w:rsidP="00B24BA5">
            <w:pPr>
              <w:spacing w:after="0" w:line="240" w:lineRule="auto"/>
              <w:jc w:val="center"/>
              <w:rPr>
                <w:sz w:val="28"/>
                <w:szCs w:val="28"/>
              </w:rPr>
            </w:pPr>
          </w:p>
        </w:tc>
        <w:tc>
          <w:tcPr>
            <w:tcW w:w="1983" w:type="dxa"/>
            <w:vAlign w:val="center"/>
          </w:tcPr>
          <w:p w:rsidR="00B24BA5" w:rsidRPr="00B24BA5" w:rsidRDefault="00B24BA5" w:rsidP="00B24BA5">
            <w:pPr>
              <w:spacing w:after="0" w:line="240" w:lineRule="auto"/>
              <w:jc w:val="center"/>
              <w:rPr>
                <w:sz w:val="28"/>
                <w:szCs w:val="28"/>
              </w:rPr>
            </w:pPr>
            <w:r w:rsidRPr="00B24BA5">
              <w:rPr>
                <w:sz w:val="28"/>
                <w:szCs w:val="28"/>
              </w:rPr>
              <w:t>Наименование показателей</w:t>
            </w:r>
          </w:p>
        </w:tc>
        <w:tc>
          <w:tcPr>
            <w:tcW w:w="980" w:type="dxa"/>
            <w:vAlign w:val="center"/>
          </w:tcPr>
          <w:p w:rsidR="00B24BA5" w:rsidRPr="00B24BA5" w:rsidRDefault="00B24BA5" w:rsidP="00B24BA5">
            <w:pPr>
              <w:spacing w:after="0" w:line="240" w:lineRule="auto"/>
              <w:jc w:val="center"/>
              <w:rPr>
                <w:sz w:val="28"/>
                <w:szCs w:val="28"/>
              </w:rPr>
            </w:pPr>
            <w:r w:rsidRPr="00B24BA5">
              <w:rPr>
                <w:sz w:val="28"/>
                <w:szCs w:val="28"/>
              </w:rPr>
              <w:t>тыс. руб.</w:t>
            </w:r>
          </w:p>
        </w:tc>
        <w:tc>
          <w:tcPr>
            <w:tcW w:w="1467" w:type="dxa"/>
            <w:vAlign w:val="center"/>
          </w:tcPr>
          <w:p w:rsidR="00B24BA5" w:rsidRPr="00B24BA5" w:rsidRDefault="00B24BA5" w:rsidP="00B24BA5">
            <w:pPr>
              <w:spacing w:after="0" w:line="240" w:lineRule="auto"/>
              <w:jc w:val="center"/>
              <w:rPr>
                <w:sz w:val="28"/>
                <w:szCs w:val="28"/>
              </w:rPr>
            </w:pPr>
            <w:r w:rsidRPr="00B24BA5">
              <w:rPr>
                <w:sz w:val="28"/>
                <w:szCs w:val="28"/>
              </w:rPr>
              <w:t>%</w:t>
            </w:r>
          </w:p>
        </w:tc>
      </w:tr>
      <w:tr w:rsidR="00B24BA5" w:rsidRPr="00B24BA5" w:rsidTr="00B24BA5">
        <w:trPr>
          <w:trHeight w:val="507"/>
        </w:trPr>
        <w:tc>
          <w:tcPr>
            <w:tcW w:w="10207" w:type="dxa"/>
            <w:gridSpan w:val="6"/>
            <w:vAlign w:val="center"/>
          </w:tcPr>
          <w:p w:rsidR="00B24BA5" w:rsidRPr="00B24BA5" w:rsidRDefault="00B24BA5" w:rsidP="00024D09">
            <w:pPr>
              <w:numPr>
                <w:ilvl w:val="0"/>
                <w:numId w:val="25"/>
              </w:numPr>
              <w:spacing w:after="0" w:line="240" w:lineRule="auto"/>
              <w:contextualSpacing/>
              <w:jc w:val="center"/>
              <w:rPr>
                <w:sz w:val="28"/>
                <w:szCs w:val="28"/>
              </w:rPr>
            </w:pPr>
            <w:r w:rsidRPr="00B24BA5">
              <w:rPr>
                <w:sz w:val="28"/>
                <w:szCs w:val="28"/>
              </w:rPr>
              <w:t>Холодное водоснабжение</w:t>
            </w:r>
          </w:p>
        </w:tc>
      </w:tr>
      <w:tr w:rsidR="00B24BA5" w:rsidRPr="00B24BA5" w:rsidTr="00B24BA5">
        <w:tc>
          <w:tcPr>
            <w:tcW w:w="3334" w:type="dxa"/>
          </w:tcPr>
          <w:p w:rsidR="00B24BA5" w:rsidRPr="00B24BA5" w:rsidRDefault="00B24BA5" w:rsidP="00B24BA5">
            <w:pPr>
              <w:spacing w:after="0" w:line="240" w:lineRule="auto"/>
              <w:jc w:val="center"/>
              <w:rPr>
                <w:sz w:val="28"/>
                <w:szCs w:val="28"/>
              </w:rPr>
            </w:pPr>
            <w:r w:rsidRPr="00B24BA5">
              <w:rPr>
                <w:sz w:val="28"/>
                <w:szCs w:val="28"/>
              </w:rPr>
              <w:t>-</w:t>
            </w:r>
          </w:p>
        </w:tc>
        <w:tc>
          <w:tcPr>
            <w:tcW w:w="992" w:type="dxa"/>
          </w:tcPr>
          <w:p w:rsidR="00B24BA5" w:rsidRPr="00B24BA5" w:rsidRDefault="00B24BA5" w:rsidP="00B24BA5">
            <w:pPr>
              <w:spacing w:after="0" w:line="240" w:lineRule="auto"/>
              <w:jc w:val="center"/>
              <w:rPr>
                <w:sz w:val="28"/>
                <w:szCs w:val="28"/>
              </w:rPr>
            </w:pPr>
            <w:r w:rsidRPr="00B24BA5">
              <w:rPr>
                <w:sz w:val="28"/>
                <w:szCs w:val="28"/>
              </w:rPr>
              <w:t>-</w:t>
            </w:r>
          </w:p>
        </w:tc>
        <w:tc>
          <w:tcPr>
            <w:tcW w:w="1451" w:type="dxa"/>
            <w:vAlign w:val="center"/>
          </w:tcPr>
          <w:p w:rsidR="00B24BA5" w:rsidRPr="00B24BA5" w:rsidRDefault="00B24BA5" w:rsidP="00B24BA5">
            <w:pPr>
              <w:spacing w:after="0" w:line="240" w:lineRule="auto"/>
              <w:jc w:val="center"/>
              <w:rPr>
                <w:sz w:val="28"/>
                <w:szCs w:val="28"/>
              </w:rPr>
            </w:pPr>
            <w:r w:rsidRPr="00B24BA5">
              <w:rPr>
                <w:sz w:val="28"/>
                <w:szCs w:val="28"/>
              </w:rPr>
              <w:t>-</w:t>
            </w:r>
          </w:p>
        </w:tc>
        <w:tc>
          <w:tcPr>
            <w:tcW w:w="1983" w:type="dxa"/>
          </w:tcPr>
          <w:p w:rsidR="00B24BA5" w:rsidRPr="00B24BA5" w:rsidRDefault="00B24BA5" w:rsidP="00B24BA5">
            <w:pPr>
              <w:spacing w:after="0" w:line="240" w:lineRule="auto"/>
              <w:jc w:val="center"/>
              <w:rPr>
                <w:sz w:val="28"/>
                <w:szCs w:val="28"/>
              </w:rPr>
            </w:pPr>
            <w:r w:rsidRPr="00B24BA5">
              <w:rPr>
                <w:sz w:val="28"/>
                <w:szCs w:val="28"/>
              </w:rPr>
              <w:t>-</w:t>
            </w:r>
          </w:p>
        </w:tc>
        <w:tc>
          <w:tcPr>
            <w:tcW w:w="980" w:type="dxa"/>
          </w:tcPr>
          <w:p w:rsidR="00B24BA5" w:rsidRPr="00B24BA5" w:rsidRDefault="00B24BA5" w:rsidP="00B24BA5">
            <w:pPr>
              <w:spacing w:after="0" w:line="240" w:lineRule="auto"/>
              <w:jc w:val="center"/>
              <w:rPr>
                <w:sz w:val="28"/>
                <w:szCs w:val="28"/>
              </w:rPr>
            </w:pPr>
            <w:r w:rsidRPr="00B24BA5">
              <w:rPr>
                <w:sz w:val="28"/>
                <w:szCs w:val="28"/>
              </w:rPr>
              <w:t>-</w:t>
            </w:r>
          </w:p>
        </w:tc>
        <w:tc>
          <w:tcPr>
            <w:tcW w:w="1467" w:type="dxa"/>
          </w:tcPr>
          <w:p w:rsidR="00B24BA5" w:rsidRPr="00B24BA5" w:rsidRDefault="00B24BA5" w:rsidP="00B24BA5">
            <w:pPr>
              <w:spacing w:after="0" w:line="240" w:lineRule="auto"/>
              <w:jc w:val="center"/>
              <w:rPr>
                <w:sz w:val="28"/>
                <w:szCs w:val="28"/>
              </w:rPr>
            </w:pPr>
            <w:r w:rsidRPr="00B24BA5">
              <w:rPr>
                <w:sz w:val="28"/>
                <w:szCs w:val="28"/>
              </w:rPr>
              <w:t>-</w:t>
            </w:r>
          </w:p>
        </w:tc>
      </w:tr>
      <w:tr w:rsidR="00B24BA5" w:rsidRPr="00B24BA5" w:rsidTr="00B24BA5">
        <w:trPr>
          <w:trHeight w:val="504"/>
        </w:trPr>
        <w:tc>
          <w:tcPr>
            <w:tcW w:w="10207" w:type="dxa"/>
            <w:gridSpan w:val="6"/>
            <w:vAlign w:val="center"/>
          </w:tcPr>
          <w:p w:rsidR="00B24BA5" w:rsidRPr="00B24BA5" w:rsidRDefault="00B24BA5" w:rsidP="00024D09">
            <w:pPr>
              <w:numPr>
                <w:ilvl w:val="0"/>
                <w:numId w:val="25"/>
              </w:numPr>
              <w:spacing w:after="0" w:line="240" w:lineRule="auto"/>
              <w:contextualSpacing/>
              <w:jc w:val="center"/>
              <w:rPr>
                <w:sz w:val="28"/>
                <w:szCs w:val="28"/>
              </w:rPr>
            </w:pPr>
            <w:r w:rsidRPr="00B24BA5">
              <w:rPr>
                <w:sz w:val="28"/>
                <w:szCs w:val="28"/>
              </w:rPr>
              <w:t>Водоотведение</w:t>
            </w:r>
          </w:p>
        </w:tc>
      </w:tr>
      <w:tr w:rsidR="00B24BA5" w:rsidRPr="00B24BA5" w:rsidTr="00B24BA5">
        <w:tc>
          <w:tcPr>
            <w:tcW w:w="3334" w:type="dxa"/>
          </w:tcPr>
          <w:p w:rsidR="00B24BA5" w:rsidRPr="00B24BA5" w:rsidRDefault="00B24BA5" w:rsidP="00B24BA5">
            <w:pPr>
              <w:spacing w:after="0" w:line="240" w:lineRule="auto"/>
              <w:jc w:val="center"/>
              <w:rPr>
                <w:sz w:val="28"/>
                <w:szCs w:val="28"/>
              </w:rPr>
            </w:pPr>
            <w:r w:rsidRPr="00B24BA5">
              <w:rPr>
                <w:sz w:val="28"/>
                <w:szCs w:val="28"/>
              </w:rPr>
              <w:t>-</w:t>
            </w:r>
          </w:p>
        </w:tc>
        <w:tc>
          <w:tcPr>
            <w:tcW w:w="992" w:type="dxa"/>
          </w:tcPr>
          <w:p w:rsidR="00B24BA5" w:rsidRPr="00B24BA5" w:rsidRDefault="00B24BA5" w:rsidP="00B24BA5">
            <w:pPr>
              <w:spacing w:after="0" w:line="240" w:lineRule="auto"/>
              <w:jc w:val="center"/>
              <w:rPr>
                <w:sz w:val="28"/>
                <w:szCs w:val="28"/>
              </w:rPr>
            </w:pPr>
            <w:r w:rsidRPr="00B24BA5">
              <w:rPr>
                <w:sz w:val="28"/>
                <w:szCs w:val="28"/>
              </w:rPr>
              <w:t>-</w:t>
            </w:r>
          </w:p>
        </w:tc>
        <w:tc>
          <w:tcPr>
            <w:tcW w:w="1451" w:type="dxa"/>
          </w:tcPr>
          <w:p w:rsidR="00B24BA5" w:rsidRPr="00B24BA5" w:rsidRDefault="00B24BA5" w:rsidP="00B24BA5">
            <w:pPr>
              <w:spacing w:after="0" w:line="240" w:lineRule="auto"/>
              <w:jc w:val="center"/>
              <w:rPr>
                <w:sz w:val="28"/>
                <w:szCs w:val="28"/>
              </w:rPr>
            </w:pPr>
            <w:r w:rsidRPr="00B24BA5">
              <w:rPr>
                <w:sz w:val="28"/>
                <w:szCs w:val="28"/>
              </w:rPr>
              <w:t>-</w:t>
            </w:r>
          </w:p>
        </w:tc>
        <w:tc>
          <w:tcPr>
            <w:tcW w:w="1983" w:type="dxa"/>
          </w:tcPr>
          <w:p w:rsidR="00B24BA5" w:rsidRPr="00B24BA5" w:rsidRDefault="00B24BA5" w:rsidP="00B24BA5">
            <w:pPr>
              <w:spacing w:after="0" w:line="240" w:lineRule="auto"/>
              <w:jc w:val="center"/>
              <w:rPr>
                <w:sz w:val="28"/>
                <w:szCs w:val="28"/>
              </w:rPr>
            </w:pPr>
            <w:r w:rsidRPr="00B24BA5">
              <w:rPr>
                <w:sz w:val="28"/>
                <w:szCs w:val="28"/>
              </w:rPr>
              <w:t>-</w:t>
            </w:r>
          </w:p>
        </w:tc>
        <w:tc>
          <w:tcPr>
            <w:tcW w:w="980" w:type="dxa"/>
          </w:tcPr>
          <w:p w:rsidR="00B24BA5" w:rsidRPr="00B24BA5" w:rsidRDefault="00B24BA5" w:rsidP="00B24BA5">
            <w:pPr>
              <w:spacing w:after="0" w:line="240" w:lineRule="auto"/>
              <w:jc w:val="center"/>
              <w:rPr>
                <w:sz w:val="28"/>
                <w:szCs w:val="28"/>
              </w:rPr>
            </w:pPr>
            <w:r w:rsidRPr="00B24BA5">
              <w:rPr>
                <w:sz w:val="28"/>
                <w:szCs w:val="28"/>
              </w:rPr>
              <w:t>-</w:t>
            </w:r>
          </w:p>
        </w:tc>
        <w:tc>
          <w:tcPr>
            <w:tcW w:w="1467" w:type="dxa"/>
          </w:tcPr>
          <w:p w:rsidR="00B24BA5" w:rsidRPr="00B24BA5" w:rsidRDefault="00B24BA5" w:rsidP="00B24BA5">
            <w:pPr>
              <w:spacing w:after="0" w:line="240" w:lineRule="auto"/>
              <w:jc w:val="center"/>
              <w:rPr>
                <w:sz w:val="28"/>
                <w:szCs w:val="28"/>
              </w:rPr>
            </w:pPr>
            <w:r w:rsidRPr="00B24BA5">
              <w:rPr>
                <w:sz w:val="28"/>
                <w:szCs w:val="28"/>
              </w:rPr>
              <w:t>-</w:t>
            </w:r>
          </w:p>
        </w:tc>
      </w:tr>
    </w:tbl>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r w:rsidRPr="00B24BA5">
        <w:rPr>
          <w:rFonts w:ascii="Times New Roman" w:hAnsi="Times New Roman"/>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B24BA5" w:rsidRPr="00B24BA5" w:rsidRDefault="00B24BA5" w:rsidP="00B24BA5">
      <w:pPr>
        <w:spacing w:after="0" w:line="240" w:lineRule="auto"/>
        <w:jc w:val="center"/>
        <w:rPr>
          <w:rFonts w:ascii="Times New Roman" w:hAnsi="Times New Roman"/>
          <w:sz w:val="28"/>
          <w:szCs w:val="28"/>
        </w:rPr>
      </w:pPr>
    </w:p>
    <w:tbl>
      <w:tblPr>
        <w:tblStyle w:val="9"/>
        <w:tblW w:w="10207" w:type="dxa"/>
        <w:tblInd w:w="562" w:type="dxa"/>
        <w:tblLook w:val="04A0" w:firstRow="1" w:lastRow="0" w:firstColumn="1" w:lastColumn="0" w:noHBand="0" w:noVBand="1"/>
      </w:tblPr>
      <w:tblGrid>
        <w:gridCol w:w="3334"/>
        <w:gridCol w:w="992"/>
        <w:gridCol w:w="1451"/>
        <w:gridCol w:w="1983"/>
        <w:gridCol w:w="980"/>
        <w:gridCol w:w="1467"/>
      </w:tblGrid>
      <w:tr w:rsidR="00B24BA5" w:rsidRPr="00B24BA5" w:rsidTr="00B24BA5">
        <w:trPr>
          <w:trHeight w:val="706"/>
        </w:trPr>
        <w:tc>
          <w:tcPr>
            <w:tcW w:w="3334"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Наименование мероприятия</w:t>
            </w:r>
          </w:p>
        </w:tc>
        <w:tc>
          <w:tcPr>
            <w:tcW w:w="992"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 xml:space="preserve">Срок </w:t>
            </w:r>
            <w:proofErr w:type="gramStart"/>
            <w:r w:rsidRPr="00B24BA5">
              <w:rPr>
                <w:sz w:val="28"/>
                <w:szCs w:val="28"/>
              </w:rPr>
              <w:t>реали-зации</w:t>
            </w:r>
            <w:proofErr w:type="gramEnd"/>
          </w:p>
        </w:tc>
        <w:tc>
          <w:tcPr>
            <w:tcW w:w="1451" w:type="dxa"/>
            <w:vMerge w:val="restart"/>
          </w:tcPr>
          <w:p w:rsidR="00B24BA5" w:rsidRPr="00B24BA5" w:rsidRDefault="00B24BA5" w:rsidP="00B24BA5">
            <w:pPr>
              <w:spacing w:after="0" w:line="240" w:lineRule="auto"/>
              <w:jc w:val="center"/>
              <w:rPr>
                <w:sz w:val="28"/>
                <w:szCs w:val="28"/>
              </w:rPr>
            </w:pPr>
            <w:proofErr w:type="gramStart"/>
            <w:r w:rsidRPr="00B24BA5">
              <w:rPr>
                <w:sz w:val="28"/>
                <w:szCs w:val="28"/>
              </w:rPr>
              <w:t>Финан-совые</w:t>
            </w:r>
            <w:proofErr w:type="gramEnd"/>
            <w:r w:rsidRPr="00B24BA5">
              <w:rPr>
                <w:sz w:val="28"/>
                <w:szCs w:val="28"/>
              </w:rPr>
              <w:t xml:space="preserve"> потреб-ности, тыс. руб. (без НДС)</w:t>
            </w:r>
          </w:p>
        </w:tc>
        <w:tc>
          <w:tcPr>
            <w:tcW w:w="4430" w:type="dxa"/>
            <w:gridSpan w:val="3"/>
            <w:vAlign w:val="center"/>
          </w:tcPr>
          <w:p w:rsidR="00B24BA5" w:rsidRPr="00B24BA5" w:rsidRDefault="00B24BA5" w:rsidP="00B24BA5">
            <w:pPr>
              <w:spacing w:after="0" w:line="240" w:lineRule="auto"/>
              <w:jc w:val="center"/>
              <w:rPr>
                <w:sz w:val="28"/>
                <w:szCs w:val="28"/>
              </w:rPr>
            </w:pPr>
            <w:r w:rsidRPr="00B24BA5">
              <w:rPr>
                <w:sz w:val="28"/>
                <w:szCs w:val="28"/>
              </w:rPr>
              <w:t>Ожидаемый эффект</w:t>
            </w:r>
          </w:p>
        </w:tc>
      </w:tr>
      <w:tr w:rsidR="00B24BA5" w:rsidRPr="00B24BA5" w:rsidTr="00B24BA5">
        <w:trPr>
          <w:trHeight w:val="844"/>
        </w:trPr>
        <w:tc>
          <w:tcPr>
            <w:tcW w:w="3334" w:type="dxa"/>
            <w:vMerge/>
          </w:tcPr>
          <w:p w:rsidR="00B24BA5" w:rsidRPr="00B24BA5" w:rsidRDefault="00B24BA5" w:rsidP="00B24BA5">
            <w:pPr>
              <w:spacing w:after="0" w:line="240" w:lineRule="auto"/>
              <w:jc w:val="center"/>
              <w:rPr>
                <w:sz w:val="28"/>
                <w:szCs w:val="28"/>
              </w:rPr>
            </w:pPr>
          </w:p>
        </w:tc>
        <w:tc>
          <w:tcPr>
            <w:tcW w:w="992" w:type="dxa"/>
            <w:vMerge/>
          </w:tcPr>
          <w:p w:rsidR="00B24BA5" w:rsidRPr="00B24BA5" w:rsidRDefault="00B24BA5" w:rsidP="00B24BA5">
            <w:pPr>
              <w:spacing w:after="0" w:line="240" w:lineRule="auto"/>
              <w:jc w:val="center"/>
              <w:rPr>
                <w:sz w:val="28"/>
                <w:szCs w:val="28"/>
              </w:rPr>
            </w:pPr>
          </w:p>
        </w:tc>
        <w:tc>
          <w:tcPr>
            <w:tcW w:w="1451" w:type="dxa"/>
            <w:vMerge/>
          </w:tcPr>
          <w:p w:rsidR="00B24BA5" w:rsidRPr="00B24BA5" w:rsidRDefault="00B24BA5" w:rsidP="00B24BA5">
            <w:pPr>
              <w:spacing w:after="0" w:line="240" w:lineRule="auto"/>
              <w:jc w:val="center"/>
              <w:rPr>
                <w:sz w:val="28"/>
                <w:szCs w:val="28"/>
              </w:rPr>
            </w:pPr>
          </w:p>
        </w:tc>
        <w:tc>
          <w:tcPr>
            <w:tcW w:w="1983" w:type="dxa"/>
            <w:vAlign w:val="center"/>
          </w:tcPr>
          <w:p w:rsidR="00B24BA5" w:rsidRPr="00B24BA5" w:rsidRDefault="00B24BA5" w:rsidP="00B24BA5">
            <w:pPr>
              <w:spacing w:after="0" w:line="240" w:lineRule="auto"/>
              <w:jc w:val="center"/>
              <w:rPr>
                <w:sz w:val="28"/>
                <w:szCs w:val="28"/>
              </w:rPr>
            </w:pPr>
            <w:r w:rsidRPr="00B24BA5">
              <w:rPr>
                <w:sz w:val="28"/>
                <w:szCs w:val="28"/>
              </w:rPr>
              <w:t>Наименование показателей</w:t>
            </w:r>
          </w:p>
        </w:tc>
        <w:tc>
          <w:tcPr>
            <w:tcW w:w="980" w:type="dxa"/>
            <w:vAlign w:val="center"/>
          </w:tcPr>
          <w:p w:rsidR="00B24BA5" w:rsidRPr="00B24BA5" w:rsidRDefault="00B24BA5" w:rsidP="00B24BA5">
            <w:pPr>
              <w:spacing w:after="0" w:line="240" w:lineRule="auto"/>
              <w:jc w:val="center"/>
              <w:rPr>
                <w:sz w:val="28"/>
                <w:szCs w:val="28"/>
              </w:rPr>
            </w:pPr>
            <w:r w:rsidRPr="00B24BA5">
              <w:rPr>
                <w:sz w:val="28"/>
                <w:szCs w:val="28"/>
              </w:rPr>
              <w:t>тыс. руб.</w:t>
            </w:r>
          </w:p>
        </w:tc>
        <w:tc>
          <w:tcPr>
            <w:tcW w:w="1467" w:type="dxa"/>
            <w:vAlign w:val="center"/>
          </w:tcPr>
          <w:p w:rsidR="00B24BA5" w:rsidRPr="00B24BA5" w:rsidRDefault="00B24BA5" w:rsidP="00B24BA5">
            <w:pPr>
              <w:spacing w:after="0" w:line="240" w:lineRule="auto"/>
              <w:jc w:val="center"/>
              <w:rPr>
                <w:sz w:val="28"/>
                <w:szCs w:val="28"/>
              </w:rPr>
            </w:pPr>
            <w:r w:rsidRPr="00B24BA5">
              <w:rPr>
                <w:sz w:val="28"/>
                <w:szCs w:val="28"/>
              </w:rPr>
              <w:t>%</w:t>
            </w:r>
          </w:p>
        </w:tc>
      </w:tr>
      <w:tr w:rsidR="00B24BA5" w:rsidRPr="00B24BA5" w:rsidTr="00B24BA5">
        <w:trPr>
          <w:trHeight w:val="573"/>
        </w:trPr>
        <w:tc>
          <w:tcPr>
            <w:tcW w:w="10207" w:type="dxa"/>
            <w:gridSpan w:val="6"/>
            <w:vAlign w:val="center"/>
          </w:tcPr>
          <w:p w:rsidR="00B24BA5" w:rsidRPr="00B24BA5" w:rsidRDefault="00B24BA5" w:rsidP="00024D09">
            <w:pPr>
              <w:numPr>
                <w:ilvl w:val="0"/>
                <w:numId w:val="26"/>
              </w:numPr>
              <w:spacing w:after="0" w:line="240" w:lineRule="auto"/>
              <w:contextualSpacing/>
              <w:jc w:val="center"/>
              <w:rPr>
                <w:sz w:val="28"/>
                <w:szCs w:val="28"/>
              </w:rPr>
            </w:pPr>
            <w:r w:rsidRPr="00B24BA5">
              <w:rPr>
                <w:sz w:val="28"/>
                <w:szCs w:val="28"/>
              </w:rPr>
              <w:t>Холодное водоснабжение</w:t>
            </w:r>
          </w:p>
        </w:tc>
      </w:tr>
      <w:tr w:rsidR="00B24BA5" w:rsidRPr="00B24BA5" w:rsidTr="00B24BA5">
        <w:tc>
          <w:tcPr>
            <w:tcW w:w="3334" w:type="dxa"/>
          </w:tcPr>
          <w:p w:rsidR="00B24BA5" w:rsidRPr="00B24BA5" w:rsidRDefault="00B24BA5" w:rsidP="00B24BA5">
            <w:pPr>
              <w:spacing w:after="0" w:line="240" w:lineRule="auto"/>
              <w:jc w:val="center"/>
              <w:rPr>
                <w:sz w:val="28"/>
                <w:szCs w:val="28"/>
              </w:rPr>
            </w:pPr>
            <w:r w:rsidRPr="00B24BA5">
              <w:rPr>
                <w:sz w:val="28"/>
                <w:szCs w:val="28"/>
              </w:rPr>
              <w:t>-</w:t>
            </w:r>
          </w:p>
        </w:tc>
        <w:tc>
          <w:tcPr>
            <w:tcW w:w="992" w:type="dxa"/>
          </w:tcPr>
          <w:p w:rsidR="00B24BA5" w:rsidRPr="00B24BA5" w:rsidRDefault="00B24BA5" w:rsidP="00B24BA5">
            <w:pPr>
              <w:spacing w:after="0" w:line="240" w:lineRule="auto"/>
              <w:jc w:val="center"/>
              <w:rPr>
                <w:sz w:val="28"/>
                <w:szCs w:val="28"/>
              </w:rPr>
            </w:pPr>
            <w:r w:rsidRPr="00B24BA5">
              <w:rPr>
                <w:sz w:val="28"/>
                <w:szCs w:val="28"/>
              </w:rPr>
              <w:t>-</w:t>
            </w:r>
          </w:p>
        </w:tc>
        <w:tc>
          <w:tcPr>
            <w:tcW w:w="1451" w:type="dxa"/>
            <w:vAlign w:val="center"/>
          </w:tcPr>
          <w:p w:rsidR="00B24BA5" w:rsidRPr="00B24BA5" w:rsidRDefault="00B24BA5" w:rsidP="00B24BA5">
            <w:pPr>
              <w:spacing w:after="0" w:line="240" w:lineRule="auto"/>
              <w:jc w:val="center"/>
              <w:rPr>
                <w:sz w:val="28"/>
                <w:szCs w:val="28"/>
              </w:rPr>
            </w:pPr>
            <w:r w:rsidRPr="00B24BA5">
              <w:rPr>
                <w:sz w:val="28"/>
                <w:szCs w:val="28"/>
              </w:rPr>
              <w:t>-</w:t>
            </w:r>
          </w:p>
        </w:tc>
        <w:tc>
          <w:tcPr>
            <w:tcW w:w="1983" w:type="dxa"/>
          </w:tcPr>
          <w:p w:rsidR="00B24BA5" w:rsidRPr="00B24BA5" w:rsidRDefault="00B24BA5" w:rsidP="00B24BA5">
            <w:pPr>
              <w:spacing w:after="0" w:line="240" w:lineRule="auto"/>
              <w:jc w:val="center"/>
              <w:rPr>
                <w:sz w:val="28"/>
                <w:szCs w:val="28"/>
              </w:rPr>
            </w:pPr>
            <w:r w:rsidRPr="00B24BA5">
              <w:rPr>
                <w:sz w:val="28"/>
                <w:szCs w:val="28"/>
              </w:rPr>
              <w:t>-</w:t>
            </w:r>
          </w:p>
        </w:tc>
        <w:tc>
          <w:tcPr>
            <w:tcW w:w="980" w:type="dxa"/>
          </w:tcPr>
          <w:p w:rsidR="00B24BA5" w:rsidRPr="00B24BA5" w:rsidRDefault="00B24BA5" w:rsidP="00B24BA5">
            <w:pPr>
              <w:spacing w:after="0" w:line="240" w:lineRule="auto"/>
              <w:jc w:val="center"/>
              <w:rPr>
                <w:sz w:val="28"/>
                <w:szCs w:val="28"/>
              </w:rPr>
            </w:pPr>
            <w:r w:rsidRPr="00B24BA5">
              <w:rPr>
                <w:sz w:val="28"/>
                <w:szCs w:val="28"/>
              </w:rPr>
              <w:t>-</w:t>
            </w:r>
          </w:p>
        </w:tc>
        <w:tc>
          <w:tcPr>
            <w:tcW w:w="1467" w:type="dxa"/>
          </w:tcPr>
          <w:p w:rsidR="00B24BA5" w:rsidRPr="00B24BA5" w:rsidRDefault="00B24BA5" w:rsidP="00B24BA5">
            <w:pPr>
              <w:spacing w:after="0" w:line="240" w:lineRule="auto"/>
              <w:jc w:val="center"/>
              <w:rPr>
                <w:sz w:val="28"/>
                <w:szCs w:val="28"/>
              </w:rPr>
            </w:pPr>
            <w:r w:rsidRPr="00B24BA5">
              <w:rPr>
                <w:sz w:val="28"/>
                <w:szCs w:val="28"/>
              </w:rPr>
              <w:t>-</w:t>
            </w:r>
          </w:p>
        </w:tc>
      </w:tr>
      <w:tr w:rsidR="00B24BA5" w:rsidRPr="00B24BA5" w:rsidTr="00B24BA5">
        <w:trPr>
          <w:trHeight w:val="515"/>
        </w:trPr>
        <w:tc>
          <w:tcPr>
            <w:tcW w:w="10207" w:type="dxa"/>
            <w:gridSpan w:val="6"/>
            <w:vAlign w:val="center"/>
          </w:tcPr>
          <w:p w:rsidR="00B24BA5" w:rsidRPr="00B24BA5" w:rsidRDefault="00B24BA5" w:rsidP="00024D09">
            <w:pPr>
              <w:numPr>
                <w:ilvl w:val="0"/>
                <w:numId w:val="26"/>
              </w:numPr>
              <w:spacing w:after="0" w:line="240" w:lineRule="auto"/>
              <w:contextualSpacing/>
              <w:jc w:val="center"/>
              <w:rPr>
                <w:sz w:val="28"/>
                <w:szCs w:val="28"/>
              </w:rPr>
            </w:pPr>
            <w:r w:rsidRPr="00B24BA5">
              <w:rPr>
                <w:sz w:val="28"/>
                <w:szCs w:val="28"/>
              </w:rPr>
              <w:t>Водоотведение</w:t>
            </w:r>
          </w:p>
        </w:tc>
      </w:tr>
      <w:tr w:rsidR="00B24BA5" w:rsidRPr="00B24BA5" w:rsidTr="00B24BA5">
        <w:tc>
          <w:tcPr>
            <w:tcW w:w="3334" w:type="dxa"/>
          </w:tcPr>
          <w:p w:rsidR="00B24BA5" w:rsidRPr="00B24BA5" w:rsidRDefault="00B24BA5" w:rsidP="00B24BA5">
            <w:pPr>
              <w:spacing w:after="0" w:line="240" w:lineRule="auto"/>
              <w:jc w:val="center"/>
              <w:rPr>
                <w:sz w:val="28"/>
                <w:szCs w:val="28"/>
              </w:rPr>
            </w:pPr>
            <w:r w:rsidRPr="00B24BA5">
              <w:rPr>
                <w:sz w:val="28"/>
                <w:szCs w:val="28"/>
              </w:rPr>
              <w:t>-</w:t>
            </w:r>
          </w:p>
        </w:tc>
        <w:tc>
          <w:tcPr>
            <w:tcW w:w="992" w:type="dxa"/>
          </w:tcPr>
          <w:p w:rsidR="00B24BA5" w:rsidRPr="00B24BA5" w:rsidRDefault="00B24BA5" w:rsidP="00B24BA5">
            <w:pPr>
              <w:spacing w:after="0" w:line="240" w:lineRule="auto"/>
              <w:jc w:val="center"/>
              <w:rPr>
                <w:sz w:val="28"/>
                <w:szCs w:val="28"/>
              </w:rPr>
            </w:pPr>
            <w:r w:rsidRPr="00B24BA5">
              <w:rPr>
                <w:sz w:val="28"/>
                <w:szCs w:val="28"/>
              </w:rPr>
              <w:t>-</w:t>
            </w:r>
          </w:p>
        </w:tc>
        <w:tc>
          <w:tcPr>
            <w:tcW w:w="1451" w:type="dxa"/>
          </w:tcPr>
          <w:p w:rsidR="00B24BA5" w:rsidRPr="00B24BA5" w:rsidRDefault="00B24BA5" w:rsidP="00B24BA5">
            <w:pPr>
              <w:spacing w:after="0" w:line="240" w:lineRule="auto"/>
              <w:jc w:val="center"/>
              <w:rPr>
                <w:sz w:val="28"/>
                <w:szCs w:val="28"/>
              </w:rPr>
            </w:pPr>
            <w:r w:rsidRPr="00B24BA5">
              <w:rPr>
                <w:sz w:val="28"/>
                <w:szCs w:val="28"/>
              </w:rPr>
              <w:t>-</w:t>
            </w:r>
          </w:p>
        </w:tc>
        <w:tc>
          <w:tcPr>
            <w:tcW w:w="1983" w:type="dxa"/>
          </w:tcPr>
          <w:p w:rsidR="00B24BA5" w:rsidRPr="00B24BA5" w:rsidRDefault="00B24BA5" w:rsidP="00B24BA5">
            <w:pPr>
              <w:spacing w:after="0" w:line="240" w:lineRule="auto"/>
              <w:jc w:val="center"/>
              <w:rPr>
                <w:sz w:val="28"/>
                <w:szCs w:val="28"/>
              </w:rPr>
            </w:pPr>
            <w:r w:rsidRPr="00B24BA5">
              <w:rPr>
                <w:sz w:val="28"/>
                <w:szCs w:val="28"/>
              </w:rPr>
              <w:t>-</w:t>
            </w:r>
          </w:p>
        </w:tc>
        <w:tc>
          <w:tcPr>
            <w:tcW w:w="980" w:type="dxa"/>
          </w:tcPr>
          <w:p w:rsidR="00B24BA5" w:rsidRPr="00B24BA5" w:rsidRDefault="00B24BA5" w:rsidP="00B24BA5">
            <w:pPr>
              <w:spacing w:after="0" w:line="240" w:lineRule="auto"/>
              <w:jc w:val="center"/>
              <w:rPr>
                <w:sz w:val="28"/>
                <w:szCs w:val="28"/>
              </w:rPr>
            </w:pPr>
            <w:r w:rsidRPr="00B24BA5">
              <w:rPr>
                <w:sz w:val="28"/>
                <w:szCs w:val="28"/>
              </w:rPr>
              <w:t>-</w:t>
            </w:r>
          </w:p>
        </w:tc>
        <w:tc>
          <w:tcPr>
            <w:tcW w:w="1467" w:type="dxa"/>
          </w:tcPr>
          <w:p w:rsidR="00B24BA5" w:rsidRPr="00B24BA5" w:rsidRDefault="00B24BA5" w:rsidP="00B24BA5">
            <w:pPr>
              <w:spacing w:after="0" w:line="240" w:lineRule="auto"/>
              <w:jc w:val="center"/>
              <w:rPr>
                <w:sz w:val="28"/>
                <w:szCs w:val="28"/>
              </w:rPr>
            </w:pPr>
            <w:r w:rsidRPr="00B24BA5">
              <w:rPr>
                <w:sz w:val="28"/>
                <w:szCs w:val="28"/>
              </w:rPr>
              <w:t>-</w:t>
            </w:r>
          </w:p>
        </w:tc>
      </w:tr>
    </w:tbl>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p>
    <w:p w:rsidR="00B24BA5" w:rsidRPr="00B24BA5" w:rsidRDefault="00B24BA5" w:rsidP="00B24BA5">
      <w:pPr>
        <w:spacing w:after="0" w:line="240" w:lineRule="auto"/>
        <w:jc w:val="center"/>
        <w:rPr>
          <w:rFonts w:ascii="Times New Roman" w:hAnsi="Times New Roman"/>
          <w:sz w:val="28"/>
          <w:szCs w:val="28"/>
        </w:rPr>
      </w:pPr>
      <w:r w:rsidRPr="00B24BA5">
        <w:rPr>
          <w:rFonts w:ascii="Times New Roman" w:hAnsi="Times New Roman"/>
          <w:sz w:val="28"/>
          <w:szCs w:val="28"/>
        </w:rPr>
        <w:t>Раздел 5. Планируемые объемы подачи питьевой воды и объемы принимаемых сточных вод</w:t>
      </w:r>
    </w:p>
    <w:p w:rsidR="00B24BA5" w:rsidRPr="00B24BA5" w:rsidRDefault="00B24BA5" w:rsidP="00B24BA5">
      <w:pPr>
        <w:spacing w:after="0" w:line="240" w:lineRule="auto"/>
        <w:jc w:val="center"/>
        <w:rPr>
          <w:rFonts w:ascii="Times New Roman" w:hAnsi="Times New Roman"/>
          <w:sz w:val="28"/>
          <w:szCs w:val="28"/>
        </w:rPr>
      </w:pPr>
    </w:p>
    <w:tbl>
      <w:tblPr>
        <w:tblStyle w:val="9"/>
        <w:tblW w:w="11341" w:type="dxa"/>
        <w:tblInd w:w="-147" w:type="dxa"/>
        <w:tblLayout w:type="fixed"/>
        <w:tblLook w:val="04A0" w:firstRow="1" w:lastRow="0" w:firstColumn="1" w:lastColumn="0" w:noHBand="0" w:noVBand="1"/>
      </w:tblPr>
      <w:tblGrid>
        <w:gridCol w:w="992"/>
        <w:gridCol w:w="1844"/>
        <w:gridCol w:w="850"/>
        <w:gridCol w:w="1276"/>
        <w:gridCol w:w="1276"/>
        <w:gridCol w:w="1275"/>
        <w:gridCol w:w="1276"/>
        <w:gridCol w:w="1276"/>
        <w:gridCol w:w="1276"/>
      </w:tblGrid>
      <w:tr w:rsidR="00B24BA5" w:rsidRPr="00B24BA5" w:rsidTr="00B24BA5">
        <w:trPr>
          <w:trHeight w:val="673"/>
        </w:trPr>
        <w:tc>
          <w:tcPr>
            <w:tcW w:w="992"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 п/п</w:t>
            </w:r>
          </w:p>
        </w:tc>
        <w:tc>
          <w:tcPr>
            <w:tcW w:w="1844" w:type="dxa"/>
            <w:vMerge w:val="restart"/>
            <w:vAlign w:val="center"/>
          </w:tcPr>
          <w:p w:rsidR="00B24BA5" w:rsidRPr="00B24BA5" w:rsidRDefault="00B24BA5" w:rsidP="00B24BA5">
            <w:pPr>
              <w:spacing w:after="0" w:line="240" w:lineRule="auto"/>
              <w:jc w:val="center"/>
              <w:rPr>
                <w:sz w:val="28"/>
                <w:szCs w:val="28"/>
              </w:rPr>
            </w:pPr>
            <w:proofErr w:type="gramStart"/>
            <w:r w:rsidRPr="00B24BA5">
              <w:rPr>
                <w:sz w:val="28"/>
                <w:szCs w:val="28"/>
              </w:rPr>
              <w:t>Наименова-ние</w:t>
            </w:r>
            <w:proofErr w:type="gramEnd"/>
            <w:r w:rsidRPr="00B24BA5">
              <w:rPr>
                <w:sz w:val="28"/>
                <w:szCs w:val="28"/>
              </w:rPr>
              <w:t xml:space="preserve"> показателя</w:t>
            </w:r>
          </w:p>
        </w:tc>
        <w:tc>
          <w:tcPr>
            <w:tcW w:w="850" w:type="dxa"/>
            <w:vMerge w:val="restart"/>
            <w:vAlign w:val="center"/>
          </w:tcPr>
          <w:p w:rsidR="00B24BA5" w:rsidRPr="00B24BA5" w:rsidRDefault="00B24BA5" w:rsidP="00B24BA5">
            <w:pPr>
              <w:spacing w:after="0" w:line="240" w:lineRule="auto"/>
              <w:jc w:val="center"/>
              <w:rPr>
                <w:sz w:val="28"/>
                <w:szCs w:val="28"/>
              </w:rPr>
            </w:pPr>
            <w:r w:rsidRPr="00B24BA5">
              <w:rPr>
                <w:sz w:val="28"/>
                <w:szCs w:val="28"/>
              </w:rPr>
              <w:t>Ед. изм.</w:t>
            </w:r>
          </w:p>
        </w:tc>
        <w:tc>
          <w:tcPr>
            <w:tcW w:w="2552" w:type="dxa"/>
            <w:gridSpan w:val="2"/>
            <w:vAlign w:val="center"/>
          </w:tcPr>
          <w:p w:rsidR="00B24BA5" w:rsidRPr="00B24BA5" w:rsidRDefault="00B24BA5" w:rsidP="00B24BA5">
            <w:pPr>
              <w:spacing w:after="0" w:line="240" w:lineRule="auto"/>
              <w:jc w:val="center"/>
              <w:rPr>
                <w:sz w:val="28"/>
                <w:szCs w:val="28"/>
              </w:rPr>
            </w:pPr>
            <w:r w:rsidRPr="00B24BA5">
              <w:rPr>
                <w:sz w:val="28"/>
                <w:szCs w:val="28"/>
              </w:rPr>
              <w:t>2016 год</w:t>
            </w:r>
          </w:p>
        </w:tc>
        <w:tc>
          <w:tcPr>
            <w:tcW w:w="2551" w:type="dxa"/>
            <w:gridSpan w:val="2"/>
            <w:vAlign w:val="center"/>
          </w:tcPr>
          <w:p w:rsidR="00B24BA5" w:rsidRPr="00B24BA5" w:rsidRDefault="00B24BA5" w:rsidP="00B24BA5">
            <w:pPr>
              <w:spacing w:after="0" w:line="240" w:lineRule="auto"/>
              <w:jc w:val="center"/>
              <w:rPr>
                <w:sz w:val="28"/>
                <w:szCs w:val="28"/>
              </w:rPr>
            </w:pPr>
            <w:r w:rsidRPr="00B24BA5">
              <w:rPr>
                <w:sz w:val="28"/>
                <w:szCs w:val="28"/>
              </w:rPr>
              <w:t>2017 год</w:t>
            </w:r>
          </w:p>
        </w:tc>
        <w:tc>
          <w:tcPr>
            <w:tcW w:w="2552" w:type="dxa"/>
            <w:gridSpan w:val="2"/>
            <w:vAlign w:val="center"/>
          </w:tcPr>
          <w:p w:rsidR="00B24BA5" w:rsidRPr="00B24BA5" w:rsidRDefault="00B24BA5" w:rsidP="00B24BA5">
            <w:pPr>
              <w:spacing w:after="0" w:line="240" w:lineRule="auto"/>
              <w:jc w:val="center"/>
              <w:rPr>
                <w:sz w:val="28"/>
                <w:szCs w:val="28"/>
              </w:rPr>
            </w:pPr>
            <w:r w:rsidRPr="00B24BA5">
              <w:rPr>
                <w:sz w:val="28"/>
                <w:szCs w:val="28"/>
              </w:rPr>
              <w:t>2018 год</w:t>
            </w:r>
          </w:p>
        </w:tc>
      </w:tr>
      <w:tr w:rsidR="00B24BA5" w:rsidRPr="00B24BA5" w:rsidTr="00B24BA5">
        <w:trPr>
          <w:trHeight w:val="936"/>
        </w:trPr>
        <w:tc>
          <w:tcPr>
            <w:tcW w:w="992" w:type="dxa"/>
            <w:vMerge/>
          </w:tcPr>
          <w:p w:rsidR="00B24BA5" w:rsidRPr="00B24BA5" w:rsidRDefault="00B24BA5" w:rsidP="00B24BA5">
            <w:pPr>
              <w:spacing w:after="0" w:line="240" w:lineRule="auto"/>
              <w:jc w:val="both"/>
              <w:rPr>
                <w:sz w:val="28"/>
                <w:szCs w:val="28"/>
              </w:rPr>
            </w:pPr>
          </w:p>
        </w:tc>
        <w:tc>
          <w:tcPr>
            <w:tcW w:w="1844" w:type="dxa"/>
            <w:vMerge/>
          </w:tcPr>
          <w:p w:rsidR="00B24BA5" w:rsidRPr="00B24BA5" w:rsidRDefault="00B24BA5" w:rsidP="00B24BA5">
            <w:pPr>
              <w:spacing w:after="0" w:line="240" w:lineRule="auto"/>
              <w:jc w:val="both"/>
              <w:rPr>
                <w:sz w:val="28"/>
                <w:szCs w:val="28"/>
              </w:rPr>
            </w:pPr>
          </w:p>
        </w:tc>
        <w:tc>
          <w:tcPr>
            <w:tcW w:w="850" w:type="dxa"/>
            <w:vMerge/>
          </w:tcPr>
          <w:p w:rsidR="00B24BA5" w:rsidRPr="00B24BA5" w:rsidRDefault="00B24BA5" w:rsidP="00B24BA5">
            <w:pPr>
              <w:spacing w:after="0" w:line="240" w:lineRule="auto"/>
              <w:jc w:val="both"/>
              <w:rPr>
                <w:sz w:val="28"/>
                <w:szCs w:val="28"/>
              </w:rPr>
            </w:pP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с 01.01.    по 30.06.</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с 01.07.     по 31.12.</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с 01.01.   по 30.06.</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с 01.07.   по 31.12.</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с 01.01. по 30.06.</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с 01.07. по 31.12.</w:t>
            </w:r>
          </w:p>
        </w:tc>
      </w:tr>
      <w:tr w:rsidR="00B24BA5" w:rsidRPr="00B24BA5" w:rsidTr="00B24BA5">
        <w:trPr>
          <w:trHeight w:val="253"/>
        </w:trPr>
        <w:tc>
          <w:tcPr>
            <w:tcW w:w="992" w:type="dxa"/>
          </w:tcPr>
          <w:p w:rsidR="00B24BA5" w:rsidRPr="00B24BA5" w:rsidRDefault="00B24BA5" w:rsidP="00B24BA5">
            <w:pPr>
              <w:spacing w:after="0" w:line="240" w:lineRule="auto"/>
              <w:jc w:val="center"/>
              <w:rPr>
                <w:sz w:val="28"/>
                <w:szCs w:val="28"/>
              </w:rPr>
            </w:pPr>
            <w:r w:rsidRPr="00B24BA5">
              <w:rPr>
                <w:sz w:val="28"/>
                <w:szCs w:val="28"/>
              </w:rPr>
              <w:t>1</w:t>
            </w:r>
          </w:p>
        </w:tc>
        <w:tc>
          <w:tcPr>
            <w:tcW w:w="1844" w:type="dxa"/>
          </w:tcPr>
          <w:p w:rsidR="00B24BA5" w:rsidRPr="00B24BA5" w:rsidRDefault="00B24BA5" w:rsidP="00B24BA5">
            <w:pPr>
              <w:spacing w:after="0" w:line="240" w:lineRule="auto"/>
              <w:jc w:val="center"/>
              <w:rPr>
                <w:sz w:val="28"/>
                <w:szCs w:val="28"/>
              </w:rPr>
            </w:pPr>
            <w:r w:rsidRPr="00B24BA5">
              <w:rPr>
                <w:sz w:val="28"/>
                <w:szCs w:val="28"/>
              </w:rPr>
              <w:t>2</w:t>
            </w:r>
          </w:p>
        </w:tc>
        <w:tc>
          <w:tcPr>
            <w:tcW w:w="850" w:type="dxa"/>
          </w:tcPr>
          <w:p w:rsidR="00B24BA5" w:rsidRPr="00B24BA5" w:rsidRDefault="00B24BA5" w:rsidP="00B24BA5">
            <w:pPr>
              <w:spacing w:after="0" w:line="240" w:lineRule="auto"/>
              <w:jc w:val="center"/>
              <w:rPr>
                <w:sz w:val="28"/>
                <w:szCs w:val="28"/>
              </w:rPr>
            </w:pPr>
            <w:r w:rsidRPr="00B24BA5">
              <w:rPr>
                <w:sz w:val="28"/>
                <w:szCs w:val="28"/>
              </w:rPr>
              <w:t>3</w:t>
            </w:r>
          </w:p>
        </w:tc>
        <w:tc>
          <w:tcPr>
            <w:tcW w:w="1276" w:type="dxa"/>
            <w:vAlign w:val="center"/>
          </w:tcPr>
          <w:p w:rsidR="00B24BA5" w:rsidRPr="00B24BA5" w:rsidRDefault="00B24BA5" w:rsidP="00B24BA5">
            <w:pPr>
              <w:spacing w:after="0" w:line="240" w:lineRule="auto"/>
              <w:jc w:val="center"/>
              <w:rPr>
                <w:sz w:val="28"/>
                <w:szCs w:val="28"/>
              </w:rPr>
            </w:pPr>
            <w:r w:rsidRPr="00B24BA5">
              <w:rPr>
                <w:sz w:val="28"/>
                <w:szCs w:val="28"/>
              </w:rPr>
              <w:t>4</w:t>
            </w:r>
          </w:p>
        </w:tc>
        <w:tc>
          <w:tcPr>
            <w:tcW w:w="1276" w:type="dxa"/>
            <w:vAlign w:val="center"/>
          </w:tcPr>
          <w:p w:rsidR="00B24BA5" w:rsidRPr="00B24BA5" w:rsidRDefault="00B24BA5" w:rsidP="00B24BA5">
            <w:pPr>
              <w:spacing w:after="0" w:line="240" w:lineRule="auto"/>
              <w:jc w:val="center"/>
              <w:rPr>
                <w:sz w:val="28"/>
                <w:szCs w:val="28"/>
              </w:rPr>
            </w:pPr>
            <w:r w:rsidRPr="00B24BA5">
              <w:rPr>
                <w:sz w:val="28"/>
                <w:szCs w:val="28"/>
              </w:rPr>
              <w:t>5</w:t>
            </w:r>
          </w:p>
        </w:tc>
        <w:tc>
          <w:tcPr>
            <w:tcW w:w="1275" w:type="dxa"/>
            <w:vAlign w:val="center"/>
          </w:tcPr>
          <w:p w:rsidR="00B24BA5" w:rsidRPr="00B24BA5" w:rsidRDefault="00B24BA5" w:rsidP="00B24BA5">
            <w:pPr>
              <w:spacing w:after="0" w:line="240" w:lineRule="auto"/>
              <w:jc w:val="center"/>
              <w:rPr>
                <w:sz w:val="28"/>
                <w:szCs w:val="28"/>
              </w:rPr>
            </w:pPr>
            <w:r w:rsidRPr="00B24BA5">
              <w:rPr>
                <w:sz w:val="28"/>
                <w:szCs w:val="28"/>
              </w:rPr>
              <w:t>6</w:t>
            </w:r>
          </w:p>
        </w:tc>
        <w:tc>
          <w:tcPr>
            <w:tcW w:w="1276" w:type="dxa"/>
            <w:vAlign w:val="center"/>
          </w:tcPr>
          <w:p w:rsidR="00B24BA5" w:rsidRPr="00B24BA5" w:rsidRDefault="00B24BA5" w:rsidP="00B24BA5">
            <w:pPr>
              <w:spacing w:after="0" w:line="240" w:lineRule="auto"/>
              <w:jc w:val="center"/>
              <w:rPr>
                <w:sz w:val="28"/>
                <w:szCs w:val="28"/>
              </w:rPr>
            </w:pPr>
            <w:r w:rsidRPr="00B24BA5">
              <w:rPr>
                <w:sz w:val="28"/>
                <w:szCs w:val="28"/>
              </w:rPr>
              <w:t>7</w:t>
            </w:r>
          </w:p>
        </w:tc>
        <w:tc>
          <w:tcPr>
            <w:tcW w:w="1276" w:type="dxa"/>
            <w:vAlign w:val="center"/>
          </w:tcPr>
          <w:p w:rsidR="00B24BA5" w:rsidRPr="00B24BA5" w:rsidRDefault="00B24BA5" w:rsidP="00B24BA5">
            <w:pPr>
              <w:spacing w:after="0" w:line="240" w:lineRule="auto"/>
              <w:jc w:val="center"/>
              <w:rPr>
                <w:sz w:val="28"/>
                <w:szCs w:val="28"/>
              </w:rPr>
            </w:pPr>
            <w:r w:rsidRPr="00B24BA5">
              <w:rPr>
                <w:sz w:val="28"/>
                <w:szCs w:val="28"/>
              </w:rPr>
              <w:t>8</w:t>
            </w:r>
          </w:p>
        </w:tc>
        <w:tc>
          <w:tcPr>
            <w:tcW w:w="1276" w:type="dxa"/>
            <w:vAlign w:val="center"/>
          </w:tcPr>
          <w:p w:rsidR="00B24BA5" w:rsidRPr="00B24BA5" w:rsidRDefault="00B24BA5" w:rsidP="00B24BA5">
            <w:pPr>
              <w:spacing w:after="0" w:line="240" w:lineRule="auto"/>
              <w:jc w:val="center"/>
              <w:rPr>
                <w:sz w:val="28"/>
                <w:szCs w:val="28"/>
              </w:rPr>
            </w:pPr>
            <w:r w:rsidRPr="00B24BA5">
              <w:rPr>
                <w:sz w:val="28"/>
                <w:szCs w:val="28"/>
              </w:rPr>
              <w:t>9</w:t>
            </w:r>
          </w:p>
        </w:tc>
      </w:tr>
      <w:tr w:rsidR="00B24BA5" w:rsidRPr="00B24BA5" w:rsidTr="00B24BA5">
        <w:trPr>
          <w:trHeight w:val="479"/>
        </w:trPr>
        <w:tc>
          <w:tcPr>
            <w:tcW w:w="11341" w:type="dxa"/>
            <w:gridSpan w:val="9"/>
            <w:vAlign w:val="center"/>
          </w:tcPr>
          <w:p w:rsidR="00B24BA5" w:rsidRPr="00B24BA5" w:rsidRDefault="00B24BA5" w:rsidP="00B24BA5">
            <w:pPr>
              <w:numPr>
                <w:ilvl w:val="0"/>
                <w:numId w:val="20"/>
              </w:numPr>
              <w:spacing w:after="0" w:line="240" w:lineRule="auto"/>
              <w:contextualSpacing/>
              <w:jc w:val="center"/>
              <w:rPr>
                <w:sz w:val="28"/>
                <w:szCs w:val="28"/>
              </w:rPr>
            </w:pPr>
            <w:r w:rsidRPr="00B24BA5">
              <w:rPr>
                <w:sz w:val="28"/>
                <w:szCs w:val="28"/>
              </w:rPr>
              <w:t>Холодное водоснабжение питьевой водой</w:t>
            </w:r>
          </w:p>
        </w:tc>
      </w:tr>
      <w:tr w:rsidR="00B24BA5" w:rsidRPr="00B24BA5" w:rsidTr="00B24BA5">
        <w:trPr>
          <w:trHeight w:val="439"/>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1.1.</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Поднято воды</w:t>
            </w:r>
          </w:p>
        </w:tc>
        <w:tc>
          <w:tcPr>
            <w:tcW w:w="850" w:type="dxa"/>
            <w:vAlign w:val="center"/>
          </w:tcPr>
          <w:p w:rsidR="00B24BA5" w:rsidRPr="00B24BA5" w:rsidRDefault="00B24BA5" w:rsidP="00B24BA5">
            <w:pPr>
              <w:spacing w:after="0" w:line="240" w:lineRule="auto"/>
              <w:jc w:val="center"/>
              <w:rPr>
                <w:sz w:val="24"/>
                <w:szCs w:val="24"/>
                <w:vertAlign w:val="superscript"/>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595290,94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595290,94</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595290,94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595290,94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595290,94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595290,94</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1.2.</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Получено со стороны</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90084,50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90084,50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90084,50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90084,50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90084,50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90084,50</w:t>
            </w:r>
          </w:p>
        </w:tc>
      </w:tr>
      <w:tr w:rsidR="00B24BA5" w:rsidRPr="00B24BA5" w:rsidTr="00B24BA5">
        <w:trPr>
          <w:trHeight w:val="912"/>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1.3.</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Расход воды на коммунально-бытовые нужды</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r>
      <w:tr w:rsidR="00B24BA5" w:rsidRPr="00B24BA5" w:rsidTr="00B24BA5">
        <w:trPr>
          <w:trHeight w:val="968"/>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1.4.</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Расход воды на нужды предприятия:</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6280,00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6280,00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6280,00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6280,00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6280,00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6280,00</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1.4.1.</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 на очистные сооружения</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1.4.2.</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 на промывку сетей</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6091,50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6091,50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6091,50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6091,50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6091,50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6091,50</w:t>
            </w:r>
          </w:p>
        </w:tc>
      </w:tr>
      <w:tr w:rsidR="00B24BA5" w:rsidRPr="00B24BA5" w:rsidTr="00B24BA5">
        <w:trPr>
          <w:trHeight w:val="385"/>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1.4.3.</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 прочие</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188,50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188,50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188,50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188,50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188,50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188,50</w:t>
            </w:r>
          </w:p>
        </w:tc>
      </w:tr>
      <w:tr w:rsidR="00B24BA5" w:rsidRPr="00B24BA5" w:rsidTr="00B24BA5">
        <w:trPr>
          <w:trHeight w:val="1539"/>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1.5.</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Объем пропущенной воды через очистные сооружения</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1.6.</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Подано воды в сеть</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679095,44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679095,44</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679095,44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679095,44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679095,44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679095,44</w:t>
            </w:r>
          </w:p>
        </w:tc>
      </w:tr>
      <w:tr w:rsidR="00B24BA5" w:rsidRPr="00B24BA5" w:rsidTr="00B24BA5">
        <w:trPr>
          <w:trHeight w:val="447"/>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1.7.</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Потери воды</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195239,94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195239,94</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195239,94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195239,94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195239,94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195239,94</w:t>
            </w:r>
          </w:p>
        </w:tc>
      </w:tr>
      <w:tr w:rsidR="00B24BA5" w:rsidRPr="00B24BA5" w:rsidTr="00B24BA5">
        <w:trPr>
          <w:trHeight w:val="977"/>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1.8.</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Уровень потерь к объему поданной воды в сеть</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28,75</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28,75</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28,75</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28,75</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28,75</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28,75</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1.9.</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Отпущено воды по категориям потребителей</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r>
      <w:tr w:rsidR="00B24BA5" w:rsidRPr="00B24BA5" w:rsidTr="00B24BA5">
        <w:trPr>
          <w:trHeight w:val="576"/>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lastRenderedPageBreak/>
              <w:t>1.9.1.</w:t>
            </w:r>
          </w:p>
        </w:tc>
        <w:tc>
          <w:tcPr>
            <w:tcW w:w="1844" w:type="dxa"/>
            <w:vAlign w:val="center"/>
          </w:tcPr>
          <w:p w:rsidR="00B24BA5" w:rsidRPr="00B24BA5" w:rsidRDefault="00B24BA5" w:rsidP="00B24BA5">
            <w:pPr>
              <w:spacing w:after="0" w:line="240" w:lineRule="auto"/>
              <w:rPr>
                <w:sz w:val="24"/>
                <w:szCs w:val="24"/>
              </w:rPr>
            </w:pPr>
            <w:proofErr w:type="gramStart"/>
            <w:r w:rsidRPr="00B24BA5">
              <w:rPr>
                <w:sz w:val="24"/>
                <w:szCs w:val="24"/>
              </w:rPr>
              <w:t>Потребитель-ский</w:t>
            </w:r>
            <w:proofErr w:type="gramEnd"/>
            <w:r w:rsidRPr="00B24BA5">
              <w:rPr>
                <w:sz w:val="24"/>
                <w:szCs w:val="24"/>
              </w:rPr>
              <w:t xml:space="preserve"> рынок</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483855,50</w:t>
            </w:r>
          </w:p>
        </w:tc>
      </w:tr>
      <w:tr w:rsidR="00B24BA5" w:rsidRPr="00B24BA5" w:rsidTr="00B24BA5">
        <w:trPr>
          <w:trHeight w:val="485"/>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1.9.1.1.</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 население</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287068,00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287068,00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287068,00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287068,00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287068,00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287068,00</w:t>
            </w:r>
          </w:p>
        </w:tc>
      </w:tr>
      <w:tr w:rsidR="00B24BA5" w:rsidRPr="00B24BA5" w:rsidTr="00B24BA5">
        <w:trPr>
          <w:trHeight w:val="673"/>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1.9.1.2.</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 прочие потребители</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196787,50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196787,50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196787,50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196787,50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196787,50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196787,50</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w:t>
            </w:r>
          </w:p>
        </w:tc>
        <w:tc>
          <w:tcPr>
            <w:tcW w:w="1844" w:type="dxa"/>
          </w:tcPr>
          <w:p w:rsidR="00B24BA5" w:rsidRPr="00B24BA5" w:rsidRDefault="00B24BA5" w:rsidP="00B24BA5">
            <w:pPr>
              <w:spacing w:after="0" w:line="240" w:lineRule="auto"/>
              <w:jc w:val="center"/>
              <w:rPr>
                <w:sz w:val="24"/>
                <w:szCs w:val="24"/>
              </w:rPr>
            </w:pPr>
            <w:r w:rsidRPr="00B24BA5">
              <w:rPr>
                <w:sz w:val="24"/>
                <w:szCs w:val="24"/>
              </w:rPr>
              <w:t>2</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4</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6</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7</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8</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9</w:t>
            </w:r>
          </w:p>
        </w:tc>
      </w:tr>
      <w:tr w:rsidR="00B24BA5" w:rsidRPr="00B24BA5" w:rsidTr="00B24BA5">
        <w:trPr>
          <w:trHeight w:val="863"/>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1.9.2.</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Собственные нужды производства</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r>
      <w:tr w:rsidR="00B24BA5" w:rsidRPr="00B24BA5" w:rsidTr="00B24BA5">
        <w:trPr>
          <w:trHeight w:val="463"/>
        </w:trPr>
        <w:tc>
          <w:tcPr>
            <w:tcW w:w="11341" w:type="dxa"/>
            <w:gridSpan w:val="9"/>
            <w:vAlign w:val="center"/>
          </w:tcPr>
          <w:p w:rsidR="00B24BA5" w:rsidRPr="00B24BA5" w:rsidRDefault="00B24BA5" w:rsidP="00B24BA5">
            <w:pPr>
              <w:numPr>
                <w:ilvl w:val="0"/>
                <w:numId w:val="20"/>
              </w:numPr>
              <w:spacing w:after="0" w:line="240" w:lineRule="auto"/>
              <w:contextualSpacing/>
              <w:jc w:val="center"/>
              <w:rPr>
                <w:sz w:val="28"/>
                <w:szCs w:val="28"/>
              </w:rPr>
            </w:pPr>
            <w:r w:rsidRPr="00B24BA5">
              <w:rPr>
                <w:sz w:val="28"/>
                <w:szCs w:val="28"/>
              </w:rPr>
              <w:t>Водоотведение</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2.1.</w:t>
            </w:r>
          </w:p>
        </w:tc>
        <w:tc>
          <w:tcPr>
            <w:tcW w:w="1844" w:type="dxa"/>
          </w:tcPr>
          <w:p w:rsidR="00B24BA5" w:rsidRPr="00B24BA5" w:rsidRDefault="00B24BA5" w:rsidP="00B24BA5">
            <w:pPr>
              <w:spacing w:after="0" w:line="240" w:lineRule="auto"/>
              <w:rPr>
                <w:sz w:val="24"/>
                <w:szCs w:val="24"/>
              </w:rPr>
            </w:pPr>
            <w:r w:rsidRPr="00B24BA5">
              <w:rPr>
                <w:sz w:val="24"/>
                <w:szCs w:val="24"/>
              </w:rPr>
              <w:t>Объем отведенных стоков</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607349,00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607349,00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2.2.</w:t>
            </w:r>
          </w:p>
        </w:tc>
        <w:tc>
          <w:tcPr>
            <w:tcW w:w="1844" w:type="dxa"/>
          </w:tcPr>
          <w:p w:rsidR="00B24BA5" w:rsidRPr="00B24BA5" w:rsidRDefault="00B24BA5" w:rsidP="00B24BA5">
            <w:pPr>
              <w:spacing w:after="0" w:line="240" w:lineRule="auto"/>
              <w:rPr>
                <w:sz w:val="24"/>
                <w:szCs w:val="24"/>
              </w:rPr>
            </w:pPr>
            <w:r w:rsidRPr="00B24BA5">
              <w:rPr>
                <w:sz w:val="24"/>
                <w:szCs w:val="24"/>
              </w:rPr>
              <w:t>Хозяйственные нужды предприятия</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2.3.</w:t>
            </w:r>
          </w:p>
        </w:tc>
        <w:tc>
          <w:tcPr>
            <w:tcW w:w="1844" w:type="dxa"/>
          </w:tcPr>
          <w:p w:rsidR="00B24BA5" w:rsidRPr="00B24BA5" w:rsidRDefault="00B24BA5" w:rsidP="00B24BA5">
            <w:pPr>
              <w:spacing w:after="0" w:line="240" w:lineRule="auto"/>
              <w:rPr>
                <w:sz w:val="24"/>
                <w:szCs w:val="24"/>
              </w:rPr>
            </w:pPr>
            <w:r w:rsidRPr="00B24BA5">
              <w:rPr>
                <w:sz w:val="24"/>
                <w:szCs w:val="24"/>
              </w:rPr>
              <w:t>Принято сточных вод по категориям потребителей</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607349,00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607349,00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2.3.1.</w:t>
            </w:r>
          </w:p>
        </w:tc>
        <w:tc>
          <w:tcPr>
            <w:tcW w:w="1844" w:type="dxa"/>
          </w:tcPr>
          <w:p w:rsidR="00B24BA5" w:rsidRPr="00B24BA5" w:rsidRDefault="00B24BA5" w:rsidP="00B24BA5">
            <w:pPr>
              <w:spacing w:after="0" w:line="240" w:lineRule="auto"/>
              <w:rPr>
                <w:sz w:val="24"/>
                <w:szCs w:val="24"/>
              </w:rPr>
            </w:pPr>
            <w:proofErr w:type="gramStart"/>
            <w:r w:rsidRPr="00B24BA5">
              <w:rPr>
                <w:sz w:val="24"/>
                <w:szCs w:val="24"/>
              </w:rPr>
              <w:t>Потребитель-ский</w:t>
            </w:r>
            <w:proofErr w:type="gramEnd"/>
            <w:r w:rsidRPr="00B24BA5">
              <w:rPr>
                <w:sz w:val="24"/>
                <w:szCs w:val="24"/>
              </w:rPr>
              <w:t xml:space="preserve"> рынок</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607349,00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607349,00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r>
      <w:tr w:rsidR="00B24BA5" w:rsidRPr="00B24BA5" w:rsidTr="00B24BA5">
        <w:trPr>
          <w:trHeight w:val="297"/>
        </w:trPr>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2.3.1.1.</w:t>
            </w:r>
          </w:p>
        </w:tc>
        <w:tc>
          <w:tcPr>
            <w:tcW w:w="1844" w:type="dxa"/>
            <w:vAlign w:val="center"/>
          </w:tcPr>
          <w:p w:rsidR="00B24BA5" w:rsidRPr="00B24BA5" w:rsidRDefault="00B24BA5" w:rsidP="00B24BA5">
            <w:pPr>
              <w:spacing w:after="0" w:line="240" w:lineRule="auto"/>
              <w:rPr>
                <w:sz w:val="24"/>
                <w:szCs w:val="24"/>
              </w:rPr>
            </w:pPr>
            <w:r w:rsidRPr="00B24BA5">
              <w:rPr>
                <w:sz w:val="24"/>
                <w:szCs w:val="24"/>
              </w:rPr>
              <w:t>- население</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365015,50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365015,50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363561,00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363561,00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363561,00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363561,00</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2.3.1.2.</w:t>
            </w:r>
          </w:p>
        </w:tc>
        <w:tc>
          <w:tcPr>
            <w:tcW w:w="1844" w:type="dxa"/>
          </w:tcPr>
          <w:p w:rsidR="00B24BA5" w:rsidRPr="00B24BA5" w:rsidRDefault="00B24BA5" w:rsidP="00B24BA5">
            <w:pPr>
              <w:spacing w:after="0" w:line="240" w:lineRule="auto"/>
              <w:rPr>
                <w:sz w:val="24"/>
                <w:szCs w:val="24"/>
              </w:rPr>
            </w:pPr>
            <w:r w:rsidRPr="00B24BA5">
              <w:rPr>
                <w:sz w:val="24"/>
                <w:szCs w:val="24"/>
              </w:rPr>
              <w:t>- прочие потребители</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242333,50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242333,50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230335,33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230335,33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230335,33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230335,33</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2.3.2.</w:t>
            </w:r>
          </w:p>
        </w:tc>
        <w:tc>
          <w:tcPr>
            <w:tcW w:w="1844" w:type="dxa"/>
          </w:tcPr>
          <w:p w:rsidR="00B24BA5" w:rsidRPr="00B24BA5" w:rsidRDefault="00B24BA5" w:rsidP="00B24BA5">
            <w:pPr>
              <w:spacing w:after="0" w:line="240" w:lineRule="auto"/>
              <w:rPr>
                <w:sz w:val="24"/>
                <w:szCs w:val="24"/>
              </w:rPr>
            </w:pPr>
            <w:r w:rsidRPr="00B24BA5">
              <w:rPr>
                <w:sz w:val="24"/>
                <w:szCs w:val="24"/>
              </w:rPr>
              <w:t>Собственные нужды производства</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w:t>
            </w:r>
          </w:p>
        </w:tc>
      </w:tr>
      <w:tr w:rsidR="00B24BA5" w:rsidRPr="00B24BA5" w:rsidTr="00B24BA5">
        <w:tc>
          <w:tcPr>
            <w:tcW w:w="992" w:type="dxa"/>
            <w:vAlign w:val="center"/>
          </w:tcPr>
          <w:p w:rsidR="00B24BA5" w:rsidRPr="00B24BA5" w:rsidRDefault="00B24BA5" w:rsidP="00B24BA5">
            <w:pPr>
              <w:spacing w:after="0" w:line="240" w:lineRule="auto"/>
              <w:jc w:val="center"/>
              <w:rPr>
                <w:sz w:val="24"/>
                <w:szCs w:val="24"/>
              </w:rPr>
            </w:pPr>
            <w:r w:rsidRPr="00B24BA5">
              <w:rPr>
                <w:sz w:val="24"/>
                <w:szCs w:val="24"/>
              </w:rPr>
              <w:t>2.4.</w:t>
            </w:r>
          </w:p>
        </w:tc>
        <w:tc>
          <w:tcPr>
            <w:tcW w:w="1844" w:type="dxa"/>
          </w:tcPr>
          <w:p w:rsidR="00B24BA5" w:rsidRPr="00B24BA5" w:rsidRDefault="00B24BA5" w:rsidP="00B24BA5">
            <w:pPr>
              <w:spacing w:after="0" w:line="240" w:lineRule="auto"/>
              <w:rPr>
                <w:sz w:val="24"/>
                <w:szCs w:val="24"/>
              </w:rPr>
            </w:pPr>
            <w:r w:rsidRPr="00B24BA5">
              <w:rPr>
                <w:sz w:val="24"/>
                <w:szCs w:val="24"/>
              </w:rPr>
              <w:t>Пропущено через собственные очистные сооружения</w:t>
            </w:r>
          </w:p>
        </w:tc>
        <w:tc>
          <w:tcPr>
            <w:tcW w:w="850" w:type="dxa"/>
            <w:vAlign w:val="center"/>
          </w:tcPr>
          <w:p w:rsidR="00B24BA5" w:rsidRPr="00B24BA5" w:rsidRDefault="00B24BA5" w:rsidP="00B24BA5">
            <w:pPr>
              <w:spacing w:after="0" w:line="240" w:lineRule="auto"/>
              <w:jc w:val="center"/>
              <w:rPr>
                <w:sz w:val="24"/>
                <w:szCs w:val="24"/>
              </w:rPr>
            </w:pPr>
            <w:r w:rsidRPr="00B24BA5">
              <w:rPr>
                <w:sz w:val="24"/>
                <w:szCs w:val="24"/>
              </w:rPr>
              <w:t>м</w:t>
            </w:r>
            <w:r w:rsidRPr="00B24BA5">
              <w:rPr>
                <w:sz w:val="24"/>
                <w:szCs w:val="24"/>
                <w:vertAlign w:val="superscript"/>
              </w:rPr>
              <w:t>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607349,00</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607349,00</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593896,33</w:t>
            </w:r>
          </w:p>
        </w:tc>
      </w:tr>
    </w:tbl>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rPr>
          <w:rFonts w:ascii="Times New Roman" w:hAnsi="Times New Roman"/>
          <w:sz w:val="24"/>
          <w:szCs w:val="24"/>
          <w:lang w:eastAsia="en-US"/>
        </w:rPr>
      </w:pPr>
    </w:p>
    <w:p w:rsidR="00B24BA5" w:rsidRPr="00B24BA5" w:rsidRDefault="00B24BA5" w:rsidP="00B24BA5">
      <w:pPr>
        <w:spacing w:after="0" w:line="240" w:lineRule="auto"/>
        <w:jc w:val="center"/>
        <w:rPr>
          <w:rFonts w:ascii="Times New Roman" w:hAnsi="Times New Roman"/>
          <w:bCs/>
          <w:sz w:val="28"/>
          <w:szCs w:val="28"/>
        </w:rPr>
      </w:pPr>
      <w:r w:rsidRPr="00B24BA5">
        <w:rPr>
          <w:rFonts w:ascii="Times New Roman" w:hAnsi="Times New Roman"/>
          <w:bCs/>
          <w:sz w:val="28"/>
          <w:szCs w:val="28"/>
        </w:rPr>
        <w:t>Раздел 6. Объем финансовых потребностей, необходимых для реализации производственной программы</w:t>
      </w:r>
    </w:p>
    <w:p w:rsidR="00B24BA5" w:rsidRPr="00B24BA5" w:rsidRDefault="00B24BA5" w:rsidP="00B24BA5">
      <w:pPr>
        <w:spacing w:after="0" w:line="240" w:lineRule="auto"/>
        <w:ind w:left="-567"/>
        <w:jc w:val="center"/>
        <w:rPr>
          <w:rFonts w:ascii="Times New Roman" w:hAnsi="Times New Roman"/>
          <w:bCs/>
          <w:sz w:val="28"/>
          <w:szCs w:val="28"/>
        </w:rPr>
      </w:pPr>
    </w:p>
    <w:tbl>
      <w:tblPr>
        <w:tblStyle w:val="9"/>
        <w:tblW w:w="10915" w:type="dxa"/>
        <w:tblInd w:w="137" w:type="dxa"/>
        <w:tblLook w:val="04A0" w:firstRow="1" w:lastRow="0" w:firstColumn="1" w:lastColumn="0" w:noHBand="0" w:noVBand="1"/>
      </w:tblPr>
      <w:tblGrid>
        <w:gridCol w:w="594"/>
        <w:gridCol w:w="2667"/>
        <w:gridCol w:w="1276"/>
        <w:gridCol w:w="1276"/>
        <w:gridCol w:w="1276"/>
        <w:gridCol w:w="1275"/>
        <w:gridCol w:w="1275"/>
        <w:gridCol w:w="1276"/>
      </w:tblGrid>
      <w:tr w:rsidR="00B24BA5" w:rsidRPr="00B24BA5" w:rsidTr="00B24BA5">
        <w:tc>
          <w:tcPr>
            <w:tcW w:w="594" w:type="dxa"/>
            <w:vMerge w:val="restart"/>
            <w:vAlign w:val="center"/>
          </w:tcPr>
          <w:p w:rsidR="00B24BA5" w:rsidRPr="00B24BA5" w:rsidRDefault="00B24BA5" w:rsidP="00B24BA5">
            <w:pPr>
              <w:spacing w:after="0" w:line="240" w:lineRule="auto"/>
              <w:jc w:val="center"/>
              <w:rPr>
                <w:bCs/>
                <w:sz w:val="28"/>
                <w:szCs w:val="28"/>
              </w:rPr>
            </w:pPr>
            <w:r w:rsidRPr="00B24BA5">
              <w:rPr>
                <w:bCs/>
                <w:sz w:val="28"/>
                <w:szCs w:val="28"/>
              </w:rPr>
              <w:t>№ п/п</w:t>
            </w:r>
          </w:p>
        </w:tc>
        <w:tc>
          <w:tcPr>
            <w:tcW w:w="2667" w:type="dxa"/>
            <w:vMerge w:val="restart"/>
            <w:vAlign w:val="center"/>
          </w:tcPr>
          <w:p w:rsidR="00B24BA5" w:rsidRPr="00B24BA5" w:rsidRDefault="00B24BA5" w:rsidP="00B24BA5">
            <w:pPr>
              <w:spacing w:after="0" w:line="240" w:lineRule="auto"/>
              <w:jc w:val="center"/>
              <w:rPr>
                <w:bCs/>
                <w:sz w:val="28"/>
                <w:szCs w:val="28"/>
              </w:rPr>
            </w:pPr>
            <w:r w:rsidRPr="00B24BA5">
              <w:rPr>
                <w:bCs/>
                <w:sz w:val="28"/>
                <w:szCs w:val="28"/>
              </w:rPr>
              <w:t>Наименование показателя</w:t>
            </w:r>
          </w:p>
        </w:tc>
        <w:tc>
          <w:tcPr>
            <w:tcW w:w="2552" w:type="dxa"/>
            <w:gridSpan w:val="2"/>
          </w:tcPr>
          <w:p w:rsidR="00B24BA5" w:rsidRPr="00B24BA5" w:rsidRDefault="00B24BA5" w:rsidP="00B24BA5">
            <w:pPr>
              <w:spacing w:after="0" w:line="240" w:lineRule="auto"/>
              <w:jc w:val="center"/>
              <w:rPr>
                <w:bCs/>
                <w:sz w:val="28"/>
                <w:szCs w:val="28"/>
              </w:rPr>
            </w:pPr>
            <w:r w:rsidRPr="00B24BA5">
              <w:rPr>
                <w:bCs/>
                <w:sz w:val="28"/>
                <w:szCs w:val="28"/>
              </w:rPr>
              <w:t>2016 год</w:t>
            </w:r>
          </w:p>
        </w:tc>
        <w:tc>
          <w:tcPr>
            <w:tcW w:w="2551" w:type="dxa"/>
            <w:gridSpan w:val="2"/>
          </w:tcPr>
          <w:p w:rsidR="00B24BA5" w:rsidRPr="00B24BA5" w:rsidRDefault="00B24BA5" w:rsidP="00B24BA5">
            <w:pPr>
              <w:spacing w:after="0" w:line="240" w:lineRule="auto"/>
              <w:jc w:val="center"/>
              <w:rPr>
                <w:bCs/>
                <w:sz w:val="28"/>
                <w:szCs w:val="28"/>
              </w:rPr>
            </w:pPr>
            <w:r w:rsidRPr="00B24BA5">
              <w:rPr>
                <w:bCs/>
                <w:sz w:val="28"/>
                <w:szCs w:val="28"/>
              </w:rPr>
              <w:t>2017 год</w:t>
            </w:r>
          </w:p>
        </w:tc>
        <w:tc>
          <w:tcPr>
            <w:tcW w:w="2551" w:type="dxa"/>
            <w:gridSpan w:val="2"/>
          </w:tcPr>
          <w:p w:rsidR="00B24BA5" w:rsidRPr="00B24BA5" w:rsidRDefault="00B24BA5" w:rsidP="00B24BA5">
            <w:pPr>
              <w:spacing w:after="0" w:line="240" w:lineRule="auto"/>
              <w:jc w:val="center"/>
              <w:rPr>
                <w:bCs/>
                <w:sz w:val="28"/>
                <w:szCs w:val="28"/>
              </w:rPr>
            </w:pPr>
            <w:r w:rsidRPr="00B24BA5">
              <w:rPr>
                <w:bCs/>
                <w:sz w:val="28"/>
                <w:szCs w:val="28"/>
              </w:rPr>
              <w:t>2018 год</w:t>
            </w:r>
          </w:p>
        </w:tc>
      </w:tr>
      <w:tr w:rsidR="00B24BA5" w:rsidRPr="00B24BA5" w:rsidTr="00B24BA5">
        <w:trPr>
          <w:trHeight w:val="554"/>
        </w:trPr>
        <w:tc>
          <w:tcPr>
            <w:tcW w:w="594" w:type="dxa"/>
            <w:vMerge/>
          </w:tcPr>
          <w:p w:rsidR="00B24BA5" w:rsidRPr="00B24BA5" w:rsidRDefault="00B24BA5" w:rsidP="00B24BA5">
            <w:pPr>
              <w:spacing w:after="0" w:line="240" w:lineRule="auto"/>
              <w:jc w:val="center"/>
              <w:rPr>
                <w:bCs/>
                <w:sz w:val="28"/>
                <w:szCs w:val="28"/>
              </w:rPr>
            </w:pPr>
          </w:p>
        </w:tc>
        <w:tc>
          <w:tcPr>
            <w:tcW w:w="2667" w:type="dxa"/>
            <w:vMerge/>
          </w:tcPr>
          <w:p w:rsidR="00B24BA5" w:rsidRPr="00B24BA5" w:rsidRDefault="00B24BA5" w:rsidP="00B24BA5">
            <w:pPr>
              <w:spacing w:after="0" w:line="240" w:lineRule="auto"/>
              <w:jc w:val="center"/>
              <w:rPr>
                <w:bCs/>
                <w:sz w:val="28"/>
                <w:szCs w:val="28"/>
              </w:rPr>
            </w:pP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с 01.01.    по 30.06.</w:t>
            </w:r>
          </w:p>
        </w:tc>
        <w:tc>
          <w:tcPr>
            <w:tcW w:w="1276" w:type="dxa"/>
          </w:tcPr>
          <w:p w:rsidR="00B24BA5" w:rsidRPr="00B24BA5" w:rsidRDefault="00B24BA5" w:rsidP="00B24BA5">
            <w:pPr>
              <w:spacing w:after="0" w:line="240" w:lineRule="auto"/>
              <w:jc w:val="center"/>
              <w:rPr>
                <w:bCs/>
                <w:sz w:val="28"/>
                <w:szCs w:val="28"/>
              </w:rPr>
            </w:pPr>
            <w:r w:rsidRPr="00B24BA5">
              <w:rPr>
                <w:sz w:val="24"/>
                <w:szCs w:val="24"/>
              </w:rPr>
              <w:t>с 01.07.     по 31.12.</w:t>
            </w:r>
          </w:p>
        </w:tc>
        <w:tc>
          <w:tcPr>
            <w:tcW w:w="1276" w:type="dxa"/>
            <w:vAlign w:val="center"/>
          </w:tcPr>
          <w:p w:rsidR="00B24BA5" w:rsidRPr="00B24BA5" w:rsidRDefault="00B24BA5" w:rsidP="00B24BA5">
            <w:pPr>
              <w:spacing w:after="0" w:line="240" w:lineRule="auto"/>
              <w:jc w:val="center"/>
              <w:rPr>
                <w:sz w:val="24"/>
                <w:szCs w:val="24"/>
              </w:rPr>
            </w:pPr>
            <w:r w:rsidRPr="00B24BA5">
              <w:rPr>
                <w:sz w:val="24"/>
                <w:szCs w:val="24"/>
              </w:rPr>
              <w:t>с 01.01.    по 30.06.</w:t>
            </w:r>
          </w:p>
        </w:tc>
        <w:tc>
          <w:tcPr>
            <w:tcW w:w="1275" w:type="dxa"/>
          </w:tcPr>
          <w:p w:rsidR="00B24BA5" w:rsidRPr="00B24BA5" w:rsidRDefault="00B24BA5" w:rsidP="00B24BA5">
            <w:pPr>
              <w:spacing w:after="0" w:line="240" w:lineRule="auto"/>
              <w:jc w:val="center"/>
              <w:rPr>
                <w:bCs/>
                <w:sz w:val="28"/>
                <w:szCs w:val="28"/>
              </w:rPr>
            </w:pPr>
            <w:r w:rsidRPr="00B24BA5">
              <w:rPr>
                <w:sz w:val="24"/>
                <w:szCs w:val="24"/>
              </w:rPr>
              <w:t>с 01.07.     по 31.12.</w:t>
            </w:r>
          </w:p>
        </w:tc>
        <w:tc>
          <w:tcPr>
            <w:tcW w:w="1275" w:type="dxa"/>
            <w:vAlign w:val="center"/>
          </w:tcPr>
          <w:p w:rsidR="00B24BA5" w:rsidRPr="00B24BA5" w:rsidRDefault="00B24BA5" w:rsidP="00B24BA5">
            <w:pPr>
              <w:spacing w:after="0" w:line="240" w:lineRule="auto"/>
              <w:jc w:val="center"/>
              <w:rPr>
                <w:sz w:val="24"/>
                <w:szCs w:val="24"/>
              </w:rPr>
            </w:pPr>
            <w:r w:rsidRPr="00B24BA5">
              <w:rPr>
                <w:sz w:val="24"/>
                <w:szCs w:val="24"/>
              </w:rPr>
              <w:t>с 01.01.    по 30.06.</w:t>
            </w:r>
          </w:p>
        </w:tc>
        <w:tc>
          <w:tcPr>
            <w:tcW w:w="1276" w:type="dxa"/>
          </w:tcPr>
          <w:p w:rsidR="00B24BA5" w:rsidRPr="00B24BA5" w:rsidRDefault="00B24BA5" w:rsidP="00B24BA5">
            <w:pPr>
              <w:spacing w:after="0" w:line="240" w:lineRule="auto"/>
              <w:jc w:val="center"/>
              <w:rPr>
                <w:bCs/>
                <w:sz w:val="28"/>
                <w:szCs w:val="28"/>
              </w:rPr>
            </w:pPr>
            <w:r w:rsidRPr="00B24BA5">
              <w:rPr>
                <w:sz w:val="24"/>
                <w:szCs w:val="24"/>
              </w:rPr>
              <w:t>с 01.07.     по 31.12.</w:t>
            </w:r>
          </w:p>
        </w:tc>
      </w:tr>
      <w:tr w:rsidR="00B24BA5" w:rsidRPr="00B24BA5" w:rsidTr="00B24BA5">
        <w:tc>
          <w:tcPr>
            <w:tcW w:w="594" w:type="dxa"/>
          </w:tcPr>
          <w:p w:rsidR="00B24BA5" w:rsidRPr="00B24BA5" w:rsidRDefault="00B24BA5" w:rsidP="00B24BA5">
            <w:pPr>
              <w:spacing w:after="0" w:line="240" w:lineRule="auto"/>
              <w:jc w:val="center"/>
              <w:rPr>
                <w:bCs/>
                <w:sz w:val="28"/>
                <w:szCs w:val="28"/>
              </w:rPr>
            </w:pPr>
            <w:r w:rsidRPr="00B24BA5">
              <w:rPr>
                <w:bCs/>
                <w:sz w:val="28"/>
                <w:szCs w:val="28"/>
              </w:rPr>
              <w:t>1</w:t>
            </w:r>
          </w:p>
        </w:tc>
        <w:tc>
          <w:tcPr>
            <w:tcW w:w="2667" w:type="dxa"/>
          </w:tcPr>
          <w:p w:rsidR="00B24BA5" w:rsidRPr="00B24BA5" w:rsidRDefault="00B24BA5" w:rsidP="00B24BA5">
            <w:pPr>
              <w:spacing w:after="0" w:line="240" w:lineRule="auto"/>
              <w:jc w:val="center"/>
              <w:rPr>
                <w:bCs/>
                <w:sz w:val="28"/>
                <w:szCs w:val="28"/>
              </w:rPr>
            </w:pPr>
            <w:r w:rsidRPr="00B24BA5">
              <w:rPr>
                <w:bCs/>
                <w:sz w:val="28"/>
                <w:szCs w:val="28"/>
              </w:rPr>
              <w:t>2</w:t>
            </w:r>
          </w:p>
        </w:tc>
        <w:tc>
          <w:tcPr>
            <w:tcW w:w="1276" w:type="dxa"/>
          </w:tcPr>
          <w:p w:rsidR="00B24BA5" w:rsidRPr="00B24BA5" w:rsidRDefault="00B24BA5" w:rsidP="00B24BA5">
            <w:pPr>
              <w:spacing w:after="0" w:line="240" w:lineRule="auto"/>
              <w:jc w:val="center"/>
              <w:rPr>
                <w:bCs/>
                <w:sz w:val="28"/>
                <w:szCs w:val="28"/>
              </w:rPr>
            </w:pPr>
            <w:r w:rsidRPr="00B24BA5">
              <w:rPr>
                <w:bCs/>
                <w:sz w:val="28"/>
                <w:szCs w:val="28"/>
              </w:rPr>
              <w:t>3</w:t>
            </w:r>
          </w:p>
        </w:tc>
        <w:tc>
          <w:tcPr>
            <w:tcW w:w="1276" w:type="dxa"/>
          </w:tcPr>
          <w:p w:rsidR="00B24BA5" w:rsidRPr="00B24BA5" w:rsidRDefault="00B24BA5" w:rsidP="00B24BA5">
            <w:pPr>
              <w:spacing w:after="0" w:line="240" w:lineRule="auto"/>
              <w:jc w:val="center"/>
              <w:rPr>
                <w:bCs/>
                <w:sz w:val="28"/>
                <w:szCs w:val="28"/>
              </w:rPr>
            </w:pPr>
            <w:r w:rsidRPr="00B24BA5">
              <w:rPr>
                <w:bCs/>
                <w:sz w:val="28"/>
                <w:szCs w:val="28"/>
              </w:rPr>
              <w:t>4</w:t>
            </w:r>
          </w:p>
        </w:tc>
        <w:tc>
          <w:tcPr>
            <w:tcW w:w="1276" w:type="dxa"/>
          </w:tcPr>
          <w:p w:rsidR="00B24BA5" w:rsidRPr="00B24BA5" w:rsidRDefault="00B24BA5" w:rsidP="00B24BA5">
            <w:pPr>
              <w:spacing w:after="0" w:line="240" w:lineRule="auto"/>
              <w:jc w:val="center"/>
              <w:rPr>
                <w:bCs/>
                <w:sz w:val="28"/>
                <w:szCs w:val="28"/>
              </w:rPr>
            </w:pPr>
            <w:r w:rsidRPr="00B24BA5">
              <w:rPr>
                <w:bCs/>
                <w:sz w:val="28"/>
                <w:szCs w:val="28"/>
              </w:rPr>
              <w:t>5</w:t>
            </w:r>
          </w:p>
        </w:tc>
        <w:tc>
          <w:tcPr>
            <w:tcW w:w="1275" w:type="dxa"/>
          </w:tcPr>
          <w:p w:rsidR="00B24BA5" w:rsidRPr="00B24BA5" w:rsidRDefault="00B24BA5" w:rsidP="00B24BA5">
            <w:pPr>
              <w:spacing w:after="0" w:line="240" w:lineRule="auto"/>
              <w:jc w:val="center"/>
              <w:rPr>
                <w:bCs/>
                <w:sz w:val="28"/>
                <w:szCs w:val="28"/>
              </w:rPr>
            </w:pPr>
            <w:r w:rsidRPr="00B24BA5">
              <w:rPr>
                <w:bCs/>
                <w:sz w:val="28"/>
                <w:szCs w:val="28"/>
              </w:rPr>
              <w:t>6</w:t>
            </w:r>
          </w:p>
        </w:tc>
        <w:tc>
          <w:tcPr>
            <w:tcW w:w="1275" w:type="dxa"/>
          </w:tcPr>
          <w:p w:rsidR="00B24BA5" w:rsidRPr="00B24BA5" w:rsidRDefault="00B24BA5" w:rsidP="00B24BA5">
            <w:pPr>
              <w:spacing w:after="0" w:line="240" w:lineRule="auto"/>
              <w:jc w:val="center"/>
              <w:rPr>
                <w:bCs/>
                <w:sz w:val="28"/>
                <w:szCs w:val="28"/>
              </w:rPr>
            </w:pPr>
            <w:r w:rsidRPr="00B24BA5">
              <w:rPr>
                <w:bCs/>
                <w:sz w:val="28"/>
                <w:szCs w:val="28"/>
              </w:rPr>
              <w:t>7</w:t>
            </w:r>
          </w:p>
        </w:tc>
        <w:tc>
          <w:tcPr>
            <w:tcW w:w="1276" w:type="dxa"/>
          </w:tcPr>
          <w:p w:rsidR="00B24BA5" w:rsidRPr="00B24BA5" w:rsidRDefault="00B24BA5" w:rsidP="00B24BA5">
            <w:pPr>
              <w:spacing w:after="0" w:line="240" w:lineRule="auto"/>
              <w:jc w:val="center"/>
              <w:rPr>
                <w:bCs/>
                <w:sz w:val="28"/>
                <w:szCs w:val="28"/>
              </w:rPr>
            </w:pPr>
            <w:r w:rsidRPr="00B24BA5">
              <w:rPr>
                <w:bCs/>
                <w:sz w:val="28"/>
                <w:szCs w:val="28"/>
              </w:rPr>
              <w:t>8</w:t>
            </w:r>
          </w:p>
        </w:tc>
      </w:tr>
      <w:tr w:rsidR="00B24BA5" w:rsidRPr="00B24BA5" w:rsidTr="00B24BA5">
        <w:tc>
          <w:tcPr>
            <w:tcW w:w="594" w:type="dxa"/>
            <w:vAlign w:val="center"/>
          </w:tcPr>
          <w:p w:rsidR="00B24BA5" w:rsidRPr="00B24BA5" w:rsidRDefault="00B24BA5" w:rsidP="00B24BA5">
            <w:pPr>
              <w:spacing w:after="0" w:line="240" w:lineRule="auto"/>
              <w:jc w:val="center"/>
              <w:rPr>
                <w:bCs/>
                <w:sz w:val="28"/>
                <w:szCs w:val="28"/>
              </w:rPr>
            </w:pPr>
            <w:r w:rsidRPr="00B24BA5">
              <w:rPr>
                <w:bCs/>
                <w:sz w:val="28"/>
                <w:szCs w:val="28"/>
              </w:rPr>
              <w:t>1.</w:t>
            </w:r>
          </w:p>
        </w:tc>
        <w:tc>
          <w:tcPr>
            <w:tcW w:w="2667" w:type="dxa"/>
            <w:vAlign w:val="center"/>
          </w:tcPr>
          <w:p w:rsidR="00B24BA5" w:rsidRPr="00B24BA5" w:rsidRDefault="00B24BA5" w:rsidP="00B24BA5">
            <w:pPr>
              <w:spacing w:after="0" w:line="240" w:lineRule="auto"/>
              <w:rPr>
                <w:bCs/>
                <w:sz w:val="28"/>
                <w:szCs w:val="28"/>
              </w:rPr>
            </w:pPr>
            <w:r w:rsidRPr="00B24BA5">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rsidR="00B24BA5" w:rsidRPr="00B24BA5" w:rsidRDefault="00B24BA5" w:rsidP="00B24BA5">
            <w:pPr>
              <w:spacing w:after="0" w:line="240" w:lineRule="auto"/>
              <w:jc w:val="center"/>
              <w:rPr>
                <w:bCs/>
                <w:sz w:val="28"/>
                <w:szCs w:val="28"/>
              </w:rPr>
            </w:pPr>
            <w:r w:rsidRPr="00B24BA5">
              <w:rPr>
                <w:bCs/>
                <w:sz w:val="28"/>
                <w:szCs w:val="28"/>
              </w:rPr>
              <w:t>11341,57</w:t>
            </w:r>
          </w:p>
        </w:tc>
        <w:tc>
          <w:tcPr>
            <w:tcW w:w="1276" w:type="dxa"/>
            <w:vAlign w:val="center"/>
          </w:tcPr>
          <w:p w:rsidR="00B24BA5" w:rsidRPr="00B24BA5" w:rsidRDefault="00B24BA5" w:rsidP="00B24BA5">
            <w:pPr>
              <w:spacing w:after="0" w:line="240" w:lineRule="auto"/>
              <w:jc w:val="center"/>
              <w:rPr>
                <w:bCs/>
                <w:sz w:val="28"/>
                <w:szCs w:val="28"/>
              </w:rPr>
            </w:pPr>
            <w:r w:rsidRPr="00B24BA5">
              <w:rPr>
                <w:bCs/>
                <w:sz w:val="28"/>
                <w:szCs w:val="28"/>
              </w:rPr>
              <w:t>11956,07</w:t>
            </w:r>
          </w:p>
        </w:tc>
        <w:tc>
          <w:tcPr>
            <w:tcW w:w="1276" w:type="dxa"/>
            <w:vAlign w:val="center"/>
          </w:tcPr>
          <w:p w:rsidR="00B24BA5" w:rsidRPr="00B24BA5" w:rsidRDefault="00B24BA5" w:rsidP="00B24BA5">
            <w:pPr>
              <w:spacing w:after="0" w:line="240" w:lineRule="auto"/>
              <w:jc w:val="center"/>
              <w:rPr>
                <w:bCs/>
                <w:sz w:val="28"/>
                <w:szCs w:val="28"/>
              </w:rPr>
            </w:pPr>
            <w:r w:rsidRPr="00B24BA5">
              <w:rPr>
                <w:bCs/>
                <w:sz w:val="28"/>
                <w:szCs w:val="28"/>
              </w:rPr>
              <w:t>11956,07</w:t>
            </w:r>
          </w:p>
        </w:tc>
        <w:tc>
          <w:tcPr>
            <w:tcW w:w="1275" w:type="dxa"/>
            <w:vAlign w:val="center"/>
          </w:tcPr>
          <w:p w:rsidR="00B24BA5" w:rsidRPr="00B24BA5" w:rsidRDefault="00B24BA5" w:rsidP="00B24BA5">
            <w:pPr>
              <w:spacing w:after="0" w:line="240" w:lineRule="auto"/>
              <w:jc w:val="center"/>
              <w:rPr>
                <w:bCs/>
                <w:sz w:val="28"/>
                <w:szCs w:val="28"/>
              </w:rPr>
            </w:pPr>
            <w:r w:rsidRPr="00B24BA5">
              <w:rPr>
                <w:bCs/>
                <w:sz w:val="28"/>
                <w:szCs w:val="28"/>
              </w:rPr>
              <w:t>12406,06</w:t>
            </w:r>
          </w:p>
        </w:tc>
        <w:tc>
          <w:tcPr>
            <w:tcW w:w="1275" w:type="dxa"/>
            <w:vAlign w:val="center"/>
          </w:tcPr>
          <w:p w:rsidR="00B24BA5" w:rsidRPr="00B24BA5" w:rsidRDefault="00B24BA5" w:rsidP="00B24BA5">
            <w:pPr>
              <w:spacing w:after="0" w:line="240" w:lineRule="auto"/>
              <w:jc w:val="center"/>
              <w:rPr>
                <w:bCs/>
                <w:sz w:val="28"/>
                <w:szCs w:val="28"/>
              </w:rPr>
            </w:pPr>
            <w:r w:rsidRPr="00B24BA5">
              <w:rPr>
                <w:bCs/>
                <w:sz w:val="28"/>
                <w:szCs w:val="28"/>
              </w:rPr>
              <w:t>12406,06</w:t>
            </w:r>
          </w:p>
        </w:tc>
        <w:tc>
          <w:tcPr>
            <w:tcW w:w="1276" w:type="dxa"/>
            <w:vAlign w:val="center"/>
          </w:tcPr>
          <w:p w:rsidR="00B24BA5" w:rsidRPr="00B24BA5" w:rsidRDefault="00B24BA5" w:rsidP="00B24BA5">
            <w:pPr>
              <w:spacing w:after="0" w:line="240" w:lineRule="auto"/>
              <w:jc w:val="center"/>
              <w:rPr>
                <w:bCs/>
                <w:sz w:val="28"/>
                <w:szCs w:val="28"/>
              </w:rPr>
            </w:pPr>
            <w:r w:rsidRPr="00B24BA5">
              <w:rPr>
                <w:bCs/>
                <w:sz w:val="28"/>
                <w:szCs w:val="28"/>
              </w:rPr>
              <w:t>12865,72</w:t>
            </w:r>
          </w:p>
        </w:tc>
      </w:tr>
      <w:tr w:rsidR="00B24BA5" w:rsidRPr="00B24BA5" w:rsidTr="00B24BA5">
        <w:tc>
          <w:tcPr>
            <w:tcW w:w="594" w:type="dxa"/>
            <w:vAlign w:val="center"/>
          </w:tcPr>
          <w:p w:rsidR="00B24BA5" w:rsidRPr="00B24BA5" w:rsidRDefault="00B24BA5" w:rsidP="00B24BA5">
            <w:pPr>
              <w:spacing w:after="0" w:line="240" w:lineRule="auto"/>
              <w:jc w:val="center"/>
              <w:rPr>
                <w:bCs/>
                <w:sz w:val="28"/>
                <w:szCs w:val="28"/>
              </w:rPr>
            </w:pPr>
            <w:r w:rsidRPr="00B24BA5">
              <w:rPr>
                <w:bCs/>
                <w:sz w:val="28"/>
                <w:szCs w:val="28"/>
              </w:rPr>
              <w:t>2.</w:t>
            </w:r>
          </w:p>
        </w:tc>
        <w:tc>
          <w:tcPr>
            <w:tcW w:w="2667" w:type="dxa"/>
            <w:vAlign w:val="center"/>
          </w:tcPr>
          <w:p w:rsidR="00B24BA5" w:rsidRPr="00B24BA5" w:rsidRDefault="00B24BA5" w:rsidP="00B24BA5">
            <w:pPr>
              <w:spacing w:after="0" w:line="240" w:lineRule="auto"/>
              <w:rPr>
                <w:bCs/>
                <w:sz w:val="28"/>
                <w:szCs w:val="28"/>
              </w:rPr>
            </w:pPr>
            <w:r w:rsidRPr="00B24BA5">
              <w:rPr>
                <w:bCs/>
                <w:sz w:val="28"/>
                <w:szCs w:val="28"/>
              </w:rPr>
              <w:t xml:space="preserve">Финансовые потребности, необходимые для реализации производственной программы в сфере </w:t>
            </w:r>
            <w:proofErr w:type="gramStart"/>
            <w:r w:rsidRPr="00B24BA5">
              <w:rPr>
                <w:bCs/>
                <w:sz w:val="28"/>
                <w:szCs w:val="28"/>
              </w:rPr>
              <w:t xml:space="preserve">водоотведения,   </w:t>
            </w:r>
            <w:proofErr w:type="gramEnd"/>
            <w:r w:rsidRPr="00B24BA5">
              <w:rPr>
                <w:bCs/>
                <w:sz w:val="28"/>
                <w:szCs w:val="28"/>
              </w:rPr>
              <w:t xml:space="preserve">   тыс. руб.</w:t>
            </w:r>
          </w:p>
        </w:tc>
        <w:tc>
          <w:tcPr>
            <w:tcW w:w="1276" w:type="dxa"/>
            <w:vAlign w:val="center"/>
          </w:tcPr>
          <w:p w:rsidR="00B24BA5" w:rsidRPr="00B24BA5" w:rsidRDefault="00B24BA5" w:rsidP="00B24BA5">
            <w:pPr>
              <w:spacing w:after="0" w:line="240" w:lineRule="auto"/>
              <w:jc w:val="center"/>
              <w:rPr>
                <w:bCs/>
                <w:sz w:val="28"/>
                <w:szCs w:val="28"/>
              </w:rPr>
            </w:pPr>
            <w:r w:rsidRPr="00B24BA5">
              <w:rPr>
                <w:bCs/>
                <w:sz w:val="28"/>
                <w:szCs w:val="28"/>
              </w:rPr>
              <w:t>9778,32</w:t>
            </w:r>
          </w:p>
        </w:tc>
        <w:tc>
          <w:tcPr>
            <w:tcW w:w="1276" w:type="dxa"/>
            <w:vAlign w:val="center"/>
          </w:tcPr>
          <w:p w:rsidR="00B24BA5" w:rsidRPr="00B24BA5" w:rsidRDefault="00B24BA5" w:rsidP="00B24BA5">
            <w:pPr>
              <w:spacing w:after="0" w:line="240" w:lineRule="auto"/>
              <w:jc w:val="center"/>
              <w:rPr>
                <w:bCs/>
                <w:sz w:val="28"/>
                <w:szCs w:val="28"/>
              </w:rPr>
            </w:pPr>
            <w:r w:rsidRPr="00B24BA5">
              <w:rPr>
                <w:bCs/>
                <w:sz w:val="28"/>
                <w:szCs w:val="28"/>
              </w:rPr>
              <w:t>10306,71</w:t>
            </w:r>
          </w:p>
        </w:tc>
        <w:tc>
          <w:tcPr>
            <w:tcW w:w="1276" w:type="dxa"/>
            <w:vAlign w:val="center"/>
          </w:tcPr>
          <w:p w:rsidR="00B24BA5" w:rsidRPr="00B24BA5" w:rsidRDefault="00B24BA5" w:rsidP="00B24BA5">
            <w:pPr>
              <w:spacing w:after="0" w:line="240" w:lineRule="auto"/>
              <w:jc w:val="center"/>
              <w:rPr>
                <w:bCs/>
                <w:sz w:val="28"/>
                <w:szCs w:val="28"/>
              </w:rPr>
            </w:pPr>
            <w:r w:rsidRPr="00B24BA5">
              <w:rPr>
                <w:bCs/>
                <w:sz w:val="28"/>
                <w:szCs w:val="28"/>
              </w:rPr>
              <w:t>10078,42</w:t>
            </w:r>
          </w:p>
        </w:tc>
        <w:tc>
          <w:tcPr>
            <w:tcW w:w="1275" w:type="dxa"/>
            <w:vAlign w:val="center"/>
          </w:tcPr>
          <w:p w:rsidR="00B24BA5" w:rsidRPr="00B24BA5" w:rsidRDefault="00B24BA5" w:rsidP="00B24BA5">
            <w:pPr>
              <w:spacing w:after="0" w:line="240" w:lineRule="auto"/>
              <w:jc w:val="center"/>
              <w:rPr>
                <w:bCs/>
                <w:sz w:val="28"/>
                <w:szCs w:val="28"/>
              </w:rPr>
            </w:pPr>
            <w:r w:rsidRPr="00B24BA5">
              <w:rPr>
                <w:bCs/>
                <w:sz w:val="28"/>
                <w:szCs w:val="28"/>
              </w:rPr>
              <w:t>10500,09</w:t>
            </w:r>
          </w:p>
        </w:tc>
        <w:tc>
          <w:tcPr>
            <w:tcW w:w="1275" w:type="dxa"/>
            <w:vAlign w:val="center"/>
          </w:tcPr>
          <w:p w:rsidR="00B24BA5" w:rsidRPr="00B24BA5" w:rsidRDefault="00B24BA5" w:rsidP="00B24BA5">
            <w:pPr>
              <w:spacing w:after="0" w:line="240" w:lineRule="auto"/>
              <w:jc w:val="center"/>
              <w:rPr>
                <w:bCs/>
                <w:sz w:val="28"/>
                <w:szCs w:val="28"/>
              </w:rPr>
            </w:pPr>
            <w:r w:rsidRPr="00B24BA5">
              <w:rPr>
                <w:bCs/>
                <w:sz w:val="28"/>
                <w:szCs w:val="28"/>
              </w:rPr>
              <w:t>10500,09</w:t>
            </w:r>
          </w:p>
        </w:tc>
        <w:tc>
          <w:tcPr>
            <w:tcW w:w="1276" w:type="dxa"/>
            <w:vAlign w:val="center"/>
          </w:tcPr>
          <w:p w:rsidR="00B24BA5" w:rsidRPr="00B24BA5" w:rsidRDefault="00B24BA5" w:rsidP="00B24BA5">
            <w:pPr>
              <w:spacing w:after="0" w:line="240" w:lineRule="auto"/>
              <w:jc w:val="center"/>
              <w:rPr>
                <w:bCs/>
                <w:sz w:val="28"/>
                <w:szCs w:val="28"/>
              </w:rPr>
            </w:pPr>
            <w:r w:rsidRPr="00B24BA5">
              <w:rPr>
                <w:bCs/>
                <w:sz w:val="28"/>
                <w:szCs w:val="28"/>
              </w:rPr>
              <w:t>10963,33</w:t>
            </w:r>
          </w:p>
        </w:tc>
      </w:tr>
    </w:tbl>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jc w:val="center"/>
        <w:rPr>
          <w:rFonts w:ascii="Times New Roman" w:hAnsi="Times New Roman"/>
          <w:bCs/>
          <w:sz w:val="28"/>
          <w:szCs w:val="28"/>
        </w:rPr>
      </w:pPr>
      <w:r w:rsidRPr="00B24BA5">
        <w:rPr>
          <w:rFonts w:ascii="Times New Roman" w:hAnsi="Times New Roman"/>
          <w:bCs/>
          <w:sz w:val="28"/>
          <w:szCs w:val="28"/>
        </w:rPr>
        <w:t>Раздел 7. График реализации мероприятий производственной программы</w:t>
      </w:r>
    </w:p>
    <w:p w:rsidR="00B24BA5" w:rsidRPr="00B24BA5" w:rsidRDefault="00B24BA5" w:rsidP="00B24BA5">
      <w:pPr>
        <w:spacing w:after="0" w:line="240" w:lineRule="auto"/>
        <w:ind w:left="-567"/>
        <w:jc w:val="center"/>
        <w:rPr>
          <w:rFonts w:ascii="Times New Roman" w:hAnsi="Times New Roman"/>
          <w:bCs/>
          <w:sz w:val="28"/>
          <w:szCs w:val="28"/>
        </w:rPr>
      </w:pPr>
    </w:p>
    <w:tbl>
      <w:tblPr>
        <w:tblStyle w:val="9"/>
        <w:tblW w:w="10060" w:type="dxa"/>
        <w:tblInd w:w="421" w:type="dxa"/>
        <w:tblLook w:val="04A0" w:firstRow="1" w:lastRow="0" w:firstColumn="1" w:lastColumn="0" w:noHBand="0" w:noVBand="1"/>
      </w:tblPr>
      <w:tblGrid>
        <w:gridCol w:w="3539"/>
        <w:gridCol w:w="3260"/>
        <w:gridCol w:w="3261"/>
      </w:tblGrid>
      <w:tr w:rsidR="00B24BA5" w:rsidRPr="00B24BA5" w:rsidTr="00B24BA5">
        <w:trPr>
          <w:trHeight w:val="914"/>
        </w:trPr>
        <w:tc>
          <w:tcPr>
            <w:tcW w:w="3539" w:type="dxa"/>
            <w:vAlign w:val="center"/>
          </w:tcPr>
          <w:p w:rsidR="00B24BA5" w:rsidRPr="00B24BA5" w:rsidRDefault="00B24BA5" w:rsidP="00B24BA5">
            <w:pPr>
              <w:spacing w:after="0" w:line="240" w:lineRule="auto"/>
              <w:jc w:val="center"/>
              <w:rPr>
                <w:bCs/>
                <w:sz w:val="28"/>
                <w:szCs w:val="28"/>
              </w:rPr>
            </w:pPr>
            <w:r w:rsidRPr="00B24BA5">
              <w:rPr>
                <w:bCs/>
                <w:sz w:val="28"/>
                <w:szCs w:val="28"/>
              </w:rPr>
              <w:t>Наименование мероприятия</w:t>
            </w:r>
          </w:p>
        </w:tc>
        <w:tc>
          <w:tcPr>
            <w:tcW w:w="3260" w:type="dxa"/>
            <w:vAlign w:val="center"/>
          </w:tcPr>
          <w:p w:rsidR="00B24BA5" w:rsidRPr="00B24BA5" w:rsidRDefault="00B24BA5" w:rsidP="00B24BA5">
            <w:pPr>
              <w:spacing w:after="0" w:line="240" w:lineRule="auto"/>
              <w:jc w:val="center"/>
              <w:rPr>
                <w:bCs/>
                <w:sz w:val="28"/>
                <w:szCs w:val="28"/>
              </w:rPr>
            </w:pPr>
            <w:r w:rsidRPr="00B24BA5">
              <w:rPr>
                <w:bCs/>
                <w:sz w:val="28"/>
                <w:szCs w:val="28"/>
              </w:rPr>
              <w:t>Дата начала    реализации мероприятий</w:t>
            </w:r>
          </w:p>
        </w:tc>
        <w:tc>
          <w:tcPr>
            <w:tcW w:w="3261" w:type="dxa"/>
            <w:vAlign w:val="center"/>
          </w:tcPr>
          <w:p w:rsidR="00B24BA5" w:rsidRPr="00B24BA5" w:rsidRDefault="00B24BA5" w:rsidP="00B24BA5">
            <w:pPr>
              <w:spacing w:after="0" w:line="240" w:lineRule="auto"/>
              <w:jc w:val="center"/>
              <w:rPr>
                <w:bCs/>
                <w:sz w:val="28"/>
                <w:szCs w:val="28"/>
              </w:rPr>
            </w:pPr>
            <w:r w:rsidRPr="00B24BA5">
              <w:rPr>
                <w:bCs/>
                <w:sz w:val="28"/>
                <w:szCs w:val="28"/>
              </w:rPr>
              <w:t>Дата окончания реализации мероприятий</w:t>
            </w:r>
          </w:p>
        </w:tc>
      </w:tr>
      <w:tr w:rsidR="00B24BA5" w:rsidRPr="00B24BA5" w:rsidTr="00B24BA5">
        <w:trPr>
          <w:trHeight w:val="1409"/>
        </w:trPr>
        <w:tc>
          <w:tcPr>
            <w:tcW w:w="3539" w:type="dxa"/>
            <w:vAlign w:val="center"/>
          </w:tcPr>
          <w:p w:rsidR="00B24BA5" w:rsidRPr="00B24BA5" w:rsidRDefault="00B24BA5" w:rsidP="00B24BA5">
            <w:pPr>
              <w:spacing w:after="0" w:line="240" w:lineRule="auto"/>
              <w:jc w:val="center"/>
              <w:rPr>
                <w:bCs/>
                <w:sz w:val="28"/>
                <w:szCs w:val="28"/>
              </w:rPr>
            </w:pPr>
            <w:r w:rsidRPr="00B24BA5">
              <w:rPr>
                <w:bCs/>
                <w:sz w:val="28"/>
                <w:szCs w:val="28"/>
              </w:rPr>
              <w:t>Бесперебойное холодное водоснабжение и (или) водоотведение</w:t>
            </w:r>
          </w:p>
        </w:tc>
        <w:tc>
          <w:tcPr>
            <w:tcW w:w="3260" w:type="dxa"/>
            <w:vAlign w:val="center"/>
          </w:tcPr>
          <w:p w:rsidR="00B24BA5" w:rsidRPr="00B24BA5" w:rsidRDefault="00B24BA5" w:rsidP="00B24BA5">
            <w:pPr>
              <w:spacing w:after="0" w:line="240" w:lineRule="auto"/>
              <w:jc w:val="center"/>
              <w:rPr>
                <w:bCs/>
                <w:sz w:val="28"/>
                <w:szCs w:val="28"/>
              </w:rPr>
            </w:pPr>
            <w:r w:rsidRPr="00B24BA5">
              <w:rPr>
                <w:bCs/>
                <w:sz w:val="28"/>
                <w:szCs w:val="28"/>
              </w:rPr>
              <w:t>01.01.2016</w:t>
            </w:r>
          </w:p>
        </w:tc>
        <w:tc>
          <w:tcPr>
            <w:tcW w:w="3261" w:type="dxa"/>
            <w:vAlign w:val="center"/>
          </w:tcPr>
          <w:p w:rsidR="00B24BA5" w:rsidRPr="00B24BA5" w:rsidRDefault="00B24BA5" w:rsidP="00B24BA5">
            <w:pPr>
              <w:spacing w:after="0" w:line="240" w:lineRule="auto"/>
              <w:jc w:val="center"/>
              <w:rPr>
                <w:bCs/>
                <w:sz w:val="28"/>
                <w:szCs w:val="28"/>
              </w:rPr>
            </w:pPr>
            <w:r w:rsidRPr="00B24BA5">
              <w:rPr>
                <w:bCs/>
                <w:sz w:val="28"/>
                <w:szCs w:val="28"/>
              </w:rPr>
              <w:t>31.12.2018</w:t>
            </w:r>
          </w:p>
        </w:tc>
      </w:tr>
    </w:tbl>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jc w:val="center"/>
        <w:rPr>
          <w:rFonts w:ascii="Times New Roman" w:hAnsi="Times New Roman"/>
          <w:bCs/>
          <w:sz w:val="28"/>
          <w:szCs w:val="28"/>
        </w:rPr>
      </w:pPr>
      <w:r w:rsidRPr="00B24BA5">
        <w:rPr>
          <w:rFonts w:ascii="Times New Roman" w:hAnsi="Times New Roman"/>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B24BA5" w:rsidRPr="00B24BA5" w:rsidRDefault="00B24BA5" w:rsidP="00B24BA5">
      <w:pPr>
        <w:spacing w:after="0" w:line="240" w:lineRule="auto"/>
        <w:ind w:left="-567"/>
        <w:jc w:val="center"/>
        <w:rPr>
          <w:rFonts w:ascii="Times New Roman" w:hAnsi="Times New Roman"/>
          <w:bCs/>
          <w:sz w:val="28"/>
          <w:szCs w:val="28"/>
        </w:rPr>
      </w:pPr>
    </w:p>
    <w:tbl>
      <w:tblPr>
        <w:tblStyle w:val="9"/>
        <w:tblW w:w="10944" w:type="dxa"/>
        <w:tblInd w:w="137" w:type="dxa"/>
        <w:tblLayout w:type="fixed"/>
        <w:tblLook w:val="04A0" w:firstRow="1" w:lastRow="0" w:firstColumn="1" w:lastColumn="0" w:noHBand="0" w:noVBand="1"/>
      </w:tblPr>
      <w:tblGrid>
        <w:gridCol w:w="822"/>
        <w:gridCol w:w="3375"/>
        <w:gridCol w:w="993"/>
        <w:gridCol w:w="1701"/>
        <w:gridCol w:w="992"/>
        <w:gridCol w:w="1077"/>
        <w:gridCol w:w="992"/>
        <w:gridCol w:w="992"/>
      </w:tblGrid>
      <w:tr w:rsidR="00B24BA5" w:rsidRPr="00B24BA5" w:rsidTr="00B24BA5">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 п/п</w:t>
            </w:r>
          </w:p>
        </w:tc>
        <w:tc>
          <w:tcPr>
            <w:tcW w:w="3375" w:type="dxa"/>
            <w:vAlign w:val="center"/>
          </w:tcPr>
          <w:p w:rsidR="00B24BA5" w:rsidRPr="00B24BA5" w:rsidRDefault="00B24BA5" w:rsidP="00B24BA5">
            <w:pPr>
              <w:spacing w:after="0" w:line="240" w:lineRule="auto"/>
              <w:jc w:val="center"/>
              <w:rPr>
                <w:bCs/>
                <w:sz w:val="28"/>
                <w:szCs w:val="28"/>
              </w:rPr>
            </w:pPr>
            <w:r w:rsidRPr="00B24BA5">
              <w:rPr>
                <w:bCs/>
                <w:sz w:val="28"/>
                <w:szCs w:val="28"/>
              </w:rPr>
              <w:t>Наименование показателя</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Факт 2014 год</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Ожидаемые значения 2015 год</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План 2016 год</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План 2017 год</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План 2018 год</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План 2019 год</w:t>
            </w:r>
          </w:p>
        </w:tc>
      </w:tr>
      <w:tr w:rsidR="00B24BA5" w:rsidRPr="00B24BA5" w:rsidTr="00B24BA5">
        <w:tc>
          <w:tcPr>
            <w:tcW w:w="822" w:type="dxa"/>
          </w:tcPr>
          <w:p w:rsidR="00B24BA5" w:rsidRPr="00B24BA5" w:rsidRDefault="00B24BA5" w:rsidP="00B24BA5">
            <w:pPr>
              <w:spacing w:after="0" w:line="240" w:lineRule="auto"/>
              <w:jc w:val="center"/>
              <w:rPr>
                <w:bCs/>
                <w:sz w:val="28"/>
                <w:szCs w:val="28"/>
              </w:rPr>
            </w:pPr>
            <w:r w:rsidRPr="00B24BA5">
              <w:rPr>
                <w:bCs/>
                <w:sz w:val="28"/>
                <w:szCs w:val="28"/>
              </w:rPr>
              <w:t>1</w:t>
            </w:r>
          </w:p>
        </w:tc>
        <w:tc>
          <w:tcPr>
            <w:tcW w:w="3375" w:type="dxa"/>
          </w:tcPr>
          <w:p w:rsidR="00B24BA5" w:rsidRPr="00B24BA5" w:rsidRDefault="00B24BA5" w:rsidP="00B24BA5">
            <w:pPr>
              <w:spacing w:after="0" w:line="240" w:lineRule="auto"/>
              <w:jc w:val="center"/>
              <w:rPr>
                <w:bCs/>
                <w:sz w:val="28"/>
                <w:szCs w:val="28"/>
              </w:rPr>
            </w:pPr>
            <w:r w:rsidRPr="00B24BA5">
              <w:rPr>
                <w:bCs/>
                <w:sz w:val="28"/>
                <w:szCs w:val="28"/>
              </w:rPr>
              <w:t>2</w:t>
            </w:r>
          </w:p>
        </w:tc>
        <w:tc>
          <w:tcPr>
            <w:tcW w:w="993" w:type="dxa"/>
          </w:tcPr>
          <w:p w:rsidR="00B24BA5" w:rsidRPr="00B24BA5" w:rsidRDefault="00B24BA5" w:rsidP="00B24BA5">
            <w:pPr>
              <w:spacing w:after="0" w:line="240" w:lineRule="auto"/>
              <w:jc w:val="center"/>
              <w:rPr>
                <w:bCs/>
                <w:sz w:val="28"/>
                <w:szCs w:val="28"/>
              </w:rPr>
            </w:pPr>
            <w:r w:rsidRPr="00B24BA5">
              <w:rPr>
                <w:bCs/>
                <w:sz w:val="28"/>
                <w:szCs w:val="28"/>
              </w:rPr>
              <w:t>3</w:t>
            </w:r>
          </w:p>
        </w:tc>
        <w:tc>
          <w:tcPr>
            <w:tcW w:w="1701" w:type="dxa"/>
          </w:tcPr>
          <w:p w:rsidR="00B24BA5" w:rsidRPr="00B24BA5" w:rsidRDefault="00B24BA5" w:rsidP="00B24BA5">
            <w:pPr>
              <w:spacing w:after="0" w:line="240" w:lineRule="auto"/>
              <w:jc w:val="center"/>
              <w:rPr>
                <w:bCs/>
                <w:sz w:val="28"/>
                <w:szCs w:val="28"/>
              </w:rPr>
            </w:pPr>
            <w:r w:rsidRPr="00B24BA5">
              <w:rPr>
                <w:bCs/>
                <w:sz w:val="28"/>
                <w:szCs w:val="28"/>
              </w:rPr>
              <w:t>4</w:t>
            </w:r>
          </w:p>
        </w:tc>
        <w:tc>
          <w:tcPr>
            <w:tcW w:w="992" w:type="dxa"/>
          </w:tcPr>
          <w:p w:rsidR="00B24BA5" w:rsidRPr="00B24BA5" w:rsidRDefault="00B24BA5" w:rsidP="00B24BA5">
            <w:pPr>
              <w:spacing w:after="0" w:line="240" w:lineRule="auto"/>
              <w:jc w:val="center"/>
              <w:rPr>
                <w:bCs/>
                <w:sz w:val="28"/>
                <w:szCs w:val="28"/>
              </w:rPr>
            </w:pPr>
            <w:r w:rsidRPr="00B24BA5">
              <w:rPr>
                <w:bCs/>
                <w:sz w:val="28"/>
                <w:szCs w:val="28"/>
              </w:rPr>
              <w:t>5</w:t>
            </w:r>
          </w:p>
        </w:tc>
        <w:tc>
          <w:tcPr>
            <w:tcW w:w="1077" w:type="dxa"/>
          </w:tcPr>
          <w:p w:rsidR="00B24BA5" w:rsidRPr="00B24BA5" w:rsidRDefault="00B24BA5" w:rsidP="00B24BA5">
            <w:pPr>
              <w:spacing w:after="0" w:line="240" w:lineRule="auto"/>
              <w:jc w:val="center"/>
              <w:rPr>
                <w:bCs/>
                <w:sz w:val="28"/>
                <w:szCs w:val="28"/>
              </w:rPr>
            </w:pPr>
            <w:r w:rsidRPr="00B24BA5">
              <w:rPr>
                <w:bCs/>
                <w:sz w:val="28"/>
                <w:szCs w:val="28"/>
              </w:rPr>
              <w:t>6</w:t>
            </w:r>
          </w:p>
        </w:tc>
        <w:tc>
          <w:tcPr>
            <w:tcW w:w="992" w:type="dxa"/>
          </w:tcPr>
          <w:p w:rsidR="00B24BA5" w:rsidRPr="00B24BA5" w:rsidRDefault="00B24BA5" w:rsidP="00B24BA5">
            <w:pPr>
              <w:spacing w:after="0" w:line="240" w:lineRule="auto"/>
              <w:jc w:val="center"/>
              <w:rPr>
                <w:bCs/>
                <w:sz w:val="28"/>
                <w:szCs w:val="28"/>
              </w:rPr>
            </w:pPr>
            <w:r w:rsidRPr="00B24BA5">
              <w:rPr>
                <w:bCs/>
                <w:sz w:val="28"/>
                <w:szCs w:val="28"/>
              </w:rPr>
              <w:t>7</w:t>
            </w:r>
          </w:p>
        </w:tc>
        <w:tc>
          <w:tcPr>
            <w:tcW w:w="992" w:type="dxa"/>
          </w:tcPr>
          <w:p w:rsidR="00B24BA5" w:rsidRPr="00B24BA5" w:rsidRDefault="00B24BA5" w:rsidP="00B24BA5">
            <w:pPr>
              <w:spacing w:after="0" w:line="240" w:lineRule="auto"/>
              <w:jc w:val="center"/>
              <w:rPr>
                <w:bCs/>
                <w:sz w:val="28"/>
                <w:szCs w:val="28"/>
              </w:rPr>
            </w:pPr>
            <w:r w:rsidRPr="00B24BA5">
              <w:rPr>
                <w:bCs/>
                <w:sz w:val="28"/>
                <w:szCs w:val="28"/>
              </w:rPr>
              <w:t>8</w:t>
            </w:r>
          </w:p>
        </w:tc>
      </w:tr>
      <w:tr w:rsidR="00B24BA5" w:rsidRPr="00B24BA5" w:rsidTr="00B24BA5">
        <w:trPr>
          <w:trHeight w:val="530"/>
        </w:trPr>
        <w:tc>
          <w:tcPr>
            <w:tcW w:w="10944" w:type="dxa"/>
            <w:gridSpan w:val="8"/>
            <w:vAlign w:val="center"/>
          </w:tcPr>
          <w:p w:rsidR="00B24BA5" w:rsidRPr="00B24BA5" w:rsidRDefault="00B24BA5" w:rsidP="00B24BA5">
            <w:pPr>
              <w:numPr>
                <w:ilvl w:val="0"/>
                <w:numId w:val="14"/>
              </w:numPr>
              <w:spacing w:after="0" w:line="240" w:lineRule="auto"/>
              <w:contextualSpacing/>
              <w:jc w:val="center"/>
              <w:rPr>
                <w:bCs/>
                <w:sz w:val="28"/>
                <w:szCs w:val="28"/>
              </w:rPr>
            </w:pPr>
            <w:r w:rsidRPr="00B24BA5">
              <w:rPr>
                <w:bCs/>
                <w:sz w:val="28"/>
                <w:szCs w:val="28"/>
              </w:rPr>
              <w:t>Показатели качества воды</w:t>
            </w:r>
          </w:p>
        </w:tc>
      </w:tr>
      <w:tr w:rsidR="00B24BA5" w:rsidRPr="00B24BA5" w:rsidTr="00B24BA5">
        <w:trPr>
          <w:trHeight w:val="3739"/>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1.1.</w:t>
            </w:r>
          </w:p>
        </w:tc>
        <w:tc>
          <w:tcPr>
            <w:tcW w:w="3375" w:type="dxa"/>
            <w:vAlign w:val="center"/>
          </w:tcPr>
          <w:p w:rsidR="00B24BA5" w:rsidRPr="00B24BA5" w:rsidRDefault="00B24BA5" w:rsidP="00B24BA5">
            <w:pPr>
              <w:spacing w:after="0" w:line="240" w:lineRule="auto"/>
            </w:pPr>
            <w:r w:rsidRPr="00B24BA5">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2619"/>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1.2.</w:t>
            </w:r>
          </w:p>
        </w:tc>
        <w:tc>
          <w:tcPr>
            <w:tcW w:w="3375" w:type="dxa"/>
          </w:tcPr>
          <w:p w:rsidR="00B24BA5" w:rsidRPr="00B24BA5" w:rsidRDefault="00B24BA5" w:rsidP="00B24BA5">
            <w:pPr>
              <w:spacing w:after="0" w:line="240" w:lineRule="auto"/>
              <w:rPr>
                <w:bCs/>
                <w:sz w:val="28"/>
                <w:szCs w:val="28"/>
              </w:rPr>
            </w:pPr>
            <w:r w:rsidRPr="00B24BA5">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514"/>
        </w:trPr>
        <w:tc>
          <w:tcPr>
            <w:tcW w:w="10944" w:type="dxa"/>
            <w:gridSpan w:val="8"/>
            <w:vAlign w:val="center"/>
          </w:tcPr>
          <w:p w:rsidR="00B24BA5" w:rsidRPr="00B24BA5" w:rsidRDefault="00B24BA5" w:rsidP="00B24BA5">
            <w:pPr>
              <w:numPr>
                <w:ilvl w:val="0"/>
                <w:numId w:val="14"/>
              </w:numPr>
              <w:spacing w:after="0" w:line="240" w:lineRule="auto"/>
              <w:contextualSpacing/>
              <w:jc w:val="center"/>
              <w:rPr>
                <w:bCs/>
                <w:sz w:val="28"/>
                <w:szCs w:val="28"/>
              </w:rPr>
            </w:pPr>
            <w:r w:rsidRPr="00B24BA5">
              <w:rPr>
                <w:bCs/>
                <w:sz w:val="28"/>
                <w:szCs w:val="28"/>
              </w:rPr>
              <w:t>Показатели надежности и бесперебойности водоснабжения и водоотведения</w:t>
            </w:r>
          </w:p>
        </w:tc>
      </w:tr>
      <w:tr w:rsidR="00B24BA5" w:rsidRPr="00B24BA5" w:rsidTr="00B24BA5">
        <w:trPr>
          <w:trHeight w:val="4519"/>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lastRenderedPageBreak/>
              <w:t>2.1.</w:t>
            </w:r>
          </w:p>
        </w:tc>
        <w:tc>
          <w:tcPr>
            <w:tcW w:w="3375" w:type="dxa"/>
          </w:tcPr>
          <w:p w:rsidR="00B24BA5" w:rsidRPr="00B24BA5" w:rsidRDefault="00B24BA5" w:rsidP="00B24BA5">
            <w:pPr>
              <w:spacing w:after="0" w:line="240" w:lineRule="auto"/>
              <w:rPr>
                <w:bCs/>
                <w:sz w:val="28"/>
                <w:szCs w:val="28"/>
              </w:rPr>
            </w:pPr>
            <w:r w:rsidRPr="00B24BA5">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0,20</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0,19</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0,15</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0,11</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0,11</w:t>
            </w:r>
          </w:p>
        </w:tc>
      </w:tr>
      <w:tr w:rsidR="00B24BA5" w:rsidRPr="00B24BA5" w:rsidTr="00B24BA5">
        <w:tc>
          <w:tcPr>
            <w:tcW w:w="822" w:type="dxa"/>
          </w:tcPr>
          <w:p w:rsidR="00B24BA5" w:rsidRPr="00B24BA5" w:rsidRDefault="00B24BA5" w:rsidP="00B24BA5">
            <w:pPr>
              <w:spacing w:after="0" w:line="240" w:lineRule="auto"/>
              <w:jc w:val="center"/>
              <w:rPr>
                <w:bCs/>
                <w:sz w:val="28"/>
                <w:szCs w:val="28"/>
              </w:rPr>
            </w:pPr>
            <w:r w:rsidRPr="00B24BA5">
              <w:rPr>
                <w:bCs/>
                <w:sz w:val="28"/>
                <w:szCs w:val="28"/>
              </w:rPr>
              <w:t>1</w:t>
            </w:r>
          </w:p>
        </w:tc>
        <w:tc>
          <w:tcPr>
            <w:tcW w:w="3375" w:type="dxa"/>
          </w:tcPr>
          <w:p w:rsidR="00B24BA5" w:rsidRPr="00B24BA5" w:rsidRDefault="00B24BA5" w:rsidP="00B24BA5">
            <w:pPr>
              <w:spacing w:after="0" w:line="240" w:lineRule="auto"/>
              <w:jc w:val="center"/>
              <w:rPr>
                <w:bCs/>
                <w:sz w:val="28"/>
                <w:szCs w:val="28"/>
              </w:rPr>
            </w:pPr>
            <w:r w:rsidRPr="00B24BA5">
              <w:rPr>
                <w:bCs/>
                <w:sz w:val="28"/>
                <w:szCs w:val="28"/>
              </w:rPr>
              <w:t>2</w:t>
            </w:r>
          </w:p>
        </w:tc>
        <w:tc>
          <w:tcPr>
            <w:tcW w:w="993" w:type="dxa"/>
          </w:tcPr>
          <w:p w:rsidR="00B24BA5" w:rsidRPr="00B24BA5" w:rsidRDefault="00B24BA5" w:rsidP="00B24BA5">
            <w:pPr>
              <w:spacing w:after="0" w:line="240" w:lineRule="auto"/>
              <w:jc w:val="center"/>
              <w:rPr>
                <w:bCs/>
                <w:sz w:val="28"/>
                <w:szCs w:val="28"/>
              </w:rPr>
            </w:pPr>
            <w:r w:rsidRPr="00B24BA5">
              <w:rPr>
                <w:bCs/>
                <w:sz w:val="28"/>
                <w:szCs w:val="28"/>
              </w:rPr>
              <w:t>3</w:t>
            </w:r>
          </w:p>
        </w:tc>
        <w:tc>
          <w:tcPr>
            <w:tcW w:w="1701" w:type="dxa"/>
          </w:tcPr>
          <w:p w:rsidR="00B24BA5" w:rsidRPr="00B24BA5" w:rsidRDefault="00B24BA5" w:rsidP="00B24BA5">
            <w:pPr>
              <w:spacing w:after="0" w:line="240" w:lineRule="auto"/>
              <w:jc w:val="center"/>
              <w:rPr>
                <w:bCs/>
                <w:sz w:val="28"/>
                <w:szCs w:val="28"/>
              </w:rPr>
            </w:pPr>
            <w:r w:rsidRPr="00B24BA5">
              <w:rPr>
                <w:bCs/>
                <w:sz w:val="28"/>
                <w:szCs w:val="28"/>
              </w:rPr>
              <w:t>4</w:t>
            </w:r>
          </w:p>
        </w:tc>
        <w:tc>
          <w:tcPr>
            <w:tcW w:w="992" w:type="dxa"/>
          </w:tcPr>
          <w:p w:rsidR="00B24BA5" w:rsidRPr="00B24BA5" w:rsidRDefault="00B24BA5" w:rsidP="00B24BA5">
            <w:pPr>
              <w:spacing w:after="0" w:line="240" w:lineRule="auto"/>
              <w:jc w:val="center"/>
              <w:rPr>
                <w:bCs/>
                <w:sz w:val="28"/>
                <w:szCs w:val="28"/>
              </w:rPr>
            </w:pPr>
            <w:r w:rsidRPr="00B24BA5">
              <w:rPr>
                <w:bCs/>
                <w:sz w:val="28"/>
                <w:szCs w:val="28"/>
              </w:rPr>
              <w:t>5</w:t>
            </w:r>
          </w:p>
        </w:tc>
        <w:tc>
          <w:tcPr>
            <w:tcW w:w="1077" w:type="dxa"/>
          </w:tcPr>
          <w:p w:rsidR="00B24BA5" w:rsidRPr="00B24BA5" w:rsidRDefault="00B24BA5" w:rsidP="00B24BA5">
            <w:pPr>
              <w:spacing w:after="0" w:line="240" w:lineRule="auto"/>
              <w:jc w:val="center"/>
              <w:rPr>
                <w:bCs/>
                <w:sz w:val="28"/>
                <w:szCs w:val="28"/>
              </w:rPr>
            </w:pPr>
            <w:r w:rsidRPr="00B24BA5">
              <w:rPr>
                <w:bCs/>
                <w:sz w:val="28"/>
                <w:szCs w:val="28"/>
              </w:rPr>
              <w:t>6</w:t>
            </w:r>
          </w:p>
        </w:tc>
        <w:tc>
          <w:tcPr>
            <w:tcW w:w="992" w:type="dxa"/>
          </w:tcPr>
          <w:p w:rsidR="00B24BA5" w:rsidRPr="00B24BA5" w:rsidRDefault="00B24BA5" w:rsidP="00B24BA5">
            <w:pPr>
              <w:spacing w:after="0" w:line="240" w:lineRule="auto"/>
              <w:jc w:val="center"/>
              <w:rPr>
                <w:bCs/>
                <w:sz w:val="28"/>
                <w:szCs w:val="28"/>
              </w:rPr>
            </w:pPr>
            <w:r w:rsidRPr="00B24BA5">
              <w:rPr>
                <w:bCs/>
                <w:sz w:val="28"/>
                <w:szCs w:val="28"/>
              </w:rPr>
              <w:t>7</w:t>
            </w:r>
          </w:p>
        </w:tc>
        <w:tc>
          <w:tcPr>
            <w:tcW w:w="992" w:type="dxa"/>
          </w:tcPr>
          <w:p w:rsidR="00B24BA5" w:rsidRPr="00B24BA5" w:rsidRDefault="00B24BA5" w:rsidP="00B24BA5">
            <w:pPr>
              <w:spacing w:after="0" w:line="240" w:lineRule="auto"/>
              <w:jc w:val="center"/>
              <w:rPr>
                <w:bCs/>
                <w:sz w:val="28"/>
                <w:szCs w:val="28"/>
              </w:rPr>
            </w:pPr>
            <w:r w:rsidRPr="00B24BA5">
              <w:rPr>
                <w:bCs/>
                <w:sz w:val="28"/>
                <w:szCs w:val="28"/>
              </w:rPr>
              <w:t>8</w:t>
            </w:r>
          </w:p>
        </w:tc>
      </w:tr>
      <w:tr w:rsidR="00B24BA5" w:rsidRPr="00B24BA5" w:rsidTr="00B24BA5">
        <w:trPr>
          <w:trHeight w:val="1094"/>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2.2.</w:t>
            </w:r>
          </w:p>
        </w:tc>
        <w:tc>
          <w:tcPr>
            <w:tcW w:w="3375" w:type="dxa"/>
          </w:tcPr>
          <w:p w:rsidR="00B24BA5" w:rsidRPr="00B24BA5" w:rsidRDefault="00B24BA5" w:rsidP="00B24BA5">
            <w:pPr>
              <w:spacing w:after="0" w:line="240" w:lineRule="auto"/>
              <w:rPr>
                <w:bCs/>
                <w:sz w:val="28"/>
                <w:szCs w:val="28"/>
              </w:rPr>
            </w:pPr>
            <w:r w:rsidRPr="00B24BA5">
              <w:t>Удельное количество аварий и засоров в расчете на протяженность канализационной сети в год (ед./км)</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12,00</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10,00</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8,00</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6,00</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6,00</w:t>
            </w:r>
          </w:p>
        </w:tc>
      </w:tr>
      <w:tr w:rsidR="00B24BA5" w:rsidRPr="00B24BA5" w:rsidTr="00B24BA5">
        <w:trPr>
          <w:trHeight w:val="498"/>
        </w:trPr>
        <w:tc>
          <w:tcPr>
            <w:tcW w:w="10944" w:type="dxa"/>
            <w:gridSpan w:val="8"/>
            <w:vAlign w:val="center"/>
          </w:tcPr>
          <w:p w:rsidR="00B24BA5" w:rsidRPr="00B24BA5" w:rsidRDefault="00B24BA5" w:rsidP="00B24BA5">
            <w:pPr>
              <w:numPr>
                <w:ilvl w:val="0"/>
                <w:numId w:val="14"/>
              </w:numPr>
              <w:spacing w:after="0" w:line="240" w:lineRule="auto"/>
              <w:contextualSpacing/>
              <w:jc w:val="center"/>
              <w:rPr>
                <w:bCs/>
                <w:sz w:val="28"/>
                <w:szCs w:val="28"/>
              </w:rPr>
            </w:pPr>
            <w:r w:rsidRPr="00B24BA5">
              <w:rPr>
                <w:bCs/>
                <w:sz w:val="28"/>
                <w:szCs w:val="28"/>
              </w:rPr>
              <w:t>Показатели качества очистки сточных вод</w:t>
            </w:r>
          </w:p>
        </w:tc>
      </w:tr>
      <w:tr w:rsidR="00B24BA5" w:rsidRPr="00B24BA5" w:rsidTr="00B24BA5">
        <w:trPr>
          <w:trHeight w:val="2166"/>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3.1.</w:t>
            </w:r>
          </w:p>
        </w:tc>
        <w:tc>
          <w:tcPr>
            <w:tcW w:w="3375" w:type="dxa"/>
            <w:vAlign w:val="center"/>
          </w:tcPr>
          <w:p w:rsidR="00B24BA5" w:rsidRPr="00B24BA5" w:rsidRDefault="00B24BA5" w:rsidP="00B24BA5">
            <w:pPr>
              <w:spacing w:after="0" w:line="240" w:lineRule="auto"/>
            </w:pPr>
            <w:r w:rsidRPr="00B24BA5">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1970"/>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3.2.</w:t>
            </w:r>
          </w:p>
        </w:tc>
        <w:tc>
          <w:tcPr>
            <w:tcW w:w="3375" w:type="dxa"/>
            <w:vAlign w:val="center"/>
          </w:tcPr>
          <w:p w:rsidR="00B24BA5" w:rsidRPr="00B24BA5" w:rsidRDefault="00B24BA5" w:rsidP="00B24BA5">
            <w:pPr>
              <w:spacing w:after="0" w:line="240" w:lineRule="auto"/>
              <w:rPr>
                <w:bCs/>
                <w:sz w:val="28"/>
                <w:szCs w:val="28"/>
              </w:rPr>
            </w:pPr>
            <w:r w:rsidRPr="00B24BA5">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3272"/>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lastRenderedPageBreak/>
              <w:t>3.3.</w:t>
            </w:r>
          </w:p>
        </w:tc>
        <w:tc>
          <w:tcPr>
            <w:tcW w:w="3375" w:type="dxa"/>
            <w:vAlign w:val="center"/>
          </w:tcPr>
          <w:p w:rsidR="00B24BA5" w:rsidRPr="00B24BA5" w:rsidRDefault="00B24BA5" w:rsidP="00B24BA5">
            <w:pPr>
              <w:spacing w:after="0" w:line="240" w:lineRule="auto"/>
            </w:pPr>
            <w:r w:rsidRPr="00B24BA5">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982"/>
        </w:trPr>
        <w:tc>
          <w:tcPr>
            <w:tcW w:w="10944" w:type="dxa"/>
            <w:gridSpan w:val="8"/>
            <w:vAlign w:val="center"/>
          </w:tcPr>
          <w:p w:rsidR="00B24BA5" w:rsidRPr="00B24BA5" w:rsidRDefault="00B24BA5" w:rsidP="00B24BA5">
            <w:pPr>
              <w:numPr>
                <w:ilvl w:val="0"/>
                <w:numId w:val="14"/>
              </w:numPr>
              <w:spacing w:after="0" w:line="240" w:lineRule="auto"/>
              <w:contextualSpacing/>
              <w:jc w:val="center"/>
              <w:rPr>
                <w:bCs/>
                <w:sz w:val="28"/>
                <w:szCs w:val="28"/>
              </w:rPr>
            </w:pPr>
            <w:r w:rsidRPr="00B24BA5">
              <w:rPr>
                <w:bCs/>
                <w:sz w:val="28"/>
                <w:szCs w:val="28"/>
              </w:rPr>
              <w:t>Показатели энергетической эффективности использования ресурсов, в том числе уровень потерь воды</w:t>
            </w:r>
          </w:p>
        </w:tc>
      </w:tr>
      <w:tr w:rsidR="00B24BA5" w:rsidRPr="00B24BA5" w:rsidTr="00B24BA5">
        <w:trPr>
          <w:trHeight w:val="1980"/>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4.1.</w:t>
            </w:r>
          </w:p>
        </w:tc>
        <w:tc>
          <w:tcPr>
            <w:tcW w:w="3375" w:type="dxa"/>
            <w:vAlign w:val="center"/>
          </w:tcPr>
          <w:p w:rsidR="00B24BA5" w:rsidRPr="00B24BA5" w:rsidRDefault="00B24BA5" w:rsidP="00B24BA5">
            <w:pPr>
              <w:spacing w:after="0" w:line="240" w:lineRule="auto"/>
              <w:rPr>
                <w:bCs/>
                <w:sz w:val="28"/>
                <w:szCs w:val="28"/>
              </w:rPr>
            </w:pPr>
            <w:r w:rsidRPr="00B24BA5">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28,75</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28,75</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28,75</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28,75</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28,75</w:t>
            </w:r>
          </w:p>
        </w:tc>
      </w:tr>
      <w:tr w:rsidR="00B24BA5" w:rsidRPr="00B24BA5" w:rsidTr="00B24BA5">
        <w:trPr>
          <w:trHeight w:val="2263"/>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4.2.</w:t>
            </w:r>
          </w:p>
        </w:tc>
        <w:tc>
          <w:tcPr>
            <w:tcW w:w="3375" w:type="dxa"/>
            <w:vAlign w:val="center"/>
          </w:tcPr>
          <w:p w:rsidR="00B24BA5" w:rsidRPr="00B24BA5" w:rsidRDefault="00B24BA5" w:rsidP="00B24BA5">
            <w:pPr>
              <w:spacing w:after="0" w:line="240" w:lineRule="auto"/>
              <w:rPr>
                <w:bCs/>
                <w:sz w:val="28"/>
                <w:szCs w:val="28"/>
              </w:rPr>
            </w:pPr>
            <w:r w:rsidRPr="00B24BA5">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B24BA5">
              <w:rPr>
                <w:vertAlign w:val="superscript"/>
              </w:rPr>
              <w:t>3</w:t>
            </w:r>
            <w:r w:rsidRPr="00B24BA5">
              <w:t xml:space="preserve">) – </w:t>
            </w:r>
            <w:r w:rsidRPr="00B24BA5">
              <w:rPr>
                <w:u w:val="single"/>
              </w:rPr>
              <w:t>для организаций, оказывающих услуги по водоподготовке</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1</w:t>
            </w:r>
          </w:p>
        </w:tc>
        <w:tc>
          <w:tcPr>
            <w:tcW w:w="3375" w:type="dxa"/>
            <w:vAlign w:val="center"/>
          </w:tcPr>
          <w:p w:rsidR="00B24BA5" w:rsidRPr="00B24BA5" w:rsidRDefault="00B24BA5" w:rsidP="00B24BA5">
            <w:pPr>
              <w:spacing w:after="0" w:line="240" w:lineRule="auto"/>
              <w:jc w:val="center"/>
              <w:rPr>
                <w:sz w:val="28"/>
                <w:szCs w:val="28"/>
              </w:rPr>
            </w:pPr>
            <w:r w:rsidRPr="00B24BA5">
              <w:rPr>
                <w:sz w:val="28"/>
                <w:szCs w:val="28"/>
              </w:rPr>
              <w:t>2</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3</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4</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5</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6</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7</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8</w:t>
            </w:r>
          </w:p>
        </w:tc>
      </w:tr>
      <w:tr w:rsidR="00B24BA5" w:rsidRPr="00B24BA5" w:rsidTr="00B24BA5">
        <w:trPr>
          <w:trHeight w:val="2370"/>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4.3.</w:t>
            </w:r>
          </w:p>
        </w:tc>
        <w:tc>
          <w:tcPr>
            <w:tcW w:w="3375" w:type="dxa"/>
            <w:vAlign w:val="center"/>
          </w:tcPr>
          <w:p w:rsidR="00B24BA5" w:rsidRPr="00B24BA5" w:rsidRDefault="00B24BA5" w:rsidP="00B24BA5">
            <w:pPr>
              <w:spacing w:after="0" w:line="240" w:lineRule="auto"/>
            </w:pPr>
            <w:r w:rsidRPr="00B24BA5">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B24BA5">
              <w:rPr>
                <w:vertAlign w:val="superscript"/>
              </w:rPr>
              <w:t>3</w:t>
            </w:r>
            <w:r w:rsidRPr="00B24BA5">
              <w:t xml:space="preserve">) – </w:t>
            </w:r>
            <w:r w:rsidRPr="00B24BA5">
              <w:rPr>
                <w:u w:val="single"/>
              </w:rPr>
              <w:t>для организаций, оказывающих услуги по транспортировке</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2629"/>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lastRenderedPageBreak/>
              <w:t>4.4.</w:t>
            </w:r>
          </w:p>
        </w:tc>
        <w:tc>
          <w:tcPr>
            <w:tcW w:w="3375" w:type="dxa"/>
          </w:tcPr>
          <w:p w:rsidR="00B24BA5" w:rsidRPr="00B24BA5" w:rsidRDefault="00B24BA5" w:rsidP="00B24BA5">
            <w:pPr>
              <w:spacing w:after="0" w:line="240" w:lineRule="auto"/>
              <w:rPr>
                <w:bCs/>
                <w:sz w:val="28"/>
                <w:szCs w:val="28"/>
              </w:rPr>
            </w:pPr>
            <w:r w:rsidRPr="00B24BA5">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B24BA5">
              <w:rPr>
                <w:vertAlign w:val="superscript"/>
              </w:rPr>
              <w:t>3</w:t>
            </w:r>
            <w:r w:rsidRPr="00B24BA5">
              <w:t xml:space="preserve">) – </w:t>
            </w:r>
            <w:r w:rsidRPr="00B24BA5">
              <w:rPr>
                <w:u w:val="single"/>
              </w:rPr>
              <w:t>для организаций, оказывающих услуги водоснабжения (полный цикл)</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0,91</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0,91</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0,91</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0,91</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0,91</w:t>
            </w:r>
          </w:p>
        </w:tc>
      </w:tr>
      <w:tr w:rsidR="00B24BA5" w:rsidRPr="00B24BA5" w:rsidTr="00B24BA5">
        <w:trPr>
          <w:trHeight w:val="2070"/>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4.5.</w:t>
            </w:r>
          </w:p>
        </w:tc>
        <w:tc>
          <w:tcPr>
            <w:tcW w:w="3375" w:type="dxa"/>
          </w:tcPr>
          <w:p w:rsidR="00B24BA5" w:rsidRPr="00B24BA5" w:rsidRDefault="00B24BA5" w:rsidP="00B24BA5">
            <w:pPr>
              <w:spacing w:after="0" w:line="240" w:lineRule="auto"/>
              <w:rPr>
                <w:bCs/>
                <w:sz w:val="28"/>
                <w:szCs w:val="28"/>
              </w:rPr>
            </w:pPr>
            <w:r w:rsidRPr="00B24BA5">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24BA5">
              <w:rPr>
                <w:vertAlign w:val="superscript"/>
              </w:rPr>
              <w:t>3</w:t>
            </w:r>
            <w:r w:rsidRPr="00B24BA5">
              <w:t xml:space="preserve">) – </w:t>
            </w:r>
            <w:r w:rsidRPr="00B24BA5">
              <w:rPr>
                <w:u w:val="single"/>
              </w:rPr>
              <w:t>для организаций, оказывающих услуги по очистке сточных вод</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2358"/>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4.6.</w:t>
            </w:r>
          </w:p>
        </w:tc>
        <w:tc>
          <w:tcPr>
            <w:tcW w:w="3375" w:type="dxa"/>
            <w:vAlign w:val="center"/>
          </w:tcPr>
          <w:p w:rsidR="00B24BA5" w:rsidRPr="00B24BA5" w:rsidRDefault="00B24BA5" w:rsidP="00B24BA5">
            <w:pPr>
              <w:spacing w:after="0" w:line="240" w:lineRule="auto"/>
            </w:pPr>
            <w:r w:rsidRPr="00B24BA5">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24BA5">
              <w:rPr>
                <w:vertAlign w:val="superscript"/>
              </w:rPr>
              <w:t>3</w:t>
            </w:r>
            <w:r w:rsidRPr="00B24BA5">
              <w:t xml:space="preserve">) – </w:t>
            </w:r>
            <w:r w:rsidRPr="00B24BA5">
              <w:rPr>
                <w:u w:val="single"/>
              </w:rPr>
              <w:t>для организаций, оказывающих услуги по транспортировке сточных вод</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2145"/>
        </w:trPr>
        <w:tc>
          <w:tcPr>
            <w:tcW w:w="822" w:type="dxa"/>
            <w:vAlign w:val="center"/>
          </w:tcPr>
          <w:p w:rsidR="00B24BA5" w:rsidRPr="00B24BA5" w:rsidRDefault="00B24BA5" w:rsidP="00B24BA5">
            <w:pPr>
              <w:spacing w:after="0" w:line="240" w:lineRule="auto"/>
              <w:jc w:val="center"/>
              <w:rPr>
                <w:bCs/>
                <w:sz w:val="28"/>
                <w:szCs w:val="28"/>
              </w:rPr>
            </w:pPr>
            <w:r w:rsidRPr="00B24BA5">
              <w:rPr>
                <w:bCs/>
                <w:sz w:val="28"/>
                <w:szCs w:val="28"/>
              </w:rPr>
              <w:t>4.7.</w:t>
            </w:r>
          </w:p>
        </w:tc>
        <w:tc>
          <w:tcPr>
            <w:tcW w:w="3375" w:type="dxa"/>
            <w:vAlign w:val="center"/>
          </w:tcPr>
          <w:p w:rsidR="00B24BA5" w:rsidRPr="00B24BA5" w:rsidRDefault="00B24BA5" w:rsidP="00B24BA5">
            <w:pPr>
              <w:spacing w:after="0" w:line="240" w:lineRule="auto"/>
            </w:pPr>
            <w:r w:rsidRPr="00B24BA5">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24BA5">
              <w:rPr>
                <w:vertAlign w:val="superscript"/>
              </w:rPr>
              <w:t>3</w:t>
            </w:r>
            <w:r w:rsidRPr="00B24BA5">
              <w:t xml:space="preserve">) – </w:t>
            </w:r>
            <w:r w:rsidRPr="00B24BA5">
              <w:rPr>
                <w:u w:val="single"/>
              </w:rPr>
              <w:t>для организаций, оказывающих услуги по водоотведению</w:t>
            </w:r>
          </w:p>
        </w:tc>
        <w:tc>
          <w:tcPr>
            <w:tcW w:w="99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1701" w:type="dxa"/>
            <w:vAlign w:val="center"/>
          </w:tcPr>
          <w:p w:rsidR="00B24BA5" w:rsidRPr="00B24BA5" w:rsidRDefault="00B24BA5" w:rsidP="00B24BA5">
            <w:pPr>
              <w:spacing w:after="0" w:line="240" w:lineRule="auto"/>
              <w:jc w:val="center"/>
              <w:rPr>
                <w:bCs/>
                <w:sz w:val="28"/>
                <w:szCs w:val="28"/>
              </w:rPr>
            </w:pPr>
            <w:r w:rsidRPr="00B24BA5">
              <w:rPr>
                <w:bCs/>
                <w:sz w:val="28"/>
                <w:szCs w:val="28"/>
              </w:rPr>
              <w:t>0,32</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0,32</w:t>
            </w:r>
          </w:p>
        </w:tc>
        <w:tc>
          <w:tcPr>
            <w:tcW w:w="1077" w:type="dxa"/>
            <w:vAlign w:val="center"/>
          </w:tcPr>
          <w:p w:rsidR="00B24BA5" w:rsidRPr="00B24BA5" w:rsidRDefault="00B24BA5" w:rsidP="00B24BA5">
            <w:pPr>
              <w:spacing w:after="0" w:line="240" w:lineRule="auto"/>
              <w:jc w:val="center"/>
              <w:rPr>
                <w:bCs/>
                <w:sz w:val="28"/>
                <w:szCs w:val="28"/>
              </w:rPr>
            </w:pPr>
            <w:r w:rsidRPr="00B24BA5">
              <w:rPr>
                <w:bCs/>
                <w:sz w:val="28"/>
                <w:szCs w:val="28"/>
              </w:rPr>
              <w:t>0,32</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0,32</w:t>
            </w:r>
          </w:p>
        </w:tc>
        <w:tc>
          <w:tcPr>
            <w:tcW w:w="992" w:type="dxa"/>
            <w:vAlign w:val="center"/>
          </w:tcPr>
          <w:p w:rsidR="00B24BA5" w:rsidRPr="00B24BA5" w:rsidRDefault="00B24BA5" w:rsidP="00B24BA5">
            <w:pPr>
              <w:spacing w:after="0" w:line="240" w:lineRule="auto"/>
              <w:jc w:val="center"/>
              <w:rPr>
                <w:bCs/>
                <w:sz w:val="28"/>
                <w:szCs w:val="28"/>
              </w:rPr>
            </w:pPr>
            <w:r w:rsidRPr="00B24BA5">
              <w:rPr>
                <w:bCs/>
                <w:sz w:val="28"/>
                <w:szCs w:val="28"/>
              </w:rPr>
              <w:t>0,32</w:t>
            </w:r>
          </w:p>
        </w:tc>
      </w:tr>
    </w:tbl>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Default="00B24BA5" w:rsidP="00B24BA5">
      <w:pPr>
        <w:spacing w:after="0" w:line="240" w:lineRule="auto"/>
        <w:ind w:left="-567"/>
        <w:jc w:val="center"/>
        <w:rPr>
          <w:rFonts w:ascii="Times New Roman" w:hAnsi="Times New Roman"/>
          <w:bCs/>
          <w:sz w:val="28"/>
          <w:szCs w:val="28"/>
        </w:rPr>
        <w:sectPr w:rsidR="00B24BA5" w:rsidSect="003D109A">
          <w:pgSz w:w="12240" w:h="15840"/>
          <w:pgMar w:top="1134" w:right="850" w:bottom="1134" w:left="709" w:header="720" w:footer="720" w:gutter="0"/>
          <w:cols w:space="720"/>
          <w:noEndnote/>
          <w:docGrid w:linePitch="299"/>
        </w:sect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jc w:val="center"/>
        <w:rPr>
          <w:rFonts w:ascii="Times New Roman" w:hAnsi="Times New Roman"/>
          <w:bCs/>
          <w:sz w:val="28"/>
          <w:szCs w:val="28"/>
        </w:rPr>
      </w:pPr>
      <w:r w:rsidRPr="00B24BA5">
        <w:rPr>
          <w:rFonts w:ascii="Times New Roman" w:hAnsi="Times New Roman"/>
          <w:bCs/>
          <w:sz w:val="28"/>
          <w:szCs w:val="28"/>
        </w:rPr>
        <w:t>Раздел 9. Расчет эффективности производственной программы</w:t>
      </w:r>
    </w:p>
    <w:p w:rsidR="00B24BA5" w:rsidRPr="00B24BA5" w:rsidRDefault="00B24BA5" w:rsidP="00B24BA5">
      <w:pPr>
        <w:spacing w:after="0" w:line="240" w:lineRule="auto"/>
        <w:ind w:left="-567"/>
        <w:jc w:val="center"/>
        <w:rPr>
          <w:rFonts w:ascii="Times New Roman" w:hAnsi="Times New Roman"/>
          <w:bCs/>
          <w:sz w:val="28"/>
          <w:szCs w:val="28"/>
        </w:rPr>
      </w:pPr>
    </w:p>
    <w:tbl>
      <w:tblPr>
        <w:tblStyle w:val="9"/>
        <w:tblW w:w="11057" w:type="dxa"/>
        <w:tblInd w:w="-5" w:type="dxa"/>
        <w:tblLayout w:type="fixed"/>
        <w:tblLook w:val="04A0" w:firstRow="1" w:lastRow="0" w:firstColumn="1" w:lastColumn="0" w:noHBand="0" w:noVBand="1"/>
      </w:tblPr>
      <w:tblGrid>
        <w:gridCol w:w="736"/>
        <w:gridCol w:w="3659"/>
        <w:gridCol w:w="1559"/>
        <w:gridCol w:w="2552"/>
        <w:gridCol w:w="2551"/>
      </w:tblGrid>
      <w:tr w:rsidR="00B24BA5" w:rsidRPr="00B24BA5" w:rsidTr="00B24BA5">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 п/п</w:t>
            </w:r>
          </w:p>
        </w:tc>
        <w:tc>
          <w:tcPr>
            <w:tcW w:w="3659" w:type="dxa"/>
            <w:vAlign w:val="center"/>
          </w:tcPr>
          <w:p w:rsidR="00B24BA5" w:rsidRPr="00B24BA5" w:rsidRDefault="00B24BA5" w:rsidP="00B24BA5">
            <w:pPr>
              <w:spacing w:after="0" w:line="240" w:lineRule="auto"/>
              <w:jc w:val="center"/>
              <w:rPr>
                <w:bCs/>
                <w:sz w:val="28"/>
                <w:szCs w:val="28"/>
              </w:rPr>
            </w:pPr>
            <w:r w:rsidRPr="00B24BA5">
              <w:rPr>
                <w:bCs/>
                <w:sz w:val="28"/>
                <w:szCs w:val="28"/>
              </w:rPr>
              <w:t>Наименование показателя</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Значение показателя в базовом периоде    2016 год</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Планируемое значение показателя по итогам реализации производственной программы                  2019 год</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 xml:space="preserve">Эффективность производственной </w:t>
            </w:r>
            <w:proofErr w:type="gramStart"/>
            <w:r w:rsidRPr="00B24BA5">
              <w:rPr>
                <w:bCs/>
                <w:sz w:val="28"/>
                <w:szCs w:val="28"/>
              </w:rPr>
              <w:t xml:space="preserve">программы,   </w:t>
            </w:r>
            <w:proofErr w:type="gramEnd"/>
            <w:r w:rsidRPr="00B24BA5">
              <w:rPr>
                <w:bCs/>
                <w:sz w:val="28"/>
                <w:szCs w:val="28"/>
              </w:rPr>
              <w:t xml:space="preserve">            тыс. руб.</w:t>
            </w:r>
          </w:p>
        </w:tc>
      </w:tr>
      <w:tr w:rsidR="00B24BA5" w:rsidRPr="00B24BA5" w:rsidTr="00B24BA5">
        <w:tc>
          <w:tcPr>
            <w:tcW w:w="736" w:type="dxa"/>
          </w:tcPr>
          <w:p w:rsidR="00B24BA5" w:rsidRPr="00B24BA5" w:rsidRDefault="00B24BA5" w:rsidP="00B24BA5">
            <w:pPr>
              <w:spacing w:after="0" w:line="240" w:lineRule="auto"/>
              <w:jc w:val="center"/>
              <w:rPr>
                <w:bCs/>
                <w:sz w:val="28"/>
                <w:szCs w:val="28"/>
              </w:rPr>
            </w:pPr>
            <w:r w:rsidRPr="00B24BA5">
              <w:rPr>
                <w:bCs/>
                <w:sz w:val="28"/>
                <w:szCs w:val="28"/>
              </w:rPr>
              <w:t>1</w:t>
            </w:r>
          </w:p>
        </w:tc>
        <w:tc>
          <w:tcPr>
            <w:tcW w:w="3659" w:type="dxa"/>
          </w:tcPr>
          <w:p w:rsidR="00B24BA5" w:rsidRPr="00B24BA5" w:rsidRDefault="00B24BA5" w:rsidP="00B24BA5">
            <w:pPr>
              <w:spacing w:after="0" w:line="240" w:lineRule="auto"/>
              <w:jc w:val="center"/>
              <w:rPr>
                <w:bCs/>
                <w:sz w:val="28"/>
                <w:szCs w:val="28"/>
              </w:rPr>
            </w:pPr>
            <w:r w:rsidRPr="00B24BA5">
              <w:rPr>
                <w:bCs/>
                <w:sz w:val="28"/>
                <w:szCs w:val="28"/>
              </w:rPr>
              <w:t>2</w:t>
            </w:r>
          </w:p>
        </w:tc>
        <w:tc>
          <w:tcPr>
            <w:tcW w:w="1559" w:type="dxa"/>
          </w:tcPr>
          <w:p w:rsidR="00B24BA5" w:rsidRPr="00B24BA5" w:rsidRDefault="00B24BA5" w:rsidP="00B24BA5">
            <w:pPr>
              <w:spacing w:after="0" w:line="240" w:lineRule="auto"/>
              <w:jc w:val="center"/>
              <w:rPr>
                <w:bCs/>
                <w:sz w:val="28"/>
                <w:szCs w:val="28"/>
              </w:rPr>
            </w:pPr>
            <w:r w:rsidRPr="00B24BA5">
              <w:rPr>
                <w:bCs/>
                <w:sz w:val="28"/>
                <w:szCs w:val="28"/>
              </w:rPr>
              <w:t>3</w:t>
            </w:r>
          </w:p>
        </w:tc>
        <w:tc>
          <w:tcPr>
            <w:tcW w:w="2552" w:type="dxa"/>
          </w:tcPr>
          <w:p w:rsidR="00B24BA5" w:rsidRPr="00B24BA5" w:rsidRDefault="00B24BA5" w:rsidP="00B24BA5">
            <w:pPr>
              <w:spacing w:after="0" w:line="240" w:lineRule="auto"/>
              <w:jc w:val="center"/>
              <w:rPr>
                <w:bCs/>
                <w:sz w:val="28"/>
                <w:szCs w:val="28"/>
              </w:rPr>
            </w:pPr>
            <w:r w:rsidRPr="00B24BA5">
              <w:rPr>
                <w:bCs/>
                <w:sz w:val="28"/>
                <w:szCs w:val="28"/>
              </w:rPr>
              <w:t>4</w:t>
            </w:r>
          </w:p>
        </w:tc>
        <w:tc>
          <w:tcPr>
            <w:tcW w:w="2551" w:type="dxa"/>
          </w:tcPr>
          <w:p w:rsidR="00B24BA5" w:rsidRPr="00B24BA5" w:rsidRDefault="00B24BA5" w:rsidP="00B24BA5">
            <w:pPr>
              <w:spacing w:after="0" w:line="240" w:lineRule="auto"/>
              <w:jc w:val="center"/>
              <w:rPr>
                <w:bCs/>
                <w:sz w:val="28"/>
                <w:szCs w:val="28"/>
              </w:rPr>
            </w:pPr>
            <w:r w:rsidRPr="00B24BA5">
              <w:rPr>
                <w:bCs/>
                <w:sz w:val="28"/>
                <w:szCs w:val="28"/>
              </w:rPr>
              <w:t>5</w:t>
            </w:r>
          </w:p>
        </w:tc>
      </w:tr>
      <w:tr w:rsidR="00B24BA5" w:rsidRPr="00B24BA5" w:rsidTr="00B24BA5">
        <w:trPr>
          <w:trHeight w:val="596"/>
        </w:trPr>
        <w:tc>
          <w:tcPr>
            <w:tcW w:w="11057" w:type="dxa"/>
            <w:gridSpan w:val="5"/>
            <w:vAlign w:val="center"/>
          </w:tcPr>
          <w:p w:rsidR="00B24BA5" w:rsidRPr="00B24BA5" w:rsidRDefault="00B24BA5" w:rsidP="00B24BA5">
            <w:pPr>
              <w:numPr>
                <w:ilvl w:val="0"/>
                <w:numId w:val="9"/>
              </w:numPr>
              <w:spacing w:after="0" w:line="240" w:lineRule="auto"/>
              <w:contextualSpacing/>
              <w:jc w:val="center"/>
              <w:rPr>
                <w:bCs/>
                <w:sz w:val="28"/>
                <w:szCs w:val="28"/>
              </w:rPr>
            </w:pPr>
            <w:r w:rsidRPr="00B24BA5">
              <w:rPr>
                <w:bCs/>
                <w:sz w:val="28"/>
                <w:szCs w:val="28"/>
              </w:rPr>
              <w:t>Показатели качества воды</w:t>
            </w:r>
          </w:p>
        </w:tc>
      </w:tr>
      <w:tr w:rsidR="00B24BA5" w:rsidRPr="00B24BA5" w:rsidTr="00B24BA5">
        <w:trPr>
          <w:trHeight w:val="3565"/>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1.1.</w:t>
            </w:r>
          </w:p>
        </w:tc>
        <w:tc>
          <w:tcPr>
            <w:tcW w:w="3659" w:type="dxa"/>
            <w:vAlign w:val="center"/>
          </w:tcPr>
          <w:p w:rsidR="00B24BA5" w:rsidRPr="00B24BA5" w:rsidRDefault="00B24BA5" w:rsidP="00B24BA5">
            <w:pPr>
              <w:spacing w:after="0" w:line="240" w:lineRule="auto"/>
            </w:pPr>
            <w:r w:rsidRPr="00B24BA5">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2266"/>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1.2.</w:t>
            </w:r>
          </w:p>
        </w:tc>
        <w:tc>
          <w:tcPr>
            <w:tcW w:w="3659" w:type="dxa"/>
            <w:vAlign w:val="center"/>
          </w:tcPr>
          <w:p w:rsidR="00B24BA5" w:rsidRPr="00B24BA5" w:rsidRDefault="00B24BA5" w:rsidP="00B24BA5">
            <w:pPr>
              <w:spacing w:after="0" w:line="240" w:lineRule="auto"/>
              <w:rPr>
                <w:bCs/>
                <w:sz w:val="28"/>
                <w:szCs w:val="28"/>
              </w:rPr>
            </w:pPr>
            <w:r w:rsidRPr="00B24BA5">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704"/>
        </w:trPr>
        <w:tc>
          <w:tcPr>
            <w:tcW w:w="11057" w:type="dxa"/>
            <w:gridSpan w:val="5"/>
            <w:vAlign w:val="center"/>
          </w:tcPr>
          <w:p w:rsidR="00B24BA5" w:rsidRPr="00B24BA5" w:rsidRDefault="00B24BA5" w:rsidP="00B24BA5">
            <w:pPr>
              <w:numPr>
                <w:ilvl w:val="0"/>
                <w:numId w:val="9"/>
              </w:numPr>
              <w:spacing w:after="0" w:line="240" w:lineRule="auto"/>
              <w:contextualSpacing/>
              <w:jc w:val="center"/>
              <w:rPr>
                <w:bCs/>
                <w:sz w:val="28"/>
                <w:szCs w:val="28"/>
              </w:rPr>
            </w:pPr>
            <w:r w:rsidRPr="00B24BA5">
              <w:rPr>
                <w:bCs/>
                <w:sz w:val="28"/>
                <w:szCs w:val="28"/>
              </w:rPr>
              <w:t>Показатели надежности и бесперебойности водоснабжения и водоотведения</w:t>
            </w:r>
          </w:p>
        </w:tc>
      </w:tr>
      <w:tr w:rsidR="00B24BA5" w:rsidRPr="00B24BA5" w:rsidTr="00B24BA5">
        <w:trPr>
          <w:trHeight w:val="4124"/>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lastRenderedPageBreak/>
              <w:t>2.1.</w:t>
            </w:r>
          </w:p>
        </w:tc>
        <w:tc>
          <w:tcPr>
            <w:tcW w:w="3659" w:type="dxa"/>
            <w:vAlign w:val="center"/>
          </w:tcPr>
          <w:p w:rsidR="00B24BA5" w:rsidRPr="00B24BA5" w:rsidRDefault="00B24BA5" w:rsidP="00B24BA5">
            <w:pPr>
              <w:spacing w:after="0" w:line="240" w:lineRule="auto"/>
              <w:rPr>
                <w:bCs/>
                <w:sz w:val="28"/>
                <w:szCs w:val="28"/>
              </w:rPr>
            </w:pPr>
            <w:r w:rsidRPr="00B24BA5">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0,19</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0,11</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176,50</w:t>
            </w:r>
          </w:p>
        </w:tc>
      </w:tr>
      <w:tr w:rsidR="00B24BA5" w:rsidRPr="00B24BA5" w:rsidTr="00B24BA5">
        <w:tc>
          <w:tcPr>
            <w:tcW w:w="736" w:type="dxa"/>
          </w:tcPr>
          <w:p w:rsidR="00B24BA5" w:rsidRPr="00B24BA5" w:rsidRDefault="00B24BA5" w:rsidP="00B24BA5">
            <w:pPr>
              <w:spacing w:after="0" w:line="240" w:lineRule="auto"/>
              <w:jc w:val="center"/>
              <w:rPr>
                <w:bCs/>
                <w:sz w:val="28"/>
                <w:szCs w:val="28"/>
              </w:rPr>
            </w:pPr>
            <w:r w:rsidRPr="00B24BA5">
              <w:rPr>
                <w:bCs/>
                <w:sz w:val="28"/>
                <w:szCs w:val="28"/>
              </w:rPr>
              <w:t>1</w:t>
            </w:r>
          </w:p>
        </w:tc>
        <w:tc>
          <w:tcPr>
            <w:tcW w:w="3659" w:type="dxa"/>
          </w:tcPr>
          <w:p w:rsidR="00B24BA5" w:rsidRPr="00B24BA5" w:rsidRDefault="00B24BA5" w:rsidP="00B24BA5">
            <w:pPr>
              <w:spacing w:after="0" w:line="240" w:lineRule="auto"/>
              <w:jc w:val="center"/>
              <w:rPr>
                <w:bCs/>
                <w:sz w:val="28"/>
                <w:szCs w:val="28"/>
              </w:rPr>
            </w:pPr>
            <w:r w:rsidRPr="00B24BA5">
              <w:rPr>
                <w:bCs/>
                <w:sz w:val="28"/>
                <w:szCs w:val="28"/>
              </w:rPr>
              <w:t>2</w:t>
            </w:r>
          </w:p>
        </w:tc>
        <w:tc>
          <w:tcPr>
            <w:tcW w:w="1559" w:type="dxa"/>
          </w:tcPr>
          <w:p w:rsidR="00B24BA5" w:rsidRPr="00B24BA5" w:rsidRDefault="00B24BA5" w:rsidP="00B24BA5">
            <w:pPr>
              <w:spacing w:after="0" w:line="240" w:lineRule="auto"/>
              <w:jc w:val="center"/>
              <w:rPr>
                <w:bCs/>
                <w:sz w:val="28"/>
                <w:szCs w:val="28"/>
              </w:rPr>
            </w:pPr>
            <w:r w:rsidRPr="00B24BA5">
              <w:rPr>
                <w:bCs/>
                <w:sz w:val="28"/>
                <w:szCs w:val="28"/>
              </w:rPr>
              <w:t>3</w:t>
            </w:r>
          </w:p>
        </w:tc>
        <w:tc>
          <w:tcPr>
            <w:tcW w:w="2552" w:type="dxa"/>
          </w:tcPr>
          <w:p w:rsidR="00B24BA5" w:rsidRPr="00B24BA5" w:rsidRDefault="00B24BA5" w:rsidP="00B24BA5">
            <w:pPr>
              <w:spacing w:after="0" w:line="240" w:lineRule="auto"/>
              <w:jc w:val="center"/>
              <w:rPr>
                <w:bCs/>
                <w:sz w:val="28"/>
                <w:szCs w:val="28"/>
              </w:rPr>
            </w:pPr>
            <w:r w:rsidRPr="00B24BA5">
              <w:rPr>
                <w:bCs/>
                <w:sz w:val="28"/>
                <w:szCs w:val="28"/>
              </w:rPr>
              <w:t>4</w:t>
            </w:r>
          </w:p>
        </w:tc>
        <w:tc>
          <w:tcPr>
            <w:tcW w:w="2551" w:type="dxa"/>
          </w:tcPr>
          <w:p w:rsidR="00B24BA5" w:rsidRPr="00B24BA5" w:rsidRDefault="00B24BA5" w:rsidP="00B24BA5">
            <w:pPr>
              <w:spacing w:after="0" w:line="240" w:lineRule="auto"/>
              <w:jc w:val="center"/>
              <w:rPr>
                <w:bCs/>
                <w:sz w:val="28"/>
                <w:szCs w:val="28"/>
              </w:rPr>
            </w:pPr>
            <w:r w:rsidRPr="00B24BA5">
              <w:rPr>
                <w:bCs/>
                <w:sz w:val="28"/>
                <w:szCs w:val="28"/>
              </w:rPr>
              <w:t>5</w:t>
            </w:r>
          </w:p>
        </w:tc>
      </w:tr>
      <w:tr w:rsidR="00B24BA5" w:rsidRPr="00B24BA5" w:rsidTr="00B24BA5">
        <w:trPr>
          <w:trHeight w:val="953"/>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2.2.</w:t>
            </w:r>
          </w:p>
        </w:tc>
        <w:tc>
          <w:tcPr>
            <w:tcW w:w="3659" w:type="dxa"/>
            <w:vAlign w:val="center"/>
          </w:tcPr>
          <w:p w:rsidR="00B24BA5" w:rsidRPr="00B24BA5" w:rsidRDefault="00B24BA5" w:rsidP="00B24BA5">
            <w:pPr>
              <w:spacing w:after="0" w:line="240" w:lineRule="auto"/>
              <w:rPr>
                <w:bCs/>
                <w:sz w:val="28"/>
                <w:szCs w:val="28"/>
              </w:rPr>
            </w:pPr>
            <w:r w:rsidRPr="00B24BA5">
              <w:t>Удельное количество аварий и засоров в расчете на протяженность канализационной сети в год (ед./км)</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10,00</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6,00</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108,91</w:t>
            </w:r>
          </w:p>
        </w:tc>
      </w:tr>
      <w:tr w:rsidR="00B24BA5" w:rsidRPr="00B24BA5" w:rsidTr="00B24BA5">
        <w:trPr>
          <w:trHeight w:val="498"/>
        </w:trPr>
        <w:tc>
          <w:tcPr>
            <w:tcW w:w="11057" w:type="dxa"/>
            <w:gridSpan w:val="5"/>
            <w:vAlign w:val="center"/>
          </w:tcPr>
          <w:p w:rsidR="00B24BA5" w:rsidRPr="00B24BA5" w:rsidRDefault="00B24BA5" w:rsidP="00B24BA5">
            <w:pPr>
              <w:numPr>
                <w:ilvl w:val="0"/>
                <w:numId w:val="9"/>
              </w:numPr>
              <w:spacing w:after="0" w:line="240" w:lineRule="auto"/>
              <w:contextualSpacing/>
              <w:jc w:val="center"/>
              <w:rPr>
                <w:bCs/>
                <w:sz w:val="28"/>
                <w:szCs w:val="28"/>
              </w:rPr>
            </w:pPr>
            <w:r w:rsidRPr="00B24BA5">
              <w:rPr>
                <w:bCs/>
                <w:sz w:val="28"/>
                <w:szCs w:val="28"/>
              </w:rPr>
              <w:t>Показатели качества очистки сточных вод</w:t>
            </w:r>
          </w:p>
        </w:tc>
      </w:tr>
      <w:tr w:rsidR="00B24BA5" w:rsidRPr="00B24BA5" w:rsidTr="00B24BA5">
        <w:trPr>
          <w:trHeight w:val="1894"/>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3.1.</w:t>
            </w:r>
          </w:p>
        </w:tc>
        <w:tc>
          <w:tcPr>
            <w:tcW w:w="3659" w:type="dxa"/>
            <w:vAlign w:val="center"/>
          </w:tcPr>
          <w:p w:rsidR="00B24BA5" w:rsidRPr="00B24BA5" w:rsidRDefault="00B24BA5" w:rsidP="00B24BA5">
            <w:pPr>
              <w:spacing w:after="0" w:line="240" w:lineRule="auto"/>
            </w:pPr>
            <w:r w:rsidRPr="00B24BA5">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2120"/>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3.2.</w:t>
            </w:r>
          </w:p>
        </w:tc>
        <w:tc>
          <w:tcPr>
            <w:tcW w:w="3659" w:type="dxa"/>
            <w:vAlign w:val="center"/>
          </w:tcPr>
          <w:p w:rsidR="00B24BA5" w:rsidRPr="00B24BA5" w:rsidRDefault="00B24BA5" w:rsidP="00B24BA5">
            <w:pPr>
              <w:spacing w:after="0" w:line="240" w:lineRule="auto"/>
              <w:rPr>
                <w:bCs/>
                <w:sz w:val="28"/>
                <w:szCs w:val="28"/>
              </w:rPr>
            </w:pPr>
            <w:r w:rsidRPr="00B24BA5">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3242"/>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3.3.</w:t>
            </w:r>
          </w:p>
        </w:tc>
        <w:tc>
          <w:tcPr>
            <w:tcW w:w="3659" w:type="dxa"/>
            <w:vAlign w:val="center"/>
          </w:tcPr>
          <w:p w:rsidR="00B24BA5" w:rsidRPr="00B24BA5" w:rsidRDefault="00B24BA5" w:rsidP="00B24BA5">
            <w:pPr>
              <w:spacing w:after="0" w:line="240" w:lineRule="auto"/>
            </w:pPr>
            <w:r w:rsidRPr="00B24BA5">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982"/>
        </w:trPr>
        <w:tc>
          <w:tcPr>
            <w:tcW w:w="11057" w:type="dxa"/>
            <w:gridSpan w:val="5"/>
            <w:vAlign w:val="center"/>
          </w:tcPr>
          <w:p w:rsidR="00B24BA5" w:rsidRPr="00B24BA5" w:rsidRDefault="00B24BA5" w:rsidP="00B24BA5">
            <w:pPr>
              <w:numPr>
                <w:ilvl w:val="0"/>
                <w:numId w:val="9"/>
              </w:numPr>
              <w:spacing w:after="0" w:line="240" w:lineRule="auto"/>
              <w:contextualSpacing/>
              <w:jc w:val="center"/>
              <w:rPr>
                <w:bCs/>
                <w:sz w:val="28"/>
                <w:szCs w:val="28"/>
              </w:rPr>
            </w:pPr>
            <w:r w:rsidRPr="00B24BA5">
              <w:rPr>
                <w:bCs/>
                <w:sz w:val="28"/>
                <w:szCs w:val="28"/>
              </w:rPr>
              <w:lastRenderedPageBreak/>
              <w:t>Показатели энергетической эффективности использования ресурсов, в том числе уровень потерь воды</w:t>
            </w:r>
          </w:p>
        </w:tc>
      </w:tr>
      <w:tr w:rsidR="00B24BA5" w:rsidRPr="00B24BA5" w:rsidTr="00B24BA5">
        <w:trPr>
          <w:trHeight w:val="1980"/>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4.1.</w:t>
            </w:r>
          </w:p>
        </w:tc>
        <w:tc>
          <w:tcPr>
            <w:tcW w:w="3659" w:type="dxa"/>
            <w:vAlign w:val="center"/>
          </w:tcPr>
          <w:p w:rsidR="00B24BA5" w:rsidRPr="00B24BA5" w:rsidRDefault="00B24BA5" w:rsidP="00B24BA5">
            <w:pPr>
              <w:spacing w:after="0" w:line="240" w:lineRule="auto"/>
              <w:rPr>
                <w:bCs/>
                <w:sz w:val="28"/>
                <w:szCs w:val="28"/>
              </w:rPr>
            </w:pPr>
            <w:r w:rsidRPr="00B24BA5">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28,75</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28,75</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2534"/>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4.2.</w:t>
            </w:r>
          </w:p>
        </w:tc>
        <w:tc>
          <w:tcPr>
            <w:tcW w:w="3659" w:type="dxa"/>
            <w:vAlign w:val="center"/>
          </w:tcPr>
          <w:p w:rsidR="00B24BA5" w:rsidRPr="00B24BA5" w:rsidRDefault="00B24BA5" w:rsidP="00B24BA5">
            <w:pPr>
              <w:spacing w:after="0" w:line="240" w:lineRule="auto"/>
              <w:rPr>
                <w:bCs/>
                <w:sz w:val="28"/>
                <w:szCs w:val="28"/>
              </w:rPr>
            </w:pPr>
            <w:r w:rsidRPr="00B24BA5">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B24BA5">
              <w:rPr>
                <w:vertAlign w:val="superscript"/>
              </w:rPr>
              <w:t>3</w:t>
            </w:r>
            <w:r w:rsidRPr="00B24BA5">
              <w:t xml:space="preserve">) – </w:t>
            </w:r>
            <w:r w:rsidRPr="00B24BA5">
              <w:rPr>
                <w:u w:val="single"/>
              </w:rPr>
              <w:t>для организаций, оказывающих услуги по водоподготовке</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1</w:t>
            </w:r>
          </w:p>
        </w:tc>
        <w:tc>
          <w:tcPr>
            <w:tcW w:w="3659" w:type="dxa"/>
            <w:vAlign w:val="center"/>
          </w:tcPr>
          <w:p w:rsidR="00B24BA5" w:rsidRPr="00B24BA5" w:rsidRDefault="00B24BA5" w:rsidP="00B24BA5">
            <w:pPr>
              <w:spacing w:after="0" w:line="240" w:lineRule="auto"/>
              <w:jc w:val="center"/>
              <w:rPr>
                <w:sz w:val="28"/>
                <w:szCs w:val="28"/>
              </w:rPr>
            </w:pPr>
            <w:r w:rsidRPr="00B24BA5">
              <w:rPr>
                <w:sz w:val="28"/>
                <w:szCs w:val="28"/>
              </w:rPr>
              <w:t>2</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3</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4</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5</w:t>
            </w:r>
          </w:p>
        </w:tc>
      </w:tr>
      <w:tr w:rsidR="00B24BA5" w:rsidRPr="00B24BA5" w:rsidTr="00B24BA5">
        <w:trPr>
          <w:trHeight w:val="2228"/>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4.3.</w:t>
            </w:r>
          </w:p>
        </w:tc>
        <w:tc>
          <w:tcPr>
            <w:tcW w:w="3659" w:type="dxa"/>
            <w:vAlign w:val="center"/>
          </w:tcPr>
          <w:p w:rsidR="00B24BA5" w:rsidRPr="00B24BA5" w:rsidRDefault="00B24BA5" w:rsidP="00B24BA5">
            <w:pPr>
              <w:spacing w:after="0" w:line="240" w:lineRule="auto"/>
            </w:pPr>
            <w:r w:rsidRPr="00B24BA5">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B24BA5">
              <w:rPr>
                <w:vertAlign w:val="superscript"/>
              </w:rPr>
              <w:t>3</w:t>
            </w:r>
            <w:r w:rsidRPr="00B24BA5">
              <w:t xml:space="preserve">) – </w:t>
            </w:r>
            <w:r w:rsidRPr="00B24BA5">
              <w:rPr>
                <w:u w:val="single"/>
              </w:rPr>
              <w:t>для организаций, оказывающих услуги по транспортировке</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2259"/>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4.4.</w:t>
            </w:r>
          </w:p>
        </w:tc>
        <w:tc>
          <w:tcPr>
            <w:tcW w:w="3659" w:type="dxa"/>
            <w:vAlign w:val="center"/>
          </w:tcPr>
          <w:p w:rsidR="00B24BA5" w:rsidRPr="00B24BA5" w:rsidRDefault="00B24BA5" w:rsidP="00B24BA5">
            <w:pPr>
              <w:spacing w:after="0" w:line="240" w:lineRule="auto"/>
              <w:rPr>
                <w:bCs/>
                <w:sz w:val="28"/>
                <w:szCs w:val="28"/>
              </w:rPr>
            </w:pPr>
            <w:r w:rsidRPr="00B24BA5">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B24BA5">
              <w:rPr>
                <w:vertAlign w:val="superscript"/>
              </w:rPr>
              <w:t>3</w:t>
            </w:r>
            <w:r w:rsidRPr="00B24BA5">
              <w:t xml:space="preserve">) – </w:t>
            </w:r>
            <w:r w:rsidRPr="00B24BA5">
              <w:rPr>
                <w:u w:val="single"/>
              </w:rPr>
              <w:t>для организаций, оказывающих услуги водоснабжения (полный цикл)</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0,91</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0,91</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1978"/>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4.5.</w:t>
            </w:r>
          </w:p>
        </w:tc>
        <w:tc>
          <w:tcPr>
            <w:tcW w:w="3659" w:type="dxa"/>
            <w:vAlign w:val="center"/>
          </w:tcPr>
          <w:p w:rsidR="00B24BA5" w:rsidRPr="00B24BA5" w:rsidRDefault="00B24BA5" w:rsidP="00B24BA5">
            <w:pPr>
              <w:spacing w:after="0" w:line="240" w:lineRule="auto"/>
              <w:rPr>
                <w:bCs/>
                <w:sz w:val="28"/>
                <w:szCs w:val="28"/>
              </w:rPr>
            </w:pPr>
            <w:r w:rsidRPr="00B24BA5">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24BA5">
              <w:rPr>
                <w:vertAlign w:val="superscript"/>
              </w:rPr>
              <w:t>3</w:t>
            </w:r>
            <w:r w:rsidRPr="00B24BA5">
              <w:t xml:space="preserve">) – </w:t>
            </w:r>
            <w:r w:rsidRPr="00B24BA5">
              <w:rPr>
                <w:u w:val="single"/>
              </w:rPr>
              <w:t>для организаций, оказывающих услуги по очистке сточных вод</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2117"/>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lastRenderedPageBreak/>
              <w:t>4.6.</w:t>
            </w:r>
          </w:p>
        </w:tc>
        <w:tc>
          <w:tcPr>
            <w:tcW w:w="3659" w:type="dxa"/>
            <w:vAlign w:val="center"/>
          </w:tcPr>
          <w:p w:rsidR="00B24BA5" w:rsidRPr="00B24BA5" w:rsidRDefault="00B24BA5" w:rsidP="00B24BA5">
            <w:pPr>
              <w:spacing w:after="0" w:line="240" w:lineRule="auto"/>
            </w:pPr>
            <w:r w:rsidRPr="00B24BA5">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24BA5">
              <w:rPr>
                <w:vertAlign w:val="superscript"/>
              </w:rPr>
              <w:t>3</w:t>
            </w:r>
            <w:r w:rsidRPr="00B24BA5">
              <w:t xml:space="preserve">) – </w:t>
            </w:r>
            <w:r w:rsidRPr="00B24BA5">
              <w:rPr>
                <w:u w:val="single"/>
              </w:rPr>
              <w:t>для организаций, оказывающих услуги по транспортировке сточных вод</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2248"/>
        </w:trPr>
        <w:tc>
          <w:tcPr>
            <w:tcW w:w="736" w:type="dxa"/>
            <w:vAlign w:val="center"/>
          </w:tcPr>
          <w:p w:rsidR="00B24BA5" w:rsidRPr="00B24BA5" w:rsidRDefault="00B24BA5" w:rsidP="00B24BA5">
            <w:pPr>
              <w:spacing w:after="0" w:line="240" w:lineRule="auto"/>
              <w:jc w:val="center"/>
              <w:rPr>
                <w:bCs/>
                <w:sz w:val="28"/>
                <w:szCs w:val="28"/>
              </w:rPr>
            </w:pPr>
            <w:r w:rsidRPr="00B24BA5">
              <w:rPr>
                <w:bCs/>
                <w:sz w:val="28"/>
                <w:szCs w:val="28"/>
              </w:rPr>
              <w:t>4.7.</w:t>
            </w:r>
          </w:p>
        </w:tc>
        <w:tc>
          <w:tcPr>
            <w:tcW w:w="3659" w:type="dxa"/>
            <w:vAlign w:val="center"/>
          </w:tcPr>
          <w:p w:rsidR="00B24BA5" w:rsidRPr="00B24BA5" w:rsidRDefault="00B24BA5" w:rsidP="00B24BA5">
            <w:pPr>
              <w:spacing w:after="0" w:line="240" w:lineRule="auto"/>
            </w:pPr>
            <w:r w:rsidRPr="00B24BA5">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24BA5">
              <w:rPr>
                <w:vertAlign w:val="superscript"/>
              </w:rPr>
              <w:t>3</w:t>
            </w:r>
            <w:r w:rsidRPr="00B24BA5">
              <w:t xml:space="preserve">) – </w:t>
            </w:r>
            <w:r w:rsidRPr="00B24BA5">
              <w:rPr>
                <w:u w:val="single"/>
              </w:rPr>
              <w:t>для организаций, оказывающих услуги по водоотведению</w:t>
            </w:r>
          </w:p>
        </w:tc>
        <w:tc>
          <w:tcPr>
            <w:tcW w:w="1559" w:type="dxa"/>
            <w:vAlign w:val="center"/>
          </w:tcPr>
          <w:p w:rsidR="00B24BA5" w:rsidRPr="00B24BA5" w:rsidRDefault="00B24BA5" w:rsidP="00B24BA5">
            <w:pPr>
              <w:spacing w:after="0" w:line="240" w:lineRule="auto"/>
              <w:jc w:val="center"/>
              <w:rPr>
                <w:bCs/>
                <w:sz w:val="28"/>
                <w:szCs w:val="28"/>
              </w:rPr>
            </w:pPr>
            <w:r w:rsidRPr="00B24BA5">
              <w:rPr>
                <w:bCs/>
                <w:sz w:val="28"/>
                <w:szCs w:val="28"/>
              </w:rPr>
              <w:t>0,32</w:t>
            </w:r>
          </w:p>
        </w:tc>
        <w:tc>
          <w:tcPr>
            <w:tcW w:w="2552" w:type="dxa"/>
            <w:vAlign w:val="center"/>
          </w:tcPr>
          <w:p w:rsidR="00B24BA5" w:rsidRPr="00B24BA5" w:rsidRDefault="00B24BA5" w:rsidP="00B24BA5">
            <w:pPr>
              <w:spacing w:after="0" w:line="240" w:lineRule="auto"/>
              <w:jc w:val="center"/>
              <w:rPr>
                <w:bCs/>
                <w:sz w:val="28"/>
                <w:szCs w:val="28"/>
              </w:rPr>
            </w:pPr>
            <w:r w:rsidRPr="00B24BA5">
              <w:rPr>
                <w:bCs/>
                <w:sz w:val="28"/>
                <w:szCs w:val="28"/>
              </w:rPr>
              <w:t>0,32</w:t>
            </w:r>
          </w:p>
        </w:tc>
        <w:tc>
          <w:tcPr>
            <w:tcW w:w="2551"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bl>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Default="00B24BA5" w:rsidP="00B24BA5">
      <w:pPr>
        <w:spacing w:after="0" w:line="240" w:lineRule="auto"/>
        <w:ind w:left="-567"/>
        <w:jc w:val="center"/>
        <w:rPr>
          <w:rFonts w:ascii="Times New Roman" w:hAnsi="Times New Roman"/>
          <w:bCs/>
          <w:sz w:val="28"/>
          <w:szCs w:val="28"/>
        </w:rPr>
        <w:sectPr w:rsidR="00B24BA5" w:rsidSect="003D109A">
          <w:pgSz w:w="12240" w:h="15840"/>
          <w:pgMar w:top="1134" w:right="850" w:bottom="1134" w:left="709" w:header="720" w:footer="720" w:gutter="0"/>
          <w:cols w:space="720"/>
          <w:noEndnote/>
          <w:docGrid w:linePitch="299"/>
        </w:sectPr>
      </w:pPr>
    </w:p>
    <w:p w:rsidR="00B24BA5" w:rsidRPr="00B24BA5" w:rsidRDefault="00B24BA5" w:rsidP="00B24BA5">
      <w:pPr>
        <w:spacing w:after="0" w:line="240" w:lineRule="auto"/>
        <w:ind w:left="-567"/>
        <w:jc w:val="center"/>
        <w:rPr>
          <w:rFonts w:ascii="Times New Roman" w:hAnsi="Times New Roman"/>
          <w:bCs/>
          <w:sz w:val="28"/>
          <w:szCs w:val="28"/>
        </w:rPr>
      </w:pPr>
    </w:p>
    <w:p w:rsidR="00B24BA5" w:rsidRPr="00B24BA5" w:rsidRDefault="00B24BA5" w:rsidP="00B24BA5">
      <w:pPr>
        <w:spacing w:after="0" w:line="240" w:lineRule="auto"/>
        <w:jc w:val="center"/>
        <w:rPr>
          <w:rFonts w:ascii="Times New Roman" w:hAnsi="Times New Roman"/>
          <w:bCs/>
          <w:sz w:val="28"/>
          <w:szCs w:val="28"/>
        </w:rPr>
      </w:pPr>
      <w:r w:rsidRPr="00B24BA5">
        <w:rPr>
          <w:rFonts w:ascii="Times New Roman" w:hAnsi="Times New Roman"/>
          <w:bCs/>
          <w:sz w:val="28"/>
          <w:szCs w:val="28"/>
        </w:rPr>
        <w:t>Раздел 10. Отчет об исполнении производственной программы</w:t>
      </w:r>
    </w:p>
    <w:p w:rsidR="00B24BA5" w:rsidRPr="00B24BA5" w:rsidRDefault="00B24BA5" w:rsidP="00B24BA5">
      <w:pPr>
        <w:spacing w:after="0" w:line="240" w:lineRule="auto"/>
        <w:jc w:val="center"/>
        <w:rPr>
          <w:rFonts w:ascii="Times New Roman" w:hAnsi="Times New Roman"/>
          <w:bCs/>
          <w:sz w:val="28"/>
          <w:szCs w:val="28"/>
        </w:rPr>
      </w:pPr>
      <w:r w:rsidRPr="00B24BA5">
        <w:rPr>
          <w:rFonts w:ascii="Times New Roman" w:hAnsi="Times New Roman"/>
          <w:bCs/>
          <w:sz w:val="28"/>
          <w:szCs w:val="28"/>
        </w:rPr>
        <w:t xml:space="preserve"> за 2014-2016 годы</w:t>
      </w:r>
    </w:p>
    <w:p w:rsidR="00B24BA5" w:rsidRPr="00B24BA5" w:rsidRDefault="00B24BA5" w:rsidP="00B24BA5">
      <w:pPr>
        <w:spacing w:after="0" w:line="240" w:lineRule="auto"/>
        <w:ind w:left="-567"/>
        <w:jc w:val="center"/>
        <w:rPr>
          <w:rFonts w:ascii="Times New Roman" w:hAnsi="Times New Roman"/>
          <w:bCs/>
          <w:sz w:val="28"/>
          <w:szCs w:val="28"/>
        </w:rPr>
      </w:pPr>
    </w:p>
    <w:tbl>
      <w:tblPr>
        <w:tblStyle w:val="9"/>
        <w:tblW w:w="10173" w:type="dxa"/>
        <w:tblInd w:w="562" w:type="dxa"/>
        <w:tblLook w:val="04A0" w:firstRow="1" w:lastRow="0" w:firstColumn="1" w:lastColumn="0" w:noHBand="0" w:noVBand="1"/>
      </w:tblPr>
      <w:tblGrid>
        <w:gridCol w:w="776"/>
        <w:gridCol w:w="6590"/>
        <w:gridCol w:w="2807"/>
      </w:tblGrid>
      <w:tr w:rsidR="00B24BA5" w:rsidRPr="00B24BA5" w:rsidTr="00B24BA5">
        <w:tc>
          <w:tcPr>
            <w:tcW w:w="776" w:type="dxa"/>
          </w:tcPr>
          <w:p w:rsidR="00B24BA5" w:rsidRPr="00B24BA5" w:rsidRDefault="00B24BA5" w:rsidP="00B24BA5">
            <w:pPr>
              <w:spacing w:after="0" w:line="240" w:lineRule="auto"/>
              <w:jc w:val="center"/>
              <w:rPr>
                <w:bCs/>
                <w:sz w:val="28"/>
                <w:szCs w:val="28"/>
              </w:rPr>
            </w:pPr>
            <w:r w:rsidRPr="00B24BA5">
              <w:rPr>
                <w:bCs/>
                <w:sz w:val="28"/>
                <w:szCs w:val="28"/>
              </w:rPr>
              <w:t>№ п/п</w:t>
            </w:r>
          </w:p>
        </w:tc>
        <w:tc>
          <w:tcPr>
            <w:tcW w:w="6590" w:type="dxa"/>
            <w:vAlign w:val="center"/>
          </w:tcPr>
          <w:p w:rsidR="00B24BA5" w:rsidRPr="00B24BA5" w:rsidRDefault="00B24BA5" w:rsidP="00B24BA5">
            <w:pPr>
              <w:spacing w:after="0" w:line="240" w:lineRule="auto"/>
              <w:jc w:val="center"/>
              <w:rPr>
                <w:bCs/>
                <w:sz w:val="28"/>
                <w:szCs w:val="28"/>
              </w:rPr>
            </w:pPr>
            <w:r w:rsidRPr="00B24BA5">
              <w:rPr>
                <w:bCs/>
                <w:sz w:val="28"/>
                <w:szCs w:val="28"/>
              </w:rPr>
              <w:t>Наименование показателя</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Фактическое значение показателя, тыс. руб.</w:t>
            </w:r>
          </w:p>
        </w:tc>
      </w:tr>
      <w:tr w:rsidR="00B24BA5" w:rsidRPr="00B24BA5" w:rsidTr="00B24BA5">
        <w:tc>
          <w:tcPr>
            <w:tcW w:w="10173" w:type="dxa"/>
            <w:gridSpan w:val="3"/>
          </w:tcPr>
          <w:p w:rsidR="00B24BA5" w:rsidRPr="00B24BA5" w:rsidRDefault="00B24BA5" w:rsidP="00B24BA5">
            <w:pPr>
              <w:spacing w:after="0" w:line="240" w:lineRule="auto"/>
              <w:jc w:val="center"/>
              <w:rPr>
                <w:bCs/>
                <w:sz w:val="28"/>
                <w:szCs w:val="28"/>
              </w:rPr>
            </w:pPr>
            <w:r w:rsidRPr="00B24BA5">
              <w:rPr>
                <w:bCs/>
                <w:sz w:val="28"/>
                <w:szCs w:val="28"/>
              </w:rPr>
              <w:t>2014 год</w:t>
            </w:r>
          </w:p>
        </w:tc>
      </w:tr>
      <w:tr w:rsidR="00B24BA5" w:rsidRPr="00B24BA5" w:rsidTr="00B24BA5">
        <w:trPr>
          <w:trHeight w:val="541"/>
        </w:trPr>
        <w:tc>
          <w:tcPr>
            <w:tcW w:w="10173" w:type="dxa"/>
            <w:gridSpan w:val="3"/>
            <w:vAlign w:val="center"/>
          </w:tcPr>
          <w:p w:rsidR="00B24BA5" w:rsidRPr="00B24BA5" w:rsidRDefault="00B24BA5" w:rsidP="00B24BA5">
            <w:pPr>
              <w:numPr>
                <w:ilvl w:val="0"/>
                <w:numId w:val="13"/>
              </w:numPr>
              <w:spacing w:after="0" w:line="240" w:lineRule="auto"/>
              <w:ind w:left="0"/>
              <w:contextualSpacing/>
              <w:jc w:val="center"/>
              <w:rPr>
                <w:bCs/>
                <w:sz w:val="28"/>
                <w:szCs w:val="28"/>
              </w:rPr>
            </w:pPr>
            <w:r w:rsidRPr="00B24BA5">
              <w:rPr>
                <w:bCs/>
                <w:sz w:val="28"/>
                <w:szCs w:val="28"/>
              </w:rPr>
              <w:t>Холодное водоснабжение</w:t>
            </w:r>
          </w:p>
        </w:tc>
      </w:tr>
      <w:tr w:rsidR="00B24BA5" w:rsidRPr="00B24BA5" w:rsidTr="00B24BA5">
        <w:tc>
          <w:tcPr>
            <w:tcW w:w="776" w:type="dxa"/>
            <w:vAlign w:val="center"/>
          </w:tcPr>
          <w:p w:rsidR="00B24BA5" w:rsidRPr="00B24BA5" w:rsidRDefault="00B24BA5" w:rsidP="00B24BA5">
            <w:pPr>
              <w:spacing w:after="0" w:line="240" w:lineRule="auto"/>
              <w:jc w:val="center"/>
              <w:rPr>
                <w:bCs/>
                <w:sz w:val="28"/>
                <w:szCs w:val="28"/>
              </w:rPr>
            </w:pPr>
            <w:r w:rsidRPr="00B24BA5">
              <w:rPr>
                <w:bCs/>
                <w:sz w:val="28"/>
                <w:szCs w:val="28"/>
              </w:rPr>
              <w:t>1.1.</w:t>
            </w:r>
          </w:p>
        </w:tc>
        <w:tc>
          <w:tcPr>
            <w:tcW w:w="6590" w:type="dxa"/>
          </w:tcPr>
          <w:p w:rsidR="00B24BA5" w:rsidRPr="00B24BA5" w:rsidRDefault="00B24BA5" w:rsidP="00B24BA5">
            <w:pPr>
              <w:spacing w:after="0" w:line="240" w:lineRule="auto"/>
              <w:jc w:val="center"/>
              <w:rPr>
                <w:bCs/>
                <w:sz w:val="28"/>
                <w:szCs w:val="28"/>
              </w:rPr>
            </w:pPr>
            <w:r w:rsidRPr="00B24BA5">
              <w:rPr>
                <w:bCs/>
                <w:sz w:val="28"/>
                <w:szCs w:val="28"/>
              </w:rPr>
              <w:t>-</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rPr>
          <w:trHeight w:val="514"/>
        </w:trPr>
        <w:tc>
          <w:tcPr>
            <w:tcW w:w="10173" w:type="dxa"/>
            <w:gridSpan w:val="3"/>
            <w:vAlign w:val="center"/>
          </w:tcPr>
          <w:p w:rsidR="00B24BA5" w:rsidRPr="00B24BA5" w:rsidRDefault="00B24BA5" w:rsidP="00B24BA5">
            <w:pPr>
              <w:numPr>
                <w:ilvl w:val="0"/>
                <w:numId w:val="13"/>
              </w:numPr>
              <w:spacing w:after="0" w:line="240" w:lineRule="auto"/>
              <w:ind w:left="0"/>
              <w:contextualSpacing/>
              <w:jc w:val="center"/>
              <w:rPr>
                <w:bCs/>
                <w:sz w:val="28"/>
                <w:szCs w:val="28"/>
              </w:rPr>
            </w:pPr>
            <w:r w:rsidRPr="00B24BA5">
              <w:rPr>
                <w:bCs/>
                <w:sz w:val="28"/>
                <w:szCs w:val="28"/>
              </w:rPr>
              <w:t>Водоотведение</w:t>
            </w:r>
          </w:p>
        </w:tc>
      </w:tr>
      <w:tr w:rsidR="00B24BA5" w:rsidRPr="00B24BA5" w:rsidTr="00B24BA5">
        <w:tc>
          <w:tcPr>
            <w:tcW w:w="776" w:type="dxa"/>
            <w:vAlign w:val="center"/>
          </w:tcPr>
          <w:p w:rsidR="00B24BA5" w:rsidRPr="00B24BA5" w:rsidRDefault="00B24BA5" w:rsidP="00B24BA5">
            <w:pPr>
              <w:spacing w:after="0" w:line="240" w:lineRule="auto"/>
              <w:jc w:val="center"/>
              <w:rPr>
                <w:bCs/>
                <w:sz w:val="28"/>
                <w:szCs w:val="28"/>
              </w:rPr>
            </w:pPr>
            <w:r w:rsidRPr="00B24BA5">
              <w:rPr>
                <w:bCs/>
                <w:sz w:val="28"/>
                <w:szCs w:val="28"/>
              </w:rPr>
              <w:t>2.1.</w:t>
            </w:r>
          </w:p>
        </w:tc>
        <w:tc>
          <w:tcPr>
            <w:tcW w:w="6590"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r w:rsidR="00B24BA5" w:rsidRPr="00B24BA5" w:rsidTr="00B24BA5">
        <w:tc>
          <w:tcPr>
            <w:tcW w:w="10173" w:type="dxa"/>
            <w:gridSpan w:val="3"/>
          </w:tcPr>
          <w:p w:rsidR="00B24BA5" w:rsidRPr="00B24BA5" w:rsidRDefault="00B24BA5" w:rsidP="00024D09">
            <w:pPr>
              <w:numPr>
                <w:ilvl w:val="0"/>
                <w:numId w:val="27"/>
              </w:numPr>
              <w:spacing w:after="0" w:line="240" w:lineRule="auto"/>
              <w:contextualSpacing/>
              <w:jc w:val="center"/>
              <w:rPr>
                <w:bCs/>
                <w:sz w:val="28"/>
                <w:szCs w:val="28"/>
              </w:rPr>
            </w:pPr>
            <w:r w:rsidRPr="00B24BA5">
              <w:rPr>
                <w:bCs/>
                <w:sz w:val="28"/>
                <w:szCs w:val="28"/>
              </w:rPr>
              <w:t>год</w:t>
            </w:r>
          </w:p>
        </w:tc>
      </w:tr>
      <w:tr w:rsidR="00B24BA5" w:rsidRPr="00B24BA5" w:rsidTr="00B24BA5">
        <w:trPr>
          <w:trHeight w:val="541"/>
        </w:trPr>
        <w:tc>
          <w:tcPr>
            <w:tcW w:w="10173" w:type="dxa"/>
            <w:gridSpan w:val="3"/>
            <w:vAlign w:val="center"/>
          </w:tcPr>
          <w:p w:rsidR="00B24BA5" w:rsidRPr="00B24BA5" w:rsidRDefault="00B24BA5" w:rsidP="00B24BA5">
            <w:pPr>
              <w:numPr>
                <w:ilvl w:val="0"/>
                <w:numId w:val="13"/>
              </w:numPr>
              <w:spacing w:after="0" w:line="240" w:lineRule="auto"/>
              <w:ind w:left="0" w:hanging="259"/>
              <w:contextualSpacing/>
              <w:jc w:val="center"/>
              <w:rPr>
                <w:bCs/>
                <w:sz w:val="28"/>
                <w:szCs w:val="28"/>
              </w:rPr>
            </w:pPr>
            <w:r w:rsidRPr="00B24BA5">
              <w:rPr>
                <w:bCs/>
                <w:sz w:val="28"/>
                <w:szCs w:val="28"/>
              </w:rPr>
              <w:t>Холодное водоснабжение</w:t>
            </w:r>
          </w:p>
        </w:tc>
      </w:tr>
      <w:tr w:rsidR="00B24BA5" w:rsidRPr="00B24BA5" w:rsidTr="00B24BA5">
        <w:tc>
          <w:tcPr>
            <w:tcW w:w="776" w:type="dxa"/>
            <w:vAlign w:val="center"/>
          </w:tcPr>
          <w:p w:rsidR="00B24BA5" w:rsidRPr="00B24BA5" w:rsidRDefault="00B24BA5" w:rsidP="00B24BA5">
            <w:pPr>
              <w:spacing w:after="0" w:line="240" w:lineRule="auto"/>
              <w:jc w:val="center"/>
              <w:rPr>
                <w:bCs/>
                <w:sz w:val="28"/>
                <w:szCs w:val="28"/>
              </w:rPr>
            </w:pPr>
            <w:r w:rsidRPr="00B24BA5">
              <w:rPr>
                <w:bCs/>
                <w:sz w:val="28"/>
                <w:szCs w:val="28"/>
              </w:rPr>
              <w:t>3.1.</w:t>
            </w:r>
          </w:p>
        </w:tc>
        <w:tc>
          <w:tcPr>
            <w:tcW w:w="6590" w:type="dxa"/>
          </w:tcPr>
          <w:p w:rsidR="00B24BA5" w:rsidRPr="00B24BA5" w:rsidRDefault="00B24BA5" w:rsidP="00B24BA5">
            <w:pPr>
              <w:spacing w:after="0" w:line="240" w:lineRule="auto"/>
              <w:rPr>
                <w:bCs/>
                <w:sz w:val="28"/>
                <w:szCs w:val="28"/>
              </w:rPr>
            </w:pPr>
            <w:r w:rsidRPr="00B24BA5">
              <w:rPr>
                <w:bCs/>
                <w:sz w:val="28"/>
                <w:szCs w:val="28"/>
              </w:rPr>
              <w:t>Капитальный ремонт основных средств</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790,92</w:t>
            </w:r>
          </w:p>
        </w:tc>
      </w:tr>
      <w:tr w:rsidR="00B24BA5" w:rsidRPr="00B24BA5" w:rsidTr="00B24BA5">
        <w:tc>
          <w:tcPr>
            <w:tcW w:w="7366" w:type="dxa"/>
            <w:gridSpan w:val="2"/>
            <w:vAlign w:val="center"/>
          </w:tcPr>
          <w:p w:rsidR="00B24BA5" w:rsidRPr="00B24BA5" w:rsidRDefault="00B24BA5" w:rsidP="00B24BA5">
            <w:pPr>
              <w:spacing w:after="0" w:line="240" w:lineRule="auto"/>
              <w:rPr>
                <w:bCs/>
                <w:sz w:val="28"/>
                <w:szCs w:val="28"/>
              </w:rPr>
            </w:pPr>
            <w:r w:rsidRPr="00B24BA5">
              <w:rPr>
                <w:bCs/>
                <w:sz w:val="28"/>
                <w:szCs w:val="28"/>
              </w:rPr>
              <w:t>Итого:</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790,92</w:t>
            </w:r>
          </w:p>
        </w:tc>
      </w:tr>
      <w:tr w:rsidR="00B24BA5" w:rsidRPr="00B24BA5" w:rsidTr="00B24BA5">
        <w:trPr>
          <w:trHeight w:val="514"/>
        </w:trPr>
        <w:tc>
          <w:tcPr>
            <w:tcW w:w="10173" w:type="dxa"/>
            <w:gridSpan w:val="3"/>
            <w:vAlign w:val="center"/>
          </w:tcPr>
          <w:p w:rsidR="00B24BA5" w:rsidRPr="00B24BA5" w:rsidRDefault="00B24BA5" w:rsidP="00B24BA5">
            <w:pPr>
              <w:numPr>
                <w:ilvl w:val="0"/>
                <w:numId w:val="13"/>
              </w:numPr>
              <w:spacing w:after="0" w:line="240" w:lineRule="auto"/>
              <w:ind w:left="0"/>
              <w:contextualSpacing/>
              <w:jc w:val="center"/>
              <w:rPr>
                <w:bCs/>
                <w:sz w:val="28"/>
                <w:szCs w:val="28"/>
              </w:rPr>
            </w:pPr>
            <w:r w:rsidRPr="00B24BA5">
              <w:rPr>
                <w:bCs/>
                <w:sz w:val="28"/>
                <w:szCs w:val="28"/>
              </w:rPr>
              <w:t>Водоотведение</w:t>
            </w:r>
          </w:p>
        </w:tc>
      </w:tr>
      <w:tr w:rsidR="00B24BA5" w:rsidRPr="00B24BA5" w:rsidTr="00B24BA5">
        <w:tc>
          <w:tcPr>
            <w:tcW w:w="776" w:type="dxa"/>
            <w:vAlign w:val="center"/>
          </w:tcPr>
          <w:p w:rsidR="00B24BA5" w:rsidRPr="00B24BA5" w:rsidRDefault="00B24BA5" w:rsidP="00B24BA5">
            <w:pPr>
              <w:spacing w:after="0" w:line="240" w:lineRule="auto"/>
              <w:jc w:val="center"/>
              <w:rPr>
                <w:bCs/>
                <w:sz w:val="28"/>
                <w:szCs w:val="28"/>
              </w:rPr>
            </w:pPr>
            <w:r w:rsidRPr="00B24BA5">
              <w:rPr>
                <w:bCs/>
                <w:sz w:val="28"/>
                <w:szCs w:val="28"/>
              </w:rPr>
              <w:t>4.1.</w:t>
            </w:r>
          </w:p>
        </w:tc>
        <w:tc>
          <w:tcPr>
            <w:tcW w:w="6590" w:type="dxa"/>
            <w:vAlign w:val="center"/>
          </w:tcPr>
          <w:p w:rsidR="00B24BA5" w:rsidRPr="00B24BA5" w:rsidRDefault="00B24BA5" w:rsidP="00B24BA5">
            <w:pPr>
              <w:spacing w:after="0" w:line="240" w:lineRule="auto"/>
              <w:rPr>
                <w:bCs/>
                <w:sz w:val="28"/>
                <w:szCs w:val="28"/>
              </w:rPr>
            </w:pPr>
            <w:r w:rsidRPr="00B24BA5">
              <w:rPr>
                <w:bCs/>
                <w:sz w:val="28"/>
                <w:szCs w:val="28"/>
              </w:rPr>
              <w:t>Капитальный ремонт основных средств</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447,92</w:t>
            </w:r>
          </w:p>
        </w:tc>
      </w:tr>
      <w:tr w:rsidR="00B24BA5" w:rsidRPr="00B24BA5" w:rsidTr="00B24BA5">
        <w:tc>
          <w:tcPr>
            <w:tcW w:w="7366" w:type="dxa"/>
            <w:gridSpan w:val="2"/>
            <w:vAlign w:val="center"/>
          </w:tcPr>
          <w:p w:rsidR="00B24BA5" w:rsidRPr="00B24BA5" w:rsidRDefault="00B24BA5" w:rsidP="00B24BA5">
            <w:pPr>
              <w:spacing w:after="0" w:line="240" w:lineRule="auto"/>
              <w:rPr>
                <w:bCs/>
                <w:sz w:val="28"/>
                <w:szCs w:val="28"/>
              </w:rPr>
            </w:pPr>
            <w:r w:rsidRPr="00B24BA5">
              <w:rPr>
                <w:bCs/>
                <w:sz w:val="28"/>
                <w:szCs w:val="28"/>
              </w:rPr>
              <w:t>Итого:</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447,92</w:t>
            </w:r>
          </w:p>
        </w:tc>
      </w:tr>
      <w:tr w:rsidR="00B24BA5" w:rsidRPr="00B24BA5" w:rsidTr="00B24BA5">
        <w:tc>
          <w:tcPr>
            <w:tcW w:w="10173" w:type="dxa"/>
            <w:gridSpan w:val="3"/>
          </w:tcPr>
          <w:p w:rsidR="00B24BA5" w:rsidRPr="00B24BA5" w:rsidRDefault="00B24BA5" w:rsidP="00024D09">
            <w:pPr>
              <w:numPr>
                <w:ilvl w:val="0"/>
                <w:numId w:val="27"/>
              </w:numPr>
              <w:spacing w:after="0" w:line="240" w:lineRule="auto"/>
              <w:contextualSpacing/>
              <w:jc w:val="center"/>
              <w:rPr>
                <w:bCs/>
                <w:sz w:val="28"/>
                <w:szCs w:val="28"/>
              </w:rPr>
            </w:pPr>
            <w:r w:rsidRPr="00B24BA5">
              <w:rPr>
                <w:bCs/>
                <w:sz w:val="28"/>
                <w:szCs w:val="28"/>
              </w:rPr>
              <w:t>год</w:t>
            </w:r>
          </w:p>
        </w:tc>
      </w:tr>
      <w:tr w:rsidR="00B24BA5" w:rsidRPr="00B24BA5" w:rsidTr="00B24BA5">
        <w:trPr>
          <w:trHeight w:val="541"/>
        </w:trPr>
        <w:tc>
          <w:tcPr>
            <w:tcW w:w="10173" w:type="dxa"/>
            <w:gridSpan w:val="3"/>
            <w:vAlign w:val="center"/>
          </w:tcPr>
          <w:p w:rsidR="00B24BA5" w:rsidRPr="00B24BA5" w:rsidRDefault="00B24BA5" w:rsidP="00B24BA5">
            <w:pPr>
              <w:numPr>
                <w:ilvl w:val="0"/>
                <w:numId w:val="13"/>
              </w:numPr>
              <w:spacing w:after="0" w:line="240" w:lineRule="auto"/>
              <w:ind w:left="0" w:hanging="259"/>
              <w:contextualSpacing/>
              <w:jc w:val="center"/>
              <w:rPr>
                <w:bCs/>
                <w:sz w:val="28"/>
                <w:szCs w:val="28"/>
              </w:rPr>
            </w:pPr>
            <w:r w:rsidRPr="00B24BA5">
              <w:rPr>
                <w:bCs/>
                <w:sz w:val="28"/>
                <w:szCs w:val="28"/>
              </w:rPr>
              <w:t>Холодное водоснабжение</w:t>
            </w:r>
          </w:p>
        </w:tc>
      </w:tr>
      <w:tr w:rsidR="00B24BA5" w:rsidRPr="00B24BA5" w:rsidTr="00B24BA5">
        <w:tc>
          <w:tcPr>
            <w:tcW w:w="776" w:type="dxa"/>
            <w:vAlign w:val="center"/>
          </w:tcPr>
          <w:p w:rsidR="00B24BA5" w:rsidRPr="00B24BA5" w:rsidRDefault="00B24BA5" w:rsidP="00B24BA5">
            <w:pPr>
              <w:spacing w:after="0" w:line="240" w:lineRule="auto"/>
              <w:jc w:val="center"/>
              <w:rPr>
                <w:bCs/>
                <w:sz w:val="28"/>
                <w:szCs w:val="28"/>
              </w:rPr>
            </w:pPr>
            <w:r w:rsidRPr="00B24BA5">
              <w:rPr>
                <w:bCs/>
                <w:sz w:val="28"/>
                <w:szCs w:val="28"/>
              </w:rPr>
              <w:t>5.1.</w:t>
            </w:r>
          </w:p>
        </w:tc>
        <w:tc>
          <w:tcPr>
            <w:tcW w:w="6590" w:type="dxa"/>
          </w:tcPr>
          <w:p w:rsidR="00B24BA5" w:rsidRPr="00B24BA5" w:rsidRDefault="00B24BA5" w:rsidP="00B24BA5">
            <w:pPr>
              <w:spacing w:after="0" w:line="240" w:lineRule="auto"/>
              <w:rPr>
                <w:bCs/>
                <w:sz w:val="28"/>
                <w:szCs w:val="28"/>
              </w:rPr>
            </w:pPr>
            <w:r w:rsidRPr="00B24BA5">
              <w:rPr>
                <w:bCs/>
                <w:sz w:val="28"/>
                <w:szCs w:val="28"/>
              </w:rPr>
              <w:t>Капитальный ремонт основных средств</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1693,14</w:t>
            </w:r>
          </w:p>
        </w:tc>
      </w:tr>
      <w:tr w:rsidR="00B24BA5" w:rsidRPr="00B24BA5" w:rsidTr="00B24BA5">
        <w:tc>
          <w:tcPr>
            <w:tcW w:w="7366" w:type="dxa"/>
            <w:gridSpan w:val="2"/>
            <w:vAlign w:val="center"/>
          </w:tcPr>
          <w:p w:rsidR="00B24BA5" w:rsidRPr="00B24BA5" w:rsidRDefault="00B24BA5" w:rsidP="00B24BA5">
            <w:pPr>
              <w:spacing w:after="0" w:line="240" w:lineRule="auto"/>
              <w:rPr>
                <w:bCs/>
                <w:sz w:val="28"/>
                <w:szCs w:val="28"/>
              </w:rPr>
            </w:pPr>
            <w:r w:rsidRPr="00B24BA5">
              <w:rPr>
                <w:bCs/>
                <w:sz w:val="28"/>
                <w:szCs w:val="28"/>
              </w:rPr>
              <w:t>Итого:</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1693,14</w:t>
            </w:r>
          </w:p>
        </w:tc>
      </w:tr>
      <w:tr w:rsidR="00B24BA5" w:rsidRPr="00B24BA5" w:rsidTr="00B24BA5">
        <w:trPr>
          <w:trHeight w:val="514"/>
        </w:trPr>
        <w:tc>
          <w:tcPr>
            <w:tcW w:w="10173" w:type="dxa"/>
            <w:gridSpan w:val="3"/>
            <w:vAlign w:val="center"/>
          </w:tcPr>
          <w:p w:rsidR="00B24BA5" w:rsidRPr="00B24BA5" w:rsidRDefault="00B24BA5" w:rsidP="00B24BA5">
            <w:pPr>
              <w:numPr>
                <w:ilvl w:val="0"/>
                <w:numId w:val="13"/>
              </w:numPr>
              <w:spacing w:after="0" w:line="240" w:lineRule="auto"/>
              <w:ind w:left="0" w:hanging="259"/>
              <w:contextualSpacing/>
              <w:jc w:val="center"/>
              <w:rPr>
                <w:bCs/>
                <w:sz w:val="28"/>
                <w:szCs w:val="28"/>
              </w:rPr>
            </w:pPr>
            <w:r w:rsidRPr="00B24BA5">
              <w:rPr>
                <w:bCs/>
                <w:sz w:val="28"/>
                <w:szCs w:val="28"/>
              </w:rPr>
              <w:t>Водоотведение</w:t>
            </w:r>
          </w:p>
        </w:tc>
      </w:tr>
      <w:tr w:rsidR="00B24BA5" w:rsidRPr="00B24BA5" w:rsidTr="00B24BA5">
        <w:tc>
          <w:tcPr>
            <w:tcW w:w="776" w:type="dxa"/>
            <w:vAlign w:val="center"/>
          </w:tcPr>
          <w:p w:rsidR="00B24BA5" w:rsidRPr="00B24BA5" w:rsidRDefault="00B24BA5" w:rsidP="00B24BA5">
            <w:pPr>
              <w:spacing w:after="0" w:line="240" w:lineRule="auto"/>
              <w:jc w:val="center"/>
              <w:rPr>
                <w:bCs/>
                <w:sz w:val="28"/>
                <w:szCs w:val="28"/>
              </w:rPr>
            </w:pPr>
            <w:r w:rsidRPr="00B24BA5">
              <w:rPr>
                <w:bCs/>
                <w:sz w:val="28"/>
                <w:szCs w:val="28"/>
              </w:rPr>
              <w:t>6.1.</w:t>
            </w:r>
          </w:p>
        </w:tc>
        <w:tc>
          <w:tcPr>
            <w:tcW w:w="6590" w:type="dxa"/>
            <w:vAlign w:val="center"/>
          </w:tcPr>
          <w:p w:rsidR="00B24BA5" w:rsidRPr="00B24BA5" w:rsidRDefault="00B24BA5" w:rsidP="00B24BA5">
            <w:pPr>
              <w:spacing w:after="0" w:line="240" w:lineRule="auto"/>
              <w:rPr>
                <w:bCs/>
                <w:sz w:val="28"/>
                <w:szCs w:val="28"/>
              </w:rPr>
            </w:pPr>
            <w:r w:rsidRPr="00B24BA5">
              <w:rPr>
                <w:bCs/>
                <w:sz w:val="28"/>
                <w:szCs w:val="28"/>
              </w:rPr>
              <w:t>Капитальный ремонт основных средств</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525,03</w:t>
            </w:r>
          </w:p>
        </w:tc>
      </w:tr>
      <w:tr w:rsidR="00B24BA5" w:rsidRPr="00B24BA5" w:rsidTr="00B24BA5">
        <w:tc>
          <w:tcPr>
            <w:tcW w:w="7366" w:type="dxa"/>
            <w:gridSpan w:val="2"/>
            <w:vAlign w:val="center"/>
          </w:tcPr>
          <w:p w:rsidR="00B24BA5" w:rsidRPr="00B24BA5" w:rsidRDefault="00B24BA5" w:rsidP="00B24BA5">
            <w:pPr>
              <w:spacing w:after="0" w:line="240" w:lineRule="auto"/>
              <w:rPr>
                <w:bCs/>
                <w:sz w:val="28"/>
                <w:szCs w:val="28"/>
              </w:rPr>
            </w:pPr>
            <w:r w:rsidRPr="00B24BA5">
              <w:rPr>
                <w:bCs/>
                <w:sz w:val="28"/>
                <w:szCs w:val="28"/>
              </w:rPr>
              <w:t>Итого:</w:t>
            </w:r>
          </w:p>
        </w:tc>
        <w:tc>
          <w:tcPr>
            <w:tcW w:w="2807" w:type="dxa"/>
            <w:vAlign w:val="center"/>
          </w:tcPr>
          <w:p w:rsidR="00B24BA5" w:rsidRPr="00B24BA5" w:rsidRDefault="00B24BA5" w:rsidP="00B24BA5">
            <w:pPr>
              <w:spacing w:after="0" w:line="240" w:lineRule="auto"/>
              <w:jc w:val="center"/>
              <w:rPr>
                <w:bCs/>
                <w:sz w:val="28"/>
                <w:szCs w:val="28"/>
              </w:rPr>
            </w:pPr>
            <w:r w:rsidRPr="00B24BA5">
              <w:rPr>
                <w:bCs/>
                <w:sz w:val="28"/>
                <w:szCs w:val="28"/>
              </w:rPr>
              <w:t>525,03</w:t>
            </w:r>
          </w:p>
        </w:tc>
      </w:tr>
    </w:tbl>
    <w:p w:rsidR="00B24BA5" w:rsidRPr="00B24BA5" w:rsidRDefault="00B24BA5" w:rsidP="00B24BA5">
      <w:pPr>
        <w:spacing w:after="0" w:line="240" w:lineRule="auto"/>
        <w:jc w:val="center"/>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both"/>
        <w:rPr>
          <w:rFonts w:ascii="Times New Roman" w:hAnsi="Times New Roman"/>
          <w:sz w:val="28"/>
          <w:szCs w:val="28"/>
          <w:lang w:eastAsia="en-US"/>
        </w:rPr>
      </w:pPr>
    </w:p>
    <w:p w:rsidR="00B24BA5" w:rsidRPr="00B24BA5" w:rsidRDefault="00B24BA5" w:rsidP="00B24BA5">
      <w:pPr>
        <w:spacing w:after="0" w:line="240" w:lineRule="auto"/>
        <w:jc w:val="center"/>
        <w:rPr>
          <w:rFonts w:ascii="Times New Roman" w:hAnsi="Times New Roman"/>
          <w:bCs/>
          <w:sz w:val="28"/>
          <w:szCs w:val="28"/>
        </w:rPr>
      </w:pPr>
      <w:r w:rsidRPr="00B24BA5">
        <w:rPr>
          <w:rFonts w:ascii="Times New Roman" w:hAnsi="Times New Roman"/>
          <w:bCs/>
          <w:sz w:val="28"/>
          <w:szCs w:val="28"/>
        </w:rPr>
        <w:t>Раздел 11. Мероприятия, направленные на повышение качества обслуживания абонентов</w:t>
      </w:r>
    </w:p>
    <w:p w:rsidR="00B24BA5" w:rsidRPr="00B24BA5" w:rsidRDefault="00B24BA5" w:rsidP="00B24BA5">
      <w:pPr>
        <w:spacing w:after="0" w:line="240" w:lineRule="auto"/>
        <w:ind w:left="-567"/>
        <w:jc w:val="center"/>
        <w:rPr>
          <w:rFonts w:ascii="Times New Roman" w:hAnsi="Times New Roman"/>
          <w:bCs/>
          <w:sz w:val="28"/>
          <w:szCs w:val="28"/>
        </w:rPr>
      </w:pPr>
    </w:p>
    <w:tbl>
      <w:tblPr>
        <w:tblStyle w:val="9"/>
        <w:tblW w:w="9918" w:type="dxa"/>
        <w:tblInd w:w="846" w:type="dxa"/>
        <w:tblLook w:val="04A0" w:firstRow="1" w:lastRow="0" w:firstColumn="1" w:lastColumn="0" w:noHBand="0" w:noVBand="1"/>
      </w:tblPr>
      <w:tblGrid>
        <w:gridCol w:w="5935"/>
        <w:gridCol w:w="3983"/>
      </w:tblGrid>
      <w:tr w:rsidR="00B24BA5" w:rsidRPr="00B24BA5" w:rsidTr="00B24BA5">
        <w:trPr>
          <w:trHeight w:val="748"/>
        </w:trPr>
        <w:tc>
          <w:tcPr>
            <w:tcW w:w="5935" w:type="dxa"/>
            <w:vAlign w:val="center"/>
          </w:tcPr>
          <w:p w:rsidR="00B24BA5" w:rsidRPr="00B24BA5" w:rsidRDefault="00B24BA5" w:rsidP="00B24BA5">
            <w:pPr>
              <w:spacing w:after="0" w:line="240" w:lineRule="auto"/>
              <w:jc w:val="center"/>
              <w:rPr>
                <w:bCs/>
                <w:sz w:val="28"/>
                <w:szCs w:val="28"/>
              </w:rPr>
            </w:pPr>
            <w:r w:rsidRPr="00B24BA5">
              <w:rPr>
                <w:bCs/>
                <w:sz w:val="28"/>
                <w:szCs w:val="28"/>
              </w:rPr>
              <w:t>Наименование мероприятия</w:t>
            </w:r>
          </w:p>
        </w:tc>
        <w:tc>
          <w:tcPr>
            <w:tcW w:w="3983" w:type="dxa"/>
            <w:vAlign w:val="center"/>
          </w:tcPr>
          <w:p w:rsidR="00B24BA5" w:rsidRPr="00B24BA5" w:rsidRDefault="00B24BA5" w:rsidP="00B24BA5">
            <w:pPr>
              <w:spacing w:after="0" w:line="240" w:lineRule="auto"/>
              <w:jc w:val="center"/>
              <w:rPr>
                <w:bCs/>
                <w:sz w:val="28"/>
                <w:szCs w:val="28"/>
              </w:rPr>
            </w:pPr>
            <w:r w:rsidRPr="00B24BA5">
              <w:rPr>
                <w:bCs/>
                <w:sz w:val="28"/>
                <w:szCs w:val="28"/>
              </w:rPr>
              <w:t>Период проведения мероприятий</w:t>
            </w:r>
          </w:p>
        </w:tc>
      </w:tr>
      <w:tr w:rsidR="00B24BA5" w:rsidRPr="00B24BA5" w:rsidTr="00B24BA5">
        <w:trPr>
          <w:trHeight w:val="517"/>
        </w:trPr>
        <w:tc>
          <w:tcPr>
            <w:tcW w:w="5935"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c>
          <w:tcPr>
            <w:tcW w:w="3983" w:type="dxa"/>
            <w:vAlign w:val="center"/>
          </w:tcPr>
          <w:p w:rsidR="00B24BA5" w:rsidRPr="00B24BA5" w:rsidRDefault="00B24BA5" w:rsidP="00B24BA5">
            <w:pPr>
              <w:spacing w:after="0" w:line="240" w:lineRule="auto"/>
              <w:jc w:val="center"/>
              <w:rPr>
                <w:bCs/>
                <w:sz w:val="28"/>
                <w:szCs w:val="28"/>
              </w:rPr>
            </w:pPr>
            <w:r w:rsidRPr="00B24BA5">
              <w:rPr>
                <w:bCs/>
                <w:sz w:val="28"/>
                <w:szCs w:val="28"/>
              </w:rPr>
              <w:t>-</w:t>
            </w:r>
          </w:p>
        </w:tc>
      </w:tr>
    </w:tbl>
    <w:p w:rsidR="00B24BA5" w:rsidRDefault="00B24BA5" w:rsidP="0096257A">
      <w:pPr>
        <w:spacing w:after="0"/>
        <w:rPr>
          <w:rFonts w:ascii="Times New Roman" w:hAnsi="Times New Roman"/>
          <w:sz w:val="24"/>
        </w:rPr>
        <w:sectPr w:rsidR="00B24BA5" w:rsidSect="003D109A">
          <w:pgSz w:w="12240" w:h="15840"/>
          <w:pgMar w:top="1134" w:right="850" w:bottom="1134" w:left="709" w:header="720" w:footer="720" w:gutter="0"/>
          <w:cols w:space="720"/>
          <w:noEndnote/>
          <w:docGrid w:linePitch="299"/>
        </w:sectPr>
      </w:pPr>
    </w:p>
    <w:p w:rsidR="00B24BA5" w:rsidRPr="001B0F5A" w:rsidRDefault="00B24BA5" w:rsidP="00B24BA5">
      <w:pPr>
        <w:spacing w:after="0" w:line="240" w:lineRule="auto"/>
        <w:ind w:left="2160" w:right="-144" w:firstLine="8475"/>
        <w:jc w:val="center"/>
        <w:rPr>
          <w:rFonts w:ascii="Times New Roman" w:hAnsi="Times New Roman"/>
          <w:sz w:val="24"/>
          <w:szCs w:val="24"/>
        </w:rPr>
      </w:pPr>
      <w:r>
        <w:rPr>
          <w:rFonts w:ascii="Times New Roman" w:hAnsi="Times New Roman"/>
          <w:sz w:val="24"/>
          <w:szCs w:val="24"/>
        </w:rPr>
        <w:lastRenderedPageBreak/>
        <w:t>Приложение № 24</w:t>
      </w:r>
      <w:r w:rsidRPr="001B0F5A">
        <w:rPr>
          <w:rFonts w:ascii="Times New Roman" w:hAnsi="Times New Roman"/>
          <w:sz w:val="24"/>
          <w:szCs w:val="24"/>
        </w:rPr>
        <w:t xml:space="preserve"> к протоколу</w:t>
      </w:r>
    </w:p>
    <w:p w:rsidR="00B24BA5" w:rsidRPr="001B0F5A" w:rsidRDefault="00B24BA5" w:rsidP="00B24BA5">
      <w:pPr>
        <w:spacing w:after="0" w:line="240" w:lineRule="auto"/>
        <w:ind w:left="2160" w:firstLine="8475"/>
        <w:jc w:val="center"/>
        <w:rPr>
          <w:rFonts w:ascii="Times New Roman" w:hAnsi="Times New Roman"/>
          <w:sz w:val="24"/>
          <w:szCs w:val="24"/>
        </w:rPr>
      </w:pPr>
      <w:r w:rsidRPr="001B0F5A">
        <w:rPr>
          <w:rFonts w:ascii="Times New Roman" w:hAnsi="Times New Roman"/>
          <w:sz w:val="24"/>
          <w:szCs w:val="24"/>
        </w:rPr>
        <w:t>№ 5</w:t>
      </w:r>
      <w:r>
        <w:rPr>
          <w:rFonts w:ascii="Times New Roman" w:hAnsi="Times New Roman"/>
          <w:sz w:val="24"/>
          <w:szCs w:val="24"/>
        </w:rPr>
        <w:t>1</w:t>
      </w:r>
      <w:r w:rsidRPr="001B0F5A">
        <w:rPr>
          <w:rFonts w:ascii="Times New Roman" w:hAnsi="Times New Roman"/>
          <w:sz w:val="24"/>
          <w:szCs w:val="24"/>
        </w:rPr>
        <w:t xml:space="preserve"> заседания правления</w:t>
      </w:r>
    </w:p>
    <w:p w:rsidR="00B24BA5" w:rsidRPr="001B0F5A" w:rsidRDefault="00B24BA5" w:rsidP="00B24BA5">
      <w:pPr>
        <w:spacing w:after="0" w:line="240" w:lineRule="auto"/>
        <w:ind w:left="2160" w:firstLine="8475"/>
        <w:jc w:val="center"/>
        <w:rPr>
          <w:rFonts w:ascii="Times New Roman" w:hAnsi="Times New Roman"/>
          <w:sz w:val="24"/>
          <w:szCs w:val="24"/>
        </w:rPr>
      </w:pPr>
      <w:r w:rsidRPr="001B0F5A">
        <w:rPr>
          <w:rFonts w:ascii="Times New Roman" w:hAnsi="Times New Roman"/>
          <w:sz w:val="24"/>
          <w:szCs w:val="24"/>
        </w:rPr>
        <w:t>региональной энергетической</w:t>
      </w:r>
    </w:p>
    <w:p w:rsidR="00B24BA5" w:rsidRPr="001B0F5A" w:rsidRDefault="00B24BA5" w:rsidP="00B24BA5">
      <w:pPr>
        <w:spacing w:after="0" w:line="240" w:lineRule="auto"/>
        <w:ind w:left="2160" w:firstLine="8475"/>
        <w:jc w:val="center"/>
        <w:rPr>
          <w:rFonts w:ascii="Times New Roman" w:hAnsi="Times New Roman"/>
          <w:sz w:val="24"/>
          <w:szCs w:val="24"/>
        </w:rPr>
      </w:pPr>
      <w:r w:rsidRPr="001B0F5A">
        <w:rPr>
          <w:rFonts w:ascii="Times New Roman" w:hAnsi="Times New Roman"/>
          <w:sz w:val="24"/>
          <w:szCs w:val="24"/>
        </w:rPr>
        <w:t xml:space="preserve">комиссии Кемеровской </w:t>
      </w:r>
    </w:p>
    <w:p w:rsidR="00B24BA5" w:rsidRDefault="00B24BA5" w:rsidP="00B24BA5">
      <w:pPr>
        <w:spacing w:after="0" w:line="240" w:lineRule="auto"/>
        <w:ind w:left="2160" w:firstLine="8475"/>
        <w:jc w:val="center"/>
        <w:rPr>
          <w:rFonts w:ascii="Times New Roman" w:hAnsi="Times New Roman"/>
          <w:sz w:val="24"/>
          <w:szCs w:val="24"/>
        </w:rPr>
      </w:pPr>
      <w:r w:rsidRPr="001B0F5A">
        <w:rPr>
          <w:rFonts w:ascii="Times New Roman" w:hAnsi="Times New Roman"/>
          <w:sz w:val="24"/>
          <w:szCs w:val="24"/>
        </w:rPr>
        <w:t xml:space="preserve">области от </w:t>
      </w:r>
      <w:r>
        <w:rPr>
          <w:rFonts w:ascii="Times New Roman" w:hAnsi="Times New Roman"/>
          <w:sz w:val="24"/>
          <w:szCs w:val="24"/>
        </w:rPr>
        <w:t>24</w:t>
      </w:r>
      <w:r w:rsidRPr="001B0F5A">
        <w:rPr>
          <w:rFonts w:ascii="Times New Roman" w:hAnsi="Times New Roman"/>
          <w:sz w:val="24"/>
          <w:szCs w:val="24"/>
        </w:rPr>
        <w:t>.10.2017</w:t>
      </w:r>
    </w:p>
    <w:p w:rsidR="00024D09" w:rsidRDefault="00B24BA5" w:rsidP="00B24BA5">
      <w:pPr>
        <w:spacing w:after="0"/>
        <w:rPr>
          <w:rFonts w:ascii="Times New Roman" w:hAnsi="Times New Roman"/>
          <w:sz w:val="24"/>
        </w:rPr>
        <w:sectPr w:rsidR="00024D09" w:rsidSect="00B24BA5">
          <w:pgSz w:w="15840" w:h="12240" w:orient="landscape"/>
          <w:pgMar w:top="709" w:right="1134" w:bottom="850" w:left="567" w:header="720" w:footer="720" w:gutter="0"/>
          <w:cols w:space="720"/>
          <w:noEndnote/>
          <w:docGrid w:linePitch="299"/>
        </w:sectPr>
      </w:pPr>
      <w:r w:rsidRPr="00B24BA5">
        <w:rPr>
          <w:noProof/>
        </w:rPr>
        <w:drawing>
          <wp:inline distT="0" distB="0" distL="0" distR="0">
            <wp:extent cx="9401175" cy="11239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403425" cy="1124219"/>
                    </a:xfrm>
                    <a:prstGeom prst="rect">
                      <a:avLst/>
                    </a:prstGeom>
                    <a:noFill/>
                    <a:ln>
                      <a:noFill/>
                    </a:ln>
                  </pic:spPr>
                </pic:pic>
              </a:graphicData>
            </a:graphic>
          </wp:inline>
        </w:drawing>
      </w:r>
      <w:r w:rsidRPr="00B24BA5">
        <w:rPr>
          <w:noProof/>
        </w:rPr>
        <w:drawing>
          <wp:inline distT="0" distB="0" distL="0" distR="0">
            <wp:extent cx="9410700" cy="38290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11941" cy="3829555"/>
                    </a:xfrm>
                    <a:prstGeom prst="rect">
                      <a:avLst/>
                    </a:prstGeom>
                    <a:noFill/>
                    <a:ln>
                      <a:noFill/>
                    </a:ln>
                  </pic:spPr>
                </pic:pic>
              </a:graphicData>
            </a:graphic>
          </wp:inline>
        </w:drawing>
      </w:r>
      <w:r>
        <w:rPr>
          <w:rFonts w:ascii="Times New Roman" w:hAnsi="Times New Roman"/>
          <w:noProof/>
          <w:sz w:val="24"/>
        </w:rPr>
        <w:lastRenderedPageBreak/>
        <w:drawing>
          <wp:inline distT="0" distB="0" distL="0" distR="0" wp14:anchorId="2E94AACC">
            <wp:extent cx="9400540" cy="1122045"/>
            <wp:effectExtent l="0" t="0" r="0" b="190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00540" cy="1122045"/>
                    </a:xfrm>
                    <a:prstGeom prst="rect">
                      <a:avLst/>
                    </a:prstGeom>
                    <a:noFill/>
                  </pic:spPr>
                </pic:pic>
              </a:graphicData>
            </a:graphic>
          </wp:inline>
        </w:drawing>
      </w:r>
      <w:r w:rsidRPr="00B24BA5">
        <w:rPr>
          <w:noProof/>
        </w:rPr>
        <w:drawing>
          <wp:inline distT="0" distB="0" distL="0" distR="0">
            <wp:extent cx="9382125" cy="51530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82345" cy="5153146"/>
                    </a:xfrm>
                    <a:prstGeom prst="rect">
                      <a:avLst/>
                    </a:prstGeom>
                    <a:noFill/>
                    <a:ln>
                      <a:noFill/>
                    </a:ln>
                  </pic:spPr>
                </pic:pic>
              </a:graphicData>
            </a:graphic>
          </wp:inline>
        </w:drawing>
      </w:r>
      <w:r>
        <w:rPr>
          <w:rFonts w:ascii="Times New Roman" w:hAnsi="Times New Roman"/>
          <w:noProof/>
          <w:sz w:val="24"/>
        </w:rPr>
        <w:lastRenderedPageBreak/>
        <w:drawing>
          <wp:inline distT="0" distB="0" distL="0" distR="0" wp14:anchorId="7A5EF684">
            <wp:extent cx="9400540" cy="1122045"/>
            <wp:effectExtent l="0" t="0" r="0" b="190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00540" cy="1122045"/>
                    </a:xfrm>
                    <a:prstGeom prst="rect">
                      <a:avLst/>
                    </a:prstGeom>
                    <a:noFill/>
                  </pic:spPr>
                </pic:pic>
              </a:graphicData>
            </a:graphic>
          </wp:inline>
        </w:drawing>
      </w:r>
      <w:r w:rsidRPr="00B24BA5">
        <w:rPr>
          <w:noProof/>
        </w:rPr>
        <w:drawing>
          <wp:inline distT="0" distB="0" distL="0" distR="0">
            <wp:extent cx="9400540" cy="423862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00742" cy="4238716"/>
                    </a:xfrm>
                    <a:prstGeom prst="rect">
                      <a:avLst/>
                    </a:prstGeom>
                    <a:noFill/>
                    <a:ln>
                      <a:noFill/>
                    </a:ln>
                  </pic:spPr>
                </pic:pic>
              </a:graphicData>
            </a:graphic>
          </wp:inline>
        </w:drawing>
      </w:r>
    </w:p>
    <w:p w:rsidR="00024D09" w:rsidRDefault="00B24BA5" w:rsidP="00B24BA5">
      <w:pPr>
        <w:spacing w:after="0"/>
        <w:rPr>
          <w:rFonts w:ascii="Times New Roman" w:hAnsi="Times New Roman"/>
          <w:sz w:val="24"/>
        </w:rPr>
        <w:sectPr w:rsidR="00024D09" w:rsidSect="00B24BA5">
          <w:pgSz w:w="15840" w:h="12240" w:orient="landscape"/>
          <w:pgMar w:top="709" w:right="1134" w:bottom="850" w:left="567" w:header="720" w:footer="720" w:gutter="0"/>
          <w:cols w:space="720"/>
          <w:noEndnote/>
          <w:docGrid w:linePitch="299"/>
        </w:sectPr>
      </w:pPr>
      <w:r>
        <w:rPr>
          <w:rFonts w:ascii="Times New Roman" w:hAnsi="Times New Roman"/>
          <w:noProof/>
          <w:sz w:val="24"/>
        </w:rPr>
        <w:lastRenderedPageBreak/>
        <w:drawing>
          <wp:inline distT="0" distB="0" distL="0" distR="0" wp14:anchorId="562D3DDC">
            <wp:extent cx="9400540" cy="1122045"/>
            <wp:effectExtent l="0" t="0" r="0" b="190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00540" cy="1122045"/>
                    </a:xfrm>
                    <a:prstGeom prst="rect">
                      <a:avLst/>
                    </a:prstGeom>
                    <a:noFill/>
                  </pic:spPr>
                </pic:pic>
              </a:graphicData>
            </a:graphic>
          </wp:inline>
        </w:drawing>
      </w:r>
      <w:r w:rsidR="00024D09" w:rsidRPr="00024D09">
        <w:rPr>
          <w:noProof/>
        </w:rPr>
        <w:drawing>
          <wp:inline distT="0" distB="0" distL="0" distR="0">
            <wp:extent cx="9400540" cy="29527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02893" cy="2953489"/>
                    </a:xfrm>
                    <a:prstGeom prst="rect">
                      <a:avLst/>
                    </a:prstGeom>
                    <a:noFill/>
                    <a:ln>
                      <a:noFill/>
                    </a:ln>
                  </pic:spPr>
                </pic:pic>
              </a:graphicData>
            </a:graphic>
          </wp:inline>
        </w:drawing>
      </w:r>
    </w:p>
    <w:p w:rsidR="00024D09" w:rsidRPr="001B0F5A" w:rsidRDefault="00024D09" w:rsidP="00024D09">
      <w:pPr>
        <w:spacing w:after="0" w:line="240" w:lineRule="auto"/>
        <w:ind w:left="2160" w:right="-144" w:firstLine="8475"/>
        <w:jc w:val="center"/>
        <w:rPr>
          <w:rFonts w:ascii="Times New Roman" w:hAnsi="Times New Roman"/>
          <w:sz w:val="24"/>
          <w:szCs w:val="24"/>
        </w:rPr>
      </w:pPr>
      <w:r>
        <w:rPr>
          <w:rFonts w:ascii="Times New Roman" w:hAnsi="Times New Roman"/>
          <w:sz w:val="24"/>
          <w:szCs w:val="24"/>
        </w:rPr>
        <w:lastRenderedPageBreak/>
        <w:t>Приложение № 25</w:t>
      </w:r>
      <w:r w:rsidRPr="001B0F5A">
        <w:rPr>
          <w:rFonts w:ascii="Times New Roman" w:hAnsi="Times New Roman"/>
          <w:sz w:val="24"/>
          <w:szCs w:val="24"/>
        </w:rPr>
        <w:t xml:space="preserve"> к протоколу</w:t>
      </w:r>
    </w:p>
    <w:p w:rsidR="00024D09" w:rsidRPr="001B0F5A" w:rsidRDefault="00024D09" w:rsidP="00024D09">
      <w:pPr>
        <w:spacing w:after="0" w:line="240" w:lineRule="auto"/>
        <w:ind w:left="2160" w:firstLine="8475"/>
        <w:jc w:val="center"/>
        <w:rPr>
          <w:rFonts w:ascii="Times New Roman" w:hAnsi="Times New Roman"/>
          <w:sz w:val="24"/>
          <w:szCs w:val="24"/>
        </w:rPr>
      </w:pPr>
      <w:r w:rsidRPr="001B0F5A">
        <w:rPr>
          <w:rFonts w:ascii="Times New Roman" w:hAnsi="Times New Roman"/>
          <w:sz w:val="24"/>
          <w:szCs w:val="24"/>
        </w:rPr>
        <w:t>№ 5</w:t>
      </w:r>
      <w:r>
        <w:rPr>
          <w:rFonts w:ascii="Times New Roman" w:hAnsi="Times New Roman"/>
          <w:sz w:val="24"/>
          <w:szCs w:val="24"/>
        </w:rPr>
        <w:t>1</w:t>
      </w:r>
      <w:r w:rsidRPr="001B0F5A">
        <w:rPr>
          <w:rFonts w:ascii="Times New Roman" w:hAnsi="Times New Roman"/>
          <w:sz w:val="24"/>
          <w:szCs w:val="24"/>
        </w:rPr>
        <w:t xml:space="preserve"> заседания правления</w:t>
      </w:r>
    </w:p>
    <w:p w:rsidR="00024D09" w:rsidRPr="001B0F5A" w:rsidRDefault="00024D09" w:rsidP="00024D09">
      <w:pPr>
        <w:spacing w:after="0" w:line="240" w:lineRule="auto"/>
        <w:ind w:left="2160" w:firstLine="8475"/>
        <w:jc w:val="center"/>
        <w:rPr>
          <w:rFonts w:ascii="Times New Roman" w:hAnsi="Times New Roman"/>
          <w:sz w:val="24"/>
          <w:szCs w:val="24"/>
        </w:rPr>
      </w:pPr>
      <w:r w:rsidRPr="001B0F5A">
        <w:rPr>
          <w:rFonts w:ascii="Times New Roman" w:hAnsi="Times New Roman"/>
          <w:sz w:val="24"/>
          <w:szCs w:val="24"/>
        </w:rPr>
        <w:t>региональной энергетической</w:t>
      </w:r>
    </w:p>
    <w:p w:rsidR="00024D09" w:rsidRPr="001B0F5A" w:rsidRDefault="00024D09" w:rsidP="00024D09">
      <w:pPr>
        <w:spacing w:after="0" w:line="240" w:lineRule="auto"/>
        <w:ind w:left="2160" w:firstLine="8475"/>
        <w:jc w:val="center"/>
        <w:rPr>
          <w:rFonts w:ascii="Times New Roman" w:hAnsi="Times New Roman"/>
          <w:sz w:val="24"/>
          <w:szCs w:val="24"/>
        </w:rPr>
      </w:pPr>
      <w:r w:rsidRPr="001B0F5A">
        <w:rPr>
          <w:rFonts w:ascii="Times New Roman" w:hAnsi="Times New Roman"/>
          <w:sz w:val="24"/>
          <w:szCs w:val="24"/>
        </w:rPr>
        <w:t xml:space="preserve">комиссии Кемеровской </w:t>
      </w:r>
    </w:p>
    <w:p w:rsidR="00024D09" w:rsidRDefault="00024D09" w:rsidP="00024D09">
      <w:pPr>
        <w:spacing w:after="0" w:line="240" w:lineRule="auto"/>
        <w:ind w:left="2160" w:firstLine="8475"/>
        <w:jc w:val="center"/>
        <w:rPr>
          <w:rFonts w:ascii="Times New Roman" w:hAnsi="Times New Roman"/>
          <w:sz w:val="24"/>
          <w:szCs w:val="24"/>
        </w:rPr>
      </w:pPr>
      <w:r w:rsidRPr="001B0F5A">
        <w:rPr>
          <w:rFonts w:ascii="Times New Roman" w:hAnsi="Times New Roman"/>
          <w:sz w:val="24"/>
          <w:szCs w:val="24"/>
        </w:rPr>
        <w:t xml:space="preserve">области от </w:t>
      </w:r>
      <w:r>
        <w:rPr>
          <w:rFonts w:ascii="Times New Roman" w:hAnsi="Times New Roman"/>
          <w:sz w:val="24"/>
          <w:szCs w:val="24"/>
        </w:rPr>
        <w:t>24</w:t>
      </w:r>
      <w:r w:rsidRPr="001B0F5A">
        <w:rPr>
          <w:rFonts w:ascii="Times New Roman" w:hAnsi="Times New Roman"/>
          <w:sz w:val="24"/>
          <w:szCs w:val="24"/>
        </w:rPr>
        <w:t>.10.2017</w:t>
      </w:r>
    </w:p>
    <w:p w:rsidR="005865DA" w:rsidRDefault="00024D09" w:rsidP="00B24BA5">
      <w:pPr>
        <w:spacing w:after="0"/>
        <w:rPr>
          <w:rFonts w:ascii="Times New Roman" w:hAnsi="Times New Roman"/>
          <w:sz w:val="24"/>
        </w:rPr>
        <w:sectPr w:rsidR="005865DA" w:rsidSect="00B24BA5">
          <w:pgSz w:w="15840" w:h="12240" w:orient="landscape"/>
          <w:pgMar w:top="709" w:right="1134" w:bottom="850" w:left="567" w:header="720" w:footer="720" w:gutter="0"/>
          <w:cols w:space="720"/>
          <w:noEndnote/>
          <w:docGrid w:linePitch="299"/>
        </w:sectPr>
      </w:pPr>
      <w:r w:rsidRPr="00024D09">
        <w:rPr>
          <w:noProof/>
        </w:rPr>
        <w:drawing>
          <wp:inline distT="0" distB="0" distL="0" distR="0">
            <wp:extent cx="9401175" cy="116205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404468" cy="1162457"/>
                    </a:xfrm>
                    <a:prstGeom prst="rect">
                      <a:avLst/>
                    </a:prstGeom>
                    <a:noFill/>
                    <a:ln>
                      <a:noFill/>
                    </a:ln>
                  </pic:spPr>
                </pic:pic>
              </a:graphicData>
            </a:graphic>
          </wp:inline>
        </w:drawing>
      </w:r>
      <w:r w:rsidRPr="00024D09">
        <w:rPr>
          <w:noProof/>
        </w:rPr>
        <w:drawing>
          <wp:inline distT="0" distB="0" distL="0" distR="0">
            <wp:extent cx="9420225" cy="433387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21044" cy="4334252"/>
                    </a:xfrm>
                    <a:prstGeom prst="rect">
                      <a:avLst/>
                    </a:prstGeom>
                    <a:noFill/>
                    <a:ln>
                      <a:noFill/>
                    </a:ln>
                  </pic:spPr>
                </pic:pic>
              </a:graphicData>
            </a:graphic>
          </wp:inline>
        </w:drawing>
      </w:r>
      <w:r>
        <w:rPr>
          <w:rFonts w:ascii="Times New Roman" w:hAnsi="Times New Roman"/>
          <w:noProof/>
          <w:sz w:val="24"/>
        </w:rPr>
        <w:lastRenderedPageBreak/>
        <w:drawing>
          <wp:inline distT="0" distB="0" distL="0" distR="0" wp14:anchorId="0545E1DC">
            <wp:extent cx="9400540" cy="116459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00540" cy="1164590"/>
                    </a:xfrm>
                    <a:prstGeom prst="rect">
                      <a:avLst/>
                    </a:prstGeom>
                    <a:noFill/>
                  </pic:spPr>
                </pic:pic>
              </a:graphicData>
            </a:graphic>
          </wp:inline>
        </w:drawing>
      </w:r>
      <w:r w:rsidRPr="00024D09">
        <w:rPr>
          <w:noProof/>
        </w:rPr>
        <w:drawing>
          <wp:inline distT="0" distB="0" distL="0" distR="0">
            <wp:extent cx="9400540" cy="5352714"/>
            <wp:effectExtent l="0" t="0" r="0" b="63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08884" cy="5357465"/>
                    </a:xfrm>
                    <a:prstGeom prst="rect">
                      <a:avLst/>
                    </a:prstGeom>
                    <a:noFill/>
                    <a:ln>
                      <a:noFill/>
                    </a:ln>
                  </pic:spPr>
                </pic:pic>
              </a:graphicData>
            </a:graphic>
          </wp:inline>
        </w:drawing>
      </w:r>
      <w:r>
        <w:rPr>
          <w:rFonts w:ascii="Times New Roman" w:hAnsi="Times New Roman"/>
          <w:noProof/>
          <w:sz w:val="24"/>
        </w:rPr>
        <w:lastRenderedPageBreak/>
        <w:drawing>
          <wp:inline distT="0" distB="0" distL="0" distR="0" wp14:anchorId="3CAA37C0">
            <wp:extent cx="9400540" cy="116459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00540" cy="1164590"/>
                    </a:xfrm>
                    <a:prstGeom prst="rect">
                      <a:avLst/>
                    </a:prstGeom>
                    <a:noFill/>
                  </pic:spPr>
                </pic:pic>
              </a:graphicData>
            </a:graphic>
          </wp:inline>
        </w:drawing>
      </w:r>
      <w:r w:rsidRPr="00024D09">
        <w:rPr>
          <w:noProof/>
        </w:rPr>
        <w:drawing>
          <wp:inline distT="0" distB="0" distL="0" distR="0">
            <wp:extent cx="9429750" cy="3905021"/>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37666" cy="3908299"/>
                    </a:xfrm>
                    <a:prstGeom prst="rect">
                      <a:avLst/>
                    </a:prstGeom>
                    <a:noFill/>
                    <a:ln>
                      <a:noFill/>
                    </a:ln>
                  </pic:spPr>
                </pic:pic>
              </a:graphicData>
            </a:graphic>
          </wp:inline>
        </w:drawing>
      </w:r>
    </w:p>
    <w:p w:rsidR="009F765C" w:rsidRPr="009F765C" w:rsidRDefault="009F765C" w:rsidP="009F765C">
      <w:pPr>
        <w:spacing w:after="0"/>
        <w:ind w:left="7200"/>
        <w:jc w:val="center"/>
        <w:rPr>
          <w:rFonts w:ascii="Times New Roman" w:hAnsi="Times New Roman"/>
          <w:sz w:val="24"/>
        </w:rPr>
      </w:pPr>
      <w:bookmarkStart w:id="50" w:name="_Hlk497394965"/>
      <w:r w:rsidRPr="009F765C">
        <w:rPr>
          <w:rFonts w:ascii="Times New Roman" w:hAnsi="Times New Roman"/>
          <w:sz w:val="24"/>
        </w:rPr>
        <w:lastRenderedPageBreak/>
        <w:t>Приложение № 2</w:t>
      </w:r>
      <w:r>
        <w:rPr>
          <w:rFonts w:ascii="Times New Roman" w:hAnsi="Times New Roman"/>
          <w:sz w:val="24"/>
        </w:rPr>
        <w:t>6</w:t>
      </w:r>
      <w:r w:rsidRPr="009F765C">
        <w:rPr>
          <w:rFonts w:ascii="Times New Roman" w:hAnsi="Times New Roman"/>
          <w:sz w:val="24"/>
        </w:rPr>
        <w:t xml:space="preserve"> к протоколу</w:t>
      </w:r>
    </w:p>
    <w:p w:rsidR="009F765C" w:rsidRPr="009F765C" w:rsidRDefault="009F765C" w:rsidP="009F765C">
      <w:pPr>
        <w:spacing w:after="0"/>
        <w:ind w:left="7200"/>
        <w:jc w:val="center"/>
        <w:rPr>
          <w:rFonts w:ascii="Times New Roman" w:hAnsi="Times New Roman"/>
          <w:sz w:val="24"/>
        </w:rPr>
      </w:pPr>
      <w:r w:rsidRPr="009F765C">
        <w:rPr>
          <w:rFonts w:ascii="Times New Roman" w:hAnsi="Times New Roman"/>
          <w:sz w:val="24"/>
        </w:rPr>
        <w:t>№ 51 заседания правления</w:t>
      </w:r>
    </w:p>
    <w:p w:rsidR="009F765C" w:rsidRPr="009F765C" w:rsidRDefault="009F765C" w:rsidP="009F765C">
      <w:pPr>
        <w:spacing w:after="0"/>
        <w:ind w:left="7200"/>
        <w:jc w:val="center"/>
        <w:rPr>
          <w:rFonts w:ascii="Times New Roman" w:hAnsi="Times New Roman"/>
          <w:sz w:val="24"/>
        </w:rPr>
      </w:pPr>
      <w:r w:rsidRPr="009F765C">
        <w:rPr>
          <w:rFonts w:ascii="Times New Roman" w:hAnsi="Times New Roman"/>
          <w:sz w:val="24"/>
        </w:rPr>
        <w:t>региональной энергетической</w:t>
      </w:r>
    </w:p>
    <w:p w:rsidR="009F765C" w:rsidRPr="009F765C" w:rsidRDefault="009F765C" w:rsidP="009F765C">
      <w:pPr>
        <w:spacing w:after="0"/>
        <w:ind w:left="7200"/>
        <w:jc w:val="center"/>
        <w:rPr>
          <w:rFonts w:ascii="Times New Roman" w:hAnsi="Times New Roman"/>
          <w:sz w:val="24"/>
        </w:rPr>
      </w:pPr>
      <w:r w:rsidRPr="009F765C">
        <w:rPr>
          <w:rFonts w:ascii="Times New Roman" w:hAnsi="Times New Roman"/>
          <w:sz w:val="24"/>
        </w:rPr>
        <w:t>комиссии Кемеровской</w:t>
      </w:r>
    </w:p>
    <w:p w:rsidR="009F765C" w:rsidRPr="009F765C" w:rsidRDefault="009F765C" w:rsidP="009F765C">
      <w:pPr>
        <w:spacing w:after="0"/>
        <w:ind w:left="7200"/>
        <w:jc w:val="center"/>
        <w:rPr>
          <w:rFonts w:ascii="Times New Roman" w:hAnsi="Times New Roman"/>
          <w:sz w:val="24"/>
        </w:rPr>
      </w:pPr>
      <w:r w:rsidRPr="009F765C">
        <w:rPr>
          <w:rFonts w:ascii="Times New Roman" w:hAnsi="Times New Roman"/>
          <w:sz w:val="24"/>
        </w:rPr>
        <w:t>области от 24.10.2017</w:t>
      </w:r>
    </w:p>
    <w:bookmarkEnd w:id="50"/>
    <w:p w:rsidR="009F765C" w:rsidRDefault="009F765C" w:rsidP="009F765C">
      <w:pPr>
        <w:spacing w:after="0" w:line="240" w:lineRule="auto"/>
        <w:jc w:val="center"/>
        <w:rPr>
          <w:rFonts w:ascii="Times New Roman" w:hAnsi="Times New Roman"/>
          <w:b/>
          <w:sz w:val="28"/>
          <w:szCs w:val="28"/>
          <w:lang w:eastAsia="en-US"/>
        </w:rPr>
      </w:pPr>
    </w:p>
    <w:p w:rsidR="009F765C" w:rsidRDefault="009F765C" w:rsidP="009F765C">
      <w:pPr>
        <w:spacing w:after="0" w:line="240" w:lineRule="auto"/>
        <w:jc w:val="center"/>
        <w:rPr>
          <w:rFonts w:ascii="Times New Roman" w:hAnsi="Times New Roman"/>
          <w:b/>
          <w:sz w:val="28"/>
          <w:szCs w:val="28"/>
          <w:lang w:eastAsia="en-US"/>
        </w:rPr>
      </w:pPr>
    </w:p>
    <w:p w:rsidR="009F765C" w:rsidRPr="009F765C" w:rsidRDefault="009F765C" w:rsidP="009F765C">
      <w:pPr>
        <w:spacing w:after="0" w:line="240" w:lineRule="auto"/>
        <w:jc w:val="center"/>
        <w:rPr>
          <w:rFonts w:ascii="Times New Roman" w:hAnsi="Times New Roman"/>
          <w:b/>
          <w:sz w:val="28"/>
          <w:szCs w:val="28"/>
          <w:lang w:eastAsia="en-US"/>
        </w:rPr>
      </w:pPr>
      <w:r w:rsidRPr="009F765C">
        <w:rPr>
          <w:rFonts w:ascii="Times New Roman" w:hAnsi="Times New Roman"/>
          <w:b/>
          <w:sz w:val="28"/>
          <w:szCs w:val="28"/>
          <w:lang w:eastAsia="en-US"/>
        </w:rPr>
        <w:t xml:space="preserve">Одноставочные тарифы на питьевую воду, водоотведение </w:t>
      </w:r>
    </w:p>
    <w:p w:rsidR="009F765C" w:rsidRPr="009F765C" w:rsidRDefault="009F765C" w:rsidP="009F765C">
      <w:pPr>
        <w:spacing w:after="0" w:line="240" w:lineRule="auto"/>
        <w:jc w:val="center"/>
        <w:rPr>
          <w:rFonts w:ascii="Times New Roman" w:hAnsi="Times New Roman"/>
          <w:b/>
          <w:sz w:val="28"/>
          <w:szCs w:val="28"/>
          <w:lang w:eastAsia="en-US"/>
        </w:rPr>
      </w:pPr>
      <w:r w:rsidRPr="009F765C">
        <w:rPr>
          <w:rFonts w:ascii="Times New Roman" w:hAnsi="Times New Roman"/>
          <w:b/>
          <w:sz w:val="28"/>
          <w:szCs w:val="28"/>
          <w:lang w:eastAsia="en-US"/>
        </w:rPr>
        <w:t>ООО «ЭНЕРГОСЕРВИС г. Гурьевска» (Гурьевский муниципальный район) на период с 01.01.2016 по 31.12.2018</w:t>
      </w:r>
    </w:p>
    <w:p w:rsidR="009F765C" w:rsidRPr="009F765C" w:rsidRDefault="009F765C" w:rsidP="009F765C">
      <w:pPr>
        <w:spacing w:after="0" w:line="240" w:lineRule="auto"/>
        <w:jc w:val="center"/>
        <w:rPr>
          <w:rFonts w:ascii="Times New Roman" w:hAnsi="Times New Roman"/>
          <w:b/>
          <w:sz w:val="28"/>
          <w:szCs w:val="28"/>
          <w:lang w:eastAsia="en-US"/>
        </w:rPr>
      </w:pPr>
    </w:p>
    <w:p w:rsidR="009F765C" w:rsidRPr="009F765C" w:rsidRDefault="009F765C" w:rsidP="009F765C">
      <w:pPr>
        <w:spacing w:after="0" w:line="240" w:lineRule="auto"/>
        <w:jc w:val="center"/>
        <w:rPr>
          <w:rFonts w:ascii="Times New Roman" w:hAnsi="Times New Roman"/>
          <w:b/>
          <w:sz w:val="28"/>
          <w:szCs w:val="28"/>
          <w:lang w:eastAsia="en-US"/>
        </w:rPr>
      </w:pPr>
    </w:p>
    <w:tbl>
      <w:tblPr>
        <w:tblW w:w="11057" w:type="dxa"/>
        <w:tblInd w:w="-5"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9F765C" w:rsidRPr="009F765C" w:rsidTr="009F765C">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Тариф, руб./м</w:t>
            </w:r>
            <w:r w:rsidRPr="009F765C">
              <w:rPr>
                <w:rFonts w:ascii="Times New Roman" w:hAnsi="Times New Roman"/>
                <w:sz w:val="28"/>
                <w:szCs w:val="28"/>
                <w:vertAlign w:val="superscript"/>
              </w:rPr>
              <w:t>3</w:t>
            </w:r>
          </w:p>
        </w:tc>
      </w:tr>
      <w:tr w:rsidR="009F765C" w:rsidRPr="009F765C" w:rsidTr="009F765C">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9F765C" w:rsidRPr="009F765C" w:rsidRDefault="009F765C" w:rsidP="009F765C">
            <w:pPr>
              <w:spacing w:after="0" w:line="240" w:lineRule="auto"/>
              <w:rPr>
                <w:rFonts w:ascii="Times New Roman" w:hAnsi="Times New Roman"/>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9F765C" w:rsidRPr="009F765C" w:rsidRDefault="009F765C" w:rsidP="009F765C">
            <w:pPr>
              <w:spacing w:after="0" w:line="240" w:lineRule="auto"/>
              <w:rPr>
                <w:rFonts w:ascii="Times New Roman" w:hAnsi="Times New Roman"/>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2018 год</w:t>
            </w:r>
          </w:p>
        </w:tc>
      </w:tr>
      <w:tr w:rsidR="009F765C" w:rsidRPr="009F765C" w:rsidTr="009F765C">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9F765C" w:rsidRPr="009F765C" w:rsidRDefault="009F765C" w:rsidP="009F765C">
            <w:pPr>
              <w:spacing w:after="0" w:line="240" w:lineRule="auto"/>
              <w:rPr>
                <w:rFonts w:ascii="Times New Roman" w:hAnsi="Times New Roman"/>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9F765C" w:rsidRPr="009F765C" w:rsidRDefault="009F765C" w:rsidP="009F765C">
            <w:pPr>
              <w:spacing w:after="0" w:line="240" w:lineRule="auto"/>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 xml:space="preserve">с 01.01. </w:t>
            </w:r>
          </w:p>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 xml:space="preserve">с 01.01. </w:t>
            </w:r>
          </w:p>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 xml:space="preserve">с 01.01. </w:t>
            </w:r>
          </w:p>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с 01.07. по 31.12.</w:t>
            </w:r>
          </w:p>
        </w:tc>
      </w:tr>
      <w:tr w:rsidR="009F765C" w:rsidRPr="009F765C" w:rsidTr="009F765C">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 Питьевая вода</w:t>
            </w:r>
          </w:p>
        </w:tc>
      </w:tr>
      <w:tr w:rsidR="009F765C" w:rsidRPr="009F765C" w:rsidTr="009F765C">
        <w:trPr>
          <w:trHeight w:val="1288"/>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rPr>
                <w:rFonts w:ascii="Times New Roman" w:hAnsi="Times New Roman"/>
                <w:sz w:val="28"/>
                <w:szCs w:val="28"/>
              </w:rPr>
            </w:pPr>
            <w:r w:rsidRPr="009F765C">
              <w:rPr>
                <w:rFonts w:ascii="Times New Roman" w:hAnsi="Times New Roman"/>
                <w:sz w:val="28"/>
                <w:szCs w:val="28"/>
              </w:rPr>
              <w:t xml:space="preserve">Население             </w:t>
            </w:r>
            <w:proofErr w:type="gramStart"/>
            <w:r w:rsidRPr="009F765C">
              <w:rPr>
                <w:rFonts w:ascii="Times New Roman" w:hAnsi="Times New Roman"/>
                <w:sz w:val="28"/>
                <w:szCs w:val="28"/>
              </w:rPr>
              <w:t xml:space="preserve">   (</w:t>
            </w:r>
            <w:proofErr w:type="gramEnd"/>
            <w:r w:rsidRPr="009F765C">
              <w:rPr>
                <w:rFonts w:ascii="Times New Roman" w:hAnsi="Times New Roman"/>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23,44</w:t>
            </w:r>
          </w:p>
        </w:tc>
        <w:tc>
          <w:tcPr>
            <w:tcW w:w="1417"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24,71</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24,71</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25,64</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25,64</w:t>
            </w:r>
          </w:p>
        </w:tc>
        <w:tc>
          <w:tcPr>
            <w:tcW w:w="1417"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26,59</w:t>
            </w:r>
          </w:p>
        </w:tc>
      </w:tr>
      <w:tr w:rsidR="009F765C" w:rsidRPr="009F765C" w:rsidTr="009F765C">
        <w:trPr>
          <w:trHeight w:val="1288"/>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rPr>
                <w:rFonts w:ascii="Times New Roman" w:hAnsi="Times New Roman"/>
                <w:sz w:val="28"/>
                <w:szCs w:val="28"/>
              </w:rPr>
            </w:pPr>
            <w:r w:rsidRPr="009F765C">
              <w:rPr>
                <w:rFonts w:ascii="Times New Roman" w:hAnsi="Times New Roman"/>
                <w:sz w:val="28"/>
                <w:szCs w:val="28"/>
              </w:rPr>
              <w:t xml:space="preserve">Прочие потребители   </w:t>
            </w:r>
            <w:proofErr w:type="gramStart"/>
            <w:r w:rsidRPr="009F765C">
              <w:rPr>
                <w:rFonts w:ascii="Times New Roman" w:hAnsi="Times New Roman"/>
                <w:sz w:val="28"/>
                <w:szCs w:val="28"/>
              </w:rPr>
              <w:t xml:space="preserve">   (</w:t>
            </w:r>
            <w:proofErr w:type="gramEnd"/>
            <w:r w:rsidRPr="009F765C">
              <w:rPr>
                <w:rFonts w:ascii="Times New Roman" w:hAnsi="Times New Roman"/>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23,44</w:t>
            </w:r>
          </w:p>
        </w:tc>
        <w:tc>
          <w:tcPr>
            <w:tcW w:w="1417"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24,71</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24,71</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25,64</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25,64</w:t>
            </w:r>
          </w:p>
        </w:tc>
        <w:tc>
          <w:tcPr>
            <w:tcW w:w="1417"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26,59</w:t>
            </w:r>
          </w:p>
        </w:tc>
      </w:tr>
      <w:tr w:rsidR="009F765C" w:rsidRPr="009F765C" w:rsidTr="009F765C">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 xml:space="preserve">2. Водоотведение </w:t>
            </w:r>
          </w:p>
        </w:tc>
      </w:tr>
      <w:tr w:rsidR="009F765C" w:rsidRPr="009F765C" w:rsidTr="009F765C">
        <w:trPr>
          <w:trHeight w:val="1288"/>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rPr>
                <w:rFonts w:ascii="Times New Roman" w:hAnsi="Times New Roman"/>
                <w:sz w:val="28"/>
                <w:szCs w:val="28"/>
              </w:rPr>
            </w:pPr>
            <w:r w:rsidRPr="009F765C">
              <w:rPr>
                <w:rFonts w:ascii="Times New Roman" w:hAnsi="Times New Roman"/>
                <w:sz w:val="28"/>
                <w:szCs w:val="28"/>
              </w:rPr>
              <w:t xml:space="preserve">Население             </w:t>
            </w:r>
            <w:proofErr w:type="gramStart"/>
            <w:r w:rsidRPr="009F765C">
              <w:rPr>
                <w:rFonts w:ascii="Times New Roman" w:hAnsi="Times New Roman"/>
                <w:sz w:val="28"/>
                <w:szCs w:val="28"/>
              </w:rPr>
              <w:t xml:space="preserve">   (</w:t>
            </w:r>
            <w:proofErr w:type="gramEnd"/>
            <w:r w:rsidRPr="009F765C">
              <w:rPr>
                <w:rFonts w:ascii="Times New Roman" w:hAnsi="Times New Roman"/>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16,10</w:t>
            </w:r>
          </w:p>
        </w:tc>
        <w:tc>
          <w:tcPr>
            <w:tcW w:w="1417"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16,97</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16,97</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17,68</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17,68</w:t>
            </w:r>
          </w:p>
        </w:tc>
        <w:tc>
          <w:tcPr>
            <w:tcW w:w="1417"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18,46</w:t>
            </w:r>
          </w:p>
        </w:tc>
      </w:tr>
      <w:tr w:rsidR="009F765C" w:rsidRPr="009F765C" w:rsidTr="009F765C">
        <w:trPr>
          <w:trHeight w:val="1288"/>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2.2.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9F765C" w:rsidRPr="009F765C" w:rsidRDefault="009F765C" w:rsidP="009F765C">
            <w:pPr>
              <w:spacing w:after="0" w:line="240" w:lineRule="auto"/>
              <w:rPr>
                <w:rFonts w:ascii="Times New Roman" w:hAnsi="Times New Roman"/>
                <w:sz w:val="28"/>
                <w:szCs w:val="28"/>
              </w:rPr>
            </w:pPr>
            <w:r w:rsidRPr="009F765C">
              <w:rPr>
                <w:rFonts w:ascii="Times New Roman" w:hAnsi="Times New Roman"/>
                <w:sz w:val="28"/>
                <w:szCs w:val="28"/>
              </w:rPr>
              <w:t xml:space="preserve">Прочие потребители   </w:t>
            </w:r>
            <w:proofErr w:type="gramStart"/>
            <w:r w:rsidRPr="009F765C">
              <w:rPr>
                <w:rFonts w:ascii="Times New Roman" w:hAnsi="Times New Roman"/>
                <w:sz w:val="28"/>
                <w:szCs w:val="28"/>
              </w:rPr>
              <w:t xml:space="preserve">   (</w:t>
            </w:r>
            <w:proofErr w:type="gramEnd"/>
            <w:r w:rsidRPr="009F765C">
              <w:rPr>
                <w:rFonts w:ascii="Times New Roman" w:hAnsi="Times New Roman"/>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16,10</w:t>
            </w:r>
          </w:p>
        </w:tc>
        <w:tc>
          <w:tcPr>
            <w:tcW w:w="1417"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16,97</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16,97</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17,68</w:t>
            </w:r>
          </w:p>
        </w:tc>
        <w:tc>
          <w:tcPr>
            <w:tcW w:w="1276"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17,68</w:t>
            </w:r>
          </w:p>
        </w:tc>
        <w:tc>
          <w:tcPr>
            <w:tcW w:w="1417" w:type="dxa"/>
            <w:tcBorders>
              <w:top w:val="nil"/>
              <w:left w:val="nil"/>
              <w:bottom w:val="single" w:sz="4" w:space="0" w:color="auto"/>
              <w:right w:val="single" w:sz="4" w:space="0" w:color="auto"/>
            </w:tcBorders>
            <w:shd w:val="clear" w:color="000000" w:fill="FFFFFF"/>
            <w:vAlign w:val="center"/>
          </w:tcPr>
          <w:p w:rsidR="009F765C" w:rsidRPr="009F765C" w:rsidRDefault="009F765C" w:rsidP="009F765C">
            <w:pPr>
              <w:spacing w:after="0" w:line="240" w:lineRule="auto"/>
              <w:jc w:val="center"/>
              <w:rPr>
                <w:rFonts w:ascii="Times New Roman" w:hAnsi="Times New Roman"/>
                <w:sz w:val="28"/>
                <w:szCs w:val="28"/>
              </w:rPr>
            </w:pPr>
            <w:r w:rsidRPr="009F765C">
              <w:rPr>
                <w:rFonts w:ascii="Times New Roman" w:hAnsi="Times New Roman"/>
                <w:sz w:val="28"/>
                <w:szCs w:val="28"/>
              </w:rPr>
              <w:t>18,46</w:t>
            </w:r>
          </w:p>
        </w:tc>
      </w:tr>
    </w:tbl>
    <w:p w:rsidR="00CA247A" w:rsidRDefault="00CA247A" w:rsidP="00B24BA5">
      <w:pPr>
        <w:spacing w:after="0"/>
        <w:rPr>
          <w:rFonts w:ascii="Times New Roman" w:hAnsi="Times New Roman"/>
          <w:sz w:val="24"/>
        </w:rPr>
        <w:sectPr w:rsidR="00CA247A" w:rsidSect="009F765C">
          <w:pgSz w:w="12240" w:h="15840"/>
          <w:pgMar w:top="1134" w:right="850" w:bottom="567" w:left="709" w:header="720" w:footer="720" w:gutter="0"/>
          <w:cols w:space="720"/>
          <w:noEndnote/>
          <w:docGrid w:linePitch="299"/>
        </w:sectPr>
      </w:pPr>
    </w:p>
    <w:p w:rsidR="00CA247A" w:rsidRPr="00CA247A" w:rsidRDefault="00CA247A" w:rsidP="00CA247A">
      <w:pPr>
        <w:spacing w:after="0"/>
        <w:ind w:left="7200"/>
        <w:jc w:val="center"/>
        <w:rPr>
          <w:rFonts w:ascii="Times New Roman" w:hAnsi="Times New Roman"/>
          <w:sz w:val="24"/>
        </w:rPr>
      </w:pPr>
      <w:r w:rsidRPr="00CA247A">
        <w:rPr>
          <w:rFonts w:ascii="Times New Roman" w:hAnsi="Times New Roman"/>
          <w:sz w:val="24"/>
        </w:rPr>
        <w:lastRenderedPageBreak/>
        <w:t>Приложение № 2</w:t>
      </w:r>
      <w:r>
        <w:rPr>
          <w:rFonts w:ascii="Times New Roman" w:hAnsi="Times New Roman"/>
          <w:sz w:val="24"/>
        </w:rPr>
        <w:t>7</w:t>
      </w:r>
      <w:r w:rsidRPr="00CA247A">
        <w:rPr>
          <w:rFonts w:ascii="Times New Roman" w:hAnsi="Times New Roman"/>
          <w:sz w:val="24"/>
        </w:rPr>
        <w:t xml:space="preserve"> к протоколу</w:t>
      </w:r>
    </w:p>
    <w:p w:rsidR="00CA247A" w:rsidRPr="00CA247A" w:rsidRDefault="00CA247A" w:rsidP="00CA247A">
      <w:pPr>
        <w:spacing w:after="0"/>
        <w:ind w:left="7200"/>
        <w:jc w:val="center"/>
        <w:rPr>
          <w:rFonts w:ascii="Times New Roman" w:hAnsi="Times New Roman"/>
          <w:sz w:val="24"/>
        </w:rPr>
      </w:pPr>
      <w:r w:rsidRPr="00CA247A">
        <w:rPr>
          <w:rFonts w:ascii="Times New Roman" w:hAnsi="Times New Roman"/>
          <w:sz w:val="24"/>
        </w:rPr>
        <w:t>№ 51 заседания правления</w:t>
      </w:r>
    </w:p>
    <w:p w:rsidR="00CA247A" w:rsidRPr="00CA247A" w:rsidRDefault="00CA247A" w:rsidP="00CA247A">
      <w:pPr>
        <w:spacing w:after="0"/>
        <w:ind w:left="7200"/>
        <w:jc w:val="center"/>
        <w:rPr>
          <w:rFonts w:ascii="Times New Roman" w:hAnsi="Times New Roman"/>
          <w:sz w:val="24"/>
        </w:rPr>
      </w:pPr>
      <w:r w:rsidRPr="00CA247A">
        <w:rPr>
          <w:rFonts w:ascii="Times New Roman" w:hAnsi="Times New Roman"/>
          <w:sz w:val="24"/>
        </w:rPr>
        <w:t>региональной энергетической</w:t>
      </w:r>
    </w:p>
    <w:p w:rsidR="00CA247A" w:rsidRPr="00CA247A" w:rsidRDefault="00CA247A" w:rsidP="00CA247A">
      <w:pPr>
        <w:spacing w:after="0"/>
        <w:ind w:left="7200"/>
        <w:jc w:val="center"/>
        <w:rPr>
          <w:rFonts w:ascii="Times New Roman" w:hAnsi="Times New Roman"/>
          <w:sz w:val="24"/>
        </w:rPr>
      </w:pPr>
      <w:r w:rsidRPr="00CA247A">
        <w:rPr>
          <w:rFonts w:ascii="Times New Roman" w:hAnsi="Times New Roman"/>
          <w:sz w:val="24"/>
        </w:rPr>
        <w:t>комиссии Кемеровской</w:t>
      </w:r>
    </w:p>
    <w:p w:rsidR="00B24BA5" w:rsidRDefault="00CA247A" w:rsidP="00CA247A">
      <w:pPr>
        <w:spacing w:after="0"/>
        <w:ind w:left="7200"/>
        <w:jc w:val="center"/>
        <w:rPr>
          <w:rFonts w:ascii="Times New Roman" w:hAnsi="Times New Roman"/>
          <w:sz w:val="24"/>
        </w:rPr>
      </w:pPr>
      <w:r w:rsidRPr="00CA247A">
        <w:rPr>
          <w:rFonts w:ascii="Times New Roman" w:hAnsi="Times New Roman"/>
          <w:sz w:val="24"/>
        </w:rPr>
        <w:t>области от 24.10.2017</w:t>
      </w:r>
    </w:p>
    <w:p w:rsidR="00CA247A" w:rsidRDefault="00CA247A" w:rsidP="00CA247A">
      <w:pPr>
        <w:spacing w:after="0"/>
        <w:rPr>
          <w:rFonts w:ascii="Times New Roman" w:hAnsi="Times New Roman"/>
          <w:sz w:val="24"/>
        </w:rPr>
      </w:pPr>
    </w:p>
    <w:p w:rsidR="00CA247A" w:rsidRPr="00CA247A" w:rsidRDefault="00CA247A" w:rsidP="00CA247A">
      <w:pPr>
        <w:tabs>
          <w:tab w:val="left" w:pos="284"/>
        </w:tabs>
        <w:spacing w:after="0" w:line="240" w:lineRule="auto"/>
        <w:ind w:left="567" w:right="-142" w:firstLine="567"/>
        <w:jc w:val="both"/>
        <w:rPr>
          <w:rFonts w:ascii="Times New Roman" w:hAnsi="Times New Roman"/>
          <w:bCs/>
          <w:kern w:val="32"/>
          <w:sz w:val="24"/>
          <w:szCs w:val="24"/>
        </w:rPr>
      </w:pPr>
      <w:r w:rsidRPr="00CA247A">
        <w:rPr>
          <w:rFonts w:ascii="Times New Roman" w:hAnsi="Times New Roman"/>
          <w:sz w:val="24"/>
          <w:szCs w:val="24"/>
        </w:rPr>
        <w:t xml:space="preserve">Постановлением региональной энергетической комиссии от 17.11.2015 № 471 </w:t>
      </w:r>
      <w:r w:rsidRPr="00CA247A">
        <w:rPr>
          <w:rFonts w:ascii="Times New Roman" w:hAnsi="Times New Roman"/>
          <w:color w:val="000000"/>
          <w:sz w:val="24"/>
          <w:szCs w:val="24"/>
        </w:rPr>
        <w:t>ООО «Теплоснаб»</w:t>
      </w:r>
      <w:r w:rsidRPr="00CA247A">
        <w:rPr>
          <w:rFonts w:ascii="Times New Roman" w:hAnsi="Times New Roman"/>
          <w:sz w:val="24"/>
          <w:szCs w:val="24"/>
        </w:rPr>
        <w:t xml:space="preserve"> (Юргинский муниципальный район)</w:t>
      </w:r>
      <w:r w:rsidRPr="00CA247A">
        <w:rPr>
          <w:rFonts w:ascii="Times New Roman" w:hAnsi="Times New Roman"/>
          <w:bCs/>
          <w:kern w:val="32"/>
          <w:sz w:val="24"/>
          <w:szCs w:val="24"/>
        </w:rPr>
        <w:t xml:space="preserve"> </w:t>
      </w:r>
      <w:r w:rsidRPr="00CA247A">
        <w:rPr>
          <w:rFonts w:ascii="Times New Roman" w:hAnsi="Times New Roman"/>
          <w:sz w:val="24"/>
          <w:szCs w:val="24"/>
        </w:rPr>
        <w:t>установлены</w:t>
      </w:r>
      <w:r w:rsidRPr="00CA247A">
        <w:rPr>
          <w:rFonts w:ascii="Times New Roman" w:hAnsi="Times New Roman"/>
          <w:bCs/>
          <w:kern w:val="32"/>
          <w:sz w:val="24"/>
          <w:szCs w:val="24"/>
        </w:rPr>
        <w:t xml:space="preserve"> долгосрочные параметры регулирования тарифов</w:t>
      </w:r>
      <w:r w:rsidRPr="00CA247A">
        <w:rPr>
          <w:rFonts w:ascii="Times New Roman" w:hAnsi="Times New Roman"/>
          <w:sz w:val="24"/>
          <w:szCs w:val="24"/>
        </w:rPr>
        <w:t xml:space="preserve"> </w:t>
      </w:r>
      <w:r w:rsidRPr="00CA247A">
        <w:rPr>
          <w:rFonts w:ascii="Times New Roman" w:hAnsi="Times New Roman"/>
          <w:bCs/>
          <w:kern w:val="32"/>
          <w:sz w:val="24"/>
          <w:szCs w:val="24"/>
        </w:rPr>
        <w:t>на питьевую воду, водоотведение на период с 01.01.2016 по 31.12.2018.</w:t>
      </w:r>
    </w:p>
    <w:p w:rsidR="00CA247A" w:rsidRPr="00CA247A" w:rsidRDefault="00CA247A" w:rsidP="00CA247A">
      <w:pPr>
        <w:tabs>
          <w:tab w:val="left" w:pos="284"/>
        </w:tabs>
        <w:spacing w:after="0" w:line="240" w:lineRule="auto"/>
        <w:ind w:left="567" w:right="-144" w:firstLine="142"/>
        <w:jc w:val="both"/>
        <w:rPr>
          <w:rFonts w:ascii="Times New Roman" w:hAnsi="Times New Roman"/>
          <w:sz w:val="24"/>
          <w:szCs w:val="24"/>
        </w:rPr>
      </w:pPr>
      <w:r w:rsidRPr="00CA247A">
        <w:rPr>
          <w:rFonts w:ascii="Times New Roman" w:hAnsi="Times New Roman"/>
          <w:sz w:val="24"/>
          <w:szCs w:val="24"/>
        </w:rPr>
        <w:t xml:space="preserve">Постановлением региональной энергетической комиссии от 17.11.2015   № </w:t>
      </w:r>
      <w:proofErr w:type="gramStart"/>
      <w:r w:rsidRPr="00CA247A">
        <w:rPr>
          <w:rFonts w:ascii="Times New Roman" w:hAnsi="Times New Roman"/>
          <w:sz w:val="24"/>
          <w:szCs w:val="24"/>
        </w:rPr>
        <w:t xml:space="preserve">472 </w:t>
      </w:r>
      <w:r w:rsidRPr="00CA247A">
        <w:rPr>
          <w:rFonts w:ascii="Times New Roman" w:hAnsi="Times New Roman"/>
          <w:bCs/>
          <w:kern w:val="32"/>
          <w:sz w:val="24"/>
          <w:szCs w:val="24"/>
          <w:lang w:eastAsia="en-US"/>
        </w:rPr>
        <w:t xml:space="preserve"> </w:t>
      </w:r>
      <w:r w:rsidRPr="00CA247A">
        <w:rPr>
          <w:rFonts w:ascii="Times New Roman" w:hAnsi="Times New Roman"/>
          <w:color w:val="000000"/>
          <w:sz w:val="24"/>
          <w:szCs w:val="24"/>
        </w:rPr>
        <w:t>ООО</w:t>
      </w:r>
      <w:proofErr w:type="gramEnd"/>
      <w:r w:rsidRPr="00CA247A">
        <w:rPr>
          <w:rFonts w:ascii="Times New Roman" w:hAnsi="Times New Roman"/>
          <w:color w:val="000000"/>
          <w:sz w:val="24"/>
          <w:szCs w:val="24"/>
        </w:rPr>
        <w:t xml:space="preserve"> «Теплоснаб»</w:t>
      </w:r>
      <w:r w:rsidRPr="00CA247A">
        <w:rPr>
          <w:rFonts w:ascii="Times New Roman" w:hAnsi="Times New Roman"/>
          <w:sz w:val="24"/>
          <w:szCs w:val="24"/>
        </w:rPr>
        <w:t xml:space="preserve"> (Юргинский муниципальный район) </w:t>
      </w:r>
      <w:r w:rsidRPr="00CA247A">
        <w:rPr>
          <w:rFonts w:ascii="Times New Roman" w:hAnsi="Times New Roman"/>
          <w:bCs/>
          <w:kern w:val="32"/>
          <w:sz w:val="24"/>
          <w:szCs w:val="24"/>
          <w:lang w:eastAsia="en-US"/>
        </w:rPr>
        <w:t>(в редакции постановления региональной энергетической комиссии Кемеровской области от 10.11.2016 № 269)</w:t>
      </w:r>
      <w:r w:rsidRPr="00CA247A">
        <w:rPr>
          <w:rFonts w:ascii="Times New Roman" w:hAnsi="Times New Roman"/>
          <w:sz w:val="24"/>
          <w:szCs w:val="24"/>
        </w:rPr>
        <w:t>:</w:t>
      </w:r>
    </w:p>
    <w:p w:rsidR="00CA247A" w:rsidRPr="00CA247A" w:rsidRDefault="00CA247A" w:rsidP="00CA247A">
      <w:pPr>
        <w:tabs>
          <w:tab w:val="left" w:pos="284"/>
        </w:tabs>
        <w:spacing w:after="0" w:line="240" w:lineRule="auto"/>
        <w:ind w:left="567" w:right="-144" w:firstLine="142"/>
        <w:jc w:val="both"/>
        <w:rPr>
          <w:rFonts w:ascii="Times New Roman" w:hAnsi="Times New Roman"/>
          <w:sz w:val="24"/>
          <w:szCs w:val="24"/>
        </w:rPr>
      </w:pPr>
      <w:r w:rsidRPr="00CA247A">
        <w:rPr>
          <w:rFonts w:ascii="Times New Roman" w:hAnsi="Times New Roman"/>
          <w:sz w:val="24"/>
          <w:szCs w:val="24"/>
        </w:rPr>
        <w:t>утверждена производственная программа в сфере холодного водоснабжения питьевой водой, водоотведения;</w:t>
      </w:r>
    </w:p>
    <w:p w:rsidR="00CA247A" w:rsidRPr="00CA247A" w:rsidRDefault="00CA247A" w:rsidP="00CA247A">
      <w:pPr>
        <w:tabs>
          <w:tab w:val="left" w:pos="284"/>
        </w:tabs>
        <w:spacing w:after="0" w:line="240" w:lineRule="auto"/>
        <w:ind w:left="567" w:right="-144" w:firstLine="142"/>
        <w:jc w:val="both"/>
        <w:rPr>
          <w:rFonts w:ascii="Times New Roman" w:hAnsi="Times New Roman"/>
          <w:sz w:val="24"/>
          <w:szCs w:val="24"/>
        </w:rPr>
      </w:pPr>
      <w:r w:rsidRPr="00CA247A">
        <w:rPr>
          <w:rFonts w:ascii="Times New Roman" w:hAnsi="Times New Roman"/>
          <w:sz w:val="24"/>
          <w:szCs w:val="24"/>
        </w:rPr>
        <w:t xml:space="preserve">установлены одноставочные тарифы на питьевую воду, водоотведение, с применением метода индексации. </w:t>
      </w:r>
    </w:p>
    <w:p w:rsidR="00CA247A" w:rsidRPr="00CA247A" w:rsidRDefault="00CA247A" w:rsidP="00CA247A">
      <w:pPr>
        <w:tabs>
          <w:tab w:val="left" w:pos="284"/>
        </w:tabs>
        <w:spacing w:after="0" w:line="240" w:lineRule="auto"/>
        <w:ind w:left="567" w:right="-144" w:firstLine="142"/>
        <w:jc w:val="both"/>
        <w:rPr>
          <w:rFonts w:ascii="Times New Roman" w:hAnsi="Times New Roman"/>
          <w:sz w:val="24"/>
          <w:szCs w:val="24"/>
        </w:rPr>
      </w:pPr>
    </w:p>
    <w:p w:rsidR="00CA247A" w:rsidRPr="00CA247A" w:rsidRDefault="00CA247A" w:rsidP="00CA247A">
      <w:pPr>
        <w:tabs>
          <w:tab w:val="left" w:pos="284"/>
        </w:tabs>
        <w:spacing w:after="0" w:line="240" w:lineRule="auto"/>
        <w:ind w:left="567" w:right="-142" w:firstLine="567"/>
        <w:jc w:val="both"/>
        <w:rPr>
          <w:rFonts w:ascii="Times New Roman" w:hAnsi="Times New Roman"/>
          <w:sz w:val="24"/>
          <w:szCs w:val="24"/>
        </w:rPr>
      </w:pPr>
      <w:r w:rsidRPr="00CA247A">
        <w:rPr>
          <w:rFonts w:ascii="Times New Roman" w:hAnsi="Times New Roman"/>
          <w:sz w:val="24"/>
          <w:szCs w:val="24"/>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CA247A">
        <w:rPr>
          <w:rFonts w:ascii="Times New Roman" w:hAnsi="Times New Roman"/>
          <w:sz w:val="24"/>
          <w:szCs w:val="24"/>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CA247A" w:rsidRPr="00CA247A" w:rsidRDefault="00CA247A" w:rsidP="00CA247A">
      <w:pPr>
        <w:tabs>
          <w:tab w:val="left" w:pos="284"/>
        </w:tabs>
        <w:spacing w:after="0" w:line="240" w:lineRule="auto"/>
        <w:ind w:left="567" w:right="-142" w:firstLine="567"/>
        <w:jc w:val="both"/>
        <w:rPr>
          <w:rFonts w:ascii="Times New Roman" w:hAnsi="Times New Roman"/>
          <w:sz w:val="24"/>
          <w:szCs w:val="24"/>
        </w:rPr>
      </w:pPr>
      <w:r w:rsidRPr="00CA247A">
        <w:rPr>
          <w:rFonts w:ascii="Times New Roman" w:hAnsi="Times New Roman"/>
          <w:color w:val="000000"/>
          <w:sz w:val="24"/>
          <w:szCs w:val="24"/>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CA247A" w:rsidRPr="00CA247A" w:rsidRDefault="00CA247A" w:rsidP="00CA247A">
      <w:pPr>
        <w:tabs>
          <w:tab w:val="left" w:pos="284"/>
        </w:tabs>
        <w:spacing w:after="0" w:line="240" w:lineRule="auto"/>
        <w:ind w:left="567" w:right="-144" w:firstLine="142"/>
        <w:jc w:val="both"/>
        <w:rPr>
          <w:rFonts w:ascii="Times New Roman" w:hAnsi="Times New Roman"/>
          <w:color w:val="000000"/>
          <w:sz w:val="24"/>
          <w:szCs w:val="24"/>
        </w:rPr>
      </w:pPr>
    </w:p>
    <w:p w:rsidR="00CA247A" w:rsidRPr="00CA247A" w:rsidRDefault="00CA247A" w:rsidP="00CA247A">
      <w:pPr>
        <w:spacing w:after="0" w:line="240" w:lineRule="auto"/>
        <w:ind w:left="567" w:right="-144" w:firstLine="142"/>
        <w:jc w:val="center"/>
        <w:rPr>
          <w:rFonts w:ascii="Times New Roman" w:hAnsi="Times New Roman"/>
          <w:b/>
          <w:sz w:val="24"/>
          <w:szCs w:val="24"/>
        </w:rPr>
      </w:pPr>
      <w:r w:rsidRPr="00CA247A">
        <w:rPr>
          <w:rFonts w:ascii="Times New Roman" w:hAnsi="Times New Roman"/>
          <w:b/>
          <w:sz w:val="24"/>
          <w:szCs w:val="24"/>
        </w:rPr>
        <w:t>Долгосрочные параметры</w:t>
      </w:r>
    </w:p>
    <w:p w:rsidR="00CA247A" w:rsidRPr="00CA247A" w:rsidRDefault="00CA247A" w:rsidP="00CA247A">
      <w:pPr>
        <w:spacing w:after="0" w:line="240" w:lineRule="auto"/>
        <w:ind w:left="567" w:right="-144" w:firstLine="142"/>
        <w:jc w:val="center"/>
        <w:rPr>
          <w:rFonts w:ascii="Times New Roman" w:hAnsi="Times New Roman"/>
          <w:b/>
          <w:sz w:val="24"/>
          <w:szCs w:val="24"/>
        </w:rPr>
      </w:pPr>
      <w:r w:rsidRPr="00CA247A">
        <w:rPr>
          <w:rFonts w:ascii="Times New Roman" w:hAnsi="Times New Roman"/>
          <w:b/>
          <w:sz w:val="24"/>
          <w:szCs w:val="24"/>
        </w:rPr>
        <w:t xml:space="preserve"> регулирования тарифов на питьевую воду, водоотведение </w:t>
      </w:r>
    </w:p>
    <w:p w:rsidR="00CA247A" w:rsidRPr="00CA247A" w:rsidRDefault="00CA247A" w:rsidP="00CA247A">
      <w:pPr>
        <w:spacing w:after="0" w:line="240" w:lineRule="auto"/>
        <w:ind w:left="567" w:right="-144" w:firstLine="142"/>
        <w:jc w:val="center"/>
        <w:rPr>
          <w:rFonts w:ascii="Times New Roman" w:hAnsi="Times New Roman"/>
          <w:b/>
          <w:sz w:val="24"/>
          <w:szCs w:val="24"/>
        </w:rPr>
      </w:pPr>
      <w:r w:rsidRPr="00CA247A">
        <w:rPr>
          <w:rFonts w:ascii="Times New Roman" w:hAnsi="Times New Roman"/>
          <w:b/>
          <w:sz w:val="24"/>
          <w:szCs w:val="24"/>
        </w:rPr>
        <w:t>ООО «Теплоснаб» (Юргинский муниципальный район)</w:t>
      </w:r>
    </w:p>
    <w:p w:rsidR="00CA247A" w:rsidRPr="00CA247A" w:rsidRDefault="00CA247A" w:rsidP="00CA247A">
      <w:pPr>
        <w:spacing w:after="0" w:line="240" w:lineRule="auto"/>
        <w:ind w:left="567" w:right="-144" w:firstLine="142"/>
        <w:jc w:val="center"/>
        <w:rPr>
          <w:rFonts w:ascii="Times New Roman" w:hAnsi="Times New Roman"/>
          <w:b/>
          <w:sz w:val="24"/>
          <w:szCs w:val="24"/>
        </w:rPr>
      </w:pPr>
      <w:r w:rsidRPr="00CA247A">
        <w:rPr>
          <w:rFonts w:ascii="Times New Roman" w:hAnsi="Times New Roman"/>
          <w:b/>
          <w:sz w:val="24"/>
          <w:szCs w:val="24"/>
        </w:rPr>
        <w:t>на период с 01.01.2016 по 31.12.2018</w:t>
      </w:r>
    </w:p>
    <w:p w:rsidR="00CA247A" w:rsidRPr="00CA247A" w:rsidRDefault="00CA247A" w:rsidP="00CA247A">
      <w:pPr>
        <w:spacing w:after="0" w:line="240" w:lineRule="auto"/>
        <w:ind w:left="567" w:right="-144" w:firstLine="142"/>
        <w:jc w:val="center"/>
        <w:rPr>
          <w:rFonts w:ascii="Times New Roman" w:hAnsi="Times New Roman"/>
          <w:b/>
          <w:sz w:val="28"/>
          <w:szCs w:val="28"/>
        </w:rPr>
      </w:pPr>
    </w:p>
    <w:tbl>
      <w:tblPr>
        <w:tblStyle w:val="100"/>
        <w:tblW w:w="11057"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CA247A" w:rsidRPr="00CA247A" w:rsidTr="00CA247A">
        <w:trPr>
          <w:trHeight w:val="922"/>
        </w:trPr>
        <w:tc>
          <w:tcPr>
            <w:tcW w:w="567" w:type="dxa"/>
            <w:vMerge w:val="restart"/>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 п/п</w:t>
            </w:r>
          </w:p>
        </w:tc>
        <w:tc>
          <w:tcPr>
            <w:tcW w:w="1843" w:type="dxa"/>
            <w:vMerge w:val="restart"/>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Наименование услуг</w:t>
            </w:r>
          </w:p>
        </w:tc>
        <w:tc>
          <w:tcPr>
            <w:tcW w:w="851" w:type="dxa"/>
            <w:vMerge w:val="restart"/>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Годы</w:t>
            </w:r>
          </w:p>
        </w:tc>
        <w:tc>
          <w:tcPr>
            <w:tcW w:w="1843" w:type="dxa"/>
            <w:vMerge w:val="restart"/>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 xml:space="preserve">Базовый уровень операционных </w:t>
            </w:r>
            <w:proofErr w:type="gramStart"/>
            <w:r w:rsidRPr="00CA247A">
              <w:rPr>
                <w:sz w:val="24"/>
                <w:szCs w:val="24"/>
              </w:rPr>
              <w:t xml:space="preserve">расходов,   </w:t>
            </w:r>
            <w:proofErr w:type="gramEnd"/>
            <w:r w:rsidRPr="00CA247A">
              <w:rPr>
                <w:sz w:val="24"/>
                <w:szCs w:val="24"/>
              </w:rPr>
              <w:t xml:space="preserve"> тыс. руб.</w:t>
            </w:r>
          </w:p>
        </w:tc>
        <w:tc>
          <w:tcPr>
            <w:tcW w:w="1842" w:type="dxa"/>
            <w:vMerge w:val="restart"/>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Индекс эффективности операционных расходов, %</w:t>
            </w:r>
          </w:p>
        </w:tc>
        <w:tc>
          <w:tcPr>
            <w:tcW w:w="1701" w:type="dxa"/>
            <w:vMerge w:val="restart"/>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Нормативный уровень прибыли, %</w:t>
            </w:r>
          </w:p>
        </w:tc>
        <w:tc>
          <w:tcPr>
            <w:tcW w:w="2410" w:type="dxa"/>
            <w:gridSpan w:val="2"/>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Показатели энергосбережения и энергетической эффективности</w:t>
            </w:r>
          </w:p>
        </w:tc>
      </w:tr>
      <w:tr w:rsidR="00CA247A" w:rsidRPr="00CA247A" w:rsidTr="00CA247A">
        <w:trPr>
          <w:trHeight w:val="897"/>
        </w:trPr>
        <w:tc>
          <w:tcPr>
            <w:tcW w:w="567" w:type="dxa"/>
            <w:vMerge/>
          </w:tcPr>
          <w:p w:rsidR="00CA247A" w:rsidRPr="00CA247A" w:rsidRDefault="00CA247A" w:rsidP="00CA247A">
            <w:pPr>
              <w:tabs>
                <w:tab w:val="left" w:pos="0"/>
              </w:tabs>
              <w:spacing w:after="0" w:line="240" w:lineRule="auto"/>
              <w:jc w:val="center"/>
              <w:rPr>
                <w:sz w:val="24"/>
                <w:szCs w:val="24"/>
              </w:rPr>
            </w:pPr>
          </w:p>
        </w:tc>
        <w:tc>
          <w:tcPr>
            <w:tcW w:w="1843" w:type="dxa"/>
            <w:vMerge/>
            <w:vAlign w:val="center"/>
          </w:tcPr>
          <w:p w:rsidR="00CA247A" w:rsidRPr="00CA247A" w:rsidRDefault="00CA247A" w:rsidP="00CA247A">
            <w:pPr>
              <w:tabs>
                <w:tab w:val="left" w:pos="0"/>
              </w:tabs>
              <w:spacing w:after="0" w:line="240" w:lineRule="auto"/>
              <w:jc w:val="center"/>
              <w:rPr>
                <w:sz w:val="24"/>
                <w:szCs w:val="24"/>
              </w:rPr>
            </w:pPr>
          </w:p>
        </w:tc>
        <w:tc>
          <w:tcPr>
            <w:tcW w:w="851" w:type="dxa"/>
            <w:vMerge/>
          </w:tcPr>
          <w:p w:rsidR="00CA247A" w:rsidRPr="00CA247A" w:rsidRDefault="00CA247A" w:rsidP="00CA247A">
            <w:pPr>
              <w:tabs>
                <w:tab w:val="left" w:pos="0"/>
              </w:tabs>
              <w:spacing w:after="0" w:line="240" w:lineRule="auto"/>
              <w:jc w:val="center"/>
              <w:rPr>
                <w:sz w:val="24"/>
                <w:szCs w:val="24"/>
              </w:rPr>
            </w:pPr>
          </w:p>
        </w:tc>
        <w:tc>
          <w:tcPr>
            <w:tcW w:w="1843" w:type="dxa"/>
            <w:vMerge/>
          </w:tcPr>
          <w:p w:rsidR="00CA247A" w:rsidRPr="00CA247A" w:rsidRDefault="00CA247A" w:rsidP="00CA247A">
            <w:pPr>
              <w:tabs>
                <w:tab w:val="left" w:pos="0"/>
              </w:tabs>
              <w:spacing w:after="0" w:line="240" w:lineRule="auto"/>
              <w:jc w:val="center"/>
              <w:rPr>
                <w:sz w:val="24"/>
                <w:szCs w:val="24"/>
              </w:rPr>
            </w:pPr>
          </w:p>
        </w:tc>
        <w:tc>
          <w:tcPr>
            <w:tcW w:w="1842" w:type="dxa"/>
            <w:vMerge/>
          </w:tcPr>
          <w:p w:rsidR="00CA247A" w:rsidRPr="00CA247A" w:rsidRDefault="00CA247A" w:rsidP="00CA247A">
            <w:pPr>
              <w:tabs>
                <w:tab w:val="left" w:pos="0"/>
              </w:tabs>
              <w:spacing w:after="0" w:line="240" w:lineRule="auto"/>
              <w:jc w:val="center"/>
              <w:rPr>
                <w:sz w:val="24"/>
                <w:szCs w:val="24"/>
              </w:rPr>
            </w:pPr>
          </w:p>
        </w:tc>
        <w:tc>
          <w:tcPr>
            <w:tcW w:w="1701" w:type="dxa"/>
            <w:vMerge/>
            <w:vAlign w:val="center"/>
          </w:tcPr>
          <w:p w:rsidR="00CA247A" w:rsidRPr="00CA247A" w:rsidRDefault="00CA247A" w:rsidP="00CA247A">
            <w:pPr>
              <w:tabs>
                <w:tab w:val="left" w:pos="0"/>
              </w:tabs>
              <w:spacing w:after="0" w:line="240" w:lineRule="auto"/>
              <w:jc w:val="center"/>
              <w:rPr>
                <w:sz w:val="24"/>
                <w:szCs w:val="24"/>
              </w:rPr>
            </w:pPr>
          </w:p>
        </w:tc>
        <w:tc>
          <w:tcPr>
            <w:tcW w:w="1134" w:type="dxa"/>
          </w:tcPr>
          <w:p w:rsidR="00CA247A" w:rsidRPr="00CA247A" w:rsidRDefault="00CA247A" w:rsidP="00CA247A">
            <w:pPr>
              <w:tabs>
                <w:tab w:val="left" w:pos="0"/>
              </w:tabs>
              <w:spacing w:after="0" w:line="240" w:lineRule="auto"/>
              <w:jc w:val="center"/>
              <w:rPr>
                <w:sz w:val="24"/>
                <w:szCs w:val="24"/>
              </w:rPr>
            </w:pPr>
            <w:r w:rsidRPr="00CA247A">
              <w:rPr>
                <w:sz w:val="24"/>
                <w:szCs w:val="24"/>
              </w:rPr>
              <w:t>Уровень потерь воды, %</w:t>
            </w:r>
          </w:p>
        </w:tc>
        <w:tc>
          <w:tcPr>
            <w:tcW w:w="1276" w:type="dxa"/>
          </w:tcPr>
          <w:p w:rsidR="00CA247A" w:rsidRPr="00CA247A" w:rsidRDefault="00CA247A" w:rsidP="00CA247A">
            <w:pPr>
              <w:tabs>
                <w:tab w:val="left" w:pos="0"/>
              </w:tabs>
              <w:spacing w:after="0" w:line="240" w:lineRule="auto"/>
              <w:jc w:val="center"/>
              <w:rPr>
                <w:sz w:val="24"/>
                <w:szCs w:val="24"/>
              </w:rPr>
            </w:pPr>
            <w:r w:rsidRPr="00CA247A">
              <w:rPr>
                <w:sz w:val="24"/>
                <w:szCs w:val="24"/>
              </w:rPr>
              <w:t xml:space="preserve">Удельный расход </w:t>
            </w:r>
            <w:proofErr w:type="gramStart"/>
            <w:r w:rsidRPr="00CA247A">
              <w:rPr>
                <w:sz w:val="24"/>
                <w:szCs w:val="24"/>
              </w:rPr>
              <w:t>электри-ческой</w:t>
            </w:r>
            <w:proofErr w:type="gramEnd"/>
            <w:r w:rsidRPr="00CA247A">
              <w:rPr>
                <w:sz w:val="24"/>
                <w:szCs w:val="24"/>
              </w:rPr>
              <w:t xml:space="preserve"> энергии, </w:t>
            </w:r>
            <w:r w:rsidRPr="00CA247A">
              <w:rPr>
                <w:color w:val="000000" w:themeColor="text1"/>
                <w:sz w:val="24"/>
                <w:szCs w:val="24"/>
              </w:rPr>
              <w:t>кВт*ч/ м</w:t>
            </w:r>
            <w:r w:rsidRPr="00CA247A">
              <w:rPr>
                <w:color w:val="000000" w:themeColor="text1"/>
                <w:sz w:val="24"/>
                <w:szCs w:val="24"/>
                <w:vertAlign w:val="superscript"/>
              </w:rPr>
              <w:t>3</w:t>
            </w:r>
          </w:p>
        </w:tc>
      </w:tr>
      <w:tr w:rsidR="00CA247A" w:rsidRPr="00CA247A" w:rsidTr="00CA247A">
        <w:tc>
          <w:tcPr>
            <w:tcW w:w="567" w:type="dxa"/>
            <w:vMerge w:val="restart"/>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1.</w:t>
            </w:r>
          </w:p>
        </w:tc>
        <w:tc>
          <w:tcPr>
            <w:tcW w:w="1843" w:type="dxa"/>
            <w:vMerge w:val="restart"/>
            <w:vAlign w:val="center"/>
          </w:tcPr>
          <w:p w:rsidR="00CA247A" w:rsidRPr="00CA247A" w:rsidRDefault="00CA247A" w:rsidP="00CA247A">
            <w:pPr>
              <w:tabs>
                <w:tab w:val="left" w:pos="0"/>
              </w:tabs>
              <w:spacing w:after="0" w:line="240" w:lineRule="auto"/>
              <w:rPr>
                <w:sz w:val="24"/>
                <w:szCs w:val="24"/>
              </w:rPr>
            </w:pPr>
            <w:r w:rsidRPr="00CA247A">
              <w:rPr>
                <w:sz w:val="24"/>
                <w:szCs w:val="24"/>
              </w:rPr>
              <w:t>Питьевая вода</w:t>
            </w:r>
          </w:p>
        </w:tc>
        <w:tc>
          <w:tcPr>
            <w:tcW w:w="85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2016</w:t>
            </w:r>
          </w:p>
        </w:tc>
        <w:tc>
          <w:tcPr>
            <w:tcW w:w="1843"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1895,65</w:t>
            </w:r>
          </w:p>
        </w:tc>
        <w:tc>
          <w:tcPr>
            <w:tcW w:w="1842"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х</w:t>
            </w:r>
          </w:p>
        </w:tc>
        <w:tc>
          <w:tcPr>
            <w:tcW w:w="170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0</w:t>
            </w:r>
          </w:p>
        </w:tc>
        <w:tc>
          <w:tcPr>
            <w:tcW w:w="1134"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22,3</w:t>
            </w:r>
          </w:p>
        </w:tc>
        <w:tc>
          <w:tcPr>
            <w:tcW w:w="1276"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2,67</w:t>
            </w:r>
          </w:p>
        </w:tc>
      </w:tr>
      <w:tr w:rsidR="00CA247A" w:rsidRPr="00CA247A" w:rsidTr="00CA247A">
        <w:tc>
          <w:tcPr>
            <w:tcW w:w="567" w:type="dxa"/>
            <w:vMerge/>
            <w:vAlign w:val="center"/>
          </w:tcPr>
          <w:p w:rsidR="00CA247A" w:rsidRPr="00CA247A" w:rsidRDefault="00CA247A" w:rsidP="00CA247A">
            <w:pPr>
              <w:tabs>
                <w:tab w:val="left" w:pos="0"/>
              </w:tabs>
              <w:spacing w:after="0" w:line="240" w:lineRule="auto"/>
              <w:jc w:val="center"/>
              <w:rPr>
                <w:sz w:val="24"/>
                <w:szCs w:val="24"/>
              </w:rPr>
            </w:pPr>
          </w:p>
        </w:tc>
        <w:tc>
          <w:tcPr>
            <w:tcW w:w="1843" w:type="dxa"/>
            <w:vMerge/>
            <w:vAlign w:val="center"/>
          </w:tcPr>
          <w:p w:rsidR="00CA247A" w:rsidRPr="00CA247A" w:rsidRDefault="00CA247A" w:rsidP="00CA247A">
            <w:pPr>
              <w:tabs>
                <w:tab w:val="left" w:pos="0"/>
              </w:tabs>
              <w:spacing w:after="0" w:line="240" w:lineRule="auto"/>
              <w:jc w:val="center"/>
              <w:rPr>
                <w:sz w:val="24"/>
                <w:szCs w:val="24"/>
              </w:rPr>
            </w:pPr>
          </w:p>
        </w:tc>
        <w:tc>
          <w:tcPr>
            <w:tcW w:w="85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2017</w:t>
            </w:r>
          </w:p>
        </w:tc>
        <w:tc>
          <w:tcPr>
            <w:tcW w:w="1843"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х</w:t>
            </w:r>
          </w:p>
        </w:tc>
        <w:tc>
          <w:tcPr>
            <w:tcW w:w="1842"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1</w:t>
            </w:r>
          </w:p>
        </w:tc>
        <w:tc>
          <w:tcPr>
            <w:tcW w:w="170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0</w:t>
            </w:r>
          </w:p>
        </w:tc>
        <w:tc>
          <w:tcPr>
            <w:tcW w:w="1134"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22,3</w:t>
            </w:r>
          </w:p>
        </w:tc>
        <w:tc>
          <w:tcPr>
            <w:tcW w:w="1276"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2,67</w:t>
            </w:r>
          </w:p>
        </w:tc>
      </w:tr>
      <w:tr w:rsidR="00CA247A" w:rsidRPr="00CA247A" w:rsidTr="00CA247A">
        <w:tc>
          <w:tcPr>
            <w:tcW w:w="567" w:type="dxa"/>
            <w:vMerge/>
            <w:vAlign w:val="center"/>
          </w:tcPr>
          <w:p w:rsidR="00CA247A" w:rsidRPr="00CA247A" w:rsidRDefault="00CA247A" w:rsidP="00CA247A">
            <w:pPr>
              <w:tabs>
                <w:tab w:val="left" w:pos="0"/>
              </w:tabs>
              <w:spacing w:after="0" w:line="240" w:lineRule="auto"/>
              <w:jc w:val="center"/>
              <w:rPr>
                <w:sz w:val="24"/>
                <w:szCs w:val="24"/>
              </w:rPr>
            </w:pPr>
          </w:p>
        </w:tc>
        <w:tc>
          <w:tcPr>
            <w:tcW w:w="1843" w:type="dxa"/>
            <w:vMerge/>
            <w:vAlign w:val="center"/>
          </w:tcPr>
          <w:p w:rsidR="00CA247A" w:rsidRPr="00CA247A" w:rsidRDefault="00CA247A" w:rsidP="00CA247A">
            <w:pPr>
              <w:tabs>
                <w:tab w:val="left" w:pos="0"/>
              </w:tabs>
              <w:spacing w:after="0" w:line="240" w:lineRule="auto"/>
              <w:jc w:val="center"/>
              <w:rPr>
                <w:sz w:val="24"/>
                <w:szCs w:val="24"/>
              </w:rPr>
            </w:pPr>
          </w:p>
        </w:tc>
        <w:tc>
          <w:tcPr>
            <w:tcW w:w="85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2018</w:t>
            </w:r>
          </w:p>
        </w:tc>
        <w:tc>
          <w:tcPr>
            <w:tcW w:w="1843"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х</w:t>
            </w:r>
          </w:p>
        </w:tc>
        <w:tc>
          <w:tcPr>
            <w:tcW w:w="1842"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1</w:t>
            </w:r>
          </w:p>
        </w:tc>
        <w:tc>
          <w:tcPr>
            <w:tcW w:w="170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0</w:t>
            </w:r>
          </w:p>
        </w:tc>
        <w:tc>
          <w:tcPr>
            <w:tcW w:w="1134"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22,3</w:t>
            </w:r>
          </w:p>
        </w:tc>
        <w:tc>
          <w:tcPr>
            <w:tcW w:w="1276"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2,67</w:t>
            </w:r>
          </w:p>
        </w:tc>
      </w:tr>
      <w:tr w:rsidR="00CA247A" w:rsidRPr="00CA247A" w:rsidTr="00CA247A">
        <w:tc>
          <w:tcPr>
            <w:tcW w:w="567" w:type="dxa"/>
            <w:vMerge w:val="restart"/>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lastRenderedPageBreak/>
              <w:t>2.</w:t>
            </w:r>
          </w:p>
        </w:tc>
        <w:tc>
          <w:tcPr>
            <w:tcW w:w="1843" w:type="dxa"/>
            <w:vMerge w:val="restart"/>
            <w:vAlign w:val="center"/>
          </w:tcPr>
          <w:p w:rsidR="00CA247A" w:rsidRPr="00CA247A" w:rsidRDefault="00CA247A" w:rsidP="00CA247A">
            <w:pPr>
              <w:tabs>
                <w:tab w:val="left" w:pos="0"/>
              </w:tabs>
              <w:spacing w:after="0" w:line="240" w:lineRule="auto"/>
              <w:rPr>
                <w:sz w:val="24"/>
                <w:szCs w:val="24"/>
              </w:rPr>
            </w:pPr>
            <w:r w:rsidRPr="00CA247A">
              <w:rPr>
                <w:sz w:val="24"/>
                <w:szCs w:val="24"/>
              </w:rPr>
              <w:t>Водоотведение</w:t>
            </w:r>
          </w:p>
        </w:tc>
        <w:tc>
          <w:tcPr>
            <w:tcW w:w="85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2016</w:t>
            </w:r>
          </w:p>
        </w:tc>
        <w:tc>
          <w:tcPr>
            <w:tcW w:w="1843"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477,47</w:t>
            </w:r>
          </w:p>
        </w:tc>
        <w:tc>
          <w:tcPr>
            <w:tcW w:w="1842"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х</w:t>
            </w:r>
          </w:p>
        </w:tc>
        <w:tc>
          <w:tcPr>
            <w:tcW w:w="170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0</w:t>
            </w:r>
          </w:p>
        </w:tc>
        <w:tc>
          <w:tcPr>
            <w:tcW w:w="1134"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х</w:t>
            </w:r>
          </w:p>
        </w:tc>
        <w:tc>
          <w:tcPr>
            <w:tcW w:w="1276"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2,23</w:t>
            </w:r>
          </w:p>
        </w:tc>
      </w:tr>
      <w:tr w:rsidR="00CA247A" w:rsidRPr="00CA247A" w:rsidTr="00CA247A">
        <w:tc>
          <w:tcPr>
            <w:tcW w:w="567" w:type="dxa"/>
            <w:vMerge/>
            <w:vAlign w:val="center"/>
          </w:tcPr>
          <w:p w:rsidR="00CA247A" w:rsidRPr="00CA247A" w:rsidRDefault="00CA247A" w:rsidP="00CA247A">
            <w:pPr>
              <w:tabs>
                <w:tab w:val="left" w:pos="0"/>
              </w:tabs>
              <w:spacing w:after="0" w:line="240" w:lineRule="auto"/>
              <w:jc w:val="center"/>
              <w:rPr>
                <w:sz w:val="24"/>
                <w:szCs w:val="24"/>
              </w:rPr>
            </w:pPr>
          </w:p>
        </w:tc>
        <w:tc>
          <w:tcPr>
            <w:tcW w:w="1843" w:type="dxa"/>
            <w:vMerge/>
            <w:vAlign w:val="center"/>
          </w:tcPr>
          <w:p w:rsidR="00CA247A" w:rsidRPr="00CA247A" w:rsidRDefault="00CA247A" w:rsidP="00CA247A">
            <w:pPr>
              <w:tabs>
                <w:tab w:val="left" w:pos="0"/>
              </w:tabs>
              <w:spacing w:after="0" w:line="240" w:lineRule="auto"/>
              <w:jc w:val="center"/>
              <w:rPr>
                <w:sz w:val="24"/>
                <w:szCs w:val="24"/>
              </w:rPr>
            </w:pPr>
          </w:p>
        </w:tc>
        <w:tc>
          <w:tcPr>
            <w:tcW w:w="85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2017</w:t>
            </w:r>
          </w:p>
        </w:tc>
        <w:tc>
          <w:tcPr>
            <w:tcW w:w="1843"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х</w:t>
            </w:r>
          </w:p>
        </w:tc>
        <w:tc>
          <w:tcPr>
            <w:tcW w:w="1842"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1</w:t>
            </w:r>
          </w:p>
        </w:tc>
        <w:tc>
          <w:tcPr>
            <w:tcW w:w="170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0</w:t>
            </w:r>
          </w:p>
        </w:tc>
        <w:tc>
          <w:tcPr>
            <w:tcW w:w="1134"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х</w:t>
            </w:r>
          </w:p>
        </w:tc>
        <w:tc>
          <w:tcPr>
            <w:tcW w:w="1276"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2,23</w:t>
            </w:r>
          </w:p>
        </w:tc>
      </w:tr>
      <w:tr w:rsidR="00CA247A" w:rsidRPr="00CA247A" w:rsidTr="00CA247A">
        <w:tc>
          <w:tcPr>
            <w:tcW w:w="567" w:type="dxa"/>
            <w:vMerge/>
            <w:vAlign w:val="center"/>
          </w:tcPr>
          <w:p w:rsidR="00CA247A" w:rsidRPr="00CA247A" w:rsidRDefault="00CA247A" w:rsidP="00CA247A">
            <w:pPr>
              <w:tabs>
                <w:tab w:val="left" w:pos="0"/>
              </w:tabs>
              <w:spacing w:after="0" w:line="240" w:lineRule="auto"/>
              <w:jc w:val="center"/>
              <w:rPr>
                <w:sz w:val="24"/>
                <w:szCs w:val="24"/>
              </w:rPr>
            </w:pPr>
          </w:p>
        </w:tc>
        <w:tc>
          <w:tcPr>
            <w:tcW w:w="1843" w:type="dxa"/>
            <w:vMerge/>
            <w:vAlign w:val="center"/>
          </w:tcPr>
          <w:p w:rsidR="00CA247A" w:rsidRPr="00CA247A" w:rsidRDefault="00CA247A" w:rsidP="00CA247A">
            <w:pPr>
              <w:tabs>
                <w:tab w:val="left" w:pos="0"/>
              </w:tabs>
              <w:spacing w:after="0" w:line="240" w:lineRule="auto"/>
              <w:jc w:val="center"/>
              <w:rPr>
                <w:sz w:val="24"/>
                <w:szCs w:val="24"/>
              </w:rPr>
            </w:pPr>
          </w:p>
        </w:tc>
        <w:tc>
          <w:tcPr>
            <w:tcW w:w="85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2018</w:t>
            </w:r>
          </w:p>
        </w:tc>
        <w:tc>
          <w:tcPr>
            <w:tcW w:w="1843"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х</w:t>
            </w:r>
          </w:p>
        </w:tc>
        <w:tc>
          <w:tcPr>
            <w:tcW w:w="1842"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1</w:t>
            </w:r>
          </w:p>
        </w:tc>
        <w:tc>
          <w:tcPr>
            <w:tcW w:w="1701"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0</w:t>
            </w:r>
          </w:p>
        </w:tc>
        <w:tc>
          <w:tcPr>
            <w:tcW w:w="1134"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х</w:t>
            </w:r>
          </w:p>
        </w:tc>
        <w:tc>
          <w:tcPr>
            <w:tcW w:w="1276" w:type="dxa"/>
            <w:vAlign w:val="center"/>
          </w:tcPr>
          <w:p w:rsidR="00CA247A" w:rsidRPr="00CA247A" w:rsidRDefault="00CA247A" w:rsidP="00CA247A">
            <w:pPr>
              <w:tabs>
                <w:tab w:val="left" w:pos="0"/>
              </w:tabs>
              <w:spacing w:after="0" w:line="240" w:lineRule="auto"/>
              <w:jc w:val="center"/>
              <w:rPr>
                <w:sz w:val="24"/>
                <w:szCs w:val="24"/>
              </w:rPr>
            </w:pPr>
            <w:r w:rsidRPr="00CA247A">
              <w:rPr>
                <w:sz w:val="24"/>
                <w:szCs w:val="24"/>
              </w:rPr>
              <w:t>2,23</w:t>
            </w:r>
          </w:p>
        </w:tc>
      </w:tr>
    </w:tbl>
    <w:p w:rsidR="00CA247A" w:rsidRPr="00CA247A" w:rsidRDefault="00CA247A" w:rsidP="00CA247A">
      <w:pPr>
        <w:spacing w:after="0" w:line="240" w:lineRule="auto"/>
        <w:ind w:left="567" w:right="-144" w:firstLine="142"/>
        <w:jc w:val="center"/>
        <w:rPr>
          <w:rFonts w:ascii="Times New Roman" w:hAnsi="Times New Roman"/>
          <w:b/>
          <w:sz w:val="14"/>
          <w:szCs w:val="28"/>
        </w:rPr>
      </w:pPr>
    </w:p>
    <w:p w:rsidR="00CA247A" w:rsidRPr="00CA247A" w:rsidRDefault="00CA247A" w:rsidP="00CA247A">
      <w:pPr>
        <w:autoSpaceDE w:val="0"/>
        <w:autoSpaceDN w:val="0"/>
        <w:adjustRightInd w:val="0"/>
        <w:spacing w:before="29"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CA247A" w:rsidRPr="00CA247A" w:rsidRDefault="00CA247A" w:rsidP="00CA247A">
      <w:pPr>
        <w:tabs>
          <w:tab w:val="left" w:pos="835"/>
        </w:tabs>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а) отклонение фактически достигнутого объема поданной воды или принятых сточных вод от объема, учтенного при установлении тарифов;</w:t>
      </w:r>
    </w:p>
    <w:p w:rsidR="00CA247A" w:rsidRPr="00CA247A" w:rsidRDefault="00CA247A" w:rsidP="00CA247A">
      <w:pPr>
        <w:autoSpaceDE w:val="0"/>
        <w:autoSpaceDN w:val="0"/>
        <w:adjustRightInd w:val="0"/>
        <w:spacing w:before="29"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CA247A" w:rsidRPr="00CA247A" w:rsidRDefault="00CA247A" w:rsidP="00CA247A">
      <w:pPr>
        <w:autoSpaceDE w:val="0"/>
        <w:autoSpaceDN w:val="0"/>
        <w:adjustRightInd w:val="0"/>
        <w:spacing w:before="29"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CA247A" w:rsidRPr="00CA247A" w:rsidRDefault="00CA247A" w:rsidP="00CA247A">
      <w:pPr>
        <w:autoSpaceDE w:val="0"/>
        <w:autoSpaceDN w:val="0"/>
        <w:adjustRightInd w:val="0"/>
        <w:spacing w:before="29"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 xml:space="preserve">г) ввод объектов системы водоснабжения и (или) водоотведения в эксплуатацию и изменение утвержденной инвестиционной программы; </w:t>
      </w:r>
    </w:p>
    <w:p w:rsidR="00CA247A" w:rsidRPr="00CA247A" w:rsidRDefault="00CA247A" w:rsidP="00CA247A">
      <w:pPr>
        <w:autoSpaceDE w:val="0"/>
        <w:autoSpaceDN w:val="0"/>
        <w:adjustRightInd w:val="0"/>
        <w:spacing w:before="29"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CA247A">
        <w:rPr>
          <w:rFonts w:ascii="Times New Roman" w:eastAsiaTheme="minorEastAsia" w:hAnsi="Times New Roman"/>
          <w:sz w:val="24"/>
          <w:szCs w:val="24"/>
        </w:rPr>
        <w:br/>
        <w:t>муниципальной собственности, по реализации инвестиционной программы,</w:t>
      </w:r>
      <w:r w:rsidRPr="00CA247A">
        <w:rPr>
          <w:rFonts w:ascii="Times New Roman" w:eastAsiaTheme="minorEastAsia" w:hAnsi="Times New Roman"/>
          <w:sz w:val="24"/>
          <w:szCs w:val="24"/>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CA247A" w:rsidRPr="00CA247A" w:rsidRDefault="00CA247A" w:rsidP="00CA247A">
      <w:pPr>
        <w:autoSpaceDE w:val="0"/>
        <w:autoSpaceDN w:val="0"/>
        <w:adjustRightInd w:val="0"/>
        <w:spacing w:before="29"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CA247A" w:rsidRPr="00CA247A" w:rsidRDefault="00CA247A" w:rsidP="00CA247A">
      <w:pPr>
        <w:autoSpaceDE w:val="0"/>
        <w:autoSpaceDN w:val="0"/>
        <w:adjustRightInd w:val="0"/>
        <w:spacing w:before="29"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Заявление о корректировке необходимой валовой выручки и установленных тарифов от ООО «Теплоснаб» (Юргинский муниципальный район) на питьевую воду, водоотведение на 2018 год поступило 27.04.2017     № 2193.</w:t>
      </w:r>
    </w:p>
    <w:p w:rsidR="00CA247A" w:rsidRPr="00CA247A" w:rsidRDefault="00CA247A" w:rsidP="00CA247A">
      <w:pPr>
        <w:autoSpaceDE w:val="0"/>
        <w:autoSpaceDN w:val="0"/>
        <w:adjustRightInd w:val="0"/>
        <w:spacing w:before="29" w:after="0" w:line="276" w:lineRule="exact"/>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Организация находится на упрощенной системе налогообложения.</w:t>
      </w:r>
    </w:p>
    <w:p w:rsidR="00CA247A" w:rsidRPr="00CA247A" w:rsidRDefault="00CA247A" w:rsidP="00CA247A">
      <w:pPr>
        <w:autoSpaceDE w:val="0"/>
        <w:autoSpaceDN w:val="0"/>
        <w:adjustRightInd w:val="0"/>
        <w:spacing w:before="29"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tabs>
          <w:tab w:val="left" w:pos="284"/>
        </w:tabs>
        <w:spacing w:after="0" w:line="240" w:lineRule="auto"/>
        <w:ind w:left="567" w:right="-144" w:firstLine="142"/>
        <w:jc w:val="center"/>
        <w:rPr>
          <w:rFonts w:ascii="Times New Roman" w:hAnsi="Times New Roman"/>
          <w:b/>
          <w:sz w:val="24"/>
          <w:szCs w:val="24"/>
        </w:rPr>
      </w:pPr>
      <w:r w:rsidRPr="00CA247A">
        <w:rPr>
          <w:rFonts w:ascii="Times New Roman" w:hAnsi="Times New Roman"/>
          <w:b/>
          <w:sz w:val="24"/>
          <w:szCs w:val="24"/>
        </w:rPr>
        <w:t>Холодное водоснабжение питьевой водой</w:t>
      </w:r>
    </w:p>
    <w:p w:rsidR="00CA247A" w:rsidRPr="00CA247A" w:rsidRDefault="00CA247A" w:rsidP="00CA247A">
      <w:pPr>
        <w:tabs>
          <w:tab w:val="left" w:pos="284"/>
        </w:tabs>
        <w:spacing w:after="0" w:line="240" w:lineRule="auto"/>
        <w:ind w:left="567" w:right="-144" w:firstLine="142"/>
        <w:jc w:val="center"/>
        <w:rPr>
          <w:rFonts w:ascii="Times New Roman" w:hAnsi="Times New Roman"/>
          <w:b/>
          <w:sz w:val="24"/>
          <w:szCs w:val="24"/>
        </w:rPr>
      </w:pPr>
    </w:p>
    <w:p w:rsidR="00CA247A" w:rsidRPr="00CA247A" w:rsidRDefault="00CA247A" w:rsidP="00CA247A">
      <w:pPr>
        <w:tabs>
          <w:tab w:val="left" w:pos="284"/>
        </w:tabs>
        <w:spacing w:after="0" w:line="240" w:lineRule="auto"/>
        <w:ind w:left="567" w:right="-144" w:firstLine="142"/>
        <w:jc w:val="center"/>
        <w:rPr>
          <w:rFonts w:ascii="Times New Roman" w:hAnsi="Times New Roman"/>
          <w:b/>
          <w:color w:val="000000"/>
          <w:sz w:val="24"/>
          <w:szCs w:val="24"/>
          <w:u w:val="single"/>
        </w:rPr>
      </w:pPr>
      <w:r w:rsidRPr="00CA247A">
        <w:rPr>
          <w:rFonts w:ascii="Times New Roman" w:hAnsi="Times New Roman"/>
          <w:b/>
          <w:sz w:val="24"/>
          <w:szCs w:val="24"/>
          <w:u w:val="single"/>
        </w:rPr>
        <w:t>Корректировка натуральных показателей по питьевой воде</w:t>
      </w:r>
    </w:p>
    <w:p w:rsidR="00CA247A" w:rsidRPr="00CA247A" w:rsidRDefault="00CA247A" w:rsidP="00CA247A">
      <w:pPr>
        <w:tabs>
          <w:tab w:val="left" w:pos="284"/>
        </w:tabs>
        <w:spacing w:after="0" w:line="240" w:lineRule="auto"/>
        <w:ind w:left="567" w:right="-144" w:firstLine="142"/>
        <w:rPr>
          <w:rFonts w:ascii="Times New Roman" w:hAnsi="Times New Roman"/>
          <w:b/>
          <w:color w:val="000000"/>
          <w:sz w:val="12"/>
          <w:szCs w:val="28"/>
          <w:u w:val="single"/>
        </w:rPr>
      </w:pPr>
    </w:p>
    <w:tbl>
      <w:tblPr>
        <w:tblStyle w:val="100"/>
        <w:tblW w:w="10659" w:type="dxa"/>
        <w:jc w:val="center"/>
        <w:tblLook w:val="04A0" w:firstRow="1" w:lastRow="0" w:firstColumn="1" w:lastColumn="0" w:noHBand="0" w:noVBand="1"/>
      </w:tblPr>
      <w:tblGrid>
        <w:gridCol w:w="1662"/>
        <w:gridCol w:w="1873"/>
        <w:gridCol w:w="1750"/>
        <w:gridCol w:w="1750"/>
        <w:gridCol w:w="1750"/>
        <w:gridCol w:w="1874"/>
      </w:tblGrid>
      <w:tr w:rsidR="00CA247A" w:rsidRPr="00CA247A" w:rsidTr="00CA247A">
        <w:trPr>
          <w:trHeight w:val="254"/>
          <w:jc w:val="center"/>
        </w:trPr>
        <w:tc>
          <w:tcPr>
            <w:tcW w:w="1662" w:type="dxa"/>
            <w:vMerge w:val="restart"/>
            <w:vAlign w:val="center"/>
          </w:tcPr>
          <w:p w:rsidR="00CA247A" w:rsidRPr="00CA247A" w:rsidRDefault="00CA247A" w:rsidP="00CA247A">
            <w:pPr>
              <w:tabs>
                <w:tab w:val="left" w:pos="10206"/>
              </w:tabs>
              <w:spacing w:after="0" w:line="240" w:lineRule="auto"/>
              <w:ind w:left="567" w:right="-144" w:firstLine="142"/>
              <w:jc w:val="center"/>
              <w:rPr>
                <w:sz w:val="24"/>
                <w:szCs w:val="24"/>
              </w:rPr>
            </w:pPr>
          </w:p>
        </w:tc>
        <w:tc>
          <w:tcPr>
            <w:tcW w:w="8997" w:type="dxa"/>
            <w:gridSpan w:val="5"/>
            <w:vAlign w:val="center"/>
          </w:tcPr>
          <w:p w:rsidR="00CA247A" w:rsidRPr="00CA247A" w:rsidRDefault="00CA247A" w:rsidP="00CA247A">
            <w:pPr>
              <w:tabs>
                <w:tab w:val="left" w:pos="10206"/>
              </w:tabs>
              <w:spacing w:after="0" w:line="240" w:lineRule="auto"/>
              <w:ind w:left="567" w:right="-144" w:firstLine="142"/>
              <w:jc w:val="center"/>
              <w:rPr>
                <w:sz w:val="24"/>
                <w:szCs w:val="24"/>
                <w:vertAlign w:val="superscript"/>
              </w:rPr>
            </w:pPr>
            <w:r w:rsidRPr="00CA247A">
              <w:rPr>
                <w:sz w:val="24"/>
                <w:szCs w:val="24"/>
              </w:rPr>
              <w:t>Отпущено воды по категориям потребителей, м</w:t>
            </w:r>
            <w:r w:rsidRPr="00CA247A">
              <w:rPr>
                <w:sz w:val="24"/>
                <w:szCs w:val="24"/>
                <w:vertAlign w:val="superscript"/>
              </w:rPr>
              <w:t>3</w:t>
            </w:r>
          </w:p>
        </w:tc>
      </w:tr>
      <w:tr w:rsidR="00CA247A" w:rsidRPr="00CA247A" w:rsidTr="00CA247A">
        <w:trPr>
          <w:trHeight w:val="778"/>
          <w:jc w:val="center"/>
        </w:trPr>
        <w:tc>
          <w:tcPr>
            <w:tcW w:w="1662" w:type="dxa"/>
            <w:vMerge/>
            <w:vAlign w:val="center"/>
          </w:tcPr>
          <w:p w:rsidR="00CA247A" w:rsidRPr="00CA247A" w:rsidRDefault="00CA247A" w:rsidP="00CA247A">
            <w:pPr>
              <w:tabs>
                <w:tab w:val="left" w:pos="10206"/>
              </w:tabs>
              <w:spacing w:after="0" w:line="240" w:lineRule="auto"/>
              <w:ind w:left="567" w:right="-144" w:firstLine="142"/>
              <w:jc w:val="center"/>
              <w:rPr>
                <w:sz w:val="24"/>
                <w:szCs w:val="24"/>
              </w:rPr>
            </w:pPr>
          </w:p>
        </w:tc>
        <w:tc>
          <w:tcPr>
            <w:tcW w:w="187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Население</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Бюджетные потребители</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Прочие потребители</w:t>
            </w:r>
          </w:p>
        </w:tc>
        <w:tc>
          <w:tcPr>
            <w:tcW w:w="1750" w:type="dxa"/>
            <w:vAlign w:val="center"/>
          </w:tcPr>
          <w:p w:rsidR="00CA247A" w:rsidRPr="00CA247A" w:rsidRDefault="00CA247A" w:rsidP="00CA247A">
            <w:pPr>
              <w:spacing w:after="0" w:line="240" w:lineRule="auto"/>
              <w:ind w:left="567" w:right="-144" w:firstLine="142"/>
              <w:jc w:val="center"/>
              <w:rPr>
                <w:sz w:val="24"/>
                <w:szCs w:val="24"/>
              </w:rPr>
            </w:pPr>
            <w:r w:rsidRPr="00CA247A">
              <w:rPr>
                <w:sz w:val="24"/>
                <w:szCs w:val="24"/>
              </w:rPr>
              <w:t>Собственные нужды производства</w:t>
            </w:r>
          </w:p>
        </w:tc>
        <w:tc>
          <w:tcPr>
            <w:tcW w:w="187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Всего:</w:t>
            </w:r>
          </w:p>
        </w:tc>
      </w:tr>
      <w:tr w:rsidR="00CA247A" w:rsidRPr="00CA247A" w:rsidTr="00CA247A">
        <w:trPr>
          <w:trHeight w:val="254"/>
          <w:jc w:val="center"/>
        </w:trPr>
        <w:tc>
          <w:tcPr>
            <w:tcW w:w="10659" w:type="dxa"/>
            <w:gridSpan w:val="6"/>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2018 год</w:t>
            </w:r>
          </w:p>
        </w:tc>
      </w:tr>
      <w:tr w:rsidR="00CA247A" w:rsidRPr="00CA247A" w:rsidTr="00CA247A">
        <w:trPr>
          <w:trHeight w:val="776"/>
          <w:jc w:val="center"/>
        </w:trPr>
        <w:tc>
          <w:tcPr>
            <w:tcW w:w="1662"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Утверждено РЭК КО</w:t>
            </w:r>
          </w:p>
        </w:tc>
        <w:tc>
          <w:tcPr>
            <w:tcW w:w="187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71215,62</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3258,25</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24,40</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4390,00</w:t>
            </w:r>
          </w:p>
        </w:tc>
        <w:tc>
          <w:tcPr>
            <w:tcW w:w="187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78888,27</w:t>
            </w:r>
          </w:p>
        </w:tc>
      </w:tr>
      <w:tr w:rsidR="00CA247A" w:rsidRPr="00CA247A" w:rsidTr="00CA247A">
        <w:trPr>
          <w:trHeight w:val="1807"/>
          <w:jc w:val="center"/>
        </w:trPr>
        <w:tc>
          <w:tcPr>
            <w:tcW w:w="1662"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Предложение организации в целях корректировки</w:t>
            </w:r>
          </w:p>
        </w:tc>
        <w:tc>
          <w:tcPr>
            <w:tcW w:w="187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65500,00</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2095,08</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1150,40</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4390,00</w:t>
            </w:r>
          </w:p>
        </w:tc>
        <w:tc>
          <w:tcPr>
            <w:tcW w:w="187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73135,48</w:t>
            </w:r>
          </w:p>
        </w:tc>
      </w:tr>
      <w:tr w:rsidR="00CA247A" w:rsidRPr="00CA247A" w:rsidTr="00CA247A">
        <w:trPr>
          <w:trHeight w:val="1553"/>
          <w:jc w:val="center"/>
        </w:trPr>
        <w:tc>
          <w:tcPr>
            <w:tcW w:w="1662"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lastRenderedPageBreak/>
              <w:t xml:space="preserve">Предложение РЭК КО в целях корректировки </w:t>
            </w:r>
          </w:p>
        </w:tc>
        <w:tc>
          <w:tcPr>
            <w:tcW w:w="187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74000,00</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2283,06</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1154,70</w:t>
            </w:r>
          </w:p>
        </w:tc>
        <w:tc>
          <w:tcPr>
            <w:tcW w:w="1750"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4390,00</w:t>
            </w:r>
          </w:p>
        </w:tc>
        <w:tc>
          <w:tcPr>
            <w:tcW w:w="187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81827,76</w:t>
            </w:r>
          </w:p>
        </w:tc>
      </w:tr>
    </w:tbl>
    <w:p w:rsidR="00CA247A" w:rsidRPr="00CA247A" w:rsidRDefault="00CA247A" w:rsidP="00CA247A">
      <w:pPr>
        <w:tabs>
          <w:tab w:val="left" w:pos="10206"/>
        </w:tabs>
        <w:spacing w:after="0" w:line="240" w:lineRule="auto"/>
        <w:ind w:left="567" w:right="-144" w:firstLine="142"/>
        <w:jc w:val="both"/>
        <w:rPr>
          <w:rFonts w:ascii="Times New Roman" w:hAnsi="Times New Roman"/>
          <w:sz w:val="24"/>
          <w:szCs w:val="24"/>
        </w:rPr>
      </w:pPr>
    </w:p>
    <w:p w:rsidR="00CA247A" w:rsidRPr="00CA247A" w:rsidRDefault="00CA247A" w:rsidP="00CA247A">
      <w:pPr>
        <w:tabs>
          <w:tab w:val="left" w:pos="10206"/>
        </w:tabs>
        <w:spacing w:after="0" w:line="240" w:lineRule="auto"/>
        <w:ind w:left="567" w:right="-144" w:firstLine="142"/>
        <w:jc w:val="both"/>
        <w:rPr>
          <w:rFonts w:ascii="Times New Roman" w:eastAsiaTheme="minorHAnsi" w:hAnsi="Times New Roman"/>
          <w:sz w:val="24"/>
          <w:szCs w:val="24"/>
          <w:lang w:eastAsia="en-US"/>
        </w:rPr>
      </w:pPr>
      <w:r w:rsidRPr="00CA247A">
        <w:rPr>
          <w:rFonts w:ascii="Times New Roman" w:eastAsiaTheme="minorHAnsi" w:hAnsi="Times New Roman"/>
          <w:sz w:val="24"/>
          <w:szCs w:val="24"/>
          <w:lang w:eastAsia="en-US"/>
        </w:rPr>
        <w:t>Объем реализации питьевой воды на потребительский рынок (по всем категориям потребителей) принят на уровне плановых значений 2017 года. Объем воды на собственные нужды производства также принят регулирующим органом по плановым показателям 2017 года.</w:t>
      </w:r>
    </w:p>
    <w:p w:rsidR="00CA247A" w:rsidRPr="00CA247A" w:rsidRDefault="00CA247A" w:rsidP="00CA247A">
      <w:pPr>
        <w:tabs>
          <w:tab w:val="left" w:pos="10206"/>
        </w:tabs>
        <w:spacing w:after="0" w:line="240" w:lineRule="auto"/>
        <w:ind w:left="567" w:right="-144" w:firstLine="142"/>
        <w:jc w:val="center"/>
        <w:rPr>
          <w:rFonts w:ascii="Times New Roman" w:hAnsi="Times New Roman"/>
          <w:sz w:val="24"/>
          <w:szCs w:val="24"/>
        </w:rPr>
      </w:pPr>
    </w:p>
    <w:p w:rsidR="00CA247A" w:rsidRPr="00CA247A" w:rsidRDefault="00CA247A" w:rsidP="00CA247A">
      <w:pPr>
        <w:spacing w:after="0" w:line="240" w:lineRule="auto"/>
        <w:ind w:left="567" w:right="-144" w:firstLine="142"/>
        <w:jc w:val="center"/>
        <w:rPr>
          <w:rFonts w:ascii="Times New Roman" w:hAnsi="Times New Roman"/>
          <w:b/>
          <w:color w:val="000000"/>
          <w:sz w:val="24"/>
          <w:szCs w:val="24"/>
          <w:u w:val="single"/>
        </w:rPr>
      </w:pPr>
      <w:r w:rsidRPr="00CA247A">
        <w:rPr>
          <w:rFonts w:ascii="Times New Roman" w:hAnsi="Times New Roman"/>
          <w:b/>
          <w:color w:val="000000"/>
          <w:sz w:val="24"/>
          <w:szCs w:val="24"/>
          <w:u w:val="single"/>
        </w:rPr>
        <w:t>Корректировка необходимой валовой выручки</w:t>
      </w:r>
    </w:p>
    <w:p w:rsidR="00CA247A" w:rsidRPr="00CA247A" w:rsidRDefault="00CA247A" w:rsidP="00CA247A">
      <w:pPr>
        <w:spacing w:after="0" w:line="240" w:lineRule="auto"/>
        <w:ind w:left="567" w:right="-144" w:firstLine="142"/>
        <w:jc w:val="center"/>
        <w:rPr>
          <w:rFonts w:ascii="Times New Roman" w:hAnsi="Times New Roman"/>
          <w:b/>
          <w:color w:val="000000"/>
          <w:sz w:val="24"/>
          <w:szCs w:val="24"/>
          <w:u w:val="single"/>
        </w:rPr>
      </w:pPr>
    </w:p>
    <w:p w:rsidR="00CA247A" w:rsidRPr="00CA247A" w:rsidRDefault="00CA247A" w:rsidP="00CA247A">
      <w:pPr>
        <w:spacing w:after="0" w:line="240" w:lineRule="auto"/>
        <w:ind w:left="567" w:right="-144" w:firstLine="142"/>
        <w:jc w:val="both"/>
        <w:rPr>
          <w:rFonts w:ascii="Times New Roman" w:eastAsiaTheme="minorHAnsi" w:hAnsi="Times New Roman"/>
          <w:sz w:val="24"/>
          <w:szCs w:val="24"/>
          <w:lang w:eastAsia="en-US"/>
        </w:rPr>
      </w:pPr>
      <w:r w:rsidRPr="00CA247A">
        <w:rPr>
          <w:rFonts w:ascii="Times New Roman" w:eastAsiaTheme="minorHAnsi" w:hAnsi="Times New Roman"/>
          <w:sz w:val="24"/>
          <w:szCs w:val="24"/>
          <w:lang w:eastAsia="en-US"/>
        </w:rPr>
        <w:t xml:space="preserve">Корректировка необходимой валовой выручки осуществляется в соответствии с главой </w:t>
      </w:r>
      <w:r w:rsidRPr="00CA247A">
        <w:rPr>
          <w:rFonts w:ascii="Times New Roman" w:eastAsiaTheme="minorHAnsi" w:hAnsi="Times New Roman"/>
          <w:sz w:val="24"/>
          <w:szCs w:val="24"/>
          <w:lang w:val="en-US" w:eastAsia="en-US"/>
        </w:rPr>
        <w:t>VII</w:t>
      </w:r>
      <w:r w:rsidRPr="00CA247A">
        <w:rPr>
          <w:rFonts w:ascii="Times New Roman" w:eastAsiaTheme="minorHAnsi" w:hAnsi="Times New Roman"/>
          <w:sz w:val="24"/>
          <w:szCs w:val="24"/>
          <w:lang w:eastAsia="en-US"/>
        </w:rPr>
        <w:t xml:space="preserve"> Методических указаний.</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CA247A" w:rsidRPr="00CA247A" w:rsidRDefault="00CA247A" w:rsidP="00CA247A">
      <w:pPr>
        <w:autoSpaceDE w:val="0"/>
        <w:autoSpaceDN w:val="0"/>
        <w:adjustRightInd w:val="0"/>
        <w:spacing w:after="0" w:line="240" w:lineRule="auto"/>
        <w:ind w:left="567" w:right="-144" w:firstLine="142"/>
        <w:jc w:val="both"/>
        <w:rPr>
          <w:rFonts w:ascii="Arial" w:hAnsi="Arial" w:cs="Arial"/>
          <w:sz w:val="24"/>
          <w:szCs w:val="24"/>
        </w:r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sz w:val="24"/>
          <w:szCs w:val="24"/>
        </w:rPr>
        <w:drawing>
          <wp:inline distT="0" distB="0" distL="0" distR="0" wp14:anchorId="5E11A068" wp14:editId="65439922">
            <wp:extent cx="5124450" cy="323850"/>
            <wp:effectExtent l="0" t="0" r="0" b="0"/>
            <wp:docPr id="104" name="Рисунок 104"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CA247A" w:rsidRPr="00CA247A" w:rsidRDefault="00CA247A" w:rsidP="00CA247A">
      <w:pPr>
        <w:autoSpaceDE w:val="0"/>
        <w:autoSpaceDN w:val="0"/>
        <w:adjustRightInd w:val="0"/>
        <w:spacing w:before="101" w:after="0" w:line="240" w:lineRule="auto"/>
        <w:ind w:left="567" w:right="-144" w:firstLine="142"/>
        <w:rPr>
          <w:rFonts w:ascii="Times New Roman" w:eastAsiaTheme="minorEastAsia" w:hAnsi="Times New Roman"/>
          <w:sz w:val="24"/>
          <w:szCs w:val="24"/>
        </w:rPr>
      </w:pPr>
      <w:r w:rsidRPr="00CA247A">
        <w:rPr>
          <w:rFonts w:ascii="Times New Roman" w:eastAsiaTheme="minorEastAsia" w:hAnsi="Times New Roman"/>
          <w:sz w:val="24"/>
          <w:szCs w:val="24"/>
        </w:rPr>
        <w:t>где:</w:t>
      </w:r>
    </w:p>
    <w:p w:rsidR="00CA247A" w:rsidRPr="00CA247A" w:rsidRDefault="00CA247A" w:rsidP="00CA247A">
      <w:pPr>
        <w:autoSpaceDE w:val="0"/>
        <w:autoSpaceDN w:val="0"/>
        <w:adjustRightInd w:val="0"/>
        <w:spacing w:before="106"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6D56A802" wp14:editId="30783BD4">
            <wp:extent cx="333375" cy="276225"/>
            <wp:effectExtent l="0" t="0" r="9525" b="9525"/>
            <wp:docPr id="105" name="Рисунок 105"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CA247A">
          <w:rPr>
            <w:rFonts w:ascii="Times New Roman" w:eastAsiaTheme="minorEastAsia" w:hAnsi="Times New Roman"/>
            <w:sz w:val="24"/>
            <w:szCs w:val="24"/>
          </w:rPr>
          <w:t xml:space="preserve"> п. 95 </w:t>
        </w:r>
      </w:hyperlink>
      <w:r w:rsidRPr="00CA247A">
        <w:rPr>
          <w:rFonts w:ascii="Times New Roman" w:eastAsiaTheme="minorEastAsia" w:hAnsi="Times New Roman"/>
          <w:sz w:val="24"/>
          <w:szCs w:val="24"/>
        </w:rPr>
        <w:t>Методических указаний;</w:t>
      </w:r>
    </w:p>
    <w:p w:rsidR="00CA247A" w:rsidRPr="00CA247A" w:rsidRDefault="00CA247A" w:rsidP="00CA247A">
      <w:pPr>
        <w:autoSpaceDE w:val="0"/>
        <w:autoSpaceDN w:val="0"/>
        <w:adjustRightInd w:val="0"/>
        <w:spacing w:before="58"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0F9C0B76" wp14:editId="7070605E">
            <wp:extent cx="333375" cy="276225"/>
            <wp:effectExtent l="0" t="0" r="9525" b="9525"/>
            <wp:docPr id="106" name="Рисунок 106"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CA247A" w:rsidRPr="00CA247A" w:rsidRDefault="00CA247A" w:rsidP="00CA247A">
      <w:pPr>
        <w:autoSpaceDE w:val="0"/>
        <w:autoSpaceDN w:val="0"/>
        <w:adjustRightInd w:val="0"/>
        <w:spacing w:after="0" w:line="240" w:lineRule="auto"/>
        <w:ind w:left="567" w:right="-144" w:firstLine="142"/>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222DE053" wp14:editId="55039277">
            <wp:extent cx="333375" cy="276225"/>
            <wp:effectExtent l="0" t="0" r="9525" b="9525"/>
            <wp:docPr id="107" name="Рисунок 107"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фактическая прибыль, определяемая на i-й год с применением величины   </w:t>
      </w:r>
      <w:r w:rsidRPr="00CA247A">
        <w:rPr>
          <w:rFonts w:ascii="Times New Roman" w:eastAsiaTheme="minorEastAsia" w:hAnsi="Times New Roman"/>
          <w:noProof/>
          <w:position w:val="-12"/>
          <w:sz w:val="24"/>
          <w:szCs w:val="24"/>
        </w:rPr>
        <w:drawing>
          <wp:anchor distT="0" distB="0" distL="114300" distR="114300" simplePos="0" relativeHeight="251667456" behindDoc="1" locked="0" layoutInCell="1" allowOverlap="1" wp14:anchorId="0516AF8F" wp14:editId="5259A9A2">
            <wp:simplePos x="0" y="0"/>
            <wp:positionH relativeFrom="column">
              <wp:posOffset>882015</wp:posOffset>
            </wp:positionH>
            <wp:positionV relativeFrom="paragraph">
              <wp:posOffset>237490</wp:posOffset>
            </wp:positionV>
            <wp:extent cx="457200" cy="276225"/>
            <wp:effectExtent l="0" t="0" r="0" b="9525"/>
            <wp:wrapNone/>
            <wp:docPr id="108" name="Рисунок 108"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47A">
        <w:rPr>
          <w:rFonts w:ascii="Times New Roman" w:eastAsiaTheme="minorEastAsia" w:hAnsi="Times New Roman"/>
          <w:sz w:val="24"/>
          <w:szCs w:val="24"/>
        </w:rPr>
        <w:t xml:space="preserve">            и фактической ставки налога на прибыль в i-м году;</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54CD9DE4" wp14:editId="6F2F1F33">
            <wp:extent cx="457200" cy="276225"/>
            <wp:effectExtent l="0" t="0" r="0" b="9525"/>
            <wp:docPr id="109" name="Рисунок 109"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CA247A">
        <w:rPr>
          <w:rFonts w:ascii="Times New Roman" w:eastAsiaTheme="minorEastAsia" w:hAnsi="Times New Roman"/>
          <w:sz w:val="24"/>
          <w:szCs w:val="24"/>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CA247A" w:rsidRPr="00CA247A" w:rsidRDefault="00CA247A" w:rsidP="00CA247A">
      <w:pPr>
        <w:autoSpaceDE w:val="0"/>
        <w:autoSpaceDN w:val="0"/>
        <w:adjustRightInd w:val="0"/>
        <w:spacing w:before="10"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7DCCCC87" wp14:editId="34CF518D">
            <wp:extent cx="333375" cy="276225"/>
            <wp:effectExtent l="0" t="0" r="9525" b="9525"/>
            <wp:docPr id="111" name="Рисунок 111"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CA247A" w:rsidRPr="00CA247A" w:rsidRDefault="00CA247A" w:rsidP="00CA247A">
      <w:pPr>
        <w:autoSpaceDE w:val="0"/>
        <w:autoSpaceDN w:val="0"/>
        <w:adjustRightInd w:val="0"/>
        <w:spacing w:after="0" w:line="240" w:lineRule="auto"/>
        <w:ind w:left="567" w:right="-144" w:firstLine="142"/>
        <w:rPr>
          <w:rFonts w:ascii="Times New Roman" w:eastAsiaTheme="minorEastAsia" w:hAnsi="Times New Roman"/>
          <w:sz w:val="24"/>
          <w:szCs w:val="24"/>
        </w:rPr>
      </w:pPr>
    </w:p>
    <w:p w:rsidR="00CA247A" w:rsidRPr="00CA247A" w:rsidRDefault="00CA247A" w:rsidP="00CA247A">
      <w:pPr>
        <w:autoSpaceDE w:val="0"/>
        <w:autoSpaceDN w:val="0"/>
        <w:adjustRightInd w:val="0"/>
        <w:spacing w:before="38" w:after="0" w:line="240" w:lineRule="auto"/>
        <w:ind w:left="567" w:right="-144" w:firstLine="142"/>
        <w:rPr>
          <w:rFonts w:ascii="Times New Roman" w:eastAsiaTheme="minorEastAsia" w:hAnsi="Times New Roman"/>
          <w:b/>
          <w:bCs/>
          <w:sz w:val="24"/>
          <w:szCs w:val="24"/>
        </w:rPr>
      </w:pPr>
      <w:r w:rsidRPr="00CA247A">
        <w:rPr>
          <w:rFonts w:ascii="Times New Roman" w:eastAsiaTheme="minorEastAsia" w:hAnsi="Times New Roman"/>
          <w:b/>
          <w:bCs/>
          <w:sz w:val="24"/>
          <w:szCs w:val="24"/>
        </w:rPr>
        <w:t xml:space="preserve">Анализ экономической обоснованности расходов на 2018 год </w:t>
      </w:r>
    </w:p>
    <w:p w:rsidR="00CA247A" w:rsidRPr="00CA247A" w:rsidRDefault="00CA247A" w:rsidP="00CA247A">
      <w:pPr>
        <w:autoSpaceDE w:val="0"/>
        <w:autoSpaceDN w:val="0"/>
        <w:adjustRightInd w:val="0"/>
        <w:spacing w:before="38"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b/>
          <w:bCs/>
          <w:sz w:val="24"/>
          <w:szCs w:val="24"/>
        </w:rPr>
        <w:t xml:space="preserve">1. Операционные расходы </w:t>
      </w:r>
      <w:r w:rsidRPr="00CA247A">
        <w:rPr>
          <w:rFonts w:ascii="Times New Roman" w:eastAsiaTheme="minorEastAsia" w:hAnsi="Times New Roman"/>
          <w:sz w:val="24"/>
          <w:szCs w:val="24"/>
        </w:rPr>
        <w:t>утверждены РЭК КО на 2018 год в размере 1996,15 тыс. руб.</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При расчете Операционных расходов на 2018 год регулятором использовались следующие показатели:</w:t>
      </w:r>
    </w:p>
    <w:p w:rsidR="00CA247A" w:rsidRPr="00CA247A" w:rsidRDefault="00CA247A" w:rsidP="00CA247A">
      <w:pPr>
        <w:numPr>
          <w:ilvl w:val="0"/>
          <w:numId w:val="7"/>
        </w:numPr>
        <w:tabs>
          <w:tab w:val="left" w:pos="710"/>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базовый уровень операционных расходов 2016 года – 1895,65 тыс. руб.;</w:t>
      </w:r>
    </w:p>
    <w:p w:rsidR="00CA247A" w:rsidRPr="00CA247A" w:rsidRDefault="00CA247A" w:rsidP="00CA247A">
      <w:pPr>
        <w:numPr>
          <w:ilvl w:val="0"/>
          <w:numId w:val="7"/>
        </w:numPr>
        <w:tabs>
          <w:tab w:val="left" w:pos="710"/>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потребительских цен на 2017 год - 104,3%, на 2018 год – 104,3%, согласно прогнозу Минэкономразвития РФ;</w:t>
      </w:r>
    </w:p>
    <w:p w:rsidR="00CA247A" w:rsidRPr="00CA247A" w:rsidRDefault="00CA247A" w:rsidP="00CA247A">
      <w:pPr>
        <w:numPr>
          <w:ilvl w:val="0"/>
          <w:numId w:val="7"/>
        </w:numPr>
        <w:tabs>
          <w:tab w:val="left" w:pos="715"/>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эффективности операционных расходов 1%;</w:t>
      </w:r>
    </w:p>
    <w:p w:rsidR="00CA247A" w:rsidRPr="00CA247A" w:rsidRDefault="00CA247A" w:rsidP="00CA247A">
      <w:pPr>
        <w:numPr>
          <w:ilvl w:val="0"/>
          <w:numId w:val="7"/>
        </w:numPr>
        <w:tabs>
          <w:tab w:val="left" w:pos="715"/>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изменения количества активов 0%.</w:t>
      </w:r>
    </w:p>
    <w:p w:rsidR="00CA247A" w:rsidRPr="00CA247A" w:rsidRDefault="00CA247A" w:rsidP="00CA247A">
      <w:pPr>
        <w:tabs>
          <w:tab w:val="left" w:pos="715"/>
        </w:tabs>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Согласно п. 95 Методических указаний операционные расходы определяются по формуле:</w:t>
      </w:r>
    </w:p>
    <w:p w:rsidR="00CA247A" w:rsidRPr="00CA247A" w:rsidRDefault="00CA247A" w:rsidP="00CA247A">
      <w:pPr>
        <w:autoSpaceDE w:val="0"/>
        <w:autoSpaceDN w:val="0"/>
        <w:adjustRightInd w:val="0"/>
        <w:spacing w:after="0" w:line="240" w:lineRule="auto"/>
        <w:ind w:left="567" w:right="-144" w:firstLine="142"/>
        <w:jc w:val="center"/>
        <w:rPr>
          <w:rFonts w:ascii="Times New Roman" w:hAnsi="Times New Roman"/>
          <w:sz w:val="24"/>
          <w:szCs w:val="24"/>
        </w:rPr>
      </w:pPr>
      <w:r w:rsidRPr="00CA247A">
        <w:rPr>
          <w:rFonts w:ascii="Arial" w:hAnsi="Arial" w:cs="Arial"/>
          <w:noProof/>
          <w:position w:val="-27"/>
          <w:sz w:val="24"/>
          <w:szCs w:val="24"/>
        </w:rPr>
        <w:lastRenderedPageBreak/>
        <w:drawing>
          <wp:inline distT="0" distB="0" distL="0" distR="0" wp14:anchorId="10786777" wp14:editId="76260084">
            <wp:extent cx="4276725" cy="581025"/>
            <wp:effectExtent l="0" t="0" r="9525" b="0"/>
            <wp:docPr id="112" name="Рисунок 112"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CA247A">
        <w:rPr>
          <w:rFonts w:ascii="Times New Roman" w:hAnsi="Times New Roman"/>
          <w:sz w:val="24"/>
          <w:szCs w:val="24"/>
        </w:rPr>
        <w:t>,</w:t>
      </w:r>
    </w:p>
    <w:p w:rsidR="00CA247A" w:rsidRPr="00CA247A" w:rsidRDefault="00CA247A" w:rsidP="00CA247A">
      <w:pPr>
        <w:autoSpaceDE w:val="0"/>
        <w:autoSpaceDN w:val="0"/>
        <w:adjustRightInd w:val="0"/>
        <w:spacing w:before="101" w:after="0" w:line="240" w:lineRule="auto"/>
        <w:ind w:left="567" w:right="-144" w:firstLine="142"/>
        <w:rPr>
          <w:rFonts w:ascii="Times New Roman" w:eastAsiaTheme="minorEastAsia" w:hAnsi="Times New Roman"/>
          <w:sz w:val="24"/>
          <w:szCs w:val="24"/>
        </w:rPr>
      </w:pPr>
      <w:r w:rsidRPr="00CA247A">
        <w:rPr>
          <w:rFonts w:ascii="Times New Roman" w:eastAsiaTheme="minorEastAsia" w:hAnsi="Times New Roman"/>
          <w:sz w:val="24"/>
          <w:szCs w:val="24"/>
        </w:rPr>
        <w:t>где:</w:t>
      </w:r>
    </w:p>
    <w:p w:rsidR="00CA247A" w:rsidRPr="00CA247A" w:rsidRDefault="00CA247A" w:rsidP="00CA247A">
      <w:pPr>
        <w:autoSpaceDE w:val="0"/>
        <w:autoSpaceDN w:val="0"/>
        <w:adjustRightInd w:val="0"/>
        <w:spacing w:before="24"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i0 - первый год текущего долгосрочного периода регулирования;</w:t>
      </w:r>
    </w:p>
    <w:p w:rsidR="00CA247A" w:rsidRPr="00CA247A" w:rsidRDefault="00CA247A" w:rsidP="00CA247A">
      <w:pPr>
        <w:autoSpaceDE w:val="0"/>
        <w:autoSpaceDN w:val="0"/>
        <w:adjustRightInd w:val="0"/>
        <w:spacing w:before="72"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2AEEC250" wp14:editId="24A1425E">
            <wp:extent cx="333375" cy="276225"/>
            <wp:effectExtent l="0" t="0" r="9525" b="9525"/>
            <wp:docPr id="113" name="Рисунок 11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операционные расходы, определенные на i-й год исходя из фактических значений параметров расчета тарифов, тыс. руб.;</w:t>
      </w:r>
    </w:p>
    <w:p w:rsidR="00CA247A" w:rsidRPr="00CA247A" w:rsidRDefault="00CA247A" w:rsidP="00CA247A">
      <w:pPr>
        <w:autoSpaceDE w:val="0"/>
        <w:autoSpaceDN w:val="0"/>
        <w:adjustRightInd w:val="0"/>
        <w:spacing w:before="82"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597BD8AE" wp14:editId="7F345E74">
            <wp:extent cx="361950" cy="247650"/>
            <wp:effectExtent l="0" t="0" r="0" b="0"/>
            <wp:docPr id="114" name="Рисунок 11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базовый уровень операционных расходов, установленный на долгосрочный период регулирования в соответствии с</w:t>
      </w:r>
      <w:hyperlink r:id="rId88" w:history="1">
        <w:r w:rsidRPr="00CA247A">
          <w:rPr>
            <w:rFonts w:ascii="Times New Roman" w:eastAsiaTheme="minorEastAsia" w:hAnsi="Times New Roman"/>
            <w:sz w:val="24"/>
            <w:szCs w:val="24"/>
          </w:rPr>
          <w:t xml:space="preserve"> п. 45 </w:t>
        </w:r>
      </w:hyperlink>
      <w:r w:rsidRPr="00CA247A">
        <w:rPr>
          <w:rFonts w:ascii="Times New Roman" w:eastAsiaTheme="minorEastAsia" w:hAnsi="Times New Roman"/>
          <w:sz w:val="24"/>
          <w:szCs w:val="24"/>
        </w:rPr>
        <w:t xml:space="preserve">Методических указаний, тыс. руб.; </w:t>
      </w:r>
    </w:p>
    <w:p w:rsidR="00CA247A" w:rsidRPr="00CA247A" w:rsidRDefault="00CA247A" w:rsidP="00CA247A">
      <w:pPr>
        <w:autoSpaceDE w:val="0"/>
        <w:autoSpaceDN w:val="0"/>
        <w:adjustRightInd w:val="0"/>
        <w:spacing w:before="82"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ИОР - индекс эффективности операционных расходов, выраженный в процентах;</w:t>
      </w:r>
    </w:p>
    <w:p w:rsidR="00CA247A" w:rsidRPr="00CA247A" w:rsidRDefault="00CA247A" w:rsidP="00CA247A">
      <w:pPr>
        <w:autoSpaceDE w:val="0"/>
        <w:autoSpaceDN w:val="0"/>
        <w:adjustRightInd w:val="0"/>
        <w:spacing w:before="67"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4"/>
          <w:sz w:val="24"/>
          <w:szCs w:val="24"/>
        </w:rPr>
        <w:drawing>
          <wp:inline distT="0" distB="0" distL="0" distR="0" wp14:anchorId="171880C7" wp14:editId="221116DB">
            <wp:extent cx="504825" cy="314325"/>
            <wp:effectExtent l="0" t="0" r="9525" b="9525"/>
            <wp:docPr id="115" name="Рисунок 11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w:t>
      </w:r>
      <w:r w:rsidRPr="00CA247A">
        <w:rPr>
          <w:rFonts w:ascii="Times New Roman" w:eastAsiaTheme="minorEastAsia" w:hAnsi="Times New Roman"/>
          <w:noProof/>
          <w:position w:val="-14"/>
          <w:sz w:val="24"/>
          <w:szCs w:val="24"/>
        </w:rPr>
        <w:drawing>
          <wp:inline distT="0" distB="0" distL="0" distR="0" wp14:anchorId="04A68AC2" wp14:editId="0425D4A0">
            <wp:extent cx="457200" cy="304800"/>
            <wp:effectExtent l="0" t="0" r="0" b="0"/>
            <wp:docPr id="120" name="Рисунок 120"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A247A">
        <w:rPr>
          <w:rFonts w:ascii="Times New Roman" w:eastAsiaTheme="minorEastAsia" w:hAnsi="Times New Roman"/>
          <w:sz w:val="24"/>
          <w:szCs w:val="24"/>
        </w:rPr>
        <w:t>- соответственно фактический и прогнозный индексы изменения потребительских цен в j-м году;</w:t>
      </w:r>
    </w:p>
    <w:p w:rsidR="00CA247A" w:rsidRPr="00CA247A" w:rsidRDefault="00CA247A" w:rsidP="00CA247A">
      <w:pPr>
        <w:autoSpaceDE w:val="0"/>
        <w:autoSpaceDN w:val="0"/>
        <w:adjustRightInd w:val="0"/>
        <w:spacing w:before="48"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3A5AAEAE" wp14:editId="43EC17A9">
            <wp:extent cx="304800" cy="285750"/>
            <wp:effectExtent l="0" t="0" r="0" b="0"/>
            <wp:docPr id="121" name="Рисунок 12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CA247A" w:rsidRPr="00CA247A" w:rsidRDefault="00CA247A" w:rsidP="00CA247A">
      <w:pPr>
        <w:autoSpaceDE w:val="0"/>
        <w:autoSpaceDN w:val="0"/>
        <w:adjustRightInd w:val="0"/>
        <w:spacing w:before="58"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4"/>
          <w:sz w:val="24"/>
          <w:szCs w:val="24"/>
        </w:rPr>
        <w:drawing>
          <wp:inline distT="0" distB="0" distL="0" distR="0" wp14:anchorId="53548F0D" wp14:editId="6E00CBB3">
            <wp:extent cx="457200" cy="304800"/>
            <wp:effectExtent l="0" t="0" r="0" b="0"/>
            <wp:docPr id="161" name="Рисунок 161"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фактический   индекс   изменения   количества   активов   в         i-м году, рассчитываемый в соответствии с</w:t>
      </w:r>
      <w:hyperlink r:id="rId89" w:history="1">
        <w:r w:rsidRPr="00CA247A">
          <w:rPr>
            <w:rFonts w:ascii="Times New Roman" w:eastAsiaTheme="minorEastAsia" w:hAnsi="Times New Roman"/>
            <w:sz w:val="24"/>
            <w:szCs w:val="24"/>
          </w:rPr>
          <w:t xml:space="preserve"> формулой 8.1 </w:t>
        </w:r>
      </w:hyperlink>
      <w:r w:rsidRPr="00CA247A">
        <w:rPr>
          <w:rFonts w:ascii="Times New Roman" w:eastAsiaTheme="minorEastAsia" w:hAnsi="Times New Roman"/>
          <w:sz w:val="24"/>
          <w:szCs w:val="24"/>
        </w:rPr>
        <w:t xml:space="preserve">Методических указаний. </w:t>
      </w:r>
    </w:p>
    <w:p w:rsidR="00CA247A" w:rsidRPr="00CA247A" w:rsidRDefault="00CA247A" w:rsidP="00CA247A">
      <w:pPr>
        <w:autoSpaceDE w:val="0"/>
        <w:autoSpaceDN w:val="0"/>
        <w:adjustRightInd w:val="0"/>
        <w:spacing w:before="58"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before="58"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При корректировке Операционных расходов на 2018 год регулятором использовались следующие показатели:</w:t>
      </w:r>
    </w:p>
    <w:p w:rsidR="00CA247A" w:rsidRPr="00CA247A" w:rsidRDefault="00CA247A" w:rsidP="00CA247A">
      <w:pPr>
        <w:numPr>
          <w:ilvl w:val="0"/>
          <w:numId w:val="7"/>
        </w:numPr>
        <w:tabs>
          <w:tab w:val="left" w:pos="710"/>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базовый уровень операционных расходов 2016 года – 1895,65 тыс. руб.;</w:t>
      </w:r>
    </w:p>
    <w:p w:rsidR="00CA247A" w:rsidRPr="00CA247A" w:rsidRDefault="00CA247A" w:rsidP="00CA247A">
      <w:pPr>
        <w:numPr>
          <w:ilvl w:val="0"/>
          <w:numId w:val="7"/>
        </w:numPr>
        <w:tabs>
          <w:tab w:val="left" w:pos="710"/>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потребительских цен на 2017 год - 104,0%, на 2018 год – 104%, согласно прогнозу Минэкономразвития РФ;</w:t>
      </w:r>
    </w:p>
    <w:p w:rsidR="00CA247A" w:rsidRPr="00CA247A" w:rsidRDefault="00CA247A" w:rsidP="00CA247A">
      <w:pPr>
        <w:numPr>
          <w:ilvl w:val="0"/>
          <w:numId w:val="7"/>
        </w:numPr>
        <w:tabs>
          <w:tab w:val="left" w:pos="715"/>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эффективности операционных расходов 1%;</w:t>
      </w:r>
    </w:p>
    <w:p w:rsidR="00CA247A" w:rsidRPr="00CA247A" w:rsidRDefault="00CA247A" w:rsidP="00CA247A">
      <w:pPr>
        <w:numPr>
          <w:ilvl w:val="0"/>
          <w:numId w:val="7"/>
        </w:numPr>
        <w:tabs>
          <w:tab w:val="left" w:pos="715"/>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изменения количества активов 0%.</w:t>
      </w:r>
    </w:p>
    <w:p w:rsidR="00CA247A" w:rsidRPr="00CA247A" w:rsidRDefault="00CA247A" w:rsidP="00CA247A">
      <w:pPr>
        <w:autoSpaceDE w:val="0"/>
        <w:autoSpaceDN w:val="0"/>
        <w:adjustRightInd w:val="0"/>
        <w:spacing w:before="58"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Таким образом, в процессе экспертизы операционные расходы на 2018 год определены в сумме 1985,74 тыс. руб.</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rPr>
          <w:rFonts w:ascii="Times New Roman" w:eastAsiaTheme="minorEastAsia" w:hAnsi="Times New Roman"/>
          <w:sz w:val="24"/>
          <w:szCs w:val="24"/>
        </w:rPr>
      </w:pPr>
      <w:r w:rsidRPr="00CA247A">
        <w:rPr>
          <w:rFonts w:ascii="Times New Roman" w:eastAsiaTheme="minorEastAsia" w:hAnsi="Times New Roman"/>
          <w:sz w:val="24"/>
          <w:szCs w:val="24"/>
        </w:rPr>
        <w:t xml:space="preserve">     ОР2018 = 1895,65 х [(1- 1%/100%) х (1+0,04)] х [(1- 1%/100%) х (1+0,04)] х х (1+0) = 1985,74 тыс. руб.</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Снижение затрат по отношению к утвержденным РЭК КО составило                10,41 тыс. руб., отклонение затрат от предложенных организацией составило 302,86 тыс. руб.</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numPr>
          <w:ilvl w:val="0"/>
          <w:numId w:val="8"/>
        </w:numPr>
        <w:tabs>
          <w:tab w:val="left" w:pos="859"/>
        </w:tabs>
        <w:autoSpaceDE w:val="0"/>
        <w:autoSpaceDN w:val="0"/>
        <w:adjustRightInd w:val="0"/>
        <w:spacing w:after="0" w:line="240" w:lineRule="auto"/>
        <w:ind w:right="-144"/>
        <w:jc w:val="both"/>
        <w:rPr>
          <w:rFonts w:ascii="Times New Roman" w:eastAsiaTheme="minorEastAsia" w:hAnsi="Times New Roman"/>
          <w:b/>
          <w:bCs/>
          <w:sz w:val="24"/>
          <w:szCs w:val="24"/>
        </w:rPr>
      </w:pPr>
      <w:r w:rsidRPr="00CA247A">
        <w:rPr>
          <w:rFonts w:ascii="Times New Roman" w:eastAsiaTheme="minorEastAsia" w:hAnsi="Times New Roman"/>
          <w:b/>
          <w:bCs/>
          <w:sz w:val="24"/>
          <w:szCs w:val="24"/>
        </w:rPr>
        <w:t xml:space="preserve">Расходы на электрическую энергию </w:t>
      </w:r>
      <w:r w:rsidRPr="00CA247A">
        <w:rPr>
          <w:rFonts w:ascii="Times New Roman" w:eastAsiaTheme="minorEastAsia" w:hAnsi="Times New Roman"/>
          <w:sz w:val="24"/>
          <w:szCs w:val="24"/>
        </w:rPr>
        <w:t>утверждены РЭК КО на 2018 год в размере 1406,25 тыс. руб. (объем электроэнергии 271,18 тыс. кВт в год, цена на электроэнергию 5,19 руб./кВт*час с учетом индекса роста на 2018 год – 107,1%), организацией расходы на электрическую энергию в целях корректировки предложены в размере 2093,01 тыс. руб. (объем электроэнергии 296,82 тыс. кВт в год, цена на электроэнергию 7,05 руб./кВт*час), в процессе экспертизы определены расходы в сумме 1541,14 тыс. руб. (объем электроэнергии 281,28 тыс. кВт в год - рассчитан в соответствии с утвержденным на 2018 год удельным расходом электрической энергии –    2,67 кВт.ч/м3, цена на электроэнергию 5,48 руб./кВт*час, применен индекс МЭР РФ на 2018 год 104,4 % к плановой цене 2017 года), увеличение затрат по отношению к утвержденным РЭК КО составило 134,89 тыс. руб., отклонение затрат от  предложенных организацией составило 551,87 тыс. руб.</w:t>
      </w:r>
    </w:p>
    <w:p w:rsidR="00CA247A" w:rsidRPr="00CA247A" w:rsidRDefault="00CA247A" w:rsidP="00CA247A">
      <w:pPr>
        <w:tabs>
          <w:tab w:val="left" w:pos="859"/>
        </w:tabs>
        <w:autoSpaceDE w:val="0"/>
        <w:autoSpaceDN w:val="0"/>
        <w:adjustRightInd w:val="0"/>
        <w:spacing w:after="0" w:line="240" w:lineRule="auto"/>
        <w:ind w:left="567" w:right="-144" w:firstLine="142"/>
        <w:jc w:val="both"/>
        <w:rPr>
          <w:rFonts w:ascii="Times New Roman" w:eastAsiaTheme="minorEastAsia" w:hAnsi="Times New Roman"/>
          <w:b/>
          <w:bCs/>
          <w:sz w:val="24"/>
          <w:szCs w:val="24"/>
        </w:rPr>
      </w:pPr>
    </w:p>
    <w:p w:rsidR="00CA247A" w:rsidRPr="00CA247A" w:rsidRDefault="00CA247A" w:rsidP="00CA247A">
      <w:pPr>
        <w:numPr>
          <w:ilvl w:val="0"/>
          <w:numId w:val="8"/>
        </w:numPr>
        <w:tabs>
          <w:tab w:val="left" w:pos="859"/>
        </w:tabs>
        <w:autoSpaceDE w:val="0"/>
        <w:autoSpaceDN w:val="0"/>
        <w:adjustRightInd w:val="0"/>
        <w:spacing w:after="0" w:line="240" w:lineRule="auto"/>
        <w:ind w:right="-144"/>
        <w:jc w:val="both"/>
        <w:rPr>
          <w:rFonts w:ascii="Times New Roman" w:eastAsiaTheme="minorEastAsia" w:hAnsi="Times New Roman"/>
          <w:b/>
          <w:bCs/>
          <w:sz w:val="24"/>
          <w:szCs w:val="24"/>
        </w:rPr>
      </w:pPr>
      <w:r w:rsidRPr="00CA247A">
        <w:rPr>
          <w:rFonts w:ascii="Times New Roman" w:eastAsiaTheme="minorEastAsia" w:hAnsi="Times New Roman"/>
          <w:b/>
          <w:bCs/>
          <w:sz w:val="24"/>
          <w:szCs w:val="24"/>
        </w:rPr>
        <w:t xml:space="preserve">Неподконтрольные расходы </w:t>
      </w:r>
      <w:r w:rsidRPr="00CA247A">
        <w:rPr>
          <w:rFonts w:ascii="Times New Roman" w:eastAsiaTheme="minorEastAsia" w:hAnsi="Times New Roman"/>
          <w:sz w:val="24"/>
          <w:szCs w:val="24"/>
        </w:rPr>
        <w:t xml:space="preserve">утверждены РЭК КО на 2018 год в размере 34,36 тыс. руб., организацией неподконтрольные расходы в целях корректировки предложены в размере 195,02 тыс. руб., в процессе экспертизы определены расходы в сумме 35,40 тыс. руб., увеличение затрат по отношению к </w:t>
      </w:r>
      <w:r w:rsidRPr="00CA247A">
        <w:rPr>
          <w:rFonts w:ascii="Times New Roman" w:eastAsiaTheme="minorEastAsia" w:hAnsi="Times New Roman"/>
          <w:sz w:val="24"/>
          <w:szCs w:val="24"/>
        </w:rPr>
        <w:lastRenderedPageBreak/>
        <w:t>утвержденным составило 1,04 тыс. руб., отклонение затрат от предложенных организацией составило 159,62 тыс. руб.</w:t>
      </w:r>
    </w:p>
    <w:p w:rsidR="00CA247A" w:rsidRPr="00CA247A" w:rsidRDefault="00CA247A" w:rsidP="00CA247A">
      <w:pPr>
        <w:tabs>
          <w:tab w:val="left" w:pos="998"/>
        </w:tabs>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3.1.</w:t>
      </w:r>
      <w:r w:rsidRPr="00CA247A">
        <w:rPr>
          <w:rFonts w:ascii="Times New Roman" w:eastAsiaTheme="minorEastAsia" w:hAnsi="Times New Roman"/>
          <w:sz w:val="24"/>
          <w:szCs w:val="24"/>
        </w:rPr>
        <w:tab/>
        <w:t xml:space="preserve"> По статье </w:t>
      </w:r>
      <w:r w:rsidRPr="00CA247A">
        <w:rPr>
          <w:rFonts w:ascii="Times New Roman" w:eastAsiaTheme="minorEastAsia" w:hAnsi="Times New Roman"/>
          <w:b/>
          <w:bCs/>
          <w:sz w:val="24"/>
          <w:szCs w:val="24"/>
        </w:rPr>
        <w:t>«Расходы на арендную плату» РЭК КО</w:t>
      </w:r>
      <w:r w:rsidRPr="00CA247A">
        <w:rPr>
          <w:rFonts w:ascii="Times New Roman" w:eastAsiaTheme="minorEastAsia" w:hAnsi="Times New Roman"/>
          <w:sz w:val="24"/>
          <w:szCs w:val="24"/>
        </w:rPr>
        <w:t xml:space="preserve"> на 2018 год не утверждены, организацией в целях корректировки предложены расходы в размере 94,38 тыс. руб. В процессе экспертизы расходы не определены, так как в договоре аренды отсутствует расчет арендной платы, отклонение затрат от предложенных организацией составило 94,38 тыс. руб.</w:t>
      </w:r>
    </w:p>
    <w:p w:rsidR="00CA247A" w:rsidRPr="00CA247A" w:rsidRDefault="00CA247A" w:rsidP="00CA247A">
      <w:pPr>
        <w:tabs>
          <w:tab w:val="left" w:pos="998"/>
        </w:tabs>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3.2.</w:t>
      </w:r>
      <w:r w:rsidRPr="00CA247A">
        <w:rPr>
          <w:rFonts w:ascii="Times New Roman" w:eastAsiaTheme="minorEastAsia" w:hAnsi="Times New Roman"/>
          <w:sz w:val="24"/>
          <w:szCs w:val="24"/>
        </w:rPr>
        <w:tab/>
        <w:t xml:space="preserve"> По статье </w:t>
      </w:r>
      <w:r w:rsidRPr="00CA247A">
        <w:rPr>
          <w:rFonts w:ascii="Times New Roman" w:eastAsiaTheme="minorEastAsia" w:hAnsi="Times New Roman"/>
          <w:b/>
          <w:bCs/>
          <w:sz w:val="24"/>
          <w:szCs w:val="24"/>
        </w:rPr>
        <w:t>«Расходы, связанные с оплатой налогов и сборов»: РЭК КО</w:t>
      </w:r>
      <w:r w:rsidRPr="00CA247A">
        <w:rPr>
          <w:rFonts w:ascii="Times New Roman" w:eastAsiaTheme="minorEastAsia" w:hAnsi="Times New Roman"/>
          <w:sz w:val="24"/>
          <w:szCs w:val="24"/>
        </w:rPr>
        <w:t xml:space="preserve"> утверждены на 2018 год в размере 34,36 тыс. руб., предприятием в целях корректировки предложены затраты в размере 100,64 тыс. руб., в процессе экспертизы определены расходы в сумме 35,40 тыс. руб., увеличение затрат по отношению к утвержденным регулятором составило 1,04 тыс. руб., отклонение затрат от предложенных организацией составило 65,24 тыс. руб.</w:t>
      </w:r>
    </w:p>
    <w:p w:rsidR="00CA247A" w:rsidRPr="00CA247A" w:rsidRDefault="00CA247A" w:rsidP="00CA247A">
      <w:pPr>
        <w:tabs>
          <w:tab w:val="left" w:pos="730"/>
        </w:tabs>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w:t>
      </w:r>
      <w:r w:rsidRPr="00CA247A">
        <w:rPr>
          <w:rFonts w:ascii="Times New Roman" w:eastAsiaTheme="minorEastAsia" w:hAnsi="Times New Roman"/>
          <w:sz w:val="24"/>
          <w:szCs w:val="24"/>
        </w:rPr>
        <w:tab/>
        <w:t xml:space="preserve">По статье </w:t>
      </w:r>
      <w:r w:rsidRPr="00CA247A">
        <w:rPr>
          <w:rFonts w:ascii="Times New Roman" w:eastAsiaTheme="minorEastAsia" w:hAnsi="Times New Roman"/>
          <w:b/>
          <w:bCs/>
          <w:sz w:val="24"/>
          <w:szCs w:val="24"/>
        </w:rPr>
        <w:t xml:space="preserve">«Единый налог, уплачиваемый организацией, применяющей упрощенную систему налогообложения» </w:t>
      </w:r>
      <w:r w:rsidRPr="00CA247A">
        <w:rPr>
          <w:rFonts w:ascii="Times New Roman" w:eastAsiaTheme="minorEastAsia" w:hAnsi="Times New Roman"/>
          <w:sz w:val="24"/>
          <w:szCs w:val="24"/>
        </w:rPr>
        <w:t>РЭК КО утверждены затраты на 2018 год в размере 34,36 тыс. руб., предприятием в целях корректировки предложены затраты в размере 100,64 тыс. руб., в процессе экспертизы определены расходы в сумме 35,40 тыс. руб., учтены в соответствии с действующим законодательством в размере минимального налога (1% от планируемой выручки), увеличение затрат по отношению к утвержденным регулятором составило 1,04 тыс. руб., отклонение затрат от предложенных организацией составило 65,24 тыс. руб.</w:t>
      </w:r>
    </w:p>
    <w:p w:rsidR="00CA247A" w:rsidRPr="00CA247A" w:rsidRDefault="00CA247A" w:rsidP="00CA247A">
      <w:pPr>
        <w:tabs>
          <w:tab w:val="left" w:pos="816"/>
        </w:tabs>
        <w:autoSpaceDE w:val="0"/>
        <w:autoSpaceDN w:val="0"/>
        <w:adjustRightInd w:val="0"/>
        <w:spacing w:after="0" w:line="240" w:lineRule="auto"/>
        <w:ind w:left="567" w:right="-144" w:firstLine="142"/>
        <w:jc w:val="both"/>
        <w:rPr>
          <w:rFonts w:ascii="Times New Roman" w:hAnsi="Times New Roman"/>
          <w:sz w:val="24"/>
          <w:szCs w:val="24"/>
        </w:rPr>
      </w:pPr>
    </w:p>
    <w:p w:rsidR="00CA247A" w:rsidRPr="00CA247A" w:rsidRDefault="00CA247A" w:rsidP="00CA247A">
      <w:pPr>
        <w:numPr>
          <w:ilvl w:val="0"/>
          <w:numId w:val="8"/>
        </w:numPr>
        <w:autoSpaceDE w:val="0"/>
        <w:autoSpaceDN w:val="0"/>
        <w:adjustRightInd w:val="0"/>
        <w:spacing w:after="0" w:line="240" w:lineRule="auto"/>
        <w:ind w:right="-144"/>
        <w:jc w:val="both"/>
        <w:rPr>
          <w:rFonts w:ascii="Times New Roman" w:eastAsiaTheme="minorEastAsia" w:hAnsi="Times New Roman"/>
          <w:sz w:val="24"/>
          <w:szCs w:val="24"/>
        </w:rPr>
      </w:pPr>
      <w:r w:rsidRPr="00CA247A">
        <w:rPr>
          <w:rFonts w:ascii="Times New Roman" w:eastAsiaTheme="minorEastAsia" w:hAnsi="Times New Roman"/>
          <w:b/>
          <w:sz w:val="24"/>
          <w:szCs w:val="24"/>
        </w:rPr>
        <w:t>Нормативная прибыль.</w:t>
      </w:r>
      <w:r w:rsidRPr="00CA247A">
        <w:rPr>
          <w:rFonts w:ascii="Times New Roman" w:eastAsiaTheme="minorEastAsia" w:hAnsi="Times New Roman"/>
          <w:sz w:val="24"/>
          <w:szCs w:val="24"/>
        </w:rPr>
        <w:t xml:space="preserve"> Долгосрочными параметрами регулирования тарифов на водоснабжение нормативный уровень прибыли утвержден на уровне 0%. Затраты по данной статье в целях корректировки организацией не предложены.</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В соответствии с п. 91 Методических указаний размер корректировки необходимой валовой выручки рассчитывается по формуле:</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center"/>
        <w:rPr>
          <w:rFonts w:ascii="Times New Roman" w:eastAsiaTheme="minorEastAsia" w:hAnsi="Times New Roman"/>
          <w:sz w:val="24"/>
          <w:szCs w:val="24"/>
        </w:rPr>
      </w:pPr>
      <w:r w:rsidRPr="00CA247A">
        <w:rPr>
          <w:rFonts w:ascii="Times New Roman" w:eastAsiaTheme="minorEastAsia" w:hAnsi="Times New Roman"/>
          <w:noProof/>
          <w:position w:val="-9"/>
          <w:sz w:val="24"/>
          <w:szCs w:val="24"/>
        </w:rPr>
        <w:drawing>
          <wp:inline distT="0" distB="0" distL="0" distR="0" wp14:anchorId="2F937409" wp14:editId="46D74739">
            <wp:extent cx="2524125" cy="314325"/>
            <wp:effectExtent l="0" t="0" r="9525" b="0"/>
            <wp:docPr id="172" name="Рисунок 172"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где:</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9"/>
          <w:sz w:val="24"/>
          <w:szCs w:val="24"/>
        </w:rPr>
        <w:drawing>
          <wp:inline distT="0" distB="0" distL="0" distR="0" wp14:anchorId="4BD43A43" wp14:editId="27CBED0A">
            <wp:extent cx="676275" cy="304800"/>
            <wp:effectExtent l="0" t="0" r="0" b="0"/>
            <wp:docPr id="176" name="Рисунок 176"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w:t>
      </w:r>
      <w:r w:rsidRPr="00CA247A">
        <w:rPr>
          <w:rFonts w:ascii="Times New Roman" w:eastAsiaTheme="minorEastAsia" w:hAnsi="Times New Roman"/>
          <w:noProof/>
          <w:position w:val="-9"/>
          <w:sz w:val="24"/>
          <w:szCs w:val="24"/>
        </w:rPr>
        <w:drawing>
          <wp:inline distT="0" distB="0" distL="0" distR="0" wp14:anchorId="55516429" wp14:editId="2E7C5655">
            <wp:extent cx="704850" cy="304800"/>
            <wp:effectExtent l="0" t="0" r="0" b="0"/>
            <wp:docPr id="177" name="Рисунок 177"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размер корректировки необходимой валовой выручки по результатам соответственно </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-го и (</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-2)-го года;</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7308C1C2" wp14:editId="31FE293C">
            <wp:extent cx="295275" cy="247650"/>
            <wp:effectExtent l="0" t="0" r="9525" b="0"/>
            <wp:docPr id="178" name="Рисунок 178"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выручка от реализации товаров (услуг) по регулируемому виду деятельности в </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 xml:space="preserve">-м году, определяемая исходя из фактического объема полезного отпуска соответствующего вида продукции (услуг) в </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 xml:space="preserve">-м году и тарифов, установленных в соответствии с главами </w:t>
      </w:r>
      <w:r w:rsidRPr="00CA247A">
        <w:rPr>
          <w:rFonts w:ascii="Times New Roman" w:eastAsiaTheme="minorEastAsia" w:hAnsi="Times New Roman"/>
          <w:sz w:val="24"/>
          <w:szCs w:val="24"/>
          <w:lang w:val="en-US"/>
        </w:rPr>
        <w:t>VIII</w:t>
      </w:r>
      <w:r w:rsidRPr="00CA247A">
        <w:rPr>
          <w:rFonts w:ascii="Times New Roman" w:eastAsiaTheme="minorEastAsia" w:hAnsi="Times New Roman"/>
          <w:sz w:val="24"/>
          <w:szCs w:val="24"/>
        </w:rPr>
        <w:t xml:space="preserve">, </w:t>
      </w:r>
      <w:r w:rsidRPr="00CA247A">
        <w:rPr>
          <w:rFonts w:ascii="Times New Roman" w:eastAsiaTheme="minorEastAsia" w:hAnsi="Times New Roman"/>
          <w:sz w:val="24"/>
          <w:szCs w:val="24"/>
          <w:lang w:val="en-US"/>
        </w:rPr>
        <w:t>VIII</w:t>
      </w:r>
      <w:r w:rsidRPr="00CA247A">
        <w:rPr>
          <w:rFonts w:ascii="Times New Roman" w:eastAsiaTheme="minorEastAsia" w:hAnsi="Times New Roman"/>
          <w:sz w:val="24"/>
          <w:szCs w:val="24"/>
        </w:rPr>
        <w:t>.</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 xml:space="preserve">, </w:t>
      </w:r>
      <w:r w:rsidRPr="00CA247A">
        <w:rPr>
          <w:rFonts w:ascii="Times New Roman" w:eastAsiaTheme="minorEastAsia" w:hAnsi="Times New Roman"/>
          <w:sz w:val="24"/>
          <w:szCs w:val="24"/>
          <w:lang w:val="en-US"/>
        </w:rPr>
        <w:t>VIII</w:t>
      </w:r>
      <w:r w:rsidRPr="00CA247A">
        <w:rPr>
          <w:rFonts w:ascii="Times New Roman" w:eastAsiaTheme="minorEastAsia" w:hAnsi="Times New Roman"/>
          <w:sz w:val="24"/>
          <w:szCs w:val="24"/>
        </w:rPr>
        <w:t>.</w:t>
      </w:r>
      <w:r w:rsidRPr="00CA247A">
        <w:rPr>
          <w:rFonts w:ascii="Times New Roman" w:eastAsiaTheme="minorEastAsia" w:hAnsi="Times New Roman"/>
          <w:sz w:val="24"/>
          <w:szCs w:val="24"/>
          <w:lang w:val="en-US"/>
        </w:rPr>
        <w:t>II</w:t>
      </w:r>
      <w:r w:rsidRPr="00CA247A">
        <w:rPr>
          <w:rFonts w:ascii="Times New Roman" w:eastAsiaTheme="minorEastAsia" w:hAnsi="Times New Roman"/>
          <w:sz w:val="24"/>
          <w:szCs w:val="24"/>
        </w:rPr>
        <w:t xml:space="preserve">, </w:t>
      </w:r>
      <w:r w:rsidRPr="00CA247A">
        <w:rPr>
          <w:rFonts w:ascii="Times New Roman" w:eastAsiaTheme="minorEastAsia" w:hAnsi="Times New Roman"/>
          <w:sz w:val="24"/>
          <w:szCs w:val="24"/>
          <w:lang w:val="en-US"/>
        </w:rPr>
        <w:t>VIII</w:t>
      </w:r>
      <w:r w:rsidRPr="00CA247A">
        <w:rPr>
          <w:rFonts w:ascii="Times New Roman" w:eastAsiaTheme="minorEastAsia" w:hAnsi="Times New Roman"/>
          <w:sz w:val="24"/>
          <w:szCs w:val="24"/>
        </w:rPr>
        <w:t>.</w:t>
      </w:r>
      <w:r w:rsidRPr="00CA247A">
        <w:rPr>
          <w:rFonts w:ascii="Times New Roman" w:eastAsiaTheme="minorEastAsia" w:hAnsi="Times New Roman"/>
          <w:sz w:val="24"/>
          <w:szCs w:val="24"/>
          <w:lang w:val="en-US"/>
        </w:rPr>
        <w:t>III</w:t>
      </w:r>
      <w:r w:rsidRPr="00CA247A">
        <w:rPr>
          <w:rFonts w:ascii="Times New Roman" w:eastAsiaTheme="minorEastAsia" w:hAnsi="Times New Roman"/>
          <w:sz w:val="24"/>
          <w:szCs w:val="24"/>
        </w:rPr>
        <w:t xml:space="preserve"> Методических указаний на </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-й год, без учета уровня собираемости платежей.</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before="34"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CA247A" w:rsidRPr="00CA247A" w:rsidRDefault="00CA247A" w:rsidP="00CA247A">
      <w:pPr>
        <w:autoSpaceDE w:val="0"/>
        <w:autoSpaceDN w:val="0"/>
        <w:adjustRightInd w:val="0"/>
        <w:spacing w:before="48" w:after="0" w:line="240" w:lineRule="auto"/>
        <w:ind w:left="567" w:right="-144" w:firstLine="142"/>
        <w:rPr>
          <w:rFonts w:ascii="Times New Roman" w:eastAsiaTheme="minorEastAsia" w:hAnsi="Times New Roman"/>
          <w:b/>
          <w:bCs/>
          <w:sz w:val="24"/>
          <w:szCs w:val="24"/>
        </w:rPr>
      </w:pPr>
      <w:r w:rsidRPr="00CA247A">
        <w:rPr>
          <w:rFonts w:ascii="Times New Roman" w:eastAsiaTheme="minorEastAsia" w:hAnsi="Times New Roman"/>
          <w:b/>
          <w:bCs/>
          <w:sz w:val="24"/>
          <w:szCs w:val="24"/>
        </w:rPr>
        <w:t>НВВ2018 = 1985,74 + 1541,14 + 35,40 = 3562,28 тыс. руб.</w:t>
      </w:r>
    </w:p>
    <w:p w:rsidR="00CA247A" w:rsidRPr="00CA247A" w:rsidRDefault="00CA247A" w:rsidP="00CA247A">
      <w:pPr>
        <w:tabs>
          <w:tab w:val="left" w:pos="2925"/>
        </w:tabs>
        <w:autoSpaceDE w:val="0"/>
        <w:autoSpaceDN w:val="0"/>
        <w:adjustRightInd w:val="0"/>
        <w:spacing w:before="48" w:after="0" w:line="240" w:lineRule="auto"/>
        <w:ind w:left="567" w:right="-144" w:firstLine="142"/>
        <w:rPr>
          <w:rFonts w:ascii="Times New Roman" w:eastAsiaTheme="minorEastAsia" w:hAnsi="Times New Roman"/>
          <w:b/>
          <w:bCs/>
          <w:sz w:val="24"/>
          <w:szCs w:val="24"/>
        </w:rPr>
      </w:pPr>
      <w:r w:rsidRPr="00CA247A">
        <w:rPr>
          <w:rFonts w:ascii="Times New Roman" w:eastAsiaTheme="minorEastAsia" w:hAnsi="Times New Roman"/>
          <w:b/>
          <w:bCs/>
          <w:sz w:val="24"/>
          <w:szCs w:val="24"/>
        </w:rPr>
        <w:tab/>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Увеличение необходимой валовой выручки к установленной составляет 125,52 тыс. руб., отклонение от предложенной организацией составило 1014,35 тыс. руб.</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sectPr w:rsidR="00CA247A" w:rsidRPr="00CA247A" w:rsidSect="00CA247A">
          <w:pgSz w:w="11906" w:h="16838"/>
          <w:pgMar w:top="1134" w:right="851" w:bottom="709" w:left="426" w:header="709" w:footer="709" w:gutter="0"/>
          <w:cols w:space="708"/>
          <w:docGrid w:linePitch="360"/>
        </w:sect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tabs>
          <w:tab w:val="left" w:pos="284"/>
        </w:tabs>
        <w:spacing w:after="0" w:line="240" w:lineRule="auto"/>
        <w:ind w:left="567" w:right="-144" w:firstLine="142"/>
        <w:jc w:val="center"/>
        <w:rPr>
          <w:rFonts w:ascii="Times New Roman" w:hAnsi="Times New Roman"/>
          <w:b/>
          <w:sz w:val="24"/>
          <w:szCs w:val="24"/>
        </w:rPr>
      </w:pPr>
      <w:r w:rsidRPr="00CA247A">
        <w:rPr>
          <w:rFonts w:ascii="Times New Roman" w:hAnsi="Times New Roman"/>
          <w:b/>
          <w:sz w:val="24"/>
          <w:szCs w:val="24"/>
        </w:rPr>
        <w:t>Водоотведение</w:t>
      </w:r>
    </w:p>
    <w:p w:rsidR="00CA247A" w:rsidRPr="00CA247A" w:rsidRDefault="00CA247A" w:rsidP="00CA247A">
      <w:pPr>
        <w:tabs>
          <w:tab w:val="left" w:pos="284"/>
        </w:tabs>
        <w:spacing w:after="0" w:line="240" w:lineRule="auto"/>
        <w:ind w:left="567" w:right="-144" w:firstLine="142"/>
        <w:jc w:val="center"/>
        <w:rPr>
          <w:rFonts w:ascii="Times New Roman" w:hAnsi="Times New Roman"/>
          <w:b/>
          <w:sz w:val="24"/>
          <w:szCs w:val="24"/>
        </w:rPr>
      </w:pPr>
    </w:p>
    <w:p w:rsidR="00CA247A" w:rsidRPr="00CA247A" w:rsidRDefault="00CA247A" w:rsidP="00CA247A">
      <w:pPr>
        <w:tabs>
          <w:tab w:val="left" w:pos="284"/>
        </w:tabs>
        <w:spacing w:after="0" w:line="240" w:lineRule="auto"/>
        <w:ind w:left="567" w:right="-144" w:firstLine="142"/>
        <w:jc w:val="center"/>
        <w:rPr>
          <w:rFonts w:ascii="Times New Roman" w:hAnsi="Times New Roman"/>
          <w:b/>
          <w:color w:val="000000"/>
          <w:sz w:val="24"/>
          <w:szCs w:val="24"/>
          <w:u w:val="single"/>
        </w:rPr>
      </w:pPr>
      <w:r w:rsidRPr="00CA247A">
        <w:rPr>
          <w:rFonts w:ascii="Times New Roman" w:hAnsi="Times New Roman"/>
          <w:b/>
          <w:sz w:val="24"/>
          <w:szCs w:val="24"/>
          <w:u w:val="single"/>
        </w:rPr>
        <w:t>Корректировка натуральных показателей по водоотведению</w:t>
      </w:r>
    </w:p>
    <w:p w:rsidR="00CA247A" w:rsidRPr="00CA247A" w:rsidRDefault="00CA247A" w:rsidP="00CA247A">
      <w:pPr>
        <w:tabs>
          <w:tab w:val="left" w:pos="284"/>
        </w:tabs>
        <w:spacing w:after="0" w:line="240" w:lineRule="auto"/>
        <w:ind w:left="567" w:right="-144" w:firstLine="142"/>
        <w:rPr>
          <w:rFonts w:ascii="Times New Roman" w:hAnsi="Times New Roman"/>
          <w:b/>
          <w:color w:val="000000"/>
          <w:sz w:val="28"/>
          <w:szCs w:val="28"/>
          <w:u w:val="single"/>
        </w:rPr>
      </w:pPr>
    </w:p>
    <w:tbl>
      <w:tblPr>
        <w:tblStyle w:val="100"/>
        <w:tblW w:w="10241" w:type="dxa"/>
        <w:jc w:val="right"/>
        <w:tblLook w:val="04A0" w:firstRow="1" w:lastRow="0" w:firstColumn="1" w:lastColumn="0" w:noHBand="0" w:noVBand="1"/>
      </w:tblPr>
      <w:tblGrid>
        <w:gridCol w:w="1689"/>
        <w:gridCol w:w="1826"/>
        <w:gridCol w:w="1706"/>
        <w:gridCol w:w="1706"/>
        <w:gridCol w:w="1488"/>
        <w:gridCol w:w="1826"/>
      </w:tblGrid>
      <w:tr w:rsidR="00CA247A" w:rsidRPr="00CA247A" w:rsidTr="00CA247A">
        <w:trPr>
          <w:jc w:val="right"/>
        </w:trPr>
        <w:tc>
          <w:tcPr>
            <w:tcW w:w="2694" w:type="dxa"/>
            <w:vMerge w:val="restart"/>
            <w:vAlign w:val="center"/>
          </w:tcPr>
          <w:p w:rsidR="00CA247A" w:rsidRPr="00CA247A" w:rsidRDefault="00CA247A" w:rsidP="00CA247A">
            <w:pPr>
              <w:tabs>
                <w:tab w:val="left" w:pos="10206"/>
              </w:tabs>
              <w:spacing w:after="0" w:line="240" w:lineRule="auto"/>
              <w:ind w:left="567" w:right="-144" w:firstLine="142"/>
              <w:jc w:val="center"/>
              <w:rPr>
                <w:sz w:val="24"/>
                <w:szCs w:val="24"/>
              </w:rPr>
            </w:pPr>
          </w:p>
        </w:tc>
        <w:tc>
          <w:tcPr>
            <w:tcW w:w="7547" w:type="dxa"/>
            <w:gridSpan w:val="5"/>
            <w:vAlign w:val="center"/>
          </w:tcPr>
          <w:p w:rsidR="00CA247A" w:rsidRPr="00CA247A" w:rsidRDefault="00CA247A" w:rsidP="00CA247A">
            <w:pPr>
              <w:tabs>
                <w:tab w:val="left" w:pos="10206"/>
              </w:tabs>
              <w:spacing w:after="0" w:line="240" w:lineRule="auto"/>
              <w:ind w:left="567" w:right="-144" w:firstLine="142"/>
              <w:jc w:val="center"/>
              <w:rPr>
                <w:sz w:val="24"/>
                <w:szCs w:val="24"/>
                <w:vertAlign w:val="superscript"/>
              </w:rPr>
            </w:pPr>
            <w:r w:rsidRPr="00CA247A">
              <w:rPr>
                <w:sz w:val="24"/>
                <w:szCs w:val="24"/>
              </w:rPr>
              <w:t>Принято сточных вод по категориям потребителей, м</w:t>
            </w:r>
            <w:r w:rsidRPr="00CA247A">
              <w:rPr>
                <w:sz w:val="24"/>
                <w:szCs w:val="24"/>
                <w:vertAlign w:val="superscript"/>
              </w:rPr>
              <w:t>3</w:t>
            </w:r>
          </w:p>
        </w:tc>
      </w:tr>
      <w:tr w:rsidR="00CA247A" w:rsidRPr="00CA247A" w:rsidTr="00CA247A">
        <w:trPr>
          <w:trHeight w:val="827"/>
          <w:jc w:val="right"/>
        </w:trPr>
        <w:tc>
          <w:tcPr>
            <w:tcW w:w="2694" w:type="dxa"/>
            <w:vMerge/>
            <w:vAlign w:val="center"/>
          </w:tcPr>
          <w:p w:rsidR="00CA247A" w:rsidRPr="00CA247A" w:rsidRDefault="00CA247A" w:rsidP="00CA247A">
            <w:pPr>
              <w:tabs>
                <w:tab w:val="left" w:pos="10206"/>
              </w:tabs>
              <w:spacing w:after="0" w:line="240" w:lineRule="auto"/>
              <w:ind w:left="567" w:right="-144" w:firstLine="142"/>
              <w:jc w:val="center"/>
              <w:rPr>
                <w:sz w:val="24"/>
                <w:szCs w:val="24"/>
              </w:rPr>
            </w:pPr>
          </w:p>
        </w:tc>
        <w:tc>
          <w:tcPr>
            <w:tcW w:w="1489"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Население</w:t>
            </w:r>
          </w:p>
        </w:tc>
        <w:tc>
          <w:tcPr>
            <w:tcW w:w="154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Бюджетные потребители</w:t>
            </w:r>
          </w:p>
        </w:tc>
        <w:tc>
          <w:tcPr>
            <w:tcW w:w="154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Прочие потребители</w:t>
            </w:r>
          </w:p>
        </w:tc>
        <w:tc>
          <w:tcPr>
            <w:tcW w:w="1595" w:type="dxa"/>
            <w:vAlign w:val="center"/>
          </w:tcPr>
          <w:p w:rsidR="00CA247A" w:rsidRPr="00CA247A" w:rsidRDefault="00CA247A" w:rsidP="00CA247A">
            <w:pPr>
              <w:spacing w:after="0" w:line="240" w:lineRule="auto"/>
              <w:ind w:left="567" w:right="-144" w:firstLine="142"/>
              <w:jc w:val="center"/>
              <w:rPr>
                <w:sz w:val="24"/>
                <w:szCs w:val="24"/>
              </w:rPr>
            </w:pPr>
            <w:r w:rsidRPr="00CA247A">
              <w:rPr>
                <w:sz w:val="24"/>
                <w:szCs w:val="24"/>
              </w:rPr>
              <w:t>Собственные нужды производства</w:t>
            </w:r>
          </w:p>
        </w:tc>
        <w:tc>
          <w:tcPr>
            <w:tcW w:w="1377"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Всего:</w:t>
            </w:r>
          </w:p>
        </w:tc>
      </w:tr>
      <w:tr w:rsidR="00CA247A" w:rsidRPr="00CA247A" w:rsidTr="00CA247A">
        <w:trPr>
          <w:jc w:val="right"/>
        </w:trPr>
        <w:tc>
          <w:tcPr>
            <w:tcW w:w="10241" w:type="dxa"/>
            <w:gridSpan w:val="6"/>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2018 год</w:t>
            </w:r>
          </w:p>
        </w:tc>
      </w:tr>
      <w:tr w:rsidR="00CA247A" w:rsidRPr="00CA247A" w:rsidTr="00CA247A">
        <w:trPr>
          <w:jc w:val="right"/>
        </w:trPr>
        <w:tc>
          <w:tcPr>
            <w:tcW w:w="2694"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Утверждено РЭК КО</w:t>
            </w:r>
          </w:p>
        </w:tc>
        <w:tc>
          <w:tcPr>
            <w:tcW w:w="1489"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27771,06</w:t>
            </w:r>
          </w:p>
        </w:tc>
        <w:tc>
          <w:tcPr>
            <w:tcW w:w="154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3566,68</w:t>
            </w:r>
          </w:p>
        </w:tc>
        <w:tc>
          <w:tcPr>
            <w:tcW w:w="154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32,80</w:t>
            </w:r>
          </w:p>
        </w:tc>
        <w:tc>
          <w:tcPr>
            <w:tcW w:w="1595"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w:t>
            </w:r>
          </w:p>
        </w:tc>
        <w:tc>
          <w:tcPr>
            <w:tcW w:w="1377"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31370,54</w:t>
            </w:r>
          </w:p>
        </w:tc>
      </w:tr>
      <w:tr w:rsidR="00CA247A" w:rsidRPr="00CA247A" w:rsidTr="00CA247A">
        <w:trPr>
          <w:jc w:val="right"/>
        </w:trPr>
        <w:tc>
          <w:tcPr>
            <w:tcW w:w="2694"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Предложение организации в целях корректировки</w:t>
            </w:r>
          </w:p>
        </w:tc>
        <w:tc>
          <w:tcPr>
            <w:tcW w:w="1489"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25000,00</w:t>
            </w:r>
          </w:p>
        </w:tc>
        <w:tc>
          <w:tcPr>
            <w:tcW w:w="154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2313,12</w:t>
            </w:r>
          </w:p>
        </w:tc>
        <w:tc>
          <w:tcPr>
            <w:tcW w:w="154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1080,00</w:t>
            </w:r>
          </w:p>
        </w:tc>
        <w:tc>
          <w:tcPr>
            <w:tcW w:w="1595"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w:t>
            </w:r>
          </w:p>
        </w:tc>
        <w:tc>
          <w:tcPr>
            <w:tcW w:w="1377"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28393,12</w:t>
            </w:r>
          </w:p>
        </w:tc>
      </w:tr>
      <w:tr w:rsidR="00CA247A" w:rsidRPr="00CA247A" w:rsidTr="00CA247A">
        <w:trPr>
          <w:jc w:val="right"/>
        </w:trPr>
        <w:tc>
          <w:tcPr>
            <w:tcW w:w="2694"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 xml:space="preserve">Предложение РЭК КО в целях корректировки </w:t>
            </w:r>
          </w:p>
        </w:tc>
        <w:tc>
          <w:tcPr>
            <w:tcW w:w="1489"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27771,06</w:t>
            </w:r>
          </w:p>
        </w:tc>
        <w:tc>
          <w:tcPr>
            <w:tcW w:w="154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2486,68</w:t>
            </w:r>
          </w:p>
        </w:tc>
        <w:tc>
          <w:tcPr>
            <w:tcW w:w="1543"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1112,80</w:t>
            </w:r>
          </w:p>
        </w:tc>
        <w:tc>
          <w:tcPr>
            <w:tcW w:w="1595"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w:t>
            </w:r>
          </w:p>
        </w:tc>
        <w:tc>
          <w:tcPr>
            <w:tcW w:w="1377" w:type="dxa"/>
            <w:vAlign w:val="center"/>
          </w:tcPr>
          <w:p w:rsidR="00CA247A" w:rsidRPr="00CA247A" w:rsidRDefault="00CA247A" w:rsidP="00CA247A">
            <w:pPr>
              <w:tabs>
                <w:tab w:val="left" w:pos="10206"/>
              </w:tabs>
              <w:spacing w:after="0" w:line="240" w:lineRule="auto"/>
              <w:ind w:left="567" w:right="-144" w:firstLine="142"/>
              <w:jc w:val="center"/>
              <w:rPr>
                <w:sz w:val="24"/>
                <w:szCs w:val="24"/>
              </w:rPr>
            </w:pPr>
            <w:r w:rsidRPr="00CA247A">
              <w:rPr>
                <w:sz w:val="24"/>
                <w:szCs w:val="24"/>
              </w:rPr>
              <w:t>31370,54</w:t>
            </w:r>
          </w:p>
        </w:tc>
      </w:tr>
    </w:tbl>
    <w:p w:rsidR="00CA247A" w:rsidRPr="00CA247A" w:rsidRDefault="00CA247A" w:rsidP="00CA247A">
      <w:pPr>
        <w:tabs>
          <w:tab w:val="left" w:pos="10206"/>
        </w:tabs>
        <w:spacing w:after="0" w:line="240" w:lineRule="auto"/>
        <w:ind w:left="567" w:right="-144" w:firstLine="142"/>
        <w:jc w:val="both"/>
        <w:rPr>
          <w:rFonts w:ascii="Times New Roman" w:hAnsi="Times New Roman"/>
          <w:sz w:val="28"/>
          <w:szCs w:val="28"/>
        </w:rPr>
      </w:pPr>
    </w:p>
    <w:p w:rsidR="00CA247A" w:rsidRPr="00CA247A" w:rsidRDefault="00CA247A" w:rsidP="00CA247A">
      <w:pPr>
        <w:tabs>
          <w:tab w:val="left" w:pos="10206"/>
        </w:tabs>
        <w:spacing w:after="0" w:line="240" w:lineRule="auto"/>
        <w:ind w:left="567" w:right="-144" w:firstLine="142"/>
        <w:jc w:val="both"/>
        <w:rPr>
          <w:rFonts w:ascii="Times New Roman" w:eastAsiaTheme="minorHAnsi" w:hAnsi="Times New Roman"/>
          <w:sz w:val="24"/>
          <w:szCs w:val="24"/>
          <w:lang w:eastAsia="en-US"/>
        </w:rPr>
      </w:pPr>
      <w:r w:rsidRPr="00CA247A">
        <w:rPr>
          <w:rFonts w:ascii="Times New Roman" w:eastAsiaTheme="minorHAnsi" w:hAnsi="Times New Roman"/>
          <w:sz w:val="24"/>
          <w:szCs w:val="24"/>
          <w:lang w:eastAsia="en-US"/>
        </w:rPr>
        <w:t xml:space="preserve">Объем сточных вод на потребительский рынок (по всем категориям потребителей) принят на уровне плановых значений 2017 года. </w:t>
      </w:r>
    </w:p>
    <w:p w:rsidR="00CA247A" w:rsidRPr="00CA247A" w:rsidRDefault="00CA247A" w:rsidP="00CA247A">
      <w:pPr>
        <w:spacing w:after="0" w:line="240" w:lineRule="auto"/>
        <w:ind w:left="567" w:right="-144" w:firstLine="142"/>
        <w:jc w:val="center"/>
        <w:rPr>
          <w:rFonts w:ascii="Times New Roman" w:hAnsi="Times New Roman"/>
          <w:b/>
          <w:color w:val="000000"/>
          <w:sz w:val="24"/>
          <w:szCs w:val="24"/>
          <w:u w:val="single"/>
        </w:rPr>
      </w:pPr>
    </w:p>
    <w:p w:rsidR="00CA247A" w:rsidRPr="00CA247A" w:rsidRDefault="00CA247A" w:rsidP="00CA247A">
      <w:pPr>
        <w:spacing w:after="0" w:line="240" w:lineRule="auto"/>
        <w:ind w:left="567" w:right="-144" w:firstLine="142"/>
        <w:jc w:val="center"/>
        <w:rPr>
          <w:rFonts w:ascii="Times New Roman" w:hAnsi="Times New Roman"/>
          <w:b/>
          <w:color w:val="000000"/>
          <w:sz w:val="24"/>
          <w:szCs w:val="24"/>
          <w:u w:val="single"/>
        </w:rPr>
      </w:pPr>
      <w:r w:rsidRPr="00CA247A">
        <w:rPr>
          <w:rFonts w:ascii="Times New Roman" w:hAnsi="Times New Roman"/>
          <w:b/>
          <w:color w:val="000000"/>
          <w:sz w:val="24"/>
          <w:szCs w:val="24"/>
          <w:u w:val="single"/>
        </w:rPr>
        <w:t>Корректировка необходимой валовой выручки</w:t>
      </w:r>
    </w:p>
    <w:p w:rsidR="00CA247A" w:rsidRPr="00CA247A" w:rsidRDefault="00CA247A" w:rsidP="00CA247A">
      <w:pPr>
        <w:spacing w:after="0" w:line="240" w:lineRule="auto"/>
        <w:ind w:left="567" w:right="-144" w:firstLine="142"/>
        <w:jc w:val="center"/>
        <w:rPr>
          <w:rFonts w:ascii="Times New Roman" w:hAnsi="Times New Roman"/>
          <w:b/>
          <w:color w:val="000000"/>
          <w:sz w:val="24"/>
          <w:szCs w:val="24"/>
          <w:u w:val="single"/>
        </w:rPr>
      </w:pPr>
    </w:p>
    <w:p w:rsidR="00CA247A" w:rsidRPr="00CA247A" w:rsidRDefault="00CA247A" w:rsidP="00CA247A">
      <w:pPr>
        <w:spacing w:after="0" w:line="240" w:lineRule="auto"/>
        <w:ind w:left="567" w:right="-144" w:firstLine="142"/>
        <w:jc w:val="both"/>
        <w:rPr>
          <w:rFonts w:ascii="Times New Roman" w:eastAsiaTheme="minorHAnsi" w:hAnsi="Times New Roman"/>
          <w:sz w:val="24"/>
          <w:szCs w:val="24"/>
          <w:lang w:eastAsia="en-US"/>
        </w:rPr>
      </w:pPr>
      <w:r w:rsidRPr="00CA247A">
        <w:rPr>
          <w:rFonts w:ascii="Times New Roman" w:eastAsiaTheme="minorHAnsi" w:hAnsi="Times New Roman"/>
          <w:sz w:val="24"/>
          <w:szCs w:val="24"/>
          <w:lang w:eastAsia="en-US"/>
        </w:rPr>
        <w:t xml:space="preserve">Корректировка необходимой валовой выручки осуществляется в соответствии с главой </w:t>
      </w:r>
      <w:r w:rsidRPr="00CA247A">
        <w:rPr>
          <w:rFonts w:ascii="Times New Roman" w:eastAsiaTheme="minorHAnsi" w:hAnsi="Times New Roman"/>
          <w:sz w:val="24"/>
          <w:szCs w:val="24"/>
          <w:lang w:val="en-US" w:eastAsia="en-US"/>
        </w:rPr>
        <w:t>VII</w:t>
      </w:r>
      <w:r w:rsidRPr="00CA247A">
        <w:rPr>
          <w:rFonts w:ascii="Times New Roman" w:eastAsiaTheme="minorHAnsi" w:hAnsi="Times New Roman"/>
          <w:sz w:val="24"/>
          <w:szCs w:val="24"/>
          <w:lang w:eastAsia="en-US"/>
        </w:rPr>
        <w:t xml:space="preserve"> Методических указаний.</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sz w:val="24"/>
          <w:szCs w:val="24"/>
        </w:rPr>
        <w:drawing>
          <wp:inline distT="0" distB="0" distL="0" distR="0" wp14:anchorId="7E80C314" wp14:editId="2CC8BFC4">
            <wp:extent cx="5124450" cy="323850"/>
            <wp:effectExtent l="0" t="0" r="0" b="0"/>
            <wp:docPr id="179" name="Рисунок 179"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CA247A" w:rsidRPr="00CA247A" w:rsidRDefault="00CA247A" w:rsidP="00CA247A">
      <w:pPr>
        <w:autoSpaceDE w:val="0"/>
        <w:autoSpaceDN w:val="0"/>
        <w:adjustRightInd w:val="0"/>
        <w:spacing w:before="101" w:after="0" w:line="240" w:lineRule="auto"/>
        <w:ind w:left="567" w:right="-144" w:firstLine="142"/>
        <w:rPr>
          <w:rFonts w:ascii="Times New Roman" w:eastAsiaTheme="minorEastAsia" w:hAnsi="Times New Roman"/>
          <w:sz w:val="24"/>
          <w:szCs w:val="24"/>
        </w:rPr>
      </w:pPr>
      <w:r w:rsidRPr="00CA247A">
        <w:rPr>
          <w:rFonts w:ascii="Times New Roman" w:eastAsiaTheme="minorEastAsia" w:hAnsi="Times New Roman"/>
          <w:sz w:val="24"/>
          <w:szCs w:val="24"/>
        </w:rPr>
        <w:t>где:</w:t>
      </w:r>
    </w:p>
    <w:p w:rsidR="00CA247A" w:rsidRPr="00CA247A" w:rsidRDefault="00CA247A" w:rsidP="00CA247A">
      <w:pPr>
        <w:autoSpaceDE w:val="0"/>
        <w:autoSpaceDN w:val="0"/>
        <w:adjustRightInd w:val="0"/>
        <w:spacing w:before="106"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2C719274" wp14:editId="1C0C3439">
            <wp:extent cx="333375" cy="276225"/>
            <wp:effectExtent l="0" t="0" r="9525" b="9525"/>
            <wp:docPr id="180" name="Рисунок 180"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CA247A">
          <w:rPr>
            <w:rFonts w:ascii="Times New Roman" w:eastAsiaTheme="minorEastAsia" w:hAnsi="Times New Roman"/>
            <w:sz w:val="24"/>
            <w:szCs w:val="24"/>
          </w:rPr>
          <w:t xml:space="preserve"> п. 95 </w:t>
        </w:r>
      </w:hyperlink>
      <w:r w:rsidRPr="00CA247A">
        <w:rPr>
          <w:rFonts w:ascii="Times New Roman" w:eastAsiaTheme="minorEastAsia" w:hAnsi="Times New Roman"/>
          <w:sz w:val="24"/>
          <w:szCs w:val="24"/>
        </w:rPr>
        <w:t>Методических указаний;</w:t>
      </w:r>
    </w:p>
    <w:p w:rsidR="00CA247A" w:rsidRPr="00CA247A" w:rsidRDefault="00CA247A" w:rsidP="00CA247A">
      <w:pPr>
        <w:autoSpaceDE w:val="0"/>
        <w:autoSpaceDN w:val="0"/>
        <w:adjustRightInd w:val="0"/>
        <w:spacing w:before="58"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1B3C3E82" wp14:editId="7136C5DC">
            <wp:extent cx="333375" cy="276225"/>
            <wp:effectExtent l="0" t="0" r="9525" b="9525"/>
            <wp:docPr id="181" name="Рисунок 181"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CA247A" w:rsidRPr="00CA247A" w:rsidRDefault="00CA247A" w:rsidP="00CA247A">
      <w:pPr>
        <w:autoSpaceDE w:val="0"/>
        <w:autoSpaceDN w:val="0"/>
        <w:adjustRightInd w:val="0"/>
        <w:spacing w:after="0" w:line="240" w:lineRule="auto"/>
        <w:ind w:left="567" w:right="-144" w:firstLine="142"/>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5D517172" wp14:editId="187A0B3E">
            <wp:extent cx="333375" cy="276225"/>
            <wp:effectExtent l="0" t="0" r="9525" b="9525"/>
            <wp:docPr id="182" name="Рисунок 182"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фактическая прибыль, определяемая на i-й год с применением величины   </w:t>
      </w:r>
      <w:r w:rsidRPr="00CA247A">
        <w:rPr>
          <w:rFonts w:ascii="Times New Roman" w:eastAsiaTheme="minorEastAsia" w:hAnsi="Times New Roman"/>
          <w:noProof/>
          <w:position w:val="-12"/>
          <w:sz w:val="24"/>
          <w:szCs w:val="24"/>
        </w:rPr>
        <w:drawing>
          <wp:anchor distT="0" distB="0" distL="114300" distR="114300" simplePos="0" relativeHeight="251668480" behindDoc="1" locked="0" layoutInCell="1" allowOverlap="1" wp14:anchorId="1D0E016C" wp14:editId="3D59530B">
            <wp:simplePos x="0" y="0"/>
            <wp:positionH relativeFrom="column">
              <wp:posOffset>882015</wp:posOffset>
            </wp:positionH>
            <wp:positionV relativeFrom="paragraph">
              <wp:posOffset>237490</wp:posOffset>
            </wp:positionV>
            <wp:extent cx="457200" cy="276225"/>
            <wp:effectExtent l="0" t="0" r="0" b="9525"/>
            <wp:wrapNone/>
            <wp:docPr id="183" name="Рисунок 183"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47A">
        <w:rPr>
          <w:rFonts w:ascii="Times New Roman" w:eastAsiaTheme="minorEastAsia" w:hAnsi="Times New Roman"/>
          <w:sz w:val="24"/>
          <w:szCs w:val="24"/>
        </w:rPr>
        <w:t xml:space="preserve">            и фактической ставки налога на прибыль в i-м году;</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lastRenderedPageBreak/>
        <w:drawing>
          <wp:inline distT="0" distB="0" distL="0" distR="0" wp14:anchorId="26D3996D" wp14:editId="1EB1A891">
            <wp:extent cx="457200" cy="276225"/>
            <wp:effectExtent l="0" t="0" r="0" b="9525"/>
            <wp:docPr id="184" name="Рисунок 184"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CA247A">
        <w:rPr>
          <w:rFonts w:ascii="Times New Roman" w:eastAsiaTheme="minorEastAsia" w:hAnsi="Times New Roman"/>
          <w:sz w:val="24"/>
          <w:szCs w:val="24"/>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CA247A" w:rsidRPr="00CA247A" w:rsidRDefault="00CA247A" w:rsidP="00CA247A">
      <w:pPr>
        <w:autoSpaceDE w:val="0"/>
        <w:autoSpaceDN w:val="0"/>
        <w:adjustRightInd w:val="0"/>
        <w:spacing w:before="10"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209C7E79" wp14:editId="2EAC997C">
            <wp:extent cx="333375" cy="276225"/>
            <wp:effectExtent l="0" t="0" r="9525" b="9525"/>
            <wp:docPr id="185" name="Рисунок 185"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CA247A" w:rsidRPr="00CA247A" w:rsidRDefault="00CA247A" w:rsidP="00CA247A">
      <w:pPr>
        <w:autoSpaceDE w:val="0"/>
        <w:autoSpaceDN w:val="0"/>
        <w:adjustRightInd w:val="0"/>
        <w:spacing w:after="0" w:line="240" w:lineRule="auto"/>
        <w:ind w:left="567" w:right="-144" w:firstLine="142"/>
        <w:rPr>
          <w:rFonts w:ascii="Times New Roman" w:eastAsiaTheme="minorEastAsia" w:hAnsi="Times New Roman"/>
          <w:sz w:val="24"/>
          <w:szCs w:val="24"/>
        </w:rPr>
      </w:pPr>
    </w:p>
    <w:p w:rsidR="00CA247A" w:rsidRPr="00CA247A" w:rsidRDefault="00CA247A" w:rsidP="00CA247A">
      <w:pPr>
        <w:autoSpaceDE w:val="0"/>
        <w:autoSpaceDN w:val="0"/>
        <w:adjustRightInd w:val="0"/>
        <w:spacing w:before="38" w:after="0" w:line="240" w:lineRule="auto"/>
        <w:ind w:left="567" w:right="-144" w:firstLine="142"/>
        <w:rPr>
          <w:rFonts w:ascii="Times New Roman" w:eastAsiaTheme="minorEastAsia" w:hAnsi="Times New Roman"/>
          <w:b/>
          <w:bCs/>
          <w:sz w:val="24"/>
          <w:szCs w:val="24"/>
        </w:rPr>
      </w:pPr>
      <w:r w:rsidRPr="00CA247A">
        <w:rPr>
          <w:rFonts w:ascii="Times New Roman" w:eastAsiaTheme="minorEastAsia" w:hAnsi="Times New Roman"/>
          <w:b/>
          <w:bCs/>
          <w:sz w:val="24"/>
          <w:szCs w:val="24"/>
        </w:rPr>
        <w:t xml:space="preserve">Анализ экономической обоснованности расходов на 2018 год </w:t>
      </w:r>
    </w:p>
    <w:p w:rsidR="00CA247A" w:rsidRPr="00CA247A" w:rsidRDefault="00CA247A" w:rsidP="00CA247A">
      <w:pPr>
        <w:autoSpaceDE w:val="0"/>
        <w:autoSpaceDN w:val="0"/>
        <w:adjustRightInd w:val="0"/>
        <w:spacing w:before="38"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b/>
          <w:bCs/>
          <w:sz w:val="24"/>
          <w:szCs w:val="24"/>
        </w:rPr>
        <w:t xml:space="preserve">1. Операционные расходы </w:t>
      </w:r>
      <w:r w:rsidRPr="00CA247A">
        <w:rPr>
          <w:rFonts w:ascii="Times New Roman" w:eastAsiaTheme="minorEastAsia" w:hAnsi="Times New Roman"/>
          <w:sz w:val="24"/>
          <w:szCs w:val="24"/>
        </w:rPr>
        <w:t>утверждены РЭК КО на 2018 год в размере 512,43 тыс. руб.</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При расчете Операционных расходов на 2018 год регулятором использовались следующие показатели:</w:t>
      </w:r>
    </w:p>
    <w:p w:rsidR="00CA247A" w:rsidRPr="00CA247A" w:rsidRDefault="00CA247A" w:rsidP="00CA247A">
      <w:pPr>
        <w:numPr>
          <w:ilvl w:val="0"/>
          <w:numId w:val="7"/>
        </w:numPr>
        <w:tabs>
          <w:tab w:val="left" w:pos="710"/>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базовый уровень операционных расходов 2016 года – 477,47 тыс. руб.;</w:t>
      </w:r>
    </w:p>
    <w:p w:rsidR="00CA247A" w:rsidRPr="00CA247A" w:rsidRDefault="00CA247A" w:rsidP="00CA247A">
      <w:pPr>
        <w:numPr>
          <w:ilvl w:val="0"/>
          <w:numId w:val="7"/>
        </w:numPr>
        <w:tabs>
          <w:tab w:val="left" w:pos="710"/>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потребительских цен на 2017 год - 104,3%, на 2018 год – 104,3%, согласно прогнозу Минэкономразвития РФ;</w:t>
      </w:r>
    </w:p>
    <w:p w:rsidR="00CA247A" w:rsidRPr="00CA247A" w:rsidRDefault="00CA247A" w:rsidP="00CA247A">
      <w:pPr>
        <w:numPr>
          <w:ilvl w:val="0"/>
          <w:numId w:val="7"/>
        </w:numPr>
        <w:tabs>
          <w:tab w:val="left" w:pos="715"/>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эффективности операционных расходов 1%;</w:t>
      </w:r>
    </w:p>
    <w:p w:rsidR="00CA247A" w:rsidRPr="00CA247A" w:rsidRDefault="00CA247A" w:rsidP="00CA247A">
      <w:pPr>
        <w:numPr>
          <w:ilvl w:val="0"/>
          <w:numId w:val="7"/>
        </w:numPr>
        <w:tabs>
          <w:tab w:val="left" w:pos="715"/>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изменения количества активов 0%.</w:t>
      </w:r>
    </w:p>
    <w:p w:rsidR="00CA247A" w:rsidRPr="00CA247A" w:rsidRDefault="00CA247A" w:rsidP="00CA247A">
      <w:pPr>
        <w:tabs>
          <w:tab w:val="left" w:pos="715"/>
        </w:tabs>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Согласно п. 95 Методических указаний операционные расходы определяются по формуле:</w:t>
      </w:r>
    </w:p>
    <w:p w:rsidR="00CA247A" w:rsidRPr="00CA247A" w:rsidRDefault="00CA247A" w:rsidP="00CA247A">
      <w:pPr>
        <w:autoSpaceDE w:val="0"/>
        <w:autoSpaceDN w:val="0"/>
        <w:adjustRightInd w:val="0"/>
        <w:spacing w:after="0" w:line="240" w:lineRule="auto"/>
        <w:ind w:left="567" w:right="-144" w:firstLine="142"/>
        <w:jc w:val="center"/>
        <w:rPr>
          <w:rFonts w:ascii="Times New Roman" w:hAnsi="Times New Roman"/>
          <w:sz w:val="24"/>
          <w:szCs w:val="24"/>
        </w:rPr>
      </w:pPr>
      <w:r w:rsidRPr="00CA247A">
        <w:rPr>
          <w:rFonts w:ascii="Arial" w:hAnsi="Arial" w:cs="Arial"/>
          <w:noProof/>
          <w:position w:val="-27"/>
          <w:sz w:val="24"/>
          <w:szCs w:val="24"/>
        </w:rPr>
        <w:drawing>
          <wp:inline distT="0" distB="0" distL="0" distR="0" wp14:anchorId="2E89065C" wp14:editId="59C5C8DE">
            <wp:extent cx="4276725" cy="581025"/>
            <wp:effectExtent l="0" t="0" r="9525" b="0"/>
            <wp:docPr id="186" name="Рисунок 186"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CA247A">
        <w:rPr>
          <w:rFonts w:ascii="Times New Roman" w:hAnsi="Times New Roman"/>
          <w:sz w:val="24"/>
          <w:szCs w:val="24"/>
        </w:rPr>
        <w:t>,</w:t>
      </w:r>
    </w:p>
    <w:p w:rsidR="00CA247A" w:rsidRPr="00CA247A" w:rsidRDefault="00CA247A" w:rsidP="00CA247A">
      <w:pPr>
        <w:autoSpaceDE w:val="0"/>
        <w:autoSpaceDN w:val="0"/>
        <w:adjustRightInd w:val="0"/>
        <w:spacing w:before="101" w:after="0" w:line="240" w:lineRule="auto"/>
        <w:ind w:left="567" w:right="-144" w:firstLine="142"/>
        <w:rPr>
          <w:rFonts w:ascii="Times New Roman" w:eastAsiaTheme="minorEastAsia" w:hAnsi="Times New Roman"/>
          <w:sz w:val="24"/>
          <w:szCs w:val="24"/>
        </w:rPr>
      </w:pPr>
      <w:r w:rsidRPr="00CA247A">
        <w:rPr>
          <w:rFonts w:ascii="Times New Roman" w:eastAsiaTheme="minorEastAsia" w:hAnsi="Times New Roman"/>
          <w:sz w:val="24"/>
          <w:szCs w:val="24"/>
        </w:rPr>
        <w:t>где:</w:t>
      </w:r>
    </w:p>
    <w:p w:rsidR="00CA247A" w:rsidRPr="00CA247A" w:rsidRDefault="00CA247A" w:rsidP="00CA247A">
      <w:pPr>
        <w:autoSpaceDE w:val="0"/>
        <w:autoSpaceDN w:val="0"/>
        <w:adjustRightInd w:val="0"/>
        <w:spacing w:before="24"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i0 - первый год текущего долгосрочного периода регулирования;</w:t>
      </w:r>
    </w:p>
    <w:p w:rsidR="00CA247A" w:rsidRPr="00CA247A" w:rsidRDefault="00CA247A" w:rsidP="00CA247A">
      <w:pPr>
        <w:autoSpaceDE w:val="0"/>
        <w:autoSpaceDN w:val="0"/>
        <w:adjustRightInd w:val="0"/>
        <w:spacing w:before="72"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13B7D780" wp14:editId="0ED2FDBA">
            <wp:extent cx="333375" cy="276225"/>
            <wp:effectExtent l="0" t="0" r="9525" b="9525"/>
            <wp:docPr id="187" name="Рисунок 187"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операционные расходы, определенные на i-й год исходя из фактических значений параметров расчета тарифов, тыс. руб.;</w:t>
      </w:r>
    </w:p>
    <w:p w:rsidR="00CA247A" w:rsidRPr="00CA247A" w:rsidRDefault="00CA247A" w:rsidP="00CA247A">
      <w:pPr>
        <w:autoSpaceDE w:val="0"/>
        <w:autoSpaceDN w:val="0"/>
        <w:adjustRightInd w:val="0"/>
        <w:spacing w:before="82"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4F5C9333" wp14:editId="2D87E212">
            <wp:extent cx="361950" cy="247650"/>
            <wp:effectExtent l="0" t="0" r="0" b="0"/>
            <wp:docPr id="188" name="Рисунок 188"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базовый уровень операционных расходов, установленный на долгосрочный период регулирования в соответствии с</w:t>
      </w:r>
      <w:hyperlink r:id="rId90" w:history="1">
        <w:r w:rsidRPr="00CA247A">
          <w:rPr>
            <w:rFonts w:ascii="Times New Roman" w:eastAsiaTheme="minorEastAsia" w:hAnsi="Times New Roman"/>
            <w:sz w:val="24"/>
            <w:szCs w:val="24"/>
          </w:rPr>
          <w:t xml:space="preserve"> п. 45 </w:t>
        </w:r>
      </w:hyperlink>
      <w:r w:rsidRPr="00CA247A">
        <w:rPr>
          <w:rFonts w:ascii="Times New Roman" w:eastAsiaTheme="minorEastAsia" w:hAnsi="Times New Roman"/>
          <w:sz w:val="24"/>
          <w:szCs w:val="24"/>
        </w:rPr>
        <w:t xml:space="preserve">Методических указаний, тыс. руб.; </w:t>
      </w:r>
    </w:p>
    <w:p w:rsidR="00CA247A" w:rsidRPr="00CA247A" w:rsidRDefault="00CA247A" w:rsidP="00CA247A">
      <w:pPr>
        <w:autoSpaceDE w:val="0"/>
        <w:autoSpaceDN w:val="0"/>
        <w:adjustRightInd w:val="0"/>
        <w:spacing w:before="82"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ИОР - индекс эффективности операционных расходов, выраженный в процентах;</w:t>
      </w:r>
    </w:p>
    <w:p w:rsidR="00CA247A" w:rsidRPr="00CA247A" w:rsidRDefault="00CA247A" w:rsidP="00CA247A">
      <w:pPr>
        <w:autoSpaceDE w:val="0"/>
        <w:autoSpaceDN w:val="0"/>
        <w:adjustRightInd w:val="0"/>
        <w:spacing w:before="67"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4"/>
          <w:sz w:val="24"/>
          <w:szCs w:val="24"/>
        </w:rPr>
        <w:drawing>
          <wp:inline distT="0" distB="0" distL="0" distR="0" wp14:anchorId="50F89E83" wp14:editId="6CE5D67D">
            <wp:extent cx="504825" cy="314325"/>
            <wp:effectExtent l="0" t="0" r="9525" b="9525"/>
            <wp:docPr id="189" name="Рисунок 18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CA247A">
        <w:rPr>
          <w:rFonts w:ascii="Times New Roman" w:eastAsiaTheme="minorEastAsia" w:hAnsi="Times New Roman"/>
          <w:sz w:val="24"/>
          <w:szCs w:val="24"/>
        </w:rPr>
        <w:t xml:space="preserve">, </w:t>
      </w:r>
      <w:r w:rsidRPr="00CA247A">
        <w:rPr>
          <w:rFonts w:ascii="Times New Roman" w:eastAsiaTheme="minorEastAsia" w:hAnsi="Times New Roman"/>
          <w:noProof/>
          <w:position w:val="-14"/>
          <w:sz w:val="24"/>
          <w:szCs w:val="24"/>
        </w:rPr>
        <w:drawing>
          <wp:inline distT="0" distB="0" distL="0" distR="0" wp14:anchorId="48625D84" wp14:editId="00AA5E35">
            <wp:extent cx="457200" cy="304800"/>
            <wp:effectExtent l="0" t="0" r="0" b="0"/>
            <wp:docPr id="190" name="Рисунок 190"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A247A">
        <w:rPr>
          <w:rFonts w:ascii="Times New Roman" w:eastAsiaTheme="minorEastAsia" w:hAnsi="Times New Roman"/>
          <w:sz w:val="24"/>
          <w:szCs w:val="24"/>
        </w:rPr>
        <w:t>- соответственно фактический и прогнозный индексы изменения потребительских цен в j-м году;</w:t>
      </w:r>
    </w:p>
    <w:p w:rsidR="00CA247A" w:rsidRPr="00CA247A" w:rsidRDefault="00CA247A" w:rsidP="00CA247A">
      <w:pPr>
        <w:autoSpaceDE w:val="0"/>
        <w:autoSpaceDN w:val="0"/>
        <w:adjustRightInd w:val="0"/>
        <w:spacing w:before="48"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22ECD526" wp14:editId="72B9C7A1">
            <wp:extent cx="304800" cy="285750"/>
            <wp:effectExtent l="0" t="0" r="0" b="0"/>
            <wp:docPr id="191" name="Рисунок 19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CA247A" w:rsidRPr="00CA247A" w:rsidRDefault="00CA247A" w:rsidP="00CA247A">
      <w:pPr>
        <w:autoSpaceDE w:val="0"/>
        <w:autoSpaceDN w:val="0"/>
        <w:adjustRightInd w:val="0"/>
        <w:spacing w:before="58"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4"/>
          <w:sz w:val="24"/>
          <w:szCs w:val="24"/>
        </w:rPr>
        <w:drawing>
          <wp:inline distT="0" distB="0" distL="0" distR="0" wp14:anchorId="5C2C5300" wp14:editId="2B7911A0">
            <wp:extent cx="457200" cy="304800"/>
            <wp:effectExtent l="0" t="0" r="0" b="0"/>
            <wp:docPr id="192" name="Рисунок 19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фактический   индекс   изменения   количества   активов   в         i-м году, рассчитываемый в соответствии с</w:t>
      </w:r>
      <w:hyperlink r:id="rId91" w:history="1">
        <w:r w:rsidRPr="00CA247A">
          <w:rPr>
            <w:rFonts w:ascii="Times New Roman" w:eastAsiaTheme="minorEastAsia" w:hAnsi="Times New Roman"/>
            <w:sz w:val="24"/>
            <w:szCs w:val="24"/>
          </w:rPr>
          <w:t xml:space="preserve"> формулой 8.1 </w:t>
        </w:r>
      </w:hyperlink>
      <w:r w:rsidRPr="00CA247A">
        <w:rPr>
          <w:rFonts w:ascii="Times New Roman" w:eastAsiaTheme="minorEastAsia" w:hAnsi="Times New Roman"/>
          <w:sz w:val="24"/>
          <w:szCs w:val="24"/>
        </w:rPr>
        <w:t xml:space="preserve">Методических указаний. </w:t>
      </w:r>
    </w:p>
    <w:p w:rsidR="00CA247A" w:rsidRPr="00CA247A" w:rsidRDefault="00CA247A" w:rsidP="00CA247A">
      <w:pPr>
        <w:autoSpaceDE w:val="0"/>
        <w:autoSpaceDN w:val="0"/>
        <w:adjustRightInd w:val="0"/>
        <w:spacing w:before="58"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before="58"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При корректировке Операционных расходов на 2018 год регулятором использовались следующие показатели:</w:t>
      </w:r>
    </w:p>
    <w:p w:rsidR="00CA247A" w:rsidRPr="00CA247A" w:rsidRDefault="00CA247A" w:rsidP="00CA247A">
      <w:pPr>
        <w:numPr>
          <w:ilvl w:val="0"/>
          <w:numId w:val="7"/>
        </w:numPr>
        <w:tabs>
          <w:tab w:val="left" w:pos="710"/>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базовый уровень операционных расходов 2016 года – 477,47 тыс. руб.;</w:t>
      </w:r>
    </w:p>
    <w:p w:rsidR="00CA247A" w:rsidRPr="00CA247A" w:rsidRDefault="00CA247A" w:rsidP="00CA247A">
      <w:pPr>
        <w:numPr>
          <w:ilvl w:val="0"/>
          <w:numId w:val="7"/>
        </w:numPr>
        <w:tabs>
          <w:tab w:val="left" w:pos="710"/>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потребительских цен на 2017 год - 104,0%, на 2018 год – 104%, согласно прогнозу Минэкономразвития РФ;</w:t>
      </w:r>
    </w:p>
    <w:p w:rsidR="00CA247A" w:rsidRPr="00CA247A" w:rsidRDefault="00CA247A" w:rsidP="00CA247A">
      <w:pPr>
        <w:numPr>
          <w:ilvl w:val="0"/>
          <w:numId w:val="7"/>
        </w:numPr>
        <w:tabs>
          <w:tab w:val="left" w:pos="715"/>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эффективности операционных расходов 1%;</w:t>
      </w:r>
    </w:p>
    <w:p w:rsidR="00CA247A" w:rsidRPr="00CA247A" w:rsidRDefault="00CA247A" w:rsidP="00CA247A">
      <w:pPr>
        <w:numPr>
          <w:ilvl w:val="0"/>
          <w:numId w:val="7"/>
        </w:numPr>
        <w:tabs>
          <w:tab w:val="left" w:pos="715"/>
        </w:tabs>
        <w:autoSpaceDE w:val="0"/>
        <w:autoSpaceDN w:val="0"/>
        <w:adjustRightInd w:val="0"/>
        <w:spacing w:after="0" w:line="240" w:lineRule="auto"/>
        <w:ind w:left="720" w:right="-144"/>
        <w:jc w:val="both"/>
        <w:rPr>
          <w:rFonts w:ascii="Times New Roman" w:eastAsiaTheme="minorEastAsia" w:hAnsi="Times New Roman"/>
          <w:sz w:val="24"/>
          <w:szCs w:val="24"/>
        </w:rPr>
      </w:pPr>
      <w:r w:rsidRPr="00CA247A">
        <w:rPr>
          <w:rFonts w:ascii="Times New Roman" w:eastAsiaTheme="minorEastAsia" w:hAnsi="Times New Roman"/>
          <w:sz w:val="24"/>
          <w:szCs w:val="24"/>
        </w:rPr>
        <w:t>индекс изменения количества активов 0%.</w:t>
      </w:r>
    </w:p>
    <w:p w:rsidR="00CA247A" w:rsidRPr="00CA247A" w:rsidRDefault="00CA247A" w:rsidP="00CA247A">
      <w:pPr>
        <w:autoSpaceDE w:val="0"/>
        <w:autoSpaceDN w:val="0"/>
        <w:adjustRightInd w:val="0"/>
        <w:spacing w:before="58"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Таким образом, в процессе экспертизы операционные расходы на 2018 год определены в сумме 506,55 тыс. руб.</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rPr>
          <w:rFonts w:ascii="Times New Roman" w:eastAsiaTheme="minorEastAsia" w:hAnsi="Times New Roman"/>
          <w:sz w:val="24"/>
          <w:szCs w:val="24"/>
        </w:rPr>
      </w:pPr>
      <w:r w:rsidRPr="00CA247A">
        <w:rPr>
          <w:rFonts w:ascii="Times New Roman" w:eastAsiaTheme="minorEastAsia" w:hAnsi="Times New Roman"/>
          <w:sz w:val="24"/>
          <w:szCs w:val="24"/>
        </w:rPr>
        <w:lastRenderedPageBreak/>
        <w:t xml:space="preserve">     ОР2018 = 477,47 х [(1- 1%/100%) х (1+0,04)] х [(1- 1%/100%) х (1+0,04)] х х (1+0) = 506,55 тыс. руб.</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Снижение затрат по отношению к утвержденным РЭК КО составило                5,88 тыс. руб., отклонение затрат от предложенных организацией составило 466,18 тыс. руб.</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numPr>
          <w:ilvl w:val="0"/>
          <w:numId w:val="22"/>
        </w:numPr>
        <w:tabs>
          <w:tab w:val="left" w:pos="851"/>
        </w:tabs>
        <w:autoSpaceDE w:val="0"/>
        <w:autoSpaceDN w:val="0"/>
        <w:adjustRightInd w:val="0"/>
        <w:spacing w:after="0" w:line="240" w:lineRule="auto"/>
        <w:ind w:left="567" w:right="-144" w:firstLine="142"/>
        <w:jc w:val="both"/>
        <w:rPr>
          <w:rFonts w:ascii="Times New Roman" w:eastAsiaTheme="minorEastAsia" w:hAnsi="Times New Roman"/>
          <w:b/>
          <w:bCs/>
          <w:sz w:val="24"/>
          <w:szCs w:val="24"/>
        </w:rPr>
      </w:pPr>
      <w:r w:rsidRPr="00CA247A">
        <w:rPr>
          <w:rFonts w:ascii="Times New Roman" w:eastAsiaTheme="minorEastAsia" w:hAnsi="Times New Roman"/>
          <w:b/>
          <w:bCs/>
          <w:sz w:val="24"/>
          <w:szCs w:val="24"/>
        </w:rPr>
        <w:t xml:space="preserve">Расходы на электрическую энергию </w:t>
      </w:r>
      <w:r w:rsidRPr="00CA247A">
        <w:rPr>
          <w:rFonts w:ascii="Times New Roman" w:eastAsiaTheme="minorEastAsia" w:hAnsi="Times New Roman"/>
          <w:sz w:val="24"/>
          <w:szCs w:val="24"/>
        </w:rPr>
        <w:t>утверждены РЭК КО на 2018 год в размере 361,82 тыс. руб. (объем электроэнергии 69,83 тыс. кВт в год, цена на электроэнергию 5,18 руб./кВт*час с учетом индекса роста на 2018 год – 107,1%), организацией расходы на электрическую энергию в целях корректировки предложены в размере 492,40 тыс. руб. (объем электроэнергии 69,83 тыс. кВт в год, цена на электроэнергию 7,05 руб./кВт*час), в процессе экспертизы определены расходы в сумме 390,95 тыс. руб. (объем электроэнергии 69,83 тыс. кВт в год - рассчитан в соответствии с утвержденным на 2018 год удельным расходом электрической энергии –    2,23 кВт.ч/м3, цена на электроэнергию 5,60 руб./кВт*час, применен индекс МЭР РФ на 2018 год 104,4 % к плановой цене 2017 года), увеличение затрат по отношению к утвержденным РЭК КО составило 29,13 тыс. руб., отклонение затрат от  предложенных организацией составило 101,45 тыс. руб.</w:t>
      </w:r>
    </w:p>
    <w:p w:rsidR="00CA247A" w:rsidRPr="00CA247A" w:rsidRDefault="00CA247A" w:rsidP="00CA247A">
      <w:pPr>
        <w:tabs>
          <w:tab w:val="left" w:pos="859"/>
        </w:tabs>
        <w:autoSpaceDE w:val="0"/>
        <w:autoSpaceDN w:val="0"/>
        <w:adjustRightInd w:val="0"/>
        <w:spacing w:after="0" w:line="240" w:lineRule="auto"/>
        <w:ind w:left="567" w:right="-144" w:firstLine="142"/>
        <w:jc w:val="both"/>
        <w:rPr>
          <w:rFonts w:ascii="Times New Roman" w:eastAsiaTheme="minorEastAsia" w:hAnsi="Times New Roman"/>
          <w:b/>
          <w:bCs/>
          <w:sz w:val="24"/>
          <w:szCs w:val="24"/>
        </w:rPr>
      </w:pPr>
    </w:p>
    <w:p w:rsidR="00CA247A" w:rsidRPr="00CA247A" w:rsidRDefault="00CA247A" w:rsidP="00CA247A">
      <w:pPr>
        <w:numPr>
          <w:ilvl w:val="0"/>
          <w:numId w:val="22"/>
        </w:numPr>
        <w:tabs>
          <w:tab w:val="left" w:pos="851"/>
        </w:tabs>
        <w:autoSpaceDE w:val="0"/>
        <w:autoSpaceDN w:val="0"/>
        <w:adjustRightInd w:val="0"/>
        <w:spacing w:after="0" w:line="240" w:lineRule="auto"/>
        <w:ind w:left="567" w:right="-144" w:firstLine="142"/>
        <w:jc w:val="both"/>
        <w:rPr>
          <w:rFonts w:ascii="Times New Roman" w:eastAsiaTheme="minorEastAsia" w:hAnsi="Times New Roman"/>
          <w:b/>
          <w:bCs/>
          <w:sz w:val="24"/>
          <w:szCs w:val="24"/>
        </w:rPr>
      </w:pPr>
      <w:r w:rsidRPr="00CA247A">
        <w:rPr>
          <w:rFonts w:ascii="Times New Roman" w:eastAsiaTheme="minorEastAsia" w:hAnsi="Times New Roman"/>
          <w:b/>
          <w:bCs/>
          <w:sz w:val="24"/>
          <w:szCs w:val="24"/>
        </w:rPr>
        <w:t xml:space="preserve">Неподконтрольные расходы </w:t>
      </w:r>
      <w:r w:rsidRPr="00CA247A">
        <w:rPr>
          <w:rFonts w:ascii="Times New Roman" w:eastAsiaTheme="minorEastAsia" w:hAnsi="Times New Roman"/>
          <w:sz w:val="24"/>
          <w:szCs w:val="24"/>
        </w:rPr>
        <w:t>утверждены РЭК КО на 2018 год в размере 8,83 тыс. руб., организацией неподконтрольные расходы в целях корректировки предложены в размере 51,92 тыс. руб., в процессе экспертизы определены расходы в сумме 26,80 тыс. руб., снижение затрат по отношению к утвержденным составило 35,63 тыс. руб., отклонение затрат от предложенных организацией составило 78,72 тыс. руб.</w:t>
      </w:r>
    </w:p>
    <w:p w:rsidR="00CA247A" w:rsidRPr="00CA247A" w:rsidRDefault="00CA247A" w:rsidP="00CA247A">
      <w:pPr>
        <w:tabs>
          <w:tab w:val="left" w:pos="998"/>
        </w:tabs>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3.1.</w:t>
      </w:r>
      <w:r w:rsidRPr="00CA247A">
        <w:rPr>
          <w:rFonts w:ascii="Times New Roman" w:eastAsiaTheme="minorEastAsia" w:hAnsi="Times New Roman"/>
          <w:sz w:val="24"/>
          <w:szCs w:val="24"/>
        </w:rPr>
        <w:tab/>
        <w:t xml:space="preserve"> По статье </w:t>
      </w:r>
      <w:r w:rsidRPr="00CA247A">
        <w:rPr>
          <w:rFonts w:ascii="Times New Roman" w:eastAsiaTheme="minorEastAsia" w:hAnsi="Times New Roman"/>
          <w:b/>
          <w:bCs/>
          <w:sz w:val="24"/>
          <w:szCs w:val="24"/>
        </w:rPr>
        <w:t>«Расходы на арендную плату» РЭК КО</w:t>
      </w:r>
      <w:r w:rsidRPr="00CA247A">
        <w:rPr>
          <w:rFonts w:ascii="Times New Roman" w:eastAsiaTheme="minorEastAsia" w:hAnsi="Times New Roman"/>
          <w:sz w:val="24"/>
          <w:szCs w:val="24"/>
        </w:rPr>
        <w:t xml:space="preserve"> на 2018 год не утверждены, организацией в целях корректировки предложены расходы в размере 25,12 тыс. руб. В процессе экспертизы расходы не определены, так как в договоре аренды отсутствует расчет арендной платы, отклонение затрат от предложенных организацией составило 25,12 тыс. руб.</w:t>
      </w:r>
    </w:p>
    <w:p w:rsidR="00CA247A" w:rsidRPr="00CA247A" w:rsidRDefault="00CA247A" w:rsidP="00CA247A">
      <w:pPr>
        <w:tabs>
          <w:tab w:val="left" w:pos="998"/>
        </w:tabs>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3.2.</w:t>
      </w:r>
      <w:r w:rsidRPr="00CA247A">
        <w:rPr>
          <w:rFonts w:ascii="Times New Roman" w:eastAsiaTheme="minorEastAsia" w:hAnsi="Times New Roman"/>
          <w:sz w:val="24"/>
          <w:szCs w:val="24"/>
        </w:rPr>
        <w:tab/>
        <w:t xml:space="preserve"> По статье </w:t>
      </w:r>
      <w:r w:rsidRPr="00CA247A">
        <w:rPr>
          <w:rFonts w:ascii="Times New Roman" w:eastAsiaTheme="minorEastAsia" w:hAnsi="Times New Roman"/>
          <w:b/>
          <w:bCs/>
          <w:sz w:val="24"/>
          <w:szCs w:val="24"/>
        </w:rPr>
        <w:t>«Расходы, связанные с оплатой налогов и сборов»: РЭК КО</w:t>
      </w:r>
      <w:r w:rsidRPr="00CA247A">
        <w:rPr>
          <w:rFonts w:ascii="Times New Roman" w:eastAsiaTheme="minorEastAsia" w:hAnsi="Times New Roman"/>
          <w:sz w:val="24"/>
          <w:szCs w:val="24"/>
        </w:rPr>
        <w:t xml:space="preserve"> утверждены на 2018 год в размере 8,83 тыс. руб., предприятием в целях корректировки предложены затраты в размере 26,80 тыс. руб., в процессе экспертизы определены расходы в сумме 8,69 тыс. руб., снижение затрат по отношению к утвержденным регулятором составило 0,14 тыс. руб., отклонение затрат от предложенных организацией составило 18,11 тыс. руб.</w:t>
      </w:r>
    </w:p>
    <w:p w:rsidR="00CA247A" w:rsidRPr="00CA247A" w:rsidRDefault="00CA247A" w:rsidP="00CA247A">
      <w:pPr>
        <w:tabs>
          <w:tab w:val="left" w:pos="730"/>
        </w:tabs>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w:t>
      </w:r>
      <w:r w:rsidRPr="00CA247A">
        <w:rPr>
          <w:rFonts w:ascii="Times New Roman" w:eastAsiaTheme="minorEastAsia" w:hAnsi="Times New Roman"/>
          <w:sz w:val="24"/>
          <w:szCs w:val="24"/>
        </w:rPr>
        <w:tab/>
        <w:t xml:space="preserve">По статье </w:t>
      </w:r>
      <w:r w:rsidRPr="00CA247A">
        <w:rPr>
          <w:rFonts w:ascii="Times New Roman" w:eastAsiaTheme="minorEastAsia" w:hAnsi="Times New Roman"/>
          <w:b/>
          <w:bCs/>
          <w:sz w:val="24"/>
          <w:szCs w:val="24"/>
        </w:rPr>
        <w:t xml:space="preserve">«Единый налог, уплачиваемый организацией, применяющей упрощенную систему налогообложения» </w:t>
      </w:r>
      <w:r w:rsidRPr="00CA247A">
        <w:rPr>
          <w:rFonts w:ascii="Times New Roman" w:eastAsiaTheme="minorEastAsia" w:hAnsi="Times New Roman"/>
          <w:sz w:val="24"/>
          <w:szCs w:val="24"/>
        </w:rPr>
        <w:t>РЭК КО утверждены затраты на 2018 год в размере 8,83 тыс. руб., предприятием в целях корректировки предложены затраты в размере 26,80 тыс. руб., в процессе экспертизы определены расходы в сумме 8,69 тыс. руб., учтены в соответствии с действующим законодательством в размере минимального налога (1% от планируемой выручки), снижение затрат по отношению к утвержденным регулятором составило 0,14 тыс. руб., отклонение затрат от предложенных организацией составило 18,11 тыс. руб.</w:t>
      </w:r>
    </w:p>
    <w:p w:rsidR="00CA247A" w:rsidRPr="00CA247A" w:rsidRDefault="00CA247A" w:rsidP="00CA247A">
      <w:pPr>
        <w:tabs>
          <w:tab w:val="left" w:pos="730"/>
        </w:tabs>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 xml:space="preserve">3.3. По статье </w:t>
      </w:r>
      <w:r w:rsidRPr="00CA247A">
        <w:rPr>
          <w:rFonts w:ascii="Times New Roman" w:eastAsiaTheme="minorEastAsia" w:hAnsi="Times New Roman"/>
          <w:b/>
          <w:sz w:val="24"/>
          <w:szCs w:val="24"/>
        </w:rPr>
        <w:t xml:space="preserve">«Корректировка НВВ в целях сглаживания роста тарифов» </w:t>
      </w:r>
      <w:r w:rsidRPr="00CA247A">
        <w:rPr>
          <w:rFonts w:ascii="Times New Roman" w:eastAsiaTheme="minorEastAsia" w:hAnsi="Times New Roman"/>
          <w:sz w:val="24"/>
          <w:szCs w:val="24"/>
        </w:rPr>
        <w:t>РЭК КО на 2018 год затраты не утверждены, организацией в целях корректировки затраты не заявлены. В процессе экспертизы расходы определены в размере 35,49 тыс. руб. на уровне плановой сметы 2017 года, увеличение затрат по отношению к утвержденным составило 35,49 тыс. руб.</w:t>
      </w:r>
    </w:p>
    <w:p w:rsidR="00CA247A" w:rsidRPr="00CA247A" w:rsidRDefault="00CA247A" w:rsidP="00CA247A">
      <w:pPr>
        <w:tabs>
          <w:tab w:val="left" w:pos="816"/>
        </w:tabs>
        <w:autoSpaceDE w:val="0"/>
        <w:autoSpaceDN w:val="0"/>
        <w:adjustRightInd w:val="0"/>
        <w:spacing w:after="0" w:line="240" w:lineRule="auto"/>
        <w:ind w:left="567" w:right="-144" w:firstLine="142"/>
        <w:jc w:val="both"/>
        <w:rPr>
          <w:rFonts w:ascii="Times New Roman" w:hAnsi="Times New Roman"/>
          <w:sz w:val="24"/>
          <w:szCs w:val="24"/>
        </w:rPr>
      </w:pPr>
    </w:p>
    <w:p w:rsidR="00CA247A" w:rsidRPr="00CA247A" w:rsidRDefault="00CA247A" w:rsidP="00CA247A">
      <w:pPr>
        <w:numPr>
          <w:ilvl w:val="0"/>
          <w:numId w:val="22"/>
        </w:numPr>
        <w:tabs>
          <w:tab w:val="left" w:pos="851"/>
        </w:tabs>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b/>
          <w:sz w:val="24"/>
          <w:szCs w:val="24"/>
        </w:rPr>
        <w:t>Нормативная прибыль.</w:t>
      </w:r>
      <w:r w:rsidRPr="00CA247A">
        <w:rPr>
          <w:rFonts w:ascii="Times New Roman" w:eastAsiaTheme="minorEastAsia" w:hAnsi="Times New Roman"/>
          <w:sz w:val="24"/>
          <w:szCs w:val="24"/>
        </w:rPr>
        <w:t xml:space="preserve"> Долгосрочными параметрами регулирования тарифов на водоснабжение нормативный уровень прибыли утвержден на уровне 0%. Затраты по данной статье в целях корректировки организацией не предложены.</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В соответствии с п. 91 Методических указаний размер корректировки необходимой валовой выручки рассчитывается по формуле:</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center"/>
        <w:rPr>
          <w:rFonts w:ascii="Times New Roman" w:eastAsiaTheme="minorEastAsia" w:hAnsi="Times New Roman"/>
          <w:sz w:val="24"/>
          <w:szCs w:val="24"/>
        </w:rPr>
      </w:pPr>
      <w:r w:rsidRPr="00CA247A">
        <w:rPr>
          <w:rFonts w:ascii="Times New Roman" w:eastAsiaTheme="minorEastAsia" w:hAnsi="Times New Roman"/>
          <w:noProof/>
          <w:position w:val="-9"/>
          <w:sz w:val="24"/>
          <w:szCs w:val="24"/>
        </w:rPr>
        <w:drawing>
          <wp:inline distT="0" distB="0" distL="0" distR="0" wp14:anchorId="5EA5ECCF" wp14:editId="1E7A9831">
            <wp:extent cx="2524125" cy="314325"/>
            <wp:effectExtent l="0" t="0" r="9525" b="0"/>
            <wp:docPr id="193" name="Рисунок 193"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где:</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9"/>
          <w:sz w:val="24"/>
          <w:szCs w:val="24"/>
        </w:rPr>
        <w:lastRenderedPageBreak/>
        <w:drawing>
          <wp:inline distT="0" distB="0" distL="0" distR="0" wp14:anchorId="602D6538" wp14:editId="4890F1E1">
            <wp:extent cx="676275" cy="304800"/>
            <wp:effectExtent l="0" t="0" r="0" b="0"/>
            <wp:docPr id="194" name="Рисунок 194"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w:t>
      </w:r>
      <w:r w:rsidRPr="00CA247A">
        <w:rPr>
          <w:rFonts w:ascii="Times New Roman" w:eastAsiaTheme="minorEastAsia" w:hAnsi="Times New Roman"/>
          <w:noProof/>
          <w:position w:val="-9"/>
          <w:sz w:val="24"/>
          <w:szCs w:val="24"/>
        </w:rPr>
        <w:drawing>
          <wp:inline distT="0" distB="0" distL="0" distR="0" wp14:anchorId="7B9C2B16" wp14:editId="312DEFD7">
            <wp:extent cx="704850" cy="304800"/>
            <wp:effectExtent l="0" t="0" r="0" b="0"/>
            <wp:docPr id="195" name="Рисунок 195"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размер корректировки необходимой валовой выручки по результатам соответственно </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-го и (</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-2)-го года;</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noProof/>
          <w:position w:val="-12"/>
          <w:sz w:val="24"/>
          <w:szCs w:val="24"/>
        </w:rPr>
        <w:drawing>
          <wp:inline distT="0" distB="0" distL="0" distR="0" wp14:anchorId="4A56E6E4" wp14:editId="02E4A63A">
            <wp:extent cx="295275" cy="247650"/>
            <wp:effectExtent l="0" t="0" r="9525" b="0"/>
            <wp:docPr id="196" name="Рисунок 196"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CA247A">
        <w:rPr>
          <w:rFonts w:ascii="Times New Roman" w:eastAsiaTheme="minorEastAsia" w:hAnsi="Times New Roman"/>
          <w:sz w:val="24"/>
          <w:szCs w:val="24"/>
        </w:rPr>
        <w:t xml:space="preserve"> - выручка от реализации товаров (услуг) по регулируемому виду деятельности в </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 xml:space="preserve">-м году, определяемая исходя из фактического объема полезного отпуска соответствующего вида продукции (услуг) в </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 xml:space="preserve">-м году и тарифов, установленных в соответствии с главами </w:t>
      </w:r>
      <w:r w:rsidRPr="00CA247A">
        <w:rPr>
          <w:rFonts w:ascii="Times New Roman" w:eastAsiaTheme="minorEastAsia" w:hAnsi="Times New Roman"/>
          <w:sz w:val="24"/>
          <w:szCs w:val="24"/>
          <w:lang w:val="en-US"/>
        </w:rPr>
        <w:t>VIII</w:t>
      </w:r>
      <w:r w:rsidRPr="00CA247A">
        <w:rPr>
          <w:rFonts w:ascii="Times New Roman" w:eastAsiaTheme="minorEastAsia" w:hAnsi="Times New Roman"/>
          <w:sz w:val="24"/>
          <w:szCs w:val="24"/>
        </w:rPr>
        <w:t xml:space="preserve">, </w:t>
      </w:r>
      <w:r w:rsidRPr="00CA247A">
        <w:rPr>
          <w:rFonts w:ascii="Times New Roman" w:eastAsiaTheme="minorEastAsia" w:hAnsi="Times New Roman"/>
          <w:sz w:val="24"/>
          <w:szCs w:val="24"/>
          <w:lang w:val="en-US"/>
        </w:rPr>
        <w:t>VIII</w:t>
      </w:r>
      <w:r w:rsidRPr="00CA247A">
        <w:rPr>
          <w:rFonts w:ascii="Times New Roman" w:eastAsiaTheme="minorEastAsia" w:hAnsi="Times New Roman"/>
          <w:sz w:val="24"/>
          <w:szCs w:val="24"/>
        </w:rPr>
        <w:t>.</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 xml:space="preserve">, </w:t>
      </w:r>
      <w:r w:rsidRPr="00CA247A">
        <w:rPr>
          <w:rFonts w:ascii="Times New Roman" w:eastAsiaTheme="minorEastAsia" w:hAnsi="Times New Roman"/>
          <w:sz w:val="24"/>
          <w:szCs w:val="24"/>
          <w:lang w:val="en-US"/>
        </w:rPr>
        <w:t>VIII</w:t>
      </w:r>
      <w:r w:rsidRPr="00CA247A">
        <w:rPr>
          <w:rFonts w:ascii="Times New Roman" w:eastAsiaTheme="minorEastAsia" w:hAnsi="Times New Roman"/>
          <w:sz w:val="24"/>
          <w:szCs w:val="24"/>
        </w:rPr>
        <w:t>.</w:t>
      </w:r>
      <w:r w:rsidRPr="00CA247A">
        <w:rPr>
          <w:rFonts w:ascii="Times New Roman" w:eastAsiaTheme="minorEastAsia" w:hAnsi="Times New Roman"/>
          <w:sz w:val="24"/>
          <w:szCs w:val="24"/>
          <w:lang w:val="en-US"/>
        </w:rPr>
        <w:t>II</w:t>
      </w:r>
      <w:r w:rsidRPr="00CA247A">
        <w:rPr>
          <w:rFonts w:ascii="Times New Roman" w:eastAsiaTheme="minorEastAsia" w:hAnsi="Times New Roman"/>
          <w:sz w:val="24"/>
          <w:szCs w:val="24"/>
        </w:rPr>
        <w:t xml:space="preserve">, </w:t>
      </w:r>
      <w:r w:rsidRPr="00CA247A">
        <w:rPr>
          <w:rFonts w:ascii="Times New Roman" w:eastAsiaTheme="minorEastAsia" w:hAnsi="Times New Roman"/>
          <w:sz w:val="24"/>
          <w:szCs w:val="24"/>
          <w:lang w:val="en-US"/>
        </w:rPr>
        <w:t>VIII</w:t>
      </w:r>
      <w:r w:rsidRPr="00CA247A">
        <w:rPr>
          <w:rFonts w:ascii="Times New Roman" w:eastAsiaTheme="minorEastAsia" w:hAnsi="Times New Roman"/>
          <w:sz w:val="24"/>
          <w:szCs w:val="24"/>
        </w:rPr>
        <w:t>.</w:t>
      </w:r>
      <w:r w:rsidRPr="00CA247A">
        <w:rPr>
          <w:rFonts w:ascii="Times New Roman" w:eastAsiaTheme="minorEastAsia" w:hAnsi="Times New Roman"/>
          <w:sz w:val="24"/>
          <w:szCs w:val="24"/>
          <w:lang w:val="en-US"/>
        </w:rPr>
        <w:t>III</w:t>
      </w:r>
      <w:r w:rsidRPr="00CA247A">
        <w:rPr>
          <w:rFonts w:ascii="Times New Roman" w:eastAsiaTheme="minorEastAsia" w:hAnsi="Times New Roman"/>
          <w:sz w:val="24"/>
          <w:szCs w:val="24"/>
        </w:rPr>
        <w:t xml:space="preserve"> Методических указаний на </w:t>
      </w:r>
      <w:r w:rsidRPr="00CA247A">
        <w:rPr>
          <w:rFonts w:ascii="Times New Roman" w:eastAsiaTheme="minorEastAsia" w:hAnsi="Times New Roman"/>
          <w:sz w:val="24"/>
          <w:szCs w:val="24"/>
          <w:lang w:val="en-US"/>
        </w:rPr>
        <w:t>i</w:t>
      </w:r>
      <w:r w:rsidRPr="00CA247A">
        <w:rPr>
          <w:rFonts w:ascii="Times New Roman" w:eastAsiaTheme="minorEastAsia" w:hAnsi="Times New Roman"/>
          <w:sz w:val="24"/>
          <w:szCs w:val="24"/>
        </w:rPr>
        <w:t>-й год, без учета уровня собираемости платежей.</w:t>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p>
    <w:p w:rsidR="00CA247A" w:rsidRPr="00CA247A" w:rsidRDefault="00CA247A" w:rsidP="00CA247A">
      <w:pPr>
        <w:autoSpaceDE w:val="0"/>
        <w:autoSpaceDN w:val="0"/>
        <w:adjustRightInd w:val="0"/>
        <w:spacing w:before="34"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rsidR="00CA247A" w:rsidRPr="00CA247A" w:rsidRDefault="00CA247A" w:rsidP="00CA247A">
      <w:pPr>
        <w:autoSpaceDE w:val="0"/>
        <w:autoSpaceDN w:val="0"/>
        <w:adjustRightInd w:val="0"/>
        <w:spacing w:before="48" w:after="0" w:line="240" w:lineRule="auto"/>
        <w:ind w:left="567" w:right="-144" w:firstLine="142"/>
        <w:rPr>
          <w:rFonts w:ascii="Times New Roman" w:eastAsiaTheme="minorEastAsia" w:hAnsi="Times New Roman"/>
          <w:b/>
          <w:bCs/>
          <w:sz w:val="24"/>
          <w:szCs w:val="24"/>
        </w:rPr>
      </w:pPr>
      <w:r w:rsidRPr="00CA247A">
        <w:rPr>
          <w:rFonts w:ascii="Times New Roman" w:eastAsiaTheme="minorEastAsia" w:hAnsi="Times New Roman"/>
          <w:b/>
          <w:bCs/>
          <w:sz w:val="24"/>
          <w:szCs w:val="24"/>
        </w:rPr>
        <w:t>НВВ2018 = 506,55 + 390,95 - 26,80 = 870,69 тыс. руб.</w:t>
      </w:r>
    </w:p>
    <w:p w:rsidR="00CA247A" w:rsidRPr="00CA247A" w:rsidRDefault="00CA247A" w:rsidP="00CA247A">
      <w:pPr>
        <w:tabs>
          <w:tab w:val="left" w:pos="2925"/>
        </w:tabs>
        <w:autoSpaceDE w:val="0"/>
        <w:autoSpaceDN w:val="0"/>
        <w:adjustRightInd w:val="0"/>
        <w:spacing w:before="48" w:after="0" w:line="240" w:lineRule="auto"/>
        <w:ind w:left="567" w:right="-144" w:firstLine="142"/>
        <w:rPr>
          <w:rFonts w:ascii="Times New Roman" w:eastAsiaTheme="minorEastAsia" w:hAnsi="Times New Roman"/>
          <w:b/>
          <w:bCs/>
          <w:sz w:val="24"/>
          <w:szCs w:val="24"/>
        </w:rPr>
      </w:pPr>
      <w:r w:rsidRPr="00CA247A">
        <w:rPr>
          <w:rFonts w:ascii="Times New Roman" w:eastAsiaTheme="minorEastAsia" w:hAnsi="Times New Roman"/>
          <w:b/>
          <w:bCs/>
          <w:sz w:val="24"/>
          <w:szCs w:val="24"/>
        </w:rPr>
        <w:tab/>
      </w:r>
    </w:p>
    <w:p w:rsidR="00CA247A" w:rsidRPr="00CA247A" w:rsidRDefault="00CA247A" w:rsidP="00CA247A">
      <w:pPr>
        <w:autoSpaceDE w:val="0"/>
        <w:autoSpaceDN w:val="0"/>
        <w:adjustRightInd w:val="0"/>
        <w:spacing w:after="0" w:line="240" w:lineRule="auto"/>
        <w:ind w:left="567" w:right="-144" w:firstLine="142"/>
        <w:jc w:val="both"/>
        <w:rPr>
          <w:rFonts w:ascii="Times New Roman" w:eastAsiaTheme="minorEastAsia" w:hAnsi="Times New Roman"/>
          <w:sz w:val="24"/>
          <w:szCs w:val="24"/>
        </w:rPr>
      </w:pPr>
      <w:r w:rsidRPr="00CA247A">
        <w:rPr>
          <w:rFonts w:ascii="Times New Roman" w:eastAsiaTheme="minorEastAsia" w:hAnsi="Times New Roman"/>
          <w:sz w:val="24"/>
          <w:szCs w:val="24"/>
        </w:rPr>
        <w:t>Снижение необходимой валовой выручки к установленной составляет 12,38 тыс. руб., отклонение от предложенной организацией составило 646,36 тыс. руб.</w:t>
      </w:r>
    </w:p>
    <w:p w:rsidR="00CA247A" w:rsidRPr="00CA247A" w:rsidRDefault="00CA247A" w:rsidP="00CA247A">
      <w:pPr>
        <w:tabs>
          <w:tab w:val="left" w:pos="10206"/>
        </w:tabs>
        <w:spacing w:after="0" w:line="240" w:lineRule="auto"/>
        <w:ind w:left="567" w:right="-144" w:firstLine="142"/>
        <w:jc w:val="both"/>
        <w:rPr>
          <w:rFonts w:ascii="Times New Roman" w:hAnsi="Times New Roman"/>
          <w:sz w:val="24"/>
          <w:szCs w:val="24"/>
        </w:rPr>
      </w:pPr>
    </w:p>
    <w:p w:rsidR="00CA247A" w:rsidRPr="00CA247A" w:rsidRDefault="00CA247A" w:rsidP="00CA247A">
      <w:pPr>
        <w:tabs>
          <w:tab w:val="left" w:pos="10206"/>
        </w:tabs>
        <w:spacing w:after="0" w:line="240" w:lineRule="auto"/>
        <w:ind w:left="567" w:right="-144" w:firstLine="142"/>
        <w:jc w:val="both"/>
        <w:rPr>
          <w:rFonts w:ascii="Times New Roman" w:hAnsi="Times New Roman"/>
          <w:sz w:val="24"/>
          <w:szCs w:val="24"/>
        </w:rPr>
      </w:pPr>
      <w:r w:rsidRPr="00CA247A">
        <w:rPr>
          <w:rFonts w:ascii="Times New Roman" w:hAnsi="Times New Roman"/>
          <w:sz w:val="24"/>
          <w:szCs w:val="24"/>
        </w:rPr>
        <w:t>Исходя из вышеизложенного, предлагается установить (скорректировать) ООО «Теплоснаб» (Юргинский муниципальный район) тарифы на питьевую воду и водоотведение в целях корректировки долгосрочных тарифов на 2018 год с календарной разбивкой:</w:t>
      </w:r>
    </w:p>
    <w:p w:rsidR="00CA247A" w:rsidRPr="00CA247A" w:rsidRDefault="00CA247A" w:rsidP="00CA247A">
      <w:pPr>
        <w:tabs>
          <w:tab w:val="left" w:pos="10206"/>
        </w:tabs>
        <w:spacing w:after="0" w:line="240" w:lineRule="auto"/>
        <w:ind w:left="567" w:right="-144" w:firstLine="142"/>
        <w:jc w:val="right"/>
        <w:rPr>
          <w:rFonts w:ascii="Times New Roman" w:hAnsi="Times New Roman"/>
          <w:sz w:val="28"/>
          <w:szCs w:val="28"/>
          <w:vertAlign w:val="superscript"/>
        </w:rPr>
      </w:pPr>
    </w:p>
    <w:tbl>
      <w:tblPr>
        <w:tblW w:w="10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2236"/>
        <w:gridCol w:w="1958"/>
        <w:gridCol w:w="1422"/>
        <w:gridCol w:w="2044"/>
      </w:tblGrid>
      <w:tr w:rsidR="00CA247A" w:rsidRPr="00CA247A" w:rsidTr="00CA247A">
        <w:trPr>
          <w:trHeight w:val="637"/>
          <w:jc w:val="center"/>
        </w:trPr>
        <w:tc>
          <w:tcPr>
            <w:tcW w:w="3013"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Предприятие</w:t>
            </w:r>
          </w:p>
        </w:tc>
        <w:tc>
          <w:tcPr>
            <w:tcW w:w="2236"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Год долгосрочного периода</w:t>
            </w:r>
          </w:p>
        </w:tc>
        <w:tc>
          <w:tcPr>
            <w:tcW w:w="1958"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Календарная разбивка</w:t>
            </w:r>
          </w:p>
        </w:tc>
        <w:tc>
          <w:tcPr>
            <w:tcW w:w="1422"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vertAlign w:val="superscript"/>
              </w:rPr>
            </w:pPr>
            <w:r w:rsidRPr="00CA247A">
              <w:rPr>
                <w:rFonts w:ascii="Times New Roman" w:hAnsi="Times New Roman"/>
                <w:color w:val="000000"/>
                <w:sz w:val="20"/>
                <w:szCs w:val="20"/>
              </w:rPr>
              <w:t>Тарифы, руб./м</w:t>
            </w:r>
            <w:r w:rsidRPr="00CA247A">
              <w:rPr>
                <w:rFonts w:ascii="Times New Roman" w:hAnsi="Times New Roman"/>
                <w:color w:val="000000"/>
                <w:sz w:val="20"/>
                <w:szCs w:val="20"/>
                <w:vertAlign w:val="superscript"/>
              </w:rPr>
              <w:t>3</w:t>
            </w:r>
          </w:p>
        </w:tc>
        <w:tc>
          <w:tcPr>
            <w:tcW w:w="2044"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Рост к предыдущему периоду, %</w:t>
            </w:r>
          </w:p>
        </w:tc>
      </w:tr>
      <w:tr w:rsidR="00CA247A" w:rsidRPr="00CA247A" w:rsidTr="00CA247A">
        <w:trPr>
          <w:trHeight w:val="301"/>
          <w:jc w:val="center"/>
        </w:trPr>
        <w:tc>
          <w:tcPr>
            <w:tcW w:w="10673" w:type="dxa"/>
            <w:gridSpan w:val="5"/>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Питьевая вода</w:t>
            </w:r>
          </w:p>
        </w:tc>
      </w:tr>
      <w:tr w:rsidR="00CA247A" w:rsidRPr="00CA247A" w:rsidTr="00CA247A">
        <w:trPr>
          <w:trHeight w:val="574"/>
          <w:jc w:val="center"/>
        </w:trPr>
        <w:tc>
          <w:tcPr>
            <w:tcW w:w="3013" w:type="dxa"/>
            <w:vMerge w:val="restart"/>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sz w:val="20"/>
                <w:szCs w:val="20"/>
              </w:rPr>
              <w:t xml:space="preserve">ООО «Теплоснаб» </w:t>
            </w:r>
          </w:p>
        </w:tc>
        <w:tc>
          <w:tcPr>
            <w:tcW w:w="2236" w:type="dxa"/>
            <w:vMerge w:val="restart"/>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sz w:val="20"/>
                <w:szCs w:val="20"/>
              </w:rPr>
            </w:pPr>
            <w:r w:rsidRPr="00CA247A">
              <w:rPr>
                <w:rFonts w:ascii="Times New Roman" w:hAnsi="Times New Roman"/>
                <w:sz w:val="20"/>
                <w:szCs w:val="20"/>
              </w:rPr>
              <w:t>2018</w:t>
            </w:r>
          </w:p>
        </w:tc>
        <w:tc>
          <w:tcPr>
            <w:tcW w:w="1958"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sz w:val="20"/>
                <w:szCs w:val="20"/>
              </w:rPr>
            </w:pPr>
            <w:r w:rsidRPr="00CA247A">
              <w:rPr>
                <w:rFonts w:ascii="Times New Roman" w:hAnsi="Times New Roman"/>
                <w:sz w:val="20"/>
                <w:szCs w:val="20"/>
              </w:rPr>
              <w:t xml:space="preserve">с 01.01.2018 </w:t>
            </w:r>
            <w:r w:rsidRPr="00CA247A">
              <w:rPr>
                <w:rFonts w:ascii="Times New Roman" w:hAnsi="Times New Roman"/>
                <w:sz w:val="20"/>
                <w:szCs w:val="20"/>
              </w:rPr>
              <w:br/>
              <w:t>по 30.06.2018</w:t>
            </w:r>
          </w:p>
        </w:tc>
        <w:tc>
          <w:tcPr>
            <w:tcW w:w="1422"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42,43</w:t>
            </w:r>
          </w:p>
        </w:tc>
        <w:tc>
          <w:tcPr>
            <w:tcW w:w="2044"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0</w:t>
            </w:r>
          </w:p>
        </w:tc>
      </w:tr>
      <w:tr w:rsidR="00CA247A" w:rsidRPr="00CA247A" w:rsidTr="00CA247A">
        <w:trPr>
          <w:trHeight w:val="603"/>
          <w:jc w:val="center"/>
        </w:trPr>
        <w:tc>
          <w:tcPr>
            <w:tcW w:w="3013" w:type="dxa"/>
            <w:vMerge/>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p>
        </w:tc>
        <w:tc>
          <w:tcPr>
            <w:tcW w:w="2236" w:type="dxa"/>
            <w:vMerge/>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sz w:val="20"/>
                <w:szCs w:val="20"/>
              </w:rPr>
            </w:pPr>
          </w:p>
        </w:tc>
        <w:tc>
          <w:tcPr>
            <w:tcW w:w="1958"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sz w:val="20"/>
                <w:szCs w:val="20"/>
              </w:rPr>
            </w:pPr>
            <w:r w:rsidRPr="00CA247A">
              <w:rPr>
                <w:rFonts w:ascii="Times New Roman" w:hAnsi="Times New Roman"/>
                <w:sz w:val="20"/>
                <w:szCs w:val="20"/>
              </w:rPr>
              <w:t>с 01.07.2018</w:t>
            </w:r>
            <w:r w:rsidRPr="00CA247A">
              <w:rPr>
                <w:rFonts w:ascii="Times New Roman" w:hAnsi="Times New Roman"/>
                <w:sz w:val="20"/>
                <w:szCs w:val="20"/>
              </w:rPr>
              <w:br/>
              <w:t xml:space="preserve"> по 31.12.2018</w:t>
            </w:r>
          </w:p>
        </w:tc>
        <w:tc>
          <w:tcPr>
            <w:tcW w:w="1422"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44,13</w:t>
            </w:r>
          </w:p>
        </w:tc>
        <w:tc>
          <w:tcPr>
            <w:tcW w:w="2044"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4,0</w:t>
            </w:r>
          </w:p>
        </w:tc>
      </w:tr>
      <w:tr w:rsidR="00CA247A" w:rsidRPr="00CA247A" w:rsidTr="00CA247A">
        <w:trPr>
          <w:trHeight w:val="301"/>
          <w:jc w:val="center"/>
        </w:trPr>
        <w:tc>
          <w:tcPr>
            <w:tcW w:w="10673" w:type="dxa"/>
            <w:gridSpan w:val="5"/>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Водоотведение</w:t>
            </w:r>
          </w:p>
        </w:tc>
      </w:tr>
      <w:tr w:rsidR="00CA247A" w:rsidRPr="00CA247A" w:rsidTr="00CA247A">
        <w:trPr>
          <w:trHeight w:val="487"/>
          <w:jc w:val="center"/>
        </w:trPr>
        <w:tc>
          <w:tcPr>
            <w:tcW w:w="3013" w:type="dxa"/>
            <w:vMerge w:val="restart"/>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sz w:val="20"/>
                <w:szCs w:val="20"/>
              </w:rPr>
              <w:t xml:space="preserve">ООО «Теплоснаб» </w:t>
            </w:r>
          </w:p>
        </w:tc>
        <w:tc>
          <w:tcPr>
            <w:tcW w:w="2236" w:type="dxa"/>
            <w:vMerge w:val="restart"/>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sz w:val="20"/>
                <w:szCs w:val="20"/>
              </w:rPr>
            </w:pPr>
            <w:r w:rsidRPr="00CA247A">
              <w:rPr>
                <w:rFonts w:ascii="Times New Roman" w:hAnsi="Times New Roman"/>
                <w:sz w:val="20"/>
                <w:szCs w:val="20"/>
              </w:rPr>
              <w:t>2018</w:t>
            </w:r>
          </w:p>
        </w:tc>
        <w:tc>
          <w:tcPr>
            <w:tcW w:w="1958"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sz w:val="20"/>
                <w:szCs w:val="20"/>
              </w:rPr>
            </w:pPr>
            <w:r w:rsidRPr="00CA247A">
              <w:rPr>
                <w:rFonts w:ascii="Times New Roman" w:hAnsi="Times New Roman"/>
                <w:sz w:val="20"/>
                <w:szCs w:val="20"/>
              </w:rPr>
              <w:t xml:space="preserve">с 01.01.2018 </w:t>
            </w:r>
            <w:r w:rsidRPr="00CA247A">
              <w:rPr>
                <w:rFonts w:ascii="Times New Roman" w:hAnsi="Times New Roman"/>
                <w:sz w:val="20"/>
                <w:szCs w:val="20"/>
              </w:rPr>
              <w:br/>
              <w:t>по 30.06.2018</w:t>
            </w:r>
          </w:p>
        </w:tc>
        <w:tc>
          <w:tcPr>
            <w:tcW w:w="1422"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27,30</w:t>
            </w:r>
          </w:p>
        </w:tc>
        <w:tc>
          <w:tcPr>
            <w:tcW w:w="2044"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0</w:t>
            </w:r>
          </w:p>
        </w:tc>
      </w:tr>
      <w:tr w:rsidR="00CA247A" w:rsidRPr="00CA247A" w:rsidTr="00CA247A">
        <w:trPr>
          <w:trHeight w:val="595"/>
          <w:jc w:val="center"/>
        </w:trPr>
        <w:tc>
          <w:tcPr>
            <w:tcW w:w="3013" w:type="dxa"/>
            <w:vMerge/>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p>
        </w:tc>
        <w:tc>
          <w:tcPr>
            <w:tcW w:w="2236" w:type="dxa"/>
            <w:vMerge/>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sz w:val="20"/>
                <w:szCs w:val="20"/>
              </w:rPr>
            </w:pPr>
          </w:p>
        </w:tc>
        <w:tc>
          <w:tcPr>
            <w:tcW w:w="1958"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sz w:val="20"/>
                <w:szCs w:val="20"/>
              </w:rPr>
            </w:pPr>
            <w:r w:rsidRPr="00CA247A">
              <w:rPr>
                <w:rFonts w:ascii="Times New Roman" w:hAnsi="Times New Roman"/>
                <w:sz w:val="20"/>
                <w:szCs w:val="20"/>
              </w:rPr>
              <w:t>с 01.07.2018</w:t>
            </w:r>
            <w:r w:rsidRPr="00CA247A">
              <w:rPr>
                <w:rFonts w:ascii="Times New Roman" w:hAnsi="Times New Roman"/>
                <w:sz w:val="20"/>
                <w:szCs w:val="20"/>
              </w:rPr>
              <w:br/>
              <w:t xml:space="preserve"> по 31.12.2018</w:t>
            </w:r>
          </w:p>
        </w:tc>
        <w:tc>
          <w:tcPr>
            <w:tcW w:w="1422"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28,21</w:t>
            </w:r>
          </w:p>
        </w:tc>
        <w:tc>
          <w:tcPr>
            <w:tcW w:w="2044" w:type="dxa"/>
            <w:shd w:val="clear" w:color="auto" w:fill="auto"/>
            <w:vAlign w:val="center"/>
          </w:tcPr>
          <w:p w:rsidR="00CA247A" w:rsidRPr="00CA247A" w:rsidRDefault="00CA247A" w:rsidP="00CA247A">
            <w:pPr>
              <w:spacing w:after="0" w:line="240" w:lineRule="auto"/>
              <w:ind w:left="567" w:right="-144" w:firstLine="142"/>
              <w:jc w:val="center"/>
              <w:rPr>
                <w:rFonts w:ascii="Times New Roman" w:hAnsi="Times New Roman"/>
                <w:color w:val="000000"/>
                <w:sz w:val="20"/>
                <w:szCs w:val="20"/>
              </w:rPr>
            </w:pPr>
            <w:r w:rsidRPr="00CA247A">
              <w:rPr>
                <w:rFonts w:ascii="Times New Roman" w:hAnsi="Times New Roman"/>
                <w:color w:val="000000"/>
                <w:sz w:val="20"/>
                <w:szCs w:val="20"/>
              </w:rPr>
              <w:t>3,3</w:t>
            </w:r>
          </w:p>
        </w:tc>
      </w:tr>
    </w:tbl>
    <w:p w:rsidR="00CA247A" w:rsidRPr="00CA247A" w:rsidRDefault="00CA247A" w:rsidP="00CA247A">
      <w:pPr>
        <w:spacing w:after="0" w:line="240" w:lineRule="auto"/>
        <w:ind w:left="426" w:firstLine="8475"/>
        <w:rPr>
          <w:rFonts w:ascii="Times New Roman" w:hAnsi="Times New Roman"/>
          <w:sz w:val="24"/>
          <w:szCs w:val="24"/>
        </w:rPr>
        <w:sectPr w:rsidR="00CA247A" w:rsidRPr="00CA247A" w:rsidSect="00CA247A">
          <w:pgSz w:w="11906" w:h="16838"/>
          <w:pgMar w:top="1134" w:right="851" w:bottom="709" w:left="426" w:header="709" w:footer="709" w:gutter="0"/>
          <w:cols w:space="708"/>
          <w:docGrid w:linePitch="360"/>
        </w:sectPr>
      </w:pPr>
    </w:p>
    <w:p w:rsidR="00CA247A" w:rsidRPr="00CA247A" w:rsidRDefault="00CA247A" w:rsidP="00CA247A">
      <w:pPr>
        <w:spacing w:after="0"/>
        <w:ind w:left="7200"/>
        <w:jc w:val="center"/>
        <w:rPr>
          <w:rFonts w:ascii="Times New Roman" w:hAnsi="Times New Roman"/>
          <w:sz w:val="24"/>
        </w:rPr>
      </w:pPr>
      <w:r w:rsidRPr="00CA247A">
        <w:rPr>
          <w:rFonts w:ascii="Times New Roman" w:hAnsi="Times New Roman"/>
          <w:sz w:val="24"/>
        </w:rPr>
        <w:lastRenderedPageBreak/>
        <w:t>Приложение № 2</w:t>
      </w:r>
      <w:r>
        <w:rPr>
          <w:rFonts w:ascii="Times New Roman" w:hAnsi="Times New Roman"/>
          <w:sz w:val="24"/>
        </w:rPr>
        <w:t>8</w:t>
      </w:r>
      <w:r w:rsidRPr="00CA247A">
        <w:rPr>
          <w:rFonts w:ascii="Times New Roman" w:hAnsi="Times New Roman"/>
          <w:sz w:val="24"/>
        </w:rPr>
        <w:t xml:space="preserve"> к протоколу</w:t>
      </w:r>
    </w:p>
    <w:p w:rsidR="00CA247A" w:rsidRPr="00CA247A" w:rsidRDefault="00CA247A" w:rsidP="00CA247A">
      <w:pPr>
        <w:spacing w:after="0"/>
        <w:ind w:left="7200"/>
        <w:jc w:val="center"/>
        <w:rPr>
          <w:rFonts w:ascii="Times New Roman" w:hAnsi="Times New Roman"/>
          <w:sz w:val="24"/>
        </w:rPr>
      </w:pPr>
      <w:r w:rsidRPr="00CA247A">
        <w:rPr>
          <w:rFonts w:ascii="Times New Roman" w:hAnsi="Times New Roman"/>
          <w:sz w:val="24"/>
        </w:rPr>
        <w:t>№ 51 заседания правления</w:t>
      </w:r>
    </w:p>
    <w:p w:rsidR="00CA247A" w:rsidRPr="00CA247A" w:rsidRDefault="00CA247A" w:rsidP="00CA247A">
      <w:pPr>
        <w:spacing w:after="0"/>
        <w:ind w:left="7200"/>
        <w:jc w:val="center"/>
        <w:rPr>
          <w:rFonts w:ascii="Times New Roman" w:hAnsi="Times New Roman"/>
          <w:sz w:val="24"/>
        </w:rPr>
      </w:pPr>
      <w:r w:rsidRPr="00CA247A">
        <w:rPr>
          <w:rFonts w:ascii="Times New Roman" w:hAnsi="Times New Roman"/>
          <w:sz w:val="24"/>
        </w:rPr>
        <w:t>региональной энергетической</w:t>
      </w:r>
    </w:p>
    <w:p w:rsidR="00CA247A" w:rsidRPr="00CA247A" w:rsidRDefault="00CA247A" w:rsidP="00CA247A">
      <w:pPr>
        <w:spacing w:after="0"/>
        <w:ind w:left="7200"/>
        <w:jc w:val="center"/>
        <w:rPr>
          <w:rFonts w:ascii="Times New Roman" w:hAnsi="Times New Roman"/>
          <w:sz w:val="24"/>
        </w:rPr>
      </w:pPr>
      <w:r w:rsidRPr="00CA247A">
        <w:rPr>
          <w:rFonts w:ascii="Times New Roman" w:hAnsi="Times New Roman"/>
          <w:sz w:val="24"/>
        </w:rPr>
        <w:t>комиссии Кемеровской</w:t>
      </w:r>
    </w:p>
    <w:p w:rsidR="00CA247A" w:rsidRDefault="00CA247A" w:rsidP="00CA247A">
      <w:pPr>
        <w:spacing w:after="0"/>
        <w:ind w:left="7200"/>
        <w:jc w:val="center"/>
        <w:rPr>
          <w:rFonts w:ascii="Times New Roman" w:hAnsi="Times New Roman"/>
          <w:sz w:val="24"/>
        </w:rPr>
      </w:pPr>
      <w:r w:rsidRPr="00CA247A">
        <w:rPr>
          <w:rFonts w:ascii="Times New Roman" w:hAnsi="Times New Roman"/>
          <w:sz w:val="24"/>
        </w:rPr>
        <w:t>области от 24.10.2017</w:t>
      </w:r>
    </w:p>
    <w:p w:rsidR="00CA247A" w:rsidRDefault="00CA247A" w:rsidP="00CA247A">
      <w:pPr>
        <w:spacing w:after="0"/>
        <w:rPr>
          <w:rFonts w:ascii="Times New Roman" w:hAnsi="Times New Roman"/>
          <w:sz w:val="24"/>
        </w:rPr>
      </w:pPr>
    </w:p>
    <w:p w:rsidR="00CA247A" w:rsidRPr="00CA247A" w:rsidRDefault="00CA247A" w:rsidP="00CA247A">
      <w:pPr>
        <w:tabs>
          <w:tab w:val="left" w:pos="3052"/>
        </w:tabs>
        <w:spacing w:after="0" w:line="240" w:lineRule="auto"/>
        <w:jc w:val="center"/>
        <w:rPr>
          <w:rFonts w:ascii="Times New Roman" w:hAnsi="Times New Roman"/>
          <w:b/>
          <w:bCs/>
          <w:sz w:val="28"/>
          <w:szCs w:val="28"/>
        </w:rPr>
      </w:pPr>
      <w:r w:rsidRPr="00CA247A">
        <w:rPr>
          <w:rFonts w:ascii="Times New Roman" w:hAnsi="Times New Roman"/>
          <w:b/>
          <w:bCs/>
          <w:sz w:val="28"/>
          <w:szCs w:val="28"/>
        </w:rPr>
        <w:t xml:space="preserve">Производственная программа </w:t>
      </w:r>
    </w:p>
    <w:p w:rsidR="00CA247A" w:rsidRPr="00CA247A" w:rsidRDefault="00CA247A" w:rsidP="00CA247A">
      <w:pPr>
        <w:tabs>
          <w:tab w:val="left" w:pos="3052"/>
        </w:tabs>
        <w:spacing w:after="0" w:line="240" w:lineRule="auto"/>
        <w:jc w:val="center"/>
        <w:rPr>
          <w:rFonts w:ascii="Times New Roman" w:hAnsi="Times New Roman"/>
          <w:b/>
          <w:bCs/>
          <w:sz w:val="28"/>
          <w:szCs w:val="28"/>
        </w:rPr>
      </w:pPr>
      <w:r w:rsidRPr="00CA247A">
        <w:rPr>
          <w:rFonts w:ascii="Times New Roman" w:hAnsi="Times New Roman"/>
          <w:b/>
          <w:bCs/>
          <w:sz w:val="28"/>
          <w:szCs w:val="28"/>
        </w:rPr>
        <w:t>ООО «Теплоснаб» (Юргинский муниципальный район)</w:t>
      </w:r>
    </w:p>
    <w:p w:rsidR="00CA247A" w:rsidRPr="00CA247A" w:rsidRDefault="00CA247A" w:rsidP="00CA247A">
      <w:pPr>
        <w:tabs>
          <w:tab w:val="left" w:pos="3052"/>
        </w:tabs>
        <w:spacing w:after="0" w:line="240" w:lineRule="auto"/>
        <w:jc w:val="center"/>
        <w:rPr>
          <w:rFonts w:ascii="Times New Roman" w:hAnsi="Times New Roman"/>
          <w:b/>
          <w:bCs/>
          <w:sz w:val="28"/>
          <w:szCs w:val="28"/>
        </w:rPr>
      </w:pPr>
      <w:r w:rsidRPr="00CA247A">
        <w:rPr>
          <w:rFonts w:ascii="Times New Roman" w:hAnsi="Times New Roman"/>
          <w:b/>
          <w:bCs/>
          <w:kern w:val="32"/>
          <w:sz w:val="28"/>
          <w:szCs w:val="28"/>
        </w:rPr>
        <w:t xml:space="preserve"> </w:t>
      </w:r>
      <w:r w:rsidRPr="00CA247A">
        <w:rPr>
          <w:rFonts w:ascii="Times New Roman" w:hAnsi="Times New Roman"/>
          <w:b/>
          <w:bCs/>
          <w:sz w:val="28"/>
          <w:szCs w:val="28"/>
        </w:rPr>
        <w:t xml:space="preserve">в сфере холодного водоснабжения питьевой водой, водоотведения </w:t>
      </w:r>
    </w:p>
    <w:p w:rsidR="00CA247A" w:rsidRPr="00CA247A" w:rsidRDefault="00CA247A" w:rsidP="00CA247A">
      <w:pPr>
        <w:tabs>
          <w:tab w:val="left" w:pos="3052"/>
        </w:tabs>
        <w:spacing w:after="0" w:line="240" w:lineRule="auto"/>
        <w:jc w:val="center"/>
        <w:rPr>
          <w:rFonts w:ascii="Times New Roman" w:hAnsi="Times New Roman"/>
          <w:b/>
          <w:sz w:val="24"/>
          <w:szCs w:val="24"/>
        </w:rPr>
      </w:pPr>
      <w:r w:rsidRPr="00CA247A">
        <w:rPr>
          <w:rFonts w:ascii="Times New Roman" w:hAnsi="Times New Roman"/>
          <w:b/>
          <w:bCs/>
          <w:sz w:val="28"/>
          <w:szCs w:val="28"/>
        </w:rPr>
        <w:t>на период с 01.01.2016 по 31.12.2018</w:t>
      </w:r>
    </w:p>
    <w:p w:rsidR="00CA247A" w:rsidRPr="00CA247A" w:rsidRDefault="00CA247A" w:rsidP="00CA247A">
      <w:pPr>
        <w:spacing w:after="0" w:line="240" w:lineRule="auto"/>
        <w:rPr>
          <w:rFonts w:ascii="Times New Roman" w:hAnsi="Times New Roman"/>
          <w:b/>
          <w:sz w:val="24"/>
          <w:szCs w:val="24"/>
        </w:rPr>
      </w:pPr>
    </w:p>
    <w:p w:rsidR="00CA247A" w:rsidRPr="00CA247A" w:rsidRDefault="00CA247A" w:rsidP="00CA247A">
      <w:pPr>
        <w:spacing w:after="0" w:line="240" w:lineRule="auto"/>
        <w:rPr>
          <w:rFonts w:ascii="Times New Roman" w:hAnsi="Times New Roman"/>
          <w:sz w:val="24"/>
          <w:szCs w:val="24"/>
        </w:rPr>
      </w:pPr>
    </w:p>
    <w:p w:rsidR="00CA247A" w:rsidRPr="00CA247A" w:rsidRDefault="00CA247A" w:rsidP="00CA247A">
      <w:pPr>
        <w:spacing w:after="0" w:line="240" w:lineRule="auto"/>
        <w:jc w:val="center"/>
        <w:rPr>
          <w:rFonts w:ascii="Times New Roman" w:hAnsi="Times New Roman"/>
          <w:sz w:val="28"/>
          <w:szCs w:val="28"/>
        </w:rPr>
      </w:pPr>
      <w:r w:rsidRPr="00CA247A">
        <w:rPr>
          <w:rFonts w:ascii="Times New Roman" w:hAnsi="Times New Roman"/>
          <w:sz w:val="28"/>
          <w:szCs w:val="28"/>
        </w:rPr>
        <w:t>Раздел 1. Паспорт производственной программы</w:t>
      </w:r>
    </w:p>
    <w:p w:rsidR="00CA247A" w:rsidRPr="00CA247A" w:rsidRDefault="00CA247A" w:rsidP="00CA247A">
      <w:pPr>
        <w:spacing w:after="0" w:line="240" w:lineRule="auto"/>
        <w:jc w:val="center"/>
        <w:rPr>
          <w:rFonts w:ascii="Times New Roman" w:hAnsi="Times New Roman"/>
          <w:sz w:val="28"/>
          <w:szCs w:val="28"/>
        </w:rPr>
      </w:pPr>
    </w:p>
    <w:tbl>
      <w:tblPr>
        <w:tblStyle w:val="130"/>
        <w:tblW w:w="10207" w:type="dxa"/>
        <w:jc w:val="center"/>
        <w:tblLook w:val="04A0" w:firstRow="1" w:lastRow="0" w:firstColumn="1" w:lastColumn="0" w:noHBand="0" w:noVBand="1"/>
      </w:tblPr>
      <w:tblGrid>
        <w:gridCol w:w="5103"/>
        <w:gridCol w:w="5104"/>
      </w:tblGrid>
      <w:tr w:rsidR="00CA247A" w:rsidRPr="00CA247A" w:rsidTr="00CA247A">
        <w:trPr>
          <w:trHeight w:val="654"/>
          <w:jc w:val="center"/>
        </w:trPr>
        <w:tc>
          <w:tcPr>
            <w:tcW w:w="5103" w:type="dxa"/>
            <w:vAlign w:val="center"/>
          </w:tcPr>
          <w:p w:rsidR="00CA247A" w:rsidRPr="00CA247A" w:rsidRDefault="00CA247A" w:rsidP="00CA247A">
            <w:pPr>
              <w:spacing w:after="0" w:line="240" w:lineRule="auto"/>
              <w:rPr>
                <w:sz w:val="28"/>
                <w:szCs w:val="28"/>
              </w:rPr>
            </w:pPr>
            <w:r w:rsidRPr="00CA247A">
              <w:rPr>
                <w:sz w:val="28"/>
                <w:szCs w:val="28"/>
              </w:rPr>
              <w:t>Наименование организации</w:t>
            </w:r>
          </w:p>
        </w:tc>
        <w:tc>
          <w:tcPr>
            <w:tcW w:w="5104" w:type="dxa"/>
            <w:vAlign w:val="center"/>
          </w:tcPr>
          <w:p w:rsidR="00CA247A" w:rsidRPr="00CA247A" w:rsidRDefault="00CA247A" w:rsidP="00CA247A">
            <w:pPr>
              <w:spacing w:after="0" w:line="240" w:lineRule="auto"/>
              <w:jc w:val="center"/>
              <w:rPr>
                <w:sz w:val="28"/>
                <w:szCs w:val="28"/>
              </w:rPr>
            </w:pPr>
            <w:r w:rsidRPr="00CA247A">
              <w:rPr>
                <w:bCs/>
                <w:sz w:val="28"/>
                <w:szCs w:val="28"/>
              </w:rPr>
              <w:t>ООО «Теплоснаб»</w:t>
            </w:r>
          </w:p>
        </w:tc>
      </w:tr>
      <w:tr w:rsidR="00CA247A" w:rsidRPr="00CA247A" w:rsidTr="00CA247A">
        <w:trPr>
          <w:trHeight w:val="1109"/>
          <w:jc w:val="center"/>
        </w:trPr>
        <w:tc>
          <w:tcPr>
            <w:tcW w:w="5103" w:type="dxa"/>
            <w:vAlign w:val="center"/>
          </w:tcPr>
          <w:p w:rsidR="00CA247A" w:rsidRPr="00CA247A" w:rsidRDefault="00CA247A" w:rsidP="00CA247A">
            <w:pPr>
              <w:spacing w:after="0" w:line="240" w:lineRule="auto"/>
              <w:rPr>
                <w:sz w:val="28"/>
                <w:szCs w:val="28"/>
              </w:rPr>
            </w:pPr>
            <w:r w:rsidRPr="00CA247A">
              <w:rPr>
                <w:sz w:val="28"/>
                <w:szCs w:val="28"/>
              </w:rPr>
              <w:t>Юридический адрес, почтовый адрес</w:t>
            </w:r>
          </w:p>
        </w:tc>
        <w:tc>
          <w:tcPr>
            <w:tcW w:w="5104" w:type="dxa"/>
            <w:vAlign w:val="center"/>
          </w:tcPr>
          <w:p w:rsidR="00CA247A" w:rsidRPr="00CA247A" w:rsidRDefault="00CA247A" w:rsidP="00CA247A">
            <w:pPr>
              <w:spacing w:after="0" w:line="240" w:lineRule="auto"/>
              <w:jc w:val="center"/>
              <w:rPr>
                <w:sz w:val="28"/>
                <w:szCs w:val="28"/>
              </w:rPr>
            </w:pPr>
            <w:r w:rsidRPr="00CA247A">
              <w:rPr>
                <w:sz w:val="28"/>
                <w:szCs w:val="28"/>
              </w:rPr>
              <w:t>652092, Юргинский район, п.ст. Юрга-2, ул. Ахцигера, 11-1</w:t>
            </w:r>
          </w:p>
        </w:tc>
      </w:tr>
      <w:tr w:rsidR="00CA247A" w:rsidRPr="00CA247A" w:rsidTr="00CA247A">
        <w:trPr>
          <w:jc w:val="center"/>
        </w:trPr>
        <w:tc>
          <w:tcPr>
            <w:tcW w:w="5103" w:type="dxa"/>
            <w:vAlign w:val="center"/>
          </w:tcPr>
          <w:p w:rsidR="00CA247A" w:rsidRPr="00CA247A" w:rsidRDefault="00CA247A" w:rsidP="00CA247A">
            <w:pPr>
              <w:spacing w:after="0" w:line="240" w:lineRule="auto"/>
              <w:rPr>
                <w:sz w:val="28"/>
                <w:szCs w:val="28"/>
              </w:rPr>
            </w:pPr>
            <w:r w:rsidRPr="00CA247A">
              <w:rPr>
                <w:sz w:val="28"/>
                <w:szCs w:val="28"/>
              </w:rPr>
              <w:t>Наименование уполномоченного органа, утвердившего производственную программу</w:t>
            </w:r>
          </w:p>
        </w:tc>
        <w:tc>
          <w:tcPr>
            <w:tcW w:w="5104" w:type="dxa"/>
            <w:vAlign w:val="center"/>
          </w:tcPr>
          <w:p w:rsidR="00CA247A" w:rsidRPr="00CA247A" w:rsidRDefault="00CA247A" w:rsidP="00CA247A">
            <w:pPr>
              <w:spacing w:after="0" w:line="240" w:lineRule="auto"/>
              <w:jc w:val="center"/>
              <w:rPr>
                <w:sz w:val="28"/>
                <w:szCs w:val="28"/>
              </w:rPr>
            </w:pPr>
            <w:r w:rsidRPr="00CA247A">
              <w:rPr>
                <w:sz w:val="28"/>
                <w:szCs w:val="28"/>
              </w:rPr>
              <w:t>региональная энергетическая комиссия Кемеровской области</w:t>
            </w:r>
          </w:p>
        </w:tc>
      </w:tr>
      <w:tr w:rsidR="00CA247A" w:rsidRPr="00CA247A" w:rsidTr="00CA247A">
        <w:trPr>
          <w:jc w:val="center"/>
        </w:trPr>
        <w:tc>
          <w:tcPr>
            <w:tcW w:w="5103" w:type="dxa"/>
            <w:vAlign w:val="center"/>
          </w:tcPr>
          <w:p w:rsidR="00CA247A" w:rsidRPr="00CA247A" w:rsidRDefault="00CA247A" w:rsidP="00CA247A">
            <w:pPr>
              <w:spacing w:after="0" w:line="240" w:lineRule="auto"/>
              <w:rPr>
                <w:sz w:val="28"/>
                <w:szCs w:val="28"/>
              </w:rPr>
            </w:pPr>
            <w:r w:rsidRPr="00CA247A">
              <w:rPr>
                <w:sz w:val="28"/>
                <w:szCs w:val="28"/>
              </w:rPr>
              <w:t>Юридический адрес, почтовый адрес уполномоченного органа, утвердившего программу</w:t>
            </w:r>
          </w:p>
        </w:tc>
        <w:tc>
          <w:tcPr>
            <w:tcW w:w="5104" w:type="dxa"/>
            <w:vAlign w:val="center"/>
          </w:tcPr>
          <w:p w:rsidR="00CA247A" w:rsidRPr="00CA247A" w:rsidRDefault="00CA247A" w:rsidP="00CA247A">
            <w:pPr>
              <w:spacing w:after="0" w:line="240" w:lineRule="auto"/>
              <w:jc w:val="center"/>
              <w:rPr>
                <w:sz w:val="28"/>
                <w:szCs w:val="28"/>
              </w:rPr>
            </w:pPr>
            <w:r w:rsidRPr="00CA247A">
              <w:rPr>
                <w:sz w:val="28"/>
                <w:szCs w:val="28"/>
              </w:rPr>
              <w:t xml:space="preserve">650993, г. Кемерово, </w:t>
            </w:r>
          </w:p>
          <w:p w:rsidR="00CA247A" w:rsidRPr="00CA247A" w:rsidRDefault="00CA247A" w:rsidP="00CA247A">
            <w:pPr>
              <w:spacing w:after="0" w:line="240" w:lineRule="auto"/>
              <w:jc w:val="center"/>
              <w:rPr>
                <w:sz w:val="28"/>
                <w:szCs w:val="28"/>
              </w:rPr>
            </w:pPr>
            <w:r w:rsidRPr="00CA247A">
              <w:rPr>
                <w:sz w:val="28"/>
                <w:szCs w:val="28"/>
              </w:rPr>
              <w:t>ул. Н. Островского, д. 32</w:t>
            </w:r>
          </w:p>
        </w:tc>
      </w:tr>
    </w:tbl>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sectPr w:rsidR="00CA247A" w:rsidRPr="00CA247A" w:rsidSect="00CA247A">
          <w:pgSz w:w="11906" w:h="16838"/>
          <w:pgMar w:top="1134" w:right="568" w:bottom="709" w:left="426" w:header="709" w:footer="709" w:gutter="0"/>
          <w:cols w:space="708"/>
          <w:docGrid w:linePitch="360"/>
        </w:sect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r w:rsidRPr="00CA247A">
        <w:rPr>
          <w:rFonts w:ascii="Times New Roman" w:hAnsi="Times New Roman"/>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CA247A" w:rsidRPr="00CA247A" w:rsidRDefault="00CA247A" w:rsidP="00CA247A">
      <w:pPr>
        <w:spacing w:after="0" w:line="240" w:lineRule="auto"/>
        <w:jc w:val="center"/>
        <w:rPr>
          <w:rFonts w:ascii="Times New Roman" w:hAnsi="Times New Roman"/>
          <w:sz w:val="28"/>
          <w:szCs w:val="28"/>
        </w:rPr>
      </w:pPr>
    </w:p>
    <w:tbl>
      <w:tblPr>
        <w:tblStyle w:val="130"/>
        <w:tblW w:w="10207" w:type="dxa"/>
        <w:jc w:val="center"/>
        <w:tblLayout w:type="fixed"/>
        <w:tblLook w:val="04A0" w:firstRow="1" w:lastRow="0" w:firstColumn="1" w:lastColumn="0" w:noHBand="0" w:noVBand="1"/>
      </w:tblPr>
      <w:tblGrid>
        <w:gridCol w:w="3334"/>
        <w:gridCol w:w="992"/>
        <w:gridCol w:w="1451"/>
        <w:gridCol w:w="1983"/>
        <w:gridCol w:w="980"/>
        <w:gridCol w:w="1467"/>
      </w:tblGrid>
      <w:tr w:rsidR="00CA247A" w:rsidRPr="00CA247A" w:rsidTr="00CA247A">
        <w:trPr>
          <w:trHeight w:val="706"/>
          <w:jc w:val="center"/>
        </w:trPr>
        <w:tc>
          <w:tcPr>
            <w:tcW w:w="3334" w:type="dxa"/>
            <w:vMerge w:val="restart"/>
            <w:vAlign w:val="center"/>
          </w:tcPr>
          <w:p w:rsidR="00CA247A" w:rsidRPr="00CA247A" w:rsidRDefault="00CA247A" w:rsidP="00CA247A">
            <w:pPr>
              <w:spacing w:after="0" w:line="240" w:lineRule="auto"/>
              <w:jc w:val="center"/>
              <w:rPr>
                <w:sz w:val="28"/>
                <w:szCs w:val="28"/>
              </w:rPr>
            </w:pPr>
            <w:r w:rsidRPr="00CA247A">
              <w:rPr>
                <w:sz w:val="28"/>
                <w:szCs w:val="28"/>
              </w:rPr>
              <w:t>Наименование мероприятия</w:t>
            </w:r>
          </w:p>
        </w:tc>
        <w:tc>
          <w:tcPr>
            <w:tcW w:w="992" w:type="dxa"/>
            <w:vMerge w:val="restart"/>
            <w:vAlign w:val="center"/>
          </w:tcPr>
          <w:p w:rsidR="00CA247A" w:rsidRPr="00CA247A" w:rsidRDefault="00CA247A" w:rsidP="00CA247A">
            <w:pPr>
              <w:spacing w:after="0" w:line="240" w:lineRule="auto"/>
              <w:jc w:val="center"/>
              <w:rPr>
                <w:sz w:val="28"/>
                <w:szCs w:val="28"/>
              </w:rPr>
            </w:pPr>
            <w:r w:rsidRPr="00CA247A">
              <w:rPr>
                <w:sz w:val="28"/>
                <w:szCs w:val="28"/>
              </w:rPr>
              <w:t xml:space="preserve">Срок </w:t>
            </w:r>
            <w:proofErr w:type="gramStart"/>
            <w:r w:rsidRPr="00CA247A">
              <w:rPr>
                <w:sz w:val="28"/>
                <w:szCs w:val="28"/>
              </w:rPr>
              <w:t>реали-зации</w:t>
            </w:r>
            <w:proofErr w:type="gramEnd"/>
          </w:p>
        </w:tc>
        <w:tc>
          <w:tcPr>
            <w:tcW w:w="1451" w:type="dxa"/>
            <w:vMerge w:val="restart"/>
          </w:tcPr>
          <w:p w:rsidR="00CA247A" w:rsidRPr="00CA247A" w:rsidRDefault="00CA247A" w:rsidP="00CA247A">
            <w:pPr>
              <w:spacing w:after="0" w:line="240" w:lineRule="auto"/>
              <w:jc w:val="center"/>
              <w:rPr>
                <w:sz w:val="28"/>
                <w:szCs w:val="28"/>
              </w:rPr>
            </w:pPr>
            <w:proofErr w:type="gramStart"/>
            <w:r w:rsidRPr="00CA247A">
              <w:rPr>
                <w:sz w:val="28"/>
                <w:szCs w:val="28"/>
              </w:rPr>
              <w:t>Финан-совые</w:t>
            </w:r>
            <w:proofErr w:type="gramEnd"/>
            <w:r w:rsidRPr="00CA247A">
              <w:rPr>
                <w:sz w:val="28"/>
                <w:szCs w:val="28"/>
              </w:rPr>
              <w:t xml:space="preserve"> потреб-ности, тыс. руб. (без НДС)</w:t>
            </w:r>
          </w:p>
        </w:tc>
        <w:tc>
          <w:tcPr>
            <w:tcW w:w="4430" w:type="dxa"/>
            <w:gridSpan w:val="3"/>
            <w:vAlign w:val="center"/>
          </w:tcPr>
          <w:p w:rsidR="00CA247A" w:rsidRPr="00CA247A" w:rsidRDefault="00CA247A" w:rsidP="00CA247A">
            <w:pPr>
              <w:spacing w:after="0" w:line="240" w:lineRule="auto"/>
              <w:jc w:val="center"/>
              <w:rPr>
                <w:sz w:val="28"/>
                <w:szCs w:val="28"/>
              </w:rPr>
            </w:pPr>
            <w:r w:rsidRPr="00CA247A">
              <w:rPr>
                <w:sz w:val="28"/>
                <w:szCs w:val="28"/>
              </w:rPr>
              <w:t>Ожидаемый эффект</w:t>
            </w:r>
          </w:p>
        </w:tc>
      </w:tr>
      <w:tr w:rsidR="00CA247A" w:rsidRPr="00CA247A" w:rsidTr="00CA247A">
        <w:trPr>
          <w:trHeight w:val="844"/>
          <w:jc w:val="center"/>
        </w:trPr>
        <w:tc>
          <w:tcPr>
            <w:tcW w:w="3334" w:type="dxa"/>
            <w:vMerge/>
          </w:tcPr>
          <w:p w:rsidR="00CA247A" w:rsidRPr="00CA247A" w:rsidRDefault="00CA247A" w:rsidP="00CA247A">
            <w:pPr>
              <w:spacing w:after="0" w:line="240" w:lineRule="auto"/>
              <w:jc w:val="center"/>
              <w:rPr>
                <w:sz w:val="28"/>
                <w:szCs w:val="28"/>
              </w:rPr>
            </w:pPr>
          </w:p>
        </w:tc>
        <w:tc>
          <w:tcPr>
            <w:tcW w:w="992" w:type="dxa"/>
            <w:vMerge/>
          </w:tcPr>
          <w:p w:rsidR="00CA247A" w:rsidRPr="00CA247A" w:rsidRDefault="00CA247A" w:rsidP="00CA247A">
            <w:pPr>
              <w:spacing w:after="0" w:line="240" w:lineRule="auto"/>
              <w:jc w:val="center"/>
              <w:rPr>
                <w:sz w:val="28"/>
                <w:szCs w:val="28"/>
              </w:rPr>
            </w:pPr>
          </w:p>
        </w:tc>
        <w:tc>
          <w:tcPr>
            <w:tcW w:w="1451" w:type="dxa"/>
            <w:vMerge/>
          </w:tcPr>
          <w:p w:rsidR="00CA247A" w:rsidRPr="00CA247A" w:rsidRDefault="00CA247A" w:rsidP="00CA247A">
            <w:pPr>
              <w:spacing w:after="0" w:line="240" w:lineRule="auto"/>
              <w:jc w:val="center"/>
              <w:rPr>
                <w:sz w:val="28"/>
                <w:szCs w:val="28"/>
              </w:rPr>
            </w:pPr>
          </w:p>
        </w:tc>
        <w:tc>
          <w:tcPr>
            <w:tcW w:w="1983" w:type="dxa"/>
            <w:vAlign w:val="center"/>
          </w:tcPr>
          <w:p w:rsidR="00CA247A" w:rsidRPr="00CA247A" w:rsidRDefault="00CA247A" w:rsidP="00CA247A">
            <w:pPr>
              <w:spacing w:after="0" w:line="240" w:lineRule="auto"/>
              <w:jc w:val="center"/>
              <w:rPr>
                <w:sz w:val="28"/>
                <w:szCs w:val="28"/>
              </w:rPr>
            </w:pPr>
            <w:r w:rsidRPr="00CA247A">
              <w:rPr>
                <w:sz w:val="28"/>
                <w:szCs w:val="28"/>
              </w:rPr>
              <w:t>Наименование показателей</w:t>
            </w:r>
          </w:p>
        </w:tc>
        <w:tc>
          <w:tcPr>
            <w:tcW w:w="980" w:type="dxa"/>
            <w:vAlign w:val="center"/>
          </w:tcPr>
          <w:p w:rsidR="00CA247A" w:rsidRPr="00CA247A" w:rsidRDefault="00CA247A" w:rsidP="00CA247A">
            <w:pPr>
              <w:spacing w:after="0" w:line="240" w:lineRule="auto"/>
              <w:jc w:val="center"/>
              <w:rPr>
                <w:sz w:val="28"/>
                <w:szCs w:val="28"/>
              </w:rPr>
            </w:pPr>
            <w:r w:rsidRPr="00CA247A">
              <w:rPr>
                <w:sz w:val="28"/>
                <w:szCs w:val="28"/>
              </w:rPr>
              <w:t>тыс. руб.</w:t>
            </w:r>
          </w:p>
        </w:tc>
        <w:tc>
          <w:tcPr>
            <w:tcW w:w="1467" w:type="dxa"/>
            <w:vAlign w:val="center"/>
          </w:tcPr>
          <w:p w:rsidR="00CA247A" w:rsidRPr="00CA247A" w:rsidRDefault="00CA247A" w:rsidP="00CA247A">
            <w:pPr>
              <w:spacing w:after="0" w:line="240" w:lineRule="auto"/>
              <w:jc w:val="center"/>
              <w:rPr>
                <w:sz w:val="28"/>
                <w:szCs w:val="28"/>
              </w:rPr>
            </w:pPr>
            <w:r w:rsidRPr="00CA247A">
              <w:rPr>
                <w:sz w:val="28"/>
                <w:szCs w:val="28"/>
              </w:rPr>
              <w:t>%</w:t>
            </w:r>
          </w:p>
        </w:tc>
      </w:tr>
      <w:tr w:rsidR="00CA247A" w:rsidRPr="00CA247A" w:rsidTr="00CA247A">
        <w:trPr>
          <w:jc w:val="center"/>
        </w:trPr>
        <w:tc>
          <w:tcPr>
            <w:tcW w:w="10207" w:type="dxa"/>
            <w:gridSpan w:val="6"/>
          </w:tcPr>
          <w:p w:rsidR="00CA247A" w:rsidRPr="00CA247A" w:rsidRDefault="00CA247A" w:rsidP="00CA247A">
            <w:pPr>
              <w:numPr>
                <w:ilvl w:val="0"/>
                <w:numId w:val="28"/>
              </w:numPr>
              <w:spacing w:after="0" w:line="240" w:lineRule="auto"/>
              <w:contextualSpacing/>
              <w:jc w:val="center"/>
              <w:rPr>
                <w:sz w:val="28"/>
                <w:szCs w:val="28"/>
              </w:rPr>
            </w:pPr>
            <w:r w:rsidRPr="00CA247A">
              <w:rPr>
                <w:sz w:val="28"/>
                <w:szCs w:val="28"/>
              </w:rPr>
              <w:t xml:space="preserve">Холодное водоснабжение </w:t>
            </w:r>
          </w:p>
        </w:tc>
      </w:tr>
      <w:tr w:rsidR="00CA247A" w:rsidRPr="00CA247A" w:rsidTr="00CA247A">
        <w:trPr>
          <w:jc w:val="center"/>
        </w:trPr>
        <w:tc>
          <w:tcPr>
            <w:tcW w:w="3334" w:type="dxa"/>
          </w:tcPr>
          <w:p w:rsidR="00CA247A" w:rsidRPr="00CA247A" w:rsidRDefault="00CA247A" w:rsidP="00CA247A">
            <w:pPr>
              <w:spacing w:after="0" w:line="240" w:lineRule="auto"/>
              <w:jc w:val="center"/>
              <w:rPr>
                <w:sz w:val="28"/>
                <w:szCs w:val="28"/>
              </w:rPr>
            </w:pPr>
            <w:r w:rsidRPr="00CA247A">
              <w:rPr>
                <w:sz w:val="28"/>
                <w:szCs w:val="28"/>
              </w:rPr>
              <w:t>-</w:t>
            </w:r>
          </w:p>
        </w:tc>
        <w:tc>
          <w:tcPr>
            <w:tcW w:w="992" w:type="dxa"/>
          </w:tcPr>
          <w:p w:rsidR="00CA247A" w:rsidRPr="00CA247A" w:rsidRDefault="00CA247A" w:rsidP="00CA247A">
            <w:pPr>
              <w:spacing w:after="0" w:line="240" w:lineRule="auto"/>
              <w:jc w:val="center"/>
              <w:rPr>
                <w:sz w:val="28"/>
                <w:szCs w:val="28"/>
              </w:rPr>
            </w:pPr>
            <w:r w:rsidRPr="00CA247A">
              <w:rPr>
                <w:sz w:val="28"/>
                <w:szCs w:val="28"/>
              </w:rPr>
              <w:t>-</w:t>
            </w:r>
          </w:p>
        </w:tc>
        <w:tc>
          <w:tcPr>
            <w:tcW w:w="1451" w:type="dxa"/>
          </w:tcPr>
          <w:p w:rsidR="00CA247A" w:rsidRPr="00CA247A" w:rsidRDefault="00CA247A" w:rsidP="00CA247A">
            <w:pPr>
              <w:spacing w:after="0" w:line="240" w:lineRule="auto"/>
              <w:jc w:val="center"/>
              <w:rPr>
                <w:sz w:val="28"/>
                <w:szCs w:val="28"/>
              </w:rPr>
            </w:pPr>
            <w:r w:rsidRPr="00CA247A">
              <w:rPr>
                <w:sz w:val="28"/>
                <w:szCs w:val="28"/>
              </w:rPr>
              <w:t>-</w:t>
            </w:r>
          </w:p>
        </w:tc>
        <w:tc>
          <w:tcPr>
            <w:tcW w:w="1983" w:type="dxa"/>
          </w:tcPr>
          <w:p w:rsidR="00CA247A" w:rsidRPr="00CA247A" w:rsidRDefault="00CA247A" w:rsidP="00CA247A">
            <w:pPr>
              <w:spacing w:after="0" w:line="240" w:lineRule="auto"/>
              <w:jc w:val="center"/>
              <w:rPr>
                <w:sz w:val="28"/>
                <w:szCs w:val="28"/>
              </w:rPr>
            </w:pPr>
            <w:r w:rsidRPr="00CA247A">
              <w:rPr>
                <w:sz w:val="28"/>
                <w:szCs w:val="28"/>
              </w:rPr>
              <w:t>-</w:t>
            </w:r>
          </w:p>
        </w:tc>
        <w:tc>
          <w:tcPr>
            <w:tcW w:w="980" w:type="dxa"/>
          </w:tcPr>
          <w:p w:rsidR="00CA247A" w:rsidRPr="00CA247A" w:rsidRDefault="00CA247A" w:rsidP="00CA247A">
            <w:pPr>
              <w:spacing w:after="0" w:line="240" w:lineRule="auto"/>
              <w:jc w:val="center"/>
              <w:rPr>
                <w:sz w:val="28"/>
                <w:szCs w:val="28"/>
              </w:rPr>
            </w:pPr>
            <w:r w:rsidRPr="00CA247A">
              <w:rPr>
                <w:sz w:val="28"/>
                <w:szCs w:val="28"/>
              </w:rPr>
              <w:t>-</w:t>
            </w:r>
          </w:p>
        </w:tc>
        <w:tc>
          <w:tcPr>
            <w:tcW w:w="1467" w:type="dxa"/>
          </w:tcPr>
          <w:p w:rsidR="00CA247A" w:rsidRPr="00CA247A" w:rsidRDefault="00CA247A" w:rsidP="00CA247A">
            <w:pPr>
              <w:spacing w:after="0" w:line="240" w:lineRule="auto"/>
              <w:jc w:val="center"/>
              <w:rPr>
                <w:sz w:val="28"/>
                <w:szCs w:val="28"/>
              </w:rPr>
            </w:pPr>
            <w:r w:rsidRPr="00CA247A">
              <w:rPr>
                <w:sz w:val="28"/>
                <w:szCs w:val="28"/>
              </w:rPr>
              <w:t>-</w:t>
            </w:r>
          </w:p>
        </w:tc>
      </w:tr>
      <w:tr w:rsidR="00CA247A" w:rsidRPr="00CA247A" w:rsidTr="00CA247A">
        <w:trPr>
          <w:jc w:val="center"/>
        </w:trPr>
        <w:tc>
          <w:tcPr>
            <w:tcW w:w="10207" w:type="dxa"/>
            <w:gridSpan w:val="6"/>
          </w:tcPr>
          <w:p w:rsidR="00CA247A" w:rsidRPr="00CA247A" w:rsidRDefault="00CA247A" w:rsidP="00CA247A">
            <w:pPr>
              <w:numPr>
                <w:ilvl w:val="0"/>
                <w:numId w:val="28"/>
              </w:numPr>
              <w:spacing w:after="0" w:line="240" w:lineRule="auto"/>
              <w:contextualSpacing/>
              <w:jc w:val="center"/>
              <w:rPr>
                <w:sz w:val="28"/>
                <w:szCs w:val="28"/>
              </w:rPr>
            </w:pPr>
            <w:r w:rsidRPr="00CA247A">
              <w:rPr>
                <w:sz w:val="28"/>
                <w:szCs w:val="28"/>
              </w:rPr>
              <w:t>Водоотведение</w:t>
            </w:r>
          </w:p>
        </w:tc>
      </w:tr>
      <w:tr w:rsidR="00CA247A" w:rsidRPr="00CA247A" w:rsidTr="00CA247A">
        <w:trPr>
          <w:jc w:val="center"/>
        </w:trPr>
        <w:tc>
          <w:tcPr>
            <w:tcW w:w="3334" w:type="dxa"/>
          </w:tcPr>
          <w:p w:rsidR="00CA247A" w:rsidRPr="00CA247A" w:rsidRDefault="00CA247A" w:rsidP="00CA247A">
            <w:pPr>
              <w:spacing w:after="0" w:line="240" w:lineRule="auto"/>
              <w:jc w:val="center"/>
              <w:rPr>
                <w:sz w:val="28"/>
                <w:szCs w:val="28"/>
              </w:rPr>
            </w:pPr>
            <w:r w:rsidRPr="00CA247A">
              <w:rPr>
                <w:sz w:val="28"/>
                <w:szCs w:val="28"/>
              </w:rPr>
              <w:t>-</w:t>
            </w:r>
          </w:p>
        </w:tc>
        <w:tc>
          <w:tcPr>
            <w:tcW w:w="992" w:type="dxa"/>
          </w:tcPr>
          <w:p w:rsidR="00CA247A" w:rsidRPr="00CA247A" w:rsidRDefault="00CA247A" w:rsidP="00CA247A">
            <w:pPr>
              <w:spacing w:after="0" w:line="240" w:lineRule="auto"/>
              <w:jc w:val="center"/>
              <w:rPr>
                <w:sz w:val="28"/>
                <w:szCs w:val="28"/>
              </w:rPr>
            </w:pPr>
            <w:r w:rsidRPr="00CA247A">
              <w:rPr>
                <w:sz w:val="28"/>
                <w:szCs w:val="28"/>
              </w:rPr>
              <w:t>-</w:t>
            </w:r>
          </w:p>
        </w:tc>
        <w:tc>
          <w:tcPr>
            <w:tcW w:w="1451" w:type="dxa"/>
          </w:tcPr>
          <w:p w:rsidR="00CA247A" w:rsidRPr="00CA247A" w:rsidRDefault="00CA247A" w:rsidP="00CA247A">
            <w:pPr>
              <w:spacing w:after="0" w:line="240" w:lineRule="auto"/>
              <w:jc w:val="center"/>
              <w:rPr>
                <w:sz w:val="28"/>
                <w:szCs w:val="28"/>
              </w:rPr>
            </w:pPr>
            <w:r w:rsidRPr="00CA247A">
              <w:rPr>
                <w:sz w:val="28"/>
                <w:szCs w:val="28"/>
              </w:rPr>
              <w:t>-</w:t>
            </w:r>
          </w:p>
        </w:tc>
        <w:tc>
          <w:tcPr>
            <w:tcW w:w="1983" w:type="dxa"/>
          </w:tcPr>
          <w:p w:rsidR="00CA247A" w:rsidRPr="00CA247A" w:rsidRDefault="00CA247A" w:rsidP="00CA247A">
            <w:pPr>
              <w:spacing w:after="0" w:line="240" w:lineRule="auto"/>
              <w:jc w:val="center"/>
              <w:rPr>
                <w:sz w:val="28"/>
                <w:szCs w:val="28"/>
              </w:rPr>
            </w:pPr>
            <w:r w:rsidRPr="00CA247A">
              <w:rPr>
                <w:sz w:val="28"/>
                <w:szCs w:val="28"/>
              </w:rPr>
              <w:t>-</w:t>
            </w:r>
          </w:p>
        </w:tc>
        <w:tc>
          <w:tcPr>
            <w:tcW w:w="980" w:type="dxa"/>
          </w:tcPr>
          <w:p w:rsidR="00CA247A" w:rsidRPr="00CA247A" w:rsidRDefault="00CA247A" w:rsidP="00CA247A">
            <w:pPr>
              <w:spacing w:after="0" w:line="240" w:lineRule="auto"/>
              <w:jc w:val="center"/>
              <w:rPr>
                <w:sz w:val="28"/>
                <w:szCs w:val="28"/>
              </w:rPr>
            </w:pPr>
            <w:r w:rsidRPr="00CA247A">
              <w:rPr>
                <w:sz w:val="28"/>
                <w:szCs w:val="28"/>
              </w:rPr>
              <w:t>-</w:t>
            </w:r>
          </w:p>
        </w:tc>
        <w:tc>
          <w:tcPr>
            <w:tcW w:w="1467" w:type="dxa"/>
          </w:tcPr>
          <w:p w:rsidR="00CA247A" w:rsidRPr="00CA247A" w:rsidRDefault="00CA247A" w:rsidP="00CA247A">
            <w:pPr>
              <w:spacing w:after="0" w:line="240" w:lineRule="auto"/>
              <w:jc w:val="center"/>
              <w:rPr>
                <w:sz w:val="28"/>
                <w:szCs w:val="28"/>
              </w:rPr>
            </w:pPr>
            <w:r w:rsidRPr="00CA247A">
              <w:rPr>
                <w:sz w:val="28"/>
                <w:szCs w:val="28"/>
              </w:rPr>
              <w:t>-</w:t>
            </w:r>
          </w:p>
        </w:tc>
      </w:tr>
    </w:tbl>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r w:rsidRPr="00CA247A">
        <w:rPr>
          <w:rFonts w:ascii="Times New Roman" w:hAnsi="Times New Roman"/>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rsidR="00CA247A" w:rsidRPr="00CA247A" w:rsidRDefault="00CA247A" w:rsidP="00CA247A">
      <w:pPr>
        <w:spacing w:after="0" w:line="240" w:lineRule="auto"/>
        <w:jc w:val="center"/>
        <w:rPr>
          <w:rFonts w:ascii="Times New Roman" w:hAnsi="Times New Roman"/>
          <w:sz w:val="28"/>
          <w:szCs w:val="28"/>
        </w:rPr>
      </w:pPr>
    </w:p>
    <w:tbl>
      <w:tblPr>
        <w:tblStyle w:val="130"/>
        <w:tblW w:w="10207" w:type="dxa"/>
        <w:jc w:val="center"/>
        <w:tblLook w:val="04A0" w:firstRow="1" w:lastRow="0" w:firstColumn="1" w:lastColumn="0" w:noHBand="0" w:noVBand="1"/>
      </w:tblPr>
      <w:tblGrid>
        <w:gridCol w:w="3334"/>
        <w:gridCol w:w="992"/>
        <w:gridCol w:w="1451"/>
        <w:gridCol w:w="1983"/>
        <w:gridCol w:w="980"/>
        <w:gridCol w:w="1467"/>
      </w:tblGrid>
      <w:tr w:rsidR="00CA247A" w:rsidRPr="00CA247A" w:rsidTr="00CA247A">
        <w:trPr>
          <w:trHeight w:val="706"/>
          <w:jc w:val="center"/>
        </w:trPr>
        <w:tc>
          <w:tcPr>
            <w:tcW w:w="3334" w:type="dxa"/>
            <w:vMerge w:val="restart"/>
            <w:vAlign w:val="center"/>
          </w:tcPr>
          <w:p w:rsidR="00CA247A" w:rsidRPr="00CA247A" w:rsidRDefault="00CA247A" w:rsidP="00CA247A">
            <w:pPr>
              <w:spacing w:after="0" w:line="240" w:lineRule="auto"/>
              <w:jc w:val="center"/>
              <w:rPr>
                <w:sz w:val="28"/>
                <w:szCs w:val="28"/>
              </w:rPr>
            </w:pPr>
            <w:r w:rsidRPr="00CA247A">
              <w:rPr>
                <w:sz w:val="28"/>
                <w:szCs w:val="28"/>
              </w:rPr>
              <w:t>Наименование мероприятия</w:t>
            </w:r>
          </w:p>
        </w:tc>
        <w:tc>
          <w:tcPr>
            <w:tcW w:w="992" w:type="dxa"/>
            <w:vMerge w:val="restart"/>
            <w:vAlign w:val="center"/>
          </w:tcPr>
          <w:p w:rsidR="00CA247A" w:rsidRPr="00CA247A" w:rsidRDefault="00CA247A" w:rsidP="00CA247A">
            <w:pPr>
              <w:spacing w:after="0" w:line="240" w:lineRule="auto"/>
              <w:jc w:val="center"/>
              <w:rPr>
                <w:sz w:val="28"/>
                <w:szCs w:val="28"/>
              </w:rPr>
            </w:pPr>
            <w:r w:rsidRPr="00CA247A">
              <w:rPr>
                <w:sz w:val="28"/>
                <w:szCs w:val="28"/>
              </w:rPr>
              <w:t xml:space="preserve">Срок </w:t>
            </w:r>
            <w:proofErr w:type="gramStart"/>
            <w:r w:rsidRPr="00CA247A">
              <w:rPr>
                <w:sz w:val="28"/>
                <w:szCs w:val="28"/>
              </w:rPr>
              <w:t>реали-зации</w:t>
            </w:r>
            <w:proofErr w:type="gramEnd"/>
          </w:p>
        </w:tc>
        <w:tc>
          <w:tcPr>
            <w:tcW w:w="1451" w:type="dxa"/>
            <w:vMerge w:val="restart"/>
          </w:tcPr>
          <w:p w:rsidR="00CA247A" w:rsidRPr="00CA247A" w:rsidRDefault="00CA247A" w:rsidP="00CA247A">
            <w:pPr>
              <w:spacing w:after="0" w:line="240" w:lineRule="auto"/>
              <w:jc w:val="center"/>
              <w:rPr>
                <w:sz w:val="28"/>
                <w:szCs w:val="28"/>
              </w:rPr>
            </w:pPr>
            <w:proofErr w:type="gramStart"/>
            <w:r w:rsidRPr="00CA247A">
              <w:rPr>
                <w:sz w:val="28"/>
                <w:szCs w:val="28"/>
              </w:rPr>
              <w:t>Финан-совые</w:t>
            </w:r>
            <w:proofErr w:type="gramEnd"/>
            <w:r w:rsidRPr="00CA247A">
              <w:rPr>
                <w:sz w:val="28"/>
                <w:szCs w:val="28"/>
              </w:rPr>
              <w:t xml:space="preserve"> потреб-ности, тыс. руб. (без НДС)</w:t>
            </w:r>
          </w:p>
        </w:tc>
        <w:tc>
          <w:tcPr>
            <w:tcW w:w="4430" w:type="dxa"/>
            <w:gridSpan w:val="3"/>
            <w:vAlign w:val="center"/>
          </w:tcPr>
          <w:p w:rsidR="00CA247A" w:rsidRPr="00CA247A" w:rsidRDefault="00CA247A" w:rsidP="00CA247A">
            <w:pPr>
              <w:spacing w:after="0" w:line="240" w:lineRule="auto"/>
              <w:jc w:val="center"/>
              <w:rPr>
                <w:sz w:val="28"/>
                <w:szCs w:val="28"/>
              </w:rPr>
            </w:pPr>
            <w:r w:rsidRPr="00CA247A">
              <w:rPr>
                <w:sz w:val="28"/>
                <w:szCs w:val="28"/>
              </w:rPr>
              <w:t>Ожидаемый эффект</w:t>
            </w:r>
          </w:p>
        </w:tc>
      </w:tr>
      <w:tr w:rsidR="00CA247A" w:rsidRPr="00CA247A" w:rsidTr="00CA247A">
        <w:trPr>
          <w:trHeight w:val="844"/>
          <w:jc w:val="center"/>
        </w:trPr>
        <w:tc>
          <w:tcPr>
            <w:tcW w:w="3334" w:type="dxa"/>
            <w:vMerge/>
          </w:tcPr>
          <w:p w:rsidR="00CA247A" w:rsidRPr="00CA247A" w:rsidRDefault="00CA247A" w:rsidP="00CA247A">
            <w:pPr>
              <w:spacing w:after="0" w:line="240" w:lineRule="auto"/>
              <w:jc w:val="center"/>
              <w:rPr>
                <w:sz w:val="28"/>
                <w:szCs w:val="28"/>
              </w:rPr>
            </w:pPr>
          </w:p>
        </w:tc>
        <w:tc>
          <w:tcPr>
            <w:tcW w:w="992" w:type="dxa"/>
            <w:vMerge/>
          </w:tcPr>
          <w:p w:rsidR="00CA247A" w:rsidRPr="00CA247A" w:rsidRDefault="00CA247A" w:rsidP="00CA247A">
            <w:pPr>
              <w:spacing w:after="0" w:line="240" w:lineRule="auto"/>
              <w:jc w:val="center"/>
              <w:rPr>
                <w:sz w:val="28"/>
                <w:szCs w:val="28"/>
              </w:rPr>
            </w:pPr>
          </w:p>
        </w:tc>
        <w:tc>
          <w:tcPr>
            <w:tcW w:w="1451" w:type="dxa"/>
            <w:vMerge/>
          </w:tcPr>
          <w:p w:rsidR="00CA247A" w:rsidRPr="00CA247A" w:rsidRDefault="00CA247A" w:rsidP="00CA247A">
            <w:pPr>
              <w:spacing w:after="0" w:line="240" w:lineRule="auto"/>
              <w:jc w:val="center"/>
              <w:rPr>
                <w:sz w:val="28"/>
                <w:szCs w:val="28"/>
              </w:rPr>
            </w:pPr>
          </w:p>
        </w:tc>
        <w:tc>
          <w:tcPr>
            <w:tcW w:w="1983" w:type="dxa"/>
            <w:vAlign w:val="center"/>
          </w:tcPr>
          <w:p w:rsidR="00CA247A" w:rsidRPr="00CA247A" w:rsidRDefault="00CA247A" w:rsidP="00CA247A">
            <w:pPr>
              <w:spacing w:after="0" w:line="240" w:lineRule="auto"/>
              <w:jc w:val="center"/>
              <w:rPr>
                <w:sz w:val="28"/>
                <w:szCs w:val="28"/>
              </w:rPr>
            </w:pPr>
            <w:r w:rsidRPr="00CA247A">
              <w:rPr>
                <w:sz w:val="28"/>
                <w:szCs w:val="28"/>
              </w:rPr>
              <w:t>Наименование показателей</w:t>
            </w:r>
          </w:p>
        </w:tc>
        <w:tc>
          <w:tcPr>
            <w:tcW w:w="980" w:type="dxa"/>
            <w:vAlign w:val="center"/>
          </w:tcPr>
          <w:p w:rsidR="00CA247A" w:rsidRPr="00CA247A" w:rsidRDefault="00CA247A" w:rsidP="00CA247A">
            <w:pPr>
              <w:spacing w:after="0" w:line="240" w:lineRule="auto"/>
              <w:jc w:val="center"/>
              <w:rPr>
                <w:sz w:val="28"/>
                <w:szCs w:val="28"/>
              </w:rPr>
            </w:pPr>
            <w:r w:rsidRPr="00CA247A">
              <w:rPr>
                <w:sz w:val="28"/>
                <w:szCs w:val="28"/>
              </w:rPr>
              <w:t>тыс. руб.</w:t>
            </w:r>
          </w:p>
        </w:tc>
        <w:tc>
          <w:tcPr>
            <w:tcW w:w="1467" w:type="dxa"/>
            <w:vAlign w:val="center"/>
          </w:tcPr>
          <w:p w:rsidR="00CA247A" w:rsidRPr="00CA247A" w:rsidRDefault="00CA247A" w:rsidP="00CA247A">
            <w:pPr>
              <w:spacing w:after="0" w:line="240" w:lineRule="auto"/>
              <w:jc w:val="center"/>
              <w:rPr>
                <w:sz w:val="28"/>
                <w:szCs w:val="28"/>
              </w:rPr>
            </w:pPr>
            <w:r w:rsidRPr="00CA247A">
              <w:rPr>
                <w:sz w:val="28"/>
                <w:szCs w:val="28"/>
              </w:rPr>
              <w:t>%</w:t>
            </w:r>
          </w:p>
        </w:tc>
      </w:tr>
      <w:tr w:rsidR="00CA247A" w:rsidRPr="00CA247A" w:rsidTr="00CA247A">
        <w:trPr>
          <w:trHeight w:val="507"/>
          <w:jc w:val="center"/>
        </w:trPr>
        <w:tc>
          <w:tcPr>
            <w:tcW w:w="10207" w:type="dxa"/>
            <w:gridSpan w:val="6"/>
            <w:vAlign w:val="center"/>
          </w:tcPr>
          <w:p w:rsidR="00CA247A" w:rsidRPr="00CA247A" w:rsidRDefault="00CA247A" w:rsidP="00CA247A">
            <w:pPr>
              <w:spacing w:after="0" w:line="240" w:lineRule="auto"/>
              <w:ind w:left="720"/>
              <w:contextualSpacing/>
              <w:jc w:val="center"/>
              <w:rPr>
                <w:sz w:val="28"/>
                <w:szCs w:val="28"/>
              </w:rPr>
            </w:pPr>
            <w:r w:rsidRPr="00CA247A">
              <w:rPr>
                <w:sz w:val="28"/>
                <w:szCs w:val="28"/>
              </w:rPr>
              <w:t>1. Холодное водоснабжение</w:t>
            </w:r>
          </w:p>
        </w:tc>
      </w:tr>
      <w:tr w:rsidR="00CA247A" w:rsidRPr="00CA247A" w:rsidTr="00CA247A">
        <w:trPr>
          <w:jc w:val="center"/>
        </w:trPr>
        <w:tc>
          <w:tcPr>
            <w:tcW w:w="3334" w:type="dxa"/>
          </w:tcPr>
          <w:p w:rsidR="00CA247A" w:rsidRPr="00CA247A" w:rsidRDefault="00CA247A" w:rsidP="00CA247A">
            <w:pPr>
              <w:spacing w:after="0" w:line="240" w:lineRule="auto"/>
              <w:jc w:val="center"/>
              <w:rPr>
                <w:sz w:val="28"/>
                <w:szCs w:val="28"/>
              </w:rPr>
            </w:pPr>
            <w:r w:rsidRPr="00CA247A">
              <w:rPr>
                <w:sz w:val="28"/>
                <w:szCs w:val="28"/>
              </w:rPr>
              <w:t>-</w:t>
            </w:r>
          </w:p>
        </w:tc>
        <w:tc>
          <w:tcPr>
            <w:tcW w:w="992" w:type="dxa"/>
          </w:tcPr>
          <w:p w:rsidR="00CA247A" w:rsidRPr="00CA247A" w:rsidRDefault="00CA247A" w:rsidP="00CA247A">
            <w:pPr>
              <w:spacing w:after="0" w:line="240" w:lineRule="auto"/>
              <w:jc w:val="center"/>
              <w:rPr>
                <w:sz w:val="28"/>
                <w:szCs w:val="28"/>
              </w:rPr>
            </w:pPr>
            <w:r w:rsidRPr="00CA247A">
              <w:rPr>
                <w:sz w:val="28"/>
                <w:szCs w:val="28"/>
              </w:rPr>
              <w:t>-</w:t>
            </w:r>
          </w:p>
        </w:tc>
        <w:tc>
          <w:tcPr>
            <w:tcW w:w="1451" w:type="dxa"/>
          </w:tcPr>
          <w:p w:rsidR="00CA247A" w:rsidRPr="00CA247A" w:rsidRDefault="00CA247A" w:rsidP="00CA247A">
            <w:pPr>
              <w:spacing w:after="0" w:line="240" w:lineRule="auto"/>
              <w:jc w:val="center"/>
              <w:rPr>
                <w:sz w:val="28"/>
                <w:szCs w:val="28"/>
              </w:rPr>
            </w:pPr>
            <w:r w:rsidRPr="00CA247A">
              <w:rPr>
                <w:sz w:val="28"/>
                <w:szCs w:val="28"/>
              </w:rPr>
              <w:t>-</w:t>
            </w:r>
          </w:p>
        </w:tc>
        <w:tc>
          <w:tcPr>
            <w:tcW w:w="1983" w:type="dxa"/>
          </w:tcPr>
          <w:p w:rsidR="00CA247A" w:rsidRPr="00CA247A" w:rsidRDefault="00CA247A" w:rsidP="00CA247A">
            <w:pPr>
              <w:spacing w:after="0" w:line="240" w:lineRule="auto"/>
              <w:jc w:val="center"/>
              <w:rPr>
                <w:sz w:val="28"/>
                <w:szCs w:val="28"/>
              </w:rPr>
            </w:pPr>
            <w:r w:rsidRPr="00CA247A">
              <w:rPr>
                <w:sz w:val="28"/>
                <w:szCs w:val="28"/>
              </w:rPr>
              <w:t>-</w:t>
            </w:r>
          </w:p>
        </w:tc>
        <w:tc>
          <w:tcPr>
            <w:tcW w:w="980" w:type="dxa"/>
          </w:tcPr>
          <w:p w:rsidR="00CA247A" w:rsidRPr="00CA247A" w:rsidRDefault="00CA247A" w:rsidP="00CA247A">
            <w:pPr>
              <w:spacing w:after="0" w:line="240" w:lineRule="auto"/>
              <w:jc w:val="center"/>
              <w:rPr>
                <w:sz w:val="28"/>
                <w:szCs w:val="28"/>
              </w:rPr>
            </w:pPr>
            <w:r w:rsidRPr="00CA247A">
              <w:rPr>
                <w:sz w:val="28"/>
                <w:szCs w:val="28"/>
              </w:rPr>
              <w:t>-</w:t>
            </w:r>
          </w:p>
        </w:tc>
        <w:tc>
          <w:tcPr>
            <w:tcW w:w="1467" w:type="dxa"/>
          </w:tcPr>
          <w:p w:rsidR="00CA247A" w:rsidRPr="00CA247A" w:rsidRDefault="00CA247A" w:rsidP="00CA247A">
            <w:pPr>
              <w:spacing w:after="0" w:line="240" w:lineRule="auto"/>
              <w:jc w:val="center"/>
              <w:rPr>
                <w:sz w:val="28"/>
                <w:szCs w:val="28"/>
              </w:rPr>
            </w:pPr>
            <w:r w:rsidRPr="00CA247A">
              <w:rPr>
                <w:sz w:val="28"/>
                <w:szCs w:val="28"/>
              </w:rPr>
              <w:t>-</w:t>
            </w:r>
          </w:p>
        </w:tc>
      </w:tr>
      <w:tr w:rsidR="00CA247A" w:rsidRPr="00CA247A" w:rsidTr="00CA247A">
        <w:trPr>
          <w:trHeight w:val="362"/>
          <w:jc w:val="center"/>
        </w:trPr>
        <w:tc>
          <w:tcPr>
            <w:tcW w:w="10207" w:type="dxa"/>
            <w:gridSpan w:val="6"/>
          </w:tcPr>
          <w:p w:rsidR="00CA247A" w:rsidRPr="00CA247A" w:rsidRDefault="00CA247A" w:rsidP="00CA247A">
            <w:pPr>
              <w:spacing w:after="0" w:line="240" w:lineRule="auto"/>
              <w:ind w:left="720"/>
              <w:contextualSpacing/>
              <w:jc w:val="center"/>
              <w:rPr>
                <w:sz w:val="28"/>
                <w:szCs w:val="28"/>
              </w:rPr>
            </w:pPr>
            <w:r w:rsidRPr="00CA247A">
              <w:rPr>
                <w:sz w:val="28"/>
                <w:szCs w:val="28"/>
              </w:rPr>
              <w:t>2. Водоотведение</w:t>
            </w:r>
          </w:p>
        </w:tc>
      </w:tr>
      <w:tr w:rsidR="00CA247A" w:rsidRPr="00CA247A" w:rsidTr="00CA247A">
        <w:trPr>
          <w:jc w:val="center"/>
        </w:trPr>
        <w:tc>
          <w:tcPr>
            <w:tcW w:w="3334" w:type="dxa"/>
          </w:tcPr>
          <w:p w:rsidR="00CA247A" w:rsidRPr="00CA247A" w:rsidRDefault="00CA247A" w:rsidP="00CA247A">
            <w:pPr>
              <w:spacing w:after="0" w:line="240" w:lineRule="auto"/>
              <w:jc w:val="center"/>
              <w:rPr>
                <w:sz w:val="28"/>
                <w:szCs w:val="28"/>
              </w:rPr>
            </w:pPr>
            <w:r w:rsidRPr="00CA247A">
              <w:rPr>
                <w:sz w:val="28"/>
                <w:szCs w:val="28"/>
              </w:rPr>
              <w:t>-</w:t>
            </w:r>
          </w:p>
        </w:tc>
        <w:tc>
          <w:tcPr>
            <w:tcW w:w="992" w:type="dxa"/>
          </w:tcPr>
          <w:p w:rsidR="00CA247A" w:rsidRPr="00CA247A" w:rsidRDefault="00CA247A" w:rsidP="00CA247A">
            <w:pPr>
              <w:spacing w:after="0" w:line="240" w:lineRule="auto"/>
              <w:jc w:val="center"/>
              <w:rPr>
                <w:sz w:val="28"/>
                <w:szCs w:val="28"/>
              </w:rPr>
            </w:pPr>
            <w:r w:rsidRPr="00CA247A">
              <w:rPr>
                <w:sz w:val="28"/>
                <w:szCs w:val="28"/>
              </w:rPr>
              <w:t>-</w:t>
            </w:r>
          </w:p>
        </w:tc>
        <w:tc>
          <w:tcPr>
            <w:tcW w:w="1451" w:type="dxa"/>
          </w:tcPr>
          <w:p w:rsidR="00CA247A" w:rsidRPr="00CA247A" w:rsidRDefault="00CA247A" w:rsidP="00CA247A">
            <w:pPr>
              <w:spacing w:after="0" w:line="240" w:lineRule="auto"/>
              <w:jc w:val="center"/>
              <w:rPr>
                <w:sz w:val="28"/>
                <w:szCs w:val="28"/>
              </w:rPr>
            </w:pPr>
            <w:r w:rsidRPr="00CA247A">
              <w:rPr>
                <w:sz w:val="28"/>
                <w:szCs w:val="28"/>
              </w:rPr>
              <w:t>-</w:t>
            </w:r>
          </w:p>
        </w:tc>
        <w:tc>
          <w:tcPr>
            <w:tcW w:w="1983" w:type="dxa"/>
          </w:tcPr>
          <w:p w:rsidR="00CA247A" w:rsidRPr="00CA247A" w:rsidRDefault="00CA247A" w:rsidP="00CA247A">
            <w:pPr>
              <w:spacing w:after="0" w:line="240" w:lineRule="auto"/>
              <w:jc w:val="center"/>
              <w:rPr>
                <w:sz w:val="28"/>
                <w:szCs w:val="28"/>
              </w:rPr>
            </w:pPr>
            <w:r w:rsidRPr="00CA247A">
              <w:rPr>
                <w:sz w:val="28"/>
                <w:szCs w:val="28"/>
              </w:rPr>
              <w:t>-</w:t>
            </w:r>
          </w:p>
        </w:tc>
        <w:tc>
          <w:tcPr>
            <w:tcW w:w="980" w:type="dxa"/>
          </w:tcPr>
          <w:p w:rsidR="00CA247A" w:rsidRPr="00CA247A" w:rsidRDefault="00CA247A" w:rsidP="00CA247A">
            <w:pPr>
              <w:spacing w:after="0" w:line="240" w:lineRule="auto"/>
              <w:jc w:val="center"/>
              <w:rPr>
                <w:sz w:val="28"/>
                <w:szCs w:val="28"/>
              </w:rPr>
            </w:pPr>
            <w:r w:rsidRPr="00CA247A">
              <w:rPr>
                <w:sz w:val="28"/>
                <w:szCs w:val="28"/>
              </w:rPr>
              <w:t>-</w:t>
            </w:r>
          </w:p>
        </w:tc>
        <w:tc>
          <w:tcPr>
            <w:tcW w:w="1467" w:type="dxa"/>
          </w:tcPr>
          <w:p w:rsidR="00CA247A" w:rsidRPr="00CA247A" w:rsidRDefault="00CA247A" w:rsidP="00CA247A">
            <w:pPr>
              <w:spacing w:after="0" w:line="240" w:lineRule="auto"/>
              <w:jc w:val="center"/>
              <w:rPr>
                <w:sz w:val="28"/>
                <w:szCs w:val="28"/>
              </w:rPr>
            </w:pPr>
            <w:r w:rsidRPr="00CA247A">
              <w:rPr>
                <w:sz w:val="28"/>
                <w:szCs w:val="28"/>
              </w:rPr>
              <w:t>-</w:t>
            </w:r>
          </w:p>
        </w:tc>
      </w:tr>
    </w:tbl>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r w:rsidRPr="00CA247A">
        <w:rPr>
          <w:rFonts w:ascii="Times New Roman" w:hAnsi="Times New Roman"/>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CA247A" w:rsidRPr="00CA247A" w:rsidRDefault="00CA247A" w:rsidP="00CA247A">
      <w:pPr>
        <w:spacing w:after="0" w:line="240" w:lineRule="auto"/>
        <w:jc w:val="center"/>
        <w:rPr>
          <w:rFonts w:ascii="Times New Roman" w:hAnsi="Times New Roman"/>
          <w:sz w:val="28"/>
          <w:szCs w:val="28"/>
        </w:rPr>
      </w:pPr>
    </w:p>
    <w:tbl>
      <w:tblPr>
        <w:tblStyle w:val="130"/>
        <w:tblW w:w="10207" w:type="dxa"/>
        <w:jc w:val="center"/>
        <w:tblLook w:val="04A0" w:firstRow="1" w:lastRow="0" w:firstColumn="1" w:lastColumn="0" w:noHBand="0" w:noVBand="1"/>
      </w:tblPr>
      <w:tblGrid>
        <w:gridCol w:w="3334"/>
        <w:gridCol w:w="992"/>
        <w:gridCol w:w="1451"/>
        <w:gridCol w:w="1983"/>
        <w:gridCol w:w="980"/>
        <w:gridCol w:w="1467"/>
      </w:tblGrid>
      <w:tr w:rsidR="00CA247A" w:rsidRPr="00CA247A" w:rsidTr="00CA247A">
        <w:trPr>
          <w:trHeight w:val="706"/>
          <w:jc w:val="center"/>
        </w:trPr>
        <w:tc>
          <w:tcPr>
            <w:tcW w:w="3334" w:type="dxa"/>
            <w:vMerge w:val="restart"/>
            <w:vAlign w:val="center"/>
          </w:tcPr>
          <w:p w:rsidR="00CA247A" w:rsidRPr="00CA247A" w:rsidRDefault="00CA247A" w:rsidP="00CA247A">
            <w:pPr>
              <w:spacing w:after="0" w:line="240" w:lineRule="auto"/>
              <w:jc w:val="center"/>
              <w:rPr>
                <w:sz w:val="28"/>
                <w:szCs w:val="28"/>
              </w:rPr>
            </w:pPr>
            <w:r w:rsidRPr="00CA247A">
              <w:rPr>
                <w:sz w:val="28"/>
                <w:szCs w:val="28"/>
              </w:rPr>
              <w:t>Наименование мероприятия</w:t>
            </w:r>
          </w:p>
        </w:tc>
        <w:tc>
          <w:tcPr>
            <w:tcW w:w="992" w:type="dxa"/>
            <w:vMerge w:val="restart"/>
            <w:vAlign w:val="center"/>
          </w:tcPr>
          <w:p w:rsidR="00CA247A" w:rsidRPr="00CA247A" w:rsidRDefault="00CA247A" w:rsidP="00CA247A">
            <w:pPr>
              <w:spacing w:after="0" w:line="240" w:lineRule="auto"/>
              <w:jc w:val="center"/>
              <w:rPr>
                <w:sz w:val="28"/>
                <w:szCs w:val="28"/>
              </w:rPr>
            </w:pPr>
            <w:r w:rsidRPr="00CA247A">
              <w:rPr>
                <w:sz w:val="28"/>
                <w:szCs w:val="28"/>
              </w:rPr>
              <w:t xml:space="preserve">Срок </w:t>
            </w:r>
            <w:proofErr w:type="gramStart"/>
            <w:r w:rsidRPr="00CA247A">
              <w:rPr>
                <w:sz w:val="28"/>
                <w:szCs w:val="28"/>
              </w:rPr>
              <w:t>реали-зации</w:t>
            </w:r>
            <w:proofErr w:type="gramEnd"/>
          </w:p>
        </w:tc>
        <w:tc>
          <w:tcPr>
            <w:tcW w:w="1451" w:type="dxa"/>
            <w:vMerge w:val="restart"/>
          </w:tcPr>
          <w:p w:rsidR="00CA247A" w:rsidRPr="00CA247A" w:rsidRDefault="00CA247A" w:rsidP="00CA247A">
            <w:pPr>
              <w:spacing w:after="0" w:line="240" w:lineRule="auto"/>
              <w:jc w:val="center"/>
              <w:rPr>
                <w:sz w:val="28"/>
                <w:szCs w:val="28"/>
              </w:rPr>
            </w:pPr>
            <w:proofErr w:type="gramStart"/>
            <w:r w:rsidRPr="00CA247A">
              <w:rPr>
                <w:sz w:val="28"/>
                <w:szCs w:val="28"/>
              </w:rPr>
              <w:t>Финан-совые</w:t>
            </w:r>
            <w:proofErr w:type="gramEnd"/>
            <w:r w:rsidRPr="00CA247A">
              <w:rPr>
                <w:sz w:val="28"/>
                <w:szCs w:val="28"/>
              </w:rPr>
              <w:t xml:space="preserve"> потреб-ности, тыс. руб. (без НДС)</w:t>
            </w:r>
          </w:p>
        </w:tc>
        <w:tc>
          <w:tcPr>
            <w:tcW w:w="4430" w:type="dxa"/>
            <w:gridSpan w:val="3"/>
            <w:vAlign w:val="center"/>
          </w:tcPr>
          <w:p w:rsidR="00CA247A" w:rsidRPr="00CA247A" w:rsidRDefault="00CA247A" w:rsidP="00CA247A">
            <w:pPr>
              <w:spacing w:after="0" w:line="240" w:lineRule="auto"/>
              <w:jc w:val="center"/>
              <w:rPr>
                <w:sz w:val="28"/>
                <w:szCs w:val="28"/>
              </w:rPr>
            </w:pPr>
            <w:r w:rsidRPr="00CA247A">
              <w:rPr>
                <w:sz w:val="28"/>
                <w:szCs w:val="28"/>
              </w:rPr>
              <w:t>Ожидаемый эффект</w:t>
            </w:r>
          </w:p>
        </w:tc>
      </w:tr>
      <w:tr w:rsidR="00CA247A" w:rsidRPr="00CA247A" w:rsidTr="00CA247A">
        <w:trPr>
          <w:trHeight w:val="844"/>
          <w:jc w:val="center"/>
        </w:trPr>
        <w:tc>
          <w:tcPr>
            <w:tcW w:w="3334" w:type="dxa"/>
            <w:vMerge/>
          </w:tcPr>
          <w:p w:rsidR="00CA247A" w:rsidRPr="00CA247A" w:rsidRDefault="00CA247A" w:rsidP="00CA247A">
            <w:pPr>
              <w:spacing w:after="0" w:line="240" w:lineRule="auto"/>
              <w:jc w:val="center"/>
              <w:rPr>
                <w:sz w:val="28"/>
                <w:szCs w:val="28"/>
              </w:rPr>
            </w:pPr>
          </w:p>
        </w:tc>
        <w:tc>
          <w:tcPr>
            <w:tcW w:w="992" w:type="dxa"/>
            <w:vMerge/>
          </w:tcPr>
          <w:p w:rsidR="00CA247A" w:rsidRPr="00CA247A" w:rsidRDefault="00CA247A" w:rsidP="00CA247A">
            <w:pPr>
              <w:spacing w:after="0" w:line="240" w:lineRule="auto"/>
              <w:jc w:val="center"/>
              <w:rPr>
                <w:sz w:val="28"/>
                <w:szCs w:val="28"/>
              </w:rPr>
            </w:pPr>
          </w:p>
        </w:tc>
        <w:tc>
          <w:tcPr>
            <w:tcW w:w="1451" w:type="dxa"/>
            <w:vMerge/>
          </w:tcPr>
          <w:p w:rsidR="00CA247A" w:rsidRPr="00CA247A" w:rsidRDefault="00CA247A" w:rsidP="00CA247A">
            <w:pPr>
              <w:spacing w:after="0" w:line="240" w:lineRule="auto"/>
              <w:jc w:val="center"/>
              <w:rPr>
                <w:sz w:val="28"/>
                <w:szCs w:val="28"/>
              </w:rPr>
            </w:pPr>
          </w:p>
        </w:tc>
        <w:tc>
          <w:tcPr>
            <w:tcW w:w="1983" w:type="dxa"/>
            <w:vAlign w:val="center"/>
          </w:tcPr>
          <w:p w:rsidR="00CA247A" w:rsidRPr="00CA247A" w:rsidRDefault="00CA247A" w:rsidP="00CA247A">
            <w:pPr>
              <w:spacing w:after="0" w:line="240" w:lineRule="auto"/>
              <w:jc w:val="center"/>
              <w:rPr>
                <w:sz w:val="28"/>
                <w:szCs w:val="28"/>
              </w:rPr>
            </w:pPr>
            <w:r w:rsidRPr="00CA247A">
              <w:rPr>
                <w:sz w:val="28"/>
                <w:szCs w:val="28"/>
              </w:rPr>
              <w:t>Наименование показателей</w:t>
            </w:r>
          </w:p>
        </w:tc>
        <w:tc>
          <w:tcPr>
            <w:tcW w:w="980" w:type="dxa"/>
            <w:vAlign w:val="center"/>
          </w:tcPr>
          <w:p w:rsidR="00CA247A" w:rsidRPr="00CA247A" w:rsidRDefault="00CA247A" w:rsidP="00CA247A">
            <w:pPr>
              <w:spacing w:after="0" w:line="240" w:lineRule="auto"/>
              <w:jc w:val="center"/>
              <w:rPr>
                <w:sz w:val="28"/>
                <w:szCs w:val="28"/>
              </w:rPr>
            </w:pPr>
            <w:r w:rsidRPr="00CA247A">
              <w:rPr>
                <w:sz w:val="28"/>
                <w:szCs w:val="28"/>
              </w:rPr>
              <w:t>тыс. руб.</w:t>
            </w:r>
          </w:p>
        </w:tc>
        <w:tc>
          <w:tcPr>
            <w:tcW w:w="1467" w:type="dxa"/>
            <w:vAlign w:val="center"/>
          </w:tcPr>
          <w:p w:rsidR="00CA247A" w:rsidRPr="00CA247A" w:rsidRDefault="00CA247A" w:rsidP="00CA247A">
            <w:pPr>
              <w:spacing w:after="0" w:line="240" w:lineRule="auto"/>
              <w:jc w:val="center"/>
              <w:rPr>
                <w:sz w:val="28"/>
                <w:szCs w:val="28"/>
              </w:rPr>
            </w:pPr>
            <w:r w:rsidRPr="00CA247A">
              <w:rPr>
                <w:sz w:val="28"/>
                <w:szCs w:val="28"/>
              </w:rPr>
              <w:t>%</w:t>
            </w:r>
          </w:p>
        </w:tc>
      </w:tr>
      <w:tr w:rsidR="00CA247A" w:rsidRPr="00CA247A" w:rsidTr="00CA247A">
        <w:trPr>
          <w:trHeight w:val="431"/>
          <w:jc w:val="center"/>
        </w:trPr>
        <w:tc>
          <w:tcPr>
            <w:tcW w:w="10207" w:type="dxa"/>
            <w:gridSpan w:val="6"/>
            <w:vAlign w:val="center"/>
          </w:tcPr>
          <w:p w:rsidR="00CA247A" w:rsidRPr="00CA247A" w:rsidRDefault="00CA247A" w:rsidP="00CA247A">
            <w:pPr>
              <w:spacing w:after="0" w:line="240" w:lineRule="auto"/>
              <w:ind w:left="720"/>
              <w:contextualSpacing/>
              <w:jc w:val="center"/>
              <w:rPr>
                <w:sz w:val="28"/>
                <w:szCs w:val="28"/>
              </w:rPr>
            </w:pPr>
            <w:r w:rsidRPr="00CA247A">
              <w:rPr>
                <w:sz w:val="28"/>
                <w:szCs w:val="28"/>
              </w:rPr>
              <w:t>1. Холодное водоснабжение</w:t>
            </w:r>
          </w:p>
        </w:tc>
      </w:tr>
      <w:tr w:rsidR="00CA247A" w:rsidRPr="00CA247A" w:rsidTr="00CA247A">
        <w:trPr>
          <w:jc w:val="center"/>
        </w:trPr>
        <w:tc>
          <w:tcPr>
            <w:tcW w:w="3334" w:type="dxa"/>
          </w:tcPr>
          <w:p w:rsidR="00CA247A" w:rsidRPr="00CA247A" w:rsidRDefault="00CA247A" w:rsidP="00CA247A">
            <w:pPr>
              <w:spacing w:after="0" w:line="240" w:lineRule="auto"/>
              <w:jc w:val="center"/>
              <w:rPr>
                <w:sz w:val="28"/>
                <w:szCs w:val="28"/>
              </w:rPr>
            </w:pPr>
            <w:r w:rsidRPr="00CA247A">
              <w:rPr>
                <w:sz w:val="28"/>
                <w:szCs w:val="28"/>
              </w:rPr>
              <w:t>-</w:t>
            </w:r>
          </w:p>
        </w:tc>
        <w:tc>
          <w:tcPr>
            <w:tcW w:w="992" w:type="dxa"/>
          </w:tcPr>
          <w:p w:rsidR="00CA247A" w:rsidRPr="00CA247A" w:rsidRDefault="00CA247A" w:rsidP="00CA247A">
            <w:pPr>
              <w:spacing w:after="0" w:line="240" w:lineRule="auto"/>
              <w:jc w:val="center"/>
              <w:rPr>
                <w:sz w:val="28"/>
                <w:szCs w:val="28"/>
              </w:rPr>
            </w:pPr>
            <w:r w:rsidRPr="00CA247A">
              <w:rPr>
                <w:sz w:val="28"/>
                <w:szCs w:val="28"/>
              </w:rPr>
              <w:t>-</w:t>
            </w:r>
          </w:p>
        </w:tc>
        <w:tc>
          <w:tcPr>
            <w:tcW w:w="1451" w:type="dxa"/>
          </w:tcPr>
          <w:p w:rsidR="00CA247A" w:rsidRPr="00CA247A" w:rsidRDefault="00CA247A" w:rsidP="00CA247A">
            <w:pPr>
              <w:spacing w:after="0" w:line="240" w:lineRule="auto"/>
              <w:jc w:val="center"/>
              <w:rPr>
                <w:sz w:val="28"/>
                <w:szCs w:val="28"/>
              </w:rPr>
            </w:pPr>
            <w:r w:rsidRPr="00CA247A">
              <w:rPr>
                <w:sz w:val="28"/>
                <w:szCs w:val="28"/>
              </w:rPr>
              <w:t>-</w:t>
            </w:r>
          </w:p>
        </w:tc>
        <w:tc>
          <w:tcPr>
            <w:tcW w:w="1983" w:type="dxa"/>
          </w:tcPr>
          <w:p w:rsidR="00CA247A" w:rsidRPr="00CA247A" w:rsidRDefault="00CA247A" w:rsidP="00CA247A">
            <w:pPr>
              <w:spacing w:after="0" w:line="240" w:lineRule="auto"/>
              <w:jc w:val="center"/>
              <w:rPr>
                <w:sz w:val="28"/>
                <w:szCs w:val="28"/>
              </w:rPr>
            </w:pPr>
            <w:r w:rsidRPr="00CA247A">
              <w:rPr>
                <w:sz w:val="28"/>
                <w:szCs w:val="28"/>
              </w:rPr>
              <w:t>-</w:t>
            </w:r>
          </w:p>
        </w:tc>
        <w:tc>
          <w:tcPr>
            <w:tcW w:w="980" w:type="dxa"/>
          </w:tcPr>
          <w:p w:rsidR="00CA247A" w:rsidRPr="00CA247A" w:rsidRDefault="00CA247A" w:rsidP="00CA247A">
            <w:pPr>
              <w:spacing w:after="0" w:line="240" w:lineRule="auto"/>
              <w:jc w:val="center"/>
              <w:rPr>
                <w:sz w:val="28"/>
                <w:szCs w:val="28"/>
              </w:rPr>
            </w:pPr>
            <w:r w:rsidRPr="00CA247A">
              <w:rPr>
                <w:sz w:val="28"/>
                <w:szCs w:val="28"/>
              </w:rPr>
              <w:t>-</w:t>
            </w:r>
          </w:p>
        </w:tc>
        <w:tc>
          <w:tcPr>
            <w:tcW w:w="1467" w:type="dxa"/>
          </w:tcPr>
          <w:p w:rsidR="00CA247A" w:rsidRPr="00CA247A" w:rsidRDefault="00CA247A" w:rsidP="00CA247A">
            <w:pPr>
              <w:spacing w:after="0" w:line="240" w:lineRule="auto"/>
              <w:jc w:val="center"/>
              <w:rPr>
                <w:sz w:val="28"/>
                <w:szCs w:val="28"/>
              </w:rPr>
            </w:pPr>
            <w:r w:rsidRPr="00CA247A">
              <w:rPr>
                <w:sz w:val="28"/>
                <w:szCs w:val="28"/>
              </w:rPr>
              <w:t>-</w:t>
            </w:r>
          </w:p>
        </w:tc>
      </w:tr>
      <w:tr w:rsidR="00CA247A" w:rsidRPr="00CA247A" w:rsidTr="00CA247A">
        <w:trPr>
          <w:trHeight w:val="362"/>
          <w:jc w:val="center"/>
        </w:trPr>
        <w:tc>
          <w:tcPr>
            <w:tcW w:w="10207" w:type="dxa"/>
            <w:gridSpan w:val="6"/>
          </w:tcPr>
          <w:p w:rsidR="00CA247A" w:rsidRPr="00CA247A" w:rsidRDefault="00CA247A" w:rsidP="00CA247A">
            <w:pPr>
              <w:spacing w:after="0" w:line="240" w:lineRule="auto"/>
              <w:ind w:left="720"/>
              <w:contextualSpacing/>
              <w:jc w:val="center"/>
              <w:rPr>
                <w:sz w:val="28"/>
                <w:szCs w:val="28"/>
              </w:rPr>
            </w:pPr>
            <w:r w:rsidRPr="00CA247A">
              <w:rPr>
                <w:sz w:val="28"/>
                <w:szCs w:val="28"/>
              </w:rPr>
              <w:t>2. Водоотведение</w:t>
            </w:r>
          </w:p>
        </w:tc>
      </w:tr>
      <w:tr w:rsidR="00CA247A" w:rsidRPr="00CA247A" w:rsidTr="00CA247A">
        <w:trPr>
          <w:jc w:val="center"/>
        </w:trPr>
        <w:tc>
          <w:tcPr>
            <w:tcW w:w="3334" w:type="dxa"/>
          </w:tcPr>
          <w:p w:rsidR="00CA247A" w:rsidRPr="00CA247A" w:rsidRDefault="00CA247A" w:rsidP="00CA247A">
            <w:pPr>
              <w:spacing w:after="0" w:line="240" w:lineRule="auto"/>
              <w:jc w:val="center"/>
              <w:rPr>
                <w:sz w:val="28"/>
                <w:szCs w:val="28"/>
              </w:rPr>
            </w:pPr>
            <w:r w:rsidRPr="00CA247A">
              <w:rPr>
                <w:sz w:val="28"/>
                <w:szCs w:val="28"/>
              </w:rPr>
              <w:t>-</w:t>
            </w:r>
          </w:p>
        </w:tc>
        <w:tc>
          <w:tcPr>
            <w:tcW w:w="992" w:type="dxa"/>
          </w:tcPr>
          <w:p w:rsidR="00CA247A" w:rsidRPr="00CA247A" w:rsidRDefault="00CA247A" w:rsidP="00CA247A">
            <w:pPr>
              <w:spacing w:after="0" w:line="240" w:lineRule="auto"/>
              <w:jc w:val="center"/>
              <w:rPr>
                <w:sz w:val="28"/>
                <w:szCs w:val="28"/>
              </w:rPr>
            </w:pPr>
            <w:r w:rsidRPr="00CA247A">
              <w:rPr>
                <w:sz w:val="28"/>
                <w:szCs w:val="28"/>
              </w:rPr>
              <w:t>-</w:t>
            </w:r>
          </w:p>
        </w:tc>
        <w:tc>
          <w:tcPr>
            <w:tcW w:w="1451" w:type="dxa"/>
          </w:tcPr>
          <w:p w:rsidR="00CA247A" w:rsidRPr="00CA247A" w:rsidRDefault="00CA247A" w:rsidP="00CA247A">
            <w:pPr>
              <w:spacing w:after="0" w:line="240" w:lineRule="auto"/>
              <w:jc w:val="center"/>
              <w:rPr>
                <w:sz w:val="28"/>
                <w:szCs w:val="28"/>
              </w:rPr>
            </w:pPr>
            <w:r w:rsidRPr="00CA247A">
              <w:rPr>
                <w:sz w:val="28"/>
                <w:szCs w:val="28"/>
              </w:rPr>
              <w:t>-</w:t>
            </w:r>
          </w:p>
        </w:tc>
        <w:tc>
          <w:tcPr>
            <w:tcW w:w="1983" w:type="dxa"/>
          </w:tcPr>
          <w:p w:rsidR="00CA247A" w:rsidRPr="00CA247A" w:rsidRDefault="00CA247A" w:rsidP="00CA247A">
            <w:pPr>
              <w:spacing w:after="0" w:line="240" w:lineRule="auto"/>
              <w:jc w:val="center"/>
              <w:rPr>
                <w:sz w:val="28"/>
                <w:szCs w:val="28"/>
              </w:rPr>
            </w:pPr>
            <w:r w:rsidRPr="00CA247A">
              <w:rPr>
                <w:sz w:val="28"/>
                <w:szCs w:val="28"/>
              </w:rPr>
              <w:t>-</w:t>
            </w:r>
          </w:p>
        </w:tc>
        <w:tc>
          <w:tcPr>
            <w:tcW w:w="980" w:type="dxa"/>
          </w:tcPr>
          <w:p w:rsidR="00CA247A" w:rsidRPr="00CA247A" w:rsidRDefault="00CA247A" w:rsidP="00CA247A">
            <w:pPr>
              <w:spacing w:after="0" w:line="240" w:lineRule="auto"/>
              <w:jc w:val="center"/>
              <w:rPr>
                <w:sz w:val="28"/>
                <w:szCs w:val="28"/>
              </w:rPr>
            </w:pPr>
            <w:r w:rsidRPr="00CA247A">
              <w:rPr>
                <w:sz w:val="28"/>
                <w:szCs w:val="28"/>
              </w:rPr>
              <w:t>-</w:t>
            </w:r>
          </w:p>
        </w:tc>
        <w:tc>
          <w:tcPr>
            <w:tcW w:w="1467" w:type="dxa"/>
          </w:tcPr>
          <w:p w:rsidR="00CA247A" w:rsidRPr="00CA247A" w:rsidRDefault="00CA247A" w:rsidP="00CA247A">
            <w:pPr>
              <w:spacing w:after="0" w:line="240" w:lineRule="auto"/>
              <w:jc w:val="center"/>
              <w:rPr>
                <w:sz w:val="28"/>
                <w:szCs w:val="28"/>
              </w:rPr>
            </w:pPr>
            <w:r w:rsidRPr="00CA247A">
              <w:rPr>
                <w:sz w:val="28"/>
                <w:szCs w:val="28"/>
              </w:rPr>
              <w:t>-</w:t>
            </w:r>
          </w:p>
        </w:tc>
      </w:tr>
    </w:tbl>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sz w:val="28"/>
          <w:szCs w:val="28"/>
        </w:rPr>
        <w:sectPr w:rsidR="00CA247A" w:rsidRPr="00CA247A" w:rsidSect="00CA247A">
          <w:pgSz w:w="11906" w:h="16838"/>
          <w:pgMar w:top="1134" w:right="568" w:bottom="709" w:left="426" w:header="709" w:footer="709" w:gutter="0"/>
          <w:cols w:space="708"/>
          <w:docGrid w:linePitch="360"/>
        </w:sectPr>
      </w:pPr>
    </w:p>
    <w:p w:rsidR="00CA247A" w:rsidRPr="00CA247A" w:rsidRDefault="00CA247A" w:rsidP="00CA247A">
      <w:pPr>
        <w:spacing w:after="0" w:line="240" w:lineRule="auto"/>
        <w:jc w:val="center"/>
        <w:rPr>
          <w:rFonts w:ascii="Times New Roman" w:hAnsi="Times New Roman"/>
          <w:sz w:val="28"/>
          <w:szCs w:val="28"/>
        </w:rPr>
      </w:pPr>
      <w:r w:rsidRPr="00CA247A">
        <w:rPr>
          <w:rFonts w:ascii="Times New Roman" w:hAnsi="Times New Roman"/>
          <w:sz w:val="28"/>
          <w:szCs w:val="28"/>
        </w:rPr>
        <w:lastRenderedPageBreak/>
        <w:t>Раздел 5. Планируемые объемы подачи питьевой воды и объемы принимаемых сточных вод</w:t>
      </w:r>
    </w:p>
    <w:p w:rsidR="00CA247A" w:rsidRPr="00CA247A" w:rsidRDefault="00CA247A" w:rsidP="00CA247A">
      <w:pPr>
        <w:spacing w:after="0" w:line="240" w:lineRule="auto"/>
        <w:jc w:val="center"/>
        <w:rPr>
          <w:rFonts w:ascii="Times New Roman" w:hAnsi="Times New Roman"/>
          <w:sz w:val="28"/>
          <w:szCs w:val="28"/>
        </w:rPr>
      </w:pPr>
    </w:p>
    <w:tbl>
      <w:tblPr>
        <w:tblStyle w:val="130"/>
        <w:tblW w:w="11312" w:type="dxa"/>
        <w:jc w:val="center"/>
        <w:tblLayout w:type="fixed"/>
        <w:tblLook w:val="04A0" w:firstRow="1" w:lastRow="0" w:firstColumn="1" w:lastColumn="0" w:noHBand="0" w:noVBand="1"/>
      </w:tblPr>
      <w:tblGrid>
        <w:gridCol w:w="992"/>
        <w:gridCol w:w="1844"/>
        <w:gridCol w:w="850"/>
        <w:gridCol w:w="1276"/>
        <w:gridCol w:w="1247"/>
        <w:gridCol w:w="1275"/>
        <w:gridCol w:w="1276"/>
        <w:gridCol w:w="1276"/>
        <w:gridCol w:w="1276"/>
      </w:tblGrid>
      <w:tr w:rsidR="00CA247A" w:rsidRPr="00CA247A" w:rsidTr="00CA247A">
        <w:trPr>
          <w:trHeight w:val="673"/>
          <w:jc w:val="center"/>
        </w:trPr>
        <w:tc>
          <w:tcPr>
            <w:tcW w:w="992" w:type="dxa"/>
            <w:vMerge w:val="restart"/>
            <w:vAlign w:val="center"/>
          </w:tcPr>
          <w:p w:rsidR="00CA247A" w:rsidRPr="00CA247A" w:rsidRDefault="00CA247A" w:rsidP="00CA247A">
            <w:pPr>
              <w:spacing w:after="0" w:line="240" w:lineRule="auto"/>
              <w:jc w:val="center"/>
              <w:rPr>
                <w:sz w:val="28"/>
                <w:szCs w:val="28"/>
              </w:rPr>
            </w:pPr>
            <w:r w:rsidRPr="00CA247A">
              <w:rPr>
                <w:sz w:val="28"/>
                <w:szCs w:val="28"/>
              </w:rPr>
              <w:t>№ п/п</w:t>
            </w:r>
          </w:p>
        </w:tc>
        <w:tc>
          <w:tcPr>
            <w:tcW w:w="1844" w:type="dxa"/>
            <w:vMerge w:val="restart"/>
            <w:vAlign w:val="center"/>
          </w:tcPr>
          <w:p w:rsidR="00CA247A" w:rsidRPr="00CA247A" w:rsidRDefault="00CA247A" w:rsidP="00CA247A">
            <w:pPr>
              <w:spacing w:after="0" w:line="240" w:lineRule="auto"/>
              <w:jc w:val="center"/>
              <w:rPr>
                <w:sz w:val="28"/>
                <w:szCs w:val="28"/>
              </w:rPr>
            </w:pPr>
            <w:proofErr w:type="gramStart"/>
            <w:r w:rsidRPr="00CA247A">
              <w:rPr>
                <w:sz w:val="28"/>
                <w:szCs w:val="28"/>
              </w:rPr>
              <w:t>Наименова-ние</w:t>
            </w:r>
            <w:proofErr w:type="gramEnd"/>
            <w:r w:rsidRPr="00CA247A">
              <w:rPr>
                <w:sz w:val="28"/>
                <w:szCs w:val="28"/>
              </w:rPr>
              <w:t xml:space="preserve"> показателя</w:t>
            </w:r>
          </w:p>
        </w:tc>
        <w:tc>
          <w:tcPr>
            <w:tcW w:w="850" w:type="dxa"/>
            <w:vMerge w:val="restart"/>
            <w:vAlign w:val="center"/>
          </w:tcPr>
          <w:p w:rsidR="00CA247A" w:rsidRPr="00CA247A" w:rsidRDefault="00CA247A" w:rsidP="00CA247A">
            <w:pPr>
              <w:spacing w:after="0" w:line="240" w:lineRule="auto"/>
              <w:jc w:val="center"/>
              <w:rPr>
                <w:sz w:val="28"/>
                <w:szCs w:val="28"/>
              </w:rPr>
            </w:pPr>
            <w:r w:rsidRPr="00CA247A">
              <w:rPr>
                <w:sz w:val="28"/>
                <w:szCs w:val="28"/>
              </w:rPr>
              <w:t>Ед. изм.</w:t>
            </w:r>
          </w:p>
        </w:tc>
        <w:tc>
          <w:tcPr>
            <w:tcW w:w="2523" w:type="dxa"/>
            <w:gridSpan w:val="2"/>
            <w:vAlign w:val="center"/>
          </w:tcPr>
          <w:p w:rsidR="00CA247A" w:rsidRPr="00CA247A" w:rsidRDefault="00CA247A" w:rsidP="00CA247A">
            <w:pPr>
              <w:spacing w:after="0" w:line="240" w:lineRule="auto"/>
              <w:jc w:val="center"/>
              <w:rPr>
                <w:sz w:val="28"/>
                <w:szCs w:val="28"/>
              </w:rPr>
            </w:pPr>
            <w:r w:rsidRPr="00CA247A">
              <w:rPr>
                <w:sz w:val="28"/>
                <w:szCs w:val="28"/>
              </w:rPr>
              <w:t>2016 год</w:t>
            </w:r>
          </w:p>
        </w:tc>
        <w:tc>
          <w:tcPr>
            <w:tcW w:w="2551" w:type="dxa"/>
            <w:gridSpan w:val="2"/>
            <w:vAlign w:val="center"/>
          </w:tcPr>
          <w:p w:rsidR="00CA247A" w:rsidRPr="00CA247A" w:rsidRDefault="00CA247A" w:rsidP="00CA247A">
            <w:pPr>
              <w:spacing w:after="0" w:line="240" w:lineRule="auto"/>
              <w:jc w:val="center"/>
              <w:rPr>
                <w:sz w:val="28"/>
                <w:szCs w:val="28"/>
              </w:rPr>
            </w:pPr>
            <w:r w:rsidRPr="00CA247A">
              <w:rPr>
                <w:sz w:val="28"/>
                <w:szCs w:val="28"/>
              </w:rPr>
              <w:t>2017 год</w:t>
            </w:r>
          </w:p>
        </w:tc>
        <w:tc>
          <w:tcPr>
            <w:tcW w:w="2552" w:type="dxa"/>
            <w:gridSpan w:val="2"/>
            <w:vAlign w:val="center"/>
          </w:tcPr>
          <w:p w:rsidR="00CA247A" w:rsidRPr="00CA247A" w:rsidRDefault="00CA247A" w:rsidP="00CA247A">
            <w:pPr>
              <w:spacing w:after="0" w:line="240" w:lineRule="auto"/>
              <w:jc w:val="center"/>
              <w:rPr>
                <w:sz w:val="28"/>
                <w:szCs w:val="28"/>
              </w:rPr>
            </w:pPr>
            <w:r w:rsidRPr="00CA247A">
              <w:rPr>
                <w:sz w:val="28"/>
                <w:szCs w:val="28"/>
              </w:rPr>
              <w:t>2018 год</w:t>
            </w:r>
          </w:p>
        </w:tc>
      </w:tr>
      <w:tr w:rsidR="00CA247A" w:rsidRPr="00CA247A" w:rsidTr="00CA247A">
        <w:trPr>
          <w:trHeight w:val="936"/>
          <w:jc w:val="center"/>
        </w:trPr>
        <w:tc>
          <w:tcPr>
            <w:tcW w:w="992" w:type="dxa"/>
            <w:vMerge/>
          </w:tcPr>
          <w:p w:rsidR="00CA247A" w:rsidRPr="00CA247A" w:rsidRDefault="00CA247A" w:rsidP="00CA247A">
            <w:pPr>
              <w:spacing w:after="0" w:line="240" w:lineRule="auto"/>
              <w:jc w:val="both"/>
              <w:rPr>
                <w:sz w:val="28"/>
                <w:szCs w:val="28"/>
              </w:rPr>
            </w:pPr>
          </w:p>
        </w:tc>
        <w:tc>
          <w:tcPr>
            <w:tcW w:w="1844" w:type="dxa"/>
            <w:vMerge/>
          </w:tcPr>
          <w:p w:rsidR="00CA247A" w:rsidRPr="00CA247A" w:rsidRDefault="00CA247A" w:rsidP="00CA247A">
            <w:pPr>
              <w:spacing w:after="0" w:line="240" w:lineRule="auto"/>
              <w:jc w:val="both"/>
              <w:rPr>
                <w:sz w:val="28"/>
                <w:szCs w:val="28"/>
              </w:rPr>
            </w:pPr>
          </w:p>
        </w:tc>
        <w:tc>
          <w:tcPr>
            <w:tcW w:w="850" w:type="dxa"/>
            <w:vMerge/>
          </w:tcPr>
          <w:p w:rsidR="00CA247A" w:rsidRPr="00CA247A" w:rsidRDefault="00CA247A" w:rsidP="00CA247A">
            <w:pPr>
              <w:spacing w:after="0" w:line="240" w:lineRule="auto"/>
              <w:jc w:val="both"/>
              <w:rPr>
                <w:sz w:val="28"/>
                <w:szCs w:val="28"/>
              </w:rPr>
            </w:pP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с 01.01.    по 30.06.</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с 01.07.     по 31.12.</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с 01.01.   по 30.06.</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с 01.07.   по 31.12.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с 01.01. по 30.06.</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с 01.07. по 31.12.</w:t>
            </w:r>
          </w:p>
        </w:tc>
      </w:tr>
      <w:tr w:rsidR="00CA247A" w:rsidRPr="00CA247A" w:rsidTr="00CA247A">
        <w:trPr>
          <w:trHeight w:val="253"/>
          <w:jc w:val="center"/>
        </w:trPr>
        <w:tc>
          <w:tcPr>
            <w:tcW w:w="992" w:type="dxa"/>
          </w:tcPr>
          <w:p w:rsidR="00CA247A" w:rsidRPr="00CA247A" w:rsidRDefault="00CA247A" w:rsidP="00CA247A">
            <w:pPr>
              <w:spacing w:after="0" w:line="240" w:lineRule="auto"/>
              <w:jc w:val="center"/>
              <w:rPr>
                <w:sz w:val="28"/>
                <w:szCs w:val="28"/>
              </w:rPr>
            </w:pPr>
            <w:r w:rsidRPr="00CA247A">
              <w:rPr>
                <w:sz w:val="28"/>
                <w:szCs w:val="28"/>
              </w:rPr>
              <w:t>1</w:t>
            </w:r>
          </w:p>
        </w:tc>
        <w:tc>
          <w:tcPr>
            <w:tcW w:w="1844" w:type="dxa"/>
          </w:tcPr>
          <w:p w:rsidR="00CA247A" w:rsidRPr="00CA247A" w:rsidRDefault="00CA247A" w:rsidP="00CA247A">
            <w:pPr>
              <w:spacing w:after="0" w:line="240" w:lineRule="auto"/>
              <w:jc w:val="center"/>
              <w:rPr>
                <w:sz w:val="28"/>
                <w:szCs w:val="28"/>
              </w:rPr>
            </w:pPr>
            <w:r w:rsidRPr="00CA247A">
              <w:rPr>
                <w:sz w:val="28"/>
                <w:szCs w:val="28"/>
              </w:rPr>
              <w:t>2</w:t>
            </w:r>
          </w:p>
        </w:tc>
        <w:tc>
          <w:tcPr>
            <w:tcW w:w="850" w:type="dxa"/>
          </w:tcPr>
          <w:p w:rsidR="00CA247A" w:rsidRPr="00CA247A" w:rsidRDefault="00CA247A" w:rsidP="00CA247A">
            <w:pPr>
              <w:spacing w:after="0" w:line="240" w:lineRule="auto"/>
              <w:jc w:val="center"/>
              <w:rPr>
                <w:sz w:val="28"/>
                <w:szCs w:val="28"/>
              </w:rPr>
            </w:pPr>
            <w:r w:rsidRPr="00CA247A">
              <w:rPr>
                <w:sz w:val="28"/>
                <w:szCs w:val="28"/>
              </w:rPr>
              <w:t>3</w:t>
            </w:r>
          </w:p>
        </w:tc>
        <w:tc>
          <w:tcPr>
            <w:tcW w:w="1276" w:type="dxa"/>
            <w:vAlign w:val="center"/>
          </w:tcPr>
          <w:p w:rsidR="00CA247A" w:rsidRPr="00CA247A" w:rsidRDefault="00CA247A" w:rsidP="00CA247A">
            <w:pPr>
              <w:spacing w:after="0" w:line="240" w:lineRule="auto"/>
              <w:jc w:val="center"/>
              <w:rPr>
                <w:sz w:val="28"/>
                <w:szCs w:val="28"/>
              </w:rPr>
            </w:pPr>
            <w:r w:rsidRPr="00CA247A">
              <w:rPr>
                <w:sz w:val="28"/>
                <w:szCs w:val="28"/>
              </w:rPr>
              <w:t>4</w:t>
            </w:r>
          </w:p>
        </w:tc>
        <w:tc>
          <w:tcPr>
            <w:tcW w:w="1247" w:type="dxa"/>
            <w:vAlign w:val="center"/>
          </w:tcPr>
          <w:p w:rsidR="00CA247A" w:rsidRPr="00CA247A" w:rsidRDefault="00CA247A" w:rsidP="00CA247A">
            <w:pPr>
              <w:spacing w:after="0" w:line="240" w:lineRule="auto"/>
              <w:jc w:val="center"/>
              <w:rPr>
                <w:sz w:val="28"/>
                <w:szCs w:val="28"/>
              </w:rPr>
            </w:pPr>
            <w:r w:rsidRPr="00CA247A">
              <w:rPr>
                <w:sz w:val="28"/>
                <w:szCs w:val="28"/>
              </w:rPr>
              <w:t>5</w:t>
            </w:r>
          </w:p>
        </w:tc>
        <w:tc>
          <w:tcPr>
            <w:tcW w:w="1275" w:type="dxa"/>
            <w:vAlign w:val="center"/>
          </w:tcPr>
          <w:p w:rsidR="00CA247A" w:rsidRPr="00CA247A" w:rsidRDefault="00CA247A" w:rsidP="00CA247A">
            <w:pPr>
              <w:spacing w:after="0" w:line="240" w:lineRule="auto"/>
              <w:jc w:val="center"/>
              <w:rPr>
                <w:sz w:val="28"/>
                <w:szCs w:val="28"/>
              </w:rPr>
            </w:pPr>
            <w:r w:rsidRPr="00CA247A">
              <w:rPr>
                <w:sz w:val="28"/>
                <w:szCs w:val="28"/>
              </w:rPr>
              <w:t>6</w:t>
            </w:r>
          </w:p>
        </w:tc>
        <w:tc>
          <w:tcPr>
            <w:tcW w:w="1276" w:type="dxa"/>
            <w:vAlign w:val="center"/>
          </w:tcPr>
          <w:p w:rsidR="00CA247A" w:rsidRPr="00CA247A" w:rsidRDefault="00CA247A" w:rsidP="00CA247A">
            <w:pPr>
              <w:spacing w:after="0" w:line="240" w:lineRule="auto"/>
              <w:jc w:val="center"/>
              <w:rPr>
                <w:sz w:val="28"/>
                <w:szCs w:val="28"/>
              </w:rPr>
            </w:pPr>
            <w:r w:rsidRPr="00CA247A">
              <w:rPr>
                <w:sz w:val="28"/>
                <w:szCs w:val="28"/>
              </w:rPr>
              <w:t>7</w:t>
            </w:r>
          </w:p>
        </w:tc>
        <w:tc>
          <w:tcPr>
            <w:tcW w:w="1276" w:type="dxa"/>
            <w:vAlign w:val="center"/>
          </w:tcPr>
          <w:p w:rsidR="00CA247A" w:rsidRPr="00CA247A" w:rsidRDefault="00CA247A" w:rsidP="00CA247A">
            <w:pPr>
              <w:spacing w:after="0" w:line="240" w:lineRule="auto"/>
              <w:jc w:val="center"/>
              <w:rPr>
                <w:sz w:val="28"/>
                <w:szCs w:val="28"/>
              </w:rPr>
            </w:pPr>
            <w:r w:rsidRPr="00CA247A">
              <w:rPr>
                <w:sz w:val="28"/>
                <w:szCs w:val="28"/>
              </w:rPr>
              <w:t>8</w:t>
            </w:r>
          </w:p>
        </w:tc>
        <w:tc>
          <w:tcPr>
            <w:tcW w:w="1276" w:type="dxa"/>
            <w:vAlign w:val="center"/>
          </w:tcPr>
          <w:p w:rsidR="00CA247A" w:rsidRPr="00CA247A" w:rsidRDefault="00CA247A" w:rsidP="00CA247A">
            <w:pPr>
              <w:spacing w:after="0" w:line="240" w:lineRule="auto"/>
              <w:jc w:val="center"/>
              <w:rPr>
                <w:sz w:val="28"/>
                <w:szCs w:val="28"/>
              </w:rPr>
            </w:pPr>
            <w:r w:rsidRPr="00CA247A">
              <w:rPr>
                <w:sz w:val="28"/>
                <w:szCs w:val="28"/>
              </w:rPr>
              <w:t>9</w:t>
            </w:r>
          </w:p>
        </w:tc>
      </w:tr>
      <w:tr w:rsidR="00CA247A" w:rsidRPr="00CA247A" w:rsidTr="00CA247A">
        <w:trPr>
          <w:trHeight w:val="337"/>
          <w:jc w:val="center"/>
        </w:trPr>
        <w:tc>
          <w:tcPr>
            <w:tcW w:w="11312" w:type="dxa"/>
            <w:gridSpan w:val="9"/>
            <w:vAlign w:val="center"/>
          </w:tcPr>
          <w:p w:rsidR="00CA247A" w:rsidRPr="00CA247A" w:rsidRDefault="00CA247A" w:rsidP="00CA247A">
            <w:pPr>
              <w:numPr>
                <w:ilvl w:val="0"/>
                <w:numId w:val="20"/>
              </w:numPr>
              <w:spacing w:after="0" w:line="240" w:lineRule="auto"/>
              <w:contextualSpacing/>
              <w:jc w:val="center"/>
              <w:rPr>
                <w:sz w:val="28"/>
                <w:szCs w:val="28"/>
              </w:rPr>
            </w:pPr>
            <w:r w:rsidRPr="00CA247A">
              <w:rPr>
                <w:sz w:val="28"/>
                <w:szCs w:val="28"/>
              </w:rPr>
              <w:t xml:space="preserve">Холодное водоснабжение </w:t>
            </w:r>
          </w:p>
        </w:tc>
      </w:tr>
      <w:tr w:rsidR="00CA247A" w:rsidRPr="00CA247A" w:rsidTr="00CA247A">
        <w:trPr>
          <w:trHeight w:val="284"/>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1.1.</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Поднято воды</w:t>
            </w:r>
          </w:p>
        </w:tc>
        <w:tc>
          <w:tcPr>
            <w:tcW w:w="850" w:type="dxa"/>
            <w:vAlign w:val="center"/>
          </w:tcPr>
          <w:p w:rsidR="00CA247A" w:rsidRPr="00CA247A" w:rsidRDefault="00CA247A" w:rsidP="00CA247A">
            <w:pPr>
              <w:spacing w:after="0" w:line="240" w:lineRule="auto"/>
              <w:jc w:val="center"/>
              <w:rPr>
                <w:sz w:val="24"/>
                <w:szCs w:val="24"/>
                <w:vertAlign w:val="superscript"/>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50764,65</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50764,65</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1.2.</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Получено со стороны</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r>
      <w:tr w:rsidR="00CA247A" w:rsidRPr="00CA247A" w:rsidTr="00CA247A">
        <w:trPr>
          <w:trHeight w:val="912"/>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1.3.</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Расход воды на коммунально-бытовые нужды</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r>
      <w:tr w:rsidR="00CA247A" w:rsidRPr="00CA247A" w:rsidTr="00CA247A">
        <w:trPr>
          <w:trHeight w:val="968"/>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1.4.</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Расход воды на нужды предприятия:</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1.4.1.</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 на очистные сооружения</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1.4.2.</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 на промывку сетей</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r>
      <w:tr w:rsidR="00CA247A" w:rsidRPr="00CA247A" w:rsidTr="00CA247A">
        <w:trPr>
          <w:trHeight w:val="303"/>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1.4.3.</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 прочие</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r>
      <w:tr w:rsidR="00CA247A" w:rsidRPr="00CA247A" w:rsidTr="00CA247A">
        <w:trPr>
          <w:trHeight w:val="1539"/>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1.5.</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Объем пропущенной воды через очистные сооружения</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50764,65</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50764,65</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r>
      <w:tr w:rsidR="00CA247A" w:rsidRPr="00CA247A" w:rsidTr="00CA247A">
        <w:trPr>
          <w:trHeight w:val="428"/>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1.6.</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Подано воды в сеть</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50764,65</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50764,65</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52656,22</w:t>
            </w:r>
          </w:p>
        </w:tc>
      </w:tr>
      <w:tr w:rsidR="00CA247A" w:rsidRPr="00CA247A" w:rsidTr="00CA247A">
        <w:trPr>
          <w:trHeight w:val="353"/>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1.7.</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Потери воды</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11320,52</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11320,52</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11742,34</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11742,34</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11742,34</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11742,34</w:t>
            </w:r>
          </w:p>
        </w:tc>
      </w:tr>
      <w:tr w:rsidR="00CA247A" w:rsidRPr="00CA247A" w:rsidTr="00CA247A">
        <w:trPr>
          <w:trHeight w:val="977"/>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1.8.</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Уровень потерь к объему поданной воды в сеть</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22,3</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22,3</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22,3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22,3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22,3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22,3</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1.9.</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Отпущено воды по категориям потребителей</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39444,14</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39444,14</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40913,88</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40913,88</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40913,88</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40913,88</w:t>
            </w:r>
          </w:p>
        </w:tc>
      </w:tr>
      <w:tr w:rsidR="00CA247A" w:rsidRPr="00CA247A" w:rsidTr="00CA247A">
        <w:trPr>
          <w:trHeight w:val="576"/>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1.9.1.</w:t>
            </w:r>
          </w:p>
        </w:tc>
        <w:tc>
          <w:tcPr>
            <w:tcW w:w="1844" w:type="dxa"/>
            <w:vAlign w:val="center"/>
          </w:tcPr>
          <w:p w:rsidR="00CA247A" w:rsidRPr="00CA247A" w:rsidRDefault="00CA247A" w:rsidP="00CA247A">
            <w:pPr>
              <w:spacing w:after="0" w:line="240" w:lineRule="auto"/>
              <w:rPr>
                <w:sz w:val="24"/>
                <w:szCs w:val="24"/>
              </w:rPr>
            </w:pPr>
            <w:proofErr w:type="gramStart"/>
            <w:r w:rsidRPr="00CA247A">
              <w:rPr>
                <w:sz w:val="24"/>
                <w:szCs w:val="24"/>
              </w:rPr>
              <w:t>Потребитель-ский</w:t>
            </w:r>
            <w:proofErr w:type="gramEnd"/>
            <w:r w:rsidRPr="00CA247A">
              <w:rPr>
                <w:sz w:val="24"/>
                <w:szCs w:val="24"/>
              </w:rPr>
              <w:t xml:space="preserve"> рынок</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37249,14</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37249,14</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38718,88</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38718,88</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38718,88</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38718,88</w:t>
            </w:r>
          </w:p>
        </w:tc>
      </w:tr>
      <w:tr w:rsidR="00CA247A" w:rsidRPr="00CA247A" w:rsidTr="00CA247A">
        <w:trPr>
          <w:trHeight w:val="325"/>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1.9.1.1.</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 население</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35607,81</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35607,81</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37000,00</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37000,00</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37000,00</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37000,00</w:t>
            </w:r>
          </w:p>
        </w:tc>
      </w:tr>
      <w:tr w:rsidR="00CA247A" w:rsidRPr="00CA247A" w:rsidTr="00CA247A">
        <w:trPr>
          <w:trHeight w:val="673"/>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1.9.1.2.</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 прочие потребители</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1641,33</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1641,33</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1718,88</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1718,88</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1718,88</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1718,88</w:t>
            </w:r>
          </w:p>
        </w:tc>
      </w:tr>
      <w:tr w:rsidR="00CA247A" w:rsidRPr="00CA247A" w:rsidTr="00CA247A">
        <w:trPr>
          <w:trHeight w:val="721"/>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1.9.2.</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Собственные нужды производства</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2195,00</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2195,00</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2195,00</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2195,00</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2195,00</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2195,00</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lastRenderedPageBreak/>
              <w:t>1</w:t>
            </w:r>
          </w:p>
        </w:tc>
        <w:tc>
          <w:tcPr>
            <w:tcW w:w="1844" w:type="dxa"/>
          </w:tcPr>
          <w:p w:rsidR="00CA247A" w:rsidRPr="00CA247A" w:rsidRDefault="00CA247A" w:rsidP="00CA247A">
            <w:pPr>
              <w:spacing w:after="0" w:line="240" w:lineRule="auto"/>
              <w:jc w:val="center"/>
              <w:rPr>
                <w:sz w:val="24"/>
                <w:szCs w:val="24"/>
              </w:rPr>
            </w:pPr>
            <w:r w:rsidRPr="00CA247A">
              <w:rPr>
                <w:sz w:val="24"/>
                <w:szCs w:val="24"/>
              </w:rPr>
              <w:t>2</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4</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5</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6</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7</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8</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9</w:t>
            </w:r>
          </w:p>
        </w:tc>
      </w:tr>
      <w:tr w:rsidR="00CA247A" w:rsidRPr="00CA247A" w:rsidTr="00CA247A">
        <w:trPr>
          <w:trHeight w:val="463"/>
          <w:jc w:val="center"/>
        </w:trPr>
        <w:tc>
          <w:tcPr>
            <w:tcW w:w="11312" w:type="dxa"/>
            <w:gridSpan w:val="9"/>
            <w:vAlign w:val="center"/>
          </w:tcPr>
          <w:p w:rsidR="00CA247A" w:rsidRPr="00CA247A" w:rsidRDefault="00CA247A" w:rsidP="00CA247A">
            <w:pPr>
              <w:numPr>
                <w:ilvl w:val="0"/>
                <w:numId w:val="20"/>
              </w:numPr>
              <w:spacing w:after="0" w:line="240" w:lineRule="auto"/>
              <w:contextualSpacing/>
              <w:jc w:val="center"/>
              <w:rPr>
                <w:sz w:val="28"/>
                <w:szCs w:val="28"/>
              </w:rPr>
            </w:pPr>
            <w:r w:rsidRPr="00CA247A">
              <w:rPr>
                <w:sz w:val="28"/>
                <w:szCs w:val="28"/>
              </w:rPr>
              <w:t>Водоотведение</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2.1.</w:t>
            </w:r>
          </w:p>
        </w:tc>
        <w:tc>
          <w:tcPr>
            <w:tcW w:w="1844" w:type="dxa"/>
          </w:tcPr>
          <w:p w:rsidR="00CA247A" w:rsidRPr="00CA247A" w:rsidRDefault="00CA247A" w:rsidP="00CA247A">
            <w:pPr>
              <w:spacing w:after="0" w:line="240" w:lineRule="auto"/>
              <w:rPr>
                <w:sz w:val="24"/>
                <w:szCs w:val="24"/>
              </w:rPr>
            </w:pPr>
            <w:r w:rsidRPr="00CA247A">
              <w:rPr>
                <w:sz w:val="24"/>
                <w:szCs w:val="24"/>
              </w:rPr>
              <w:t>Объем отведенных стоков</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2.2.</w:t>
            </w:r>
          </w:p>
        </w:tc>
        <w:tc>
          <w:tcPr>
            <w:tcW w:w="1844" w:type="dxa"/>
          </w:tcPr>
          <w:p w:rsidR="00CA247A" w:rsidRPr="00CA247A" w:rsidRDefault="00CA247A" w:rsidP="00CA247A">
            <w:pPr>
              <w:spacing w:after="0" w:line="240" w:lineRule="auto"/>
              <w:rPr>
                <w:sz w:val="24"/>
                <w:szCs w:val="24"/>
              </w:rPr>
            </w:pPr>
            <w:r w:rsidRPr="00CA247A">
              <w:rPr>
                <w:sz w:val="24"/>
                <w:szCs w:val="24"/>
              </w:rPr>
              <w:t>Хозяйственные нужды предприятия</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2.3.</w:t>
            </w:r>
          </w:p>
        </w:tc>
        <w:tc>
          <w:tcPr>
            <w:tcW w:w="1844" w:type="dxa"/>
          </w:tcPr>
          <w:p w:rsidR="00CA247A" w:rsidRPr="00CA247A" w:rsidRDefault="00CA247A" w:rsidP="00CA247A">
            <w:pPr>
              <w:spacing w:after="0" w:line="240" w:lineRule="auto"/>
              <w:rPr>
                <w:sz w:val="24"/>
                <w:szCs w:val="24"/>
              </w:rPr>
            </w:pPr>
            <w:r w:rsidRPr="00CA247A">
              <w:rPr>
                <w:sz w:val="24"/>
                <w:szCs w:val="24"/>
              </w:rPr>
              <w:t>Принято сточных вод по категориям потребителей</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2.3.1.</w:t>
            </w:r>
          </w:p>
        </w:tc>
        <w:tc>
          <w:tcPr>
            <w:tcW w:w="1844" w:type="dxa"/>
          </w:tcPr>
          <w:p w:rsidR="00CA247A" w:rsidRPr="00CA247A" w:rsidRDefault="00CA247A" w:rsidP="00CA247A">
            <w:pPr>
              <w:spacing w:after="0" w:line="240" w:lineRule="auto"/>
              <w:rPr>
                <w:sz w:val="24"/>
                <w:szCs w:val="24"/>
              </w:rPr>
            </w:pPr>
            <w:proofErr w:type="gramStart"/>
            <w:r w:rsidRPr="00CA247A">
              <w:rPr>
                <w:sz w:val="24"/>
                <w:szCs w:val="24"/>
              </w:rPr>
              <w:t>Потребитель-ский</w:t>
            </w:r>
            <w:proofErr w:type="gramEnd"/>
            <w:r w:rsidRPr="00CA247A">
              <w:rPr>
                <w:sz w:val="24"/>
                <w:szCs w:val="24"/>
              </w:rPr>
              <w:t xml:space="preserve"> рынок</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15685,27</w:t>
            </w:r>
          </w:p>
        </w:tc>
      </w:tr>
      <w:tr w:rsidR="00CA247A" w:rsidRPr="00CA247A" w:rsidTr="00CA247A">
        <w:trPr>
          <w:trHeight w:val="439"/>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2.3.1.1.</w:t>
            </w:r>
          </w:p>
        </w:tc>
        <w:tc>
          <w:tcPr>
            <w:tcW w:w="1844" w:type="dxa"/>
            <w:vAlign w:val="center"/>
          </w:tcPr>
          <w:p w:rsidR="00CA247A" w:rsidRPr="00CA247A" w:rsidRDefault="00CA247A" w:rsidP="00CA247A">
            <w:pPr>
              <w:spacing w:after="0" w:line="240" w:lineRule="auto"/>
              <w:rPr>
                <w:sz w:val="24"/>
                <w:szCs w:val="24"/>
              </w:rPr>
            </w:pPr>
            <w:r w:rsidRPr="00CA247A">
              <w:rPr>
                <w:sz w:val="24"/>
                <w:szCs w:val="24"/>
              </w:rPr>
              <w:t>- население</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13885,53</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13885,53</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13885,53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13885,53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13885,53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13885,53</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2.3.1.2.</w:t>
            </w:r>
          </w:p>
        </w:tc>
        <w:tc>
          <w:tcPr>
            <w:tcW w:w="1844" w:type="dxa"/>
          </w:tcPr>
          <w:p w:rsidR="00CA247A" w:rsidRPr="00CA247A" w:rsidRDefault="00CA247A" w:rsidP="00CA247A">
            <w:pPr>
              <w:spacing w:after="0" w:line="240" w:lineRule="auto"/>
              <w:rPr>
                <w:sz w:val="24"/>
                <w:szCs w:val="24"/>
              </w:rPr>
            </w:pPr>
            <w:r w:rsidRPr="00CA247A">
              <w:rPr>
                <w:sz w:val="24"/>
                <w:szCs w:val="24"/>
              </w:rPr>
              <w:t>- прочие потребители</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1799,74</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1799,74</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1799,74</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1799,74</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1799,74</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1799,74</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2.3.2.</w:t>
            </w:r>
          </w:p>
        </w:tc>
        <w:tc>
          <w:tcPr>
            <w:tcW w:w="1844" w:type="dxa"/>
          </w:tcPr>
          <w:p w:rsidR="00CA247A" w:rsidRPr="00CA247A" w:rsidRDefault="00CA247A" w:rsidP="00CA247A">
            <w:pPr>
              <w:spacing w:after="0" w:line="240" w:lineRule="auto"/>
              <w:rPr>
                <w:sz w:val="24"/>
                <w:szCs w:val="24"/>
              </w:rPr>
            </w:pPr>
            <w:r w:rsidRPr="00CA247A">
              <w:rPr>
                <w:sz w:val="24"/>
                <w:szCs w:val="24"/>
              </w:rPr>
              <w:t>Собственные нужды производства</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r>
      <w:tr w:rsidR="00CA247A" w:rsidRPr="00CA247A" w:rsidTr="00CA247A">
        <w:trPr>
          <w:jc w:val="center"/>
        </w:trPr>
        <w:tc>
          <w:tcPr>
            <w:tcW w:w="992" w:type="dxa"/>
            <w:vAlign w:val="center"/>
          </w:tcPr>
          <w:p w:rsidR="00CA247A" w:rsidRPr="00CA247A" w:rsidRDefault="00CA247A" w:rsidP="00CA247A">
            <w:pPr>
              <w:spacing w:after="0" w:line="240" w:lineRule="auto"/>
              <w:jc w:val="center"/>
              <w:rPr>
                <w:sz w:val="24"/>
                <w:szCs w:val="24"/>
              </w:rPr>
            </w:pPr>
            <w:r w:rsidRPr="00CA247A">
              <w:rPr>
                <w:sz w:val="24"/>
                <w:szCs w:val="24"/>
              </w:rPr>
              <w:t>2.4.</w:t>
            </w:r>
          </w:p>
        </w:tc>
        <w:tc>
          <w:tcPr>
            <w:tcW w:w="1844" w:type="dxa"/>
          </w:tcPr>
          <w:p w:rsidR="00CA247A" w:rsidRPr="00CA247A" w:rsidRDefault="00CA247A" w:rsidP="00CA247A">
            <w:pPr>
              <w:spacing w:after="0" w:line="240" w:lineRule="auto"/>
              <w:rPr>
                <w:sz w:val="24"/>
                <w:szCs w:val="24"/>
              </w:rPr>
            </w:pPr>
            <w:r w:rsidRPr="00CA247A">
              <w:rPr>
                <w:sz w:val="24"/>
                <w:szCs w:val="24"/>
              </w:rPr>
              <w:t>Пропущено через собственные очистные сооружения</w:t>
            </w:r>
          </w:p>
        </w:tc>
        <w:tc>
          <w:tcPr>
            <w:tcW w:w="850" w:type="dxa"/>
            <w:vAlign w:val="center"/>
          </w:tcPr>
          <w:p w:rsidR="00CA247A" w:rsidRPr="00CA247A" w:rsidRDefault="00CA247A" w:rsidP="00CA247A">
            <w:pPr>
              <w:spacing w:after="0" w:line="240" w:lineRule="auto"/>
              <w:jc w:val="center"/>
              <w:rPr>
                <w:sz w:val="24"/>
                <w:szCs w:val="24"/>
              </w:rPr>
            </w:pPr>
            <w:r w:rsidRPr="00CA247A">
              <w:rPr>
                <w:sz w:val="24"/>
                <w:szCs w:val="24"/>
              </w:rPr>
              <w:t>м</w:t>
            </w:r>
            <w:r w:rsidRPr="00CA247A">
              <w:rPr>
                <w:sz w:val="24"/>
                <w:szCs w:val="24"/>
                <w:vertAlign w:val="superscript"/>
              </w:rPr>
              <w:t>3</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47"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w:t>
            </w:r>
          </w:p>
        </w:tc>
      </w:tr>
    </w:tbl>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rPr>
          <w:rFonts w:ascii="Times New Roman" w:hAnsi="Times New Roman"/>
          <w:sz w:val="24"/>
          <w:szCs w:val="24"/>
        </w:rPr>
        <w:sectPr w:rsidR="00CA247A" w:rsidRPr="00CA247A" w:rsidSect="00CA247A">
          <w:pgSz w:w="11906" w:h="16838"/>
          <w:pgMar w:top="1134" w:right="568" w:bottom="709" w:left="426" w:header="709" w:footer="709" w:gutter="0"/>
          <w:cols w:space="708"/>
          <w:docGrid w:linePitch="360"/>
        </w:sectPr>
      </w:pPr>
    </w:p>
    <w:p w:rsidR="00CA247A" w:rsidRPr="00CA247A" w:rsidRDefault="00CA247A" w:rsidP="00CA247A">
      <w:pPr>
        <w:spacing w:after="0" w:line="240" w:lineRule="auto"/>
        <w:rPr>
          <w:rFonts w:ascii="Times New Roman" w:hAnsi="Times New Roman"/>
          <w:sz w:val="24"/>
          <w:szCs w:val="24"/>
        </w:rPr>
      </w:pPr>
    </w:p>
    <w:p w:rsidR="00CA247A" w:rsidRPr="00CA247A" w:rsidRDefault="00CA247A" w:rsidP="00CA247A">
      <w:pPr>
        <w:spacing w:after="0" w:line="240" w:lineRule="auto"/>
        <w:jc w:val="center"/>
        <w:rPr>
          <w:rFonts w:ascii="Times New Roman" w:hAnsi="Times New Roman"/>
          <w:bCs/>
          <w:sz w:val="28"/>
          <w:szCs w:val="28"/>
        </w:rPr>
      </w:pPr>
      <w:r w:rsidRPr="00CA247A">
        <w:rPr>
          <w:rFonts w:ascii="Times New Roman" w:hAnsi="Times New Roman"/>
          <w:bCs/>
          <w:sz w:val="28"/>
          <w:szCs w:val="28"/>
        </w:rPr>
        <w:t>Раздел 6. Объем финансовых потребностей, необходимых для реализации производственной программы</w:t>
      </w:r>
    </w:p>
    <w:p w:rsidR="00CA247A" w:rsidRPr="00CA247A" w:rsidRDefault="00CA247A" w:rsidP="00CA247A">
      <w:pPr>
        <w:spacing w:after="0" w:line="240" w:lineRule="auto"/>
        <w:ind w:left="-567"/>
        <w:jc w:val="center"/>
        <w:rPr>
          <w:rFonts w:ascii="Times New Roman" w:hAnsi="Times New Roman"/>
          <w:bCs/>
          <w:sz w:val="28"/>
          <w:szCs w:val="28"/>
        </w:rPr>
      </w:pPr>
    </w:p>
    <w:tbl>
      <w:tblPr>
        <w:tblStyle w:val="130"/>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CA247A" w:rsidRPr="00CA247A" w:rsidTr="00CA247A">
        <w:trPr>
          <w:jc w:val="center"/>
        </w:trPr>
        <w:tc>
          <w:tcPr>
            <w:tcW w:w="594" w:type="dxa"/>
            <w:vMerge w:val="restart"/>
            <w:vAlign w:val="center"/>
          </w:tcPr>
          <w:p w:rsidR="00CA247A" w:rsidRPr="00CA247A" w:rsidRDefault="00CA247A" w:rsidP="00CA247A">
            <w:pPr>
              <w:spacing w:after="0" w:line="240" w:lineRule="auto"/>
              <w:jc w:val="center"/>
              <w:rPr>
                <w:bCs/>
                <w:sz w:val="28"/>
                <w:szCs w:val="28"/>
              </w:rPr>
            </w:pPr>
            <w:r w:rsidRPr="00CA247A">
              <w:rPr>
                <w:bCs/>
                <w:sz w:val="28"/>
                <w:szCs w:val="28"/>
              </w:rPr>
              <w:t>№ п/п</w:t>
            </w:r>
          </w:p>
        </w:tc>
        <w:tc>
          <w:tcPr>
            <w:tcW w:w="2667" w:type="dxa"/>
            <w:vMerge w:val="restart"/>
            <w:vAlign w:val="center"/>
          </w:tcPr>
          <w:p w:rsidR="00CA247A" w:rsidRPr="00CA247A" w:rsidRDefault="00CA247A" w:rsidP="00CA247A">
            <w:pPr>
              <w:spacing w:after="0" w:line="240" w:lineRule="auto"/>
              <w:jc w:val="center"/>
              <w:rPr>
                <w:bCs/>
                <w:sz w:val="28"/>
                <w:szCs w:val="28"/>
              </w:rPr>
            </w:pPr>
            <w:r w:rsidRPr="00CA247A">
              <w:rPr>
                <w:bCs/>
                <w:sz w:val="28"/>
                <w:szCs w:val="28"/>
              </w:rPr>
              <w:t>Наименование показателя</w:t>
            </w:r>
          </w:p>
        </w:tc>
        <w:tc>
          <w:tcPr>
            <w:tcW w:w="2552" w:type="dxa"/>
            <w:gridSpan w:val="2"/>
          </w:tcPr>
          <w:p w:rsidR="00CA247A" w:rsidRPr="00CA247A" w:rsidRDefault="00CA247A" w:rsidP="00CA247A">
            <w:pPr>
              <w:spacing w:after="0" w:line="240" w:lineRule="auto"/>
              <w:jc w:val="center"/>
              <w:rPr>
                <w:bCs/>
                <w:sz w:val="28"/>
                <w:szCs w:val="28"/>
              </w:rPr>
            </w:pPr>
            <w:r w:rsidRPr="00CA247A">
              <w:rPr>
                <w:bCs/>
                <w:sz w:val="28"/>
                <w:szCs w:val="28"/>
              </w:rPr>
              <w:t>2016 год</w:t>
            </w:r>
          </w:p>
        </w:tc>
        <w:tc>
          <w:tcPr>
            <w:tcW w:w="2551" w:type="dxa"/>
            <w:gridSpan w:val="2"/>
          </w:tcPr>
          <w:p w:rsidR="00CA247A" w:rsidRPr="00CA247A" w:rsidRDefault="00CA247A" w:rsidP="00CA247A">
            <w:pPr>
              <w:spacing w:after="0" w:line="240" w:lineRule="auto"/>
              <w:jc w:val="center"/>
              <w:rPr>
                <w:bCs/>
                <w:sz w:val="28"/>
                <w:szCs w:val="28"/>
              </w:rPr>
            </w:pPr>
            <w:r w:rsidRPr="00CA247A">
              <w:rPr>
                <w:bCs/>
                <w:sz w:val="28"/>
                <w:szCs w:val="28"/>
              </w:rPr>
              <w:t>2017 год</w:t>
            </w:r>
          </w:p>
        </w:tc>
        <w:tc>
          <w:tcPr>
            <w:tcW w:w="2551" w:type="dxa"/>
            <w:gridSpan w:val="2"/>
          </w:tcPr>
          <w:p w:rsidR="00CA247A" w:rsidRPr="00CA247A" w:rsidRDefault="00CA247A" w:rsidP="00CA247A">
            <w:pPr>
              <w:spacing w:after="0" w:line="240" w:lineRule="auto"/>
              <w:jc w:val="center"/>
              <w:rPr>
                <w:bCs/>
                <w:sz w:val="28"/>
                <w:szCs w:val="28"/>
              </w:rPr>
            </w:pPr>
            <w:r w:rsidRPr="00CA247A">
              <w:rPr>
                <w:bCs/>
                <w:sz w:val="28"/>
                <w:szCs w:val="28"/>
              </w:rPr>
              <w:t>2018 год</w:t>
            </w:r>
          </w:p>
        </w:tc>
      </w:tr>
      <w:tr w:rsidR="00CA247A" w:rsidRPr="00CA247A" w:rsidTr="00CA247A">
        <w:trPr>
          <w:trHeight w:val="554"/>
          <w:jc w:val="center"/>
        </w:trPr>
        <w:tc>
          <w:tcPr>
            <w:tcW w:w="594" w:type="dxa"/>
            <w:vMerge/>
          </w:tcPr>
          <w:p w:rsidR="00CA247A" w:rsidRPr="00CA247A" w:rsidRDefault="00CA247A" w:rsidP="00CA247A">
            <w:pPr>
              <w:spacing w:after="0" w:line="240" w:lineRule="auto"/>
              <w:jc w:val="center"/>
              <w:rPr>
                <w:bCs/>
                <w:sz w:val="28"/>
                <w:szCs w:val="28"/>
              </w:rPr>
            </w:pPr>
          </w:p>
        </w:tc>
        <w:tc>
          <w:tcPr>
            <w:tcW w:w="2667" w:type="dxa"/>
            <w:vMerge/>
          </w:tcPr>
          <w:p w:rsidR="00CA247A" w:rsidRPr="00CA247A" w:rsidRDefault="00CA247A" w:rsidP="00CA247A">
            <w:pPr>
              <w:spacing w:after="0" w:line="240" w:lineRule="auto"/>
              <w:jc w:val="center"/>
              <w:rPr>
                <w:bCs/>
                <w:sz w:val="28"/>
                <w:szCs w:val="28"/>
              </w:rPr>
            </w:pP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с 01.01.    по 30.06.</w:t>
            </w:r>
          </w:p>
        </w:tc>
        <w:tc>
          <w:tcPr>
            <w:tcW w:w="1276" w:type="dxa"/>
          </w:tcPr>
          <w:p w:rsidR="00CA247A" w:rsidRPr="00CA247A" w:rsidRDefault="00CA247A" w:rsidP="00CA247A">
            <w:pPr>
              <w:spacing w:after="0" w:line="240" w:lineRule="auto"/>
              <w:jc w:val="center"/>
              <w:rPr>
                <w:bCs/>
                <w:sz w:val="28"/>
                <w:szCs w:val="28"/>
              </w:rPr>
            </w:pPr>
            <w:r w:rsidRPr="00CA247A">
              <w:rPr>
                <w:sz w:val="24"/>
                <w:szCs w:val="24"/>
              </w:rPr>
              <w:t>с 01.07.     по 31.12.</w:t>
            </w:r>
          </w:p>
        </w:tc>
        <w:tc>
          <w:tcPr>
            <w:tcW w:w="1276" w:type="dxa"/>
            <w:vAlign w:val="center"/>
          </w:tcPr>
          <w:p w:rsidR="00CA247A" w:rsidRPr="00CA247A" w:rsidRDefault="00CA247A" w:rsidP="00CA247A">
            <w:pPr>
              <w:spacing w:after="0" w:line="240" w:lineRule="auto"/>
              <w:jc w:val="center"/>
              <w:rPr>
                <w:sz w:val="24"/>
                <w:szCs w:val="24"/>
              </w:rPr>
            </w:pPr>
            <w:r w:rsidRPr="00CA247A">
              <w:rPr>
                <w:sz w:val="24"/>
                <w:szCs w:val="24"/>
              </w:rPr>
              <w:t>с 01.01.    по 30.06.</w:t>
            </w:r>
          </w:p>
        </w:tc>
        <w:tc>
          <w:tcPr>
            <w:tcW w:w="1275" w:type="dxa"/>
          </w:tcPr>
          <w:p w:rsidR="00CA247A" w:rsidRPr="00CA247A" w:rsidRDefault="00CA247A" w:rsidP="00CA247A">
            <w:pPr>
              <w:spacing w:after="0" w:line="240" w:lineRule="auto"/>
              <w:jc w:val="center"/>
              <w:rPr>
                <w:bCs/>
                <w:sz w:val="28"/>
                <w:szCs w:val="28"/>
              </w:rPr>
            </w:pPr>
            <w:r w:rsidRPr="00CA247A">
              <w:rPr>
                <w:sz w:val="24"/>
                <w:szCs w:val="24"/>
              </w:rPr>
              <w:t>с 01.07.     по 31.12.</w:t>
            </w:r>
          </w:p>
        </w:tc>
        <w:tc>
          <w:tcPr>
            <w:tcW w:w="1275" w:type="dxa"/>
            <w:vAlign w:val="center"/>
          </w:tcPr>
          <w:p w:rsidR="00CA247A" w:rsidRPr="00CA247A" w:rsidRDefault="00CA247A" w:rsidP="00CA247A">
            <w:pPr>
              <w:spacing w:after="0" w:line="240" w:lineRule="auto"/>
              <w:jc w:val="center"/>
              <w:rPr>
                <w:sz w:val="24"/>
                <w:szCs w:val="24"/>
              </w:rPr>
            </w:pPr>
            <w:r w:rsidRPr="00CA247A">
              <w:rPr>
                <w:sz w:val="24"/>
                <w:szCs w:val="24"/>
              </w:rPr>
              <w:t>с 01.01.    по 30.06.</w:t>
            </w:r>
          </w:p>
        </w:tc>
        <w:tc>
          <w:tcPr>
            <w:tcW w:w="1276" w:type="dxa"/>
          </w:tcPr>
          <w:p w:rsidR="00CA247A" w:rsidRPr="00CA247A" w:rsidRDefault="00CA247A" w:rsidP="00CA247A">
            <w:pPr>
              <w:spacing w:after="0" w:line="240" w:lineRule="auto"/>
              <w:jc w:val="center"/>
              <w:rPr>
                <w:bCs/>
                <w:sz w:val="28"/>
                <w:szCs w:val="28"/>
              </w:rPr>
            </w:pPr>
            <w:r w:rsidRPr="00CA247A">
              <w:rPr>
                <w:sz w:val="24"/>
                <w:szCs w:val="24"/>
              </w:rPr>
              <w:t>с 01.07.     по 31.12.</w:t>
            </w:r>
          </w:p>
        </w:tc>
      </w:tr>
      <w:tr w:rsidR="00CA247A" w:rsidRPr="00CA247A" w:rsidTr="00CA247A">
        <w:trPr>
          <w:jc w:val="center"/>
        </w:trPr>
        <w:tc>
          <w:tcPr>
            <w:tcW w:w="594" w:type="dxa"/>
          </w:tcPr>
          <w:p w:rsidR="00CA247A" w:rsidRPr="00CA247A" w:rsidRDefault="00CA247A" w:rsidP="00CA247A">
            <w:pPr>
              <w:spacing w:after="0" w:line="240" w:lineRule="auto"/>
              <w:jc w:val="center"/>
              <w:rPr>
                <w:bCs/>
                <w:sz w:val="28"/>
                <w:szCs w:val="28"/>
              </w:rPr>
            </w:pPr>
            <w:r w:rsidRPr="00CA247A">
              <w:rPr>
                <w:bCs/>
                <w:sz w:val="28"/>
                <w:szCs w:val="28"/>
              </w:rPr>
              <w:t>1</w:t>
            </w:r>
          </w:p>
        </w:tc>
        <w:tc>
          <w:tcPr>
            <w:tcW w:w="2667" w:type="dxa"/>
          </w:tcPr>
          <w:p w:rsidR="00CA247A" w:rsidRPr="00CA247A" w:rsidRDefault="00CA247A" w:rsidP="00CA247A">
            <w:pPr>
              <w:spacing w:after="0" w:line="240" w:lineRule="auto"/>
              <w:jc w:val="center"/>
              <w:rPr>
                <w:bCs/>
                <w:sz w:val="28"/>
                <w:szCs w:val="28"/>
              </w:rPr>
            </w:pPr>
            <w:r w:rsidRPr="00CA247A">
              <w:rPr>
                <w:bCs/>
                <w:sz w:val="28"/>
                <w:szCs w:val="28"/>
              </w:rPr>
              <w:t>2</w:t>
            </w:r>
          </w:p>
        </w:tc>
        <w:tc>
          <w:tcPr>
            <w:tcW w:w="1276" w:type="dxa"/>
          </w:tcPr>
          <w:p w:rsidR="00CA247A" w:rsidRPr="00CA247A" w:rsidRDefault="00CA247A" w:rsidP="00CA247A">
            <w:pPr>
              <w:spacing w:after="0" w:line="240" w:lineRule="auto"/>
              <w:jc w:val="center"/>
              <w:rPr>
                <w:bCs/>
                <w:sz w:val="28"/>
                <w:szCs w:val="28"/>
              </w:rPr>
            </w:pPr>
            <w:r w:rsidRPr="00CA247A">
              <w:rPr>
                <w:bCs/>
                <w:sz w:val="28"/>
                <w:szCs w:val="28"/>
              </w:rPr>
              <w:t>3</w:t>
            </w:r>
          </w:p>
        </w:tc>
        <w:tc>
          <w:tcPr>
            <w:tcW w:w="1276" w:type="dxa"/>
          </w:tcPr>
          <w:p w:rsidR="00CA247A" w:rsidRPr="00CA247A" w:rsidRDefault="00CA247A" w:rsidP="00CA247A">
            <w:pPr>
              <w:spacing w:after="0" w:line="240" w:lineRule="auto"/>
              <w:jc w:val="center"/>
              <w:rPr>
                <w:bCs/>
                <w:sz w:val="28"/>
                <w:szCs w:val="28"/>
              </w:rPr>
            </w:pPr>
            <w:r w:rsidRPr="00CA247A">
              <w:rPr>
                <w:bCs/>
                <w:sz w:val="28"/>
                <w:szCs w:val="28"/>
              </w:rPr>
              <w:t>4</w:t>
            </w:r>
          </w:p>
        </w:tc>
        <w:tc>
          <w:tcPr>
            <w:tcW w:w="1276" w:type="dxa"/>
          </w:tcPr>
          <w:p w:rsidR="00CA247A" w:rsidRPr="00CA247A" w:rsidRDefault="00CA247A" w:rsidP="00CA247A">
            <w:pPr>
              <w:spacing w:after="0" w:line="240" w:lineRule="auto"/>
              <w:jc w:val="center"/>
              <w:rPr>
                <w:bCs/>
                <w:sz w:val="28"/>
                <w:szCs w:val="28"/>
              </w:rPr>
            </w:pPr>
            <w:r w:rsidRPr="00CA247A">
              <w:rPr>
                <w:bCs/>
                <w:sz w:val="28"/>
                <w:szCs w:val="28"/>
              </w:rPr>
              <w:t>5</w:t>
            </w:r>
          </w:p>
        </w:tc>
        <w:tc>
          <w:tcPr>
            <w:tcW w:w="1275" w:type="dxa"/>
          </w:tcPr>
          <w:p w:rsidR="00CA247A" w:rsidRPr="00CA247A" w:rsidRDefault="00CA247A" w:rsidP="00CA247A">
            <w:pPr>
              <w:spacing w:after="0" w:line="240" w:lineRule="auto"/>
              <w:jc w:val="center"/>
              <w:rPr>
                <w:bCs/>
                <w:sz w:val="28"/>
                <w:szCs w:val="28"/>
              </w:rPr>
            </w:pPr>
            <w:r w:rsidRPr="00CA247A">
              <w:rPr>
                <w:bCs/>
                <w:sz w:val="28"/>
                <w:szCs w:val="28"/>
              </w:rPr>
              <w:t>6</w:t>
            </w:r>
          </w:p>
        </w:tc>
        <w:tc>
          <w:tcPr>
            <w:tcW w:w="1275" w:type="dxa"/>
          </w:tcPr>
          <w:p w:rsidR="00CA247A" w:rsidRPr="00CA247A" w:rsidRDefault="00CA247A" w:rsidP="00CA247A">
            <w:pPr>
              <w:spacing w:after="0" w:line="240" w:lineRule="auto"/>
              <w:jc w:val="center"/>
              <w:rPr>
                <w:bCs/>
                <w:sz w:val="28"/>
                <w:szCs w:val="28"/>
              </w:rPr>
            </w:pPr>
            <w:r w:rsidRPr="00CA247A">
              <w:rPr>
                <w:bCs/>
                <w:sz w:val="28"/>
                <w:szCs w:val="28"/>
              </w:rPr>
              <w:t>7</w:t>
            </w:r>
          </w:p>
        </w:tc>
        <w:tc>
          <w:tcPr>
            <w:tcW w:w="1276" w:type="dxa"/>
          </w:tcPr>
          <w:p w:rsidR="00CA247A" w:rsidRPr="00CA247A" w:rsidRDefault="00CA247A" w:rsidP="00CA247A">
            <w:pPr>
              <w:spacing w:after="0" w:line="240" w:lineRule="auto"/>
              <w:jc w:val="center"/>
              <w:rPr>
                <w:bCs/>
                <w:sz w:val="28"/>
                <w:szCs w:val="28"/>
              </w:rPr>
            </w:pPr>
            <w:r w:rsidRPr="00CA247A">
              <w:rPr>
                <w:bCs/>
                <w:sz w:val="28"/>
                <w:szCs w:val="28"/>
              </w:rPr>
              <w:t>8</w:t>
            </w:r>
          </w:p>
        </w:tc>
      </w:tr>
      <w:tr w:rsidR="00CA247A" w:rsidRPr="00CA247A" w:rsidTr="00CA247A">
        <w:trPr>
          <w:jc w:val="center"/>
        </w:trPr>
        <w:tc>
          <w:tcPr>
            <w:tcW w:w="594" w:type="dxa"/>
            <w:vAlign w:val="center"/>
          </w:tcPr>
          <w:p w:rsidR="00CA247A" w:rsidRPr="00CA247A" w:rsidRDefault="00CA247A" w:rsidP="00CA247A">
            <w:pPr>
              <w:spacing w:after="0" w:line="240" w:lineRule="auto"/>
              <w:jc w:val="center"/>
              <w:rPr>
                <w:bCs/>
                <w:sz w:val="28"/>
                <w:szCs w:val="28"/>
              </w:rPr>
            </w:pPr>
            <w:r w:rsidRPr="00CA247A">
              <w:rPr>
                <w:bCs/>
                <w:sz w:val="28"/>
                <w:szCs w:val="28"/>
              </w:rPr>
              <w:t>1.</w:t>
            </w:r>
          </w:p>
        </w:tc>
        <w:tc>
          <w:tcPr>
            <w:tcW w:w="2667" w:type="dxa"/>
            <w:vAlign w:val="center"/>
          </w:tcPr>
          <w:p w:rsidR="00CA247A" w:rsidRPr="00CA247A" w:rsidRDefault="00CA247A" w:rsidP="00CA247A">
            <w:pPr>
              <w:spacing w:after="0" w:line="240" w:lineRule="auto"/>
              <w:rPr>
                <w:bCs/>
                <w:sz w:val="28"/>
                <w:szCs w:val="28"/>
              </w:rPr>
            </w:pPr>
            <w:r w:rsidRPr="00CA247A">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rsidR="00CA247A" w:rsidRPr="00CA247A" w:rsidRDefault="00CA247A" w:rsidP="00CA247A">
            <w:pPr>
              <w:spacing w:after="0" w:line="240" w:lineRule="auto"/>
              <w:jc w:val="center"/>
              <w:rPr>
                <w:bCs/>
                <w:sz w:val="28"/>
                <w:szCs w:val="28"/>
              </w:rPr>
            </w:pPr>
            <w:r w:rsidRPr="00CA247A">
              <w:rPr>
                <w:bCs/>
                <w:sz w:val="28"/>
                <w:szCs w:val="28"/>
              </w:rPr>
              <w:t>1535,17</w:t>
            </w:r>
          </w:p>
        </w:tc>
        <w:tc>
          <w:tcPr>
            <w:tcW w:w="1276" w:type="dxa"/>
            <w:vAlign w:val="center"/>
          </w:tcPr>
          <w:p w:rsidR="00CA247A" w:rsidRPr="00CA247A" w:rsidRDefault="00CA247A" w:rsidP="00CA247A">
            <w:pPr>
              <w:spacing w:after="0" w:line="240" w:lineRule="auto"/>
              <w:jc w:val="center"/>
              <w:rPr>
                <w:bCs/>
                <w:sz w:val="28"/>
                <w:szCs w:val="28"/>
              </w:rPr>
            </w:pPr>
            <w:r w:rsidRPr="00CA247A">
              <w:rPr>
                <w:bCs/>
                <w:sz w:val="28"/>
                <w:szCs w:val="28"/>
              </w:rPr>
              <w:t>1618,00</w:t>
            </w:r>
          </w:p>
        </w:tc>
        <w:tc>
          <w:tcPr>
            <w:tcW w:w="1276" w:type="dxa"/>
            <w:vAlign w:val="center"/>
          </w:tcPr>
          <w:p w:rsidR="00CA247A" w:rsidRPr="00CA247A" w:rsidRDefault="00CA247A" w:rsidP="00CA247A">
            <w:pPr>
              <w:spacing w:after="0" w:line="240" w:lineRule="auto"/>
              <w:jc w:val="center"/>
              <w:rPr>
                <w:bCs/>
                <w:sz w:val="28"/>
                <w:szCs w:val="28"/>
              </w:rPr>
            </w:pPr>
            <w:r w:rsidRPr="00CA247A">
              <w:rPr>
                <w:bCs/>
                <w:sz w:val="28"/>
                <w:szCs w:val="28"/>
              </w:rPr>
              <w:t>1678,29</w:t>
            </w:r>
          </w:p>
        </w:tc>
        <w:tc>
          <w:tcPr>
            <w:tcW w:w="1275" w:type="dxa"/>
            <w:vAlign w:val="center"/>
          </w:tcPr>
          <w:p w:rsidR="00CA247A" w:rsidRPr="00CA247A" w:rsidRDefault="00CA247A" w:rsidP="00CA247A">
            <w:pPr>
              <w:spacing w:after="0" w:line="240" w:lineRule="auto"/>
              <w:jc w:val="center"/>
              <w:rPr>
                <w:bCs/>
                <w:sz w:val="28"/>
                <w:szCs w:val="28"/>
              </w:rPr>
            </w:pPr>
            <w:r w:rsidRPr="00CA247A">
              <w:rPr>
                <w:bCs/>
                <w:sz w:val="28"/>
                <w:szCs w:val="28"/>
              </w:rPr>
              <w:t>1735,98</w:t>
            </w:r>
          </w:p>
        </w:tc>
        <w:tc>
          <w:tcPr>
            <w:tcW w:w="1275" w:type="dxa"/>
            <w:vAlign w:val="center"/>
          </w:tcPr>
          <w:p w:rsidR="00CA247A" w:rsidRPr="00CA247A" w:rsidRDefault="00CA247A" w:rsidP="00CA247A">
            <w:pPr>
              <w:spacing w:after="0" w:line="240" w:lineRule="auto"/>
              <w:jc w:val="center"/>
              <w:rPr>
                <w:bCs/>
                <w:sz w:val="28"/>
                <w:szCs w:val="28"/>
              </w:rPr>
            </w:pPr>
            <w:r w:rsidRPr="00CA247A">
              <w:rPr>
                <w:bCs/>
                <w:sz w:val="28"/>
                <w:szCs w:val="28"/>
              </w:rPr>
              <w:t>1735,98</w:t>
            </w:r>
          </w:p>
        </w:tc>
        <w:tc>
          <w:tcPr>
            <w:tcW w:w="1276" w:type="dxa"/>
            <w:vAlign w:val="center"/>
          </w:tcPr>
          <w:p w:rsidR="00CA247A" w:rsidRPr="00CA247A" w:rsidRDefault="00CA247A" w:rsidP="00CA247A">
            <w:pPr>
              <w:spacing w:after="0" w:line="240" w:lineRule="auto"/>
              <w:jc w:val="center"/>
              <w:rPr>
                <w:bCs/>
                <w:sz w:val="28"/>
                <w:szCs w:val="28"/>
              </w:rPr>
            </w:pPr>
            <w:r w:rsidRPr="00CA247A">
              <w:rPr>
                <w:bCs/>
                <w:sz w:val="28"/>
                <w:szCs w:val="28"/>
              </w:rPr>
              <w:t>1805,53</w:t>
            </w:r>
          </w:p>
        </w:tc>
      </w:tr>
      <w:tr w:rsidR="00CA247A" w:rsidRPr="00CA247A" w:rsidTr="00CA247A">
        <w:trPr>
          <w:jc w:val="center"/>
        </w:trPr>
        <w:tc>
          <w:tcPr>
            <w:tcW w:w="594" w:type="dxa"/>
            <w:vAlign w:val="center"/>
          </w:tcPr>
          <w:p w:rsidR="00CA247A" w:rsidRPr="00CA247A" w:rsidRDefault="00CA247A" w:rsidP="00CA247A">
            <w:pPr>
              <w:spacing w:after="0" w:line="240" w:lineRule="auto"/>
              <w:jc w:val="center"/>
              <w:rPr>
                <w:bCs/>
                <w:sz w:val="28"/>
                <w:szCs w:val="28"/>
              </w:rPr>
            </w:pPr>
            <w:r w:rsidRPr="00CA247A">
              <w:rPr>
                <w:bCs/>
                <w:sz w:val="28"/>
                <w:szCs w:val="28"/>
              </w:rPr>
              <w:t>2.</w:t>
            </w:r>
          </w:p>
        </w:tc>
        <w:tc>
          <w:tcPr>
            <w:tcW w:w="2667" w:type="dxa"/>
            <w:vAlign w:val="center"/>
          </w:tcPr>
          <w:p w:rsidR="00CA247A" w:rsidRPr="00CA247A" w:rsidRDefault="00CA247A" w:rsidP="00CA247A">
            <w:pPr>
              <w:spacing w:after="0" w:line="240" w:lineRule="auto"/>
              <w:rPr>
                <w:bCs/>
                <w:sz w:val="28"/>
                <w:szCs w:val="28"/>
              </w:rPr>
            </w:pPr>
            <w:r w:rsidRPr="00CA247A">
              <w:rPr>
                <w:bCs/>
                <w:sz w:val="28"/>
                <w:szCs w:val="28"/>
              </w:rPr>
              <w:t xml:space="preserve">Финансовые потребности, необходимые для реализации производственной программы в сфере </w:t>
            </w:r>
            <w:proofErr w:type="gramStart"/>
            <w:r w:rsidRPr="00CA247A">
              <w:rPr>
                <w:bCs/>
                <w:sz w:val="28"/>
                <w:szCs w:val="28"/>
              </w:rPr>
              <w:t xml:space="preserve">водоотведения,   </w:t>
            </w:r>
            <w:proofErr w:type="gramEnd"/>
            <w:r w:rsidRPr="00CA247A">
              <w:rPr>
                <w:bCs/>
                <w:sz w:val="28"/>
                <w:szCs w:val="28"/>
              </w:rPr>
              <w:t xml:space="preserve">   тыс. руб.</w:t>
            </w:r>
          </w:p>
        </w:tc>
        <w:tc>
          <w:tcPr>
            <w:tcW w:w="1276" w:type="dxa"/>
            <w:vAlign w:val="center"/>
          </w:tcPr>
          <w:p w:rsidR="00CA247A" w:rsidRPr="00CA247A" w:rsidRDefault="00CA247A" w:rsidP="00CA247A">
            <w:pPr>
              <w:spacing w:after="0" w:line="240" w:lineRule="auto"/>
              <w:jc w:val="center"/>
              <w:rPr>
                <w:bCs/>
                <w:sz w:val="28"/>
                <w:szCs w:val="28"/>
              </w:rPr>
            </w:pPr>
            <w:r w:rsidRPr="00CA247A">
              <w:rPr>
                <w:bCs/>
                <w:sz w:val="28"/>
                <w:szCs w:val="28"/>
              </w:rPr>
              <w:t>389,94</w:t>
            </w:r>
          </w:p>
        </w:tc>
        <w:tc>
          <w:tcPr>
            <w:tcW w:w="1276" w:type="dxa"/>
            <w:vAlign w:val="center"/>
          </w:tcPr>
          <w:p w:rsidR="00CA247A" w:rsidRPr="00CA247A" w:rsidRDefault="00CA247A" w:rsidP="00CA247A">
            <w:pPr>
              <w:spacing w:after="0" w:line="240" w:lineRule="auto"/>
              <w:jc w:val="center"/>
              <w:rPr>
                <w:bCs/>
                <w:sz w:val="28"/>
                <w:szCs w:val="28"/>
              </w:rPr>
            </w:pPr>
            <w:r w:rsidRPr="00CA247A">
              <w:rPr>
                <w:bCs/>
                <w:sz w:val="28"/>
                <w:szCs w:val="28"/>
              </w:rPr>
              <w:t>410,95</w:t>
            </w:r>
          </w:p>
        </w:tc>
        <w:tc>
          <w:tcPr>
            <w:tcW w:w="1276" w:type="dxa"/>
            <w:vAlign w:val="center"/>
          </w:tcPr>
          <w:p w:rsidR="00CA247A" w:rsidRPr="00CA247A" w:rsidRDefault="00CA247A" w:rsidP="00CA247A">
            <w:pPr>
              <w:spacing w:after="0" w:line="240" w:lineRule="auto"/>
              <w:jc w:val="center"/>
              <w:rPr>
                <w:bCs/>
                <w:sz w:val="28"/>
                <w:szCs w:val="28"/>
              </w:rPr>
            </w:pPr>
            <w:r w:rsidRPr="00CA247A">
              <w:rPr>
                <w:bCs/>
                <w:sz w:val="28"/>
                <w:szCs w:val="28"/>
              </w:rPr>
              <w:t>410,95</w:t>
            </w:r>
          </w:p>
        </w:tc>
        <w:tc>
          <w:tcPr>
            <w:tcW w:w="1275" w:type="dxa"/>
            <w:vAlign w:val="center"/>
          </w:tcPr>
          <w:p w:rsidR="00CA247A" w:rsidRPr="00CA247A" w:rsidRDefault="00CA247A" w:rsidP="00CA247A">
            <w:pPr>
              <w:spacing w:after="0" w:line="240" w:lineRule="auto"/>
              <w:jc w:val="center"/>
              <w:rPr>
                <w:bCs/>
                <w:sz w:val="28"/>
                <w:szCs w:val="28"/>
              </w:rPr>
            </w:pPr>
            <w:r w:rsidRPr="00CA247A">
              <w:rPr>
                <w:bCs/>
                <w:sz w:val="28"/>
                <w:szCs w:val="28"/>
              </w:rPr>
              <w:t>428,21</w:t>
            </w:r>
          </w:p>
        </w:tc>
        <w:tc>
          <w:tcPr>
            <w:tcW w:w="1275" w:type="dxa"/>
            <w:vAlign w:val="center"/>
          </w:tcPr>
          <w:p w:rsidR="00CA247A" w:rsidRPr="00CA247A" w:rsidRDefault="00CA247A" w:rsidP="00CA247A">
            <w:pPr>
              <w:spacing w:after="0" w:line="240" w:lineRule="auto"/>
              <w:jc w:val="center"/>
              <w:rPr>
                <w:bCs/>
                <w:sz w:val="28"/>
                <w:szCs w:val="28"/>
              </w:rPr>
            </w:pPr>
            <w:r w:rsidRPr="00CA247A">
              <w:rPr>
                <w:bCs/>
                <w:sz w:val="28"/>
                <w:szCs w:val="28"/>
              </w:rPr>
              <w:t>428,21</w:t>
            </w:r>
          </w:p>
        </w:tc>
        <w:tc>
          <w:tcPr>
            <w:tcW w:w="1276" w:type="dxa"/>
            <w:vAlign w:val="center"/>
          </w:tcPr>
          <w:p w:rsidR="00CA247A" w:rsidRPr="00CA247A" w:rsidRDefault="00CA247A" w:rsidP="00CA247A">
            <w:pPr>
              <w:spacing w:after="0" w:line="240" w:lineRule="auto"/>
              <w:jc w:val="center"/>
              <w:rPr>
                <w:bCs/>
                <w:sz w:val="28"/>
                <w:szCs w:val="28"/>
              </w:rPr>
            </w:pPr>
            <w:r w:rsidRPr="00CA247A">
              <w:rPr>
                <w:bCs/>
                <w:sz w:val="28"/>
                <w:szCs w:val="28"/>
              </w:rPr>
              <w:t>442,48</w:t>
            </w:r>
          </w:p>
        </w:tc>
      </w:tr>
    </w:tbl>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sectPr w:rsidR="00CA247A" w:rsidRPr="00CA247A" w:rsidSect="00CA247A">
          <w:pgSz w:w="11906" w:h="16838"/>
          <w:pgMar w:top="1134" w:right="568" w:bottom="709" w:left="426" w:header="709" w:footer="709" w:gutter="0"/>
          <w:cols w:space="708"/>
          <w:docGrid w:linePitch="360"/>
        </w:sect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jc w:val="center"/>
        <w:rPr>
          <w:rFonts w:ascii="Times New Roman" w:hAnsi="Times New Roman"/>
          <w:bCs/>
          <w:sz w:val="28"/>
          <w:szCs w:val="28"/>
        </w:rPr>
      </w:pPr>
      <w:r w:rsidRPr="00CA247A">
        <w:rPr>
          <w:rFonts w:ascii="Times New Roman" w:hAnsi="Times New Roman"/>
          <w:bCs/>
          <w:sz w:val="28"/>
          <w:szCs w:val="28"/>
        </w:rPr>
        <w:t>Раздел 7. График реализации мероприятий производственной программы</w:t>
      </w:r>
    </w:p>
    <w:p w:rsidR="00CA247A" w:rsidRPr="00CA247A" w:rsidRDefault="00CA247A" w:rsidP="00CA247A">
      <w:pPr>
        <w:spacing w:after="0" w:line="240" w:lineRule="auto"/>
        <w:ind w:left="-567"/>
        <w:jc w:val="center"/>
        <w:rPr>
          <w:rFonts w:ascii="Times New Roman" w:hAnsi="Times New Roman"/>
          <w:bCs/>
          <w:sz w:val="28"/>
          <w:szCs w:val="28"/>
        </w:rPr>
      </w:pPr>
    </w:p>
    <w:tbl>
      <w:tblPr>
        <w:tblStyle w:val="130"/>
        <w:tblW w:w="10060" w:type="dxa"/>
        <w:jc w:val="center"/>
        <w:tblLook w:val="04A0" w:firstRow="1" w:lastRow="0" w:firstColumn="1" w:lastColumn="0" w:noHBand="0" w:noVBand="1"/>
      </w:tblPr>
      <w:tblGrid>
        <w:gridCol w:w="3539"/>
        <w:gridCol w:w="3260"/>
        <w:gridCol w:w="3261"/>
      </w:tblGrid>
      <w:tr w:rsidR="00CA247A" w:rsidRPr="00CA247A" w:rsidTr="00CA247A">
        <w:trPr>
          <w:trHeight w:val="914"/>
          <w:jc w:val="center"/>
        </w:trPr>
        <w:tc>
          <w:tcPr>
            <w:tcW w:w="3539" w:type="dxa"/>
            <w:vAlign w:val="center"/>
          </w:tcPr>
          <w:p w:rsidR="00CA247A" w:rsidRPr="00CA247A" w:rsidRDefault="00CA247A" w:rsidP="00CA247A">
            <w:pPr>
              <w:spacing w:after="0" w:line="240" w:lineRule="auto"/>
              <w:jc w:val="center"/>
              <w:rPr>
                <w:bCs/>
                <w:sz w:val="28"/>
                <w:szCs w:val="28"/>
              </w:rPr>
            </w:pPr>
            <w:r w:rsidRPr="00CA247A">
              <w:rPr>
                <w:bCs/>
                <w:sz w:val="28"/>
                <w:szCs w:val="28"/>
              </w:rPr>
              <w:t>Наименование мероприятия</w:t>
            </w:r>
          </w:p>
        </w:tc>
        <w:tc>
          <w:tcPr>
            <w:tcW w:w="3260" w:type="dxa"/>
            <w:vAlign w:val="center"/>
          </w:tcPr>
          <w:p w:rsidR="00CA247A" w:rsidRPr="00CA247A" w:rsidRDefault="00CA247A" w:rsidP="00CA247A">
            <w:pPr>
              <w:spacing w:after="0" w:line="240" w:lineRule="auto"/>
              <w:jc w:val="center"/>
              <w:rPr>
                <w:bCs/>
                <w:sz w:val="28"/>
                <w:szCs w:val="28"/>
              </w:rPr>
            </w:pPr>
            <w:r w:rsidRPr="00CA247A">
              <w:rPr>
                <w:bCs/>
                <w:sz w:val="28"/>
                <w:szCs w:val="28"/>
              </w:rPr>
              <w:t>Дата начала    реализации мероприятий</w:t>
            </w:r>
          </w:p>
        </w:tc>
        <w:tc>
          <w:tcPr>
            <w:tcW w:w="3261" w:type="dxa"/>
            <w:vAlign w:val="center"/>
          </w:tcPr>
          <w:p w:rsidR="00CA247A" w:rsidRPr="00CA247A" w:rsidRDefault="00CA247A" w:rsidP="00CA247A">
            <w:pPr>
              <w:spacing w:after="0" w:line="240" w:lineRule="auto"/>
              <w:jc w:val="center"/>
              <w:rPr>
                <w:bCs/>
                <w:sz w:val="28"/>
                <w:szCs w:val="28"/>
              </w:rPr>
            </w:pPr>
            <w:r w:rsidRPr="00CA247A">
              <w:rPr>
                <w:bCs/>
                <w:sz w:val="28"/>
                <w:szCs w:val="28"/>
              </w:rPr>
              <w:t>Дата окончания реализации мероприятий</w:t>
            </w:r>
          </w:p>
        </w:tc>
      </w:tr>
      <w:tr w:rsidR="00CA247A" w:rsidRPr="00CA247A" w:rsidTr="00CA247A">
        <w:trPr>
          <w:trHeight w:val="1409"/>
          <w:jc w:val="center"/>
        </w:trPr>
        <w:tc>
          <w:tcPr>
            <w:tcW w:w="3539" w:type="dxa"/>
            <w:vAlign w:val="center"/>
          </w:tcPr>
          <w:p w:rsidR="00CA247A" w:rsidRPr="00CA247A" w:rsidRDefault="00CA247A" w:rsidP="00CA247A">
            <w:pPr>
              <w:spacing w:after="0" w:line="240" w:lineRule="auto"/>
              <w:jc w:val="center"/>
              <w:rPr>
                <w:bCs/>
                <w:sz w:val="28"/>
                <w:szCs w:val="28"/>
              </w:rPr>
            </w:pPr>
            <w:r w:rsidRPr="00CA247A">
              <w:rPr>
                <w:bCs/>
                <w:sz w:val="28"/>
                <w:szCs w:val="28"/>
              </w:rPr>
              <w:t>Бесперебойное холодное водоснабжение и (или) водоотведение</w:t>
            </w:r>
          </w:p>
        </w:tc>
        <w:tc>
          <w:tcPr>
            <w:tcW w:w="3260" w:type="dxa"/>
            <w:vAlign w:val="center"/>
          </w:tcPr>
          <w:p w:rsidR="00CA247A" w:rsidRPr="00CA247A" w:rsidRDefault="00CA247A" w:rsidP="00CA247A">
            <w:pPr>
              <w:spacing w:after="0" w:line="240" w:lineRule="auto"/>
              <w:jc w:val="center"/>
              <w:rPr>
                <w:bCs/>
                <w:sz w:val="28"/>
                <w:szCs w:val="28"/>
              </w:rPr>
            </w:pPr>
            <w:r w:rsidRPr="00CA247A">
              <w:rPr>
                <w:bCs/>
                <w:sz w:val="28"/>
                <w:szCs w:val="28"/>
              </w:rPr>
              <w:t>01.01.2016</w:t>
            </w:r>
          </w:p>
        </w:tc>
        <w:tc>
          <w:tcPr>
            <w:tcW w:w="3261" w:type="dxa"/>
            <w:vAlign w:val="center"/>
          </w:tcPr>
          <w:p w:rsidR="00CA247A" w:rsidRPr="00CA247A" w:rsidRDefault="00CA247A" w:rsidP="00CA247A">
            <w:pPr>
              <w:spacing w:after="0" w:line="240" w:lineRule="auto"/>
              <w:jc w:val="center"/>
              <w:rPr>
                <w:bCs/>
                <w:sz w:val="28"/>
                <w:szCs w:val="28"/>
              </w:rPr>
            </w:pPr>
            <w:r w:rsidRPr="00CA247A">
              <w:rPr>
                <w:bCs/>
                <w:sz w:val="28"/>
                <w:szCs w:val="28"/>
              </w:rPr>
              <w:t>31.12.2018</w:t>
            </w:r>
          </w:p>
        </w:tc>
      </w:tr>
    </w:tbl>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jc w:val="center"/>
        <w:rPr>
          <w:rFonts w:ascii="Times New Roman" w:hAnsi="Times New Roman"/>
          <w:bCs/>
          <w:sz w:val="28"/>
          <w:szCs w:val="28"/>
        </w:rPr>
      </w:pPr>
      <w:r w:rsidRPr="00CA247A">
        <w:rPr>
          <w:rFonts w:ascii="Times New Roman" w:hAnsi="Times New Roman"/>
          <w:bCs/>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CA247A" w:rsidRPr="00CA247A" w:rsidRDefault="00CA247A" w:rsidP="00CA247A">
      <w:pPr>
        <w:spacing w:after="0" w:line="240" w:lineRule="auto"/>
        <w:ind w:left="-567"/>
        <w:jc w:val="center"/>
        <w:rPr>
          <w:rFonts w:ascii="Times New Roman" w:hAnsi="Times New Roman"/>
          <w:bCs/>
          <w:sz w:val="28"/>
          <w:szCs w:val="28"/>
        </w:rPr>
      </w:pPr>
    </w:p>
    <w:tbl>
      <w:tblPr>
        <w:tblStyle w:val="130"/>
        <w:tblW w:w="10944" w:type="dxa"/>
        <w:jc w:val="center"/>
        <w:tblLayout w:type="fixed"/>
        <w:tblLook w:val="04A0" w:firstRow="1" w:lastRow="0" w:firstColumn="1" w:lastColumn="0" w:noHBand="0" w:noVBand="1"/>
      </w:tblPr>
      <w:tblGrid>
        <w:gridCol w:w="822"/>
        <w:gridCol w:w="3375"/>
        <w:gridCol w:w="993"/>
        <w:gridCol w:w="1701"/>
        <w:gridCol w:w="992"/>
        <w:gridCol w:w="1077"/>
        <w:gridCol w:w="992"/>
        <w:gridCol w:w="992"/>
      </w:tblGrid>
      <w:tr w:rsidR="00CA247A" w:rsidRPr="00CA247A" w:rsidTr="00CA247A">
        <w:trPr>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 п/п</w:t>
            </w:r>
          </w:p>
        </w:tc>
        <w:tc>
          <w:tcPr>
            <w:tcW w:w="3375" w:type="dxa"/>
            <w:vAlign w:val="center"/>
          </w:tcPr>
          <w:p w:rsidR="00CA247A" w:rsidRPr="00CA247A" w:rsidRDefault="00CA247A" w:rsidP="00CA247A">
            <w:pPr>
              <w:spacing w:after="0" w:line="240" w:lineRule="auto"/>
              <w:jc w:val="center"/>
              <w:rPr>
                <w:bCs/>
                <w:sz w:val="28"/>
                <w:szCs w:val="28"/>
              </w:rPr>
            </w:pPr>
            <w:r w:rsidRPr="00CA247A">
              <w:rPr>
                <w:bCs/>
                <w:sz w:val="28"/>
                <w:szCs w:val="28"/>
              </w:rPr>
              <w:t>Наименование показателя</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Факт 2014 год</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Ожидаемые значения 2015 год</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План 2016 год</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План 2017 год</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План 2018 год</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План 2019 год</w:t>
            </w:r>
          </w:p>
        </w:tc>
      </w:tr>
      <w:tr w:rsidR="00CA247A" w:rsidRPr="00CA247A" w:rsidTr="00CA247A">
        <w:trPr>
          <w:jc w:val="center"/>
        </w:trPr>
        <w:tc>
          <w:tcPr>
            <w:tcW w:w="822" w:type="dxa"/>
          </w:tcPr>
          <w:p w:rsidR="00CA247A" w:rsidRPr="00CA247A" w:rsidRDefault="00CA247A" w:rsidP="00CA247A">
            <w:pPr>
              <w:spacing w:after="0" w:line="240" w:lineRule="auto"/>
              <w:jc w:val="center"/>
              <w:rPr>
                <w:bCs/>
                <w:sz w:val="28"/>
                <w:szCs w:val="28"/>
              </w:rPr>
            </w:pPr>
            <w:r w:rsidRPr="00CA247A">
              <w:rPr>
                <w:bCs/>
                <w:sz w:val="28"/>
                <w:szCs w:val="28"/>
              </w:rPr>
              <w:t>1</w:t>
            </w:r>
          </w:p>
        </w:tc>
        <w:tc>
          <w:tcPr>
            <w:tcW w:w="3375" w:type="dxa"/>
          </w:tcPr>
          <w:p w:rsidR="00CA247A" w:rsidRPr="00CA247A" w:rsidRDefault="00CA247A" w:rsidP="00CA247A">
            <w:pPr>
              <w:spacing w:after="0" w:line="240" w:lineRule="auto"/>
              <w:jc w:val="center"/>
              <w:rPr>
                <w:bCs/>
                <w:sz w:val="28"/>
                <w:szCs w:val="28"/>
              </w:rPr>
            </w:pPr>
            <w:r w:rsidRPr="00CA247A">
              <w:rPr>
                <w:bCs/>
                <w:sz w:val="28"/>
                <w:szCs w:val="28"/>
              </w:rPr>
              <w:t>2</w:t>
            </w:r>
          </w:p>
        </w:tc>
        <w:tc>
          <w:tcPr>
            <w:tcW w:w="993" w:type="dxa"/>
          </w:tcPr>
          <w:p w:rsidR="00CA247A" w:rsidRPr="00CA247A" w:rsidRDefault="00CA247A" w:rsidP="00CA247A">
            <w:pPr>
              <w:spacing w:after="0" w:line="240" w:lineRule="auto"/>
              <w:jc w:val="center"/>
              <w:rPr>
                <w:bCs/>
                <w:sz w:val="28"/>
                <w:szCs w:val="28"/>
              </w:rPr>
            </w:pPr>
            <w:r w:rsidRPr="00CA247A">
              <w:rPr>
                <w:bCs/>
                <w:sz w:val="28"/>
                <w:szCs w:val="28"/>
              </w:rPr>
              <w:t>3</w:t>
            </w:r>
          </w:p>
        </w:tc>
        <w:tc>
          <w:tcPr>
            <w:tcW w:w="1701" w:type="dxa"/>
          </w:tcPr>
          <w:p w:rsidR="00CA247A" w:rsidRPr="00CA247A" w:rsidRDefault="00CA247A" w:rsidP="00CA247A">
            <w:pPr>
              <w:spacing w:after="0" w:line="240" w:lineRule="auto"/>
              <w:jc w:val="center"/>
              <w:rPr>
                <w:bCs/>
                <w:sz w:val="28"/>
                <w:szCs w:val="28"/>
              </w:rPr>
            </w:pPr>
            <w:r w:rsidRPr="00CA247A">
              <w:rPr>
                <w:bCs/>
                <w:sz w:val="28"/>
                <w:szCs w:val="28"/>
              </w:rPr>
              <w:t>4</w:t>
            </w:r>
          </w:p>
        </w:tc>
        <w:tc>
          <w:tcPr>
            <w:tcW w:w="992" w:type="dxa"/>
          </w:tcPr>
          <w:p w:rsidR="00CA247A" w:rsidRPr="00CA247A" w:rsidRDefault="00CA247A" w:rsidP="00CA247A">
            <w:pPr>
              <w:spacing w:after="0" w:line="240" w:lineRule="auto"/>
              <w:jc w:val="center"/>
              <w:rPr>
                <w:bCs/>
                <w:sz w:val="28"/>
                <w:szCs w:val="28"/>
              </w:rPr>
            </w:pPr>
            <w:r w:rsidRPr="00CA247A">
              <w:rPr>
                <w:bCs/>
                <w:sz w:val="28"/>
                <w:szCs w:val="28"/>
              </w:rPr>
              <w:t>5</w:t>
            </w:r>
          </w:p>
        </w:tc>
        <w:tc>
          <w:tcPr>
            <w:tcW w:w="1077" w:type="dxa"/>
          </w:tcPr>
          <w:p w:rsidR="00CA247A" w:rsidRPr="00CA247A" w:rsidRDefault="00CA247A" w:rsidP="00CA247A">
            <w:pPr>
              <w:spacing w:after="0" w:line="240" w:lineRule="auto"/>
              <w:jc w:val="center"/>
              <w:rPr>
                <w:bCs/>
                <w:sz w:val="28"/>
                <w:szCs w:val="28"/>
              </w:rPr>
            </w:pPr>
            <w:r w:rsidRPr="00CA247A">
              <w:rPr>
                <w:bCs/>
                <w:sz w:val="28"/>
                <w:szCs w:val="28"/>
              </w:rPr>
              <w:t>6</w:t>
            </w:r>
          </w:p>
        </w:tc>
        <w:tc>
          <w:tcPr>
            <w:tcW w:w="992" w:type="dxa"/>
          </w:tcPr>
          <w:p w:rsidR="00CA247A" w:rsidRPr="00CA247A" w:rsidRDefault="00CA247A" w:rsidP="00CA247A">
            <w:pPr>
              <w:spacing w:after="0" w:line="240" w:lineRule="auto"/>
              <w:jc w:val="center"/>
              <w:rPr>
                <w:bCs/>
                <w:sz w:val="28"/>
                <w:szCs w:val="28"/>
              </w:rPr>
            </w:pPr>
            <w:r w:rsidRPr="00CA247A">
              <w:rPr>
                <w:bCs/>
                <w:sz w:val="28"/>
                <w:szCs w:val="28"/>
              </w:rPr>
              <w:t>7</w:t>
            </w:r>
          </w:p>
        </w:tc>
        <w:tc>
          <w:tcPr>
            <w:tcW w:w="992" w:type="dxa"/>
          </w:tcPr>
          <w:p w:rsidR="00CA247A" w:rsidRPr="00CA247A" w:rsidRDefault="00CA247A" w:rsidP="00CA247A">
            <w:pPr>
              <w:spacing w:after="0" w:line="240" w:lineRule="auto"/>
              <w:jc w:val="center"/>
              <w:rPr>
                <w:bCs/>
                <w:sz w:val="28"/>
                <w:szCs w:val="28"/>
              </w:rPr>
            </w:pPr>
            <w:r w:rsidRPr="00CA247A">
              <w:rPr>
                <w:bCs/>
                <w:sz w:val="28"/>
                <w:szCs w:val="28"/>
              </w:rPr>
              <w:t>8</w:t>
            </w:r>
          </w:p>
        </w:tc>
      </w:tr>
      <w:tr w:rsidR="00CA247A" w:rsidRPr="00CA247A" w:rsidTr="00CA247A">
        <w:trPr>
          <w:trHeight w:val="530"/>
          <w:jc w:val="center"/>
        </w:trPr>
        <w:tc>
          <w:tcPr>
            <w:tcW w:w="10944" w:type="dxa"/>
            <w:gridSpan w:val="8"/>
            <w:vAlign w:val="center"/>
          </w:tcPr>
          <w:p w:rsidR="00CA247A" w:rsidRPr="00CA247A" w:rsidRDefault="00CA247A" w:rsidP="00CA247A">
            <w:pPr>
              <w:numPr>
                <w:ilvl w:val="0"/>
                <w:numId w:val="14"/>
              </w:numPr>
              <w:spacing w:after="0" w:line="240" w:lineRule="auto"/>
              <w:contextualSpacing/>
              <w:jc w:val="center"/>
              <w:rPr>
                <w:bCs/>
                <w:sz w:val="28"/>
                <w:szCs w:val="28"/>
              </w:rPr>
            </w:pPr>
            <w:r w:rsidRPr="00CA247A">
              <w:rPr>
                <w:bCs/>
                <w:sz w:val="28"/>
                <w:szCs w:val="28"/>
              </w:rPr>
              <w:t>Показатели качества воды</w:t>
            </w:r>
          </w:p>
        </w:tc>
      </w:tr>
      <w:tr w:rsidR="00CA247A" w:rsidRPr="00CA247A" w:rsidTr="00CA247A">
        <w:trPr>
          <w:trHeight w:val="3739"/>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1.1.</w:t>
            </w:r>
          </w:p>
        </w:tc>
        <w:tc>
          <w:tcPr>
            <w:tcW w:w="3375" w:type="dxa"/>
            <w:vAlign w:val="center"/>
          </w:tcPr>
          <w:p w:rsidR="00CA247A" w:rsidRPr="00CA247A" w:rsidRDefault="00CA247A" w:rsidP="00CA247A">
            <w:pPr>
              <w:spacing w:after="0" w:line="240" w:lineRule="auto"/>
            </w:pPr>
            <w:r w:rsidRPr="00CA247A">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2619"/>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1.2.</w:t>
            </w:r>
          </w:p>
        </w:tc>
        <w:tc>
          <w:tcPr>
            <w:tcW w:w="3375" w:type="dxa"/>
          </w:tcPr>
          <w:p w:rsidR="00CA247A" w:rsidRPr="00CA247A" w:rsidRDefault="00CA247A" w:rsidP="00CA247A">
            <w:pPr>
              <w:spacing w:after="0" w:line="240" w:lineRule="auto"/>
              <w:rPr>
                <w:bCs/>
                <w:sz w:val="28"/>
                <w:szCs w:val="28"/>
              </w:rPr>
            </w:pPr>
            <w:r w:rsidRPr="00CA247A">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514"/>
          <w:jc w:val="center"/>
        </w:trPr>
        <w:tc>
          <w:tcPr>
            <w:tcW w:w="10944" w:type="dxa"/>
            <w:gridSpan w:val="8"/>
            <w:vAlign w:val="center"/>
          </w:tcPr>
          <w:p w:rsidR="00CA247A" w:rsidRPr="00CA247A" w:rsidRDefault="00CA247A" w:rsidP="00CA247A">
            <w:pPr>
              <w:numPr>
                <w:ilvl w:val="0"/>
                <w:numId w:val="14"/>
              </w:numPr>
              <w:spacing w:after="0" w:line="240" w:lineRule="auto"/>
              <w:contextualSpacing/>
              <w:jc w:val="center"/>
              <w:rPr>
                <w:bCs/>
                <w:sz w:val="28"/>
                <w:szCs w:val="28"/>
              </w:rPr>
            </w:pPr>
            <w:r w:rsidRPr="00CA247A">
              <w:rPr>
                <w:bCs/>
                <w:sz w:val="28"/>
                <w:szCs w:val="28"/>
              </w:rPr>
              <w:t>Показатели надежности и бесперебойности водоснабжения и водоотведения</w:t>
            </w:r>
          </w:p>
        </w:tc>
      </w:tr>
      <w:tr w:rsidR="00CA247A" w:rsidRPr="00CA247A" w:rsidTr="00CA247A">
        <w:trPr>
          <w:trHeight w:val="4519"/>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2.1.</w:t>
            </w:r>
          </w:p>
        </w:tc>
        <w:tc>
          <w:tcPr>
            <w:tcW w:w="3375" w:type="dxa"/>
          </w:tcPr>
          <w:p w:rsidR="00CA247A" w:rsidRPr="00CA247A" w:rsidRDefault="00CA247A" w:rsidP="00CA247A">
            <w:pPr>
              <w:spacing w:after="0" w:line="240" w:lineRule="auto"/>
              <w:rPr>
                <w:bCs/>
                <w:sz w:val="28"/>
                <w:szCs w:val="28"/>
              </w:rPr>
            </w:pPr>
            <w:r w:rsidRPr="00CA247A">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0,34</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0,34</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0,33</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0,33</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0,33</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0,33</w:t>
            </w:r>
          </w:p>
        </w:tc>
      </w:tr>
      <w:tr w:rsidR="00CA247A" w:rsidRPr="00CA247A" w:rsidTr="00CA247A">
        <w:trPr>
          <w:jc w:val="center"/>
        </w:trPr>
        <w:tc>
          <w:tcPr>
            <w:tcW w:w="822" w:type="dxa"/>
          </w:tcPr>
          <w:p w:rsidR="00CA247A" w:rsidRPr="00CA247A" w:rsidRDefault="00CA247A" w:rsidP="00CA247A">
            <w:pPr>
              <w:spacing w:after="0" w:line="240" w:lineRule="auto"/>
              <w:jc w:val="center"/>
              <w:rPr>
                <w:bCs/>
                <w:sz w:val="28"/>
                <w:szCs w:val="28"/>
              </w:rPr>
            </w:pPr>
            <w:r w:rsidRPr="00CA247A">
              <w:rPr>
                <w:bCs/>
                <w:sz w:val="28"/>
                <w:szCs w:val="28"/>
              </w:rPr>
              <w:lastRenderedPageBreak/>
              <w:t>1</w:t>
            </w:r>
          </w:p>
        </w:tc>
        <w:tc>
          <w:tcPr>
            <w:tcW w:w="3375" w:type="dxa"/>
          </w:tcPr>
          <w:p w:rsidR="00CA247A" w:rsidRPr="00CA247A" w:rsidRDefault="00CA247A" w:rsidP="00CA247A">
            <w:pPr>
              <w:spacing w:after="0" w:line="240" w:lineRule="auto"/>
              <w:jc w:val="center"/>
              <w:rPr>
                <w:bCs/>
                <w:sz w:val="28"/>
                <w:szCs w:val="28"/>
              </w:rPr>
            </w:pPr>
            <w:r w:rsidRPr="00CA247A">
              <w:rPr>
                <w:bCs/>
                <w:sz w:val="28"/>
                <w:szCs w:val="28"/>
              </w:rPr>
              <w:t>2</w:t>
            </w:r>
          </w:p>
        </w:tc>
        <w:tc>
          <w:tcPr>
            <w:tcW w:w="993" w:type="dxa"/>
          </w:tcPr>
          <w:p w:rsidR="00CA247A" w:rsidRPr="00CA247A" w:rsidRDefault="00CA247A" w:rsidP="00CA247A">
            <w:pPr>
              <w:spacing w:after="0" w:line="240" w:lineRule="auto"/>
              <w:jc w:val="center"/>
              <w:rPr>
                <w:bCs/>
                <w:sz w:val="28"/>
                <w:szCs w:val="28"/>
              </w:rPr>
            </w:pPr>
            <w:r w:rsidRPr="00CA247A">
              <w:rPr>
                <w:bCs/>
                <w:sz w:val="28"/>
                <w:szCs w:val="28"/>
              </w:rPr>
              <w:t>3</w:t>
            </w:r>
          </w:p>
        </w:tc>
        <w:tc>
          <w:tcPr>
            <w:tcW w:w="1701" w:type="dxa"/>
          </w:tcPr>
          <w:p w:rsidR="00CA247A" w:rsidRPr="00CA247A" w:rsidRDefault="00CA247A" w:rsidP="00CA247A">
            <w:pPr>
              <w:spacing w:after="0" w:line="240" w:lineRule="auto"/>
              <w:jc w:val="center"/>
              <w:rPr>
                <w:bCs/>
                <w:sz w:val="28"/>
                <w:szCs w:val="28"/>
              </w:rPr>
            </w:pPr>
            <w:r w:rsidRPr="00CA247A">
              <w:rPr>
                <w:bCs/>
                <w:sz w:val="28"/>
                <w:szCs w:val="28"/>
              </w:rPr>
              <w:t>4</w:t>
            </w:r>
          </w:p>
        </w:tc>
        <w:tc>
          <w:tcPr>
            <w:tcW w:w="992" w:type="dxa"/>
          </w:tcPr>
          <w:p w:rsidR="00CA247A" w:rsidRPr="00CA247A" w:rsidRDefault="00CA247A" w:rsidP="00CA247A">
            <w:pPr>
              <w:spacing w:after="0" w:line="240" w:lineRule="auto"/>
              <w:jc w:val="center"/>
              <w:rPr>
                <w:bCs/>
                <w:sz w:val="28"/>
                <w:szCs w:val="28"/>
              </w:rPr>
            </w:pPr>
            <w:r w:rsidRPr="00CA247A">
              <w:rPr>
                <w:bCs/>
                <w:sz w:val="28"/>
                <w:szCs w:val="28"/>
              </w:rPr>
              <w:t>5</w:t>
            </w:r>
          </w:p>
        </w:tc>
        <w:tc>
          <w:tcPr>
            <w:tcW w:w="1077" w:type="dxa"/>
          </w:tcPr>
          <w:p w:rsidR="00CA247A" w:rsidRPr="00CA247A" w:rsidRDefault="00CA247A" w:rsidP="00CA247A">
            <w:pPr>
              <w:spacing w:after="0" w:line="240" w:lineRule="auto"/>
              <w:jc w:val="center"/>
              <w:rPr>
                <w:bCs/>
                <w:sz w:val="28"/>
                <w:szCs w:val="28"/>
              </w:rPr>
            </w:pPr>
            <w:r w:rsidRPr="00CA247A">
              <w:rPr>
                <w:bCs/>
                <w:sz w:val="28"/>
                <w:szCs w:val="28"/>
              </w:rPr>
              <w:t>6</w:t>
            </w:r>
          </w:p>
        </w:tc>
        <w:tc>
          <w:tcPr>
            <w:tcW w:w="992" w:type="dxa"/>
          </w:tcPr>
          <w:p w:rsidR="00CA247A" w:rsidRPr="00CA247A" w:rsidRDefault="00CA247A" w:rsidP="00CA247A">
            <w:pPr>
              <w:spacing w:after="0" w:line="240" w:lineRule="auto"/>
              <w:jc w:val="center"/>
              <w:rPr>
                <w:bCs/>
                <w:sz w:val="28"/>
                <w:szCs w:val="28"/>
              </w:rPr>
            </w:pPr>
            <w:r w:rsidRPr="00CA247A">
              <w:rPr>
                <w:bCs/>
                <w:sz w:val="28"/>
                <w:szCs w:val="28"/>
              </w:rPr>
              <w:t>7</w:t>
            </w:r>
          </w:p>
        </w:tc>
        <w:tc>
          <w:tcPr>
            <w:tcW w:w="992" w:type="dxa"/>
          </w:tcPr>
          <w:p w:rsidR="00CA247A" w:rsidRPr="00CA247A" w:rsidRDefault="00CA247A" w:rsidP="00CA247A">
            <w:pPr>
              <w:spacing w:after="0" w:line="240" w:lineRule="auto"/>
              <w:jc w:val="center"/>
              <w:rPr>
                <w:bCs/>
                <w:sz w:val="28"/>
                <w:szCs w:val="28"/>
              </w:rPr>
            </w:pPr>
            <w:r w:rsidRPr="00CA247A">
              <w:rPr>
                <w:bCs/>
                <w:sz w:val="28"/>
                <w:szCs w:val="28"/>
              </w:rPr>
              <w:t>8</w:t>
            </w:r>
          </w:p>
        </w:tc>
      </w:tr>
      <w:tr w:rsidR="00CA247A" w:rsidRPr="00CA247A" w:rsidTr="00CA247A">
        <w:trPr>
          <w:trHeight w:val="1094"/>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2.2.</w:t>
            </w:r>
          </w:p>
        </w:tc>
        <w:tc>
          <w:tcPr>
            <w:tcW w:w="3375" w:type="dxa"/>
          </w:tcPr>
          <w:p w:rsidR="00CA247A" w:rsidRPr="00CA247A" w:rsidRDefault="00CA247A" w:rsidP="00CA247A">
            <w:pPr>
              <w:spacing w:after="0" w:line="240" w:lineRule="auto"/>
              <w:rPr>
                <w:bCs/>
                <w:sz w:val="28"/>
                <w:szCs w:val="28"/>
              </w:rPr>
            </w:pPr>
            <w:r w:rsidRPr="00CA247A">
              <w:t>Удельное количество аварий и засоров в расчете на протяженность канализационной сети в год (ед./км)</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0,21</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0,21</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0,20</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0,20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0,20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0,20</w:t>
            </w:r>
          </w:p>
        </w:tc>
      </w:tr>
      <w:tr w:rsidR="00CA247A" w:rsidRPr="00CA247A" w:rsidTr="00CA247A">
        <w:trPr>
          <w:trHeight w:val="498"/>
          <w:jc w:val="center"/>
        </w:trPr>
        <w:tc>
          <w:tcPr>
            <w:tcW w:w="10944" w:type="dxa"/>
            <w:gridSpan w:val="8"/>
            <w:vAlign w:val="center"/>
          </w:tcPr>
          <w:p w:rsidR="00CA247A" w:rsidRPr="00CA247A" w:rsidRDefault="00CA247A" w:rsidP="00CA247A">
            <w:pPr>
              <w:numPr>
                <w:ilvl w:val="0"/>
                <w:numId w:val="14"/>
              </w:numPr>
              <w:spacing w:after="0" w:line="240" w:lineRule="auto"/>
              <w:contextualSpacing/>
              <w:jc w:val="center"/>
              <w:rPr>
                <w:bCs/>
                <w:sz w:val="28"/>
                <w:szCs w:val="28"/>
              </w:rPr>
            </w:pPr>
            <w:r w:rsidRPr="00CA247A">
              <w:rPr>
                <w:bCs/>
                <w:sz w:val="28"/>
                <w:szCs w:val="28"/>
              </w:rPr>
              <w:t>Показатели качества очистки сточных вод</w:t>
            </w:r>
          </w:p>
        </w:tc>
      </w:tr>
      <w:tr w:rsidR="00CA247A" w:rsidRPr="00CA247A" w:rsidTr="00CA247A">
        <w:trPr>
          <w:trHeight w:val="2166"/>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3.1.</w:t>
            </w:r>
          </w:p>
        </w:tc>
        <w:tc>
          <w:tcPr>
            <w:tcW w:w="3375" w:type="dxa"/>
            <w:vAlign w:val="center"/>
          </w:tcPr>
          <w:p w:rsidR="00CA247A" w:rsidRPr="00CA247A" w:rsidRDefault="00CA247A" w:rsidP="00CA247A">
            <w:pPr>
              <w:spacing w:after="0" w:line="240" w:lineRule="auto"/>
            </w:pPr>
            <w:r w:rsidRPr="00CA247A">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r>
      <w:tr w:rsidR="00CA247A" w:rsidRPr="00CA247A" w:rsidTr="00CA247A">
        <w:trPr>
          <w:trHeight w:val="1970"/>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3.2.</w:t>
            </w:r>
          </w:p>
        </w:tc>
        <w:tc>
          <w:tcPr>
            <w:tcW w:w="3375" w:type="dxa"/>
            <w:vAlign w:val="center"/>
          </w:tcPr>
          <w:p w:rsidR="00CA247A" w:rsidRPr="00CA247A" w:rsidRDefault="00CA247A" w:rsidP="00CA247A">
            <w:pPr>
              <w:spacing w:after="0" w:line="240" w:lineRule="auto"/>
              <w:rPr>
                <w:bCs/>
                <w:sz w:val="28"/>
                <w:szCs w:val="28"/>
              </w:rPr>
            </w:pPr>
            <w:r w:rsidRPr="00CA247A">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r>
      <w:tr w:rsidR="00CA247A" w:rsidRPr="00CA247A" w:rsidTr="00CA247A">
        <w:trPr>
          <w:trHeight w:val="3272"/>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3.3.</w:t>
            </w:r>
          </w:p>
        </w:tc>
        <w:tc>
          <w:tcPr>
            <w:tcW w:w="3375" w:type="dxa"/>
            <w:vAlign w:val="center"/>
          </w:tcPr>
          <w:p w:rsidR="00CA247A" w:rsidRPr="00CA247A" w:rsidRDefault="00CA247A" w:rsidP="00CA247A">
            <w:pPr>
              <w:spacing w:after="0" w:line="240" w:lineRule="auto"/>
            </w:pPr>
            <w:r w:rsidRPr="00CA247A">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r>
      <w:tr w:rsidR="00CA247A" w:rsidRPr="00CA247A" w:rsidTr="00CA247A">
        <w:trPr>
          <w:trHeight w:val="1100"/>
          <w:jc w:val="center"/>
        </w:trPr>
        <w:tc>
          <w:tcPr>
            <w:tcW w:w="10944" w:type="dxa"/>
            <w:gridSpan w:val="8"/>
            <w:vAlign w:val="center"/>
          </w:tcPr>
          <w:p w:rsidR="00CA247A" w:rsidRPr="00CA247A" w:rsidRDefault="00CA247A" w:rsidP="00CA247A">
            <w:pPr>
              <w:numPr>
                <w:ilvl w:val="0"/>
                <w:numId w:val="14"/>
              </w:numPr>
              <w:spacing w:after="0" w:line="240" w:lineRule="auto"/>
              <w:contextualSpacing/>
              <w:jc w:val="center"/>
              <w:rPr>
                <w:bCs/>
                <w:sz w:val="28"/>
                <w:szCs w:val="28"/>
              </w:rPr>
            </w:pPr>
            <w:r w:rsidRPr="00CA247A">
              <w:rPr>
                <w:bCs/>
                <w:sz w:val="28"/>
                <w:szCs w:val="28"/>
              </w:rPr>
              <w:t>Показатели энергетической эффективности использования ресурсов, в том числе уровень потерь воды</w:t>
            </w:r>
          </w:p>
        </w:tc>
      </w:tr>
      <w:tr w:rsidR="00CA247A" w:rsidRPr="00CA247A" w:rsidTr="00CA247A">
        <w:trPr>
          <w:trHeight w:val="1980"/>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4.1.</w:t>
            </w:r>
          </w:p>
        </w:tc>
        <w:tc>
          <w:tcPr>
            <w:tcW w:w="3375" w:type="dxa"/>
            <w:vAlign w:val="center"/>
          </w:tcPr>
          <w:p w:rsidR="00CA247A" w:rsidRPr="00CA247A" w:rsidRDefault="00CA247A" w:rsidP="00CA247A">
            <w:pPr>
              <w:spacing w:after="0" w:line="240" w:lineRule="auto"/>
              <w:rPr>
                <w:bCs/>
                <w:sz w:val="28"/>
                <w:szCs w:val="28"/>
              </w:rPr>
            </w:pPr>
            <w:r w:rsidRPr="00CA247A">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22,30</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22,30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22,30</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22,30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22,30</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22,30</w:t>
            </w:r>
          </w:p>
        </w:tc>
      </w:tr>
      <w:tr w:rsidR="00CA247A" w:rsidRPr="00CA247A" w:rsidTr="00CA247A">
        <w:trPr>
          <w:trHeight w:val="2263"/>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4.2.</w:t>
            </w:r>
          </w:p>
        </w:tc>
        <w:tc>
          <w:tcPr>
            <w:tcW w:w="3375" w:type="dxa"/>
            <w:vAlign w:val="center"/>
          </w:tcPr>
          <w:p w:rsidR="00CA247A" w:rsidRPr="00CA247A" w:rsidRDefault="00CA247A" w:rsidP="00CA247A">
            <w:pPr>
              <w:spacing w:after="0" w:line="240" w:lineRule="auto"/>
              <w:rPr>
                <w:bCs/>
                <w:sz w:val="28"/>
                <w:szCs w:val="28"/>
              </w:rPr>
            </w:pPr>
            <w:r w:rsidRPr="00CA247A">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A247A">
              <w:rPr>
                <w:vertAlign w:val="superscript"/>
              </w:rPr>
              <w:t>3</w:t>
            </w:r>
            <w:r w:rsidRPr="00CA247A">
              <w:t xml:space="preserve">) – </w:t>
            </w:r>
            <w:r w:rsidRPr="00CA247A">
              <w:rPr>
                <w:u w:val="single"/>
              </w:rPr>
              <w:t>для организаций, оказывающих услуги по водоподготовке</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lastRenderedPageBreak/>
              <w:t>1</w:t>
            </w:r>
          </w:p>
        </w:tc>
        <w:tc>
          <w:tcPr>
            <w:tcW w:w="3375" w:type="dxa"/>
            <w:vAlign w:val="center"/>
          </w:tcPr>
          <w:p w:rsidR="00CA247A" w:rsidRPr="00CA247A" w:rsidRDefault="00CA247A" w:rsidP="00CA247A">
            <w:pPr>
              <w:spacing w:after="0" w:line="240" w:lineRule="auto"/>
              <w:jc w:val="center"/>
              <w:rPr>
                <w:sz w:val="28"/>
                <w:szCs w:val="28"/>
              </w:rPr>
            </w:pPr>
            <w:r w:rsidRPr="00CA247A">
              <w:rPr>
                <w:sz w:val="28"/>
                <w:szCs w:val="28"/>
              </w:rPr>
              <w:t>2</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3</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4</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5</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6</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7</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8</w:t>
            </w:r>
          </w:p>
        </w:tc>
      </w:tr>
      <w:tr w:rsidR="00CA247A" w:rsidRPr="00CA247A" w:rsidTr="00CA247A">
        <w:trPr>
          <w:trHeight w:val="2370"/>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4.3.</w:t>
            </w:r>
          </w:p>
        </w:tc>
        <w:tc>
          <w:tcPr>
            <w:tcW w:w="3375" w:type="dxa"/>
            <w:vAlign w:val="center"/>
          </w:tcPr>
          <w:p w:rsidR="00CA247A" w:rsidRPr="00CA247A" w:rsidRDefault="00CA247A" w:rsidP="00CA247A">
            <w:pPr>
              <w:spacing w:after="0" w:line="240" w:lineRule="auto"/>
            </w:pPr>
            <w:r w:rsidRPr="00CA247A">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A247A">
              <w:rPr>
                <w:vertAlign w:val="superscript"/>
              </w:rPr>
              <w:t>3</w:t>
            </w:r>
            <w:r w:rsidRPr="00CA247A">
              <w:t xml:space="preserve">) – </w:t>
            </w:r>
            <w:r w:rsidRPr="00CA247A">
              <w:rPr>
                <w:u w:val="single"/>
              </w:rPr>
              <w:t>для организаций, оказывающих услуги по транспортировке</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2628"/>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4.4.</w:t>
            </w:r>
          </w:p>
        </w:tc>
        <w:tc>
          <w:tcPr>
            <w:tcW w:w="3375" w:type="dxa"/>
          </w:tcPr>
          <w:p w:rsidR="00CA247A" w:rsidRPr="00CA247A" w:rsidRDefault="00CA247A" w:rsidP="00CA247A">
            <w:pPr>
              <w:spacing w:after="0" w:line="240" w:lineRule="auto"/>
              <w:rPr>
                <w:bCs/>
                <w:sz w:val="28"/>
                <w:szCs w:val="28"/>
              </w:rPr>
            </w:pPr>
            <w:r w:rsidRPr="00CA247A">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A247A">
              <w:rPr>
                <w:vertAlign w:val="superscript"/>
              </w:rPr>
              <w:t>3</w:t>
            </w:r>
            <w:r w:rsidRPr="00CA247A">
              <w:t xml:space="preserve">) – </w:t>
            </w:r>
            <w:r w:rsidRPr="00CA247A">
              <w:rPr>
                <w:u w:val="single"/>
              </w:rPr>
              <w:t>для организаций, оказывающих услуги водоснабжения (полный цикл)</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2,67</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2,67</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2,67</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2,67</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2,67</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2,67</w:t>
            </w:r>
          </w:p>
        </w:tc>
      </w:tr>
      <w:tr w:rsidR="00CA247A" w:rsidRPr="00CA247A" w:rsidTr="00CA247A">
        <w:trPr>
          <w:trHeight w:val="2212"/>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4.5.</w:t>
            </w:r>
          </w:p>
        </w:tc>
        <w:tc>
          <w:tcPr>
            <w:tcW w:w="3375" w:type="dxa"/>
          </w:tcPr>
          <w:p w:rsidR="00CA247A" w:rsidRPr="00CA247A" w:rsidRDefault="00CA247A" w:rsidP="00CA247A">
            <w:pPr>
              <w:spacing w:after="0" w:line="240" w:lineRule="auto"/>
              <w:rPr>
                <w:bCs/>
                <w:sz w:val="28"/>
                <w:szCs w:val="28"/>
              </w:rPr>
            </w:pPr>
            <w:r w:rsidRPr="00CA247A">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A247A">
              <w:rPr>
                <w:vertAlign w:val="superscript"/>
              </w:rPr>
              <w:t>3</w:t>
            </w:r>
            <w:r w:rsidRPr="00CA247A">
              <w:t xml:space="preserve">) – </w:t>
            </w:r>
            <w:r w:rsidRPr="00CA247A">
              <w:rPr>
                <w:u w:val="single"/>
              </w:rPr>
              <w:t>для организаций, оказывающих услуги по очистке сточных вод</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2413"/>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4.6.</w:t>
            </w:r>
          </w:p>
        </w:tc>
        <w:tc>
          <w:tcPr>
            <w:tcW w:w="3375" w:type="dxa"/>
            <w:vAlign w:val="center"/>
          </w:tcPr>
          <w:p w:rsidR="00CA247A" w:rsidRPr="00CA247A" w:rsidRDefault="00CA247A" w:rsidP="00CA247A">
            <w:pPr>
              <w:spacing w:after="0" w:line="240" w:lineRule="auto"/>
            </w:pPr>
            <w:r w:rsidRPr="00CA247A">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A247A">
              <w:rPr>
                <w:vertAlign w:val="superscript"/>
              </w:rPr>
              <w:t>3</w:t>
            </w:r>
            <w:r w:rsidRPr="00CA247A">
              <w:t xml:space="preserve">) – </w:t>
            </w:r>
            <w:r w:rsidRPr="00CA247A">
              <w:rPr>
                <w:u w:val="single"/>
              </w:rPr>
              <w:t>для организаций, оказывающих услуги по транспортировке сточных вод</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2145"/>
          <w:jc w:val="center"/>
        </w:trPr>
        <w:tc>
          <w:tcPr>
            <w:tcW w:w="822" w:type="dxa"/>
            <w:vAlign w:val="center"/>
          </w:tcPr>
          <w:p w:rsidR="00CA247A" w:rsidRPr="00CA247A" w:rsidRDefault="00CA247A" w:rsidP="00CA247A">
            <w:pPr>
              <w:spacing w:after="0" w:line="240" w:lineRule="auto"/>
              <w:jc w:val="center"/>
              <w:rPr>
                <w:bCs/>
                <w:sz w:val="28"/>
                <w:szCs w:val="28"/>
              </w:rPr>
            </w:pPr>
            <w:r w:rsidRPr="00CA247A">
              <w:rPr>
                <w:bCs/>
                <w:sz w:val="28"/>
                <w:szCs w:val="28"/>
              </w:rPr>
              <w:t>4.7.</w:t>
            </w:r>
          </w:p>
        </w:tc>
        <w:tc>
          <w:tcPr>
            <w:tcW w:w="3375" w:type="dxa"/>
            <w:vAlign w:val="center"/>
          </w:tcPr>
          <w:p w:rsidR="00CA247A" w:rsidRPr="00CA247A" w:rsidRDefault="00CA247A" w:rsidP="00CA247A">
            <w:pPr>
              <w:spacing w:after="0" w:line="240" w:lineRule="auto"/>
            </w:pPr>
            <w:r w:rsidRPr="00CA247A">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A247A">
              <w:rPr>
                <w:vertAlign w:val="superscript"/>
              </w:rPr>
              <w:t>3</w:t>
            </w:r>
            <w:r w:rsidRPr="00CA247A">
              <w:t xml:space="preserve">) – </w:t>
            </w:r>
            <w:r w:rsidRPr="00CA247A">
              <w:rPr>
                <w:u w:val="single"/>
              </w:rPr>
              <w:t>для организаций, оказывающих услуги по водоотведению</w:t>
            </w:r>
          </w:p>
        </w:tc>
        <w:tc>
          <w:tcPr>
            <w:tcW w:w="993" w:type="dxa"/>
            <w:vAlign w:val="center"/>
          </w:tcPr>
          <w:p w:rsidR="00CA247A" w:rsidRPr="00CA247A" w:rsidRDefault="00CA247A" w:rsidP="00CA247A">
            <w:pPr>
              <w:spacing w:after="0" w:line="240" w:lineRule="auto"/>
              <w:jc w:val="center"/>
              <w:rPr>
                <w:bCs/>
                <w:sz w:val="28"/>
                <w:szCs w:val="28"/>
              </w:rPr>
            </w:pPr>
            <w:r w:rsidRPr="00CA247A">
              <w:rPr>
                <w:bCs/>
                <w:sz w:val="28"/>
                <w:szCs w:val="28"/>
              </w:rPr>
              <w:t>2,23</w:t>
            </w:r>
          </w:p>
        </w:tc>
        <w:tc>
          <w:tcPr>
            <w:tcW w:w="1701" w:type="dxa"/>
            <w:vAlign w:val="center"/>
          </w:tcPr>
          <w:p w:rsidR="00CA247A" w:rsidRPr="00CA247A" w:rsidRDefault="00CA247A" w:rsidP="00CA247A">
            <w:pPr>
              <w:spacing w:after="0" w:line="240" w:lineRule="auto"/>
              <w:jc w:val="center"/>
              <w:rPr>
                <w:bCs/>
                <w:sz w:val="28"/>
                <w:szCs w:val="28"/>
              </w:rPr>
            </w:pPr>
            <w:r w:rsidRPr="00CA247A">
              <w:rPr>
                <w:bCs/>
                <w:sz w:val="28"/>
                <w:szCs w:val="28"/>
              </w:rPr>
              <w:t>2,23</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2,23</w:t>
            </w:r>
          </w:p>
        </w:tc>
        <w:tc>
          <w:tcPr>
            <w:tcW w:w="1077" w:type="dxa"/>
            <w:vAlign w:val="center"/>
          </w:tcPr>
          <w:p w:rsidR="00CA247A" w:rsidRPr="00CA247A" w:rsidRDefault="00CA247A" w:rsidP="00CA247A">
            <w:pPr>
              <w:spacing w:after="0" w:line="240" w:lineRule="auto"/>
              <w:jc w:val="center"/>
              <w:rPr>
                <w:bCs/>
                <w:sz w:val="28"/>
                <w:szCs w:val="28"/>
              </w:rPr>
            </w:pPr>
            <w:r w:rsidRPr="00CA247A">
              <w:rPr>
                <w:bCs/>
                <w:sz w:val="28"/>
                <w:szCs w:val="28"/>
              </w:rPr>
              <w:t>2,23</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2,23</w:t>
            </w:r>
          </w:p>
        </w:tc>
        <w:tc>
          <w:tcPr>
            <w:tcW w:w="992" w:type="dxa"/>
            <w:vAlign w:val="center"/>
          </w:tcPr>
          <w:p w:rsidR="00CA247A" w:rsidRPr="00CA247A" w:rsidRDefault="00CA247A" w:rsidP="00CA247A">
            <w:pPr>
              <w:spacing w:after="0" w:line="240" w:lineRule="auto"/>
              <w:jc w:val="center"/>
              <w:rPr>
                <w:bCs/>
                <w:sz w:val="28"/>
                <w:szCs w:val="28"/>
              </w:rPr>
            </w:pPr>
            <w:r w:rsidRPr="00CA247A">
              <w:rPr>
                <w:bCs/>
                <w:sz w:val="28"/>
                <w:szCs w:val="28"/>
              </w:rPr>
              <w:t>2,23</w:t>
            </w:r>
          </w:p>
        </w:tc>
      </w:tr>
    </w:tbl>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jc w:val="center"/>
        <w:rPr>
          <w:rFonts w:ascii="Times New Roman" w:hAnsi="Times New Roman"/>
          <w:bCs/>
          <w:sz w:val="28"/>
          <w:szCs w:val="28"/>
        </w:rPr>
      </w:pPr>
    </w:p>
    <w:p w:rsidR="00CA247A" w:rsidRPr="00CA247A" w:rsidRDefault="00CA247A" w:rsidP="00CA247A">
      <w:pPr>
        <w:spacing w:after="0" w:line="240" w:lineRule="auto"/>
        <w:jc w:val="center"/>
        <w:rPr>
          <w:rFonts w:ascii="Times New Roman" w:hAnsi="Times New Roman"/>
          <w:bCs/>
          <w:sz w:val="28"/>
          <w:szCs w:val="28"/>
        </w:rPr>
      </w:pPr>
      <w:r w:rsidRPr="00CA247A">
        <w:rPr>
          <w:rFonts w:ascii="Times New Roman" w:hAnsi="Times New Roman"/>
          <w:bCs/>
          <w:sz w:val="28"/>
          <w:szCs w:val="28"/>
        </w:rPr>
        <w:t>Раздел 9. Расчет эффективности производственной программы</w:t>
      </w:r>
    </w:p>
    <w:p w:rsidR="00CA247A" w:rsidRPr="00CA247A" w:rsidRDefault="00CA247A" w:rsidP="00CA247A">
      <w:pPr>
        <w:spacing w:after="0" w:line="240" w:lineRule="auto"/>
        <w:ind w:left="-567"/>
        <w:jc w:val="center"/>
        <w:rPr>
          <w:rFonts w:ascii="Times New Roman" w:hAnsi="Times New Roman"/>
          <w:bCs/>
          <w:sz w:val="28"/>
          <w:szCs w:val="28"/>
        </w:rPr>
      </w:pPr>
    </w:p>
    <w:tbl>
      <w:tblPr>
        <w:tblStyle w:val="130"/>
        <w:tblW w:w="5000" w:type="pct"/>
        <w:jc w:val="center"/>
        <w:tblLayout w:type="fixed"/>
        <w:tblLook w:val="04A0" w:firstRow="1" w:lastRow="0" w:firstColumn="1" w:lastColumn="0" w:noHBand="0" w:noVBand="1"/>
      </w:tblPr>
      <w:tblGrid>
        <w:gridCol w:w="728"/>
        <w:gridCol w:w="3605"/>
        <w:gridCol w:w="1538"/>
        <w:gridCol w:w="2516"/>
        <w:gridCol w:w="2515"/>
      </w:tblGrid>
      <w:tr w:rsidR="00CA247A" w:rsidRPr="00CA247A" w:rsidTr="00CA247A">
        <w:trPr>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 п/п</w:t>
            </w:r>
          </w:p>
        </w:tc>
        <w:tc>
          <w:tcPr>
            <w:tcW w:w="3659" w:type="dxa"/>
            <w:vAlign w:val="center"/>
          </w:tcPr>
          <w:p w:rsidR="00CA247A" w:rsidRPr="00CA247A" w:rsidRDefault="00CA247A" w:rsidP="00CA247A">
            <w:pPr>
              <w:spacing w:after="0" w:line="240" w:lineRule="auto"/>
              <w:jc w:val="center"/>
              <w:rPr>
                <w:bCs/>
                <w:sz w:val="28"/>
                <w:szCs w:val="28"/>
              </w:rPr>
            </w:pPr>
            <w:r w:rsidRPr="00CA247A">
              <w:rPr>
                <w:bCs/>
                <w:sz w:val="28"/>
                <w:szCs w:val="28"/>
              </w:rPr>
              <w:t>Наименование показателя</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Значение показателя в базовом периоде    2016 год</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Планируемое значение показателя по итогам реализации производственной программы                  2019 год</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 xml:space="preserve">Эффективность производственной </w:t>
            </w:r>
            <w:proofErr w:type="gramStart"/>
            <w:r w:rsidRPr="00CA247A">
              <w:rPr>
                <w:bCs/>
                <w:sz w:val="28"/>
                <w:szCs w:val="28"/>
              </w:rPr>
              <w:t xml:space="preserve">программы,   </w:t>
            </w:r>
            <w:proofErr w:type="gramEnd"/>
            <w:r w:rsidRPr="00CA247A">
              <w:rPr>
                <w:bCs/>
                <w:sz w:val="28"/>
                <w:szCs w:val="28"/>
              </w:rPr>
              <w:t xml:space="preserve">            тыс. руб.</w:t>
            </w:r>
          </w:p>
        </w:tc>
      </w:tr>
      <w:tr w:rsidR="00CA247A" w:rsidRPr="00CA247A" w:rsidTr="00CA247A">
        <w:trPr>
          <w:jc w:val="center"/>
        </w:trPr>
        <w:tc>
          <w:tcPr>
            <w:tcW w:w="736" w:type="dxa"/>
          </w:tcPr>
          <w:p w:rsidR="00CA247A" w:rsidRPr="00CA247A" w:rsidRDefault="00CA247A" w:rsidP="00CA247A">
            <w:pPr>
              <w:spacing w:after="0" w:line="240" w:lineRule="auto"/>
              <w:jc w:val="center"/>
              <w:rPr>
                <w:bCs/>
                <w:sz w:val="28"/>
                <w:szCs w:val="28"/>
              </w:rPr>
            </w:pPr>
            <w:r w:rsidRPr="00CA247A">
              <w:rPr>
                <w:bCs/>
                <w:sz w:val="28"/>
                <w:szCs w:val="28"/>
              </w:rPr>
              <w:t>1</w:t>
            </w:r>
          </w:p>
        </w:tc>
        <w:tc>
          <w:tcPr>
            <w:tcW w:w="3659" w:type="dxa"/>
          </w:tcPr>
          <w:p w:rsidR="00CA247A" w:rsidRPr="00CA247A" w:rsidRDefault="00CA247A" w:rsidP="00CA247A">
            <w:pPr>
              <w:spacing w:after="0" w:line="240" w:lineRule="auto"/>
              <w:jc w:val="center"/>
              <w:rPr>
                <w:bCs/>
                <w:sz w:val="28"/>
                <w:szCs w:val="28"/>
              </w:rPr>
            </w:pPr>
            <w:r w:rsidRPr="00CA247A">
              <w:rPr>
                <w:bCs/>
                <w:sz w:val="28"/>
                <w:szCs w:val="28"/>
              </w:rPr>
              <w:t>2</w:t>
            </w:r>
          </w:p>
        </w:tc>
        <w:tc>
          <w:tcPr>
            <w:tcW w:w="1559" w:type="dxa"/>
          </w:tcPr>
          <w:p w:rsidR="00CA247A" w:rsidRPr="00CA247A" w:rsidRDefault="00CA247A" w:rsidP="00CA247A">
            <w:pPr>
              <w:spacing w:after="0" w:line="240" w:lineRule="auto"/>
              <w:jc w:val="center"/>
              <w:rPr>
                <w:bCs/>
                <w:sz w:val="28"/>
                <w:szCs w:val="28"/>
              </w:rPr>
            </w:pPr>
            <w:r w:rsidRPr="00CA247A">
              <w:rPr>
                <w:bCs/>
                <w:sz w:val="28"/>
                <w:szCs w:val="28"/>
              </w:rPr>
              <w:t>3</w:t>
            </w:r>
          </w:p>
        </w:tc>
        <w:tc>
          <w:tcPr>
            <w:tcW w:w="2552" w:type="dxa"/>
          </w:tcPr>
          <w:p w:rsidR="00CA247A" w:rsidRPr="00CA247A" w:rsidRDefault="00CA247A" w:rsidP="00CA247A">
            <w:pPr>
              <w:spacing w:after="0" w:line="240" w:lineRule="auto"/>
              <w:jc w:val="center"/>
              <w:rPr>
                <w:bCs/>
                <w:sz w:val="28"/>
                <w:szCs w:val="28"/>
              </w:rPr>
            </w:pPr>
            <w:r w:rsidRPr="00CA247A">
              <w:rPr>
                <w:bCs/>
                <w:sz w:val="28"/>
                <w:szCs w:val="28"/>
              </w:rPr>
              <w:t>4</w:t>
            </w:r>
          </w:p>
        </w:tc>
        <w:tc>
          <w:tcPr>
            <w:tcW w:w="2551" w:type="dxa"/>
          </w:tcPr>
          <w:p w:rsidR="00CA247A" w:rsidRPr="00CA247A" w:rsidRDefault="00CA247A" w:rsidP="00CA247A">
            <w:pPr>
              <w:spacing w:after="0" w:line="240" w:lineRule="auto"/>
              <w:jc w:val="center"/>
              <w:rPr>
                <w:bCs/>
                <w:sz w:val="28"/>
                <w:szCs w:val="28"/>
              </w:rPr>
            </w:pPr>
            <w:r w:rsidRPr="00CA247A">
              <w:rPr>
                <w:bCs/>
                <w:sz w:val="28"/>
                <w:szCs w:val="28"/>
              </w:rPr>
              <w:t>5</w:t>
            </w:r>
          </w:p>
        </w:tc>
      </w:tr>
      <w:tr w:rsidR="00CA247A" w:rsidRPr="00CA247A" w:rsidTr="00CA247A">
        <w:trPr>
          <w:trHeight w:val="596"/>
          <w:jc w:val="center"/>
        </w:trPr>
        <w:tc>
          <w:tcPr>
            <w:tcW w:w="11057" w:type="dxa"/>
            <w:gridSpan w:val="5"/>
            <w:vAlign w:val="center"/>
          </w:tcPr>
          <w:p w:rsidR="00CA247A" w:rsidRPr="00CA247A" w:rsidRDefault="00CA247A" w:rsidP="00CA247A">
            <w:pPr>
              <w:numPr>
                <w:ilvl w:val="0"/>
                <w:numId w:val="9"/>
              </w:numPr>
              <w:spacing w:after="0" w:line="240" w:lineRule="auto"/>
              <w:contextualSpacing/>
              <w:jc w:val="center"/>
              <w:rPr>
                <w:bCs/>
                <w:sz w:val="28"/>
                <w:szCs w:val="28"/>
              </w:rPr>
            </w:pPr>
            <w:r w:rsidRPr="00CA247A">
              <w:rPr>
                <w:bCs/>
                <w:sz w:val="28"/>
                <w:szCs w:val="28"/>
              </w:rPr>
              <w:t>Показатели качества воды</w:t>
            </w:r>
          </w:p>
        </w:tc>
      </w:tr>
      <w:tr w:rsidR="00CA247A" w:rsidRPr="00CA247A" w:rsidTr="00CA247A">
        <w:trPr>
          <w:trHeight w:val="3565"/>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1.1.</w:t>
            </w:r>
          </w:p>
        </w:tc>
        <w:tc>
          <w:tcPr>
            <w:tcW w:w="3659" w:type="dxa"/>
            <w:vAlign w:val="center"/>
          </w:tcPr>
          <w:p w:rsidR="00CA247A" w:rsidRPr="00CA247A" w:rsidRDefault="00CA247A" w:rsidP="00CA247A">
            <w:pPr>
              <w:spacing w:after="0" w:line="240" w:lineRule="auto"/>
            </w:pPr>
            <w:r w:rsidRPr="00CA247A">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2266"/>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1.2.</w:t>
            </w:r>
          </w:p>
        </w:tc>
        <w:tc>
          <w:tcPr>
            <w:tcW w:w="3659" w:type="dxa"/>
            <w:vAlign w:val="center"/>
          </w:tcPr>
          <w:p w:rsidR="00CA247A" w:rsidRPr="00CA247A" w:rsidRDefault="00CA247A" w:rsidP="00CA247A">
            <w:pPr>
              <w:spacing w:after="0" w:line="240" w:lineRule="auto"/>
              <w:rPr>
                <w:bCs/>
                <w:sz w:val="28"/>
                <w:szCs w:val="28"/>
              </w:rPr>
            </w:pPr>
            <w:r w:rsidRPr="00CA247A">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704"/>
          <w:jc w:val="center"/>
        </w:trPr>
        <w:tc>
          <w:tcPr>
            <w:tcW w:w="11057" w:type="dxa"/>
            <w:gridSpan w:val="5"/>
            <w:vAlign w:val="center"/>
          </w:tcPr>
          <w:p w:rsidR="00CA247A" w:rsidRPr="00CA247A" w:rsidRDefault="00CA247A" w:rsidP="00CA247A">
            <w:pPr>
              <w:numPr>
                <w:ilvl w:val="0"/>
                <w:numId w:val="9"/>
              </w:numPr>
              <w:spacing w:after="0" w:line="240" w:lineRule="auto"/>
              <w:contextualSpacing/>
              <w:jc w:val="center"/>
              <w:rPr>
                <w:bCs/>
                <w:sz w:val="28"/>
                <w:szCs w:val="28"/>
              </w:rPr>
            </w:pPr>
            <w:r w:rsidRPr="00CA247A">
              <w:rPr>
                <w:bCs/>
                <w:sz w:val="28"/>
                <w:szCs w:val="28"/>
              </w:rPr>
              <w:t>Показатели надежности и бесперебойности водоснабжения и водоотведения</w:t>
            </w:r>
          </w:p>
        </w:tc>
      </w:tr>
      <w:tr w:rsidR="00CA247A" w:rsidRPr="00CA247A" w:rsidTr="00CA247A">
        <w:trPr>
          <w:trHeight w:val="4124"/>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2.1.</w:t>
            </w:r>
          </w:p>
        </w:tc>
        <w:tc>
          <w:tcPr>
            <w:tcW w:w="3659" w:type="dxa"/>
            <w:vAlign w:val="center"/>
          </w:tcPr>
          <w:p w:rsidR="00CA247A" w:rsidRPr="00CA247A" w:rsidRDefault="00CA247A" w:rsidP="00CA247A">
            <w:pPr>
              <w:spacing w:after="0" w:line="240" w:lineRule="auto"/>
              <w:rPr>
                <w:bCs/>
                <w:sz w:val="28"/>
                <w:szCs w:val="28"/>
              </w:rPr>
            </w:pPr>
            <w:r w:rsidRPr="00CA247A">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0,33</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0,33</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jc w:val="center"/>
        </w:trPr>
        <w:tc>
          <w:tcPr>
            <w:tcW w:w="736" w:type="dxa"/>
          </w:tcPr>
          <w:p w:rsidR="00CA247A" w:rsidRPr="00CA247A" w:rsidRDefault="00CA247A" w:rsidP="00CA247A">
            <w:pPr>
              <w:spacing w:after="0" w:line="240" w:lineRule="auto"/>
              <w:jc w:val="center"/>
              <w:rPr>
                <w:bCs/>
                <w:sz w:val="28"/>
                <w:szCs w:val="28"/>
              </w:rPr>
            </w:pPr>
            <w:r w:rsidRPr="00CA247A">
              <w:rPr>
                <w:bCs/>
                <w:sz w:val="28"/>
                <w:szCs w:val="28"/>
              </w:rPr>
              <w:lastRenderedPageBreak/>
              <w:t>1</w:t>
            </w:r>
          </w:p>
        </w:tc>
        <w:tc>
          <w:tcPr>
            <w:tcW w:w="3659" w:type="dxa"/>
          </w:tcPr>
          <w:p w:rsidR="00CA247A" w:rsidRPr="00CA247A" w:rsidRDefault="00CA247A" w:rsidP="00CA247A">
            <w:pPr>
              <w:spacing w:after="0" w:line="240" w:lineRule="auto"/>
              <w:jc w:val="center"/>
              <w:rPr>
                <w:bCs/>
                <w:sz w:val="28"/>
                <w:szCs w:val="28"/>
              </w:rPr>
            </w:pPr>
            <w:r w:rsidRPr="00CA247A">
              <w:rPr>
                <w:bCs/>
                <w:sz w:val="28"/>
                <w:szCs w:val="28"/>
              </w:rPr>
              <w:t>2</w:t>
            </w:r>
          </w:p>
        </w:tc>
        <w:tc>
          <w:tcPr>
            <w:tcW w:w="1559" w:type="dxa"/>
          </w:tcPr>
          <w:p w:rsidR="00CA247A" w:rsidRPr="00CA247A" w:rsidRDefault="00CA247A" w:rsidP="00CA247A">
            <w:pPr>
              <w:spacing w:after="0" w:line="240" w:lineRule="auto"/>
              <w:jc w:val="center"/>
              <w:rPr>
                <w:bCs/>
                <w:sz w:val="28"/>
                <w:szCs w:val="28"/>
              </w:rPr>
            </w:pPr>
            <w:r w:rsidRPr="00CA247A">
              <w:rPr>
                <w:bCs/>
                <w:sz w:val="28"/>
                <w:szCs w:val="28"/>
              </w:rPr>
              <w:t>3</w:t>
            </w:r>
          </w:p>
        </w:tc>
        <w:tc>
          <w:tcPr>
            <w:tcW w:w="2552" w:type="dxa"/>
          </w:tcPr>
          <w:p w:rsidR="00CA247A" w:rsidRPr="00CA247A" w:rsidRDefault="00CA247A" w:rsidP="00CA247A">
            <w:pPr>
              <w:spacing w:after="0" w:line="240" w:lineRule="auto"/>
              <w:jc w:val="center"/>
              <w:rPr>
                <w:bCs/>
                <w:sz w:val="28"/>
                <w:szCs w:val="28"/>
              </w:rPr>
            </w:pPr>
            <w:r w:rsidRPr="00CA247A">
              <w:rPr>
                <w:bCs/>
                <w:sz w:val="28"/>
                <w:szCs w:val="28"/>
              </w:rPr>
              <w:t>4</w:t>
            </w:r>
          </w:p>
        </w:tc>
        <w:tc>
          <w:tcPr>
            <w:tcW w:w="2551" w:type="dxa"/>
          </w:tcPr>
          <w:p w:rsidR="00CA247A" w:rsidRPr="00CA247A" w:rsidRDefault="00CA247A" w:rsidP="00CA247A">
            <w:pPr>
              <w:spacing w:after="0" w:line="240" w:lineRule="auto"/>
              <w:jc w:val="center"/>
              <w:rPr>
                <w:bCs/>
                <w:sz w:val="28"/>
                <w:szCs w:val="28"/>
              </w:rPr>
            </w:pPr>
            <w:r w:rsidRPr="00CA247A">
              <w:rPr>
                <w:bCs/>
                <w:sz w:val="28"/>
                <w:szCs w:val="28"/>
              </w:rPr>
              <w:t>5</w:t>
            </w:r>
          </w:p>
        </w:tc>
      </w:tr>
      <w:tr w:rsidR="00CA247A" w:rsidRPr="00CA247A" w:rsidTr="00CA247A">
        <w:trPr>
          <w:trHeight w:val="953"/>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2.2.</w:t>
            </w:r>
          </w:p>
        </w:tc>
        <w:tc>
          <w:tcPr>
            <w:tcW w:w="3659" w:type="dxa"/>
            <w:vAlign w:val="center"/>
          </w:tcPr>
          <w:p w:rsidR="00CA247A" w:rsidRPr="00CA247A" w:rsidRDefault="00CA247A" w:rsidP="00CA247A">
            <w:pPr>
              <w:spacing w:after="0" w:line="240" w:lineRule="auto"/>
              <w:rPr>
                <w:bCs/>
                <w:sz w:val="28"/>
                <w:szCs w:val="28"/>
              </w:rPr>
            </w:pPr>
            <w:r w:rsidRPr="00CA247A">
              <w:t>Удельное количество аварий и засоров в расчете на протяженность канализационной сети в год (ед./км)</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0,20</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0,20</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498"/>
          <w:jc w:val="center"/>
        </w:trPr>
        <w:tc>
          <w:tcPr>
            <w:tcW w:w="11057" w:type="dxa"/>
            <w:gridSpan w:val="5"/>
            <w:vAlign w:val="center"/>
          </w:tcPr>
          <w:p w:rsidR="00CA247A" w:rsidRPr="00CA247A" w:rsidRDefault="00CA247A" w:rsidP="00CA247A">
            <w:pPr>
              <w:numPr>
                <w:ilvl w:val="0"/>
                <w:numId w:val="9"/>
              </w:numPr>
              <w:spacing w:after="0" w:line="240" w:lineRule="auto"/>
              <w:contextualSpacing/>
              <w:jc w:val="center"/>
              <w:rPr>
                <w:bCs/>
                <w:sz w:val="28"/>
                <w:szCs w:val="28"/>
              </w:rPr>
            </w:pPr>
            <w:r w:rsidRPr="00CA247A">
              <w:rPr>
                <w:bCs/>
                <w:sz w:val="28"/>
                <w:szCs w:val="28"/>
              </w:rPr>
              <w:t>Показатели качества очистки сточных вод</w:t>
            </w:r>
          </w:p>
        </w:tc>
      </w:tr>
      <w:tr w:rsidR="00CA247A" w:rsidRPr="00CA247A" w:rsidTr="00CA247A">
        <w:trPr>
          <w:trHeight w:val="1894"/>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3.1.</w:t>
            </w:r>
          </w:p>
        </w:tc>
        <w:tc>
          <w:tcPr>
            <w:tcW w:w="3659" w:type="dxa"/>
            <w:vAlign w:val="center"/>
          </w:tcPr>
          <w:p w:rsidR="00CA247A" w:rsidRPr="00CA247A" w:rsidRDefault="00CA247A" w:rsidP="00CA247A">
            <w:pPr>
              <w:spacing w:after="0" w:line="240" w:lineRule="auto"/>
            </w:pPr>
            <w:r w:rsidRPr="00CA247A">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2120"/>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3.2.</w:t>
            </w:r>
          </w:p>
        </w:tc>
        <w:tc>
          <w:tcPr>
            <w:tcW w:w="3659" w:type="dxa"/>
            <w:vAlign w:val="center"/>
          </w:tcPr>
          <w:p w:rsidR="00CA247A" w:rsidRPr="00CA247A" w:rsidRDefault="00CA247A" w:rsidP="00CA247A">
            <w:pPr>
              <w:spacing w:after="0" w:line="240" w:lineRule="auto"/>
              <w:rPr>
                <w:bCs/>
                <w:sz w:val="28"/>
                <w:szCs w:val="28"/>
              </w:rPr>
            </w:pPr>
            <w:r w:rsidRPr="00CA247A">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3242"/>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3.3.</w:t>
            </w:r>
          </w:p>
        </w:tc>
        <w:tc>
          <w:tcPr>
            <w:tcW w:w="3659" w:type="dxa"/>
            <w:vAlign w:val="center"/>
          </w:tcPr>
          <w:p w:rsidR="00CA247A" w:rsidRPr="00CA247A" w:rsidRDefault="00CA247A" w:rsidP="00CA247A">
            <w:pPr>
              <w:spacing w:after="0" w:line="240" w:lineRule="auto"/>
            </w:pPr>
            <w:r w:rsidRPr="00CA247A">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100,00</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982"/>
          <w:jc w:val="center"/>
        </w:trPr>
        <w:tc>
          <w:tcPr>
            <w:tcW w:w="11057" w:type="dxa"/>
            <w:gridSpan w:val="5"/>
            <w:vAlign w:val="center"/>
          </w:tcPr>
          <w:p w:rsidR="00CA247A" w:rsidRPr="00CA247A" w:rsidRDefault="00CA247A" w:rsidP="00CA247A">
            <w:pPr>
              <w:numPr>
                <w:ilvl w:val="0"/>
                <w:numId w:val="9"/>
              </w:numPr>
              <w:spacing w:after="0" w:line="240" w:lineRule="auto"/>
              <w:contextualSpacing/>
              <w:jc w:val="center"/>
              <w:rPr>
                <w:bCs/>
                <w:sz w:val="28"/>
                <w:szCs w:val="28"/>
              </w:rPr>
            </w:pPr>
            <w:r w:rsidRPr="00CA247A">
              <w:rPr>
                <w:bCs/>
                <w:sz w:val="28"/>
                <w:szCs w:val="28"/>
              </w:rPr>
              <w:t>Показатели энергетической эффективности использования ресурсов, в том числе уровень потерь воды</w:t>
            </w:r>
          </w:p>
        </w:tc>
      </w:tr>
      <w:tr w:rsidR="00CA247A" w:rsidRPr="00CA247A" w:rsidTr="00CA247A">
        <w:trPr>
          <w:trHeight w:val="1980"/>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4.1.</w:t>
            </w:r>
          </w:p>
        </w:tc>
        <w:tc>
          <w:tcPr>
            <w:tcW w:w="3659" w:type="dxa"/>
            <w:vAlign w:val="center"/>
          </w:tcPr>
          <w:p w:rsidR="00CA247A" w:rsidRPr="00CA247A" w:rsidRDefault="00CA247A" w:rsidP="00CA247A">
            <w:pPr>
              <w:spacing w:after="0" w:line="240" w:lineRule="auto"/>
              <w:rPr>
                <w:bCs/>
                <w:sz w:val="28"/>
                <w:szCs w:val="28"/>
              </w:rPr>
            </w:pPr>
            <w:r w:rsidRPr="00CA247A">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22,30</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22,30</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2534"/>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4.2.</w:t>
            </w:r>
          </w:p>
        </w:tc>
        <w:tc>
          <w:tcPr>
            <w:tcW w:w="3659" w:type="dxa"/>
            <w:vAlign w:val="center"/>
          </w:tcPr>
          <w:p w:rsidR="00CA247A" w:rsidRPr="00CA247A" w:rsidRDefault="00CA247A" w:rsidP="00CA247A">
            <w:pPr>
              <w:spacing w:after="0" w:line="240" w:lineRule="auto"/>
              <w:rPr>
                <w:bCs/>
                <w:sz w:val="28"/>
                <w:szCs w:val="28"/>
              </w:rPr>
            </w:pPr>
            <w:r w:rsidRPr="00CA247A">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A247A">
              <w:rPr>
                <w:vertAlign w:val="superscript"/>
              </w:rPr>
              <w:t>3</w:t>
            </w:r>
            <w:r w:rsidRPr="00CA247A">
              <w:t xml:space="preserve">) – </w:t>
            </w:r>
            <w:r w:rsidRPr="00CA247A">
              <w:rPr>
                <w:u w:val="single"/>
              </w:rPr>
              <w:t>для организаций, оказывающих услуги по водоподготовке</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lastRenderedPageBreak/>
              <w:t>1</w:t>
            </w:r>
          </w:p>
        </w:tc>
        <w:tc>
          <w:tcPr>
            <w:tcW w:w="3659" w:type="dxa"/>
            <w:vAlign w:val="center"/>
          </w:tcPr>
          <w:p w:rsidR="00CA247A" w:rsidRPr="00CA247A" w:rsidRDefault="00CA247A" w:rsidP="00CA247A">
            <w:pPr>
              <w:spacing w:after="0" w:line="240" w:lineRule="auto"/>
              <w:jc w:val="center"/>
              <w:rPr>
                <w:sz w:val="28"/>
                <w:szCs w:val="28"/>
              </w:rPr>
            </w:pPr>
            <w:r w:rsidRPr="00CA247A">
              <w:rPr>
                <w:sz w:val="28"/>
                <w:szCs w:val="28"/>
              </w:rPr>
              <w:t>2</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3</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4</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5</w:t>
            </w:r>
          </w:p>
        </w:tc>
      </w:tr>
      <w:tr w:rsidR="00CA247A" w:rsidRPr="00CA247A" w:rsidTr="00CA247A">
        <w:trPr>
          <w:trHeight w:val="2228"/>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4.3.</w:t>
            </w:r>
          </w:p>
        </w:tc>
        <w:tc>
          <w:tcPr>
            <w:tcW w:w="3659" w:type="dxa"/>
            <w:vAlign w:val="center"/>
          </w:tcPr>
          <w:p w:rsidR="00CA247A" w:rsidRPr="00CA247A" w:rsidRDefault="00CA247A" w:rsidP="00CA247A">
            <w:pPr>
              <w:spacing w:after="0" w:line="240" w:lineRule="auto"/>
            </w:pPr>
            <w:r w:rsidRPr="00CA247A">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A247A">
              <w:rPr>
                <w:vertAlign w:val="superscript"/>
              </w:rPr>
              <w:t>3</w:t>
            </w:r>
            <w:r w:rsidRPr="00CA247A">
              <w:t xml:space="preserve">) – </w:t>
            </w:r>
            <w:r w:rsidRPr="00CA247A">
              <w:rPr>
                <w:u w:val="single"/>
              </w:rPr>
              <w:t>для организаций, оказывающих услуги по транспортировке</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2259"/>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4.4.</w:t>
            </w:r>
          </w:p>
        </w:tc>
        <w:tc>
          <w:tcPr>
            <w:tcW w:w="3659" w:type="dxa"/>
            <w:vAlign w:val="center"/>
          </w:tcPr>
          <w:p w:rsidR="00CA247A" w:rsidRPr="00CA247A" w:rsidRDefault="00CA247A" w:rsidP="00CA247A">
            <w:pPr>
              <w:spacing w:after="0" w:line="240" w:lineRule="auto"/>
              <w:rPr>
                <w:bCs/>
                <w:sz w:val="28"/>
                <w:szCs w:val="28"/>
              </w:rPr>
            </w:pPr>
            <w:r w:rsidRPr="00CA247A">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A247A">
              <w:rPr>
                <w:vertAlign w:val="superscript"/>
              </w:rPr>
              <w:t>3</w:t>
            </w:r>
            <w:r w:rsidRPr="00CA247A">
              <w:t xml:space="preserve">) – </w:t>
            </w:r>
            <w:r w:rsidRPr="00CA247A">
              <w:rPr>
                <w:u w:val="single"/>
              </w:rPr>
              <w:t>для организаций, оказывающих услуги водоснабжения (полный цикл)</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2,67</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2,67</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1978"/>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4.5.</w:t>
            </w:r>
          </w:p>
        </w:tc>
        <w:tc>
          <w:tcPr>
            <w:tcW w:w="3659" w:type="dxa"/>
            <w:vAlign w:val="center"/>
          </w:tcPr>
          <w:p w:rsidR="00CA247A" w:rsidRPr="00CA247A" w:rsidRDefault="00CA247A" w:rsidP="00CA247A">
            <w:pPr>
              <w:spacing w:after="0" w:line="240" w:lineRule="auto"/>
              <w:rPr>
                <w:bCs/>
                <w:sz w:val="28"/>
                <w:szCs w:val="28"/>
              </w:rPr>
            </w:pPr>
            <w:r w:rsidRPr="00CA247A">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A247A">
              <w:rPr>
                <w:vertAlign w:val="superscript"/>
              </w:rPr>
              <w:t>3</w:t>
            </w:r>
            <w:r w:rsidRPr="00CA247A">
              <w:t xml:space="preserve">) – </w:t>
            </w:r>
            <w:r w:rsidRPr="00CA247A">
              <w:rPr>
                <w:u w:val="single"/>
              </w:rPr>
              <w:t>для организаций, оказывающих услуги по очистке сточных вод</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2117"/>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4.6.</w:t>
            </w:r>
          </w:p>
        </w:tc>
        <w:tc>
          <w:tcPr>
            <w:tcW w:w="3659" w:type="dxa"/>
            <w:vAlign w:val="center"/>
          </w:tcPr>
          <w:p w:rsidR="00CA247A" w:rsidRPr="00CA247A" w:rsidRDefault="00CA247A" w:rsidP="00CA247A">
            <w:pPr>
              <w:spacing w:after="0" w:line="240" w:lineRule="auto"/>
            </w:pPr>
            <w:r w:rsidRPr="00CA247A">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A247A">
              <w:rPr>
                <w:vertAlign w:val="superscript"/>
              </w:rPr>
              <w:t>3</w:t>
            </w:r>
            <w:r w:rsidRPr="00CA247A">
              <w:t xml:space="preserve">) – </w:t>
            </w:r>
            <w:r w:rsidRPr="00CA247A">
              <w:rPr>
                <w:u w:val="single"/>
              </w:rPr>
              <w:t>для организаций, оказывающих услуги по транспортировке сточных вод</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r w:rsidR="00CA247A" w:rsidRPr="00CA247A" w:rsidTr="00CA247A">
        <w:trPr>
          <w:trHeight w:val="2248"/>
          <w:jc w:val="center"/>
        </w:trPr>
        <w:tc>
          <w:tcPr>
            <w:tcW w:w="736" w:type="dxa"/>
            <w:vAlign w:val="center"/>
          </w:tcPr>
          <w:p w:rsidR="00CA247A" w:rsidRPr="00CA247A" w:rsidRDefault="00CA247A" w:rsidP="00CA247A">
            <w:pPr>
              <w:spacing w:after="0" w:line="240" w:lineRule="auto"/>
              <w:jc w:val="center"/>
              <w:rPr>
                <w:bCs/>
                <w:sz w:val="28"/>
                <w:szCs w:val="28"/>
              </w:rPr>
            </w:pPr>
            <w:r w:rsidRPr="00CA247A">
              <w:rPr>
                <w:bCs/>
                <w:sz w:val="28"/>
                <w:szCs w:val="28"/>
              </w:rPr>
              <w:t>4.7.</w:t>
            </w:r>
          </w:p>
        </w:tc>
        <w:tc>
          <w:tcPr>
            <w:tcW w:w="3659" w:type="dxa"/>
            <w:vAlign w:val="center"/>
          </w:tcPr>
          <w:p w:rsidR="00CA247A" w:rsidRPr="00CA247A" w:rsidRDefault="00CA247A" w:rsidP="00CA247A">
            <w:pPr>
              <w:spacing w:after="0" w:line="240" w:lineRule="auto"/>
            </w:pPr>
            <w:r w:rsidRPr="00CA247A">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A247A">
              <w:rPr>
                <w:vertAlign w:val="superscript"/>
              </w:rPr>
              <w:t>3</w:t>
            </w:r>
            <w:r w:rsidRPr="00CA247A">
              <w:t xml:space="preserve">) – </w:t>
            </w:r>
            <w:r w:rsidRPr="00CA247A">
              <w:rPr>
                <w:u w:val="single"/>
              </w:rPr>
              <w:t>для организаций, оказывающих услуги по водоотведению</w:t>
            </w:r>
          </w:p>
        </w:tc>
        <w:tc>
          <w:tcPr>
            <w:tcW w:w="1559" w:type="dxa"/>
            <w:vAlign w:val="center"/>
          </w:tcPr>
          <w:p w:rsidR="00CA247A" w:rsidRPr="00CA247A" w:rsidRDefault="00CA247A" w:rsidP="00CA247A">
            <w:pPr>
              <w:spacing w:after="0" w:line="240" w:lineRule="auto"/>
              <w:jc w:val="center"/>
              <w:rPr>
                <w:bCs/>
                <w:sz w:val="28"/>
                <w:szCs w:val="28"/>
              </w:rPr>
            </w:pPr>
            <w:r w:rsidRPr="00CA247A">
              <w:rPr>
                <w:bCs/>
                <w:sz w:val="28"/>
                <w:szCs w:val="28"/>
              </w:rPr>
              <w:t>2,23</w:t>
            </w:r>
          </w:p>
        </w:tc>
        <w:tc>
          <w:tcPr>
            <w:tcW w:w="2552" w:type="dxa"/>
            <w:vAlign w:val="center"/>
          </w:tcPr>
          <w:p w:rsidR="00CA247A" w:rsidRPr="00CA247A" w:rsidRDefault="00CA247A" w:rsidP="00CA247A">
            <w:pPr>
              <w:spacing w:after="0" w:line="240" w:lineRule="auto"/>
              <w:jc w:val="center"/>
              <w:rPr>
                <w:bCs/>
                <w:sz w:val="28"/>
                <w:szCs w:val="28"/>
              </w:rPr>
            </w:pPr>
            <w:r w:rsidRPr="00CA247A">
              <w:rPr>
                <w:bCs/>
                <w:sz w:val="28"/>
                <w:szCs w:val="28"/>
              </w:rPr>
              <w:t>2,23</w:t>
            </w:r>
          </w:p>
        </w:tc>
        <w:tc>
          <w:tcPr>
            <w:tcW w:w="2551"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bl>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ind w:left="-567"/>
        <w:jc w:val="center"/>
        <w:rPr>
          <w:rFonts w:ascii="Times New Roman" w:hAnsi="Times New Roman"/>
          <w:bCs/>
          <w:sz w:val="28"/>
          <w:szCs w:val="28"/>
        </w:rPr>
      </w:pPr>
    </w:p>
    <w:p w:rsidR="00CA247A" w:rsidRPr="00CA247A" w:rsidRDefault="00CA247A" w:rsidP="00CA247A">
      <w:pPr>
        <w:spacing w:after="0" w:line="240" w:lineRule="auto"/>
        <w:jc w:val="center"/>
        <w:rPr>
          <w:rFonts w:ascii="Times New Roman" w:hAnsi="Times New Roman"/>
          <w:bCs/>
          <w:sz w:val="28"/>
          <w:szCs w:val="28"/>
        </w:rPr>
      </w:pPr>
      <w:r w:rsidRPr="00CA247A">
        <w:rPr>
          <w:rFonts w:ascii="Times New Roman" w:hAnsi="Times New Roman"/>
          <w:bCs/>
          <w:sz w:val="28"/>
          <w:szCs w:val="28"/>
        </w:rPr>
        <w:lastRenderedPageBreak/>
        <w:t xml:space="preserve">Раздел 10. Отчет об исполнении производственной программы </w:t>
      </w:r>
    </w:p>
    <w:p w:rsidR="00CA247A" w:rsidRPr="00CA247A" w:rsidRDefault="00CA247A" w:rsidP="00CA247A">
      <w:pPr>
        <w:spacing w:after="0" w:line="240" w:lineRule="auto"/>
        <w:jc w:val="center"/>
        <w:rPr>
          <w:rFonts w:ascii="Times New Roman" w:hAnsi="Times New Roman"/>
          <w:bCs/>
          <w:sz w:val="28"/>
          <w:szCs w:val="28"/>
        </w:rPr>
      </w:pPr>
      <w:r w:rsidRPr="00CA247A">
        <w:rPr>
          <w:rFonts w:ascii="Times New Roman" w:hAnsi="Times New Roman"/>
          <w:bCs/>
          <w:sz w:val="28"/>
          <w:szCs w:val="28"/>
        </w:rPr>
        <w:t>за 2014-2016 годы</w:t>
      </w:r>
    </w:p>
    <w:p w:rsidR="00CA247A" w:rsidRPr="00CA247A" w:rsidRDefault="00CA247A" w:rsidP="00CA247A">
      <w:pPr>
        <w:spacing w:after="0" w:line="240" w:lineRule="auto"/>
        <w:ind w:left="-567"/>
        <w:jc w:val="center"/>
        <w:rPr>
          <w:rFonts w:ascii="Times New Roman" w:hAnsi="Times New Roman"/>
          <w:bCs/>
          <w:sz w:val="28"/>
          <w:szCs w:val="28"/>
        </w:rPr>
      </w:pPr>
    </w:p>
    <w:tbl>
      <w:tblPr>
        <w:tblStyle w:val="130"/>
        <w:tblW w:w="10173" w:type="dxa"/>
        <w:jc w:val="center"/>
        <w:tblLook w:val="04A0" w:firstRow="1" w:lastRow="0" w:firstColumn="1" w:lastColumn="0" w:noHBand="0" w:noVBand="1"/>
      </w:tblPr>
      <w:tblGrid>
        <w:gridCol w:w="5935"/>
        <w:gridCol w:w="4238"/>
      </w:tblGrid>
      <w:tr w:rsidR="00CA247A" w:rsidRPr="00CA247A" w:rsidTr="00CA247A">
        <w:trPr>
          <w:jc w:val="center"/>
        </w:trPr>
        <w:tc>
          <w:tcPr>
            <w:tcW w:w="5935" w:type="dxa"/>
            <w:vAlign w:val="center"/>
          </w:tcPr>
          <w:p w:rsidR="00CA247A" w:rsidRPr="00CA247A" w:rsidRDefault="00CA247A" w:rsidP="00CA247A">
            <w:pPr>
              <w:spacing w:after="0" w:line="240" w:lineRule="auto"/>
              <w:jc w:val="center"/>
              <w:rPr>
                <w:bCs/>
                <w:sz w:val="28"/>
                <w:szCs w:val="28"/>
              </w:rPr>
            </w:pPr>
            <w:r w:rsidRPr="00CA247A">
              <w:rPr>
                <w:bCs/>
                <w:sz w:val="28"/>
                <w:szCs w:val="28"/>
              </w:rPr>
              <w:t>Наименование показателя</w:t>
            </w:r>
          </w:p>
        </w:tc>
        <w:tc>
          <w:tcPr>
            <w:tcW w:w="4238" w:type="dxa"/>
            <w:vAlign w:val="center"/>
          </w:tcPr>
          <w:p w:rsidR="00CA247A" w:rsidRPr="00CA247A" w:rsidRDefault="00CA247A" w:rsidP="00CA247A">
            <w:pPr>
              <w:spacing w:after="0" w:line="240" w:lineRule="auto"/>
              <w:jc w:val="center"/>
              <w:rPr>
                <w:bCs/>
                <w:sz w:val="28"/>
                <w:szCs w:val="28"/>
              </w:rPr>
            </w:pPr>
            <w:r w:rsidRPr="00CA247A">
              <w:rPr>
                <w:bCs/>
                <w:sz w:val="28"/>
                <w:szCs w:val="28"/>
              </w:rPr>
              <w:t>Фактическое значение показателя, тыс. руб.</w:t>
            </w:r>
          </w:p>
        </w:tc>
      </w:tr>
      <w:tr w:rsidR="00CA247A" w:rsidRPr="00CA247A" w:rsidTr="00CA247A">
        <w:trPr>
          <w:jc w:val="center"/>
        </w:trPr>
        <w:tc>
          <w:tcPr>
            <w:tcW w:w="10173" w:type="dxa"/>
            <w:gridSpan w:val="2"/>
            <w:vAlign w:val="center"/>
          </w:tcPr>
          <w:p w:rsidR="00CA247A" w:rsidRPr="00CA247A" w:rsidRDefault="00CA247A" w:rsidP="00CA247A">
            <w:pPr>
              <w:spacing w:after="0" w:line="240" w:lineRule="auto"/>
              <w:ind w:left="24"/>
              <w:jc w:val="center"/>
              <w:rPr>
                <w:bCs/>
                <w:sz w:val="28"/>
                <w:szCs w:val="28"/>
              </w:rPr>
            </w:pPr>
            <w:r w:rsidRPr="00CA247A">
              <w:rPr>
                <w:bCs/>
                <w:sz w:val="28"/>
                <w:szCs w:val="28"/>
              </w:rPr>
              <w:t>2014 год</w:t>
            </w:r>
          </w:p>
        </w:tc>
      </w:tr>
      <w:tr w:rsidR="00CA247A" w:rsidRPr="00CA247A" w:rsidTr="00CA247A">
        <w:trPr>
          <w:trHeight w:val="541"/>
          <w:jc w:val="center"/>
        </w:trPr>
        <w:tc>
          <w:tcPr>
            <w:tcW w:w="10173" w:type="dxa"/>
            <w:gridSpan w:val="2"/>
            <w:vAlign w:val="center"/>
          </w:tcPr>
          <w:p w:rsidR="00CA247A" w:rsidRPr="00CA247A" w:rsidRDefault="00CA247A" w:rsidP="00CA247A">
            <w:pPr>
              <w:numPr>
                <w:ilvl w:val="0"/>
                <w:numId w:val="29"/>
              </w:numPr>
              <w:spacing w:after="0" w:line="240" w:lineRule="auto"/>
              <w:ind w:left="24"/>
              <w:contextualSpacing/>
              <w:jc w:val="center"/>
              <w:rPr>
                <w:bCs/>
                <w:sz w:val="28"/>
                <w:szCs w:val="28"/>
              </w:rPr>
            </w:pPr>
            <w:r w:rsidRPr="00CA247A">
              <w:rPr>
                <w:bCs/>
                <w:sz w:val="28"/>
                <w:szCs w:val="28"/>
              </w:rPr>
              <w:t>Холодное водоснабжение</w:t>
            </w:r>
          </w:p>
        </w:tc>
      </w:tr>
      <w:tr w:rsidR="00CA247A" w:rsidRPr="00CA247A" w:rsidTr="00CA247A">
        <w:trPr>
          <w:jc w:val="center"/>
        </w:trPr>
        <w:tc>
          <w:tcPr>
            <w:tcW w:w="5935" w:type="dxa"/>
          </w:tcPr>
          <w:p w:rsidR="00CA247A" w:rsidRPr="00CA247A" w:rsidRDefault="00CA247A" w:rsidP="00CA247A">
            <w:pPr>
              <w:spacing w:after="0" w:line="240" w:lineRule="auto"/>
              <w:ind w:left="24"/>
              <w:jc w:val="center"/>
              <w:rPr>
                <w:bCs/>
                <w:sz w:val="28"/>
                <w:szCs w:val="28"/>
              </w:rPr>
            </w:pPr>
            <w:r w:rsidRPr="00CA247A">
              <w:rPr>
                <w:bCs/>
                <w:sz w:val="28"/>
                <w:szCs w:val="28"/>
              </w:rPr>
              <w:t>-</w:t>
            </w:r>
          </w:p>
        </w:tc>
        <w:tc>
          <w:tcPr>
            <w:tcW w:w="4238" w:type="dxa"/>
            <w:vAlign w:val="center"/>
          </w:tcPr>
          <w:p w:rsidR="00CA247A" w:rsidRPr="00CA247A" w:rsidRDefault="00CA247A" w:rsidP="00CA247A">
            <w:pPr>
              <w:spacing w:after="0" w:line="240" w:lineRule="auto"/>
              <w:ind w:left="24"/>
              <w:jc w:val="center"/>
              <w:rPr>
                <w:bCs/>
                <w:sz w:val="28"/>
                <w:szCs w:val="28"/>
              </w:rPr>
            </w:pPr>
            <w:r w:rsidRPr="00CA247A">
              <w:rPr>
                <w:bCs/>
                <w:sz w:val="28"/>
                <w:szCs w:val="28"/>
              </w:rPr>
              <w:t>-</w:t>
            </w:r>
          </w:p>
        </w:tc>
      </w:tr>
      <w:tr w:rsidR="00CA247A" w:rsidRPr="00CA247A" w:rsidTr="00CA247A">
        <w:trPr>
          <w:trHeight w:val="514"/>
          <w:jc w:val="center"/>
        </w:trPr>
        <w:tc>
          <w:tcPr>
            <w:tcW w:w="10173" w:type="dxa"/>
            <w:gridSpan w:val="2"/>
            <w:vAlign w:val="center"/>
          </w:tcPr>
          <w:p w:rsidR="00CA247A" w:rsidRPr="00CA247A" w:rsidRDefault="00CA247A" w:rsidP="00CA247A">
            <w:pPr>
              <w:numPr>
                <w:ilvl w:val="0"/>
                <w:numId w:val="29"/>
              </w:numPr>
              <w:spacing w:after="0" w:line="240" w:lineRule="auto"/>
              <w:ind w:left="24"/>
              <w:contextualSpacing/>
              <w:jc w:val="center"/>
              <w:rPr>
                <w:bCs/>
                <w:sz w:val="28"/>
                <w:szCs w:val="28"/>
              </w:rPr>
            </w:pPr>
            <w:r w:rsidRPr="00CA247A">
              <w:rPr>
                <w:bCs/>
                <w:sz w:val="28"/>
                <w:szCs w:val="28"/>
              </w:rPr>
              <w:t>Водоотведение</w:t>
            </w:r>
          </w:p>
        </w:tc>
      </w:tr>
      <w:tr w:rsidR="00CA247A" w:rsidRPr="00CA247A" w:rsidTr="00CA247A">
        <w:trPr>
          <w:jc w:val="center"/>
        </w:trPr>
        <w:tc>
          <w:tcPr>
            <w:tcW w:w="5935" w:type="dxa"/>
            <w:vAlign w:val="center"/>
          </w:tcPr>
          <w:p w:rsidR="00CA247A" w:rsidRPr="00CA247A" w:rsidRDefault="00CA247A" w:rsidP="00CA247A">
            <w:pPr>
              <w:spacing w:after="0" w:line="240" w:lineRule="auto"/>
              <w:ind w:left="24"/>
              <w:jc w:val="center"/>
              <w:rPr>
                <w:bCs/>
                <w:sz w:val="28"/>
                <w:szCs w:val="28"/>
              </w:rPr>
            </w:pPr>
            <w:r w:rsidRPr="00CA247A">
              <w:rPr>
                <w:bCs/>
                <w:sz w:val="28"/>
                <w:szCs w:val="28"/>
              </w:rPr>
              <w:t>-</w:t>
            </w:r>
          </w:p>
        </w:tc>
        <w:tc>
          <w:tcPr>
            <w:tcW w:w="4238" w:type="dxa"/>
            <w:vAlign w:val="center"/>
          </w:tcPr>
          <w:p w:rsidR="00CA247A" w:rsidRPr="00CA247A" w:rsidRDefault="00CA247A" w:rsidP="00CA247A">
            <w:pPr>
              <w:spacing w:after="0" w:line="240" w:lineRule="auto"/>
              <w:ind w:left="24"/>
              <w:jc w:val="center"/>
              <w:rPr>
                <w:bCs/>
                <w:sz w:val="28"/>
                <w:szCs w:val="28"/>
              </w:rPr>
            </w:pPr>
            <w:r w:rsidRPr="00CA247A">
              <w:rPr>
                <w:bCs/>
                <w:sz w:val="28"/>
                <w:szCs w:val="28"/>
              </w:rPr>
              <w:t>-</w:t>
            </w:r>
          </w:p>
        </w:tc>
      </w:tr>
      <w:tr w:rsidR="00CA247A" w:rsidRPr="00CA247A" w:rsidTr="00CA247A">
        <w:trPr>
          <w:jc w:val="center"/>
        </w:trPr>
        <w:tc>
          <w:tcPr>
            <w:tcW w:w="10173" w:type="dxa"/>
            <w:gridSpan w:val="2"/>
            <w:vAlign w:val="center"/>
          </w:tcPr>
          <w:p w:rsidR="00CA247A" w:rsidRPr="00CA247A" w:rsidRDefault="00CA247A" w:rsidP="00CA247A">
            <w:pPr>
              <w:numPr>
                <w:ilvl w:val="0"/>
                <w:numId w:val="30"/>
              </w:numPr>
              <w:spacing w:after="0" w:line="240" w:lineRule="auto"/>
              <w:ind w:left="24" w:hanging="24"/>
              <w:contextualSpacing/>
              <w:jc w:val="center"/>
              <w:rPr>
                <w:bCs/>
                <w:sz w:val="28"/>
                <w:szCs w:val="28"/>
              </w:rPr>
            </w:pPr>
            <w:r w:rsidRPr="00CA247A">
              <w:rPr>
                <w:bCs/>
                <w:sz w:val="28"/>
                <w:szCs w:val="28"/>
              </w:rPr>
              <w:t>год</w:t>
            </w:r>
          </w:p>
        </w:tc>
      </w:tr>
      <w:tr w:rsidR="00CA247A" w:rsidRPr="00CA247A" w:rsidTr="00CA247A">
        <w:trPr>
          <w:trHeight w:val="541"/>
          <w:jc w:val="center"/>
        </w:trPr>
        <w:tc>
          <w:tcPr>
            <w:tcW w:w="10173" w:type="dxa"/>
            <w:gridSpan w:val="2"/>
            <w:vAlign w:val="center"/>
          </w:tcPr>
          <w:p w:rsidR="00CA247A" w:rsidRPr="00CA247A" w:rsidRDefault="00CA247A" w:rsidP="00CA247A">
            <w:pPr>
              <w:numPr>
                <w:ilvl w:val="0"/>
                <w:numId w:val="29"/>
              </w:numPr>
              <w:spacing w:after="0" w:line="240" w:lineRule="auto"/>
              <w:ind w:left="24"/>
              <w:contextualSpacing/>
              <w:jc w:val="center"/>
              <w:rPr>
                <w:bCs/>
                <w:sz w:val="28"/>
                <w:szCs w:val="28"/>
              </w:rPr>
            </w:pPr>
            <w:r w:rsidRPr="00CA247A">
              <w:rPr>
                <w:bCs/>
                <w:sz w:val="28"/>
                <w:szCs w:val="28"/>
              </w:rPr>
              <w:t>Холодное водоснабжение</w:t>
            </w:r>
          </w:p>
        </w:tc>
      </w:tr>
      <w:tr w:rsidR="00CA247A" w:rsidRPr="00CA247A" w:rsidTr="00CA247A">
        <w:trPr>
          <w:jc w:val="center"/>
        </w:trPr>
        <w:tc>
          <w:tcPr>
            <w:tcW w:w="5935" w:type="dxa"/>
          </w:tcPr>
          <w:p w:rsidR="00CA247A" w:rsidRPr="00CA247A" w:rsidRDefault="00CA247A" w:rsidP="00CA247A">
            <w:pPr>
              <w:spacing w:after="0" w:line="240" w:lineRule="auto"/>
              <w:ind w:left="24"/>
              <w:jc w:val="center"/>
              <w:rPr>
                <w:bCs/>
                <w:sz w:val="28"/>
                <w:szCs w:val="28"/>
              </w:rPr>
            </w:pPr>
            <w:r w:rsidRPr="00CA247A">
              <w:rPr>
                <w:bCs/>
                <w:sz w:val="28"/>
                <w:szCs w:val="28"/>
              </w:rPr>
              <w:t>-</w:t>
            </w:r>
          </w:p>
        </w:tc>
        <w:tc>
          <w:tcPr>
            <w:tcW w:w="4238" w:type="dxa"/>
            <w:vAlign w:val="center"/>
          </w:tcPr>
          <w:p w:rsidR="00CA247A" w:rsidRPr="00CA247A" w:rsidRDefault="00CA247A" w:rsidP="00CA247A">
            <w:pPr>
              <w:spacing w:after="0" w:line="240" w:lineRule="auto"/>
              <w:ind w:left="24"/>
              <w:jc w:val="center"/>
              <w:rPr>
                <w:bCs/>
                <w:sz w:val="28"/>
                <w:szCs w:val="28"/>
              </w:rPr>
            </w:pPr>
            <w:r w:rsidRPr="00CA247A">
              <w:rPr>
                <w:bCs/>
                <w:sz w:val="28"/>
                <w:szCs w:val="28"/>
              </w:rPr>
              <w:t>-</w:t>
            </w:r>
          </w:p>
        </w:tc>
      </w:tr>
      <w:tr w:rsidR="00CA247A" w:rsidRPr="00CA247A" w:rsidTr="00CA247A">
        <w:trPr>
          <w:trHeight w:val="514"/>
          <w:jc w:val="center"/>
        </w:trPr>
        <w:tc>
          <w:tcPr>
            <w:tcW w:w="10173" w:type="dxa"/>
            <w:gridSpan w:val="2"/>
            <w:vAlign w:val="center"/>
          </w:tcPr>
          <w:p w:rsidR="00CA247A" w:rsidRPr="00CA247A" w:rsidRDefault="00CA247A" w:rsidP="00CA247A">
            <w:pPr>
              <w:numPr>
                <w:ilvl w:val="0"/>
                <w:numId w:val="29"/>
              </w:numPr>
              <w:spacing w:after="0" w:line="240" w:lineRule="auto"/>
              <w:ind w:left="24"/>
              <w:contextualSpacing/>
              <w:jc w:val="center"/>
              <w:rPr>
                <w:bCs/>
                <w:sz w:val="28"/>
                <w:szCs w:val="28"/>
              </w:rPr>
            </w:pPr>
            <w:r w:rsidRPr="00CA247A">
              <w:rPr>
                <w:bCs/>
                <w:sz w:val="28"/>
                <w:szCs w:val="28"/>
              </w:rPr>
              <w:t>Водоотведение</w:t>
            </w:r>
          </w:p>
        </w:tc>
      </w:tr>
      <w:tr w:rsidR="00CA247A" w:rsidRPr="00CA247A" w:rsidTr="00CA247A">
        <w:trPr>
          <w:jc w:val="center"/>
        </w:trPr>
        <w:tc>
          <w:tcPr>
            <w:tcW w:w="5935" w:type="dxa"/>
            <w:vAlign w:val="center"/>
          </w:tcPr>
          <w:p w:rsidR="00CA247A" w:rsidRPr="00CA247A" w:rsidRDefault="00CA247A" w:rsidP="00CA247A">
            <w:pPr>
              <w:spacing w:after="0" w:line="240" w:lineRule="auto"/>
              <w:ind w:left="24"/>
              <w:jc w:val="center"/>
              <w:rPr>
                <w:bCs/>
                <w:sz w:val="28"/>
                <w:szCs w:val="28"/>
              </w:rPr>
            </w:pPr>
            <w:r w:rsidRPr="00CA247A">
              <w:rPr>
                <w:bCs/>
                <w:sz w:val="28"/>
                <w:szCs w:val="28"/>
              </w:rPr>
              <w:t>-</w:t>
            </w:r>
          </w:p>
        </w:tc>
        <w:tc>
          <w:tcPr>
            <w:tcW w:w="4238" w:type="dxa"/>
            <w:vAlign w:val="center"/>
          </w:tcPr>
          <w:p w:rsidR="00CA247A" w:rsidRPr="00CA247A" w:rsidRDefault="00CA247A" w:rsidP="00CA247A">
            <w:pPr>
              <w:spacing w:after="0" w:line="240" w:lineRule="auto"/>
              <w:ind w:left="24"/>
              <w:jc w:val="center"/>
              <w:rPr>
                <w:bCs/>
                <w:sz w:val="28"/>
                <w:szCs w:val="28"/>
              </w:rPr>
            </w:pPr>
            <w:r w:rsidRPr="00CA247A">
              <w:rPr>
                <w:bCs/>
                <w:sz w:val="28"/>
                <w:szCs w:val="28"/>
              </w:rPr>
              <w:t>-</w:t>
            </w:r>
          </w:p>
        </w:tc>
      </w:tr>
      <w:tr w:rsidR="00CA247A" w:rsidRPr="00CA247A" w:rsidTr="00CA247A">
        <w:trPr>
          <w:jc w:val="center"/>
        </w:trPr>
        <w:tc>
          <w:tcPr>
            <w:tcW w:w="10173" w:type="dxa"/>
            <w:gridSpan w:val="2"/>
            <w:vAlign w:val="center"/>
          </w:tcPr>
          <w:p w:rsidR="00CA247A" w:rsidRPr="00CA247A" w:rsidRDefault="00CA247A" w:rsidP="00CA247A">
            <w:pPr>
              <w:numPr>
                <w:ilvl w:val="0"/>
                <w:numId w:val="30"/>
              </w:numPr>
              <w:spacing w:after="0" w:line="240" w:lineRule="auto"/>
              <w:ind w:left="24" w:firstLine="0"/>
              <w:contextualSpacing/>
              <w:jc w:val="center"/>
              <w:rPr>
                <w:bCs/>
                <w:sz w:val="28"/>
                <w:szCs w:val="28"/>
              </w:rPr>
            </w:pPr>
            <w:r w:rsidRPr="00CA247A">
              <w:rPr>
                <w:bCs/>
                <w:sz w:val="28"/>
                <w:szCs w:val="28"/>
              </w:rPr>
              <w:t>год</w:t>
            </w:r>
          </w:p>
        </w:tc>
      </w:tr>
      <w:tr w:rsidR="00CA247A" w:rsidRPr="00CA247A" w:rsidTr="00CA247A">
        <w:trPr>
          <w:trHeight w:val="541"/>
          <w:jc w:val="center"/>
        </w:trPr>
        <w:tc>
          <w:tcPr>
            <w:tcW w:w="10173" w:type="dxa"/>
            <w:gridSpan w:val="2"/>
            <w:vAlign w:val="center"/>
          </w:tcPr>
          <w:p w:rsidR="00CA247A" w:rsidRPr="00CA247A" w:rsidRDefault="00CA247A" w:rsidP="00CA247A">
            <w:pPr>
              <w:numPr>
                <w:ilvl w:val="0"/>
                <w:numId w:val="29"/>
              </w:numPr>
              <w:spacing w:after="0" w:line="240" w:lineRule="auto"/>
              <w:ind w:left="24"/>
              <w:contextualSpacing/>
              <w:jc w:val="center"/>
              <w:rPr>
                <w:bCs/>
                <w:sz w:val="28"/>
                <w:szCs w:val="28"/>
              </w:rPr>
            </w:pPr>
            <w:r w:rsidRPr="00CA247A">
              <w:rPr>
                <w:bCs/>
                <w:sz w:val="28"/>
                <w:szCs w:val="28"/>
              </w:rPr>
              <w:t>Холодное водоснабжение</w:t>
            </w:r>
          </w:p>
        </w:tc>
      </w:tr>
      <w:tr w:rsidR="00CA247A" w:rsidRPr="00CA247A" w:rsidTr="00CA247A">
        <w:trPr>
          <w:jc w:val="center"/>
        </w:trPr>
        <w:tc>
          <w:tcPr>
            <w:tcW w:w="5935" w:type="dxa"/>
          </w:tcPr>
          <w:p w:rsidR="00CA247A" w:rsidRPr="00CA247A" w:rsidRDefault="00CA247A" w:rsidP="00CA247A">
            <w:pPr>
              <w:spacing w:after="0" w:line="240" w:lineRule="auto"/>
              <w:ind w:left="24"/>
              <w:jc w:val="center"/>
              <w:rPr>
                <w:bCs/>
                <w:sz w:val="28"/>
                <w:szCs w:val="28"/>
              </w:rPr>
            </w:pPr>
            <w:r w:rsidRPr="00CA247A">
              <w:rPr>
                <w:bCs/>
                <w:sz w:val="28"/>
                <w:szCs w:val="28"/>
              </w:rPr>
              <w:t>-</w:t>
            </w:r>
          </w:p>
        </w:tc>
        <w:tc>
          <w:tcPr>
            <w:tcW w:w="4238" w:type="dxa"/>
            <w:vAlign w:val="center"/>
          </w:tcPr>
          <w:p w:rsidR="00CA247A" w:rsidRPr="00CA247A" w:rsidRDefault="00CA247A" w:rsidP="00CA247A">
            <w:pPr>
              <w:spacing w:after="0" w:line="240" w:lineRule="auto"/>
              <w:ind w:left="24"/>
              <w:jc w:val="center"/>
              <w:rPr>
                <w:bCs/>
                <w:sz w:val="28"/>
                <w:szCs w:val="28"/>
              </w:rPr>
            </w:pPr>
            <w:r w:rsidRPr="00CA247A">
              <w:rPr>
                <w:bCs/>
                <w:sz w:val="28"/>
                <w:szCs w:val="28"/>
              </w:rPr>
              <w:t>-</w:t>
            </w:r>
          </w:p>
        </w:tc>
      </w:tr>
      <w:tr w:rsidR="00CA247A" w:rsidRPr="00CA247A" w:rsidTr="00CA247A">
        <w:trPr>
          <w:trHeight w:val="514"/>
          <w:jc w:val="center"/>
        </w:trPr>
        <w:tc>
          <w:tcPr>
            <w:tcW w:w="10173" w:type="dxa"/>
            <w:gridSpan w:val="2"/>
            <w:vAlign w:val="center"/>
          </w:tcPr>
          <w:p w:rsidR="00CA247A" w:rsidRPr="00CA247A" w:rsidRDefault="00CA247A" w:rsidP="00CA247A">
            <w:pPr>
              <w:numPr>
                <w:ilvl w:val="0"/>
                <w:numId w:val="29"/>
              </w:numPr>
              <w:spacing w:after="0" w:line="240" w:lineRule="auto"/>
              <w:ind w:left="24"/>
              <w:contextualSpacing/>
              <w:jc w:val="center"/>
              <w:rPr>
                <w:bCs/>
                <w:sz w:val="28"/>
                <w:szCs w:val="28"/>
              </w:rPr>
            </w:pPr>
            <w:r w:rsidRPr="00CA247A">
              <w:rPr>
                <w:bCs/>
                <w:sz w:val="28"/>
                <w:szCs w:val="28"/>
              </w:rPr>
              <w:t>Водоотведение</w:t>
            </w:r>
          </w:p>
        </w:tc>
      </w:tr>
      <w:tr w:rsidR="00CA247A" w:rsidRPr="00CA247A" w:rsidTr="00CA247A">
        <w:trPr>
          <w:jc w:val="center"/>
        </w:trPr>
        <w:tc>
          <w:tcPr>
            <w:tcW w:w="5935" w:type="dxa"/>
            <w:vAlign w:val="center"/>
          </w:tcPr>
          <w:p w:rsidR="00CA247A" w:rsidRPr="00CA247A" w:rsidRDefault="00CA247A" w:rsidP="00CA247A">
            <w:pPr>
              <w:spacing w:after="0" w:line="240" w:lineRule="auto"/>
              <w:ind w:left="24"/>
              <w:jc w:val="center"/>
              <w:rPr>
                <w:bCs/>
                <w:sz w:val="28"/>
                <w:szCs w:val="28"/>
              </w:rPr>
            </w:pPr>
            <w:r w:rsidRPr="00CA247A">
              <w:rPr>
                <w:bCs/>
                <w:sz w:val="28"/>
                <w:szCs w:val="28"/>
              </w:rPr>
              <w:t>-</w:t>
            </w:r>
          </w:p>
        </w:tc>
        <w:tc>
          <w:tcPr>
            <w:tcW w:w="4238" w:type="dxa"/>
            <w:vAlign w:val="center"/>
          </w:tcPr>
          <w:p w:rsidR="00CA247A" w:rsidRPr="00CA247A" w:rsidRDefault="00CA247A" w:rsidP="00CA247A">
            <w:pPr>
              <w:spacing w:after="0" w:line="240" w:lineRule="auto"/>
              <w:ind w:left="24"/>
              <w:jc w:val="center"/>
              <w:rPr>
                <w:bCs/>
                <w:sz w:val="28"/>
                <w:szCs w:val="28"/>
              </w:rPr>
            </w:pPr>
            <w:r w:rsidRPr="00CA247A">
              <w:rPr>
                <w:bCs/>
                <w:sz w:val="28"/>
                <w:szCs w:val="28"/>
              </w:rPr>
              <w:t>-</w:t>
            </w:r>
          </w:p>
        </w:tc>
      </w:tr>
    </w:tbl>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both"/>
        <w:rPr>
          <w:rFonts w:ascii="Times New Roman" w:hAnsi="Times New Roman"/>
          <w:sz w:val="28"/>
          <w:szCs w:val="28"/>
        </w:rPr>
        <w:sectPr w:rsidR="00CA247A" w:rsidRPr="00CA247A" w:rsidSect="00CA247A">
          <w:pgSz w:w="11906" w:h="16838"/>
          <w:pgMar w:top="1134" w:right="568" w:bottom="709" w:left="426" w:header="709" w:footer="709" w:gutter="0"/>
          <w:cols w:space="708"/>
          <w:docGrid w:linePitch="360"/>
        </w:sectPr>
      </w:pPr>
    </w:p>
    <w:p w:rsidR="00CA247A" w:rsidRPr="00CA247A" w:rsidRDefault="00CA247A" w:rsidP="00CA247A">
      <w:pPr>
        <w:spacing w:after="0" w:line="240" w:lineRule="auto"/>
        <w:jc w:val="both"/>
        <w:rPr>
          <w:rFonts w:ascii="Times New Roman" w:hAnsi="Times New Roman"/>
          <w:sz w:val="28"/>
          <w:szCs w:val="28"/>
        </w:rPr>
      </w:pPr>
    </w:p>
    <w:p w:rsidR="00CA247A" w:rsidRPr="00CA247A" w:rsidRDefault="00CA247A" w:rsidP="00CA247A">
      <w:pPr>
        <w:spacing w:after="0" w:line="240" w:lineRule="auto"/>
        <w:jc w:val="center"/>
        <w:rPr>
          <w:rFonts w:ascii="Times New Roman" w:hAnsi="Times New Roman"/>
          <w:bCs/>
          <w:sz w:val="28"/>
          <w:szCs w:val="28"/>
        </w:rPr>
      </w:pPr>
      <w:r w:rsidRPr="00CA247A">
        <w:rPr>
          <w:rFonts w:ascii="Times New Roman" w:hAnsi="Times New Roman"/>
          <w:bCs/>
          <w:sz w:val="28"/>
          <w:szCs w:val="28"/>
        </w:rPr>
        <w:t>Раздел 11. Мероприятия, направленные на повышение качества обслуживания абонентов</w:t>
      </w:r>
    </w:p>
    <w:p w:rsidR="00CA247A" w:rsidRPr="00CA247A" w:rsidRDefault="00CA247A" w:rsidP="00CA247A">
      <w:pPr>
        <w:spacing w:after="0" w:line="240" w:lineRule="auto"/>
        <w:ind w:left="-567"/>
        <w:jc w:val="center"/>
        <w:rPr>
          <w:rFonts w:ascii="Times New Roman" w:hAnsi="Times New Roman"/>
          <w:bCs/>
          <w:sz w:val="28"/>
          <w:szCs w:val="28"/>
        </w:rPr>
      </w:pPr>
    </w:p>
    <w:tbl>
      <w:tblPr>
        <w:tblStyle w:val="130"/>
        <w:tblW w:w="10201" w:type="dxa"/>
        <w:jc w:val="center"/>
        <w:tblLook w:val="04A0" w:firstRow="1" w:lastRow="0" w:firstColumn="1" w:lastColumn="0" w:noHBand="0" w:noVBand="1"/>
      </w:tblPr>
      <w:tblGrid>
        <w:gridCol w:w="5935"/>
        <w:gridCol w:w="4266"/>
      </w:tblGrid>
      <w:tr w:rsidR="00CA247A" w:rsidRPr="00CA247A" w:rsidTr="00CA247A">
        <w:trPr>
          <w:trHeight w:val="748"/>
          <w:jc w:val="center"/>
        </w:trPr>
        <w:tc>
          <w:tcPr>
            <w:tcW w:w="5935" w:type="dxa"/>
            <w:vAlign w:val="center"/>
          </w:tcPr>
          <w:p w:rsidR="00CA247A" w:rsidRPr="00CA247A" w:rsidRDefault="00CA247A" w:rsidP="00CA247A">
            <w:pPr>
              <w:spacing w:after="0" w:line="240" w:lineRule="auto"/>
              <w:jc w:val="center"/>
              <w:rPr>
                <w:bCs/>
                <w:sz w:val="28"/>
                <w:szCs w:val="28"/>
              </w:rPr>
            </w:pPr>
            <w:r w:rsidRPr="00CA247A">
              <w:rPr>
                <w:bCs/>
                <w:sz w:val="28"/>
                <w:szCs w:val="28"/>
              </w:rPr>
              <w:t>Наименование мероприятия</w:t>
            </w:r>
          </w:p>
        </w:tc>
        <w:tc>
          <w:tcPr>
            <w:tcW w:w="4266" w:type="dxa"/>
            <w:vAlign w:val="center"/>
          </w:tcPr>
          <w:p w:rsidR="00CA247A" w:rsidRPr="00CA247A" w:rsidRDefault="00CA247A" w:rsidP="00CA247A">
            <w:pPr>
              <w:spacing w:after="0" w:line="240" w:lineRule="auto"/>
              <w:jc w:val="center"/>
              <w:rPr>
                <w:bCs/>
                <w:sz w:val="28"/>
                <w:szCs w:val="28"/>
              </w:rPr>
            </w:pPr>
            <w:r w:rsidRPr="00CA247A">
              <w:rPr>
                <w:bCs/>
                <w:sz w:val="28"/>
                <w:szCs w:val="28"/>
              </w:rPr>
              <w:t>Период проведения мероприятий</w:t>
            </w:r>
          </w:p>
        </w:tc>
      </w:tr>
      <w:tr w:rsidR="00CA247A" w:rsidRPr="00CA247A" w:rsidTr="00CA247A">
        <w:trPr>
          <w:trHeight w:val="517"/>
          <w:jc w:val="center"/>
        </w:trPr>
        <w:tc>
          <w:tcPr>
            <w:tcW w:w="5935"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c>
          <w:tcPr>
            <w:tcW w:w="4266" w:type="dxa"/>
            <w:vAlign w:val="center"/>
          </w:tcPr>
          <w:p w:rsidR="00CA247A" w:rsidRPr="00CA247A" w:rsidRDefault="00CA247A" w:rsidP="00CA247A">
            <w:pPr>
              <w:spacing w:after="0" w:line="240" w:lineRule="auto"/>
              <w:jc w:val="center"/>
              <w:rPr>
                <w:bCs/>
                <w:sz w:val="28"/>
                <w:szCs w:val="28"/>
              </w:rPr>
            </w:pPr>
            <w:r w:rsidRPr="00CA247A">
              <w:rPr>
                <w:bCs/>
                <w:sz w:val="28"/>
                <w:szCs w:val="28"/>
              </w:rPr>
              <w:t>-</w:t>
            </w:r>
          </w:p>
        </w:tc>
      </w:tr>
    </w:tbl>
    <w:p w:rsidR="00CA247A" w:rsidRDefault="00CA247A" w:rsidP="00CA247A">
      <w:pPr>
        <w:spacing w:after="0"/>
        <w:rPr>
          <w:rFonts w:ascii="Times New Roman" w:hAnsi="Times New Roman"/>
          <w:sz w:val="24"/>
        </w:rPr>
        <w:sectPr w:rsidR="00CA247A" w:rsidSect="009F765C">
          <w:pgSz w:w="12240" w:h="15840"/>
          <w:pgMar w:top="1134" w:right="850" w:bottom="567" w:left="709" w:header="720" w:footer="720" w:gutter="0"/>
          <w:cols w:space="720"/>
          <w:noEndnote/>
          <w:docGrid w:linePitch="299"/>
        </w:sectPr>
      </w:pPr>
    </w:p>
    <w:p w:rsidR="00CA247A" w:rsidRPr="00CA247A" w:rsidRDefault="00CA247A" w:rsidP="00CA247A">
      <w:pPr>
        <w:spacing w:after="0"/>
        <w:ind w:left="10800"/>
        <w:jc w:val="center"/>
        <w:rPr>
          <w:rFonts w:ascii="Times New Roman" w:hAnsi="Times New Roman"/>
          <w:sz w:val="24"/>
        </w:rPr>
      </w:pPr>
      <w:bookmarkStart w:id="51" w:name="_Hlk497395578"/>
      <w:r w:rsidRPr="00CA247A">
        <w:rPr>
          <w:rFonts w:ascii="Times New Roman" w:hAnsi="Times New Roman"/>
          <w:sz w:val="24"/>
        </w:rPr>
        <w:lastRenderedPageBreak/>
        <w:t>Приложение № 2</w:t>
      </w:r>
      <w:r>
        <w:rPr>
          <w:rFonts w:ascii="Times New Roman" w:hAnsi="Times New Roman"/>
          <w:sz w:val="24"/>
        </w:rPr>
        <w:t>9</w:t>
      </w:r>
      <w:r w:rsidRPr="00CA247A">
        <w:rPr>
          <w:rFonts w:ascii="Times New Roman" w:hAnsi="Times New Roman"/>
          <w:sz w:val="24"/>
        </w:rPr>
        <w:t xml:space="preserve"> к протоколу</w:t>
      </w:r>
    </w:p>
    <w:p w:rsidR="00CA247A" w:rsidRPr="00CA247A" w:rsidRDefault="00CA247A" w:rsidP="00CA247A">
      <w:pPr>
        <w:spacing w:after="0"/>
        <w:ind w:left="10800"/>
        <w:jc w:val="center"/>
        <w:rPr>
          <w:rFonts w:ascii="Times New Roman" w:hAnsi="Times New Roman"/>
          <w:sz w:val="24"/>
        </w:rPr>
      </w:pPr>
      <w:r w:rsidRPr="00CA247A">
        <w:rPr>
          <w:rFonts w:ascii="Times New Roman" w:hAnsi="Times New Roman"/>
          <w:sz w:val="24"/>
        </w:rPr>
        <w:t>№ 51 заседания правления</w:t>
      </w:r>
    </w:p>
    <w:p w:rsidR="00CA247A" w:rsidRPr="00CA247A" w:rsidRDefault="00CA247A" w:rsidP="00CA247A">
      <w:pPr>
        <w:spacing w:after="0"/>
        <w:ind w:left="10800"/>
        <w:jc w:val="center"/>
        <w:rPr>
          <w:rFonts w:ascii="Times New Roman" w:hAnsi="Times New Roman"/>
          <w:sz w:val="24"/>
        </w:rPr>
      </w:pPr>
      <w:r w:rsidRPr="00CA247A">
        <w:rPr>
          <w:rFonts w:ascii="Times New Roman" w:hAnsi="Times New Roman"/>
          <w:sz w:val="24"/>
        </w:rPr>
        <w:t>региональной энергетической</w:t>
      </w:r>
    </w:p>
    <w:p w:rsidR="00CA247A" w:rsidRPr="00CA247A" w:rsidRDefault="00CA247A" w:rsidP="00CA247A">
      <w:pPr>
        <w:spacing w:after="0"/>
        <w:ind w:left="10800"/>
        <w:jc w:val="center"/>
        <w:rPr>
          <w:rFonts w:ascii="Times New Roman" w:hAnsi="Times New Roman"/>
          <w:sz w:val="24"/>
        </w:rPr>
      </w:pPr>
      <w:r w:rsidRPr="00CA247A">
        <w:rPr>
          <w:rFonts w:ascii="Times New Roman" w:hAnsi="Times New Roman"/>
          <w:sz w:val="24"/>
        </w:rPr>
        <w:t>комиссии Кемеровской</w:t>
      </w:r>
    </w:p>
    <w:p w:rsidR="00CA247A" w:rsidRDefault="00CA247A" w:rsidP="00CA247A">
      <w:pPr>
        <w:spacing w:after="0"/>
        <w:ind w:left="10800"/>
        <w:jc w:val="center"/>
        <w:rPr>
          <w:rFonts w:ascii="Times New Roman" w:hAnsi="Times New Roman"/>
          <w:sz w:val="24"/>
        </w:rPr>
      </w:pPr>
      <w:r w:rsidRPr="00CA247A">
        <w:rPr>
          <w:rFonts w:ascii="Times New Roman" w:hAnsi="Times New Roman"/>
          <w:sz w:val="24"/>
        </w:rPr>
        <w:t>области от 24.10.2017</w:t>
      </w:r>
    </w:p>
    <w:bookmarkEnd w:id="51"/>
    <w:p w:rsidR="00074BD3" w:rsidRDefault="00074BD3" w:rsidP="00074BD3">
      <w:pPr>
        <w:tabs>
          <w:tab w:val="left" w:pos="3052"/>
        </w:tabs>
        <w:ind w:hanging="426"/>
        <w:rPr>
          <w:b/>
          <w:bCs/>
          <w:sz w:val="28"/>
          <w:szCs w:val="28"/>
        </w:rPr>
      </w:pPr>
      <w:r w:rsidRPr="00660C9F">
        <w:rPr>
          <w:noProof/>
        </w:rPr>
        <w:drawing>
          <wp:inline distT="0" distB="0" distL="0" distR="0" wp14:anchorId="680F8FCE" wp14:editId="380CC66D">
            <wp:extent cx="10306050" cy="794385"/>
            <wp:effectExtent l="0" t="0" r="0" b="571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311230" cy="794784"/>
                    </a:xfrm>
                    <a:prstGeom prst="rect">
                      <a:avLst/>
                    </a:prstGeom>
                    <a:noFill/>
                    <a:ln>
                      <a:noFill/>
                    </a:ln>
                  </pic:spPr>
                </pic:pic>
              </a:graphicData>
            </a:graphic>
          </wp:inline>
        </w:drawing>
      </w:r>
    </w:p>
    <w:p w:rsidR="00074BD3" w:rsidRDefault="00074BD3" w:rsidP="00074BD3">
      <w:pPr>
        <w:tabs>
          <w:tab w:val="left" w:pos="3052"/>
        </w:tabs>
        <w:ind w:hanging="426"/>
        <w:rPr>
          <w:b/>
          <w:bCs/>
          <w:sz w:val="28"/>
          <w:szCs w:val="28"/>
        </w:rPr>
      </w:pPr>
      <w:r w:rsidRPr="00660C9F">
        <w:rPr>
          <w:noProof/>
        </w:rPr>
        <w:drawing>
          <wp:inline distT="0" distB="0" distL="0" distR="0" wp14:anchorId="5D250F59" wp14:editId="71CABBAB">
            <wp:extent cx="10306050" cy="43624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06631" cy="4362696"/>
                    </a:xfrm>
                    <a:prstGeom prst="rect">
                      <a:avLst/>
                    </a:prstGeom>
                    <a:noFill/>
                    <a:ln>
                      <a:noFill/>
                    </a:ln>
                  </pic:spPr>
                </pic:pic>
              </a:graphicData>
            </a:graphic>
          </wp:inline>
        </w:drawing>
      </w:r>
    </w:p>
    <w:p w:rsidR="00074BD3" w:rsidRDefault="00074BD3" w:rsidP="00074BD3">
      <w:pPr>
        <w:tabs>
          <w:tab w:val="left" w:pos="3052"/>
        </w:tabs>
        <w:ind w:hanging="426"/>
        <w:rPr>
          <w:b/>
          <w:bCs/>
          <w:sz w:val="28"/>
          <w:szCs w:val="28"/>
        </w:rPr>
      </w:pPr>
      <w:r>
        <w:rPr>
          <w:b/>
          <w:bCs/>
          <w:noProof/>
          <w:sz w:val="28"/>
          <w:szCs w:val="28"/>
        </w:rPr>
        <w:lastRenderedPageBreak/>
        <w:drawing>
          <wp:inline distT="0" distB="0" distL="0" distR="0" wp14:anchorId="098E965F" wp14:editId="3E2B68BE">
            <wp:extent cx="10309225" cy="8572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309225" cy="857250"/>
                    </a:xfrm>
                    <a:prstGeom prst="rect">
                      <a:avLst/>
                    </a:prstGeom>
                    <a:noFill/>
                  </pic:spPr>
                </pic:pic>
              </a:graphicData>
            </a:graphic>
          </wp:inline>
        </w:drawing>
      </w:r>
    </w:p>
    <w:p w:rsidR="00074BD3" w:rsidRDefault="00074BD3" w:rsidP="00074BD3">
      <w:pPr>
        <w:tabs>
          <w:tab w:val="left" w:pos="3052"/>
        </w:tabs>
        <w:ind w:hanging="426"/>
        <w:rPr>
          <w:b/>
          <w:bCs/>
          <w:sz w:val="28"/>
          <w:szCs w:val="28"/>
        </w:rPr>
      </w:pPr>
      <w:r w:rsidRPr="00660C9F">
        <w:rPr>
          <w:noProof/>
        </w:rPr>
        <w:drawing>
          <wp:inline distT="0" distB="0" distL="0" distR="0" wp14:anchorId="225E1DA3" wp14:editId="0FA3BD2D">
            <wp:extent cx="10309225" cy="38957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309318" cy="3895760"/>
                    </a:xfrm>
                    <a:prstGeom prst="rect">
                      <a:avLst/>
                    </a:prstGeom>
                    <a:noFill/>
                    <a:ln>
                      <a:noFill/>
                    </a:ln>
                  </pic:spPr>
                </pic:pic>
              </a:graphicData>
            </a:graphic>
          </wp:inline>
        </w:drawing>
      </w:r>
    </w:p>
    <w:p w:rsidR="00074BD3" w:rsidRDefault="00074BD3" w:rsidP="00074BD3">
      <w:pPr>
        <w:tabs>
          <w:tab w:val="left" w:pos="3052"/>
        </w:tabs>
        <w:ind w:hanging="426"/>
        <w:rPr>
          <w:b/>
          <w:bCs/>
          <w:sz w:val="28"/>
          <w:szCs w:val="28"/>
        </w:rPr>
        <w:sectPr w:rsidR="00074BD3" w:rsidSect="000273E5">
          <w:pgSz w:w="16838" w:h="11906" w:orient="landscape"/>
          <w:pgMar w:top="426" w:right="1134" w:bottom="568" w:left="709" w:header="709" w:footer="709" w:gutter="0"/>
          <w:cols w:space="708"/>
          <w:docGrid w:linePitch="360"/>
        </w:sectPr>
      </w:pPr>
      <w:r w:rsidRPr="00660C9F">
        <w:rPr>
          <w:noProof/>
        </w:rPr>
        <w:drawing>
          <wp:inline distT="0" distB="0" distL="0" distR="0" wp14:anchorId="179D1B5A" wp14:editId="012F016C">
            <wp:extent cx="10258425" cy="1438275"/>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263934" cy="1439047"/>
                    </a:xfrm>
                    <a:prstGeom prst="rect">
                      <a:avLst/>
                    </a:prstGeom>
                    <a:noFill/>
                    <a:ln>
                      <a:noFill/>
                    </a:ln>
                  </pic:spPr>
                </pic:pic>
              </a:graphicData>
            </a:graphic>
          </wp:inline>
        </w:drawing>
      </w:r>
    </w:p>
    <w:p w:rsidR="00074BD3" w:rsidRPr="00CA247A" w:rsidRDefault="00074BD3" w:rsidP="00074BD3">
      <w:pPr>
        <w:spacing w:after="0"/>
        <w:ind w:left="10800"/>
        <w:jc w:val="center"/>
        <w:rPr>
          <w:rFonts w:ascii="Times New Roman" w:hAnsi="Times New Roman"/>
          <w:sz w:val="24"/>
        </w:rPr>
      </w:pPr>
      <w:bookmarkStart w:id="52" w:name="_Hlk497395673"/>
      <w:r w:rsidRPr="00CA247A">
        <w:rPr>
          <w:rFonts w:ascii="Times New Roman" w:hAnsi="Times New Roman"/>
          <w:sz w:val="24"/>
        </w:rPr>
        <w:lastRenderedPageBreak/>
        <w:t xml:space="preserve">Приложение № </w:t>
      </w:r>
      <w:r>
        <w:rPr>
          <w:rFonts w:ascii="Times New Roman" w:hAnsi="Times New Roman"/>
          <w:sz w:val="24"/>
        </w:rPr>
        <w:t>30</w:t>
      </w:r>
      <w:r w:rsidRPr="00CA247A">
        <w:rPr>
          <w:rFonts w:ascii="Times New Roman" w:hAnsi="Times New Roman"/>
          <w:sz w:val="24"/>
        </w:rPr>
        <w:t xml:space="preserve"> к протоколу</w:t>
      </w:r>
    </w:p>
    <w:p w:rsidR="00074BD3" w:rsidRPr="00CA247A" w:rsidRDefault="00074BD3" w:rsidP="00074BD3">
      <w:pPr>
        <w:spacing w:after="0"/>
        <w:ind w:left="10800"/>
        <w:jc w:val="center"/>
        <w:rPr>
          <w:rFonts w:ascii="Times New Roman" w:hAnsi="Times New Roman"/>
          <w:sz w:val="24"/>
        </w:rPr>
      </w:pPr>
      <w:r w:rsidRPr="00CA247A">
        <w:rPr>
          <w:rFonts w:ascii="Times New Roman" w:hAnsi="Times New Roman"/>
          <w:sz w:val="24"/>
        </w:rPr>
        <w:t>№ 51 заседания правления</w:t>
      </w:r>
    </w:p>
    <w:p w:rsidR="00074BD3" w:rsidRPr="00CA247A" w:rsidRDefault="00074BD3" w:rsidP="00074BD3">
      <w:pPr>
        <w:spacing w:after="0"/>
        <w:ind w:left="10800"/>
        <w:jc w:val="center"/>
        <w:rPr>
          <w:rFonts w:ascii="Times New Roman" w:hAnsi="Times New Roman"/>
          <w:sz w:val="24"/>
        </w:rPr>
      </w:pPr>
      <w:r w:rsidRPr="00CA247A">
        <w:rPr>
          <w:rFonts w:ascii="Times New Roman" w:hAnsi="Times New Roman"/>
          <w:sz w:val="24"/>
        </w:rPr>
        <w:t>региональной энергетической</w:t>
      </w:r>
    </w:p>
    <w:p w:rsidR="00074BD3" w:rsidRPr="00CA247A" w:rsidRDefault="00074BD3" w:rsidP="00074BD3">
      <w:pPr>
        <w:spacing w:after="0"/>
        <w:ind w:left="10800"/>
        <w:jc w:val="center"/>
        <w:rPr>
          <w:rFonts w:ascii="Times New Roman" w:hAnsi="Times New Roman"/>
          <w:sz w:val="24"/>
        </w:rPr>
      </w:pPr>
      <w:r w:rsidRPr="00CA247A">
        <w:rPr>
          <w:rFonts w:ascii="Times New Roman" w:hAnsi="Times New Roman"/>
          <w:sz w:val="24"/>
        </w:rPr>
        <w:t>комиссии Кемеровской</w:t>
      </w:r>
    </w:p>
    <w:p w:rsidR="00074BD3" w:rsidRDefault="00074BD3" w:rsidP="00074BD3">
      <w:pPr>
        <w:spacing w:after="0"/>
        <w:ind w:left="10800"/>
        <w:jc w:val="center"/>
        <w:rPr>
          <w:rFonts w:ascii="Times New Roman" w:hAnsi="Times New Roman"/>
          <w:sz w:val="24"/>
        </w:rPr>
      </w:pPr>
      <w:r w:rsidRPr="00CA247A">
        <w:rPr>
          <w:rFonts w:ascii="Times New Roman" w:hAnsi="Times New Roman"/>
          <w:sz w:val="24"/>
        </w:rPr>
        <w:t>области от 24.10.2017</w:t>
      </w:r>
    </w:p>
    <w:bookmarkEnd w:id="52"/>
    <w:p w:rsidR="00074BD3" w:rsidRDefault="00074BD3" w:rsidP="00074BD3">
      <w:pPr>
        <w:tabs>
          <w:tab w:val="left" w:pos="3052"/>
        </w:tabs>
        <w:ind w:hanging="426"/>
        <w:rPr>
          <w:b/>
          <w:bCs/>
          <w:sz w:val="28"/>
          <w:szCs w:val="28"/>
        </w:rPr>
      </w:pPr>
      <w:r w:rsidRPr="00660C9F">
        <w:rPr>
          <w:noProof/>
        </w:rPr>
        <w:drawing>
          <wp:inline distT="0" distB="0" distL="0" distR="0" wp14:anchorId="035648C8" wp14:editId="2032CB25">
            <wp:extent cx="10315575" cy="100965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320024" cy="1010085"/>
                    </a:xfrm>
                    <a:prstGeom prst="rect">
                      <a:avLst/>
                    </a:prstGeom>
                    <a:noFill/>
                    <a:ln>
                      <a:noFill/>
                    </a:ln>
                  </pic:spPr>
                </pic:pic>
              </a:graphicData>
            </a:graphic>
          </wp:inline>
        </w:drawing>
      </w:r>
    </w:p>
    <w:p w:rsidR="00074BD3" w:rsidRDefault="00074BD3" w:rsidP="00074BD3">
      <w:pPr>
        <w:tabs>
          <w:tab w:val="left" w:pos="3052"/>
        </w:tabs>
        <w:ind w:hanging="426"/>
        <w:rPr>
          <w:b/>
          <w:bCs/>
          <w:sz w:val="28"/>
          <w:szCs w:val="28"/>
        </w:rPr>
      </w:pPr>
      <w:r w:rsidRPr="00660C9F">
        <w:rPr>
          <w:noProof/>
        </w:rPr>
        <w:drawing>
          <wp:inline distT="0" distB="0" distL="0" distR="0" wp14:anchorId="57A8090A" wp14:editId="646FA0D5">
            <wp:extent cx="10315575" cy="4476750"/>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315757" cy="4476829"/>
                    </a:xfrm>
                    <a:prstGeom prst="rect">
                      <a:avLst/>
                    </a:prstGeom>
                    <a:noFill/>
                    <a:ln>
                      <a:noFill/>
                    </a:ln>
                  </pic:spPr>
                </pic:pic>
              </a:graphicData>
            </a:graphic>
          </wp:inline>
        </w:drawing>
      </w:r>
    </w:p>
    <w:p w:rsidR="00074BD3" w:rsidRDefault="00074BD3" w:rsidP="00074BD3">
      <w:pPr>
        <w:tabs>
          <w:tab w:val="left" w:pos="3052"/>
        </w:tabs>
        <w:ind w:hanging="426"/>
        <w:rPr>
          <w:b/>
          <w:bCs/>
          <w:sz w:val="28"/>
          <w:szCs w:val="28"/>
        </w:rPr>
      </w:pPr>
      <w:r w:rsidRPr="00660C9F">
        <w:rPr>
          <w:noProof/>
        </w:rPr>
        <w:lastRenderedPageBreak/>
        <w:drawing>
          <wp:inline distT="0" distB="0" distL="0" distR="0" wp14:anchorId="2979E598" wp14:editId="4469C65E">
            <wp:extent cx="10325100" cy="103822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329719" cy="1038689"/>
                    </a:xfrm>
                    <a:prstGeom prst="rect">
                      <a:avLst/>
                    </a:prstGeom>
                    <a:noFill/>
                    <a:ln>
                      <a:noFill/>
                    </a:ln>
                  </pic:spPr>
                </pic:pic>
              </a:graphicData>
            </a:graphic>
          </wp:inline>
        </w:drawing>
      </w:r>
    </w:p>
    <w:p w:rsidR="00074BD3" w:rsidRDefault="00074BD3" w:rsidP="00074BD3">
      <w:pPr>
        <w:tabs>
          <w:tab w:val="left" w:pos="3052"/>
        </w:tabs>
        <w:ind w:hanging="426"/>
        <w:rPr>
          <w:b/>
          <w:bCs/>
          <w:sz w:val="28"/>
          <w:szCs w:val="28"/>
        </w:rPr>
        <w:sectPr w:rsidR="00074BD3" w:rsidSect="000273E5">
          <w:pgSz w:w="16838" w:h="11906" w:orient="landscape"/>
          <w:pgMar w:top="426" w:right="1134" w:bottom="568" w:left="709" w:header="709" w:footer="709" w:gutter="0"/>
          <w:cols w:space="708"/>
          <w:docGrid w:linePitch="360"/>
        </w:sectPr>
      </w:pPr>
      <w:r w:rsidRPr="00660C9F">
        <w:rPr>
          <w:noProof/>
        </w:rPr>
        <w:drawing>
          <wp:inline distT="0" distB="0" distL="0" distR="0" wp14:anchorId="28EBEF4C" wp14:editId="7E4806B4">
            <wp:extent cx="10325100" cy="4419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325285" cy="4419679"/>
                    </a:xfrm>
                    <a:prstGeom prst="rect">
                      <a:avLst/>
                    </a:prstGeom>
                    <a:noFill/>
                    <a:ln>
                      <a:noFill/>
                    </a:ln>
                  </pic:spPr>
                </pic:pic>
              </a:graphicData>
            </a:graphic>
          </wp:inline>
        </w:drawing>
      </w:r>
    </w:p>
    <w:p w:rsidR="00074BD3" w:rsidRPr="00074BD3" w:rsidRDefault="00074BD3" w:rsidP="00074BD3">
      <w:pPr>
        <w:spacing w:after="0"/>
        <w:ind w:left="7200"/>
        <w:jc w:val="center"/>
        <w:rPr>
          <w:rFonts w:ascii="Times New Roman" w:hAnsi="Times New Roman"/>
          <w:sz w:val="24"/>
          <w:szCs w:val="24"/>
        </w:rPr>
      </w:pPr>
      <w:r>
        <w:rPr>
          <w:rFonts w:ascii="Times New Roman" w:hAnsi="Times New Roman"/>
          <w:sz w:val="24"/>
          <w:szCs w:val="24"/>
        </w:rPr>
        <w:lastRenderedPageBreak/>
        <w:t>Приложение № 31</w:t>
      </w:r>
      <w:r w:rsidRPr="00074BD3">
        <w:rPr>
          <w:rFonts w:ascii="Times New Roman" w:hAnsi="Times New Roman"/>
          <w:sz w:val="24"/>
          <w:szCs w:val="24"/>
        </w:rPr>
        <w:t xml:space="preserve"> к протоколу</w:t>
      </w:r>
    </w:p>
    <w:p w:rsidR="00074BD3" w:rsidRPr="00074BD3" w:rsidRDefault="00074BD3" w:rsidP="00074BD3">
      <w:pPr>
        <w:spacing w:after="0"/>
        <w:ind w:left="7200"/>
        <w:jc w:val="center"/>
        <w:rPr>
          <w:rFonts w:ascii="Times New Roman" w:hAnsi="Times New Roman"/>
          <w:sz w:val="24"/>
          <w:szCs w:val="24"/>
        </w:rPr>
      </w:pPr>
      <w:r w:rsidRPr="00074BD3">
        <w:rPr>
          <w:rFonts w:ascii="Times New Roman" w:hAnsi="Times New Roman"/>
          <w:sz w:val="24"/>
          <w:szCs w:val="24"/>
        </w:rPr>
        <w:t>№ 51 заседания правления</w:t>
      </w:r>
    </w:p>
    <w:p w:rsidR="00074BD3" w:rsidRPr="00074BD3" w:rsidRDefault="00074BD3" w:rsidP="00074BD3">
      <w:pPr>
        <w:spacing w:after="0"/>
        <w:ind w:left="7200"/>
        <w:jc w:val="center"/>
        <w:rPr>
          <w:rFonts w:ascii="Times New Roman" w:hAnsi="Times New Roman"/>
          <w:sz w:val="24"/>
          <w:szCs w:val="24"/>
        </w:rPr>
      </w:pPr>
      <w:r w:rsidRPr="00074BD3">
        <w:rPr>
          <w:rFonts w:ascii="Times New Roman" w:hAnsi="Times New Roman"/>
          <w:sz w:val="24"/>
          <w:szCs w:val="24"/>
        </w:rPr>
        <w:t>региональной энергетической</w:t>
      </w:r>
    </w:p>
    <w:p w:rsidR="00074BD3" w:rsidRPr="00074BD3" w:rsidRDefault="00074BD3" w:rsidP="00074BD3">
      <w:pPr>
        <w:spacing w:after="0"/>
        <w:ind w:left="7200"/>
        <w:jc w:val="center"/>
        <w:rPr>
          <w:rFonts w:ascii="Times New Roman" w:hAnsi="Times New Roman"/>
          <w:sz w:val="24"/>
          <w:szCs w:val="24"/>
        </w:rPr>
      </w:pPr>
      <w:r w:rsidRPr="00074BD3">
        <w:rPr>
          <w:rFonts w:ascii="Times New Roman" w:hAnsi="Times New Roman"/>
          <w:sz w:val="24"/>
          <w:szCs w:val="24"/>
        </w:rPr>
        <w:t>комиссии Кемеровской</w:t>
      </w:r>
    </w:p>
    <w:p w:rsidR="00074BD3" w:rsidRPr="00074BD3" w:rsidRDefault="00074BD3" w:rsidP="00074BD3">
      <w:pPr>
        <w:spacing w:after="0"/>
        <w:ind w:left="7200"/>
        <w:jc w:val="center"/>
        <w:rPr>
          <w:rFonts w:ascii="Times New Roman" w:hAnsi="Times New Roman"/>
          <w:sz w:val="24"/>
          <w:szCs w:val="24"/>
        </w:rPr>
      </w:pPr>
      <w:r w:rsidRPr="00074BD3">
        <w:rPr>
          <w:rFonts w:ascii="Times New Roman" w:hAnsi="Times New Roman"/>
          <w:sz w:val="24"/>
          <w:szCs w:val="24"/>
        </w:rPr>
        <w:t>области от 24.10.2017</w:t>
      </w:r>
    </w:p>
    <w:p w:rsidR="00074BD3" w:rsidRPr="00074BD3" w:rsidRDefault="00074BD3" w:rsidP="00074BD3">
      <w:pPr>
        <w:ind w:right="-145"/>
        <w:rPr>
          <w:rFonts w:ascii="Times New Roman" w:hAnsi="Times New Roman"/>
          <w:sz w:val="24"/>
          <w:szCs w:val="24"/>
        </w:rPr>
      </w:pPr>
    </w:p>
    <w:p w:rsidR="00074BD3" w:rsidRPr="00074BD3" w:rsidRDefault="00074BD3" w:rsidP="00074BD3">
      <w:pPr>
        <w:jc w:val="center"/>
        <w:rPr>
          <w:rFonts w:ascii="Times New Roman" w:hAnsi="Times New Roman"/>
          <w:b/>
          <w:sz w:val="28"/>
          <w:szCs w:val="24"/>
        </w:rPr>
      </w:pPr>
      <w:r w:rsidRPr="00074BD3">
        <w:rPr>
          <w:rFonts w:ascii="Times New Roman" w:hAnsi="Times New Roman"/>
          <w:b/>
          <w:sz w:val="28"/>
          <w:szCs w:val="24"/>
        </w:rPr>
        <w:t xml:space="preserve">Одноставочные тарифы на питьевую воду, водоотведение </w:t>
      </w:r>
    </w:p>
    <w:p w:rsidR="00074BD3" w:rsidRPr="00074BD3" w:rsidRDefault="00074BD3" w:rsidP="00074BD3">
      <w:pPr>
        <w:jc w:val="center"/>
        <w:rPr>
          <w:rFonts w:ascii="Times New Roman" w:hAnsi="Times New Roman"/>
          <w:b/>
          <w:sz w:val="28"/>
          <w:szCs w:val="24"/>
        </w:rPr>
      </w:pPr>
      <w:r w:rsidRPr="00074BD3">
        <w:rPr>
          <w:rFonts w:ascii="Times New Roman" w:hAnsi="Times New Roman"/>
          <w:b/>
          <w:bCs/>
          <w:sz w:val="28"/>
          <w:szCs w:val="24"/>
        </w:rPr>
        <w:t>ООО «Теплоснаб» (Юргинский муниципальный район)</w:t>
      </w:r>
    </w:p>
    <w:p w:rsidR="00074BD3" w:rsidRPr="00074BD3" w:rsidRDefault="00074BD3" w:rsidP="00074BD3">
      <w:pPr>
        <w:jc w:val="center"/>
        <w:rPr>
          <w:rFonts w:ascii="Times New Roman" w:hAnsi="Times New Roman"/>
          <w:b/>
          <w:sz w:val="28"/>
          <w:szCs w:val="24"/>
        </w:rPr>
      </w:pPr>
      <w:r w:rsidRPr="00074BD3">
        <w:rPr>
          <w:rFonts w:ascii="Times New Roman" w:hAnsi="Times New Roman"/>
          <w:b/>
          <w:sz w:val="28"/>
          <w:szCs w:val="24"/>
        </w:rPr>
        <w:t>на период с 01.01.2016 по 31.12.2018</w:t>
      </w:r>
    </w:p>
    <w:p w:rsidR="00074BD3" w:rsidRPr="00074BD3" w:rsidRDefault="00074BD3" w:rsidP="00074BD3">
      <w:pPr>
        <w:jc w:val="center"/>
        <w:rPr>
          <w:rFonts w:ascii="Times New Roman" w:hAnsi="Times New Roman"/>
          <w:b/>
          <w:sz w:val="24"/>
          <w:szCs w:val="24"/>
        </w:rPr>
      </w:pPr>
    </w:p>
    <w:tbl>
      <w:tblPr>
        <w:tblW w:w="11057" w:type="dxa"/>
        <w:jc w:val="center"/>
        <w:tblLayout w:type="fixed"/>
        <w:tblLook w:val="04A0" w:firstRow="1" w:lastRow="0" w:firstColumn="1" w:lastColumn="0" w:noHBand="0" w:noVBand="1"/>
      </w:tblPr>
      <w:tblGrid>
        <w:gridCol w:w="636"/>
        <w:gridCol w:w="2483"/>
        <w:gridCol w:w="1276"/>
        <w:gridCol w:w="1417"/>
        <w:gridCol w:w="1276"/>
        <w:gridCol w:w="1276"/>
        <w:gridCol w:w="1276"/>
        <w:gridCol w:w="1417"/>
      </w:tblGrid>
      <w:tr w:rsidR="00074BD3" w:rsidRPr="00074BD3" w:rsidTr="000273E5">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Тариф, руб./м</w:t>
            </w:r>
            <w:r w:rsidRPr="00074BD3">
              <w:rPr>
                <w:rFonts w:ascii="Times New Roman" w:hAnsi="Times New Roman"/>
                <w:sz w:val="24"/>
                <w:szCs w:val="24"/>
                <w:vertAlign w:val="superscript"/>
              </w:rPr>
              <w:t>3</w:t>
            </w:r>
          </w:p>
        </w:tc>
      </w:tr>
      <w:tr w:rsidR="00074BD3" w:rsidRPr="00074BD3" w:rsidTr="000273E5">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rsidR="00074BD3" w:rsidRPr="00074BD3" w:rsidRDefault="00074BD3" w:rsidP="000273E5">
            <w:pPr>
              <w:rPr>
                <w:rFonts w:ascii="Times New Roman" w:hAnsi="Times New Roman"/>
                <w:sz w:val="24"/>
                <w:szCs w:val="24"/>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074BD3" w:rsidRPr="00074BD3" w:rsidRDefault="00074BD3" w:rsidP="000273E5">
            <w:pPr>
              <w:rPr>
                <w:rFonts w:ascii="Times New Roman" w:hAnsi="Times New Roman"/>
                <w:sz w:val="24"/>
                <w:szCs w:val="24"/>
              </w:rPr>
            </w:pPr>
          </w:p>
        </w:tc>
        <w:tc>
          <w:tcPr>
            <w:tcW w:w="2693" w:type="dxa"/>
            <w:gridSpan w:val="2"/>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2018 год</w:t>
            </w:r>
          </w:p>
        </w:tc>
      </w:tr>
      <w:tr w:rsidR="00074BD3" w:rsidRPr="00074BD3" w:rsidTr="000273E5">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74BD3" w:rsidRPr="00074BD3" w:rsidRDefault="00074BD3" w:rsidP="000273E5">
            <w:pPr>
              <w:rPr>
                <w:rFonts w:ascii="Times New Roman" w:hAnsi="Times New Roman"/>
                <w:sz w:val="24"/>
                <w:szCs w:val="24"/>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074BD3" w:rsidRPr="00074BD3" w:rsidRDefault="00074BD3" w:rsidP="000273E5">
            <w:pPr>
              <w:rPr>
                <w:rFonts w:ascii="Times New Roman" w:hAnsi="Times New Roman"/>
                <w:sz w:val="24"/>
                <w:szCs w:val="24"/>
              </w:rPr>
            </w:pPr>
          </w:p>
        </w:tc>
        <w:tc>
          <w:tcPr>
            <w:tcW w:w="1276" w:type="dxa"/>
            <w:tcBorders>
              <w:top w:val="nil"/>
              <w:left w:val="nil"/>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 xml:space="preserve">с 01.01. </w:t>
            </w:r>
          </w:p>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 xml:space="preserve">с 01.01. </w:t>
            </w:r>
          </w:p>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по 30.06.</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 xml:space="preserve">с 01.01. </w:t>
            </w:r>
          </w:p>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по 30.06.</w:t>
            </w:r>
          </w:p>
        </w:tc>
        <w:tc>
          <w:tcPr>
            <w:tcW w:w="1417"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с 01.07. по 31.12.</w:t>
            </w:r>
          </w:p>
        </w:tc>
      </w:tr>
      <w:tr w:rsidR="00074BD3" w:rsidRPr="00074BD3" w:rsidTr="000273E5">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1. Питьевая вода</w:t>
            </w:r>
          </w:p>
        </w:tc>
      </w:tr>
      <w:tr w:rsidR="00074BD3" w:rsidRPr="00074BD3" w:rsidTr="000273E5">
        <w:trPr>
          <w:trHeight w:val="1288"/>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rPr>
                <w:rFonts w:ascii="Times New Roman" w:hAnsi="Times New Roman"/>
                <w:sz w:val="24"/>
                <w:szCs w:val="24"/>
              </w:rPr>
            </w:pPr>
            <w:r w:rsidRPr="00074BD3">
              <w:rPr>
                <w:rFonts w:ascii="Times New Roman" w:hAnsi="Times New Roman"/>
                <w:sz w:val="24"/>
                <w:szCs w:val="24"/>
              </w:rPr>
              <w:t xml:space="preserve">Население          </w:t>
            </w:r>
            <w:proofErr w:type="gramStart"/>
            <w:r w:rsidRPr="00074BD3">
              <w:rPr>
                <w:rFonts w:ascii="Times New Roman" w:hAnsi="Times New Roman"/>
                <w:sz w:val="24"/>
                <w:szCs w:val="24"/>
              </w:rPr>
              <w:t xml:space="preserve">   (</w:t>
            </w:r>
            <w:proofErr w:type="gramEnd"/>
            <w:r w:rsidRPr="00074BD3">
              <w:rPr>
                <w:rFonts w:ascii="Times New Roman" w:hAnsi="Times New Roman"/>
                <w:sz w:val="24"/>
                <w:szCs w:val="24"/>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38,92</w:t>
            </w:r>
          </w:p>
        </w:tc>
        <w:tc>
          <w:tcPr>
            <w:tcW w:w="1417"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41,02</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41,02</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42,43</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42,43</w:t>
            </w:r>
          </w:p>
        </w:tc>
        <w:tc>
          <w:tcPr>
            <w:tcW w:w="1417"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44,13</w:t>
            </w:r>
          </w:p>
        </w:tc>
      </w:tr>
      <w:tr w:rsidR="00074BD3" w:rsidRPr="00074BD3" w:rsidTr="000273E5">
        <w:trPr>
          <w:trHeight w:val="1288"/>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rPr>
                <w:rFonts w:ascii="Times New Roman" w:hAnsi="Times New Roman"/>
                <w:sz w:val="24"/>
                <w:szCs w:val="24"/>
              </w:rPr>
            </w:pPr>
            <w:r w:rsidRPr="00074BD3">
              <w:rPr>
                <w:rFonts w:ascii="Times New Roman" w:hAnsi="Times New Roman"/>
                <w:sz w:val="24"/>
                <w:szCs w:val="24"/>
              </w:rPr>
              <w:t xml:space="preserve">Прочие потребители         </w:t>
            </w:r>
            <w:proofErr w:type="gramStart"/>
            <w:r w:rsidRPr="00074BD3">
              <w:rPr>
                <w:rFonts w:ascii="Times New Roman" w:hAnsi="Times New Roman"/>
                <w:sz w:val="24"/>
                <w:szCs w:val="24"/>
              </w:rPr>
              <w:t xml:space="preserve">   (</w:t>
            </w:r>
            <w:proofErr w:type="gramEnd"/>
            <w:r w:rsidRPr="00074BD3">
              <w:rPr>
                <w:rFonts w:ascii="Times New Roman" w:hAnsi="Times New Roman"/>
                <w:sz w:val="24"/>
                <w:szCs w:val="24"/>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38,92</w:t>
            </w:r>
          </w:p>
        </w:tc>
        <w:tc>
          <w:tcPr>
            <w:tcW w:w="1417"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41,02</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41,02</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42,43</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42,43</w:t>
            </w:r>
          </w:p>
        </w:tc>
        <w:tc>
          <w:tcPr>
            <w:tcW w:w="1417"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44,13</w:t>
            </w:r>
          </w:p>
        </w:tc>
      </w:tr>
      <w:tr w:rsidR="00074BD3" w:rsidRPr="00074BD3" w:rsidTr="000273E5">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 xml:space="preserve">2. Водоотведение </w:t>
            </w:r>
          </w:p>
        </w:tc>
      </w:tr>
      <w:tr w:rsidR="00074BD3" w:rsidRPr="00074BD3" w:rsidTr="000273E5">
        <w:trPr>
          <w:trHeight w:val="966"/>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rPr>
                <w:rFonts w:ascii="Times New Roman" w:hAnsi="Times New Roman"/>
                <w:sz w:val="24"/>
                <w:szCs w:val="24"/>
              </w:rPr>
            </w:pPr>
            <w:r w:rsidRPr="00074BD3">
              <w:rPr>
                <w:rFonts w:ascii="Times New Roman" w:hAnsi="Times New Roman"/>
                <w:sz w:val="24"/>
                <w:szCs w:val="24"/>
              </w:rPr>
              <w:t xml:space="preserve">Население          </w:t>
            </w:r>
            <w:proofErr w:type="gramStart"/>
            <w:r w:rsidRPr="00074BD3">
              <w:rPr>
                <w:rFonts w:ascii="Times New Roman" w:hAnsi="Times New Roman"/>
                <w:sz w:val="24"/>
                <w:szCs w:val="24"/>
              </w:rPr>
              <w:t xml:space="preserve">   (</w:t>
            </w:r>
            <w:proofErr w:type="gramEnd"/>
            <w:r w:rsidRPr="00074BD3">
              <w:rPr>
                <w:rFonts w:ascii="Times New Roman" w:hAnsi="Times New Roman"/>
                <w:sz w:val="24"/>
                <w:szCs w:val="24"/>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24,86</w:t>
            </w:r>
          </w:p>
        </w:tc>
        <w:tc>
          <w:tcPr>
            <w:tcW w:w="1417"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26,20</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26,20</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27,30</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27,30</w:t>
            </w:r>
          </w:p>
        </w:tc>
        <w:tc>
          <w:tcPr>
            <w:tcW w:w="1417"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28,21</w:t>
            </w:r>
          </w:p>
        </w:tc>
      </w:tr>
      <w:tr w:rsidR="00074BD3" w:rsidRPr="00074BD3" w:rsidTr="000273E5">
        <w:trPr>
          <w:trHeight w:val="966"/>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074BD3" w:rsidRPr="00074BD3" w:rsidRDefault="00074BD3" w:rsidP="000273E5">
            <w:pPr>
              <w:rPr>
                <w:rFonts w:ascii="Times New Roman" w:hAnsi="Times New Roman"/>
                <w:sz w:val="24"/>
                <w:szCs w:val="24"/>
              </w:rPr>
            </w:pPr>
            <w:r w:rsidRPr="00074BD3">
              <w:rPr>
                <w:rFonts w:ascii="Times New Roman" w:hAnsi="Times New Roman"/>
                <w:sz w:val="24"/>
                <w:szCs w:val="24"/>
              </w:rPr>
              <w:t xml:space="preserve">Прочие потребители         </w:t>
            </w:r>
            <w:proofErr w:type="gramStart"/>
            <w:r w:rsidRPr="00074BD3">
              <w:rPr>
                <w:rFonts w:ascii="Times New Roman" w:hAnsi="Times New Roman"/>
                <w:sz w:val="24"/>
                <w:szCs w:val="24"/>
              </w:rPr>
              <w:t xml:space="preserve">   (</w:t>
            </w:r>
            <w:proofErr w:type="gramEnd"/>
            <w:r w:rsidRPr="00074BD3">
              <w:rPr>
                <w:rFonts w:ascii="Times New Roman" w:hAnsi="Times New Roman"/>
                <w:sz w:val="24"/>
                <w:szCs w:val="24"/>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24,86</w:t>
            </w:r>
          </w:p>
        </w:tc>
        <w:tc>
          <w:tcPr>
            <w:tcW w:w="1417"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26,20</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26,20</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27,30</w:t>
            </w:r>
          </w:p>
        </w:tc>
        <w:tc>
          <w:tcPr>
            <w:tcW w:w="1276"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27,30</w:t>
            </w:r>
          </w:p>
        </w:tc>
        <w:tc>
          <w:tcPr>
            <w:tcW w:w="1417" w:type="dxa"/>
            <w:tcBorders>
              <w:top w:val="nil"/>
              <w:left w:val="nil"/>
              <w:bottom w:val="single" w:sz="4" w:space="0" w:color="auto"/>
              <w:right w:val="single" w:sz="4" w:space="0" w:color="auto"/>
            </w:tcBorders>
            <w:shd w:val="clear" w:color="000000" w:fill="FFFFFF"/>
            <w:vAlign w:val="center"/>
          </w:tcPr>
          <w:p w:rsidR="00074BD3" w:rsidRPr="00074BD3" w:rsidRDefault="00074BD3" w:rsidP="000273E5">
            <w:pPr>
              <w:jc w:val="center"/>
              <w:rPr>
                <w:rFonts w:ascii="Times New Roman" w:hAnsi="Times New Roman"/>
                <w:sz w:val="24"/>
                <w:szCs w:val="24"/>
              </w:rPr>
            </w:pPr>
            <w:r w:rsidRPr="00074BD3">
              <w:rPr>
                <w:rFonts w:ascii="Times New Roman" w:hAnsi="Times New Roman"/>
                <w:sz w:val="24"/>
                <w:szCs w:val="24"/>
              </w:rPr>
              <w:t>28,21</w:t>
            </w:r>
          </w:p>
        </w:tc>
      </w:tr>
    </w:tbl>
    <w:p w:rsidR="00074BD3" w:rsidRPr="00074BD3" w:rsidRDefault="00074BD3" w:rsidP="00074BD3">
      <w:pPr>
        <w:ind w:left="-709" w:firstLine="709"/>
        <w:jc w:val="right"/>
        <w:rPr>
          <w:rFonts w:ascii="Times New Roman" w:hAnsi="Times New Roman"/>
          <w:sz w:val="24"/>
          <w:szCs w:val="24"/>
        </w:rPr>
      </w:pPr>
      <w:r w:rsidRPr="00074BD3">
        <w:rPr>
          <w:rFonts w:ascii="Times New Roman" w:hAnsi="Times New Roman"/>
          <w:sz w:val="24"/>
          <w:szCs w:val="24"/>
        </w:rPr>
        <w:t>».</w:t>
      </w:r>
    </w:p>
    <w:p w:rsidR="00074BD3" w:rsidRPr="00074BD3" w:rsidRDefault="00074BD3" w:rsidP="00074BD3">
      <w:pPr>
        <w:tabs>
          <w:tab w:val="left" w:pos="3052"/>
        </w:tabs>
        <w:ind w:left="1701" w:right="-145" w:firstLine="5245"/>
        <w:rPr>
          <w:rFonts w:ascii="Times New Roman" w:hAnsi="Times New Roman"/>
          <w:b/>
          <w:bCs/>
          <w:sz w:val="24"/>
          <w:szCs w:val="24"/>
        </w:rPr>
      </w:pPr>
    </w:p>
    <w:p w:rsidR="00074BD3" w:rsidRDefault="00074BD3" w:rsidP="00CA247A">
      <w:pPr>
        <w:spacing w:after="0"/>
        <w:rPr>
          <w:rFonts w:ascii="Times New Roman" w:hAnsi="Times New Roman"/>
          <w:sz w:val="24"/>
        </w:rPr>
        <w:sectPr w:rsidR="00074BD3" w:rsidSect="00074BD3">
          <w:pgSz w:w="12240" w:h="15840"/>
          <w:pgMar w:top="1134" w:right="850" w:bottom="567" w:left="709" w:header="720" w:footer="720" w:gutter="0"/>
          <w:cols w:space="720"/>
          <w:noEndnote/>
          <w:docGrid w:linePitch="299"/>
        </w:sectPr>
      </w:pPr>
    </w:p>
    <w:p w:rsidR="00074BD3" w:rsidRPr="00074BD3" w:rsidRDefault="00074BD3" w:rsidP="00074BD3">
      <w:pPr>
        <w:spacing w:after="0"/>
        <w:ind w:left="7200"/>
        <w:jc w:val="center"/>
        <w:rPr>
          <w:rFonts w:ascii="Times New Roman" w:hAnsi="Times New Roman"/>
          <w:sz w:val="24"/>
          <w:szCs w:val="24"/>
        </w:rPr>
      </w:pPr>
      <w:bookmarkStart w:id="53" w:name="_Hlk497396245"/>
      <w:r>
        <w:rPr>
          <w:rFonts w:ascii="Times New Roman" w:hAnsi="Times New Roman"/>
          <w:sz w:val="24"/>
          <w:szCs w:val="24"/>
        </w:rPr>
        <w:lastRenderedPageBreak/>
        <w:t>Приложение № 32</w:t>
      </w:r>
      <w:r w:rsidRPr="00074BD3">
        <w:rPr>
          <w:rFonts w:ascii="Times New Roman" w:hAnsi="Times New Roman"/>
          <w:sz w:val="24"/>
          <w:szCs w:val="24"/>
        </w:rPr>
        <w:t xml:space="preserve"> к протоколу</w:t>
      </w:r>
    </w:p>
    <w:p w:rsidR="00074BD3" w:rsidRPr="00074BD3" w:rsidRDefault="00074BD3" w:rsidP="00074BD3">
      <w:pPr>
        <w:spacing w:after="0"/>
        <w:ind w:left="7200"/>
        <w:jc w:val="center"/>
        <w:rPr>
          <w:rFonts w:ascii="Times New Roman" w:hAnsi="Times New Roman"/>
          <w:sz w:val="24"/>
          <w:szCs w:val="24"/>
        </w:rPr>
      </w:pPr>
      <w:r w:rsidRPr="00074BD3">
        <w:rPr>
          <w:rFonts w:ascii="Times New Roman" w:hAnsi="Times New Roman"/>
          <w:sz w:val="24"/>
          <w:szCs w:val="24"/>
        </w:rPr>
        <w:t>№ 51 заседания правления</w:t>
      </w:r>
    </w:p>
    <w:p w:rsidR="00074BD3" w:rsidRPr="00074BD3" w:rsidRDefault="00074BD3" w:rsidP="00074BD3">
      <w:pPr>
        <w:spacing w:after="0"/>
        <w:ind w:left="7200"/>
        <w:jc w:val="center"/>
        <w:rPr>
          <w:rFonts w:ascii="Times New Roman" w:hAnsi="Times New Roman"/>
          <w:sz w:val="24"/>
          <w:szCs w:val="24"/>
        </w:rPr>
      </w:pPr>
      <w:r w:rsidRPr="00074BD3">
        <w:rPr>
          <w:rFonts w:ascii="Times New Roman" w:hAnsi="Times New Roman"/>
          <w:sz w:val="24"/>
          <w:szCs w:val="24"/>
        </w:rPr>
        <w:t>региональной энергетической</w:t>
      </w:r>
    </w:p>
    <w:p w:rsidR="00074BD3" w:rsidRPr="00074BD3" w:rsidRDefault="00074BD3" w:rsidP="00074BD3">
      <w:pPr>
        <w:spacing w:after="0"/>
        <w:ind w:left="7200"/>
        <w:jc w:val="center"/>
        <w:rPr>
          <w:rFonts w:ascii="Times New Roman" w:hAnsi="Times New Roman"/>
          <w:sz w:val="24"/>
          <w:szCs w:val="24"/>
        </w:rPr>
      </w:pPr>
      <w:r w:rsidRPr="00074BD3">
        <w:rPr>
          <w:rFonts w:ascii="Times New Roman" w:hAnsi="Times New Roman"/>
          <w:sz w:val="24"/>
          <w:szCs w:val="24"/>
        </w:rPr>
        <w:t>комиссии Кемеровской</w:t>
      </w:r>
    </w:p>
    <w:p w:rsidR="00074BD3" w:rsidRDefault="00074BD3" w:rsidP="00074BD3">
      <w:pPr>
        <w:spacing w:after="0"/>
        <w:ind w:left="7200"/>
        <w:jc w:val="center"/>
        <w:rPr>
          <w:rFonts w:ascii="Times New Roman" w:hAnsi="Times New Roman"/>
          <w:sz w:val="24"/>
          <w:szCs w:val="24"/>
        </w:rPr>
      </w:pPr>
      <w:r w:rsidRPr="00074BD3">
        <w:rPr>
          <w:rFonts w:ascii="Times New Roman" w:hAnsi="Times New Roman"/>
          <w:sz w:val="24"/>
          <w:szCs w:val="24"/>
        </w:rPr>
        <w:t>области от 24.10.2017</w:t>
      </w:r>
      <w:bookmarkEnd w:id="53"/>
    </w:p>
    <w:p w:rsidR="000273E5" w:rsidRDefault="000273E5" w:rsidP="000273E5">
      <w:pPr>
        <w:spacing w:after="0"/>
        <w:rPr>
          <w:rFonts w:ascii="Times New Roman" w:hAnsi="Times New Roman"/>
          <w:sz w:val="24"/>
          <w:szCs w:val="24"/>
        </w:rPr>
      </w:pPr>
    </w:p>
    <w:p w:rsidR="000273E5" w:rsidRPr="000273E5" w:rsidRDefault="000273E5" w:rsidP="000273E5">
      <w:pPr>
        <w:tabs>
          <w:tab w:val="left" w:pos="284"/>
        </w:tabs>
        <w:spacing w:after="0" w:line="240" w:lineRule="auto"/>
        <w:ind w:left="284" w:firstLine="567"/>
        <w:jc w:val="both"/>
        <w:rPr>
          <w:rFonts w:ascii="Times New Roman" w:hAnsi="Times New Roman"/>
          <w:bCs/>
          <w:kern w:val="32"/>
          <w:sz w:val="24"/>
          <w:szCs w:val="24"/>
        </w:rPr>
      </w:pPr>
      <w:r w:rsidRPr="000273E5">
        <w:rPr>
          <w:rFonts w:ascii="Times New Roman" w:hAnsi="Times New Roman"/>
          <w:sz w:val="24"/>
          <w:szCs w:val="24"/>
        </w:rPr>
        <w:t>Постановлением региональной энергетической комиссии от 24.11.2015   № 545 МУП «Водоканал» (г.Белово)</w:t>
      </w:r>
      <w:r w:rsidRPr="000273E5">
        <w:rPr>
          <w:rFonts w:ascii="Times New Roman" w:hAnsi="Times New Roman"/>
          <w:bCs/>
          <w:kern w:val="32"/>
          <w:sz w:val="24"/>
          <w:szCs w:val="24"/>
        </w:rPr>
        <w:t xml:space="preserve"> </w:t>
      </w:r>
      <w:r w:rsidRPr="000273E5">
        <w:rPr>
          <w:rFonts w:ascii="Times New Roman" w:hAnsi="Times New Roman"/>
          <w:sz w:val="24"/>
          <w:szCs w:val="24"/>
        </w:rPr>
        <w:t>установлены</w:t>
      </w:r>
      <w:r w:rsidRPr="000273E5">
        <w:rPr>
          <w:rFonts w:ascii="Times New Roman" w:hAnsi="Times New Roman"/>
          <w:bCs/>
          <w:kern w:val="32"/>
          <w:sz w:val="24"/>
          <w:szCs w:val="24"/>
        </w:rPr>
        <w:t xml:space="preserve"> долгосрочные параметры регулирования тарифов</w:t>
      </w:r>
      <w:r w:rsidRPr="000273E5">
        <w:rPr>
          <w:rFonts w:ascii="Times New Roman" w:hAnsi="Times New Roman"/>
          <w:sz w:val="24"/>
          <w:szCs w:val="24"/>
        </w:rPr>
        <w:t xml:space="preserve"> </w:t>
      </w:r>
      <w:r w:rsidRPr="000273E5">
        <w:rPr>
          <w:rFonts w:ascii="Times New Roman" w:hAnsi="Times New Roman"/>
          <w:bCs/>
          <w:kern w:val="32"/>
          <w:sz w:val="24"/>
          <w:szCs w:val="24"/>
        </w:rPr>
        <w:t xml:space="preserve">на питьевую </w:t>
      </w:r>
      <w:proofErr w:type="gramStart"/>
      <w:r w:rsidRPr="000273E5">
        <w:rPr>
          <w:rFonts w:ascii="Times New Roman" w:hAnsi="Times New Roman"/>
          <w:bCs/>
          <w:kern w:val="32"/>
          <w:sz w:val="24"/>
          <w:szCs w:val="24"/>
        </w:rPr>
        <w:t>воду  на</w:t>
      </w:r>
      <w:proofErr w:type="gramEnd"/>
      <w:r w:rsidRPr="000273E5">
        <w:rPr>
          <w:rFonts w:ascii="Times New Roman" w:hAnsi="Times New Roman"/>
          <w:bCs/>
          <w:kern w:val="32"/>
          <w:sz w:val="24"/>
          <w:szCs w:val="24"/>
        </w:rPr>
        <w:t xml:space="preserve"> период с 01.01.2016 по 31.12.2018.</w:t>
      </w:r>
    </w:p>
    <w:p w:rsidR="000273E5" w:rsidRPr="000273E5" w:rsidRDefault="000273E5" w:rsidP="000273E5">
      <w:pPr>
        <w:tabs>
          <w:tab w:val="left" w:pos="284"/>
        </w:tabs>
        <w:spacing w:after="0" w:line="240" w:lineRule="auto"/>
        <w:ind w:left="284" w:firstLine="567"/>
        <w:jc w:val="both"/>
        <w:rPr>
          <w:rFonts w:ascii="Times New Roman" w:hAnsi="Times New Roman"/>
          <w:sz w:val="24"/>
          <w:szCs w:val="24"/>
        </w:rPr>
      </w:pPr>
      <w:r w:rsidRPr="000273E5">
        <w:rPr>
          <w:rFonts w:ascii="Times New Roman" w:hAnsi="Times New Roman"/>
          <w:sz w:val="24"/>
          <w:szCs w:val="24"/>
        </w:rPr>
        <w:t xml:space="preserve">Постановлением региональной энергетической комиссии от 24.11.2015   № 546 МУП «Водоканал» (г. Белово) </w:t>
      </w:r>
      <w:r w:rsidRPr="000273E5">
        <w:rPr>
          <w:rFonts w:ascii="Times New Roman" w:hAnsi="Times New Roman"/>
          <w:bCs/>
          <w:kern w:val="32"/>
          <w:sz w:val="24"/>
          <w:szCs w:val="24"/>
          <w:lang w:eastAsia="en-US"/>
        </w:rPr>
        <w:t>(в редакции постановления региональной энергетической комиссии Кемеровской области от 08.12.2016 № 420)</w:t>
      </w:r>
      <w:r w:rsidRPr="000273E5">
        <w:rPr>
          <w:rFonts w:ascii="Times New Roman" w:hAnsi="Times New Roman"/>
          <w:sz w:val="24"/>
          <w:szCs w:val="24"/>
        </w:rPr>
        <w:t>:</w:t>
      </w:r>
    </w:p>
    <w:p w:rsidR="000273E5" w:rsidRPr="000273E5" w:rsidRDefault="000273E5" w:rsidP="000273E5">
      <w:pPr>
        <w:tabs>
          <w:tab w:val="left" w:pos="284"/>
        </w:tabs>
        <w:spacing w:after="0" w:line="240" w:lineRule="auto"/>
        <w:ind w:left="284" w:firstLine="567"/>
        <w:jc w:val="both"/>
        <w:rPr>
          <w:rFonts w:ascii="Times New Roman" w:hAnsi="Times New Roman"/>
          <w:sz w:val="24"/>
          <w:szCs w:val="24"/>
        </w:rPr>
      </w:pPr>
      <w:r w:rsidRPr="000273E5">
        <w:rPr>
          <w:rFonts w:ascii="Times New Roman" w:hAnsi="Times New Roman"/>
          <w:sz w:val="24"/>
          <w:szCs w:val="24"/>
        </w:rPr>
        <w:t>утверждена производственная программа в сфере холодного водоснабжения питьевой водой;</w:t>
      </w:r>
    </w:p>
    <w:p w:rsidR="000273E5" w:rsidRPr="000273E5" w:rsidRDefault="000273E5" w:rsidP="000273E5">
      <w:pPr>
        <w:tabs>
          <w:tab w:val="left" w:pos="284"/>
        </w:tabs>
        <w:spacing w:after="0" w:line="240" w:lineRule="auto"/>
        <w:ind w:left="284" w:firstLine="567"/>
        <w:jc w:val="both"/>
        <w:rPr>
          <w:rFonts w:ascii="Times New Roman" w:hAnsi="Times New Roman"/>
          <w:sz w:val="24"/>
          <w:szCs w:val="24"/>
        </w:rPr>
      </w:pPr>
      <w:r w:rsidRPr="000273E5">
        <w:rPr>
          <w:rFonts w:ascii="Times New Roman" w:hAnsi="Times New Roman"/>
          <w:sz w:val="24"/>
          <w:szCs w:val="24"/>
        </w:rPr>
        <w:t>установлены одноставочные тарифы на питьевую воду, с применением метода индексации.</w:t>
      </w:r>
    </w:p>
    <w:p w:rsidR="000273E5" w:rsidRPr="000273E5" w:rsidRDefault="000273E5" w:rsidP="000273E5">
      <w:pPr>
        <w:tabs>
          <w:tab w:val="left" w:pos="284"/>
        </w:tabs>
        <w:spacing w:after="0" w:line="240" w:lineRule="auto"/>
        <w:ind w:left="284" w:firstLine="567"/>
        <w:jc w:val="both"/>
        <w:rPr>
          <w:rFonts w:ascii="Times New Roman" w:hAnsi="Times New Roman"/>
          <w:bCs/>
          <w:kern w:val="32"/>
          <w:sz w:val="24"/>
          <w:szCs w:val="24"/>
        </w:rPr>
      </w:pPr>
    </w:p>
    <w:p w:rsidR="000273E5" w:rsidRPr="000273E5" w:rsidRDefault="000273E5" w:rsidP="000273E5">
      <w:pPr>
        <w:tabs>
          <w:tab w:val="left" w:pos="284"/>
        </w:tabs>
        <w:spacing w:after="0" w:line="240" w:lineRule="auto"/>
        <w:ind w:left="284" w:firstLine="567"/>
        <w:jc w:val="both"/>
        <w:rPr>
          <w:rFonts w:ascii="Times New Roman" w:hAnsi="Times New Roman"/>
          <w:sz w:val="24"/>
          <w:szCs w:val="24"/>
        </w:rPr>
      </w:pPr>
      <w:r w:rsidRPr="000273E5">
        <w:rPr>
          <w:rFonts w:ascii="Times New Roman" w:hAnsi="Times New Roman"/>
          <w:sz w:val="24"/>
          <w:szCs w:val="24"/>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0273E5">
        <w:rPr>
          <w:rFonts w:ascii="Times New Roman" w:hAnsi="Times New Roman"/>
          <w:sz w:val="24"/>
          <w:szCs w:val="24"/>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0273E5" w:rsidRPr="000273E5" w:rsidRDefault="000273E5" w:rsidP="000273E5">
      <w:pPr>
        <w:tabs>
          <w:tab w:val="left" w:pos="284"/>
        </w:tabs>
        <w:spacing w:after="0" w:line="240" w:lineRule="auto"/>
        <w:ind w:left="284" w:firstLine="567"/>
        <w:jc w:val="both"/>
        <w:rPr>
          <w:rFonts w:ascii="Times New Roman" w:hAnsi="Times New Roman"/>
          <w:sz w:val="24"/>
          <w:szCs w:val="24"/>
        </w:rPr>
      </w:pPr>
      <w:r w:rsidRPr="000273E5">
        <w:rPr>
          <w:rFonts w:ascii="Times New Roman" w:hAnsi="Times New Roman"/>
          <w:sz w:val="24"/>
          <w:szCs w:val="24"/>
        </w:rPr>
        <w:t>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rsidR="000273E5" w:rsidRPr="000273E5" w:rsidRDefault="000273E5" w:rsidP="000273E5">
      <w:pPr>
        <w:spacing w:after="0" w:line="240" w:lineRule="auto"/>
        <w:ind w:left="284"/>
        <w:jc w:val="center"/>
        <w:rPr>
          <w:rFonts w:ascii="Times New Roman" w:hAnsi="Times New Roman"/>
          <w:b/>
          <w:sz w:val="24"/>
          <w:szCs w:val="24"/>
        </w:rPr>
      </w:pPr>
      <w:r w:rsidRPr="000273E5">
        <w:rPr>
          <w:rFonts w:ascii="Times New Roman" w:hAnsi="Times New Roman"/>
          <w:b/>
          <w:sz w:val="24"/>
          <w:szCs w:val="24"/>
        </w:rPr>
        <w:t>Долгосрочные параметры</w:t>
      </w:r>
    </w:p>
    <w:p w:rsidR="000273E5" w:rsidRPr="000273E5" w:rsidRDefault="000273E5" w:rsidP="000273E5">
      <w:pPr>
        <w:spacing w:after="0" w:line="240" w:lineRule="auto"/>
        <w:ind w:left="284"/>
        <w:jc w:val="center"/>
        <w:rPr>
          <w:rFonts w:ascii="Times New Roman" w:hAnsi="Times New Roman"/>
          <w:b/>
          <w:sz w:val="24"/>
          <w:szCs w:val="24"/>
        </w:rPr>
      </w:pPr>
      <w:r w:rsidRPr="000273E5">
        <w:rPr>
          <w:rFonts w:ascii="Times New Roman" w:hAnsi="Times New Roman"/>
          <w:b/>
          <w:sz w:val="24"/>
          <w:szCs w:val="24"/>
        </w:rPr>
        <w:t>регулирования тарифов на питьевую воду</w:t>
      </w:r>
    </w:p>
    <w:p w:rsidR="000273E5" w:rsidRPr="000273E5" w:rsidRDefault="000273E5" w:rsidP="000273E5">
      <w:pPr>
        <w:spacing w:after="0" w:line="240" w:lineRule="auto"/>
        <w:ind w:left="284"/>
        <w:jc w:val="center"/>
        <w:rPr>
          <w:rFonts w:ascii="Times New Roman" w:hAnsi="Times New Roman"/>
          <w:b/>
          <w:sz w:val="24"/>
          <w:szCs w:val="24"/>
        </w:rPr>
      </w:pPr>
      <w:r w:rsidRPr="000273E5">
        <w:rPr>
          <w:rFonts w:ascii="Times New Roman" w:hAnsi="Times New Roman"/>
          <w:b/>
          <w:sz w:val="24"/>
          <w:szCs w:val="24"/>
        </w:rPr>
        <w:t>МУП «Водоканал» (г. Белово)</w:t>
      </w:r>
    </w:p>
    <w:p w:rsidR="000273E5" w:rsidRPr="000273E5" w:rsidRDefault="000273E5" w:rsidP="000273E5">
      <w:pPr>
        <w:spacing w:after="0" w:line="240" w:lineRule="auto"/>
        <w:ind w:left="284"/>
        <w:jc w:val="center"/>
        <w:rPr>
          <w:rFonts w:ascii="Times New Roman" w:hAnsi="Times New Roman"/>
          <w:b/>
          <w:sz w:val="24"/>
          <w:szCs w:val="24"/>
        </w:rPr>
      </w:pPr>
      <w:r w:rsidRPr="000273E5">
        <w:rPr>
          <w:rFonts w:ascii="Times New Roman" w:hAnsi="Times New Roman"/>
          <w:b/>
          <w:sz w:val="24"/>
          <w:szCs w:val="24"/>
        </w:rPr>
        <w:t>на период с 01.01.2016 по 31.12.2018</w:t>
      </w:r>
    </w:p>
    <w:p w:rsidR="000273E5" w:rsidRPr="000273E5" w:rsidRDefault="000273E5" w:rsidP="000273E5">
      <w:pPr>
        <w:spacing w:after="0" w:line="240" w:lineRule="auto"/>
        <w:ind w:left="284"/>
        <w:jc w:val="both"/>
        <w:rPr>
          <w:rFonts w:ascii="Times New Roman" w:hAnsi="Times New Roman"/>
          <w:b/>
          <w:sz w:val="24"/>
          <w:szCs w:val="24"/>
        </w:rPr>
      </w:pPr>
    </w:p>
    <w:tbl>
      <w:tblPr>
        <w:tblStyle w:val="400"/>
        <w:tblW w:w="10348" w:type="dxa"/>
        <w:jc w:val="center"/>
        <w:tblLayout w:type="fixed"/>
        <w:tblLook w:val="04A0" w:firstRow="1" w:lastRow="0" w:firstColumn="1" w:lastColumn="0" w:noHBand="0" w:noVBand="1"/>
      </w:tblPr>
      <w:tblGrid>
        <w:gridCol w:w="1560"/>
        <w:gridCol w:w="992"/>
        <w:gridCol w:w="1701"/>
        <w:gridCol w:w="1843"/>
        <w:gridCol w:w="1701"/>
        <w:gridCol w:w="1134"/>
        <w:gridCol w:w="1417"/>
      </w:tblGrid>
      <w:tr w:rsidR="000273E5" w:rsidRPr="000273E5" w:rsidTr="000273E5">
        <w:trPr>
          <w:trHeight w:val="1205"/>
          <w:jc w:val="center"/>
        </w:trPr>
        <w:tc>
          <w:tcPr>
            <w:tcW w:w="1560" w:type="dxa"/>
            <w:vMerge w:val="restart"/>
            <w:vAlign w:val="center"/>
          </w:tcPr>
          <w:p w:rsidR="000273E5" w:rsidRPr="000273E5" w:rsidRDefault="000273E5" w:rsidP="000273E5">
            <w:pPr>
              <w:tabs>
                <w:tab w:val="left" w:pos="0"/>
              </w:tabs>
              <w:spacing w:after="0" w:line="240" w:lineRule="auto"/>
              <w:ind w:left="284"/>
              <w:jc w:val="both"/>
              <w:rPr>
                <w:sz w:val="24"/>
                <w:szCs w:val="24"/>
              </w:rPr>
            </w:pPr>
            <w:proofErr w:type="gramStart"/>
            <w:r w:rsidRPr="000273E5">
              <w:rPr>
                <w:sz w:val="24"/>
                <w:szCs w:val="24"/>
              </w:rPr>
              <w:t>Наименова-ние</w:t>
            </w:r>
            <w:proofErr w:type="gramEnd"/>
            <w:r w:rsidRPr="000273E5">
              <w:rPr>
                <w:sz w:val="24"/>
                <w:szCs w:val="24"/>
              </w:rPr>
              <w:t xml:space="preserve"> услуги</w:t>
            </w:r>
          </w:p>
        </w:tc>
        <w:tc>
          <w:tcPr>
            <w:tcW w:w="992" w:type="dxa"/>
            <w:vMerge w:val="restart"/>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Годы</w:t>
            </w:r>
          </w:p>
        </w:tc>
        <w:tc>
          <w:tcPr>
            <w:tcW w:w="1701" w:type="dxa"/>
            <w:vMerge w:val="restart"/>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 xml:space="preserve">Базовый уровень операцион-ных </w:t>
            </w:r>
            <w:proofErr w:type="gramStart"/>
            <w:r w:rsidRPr="000273E5">
              <w:rPr>
                <w:sz w:val="24"/>
                <w:szCs w:val="24"/>
              </w:rPr>
              <w:t xml:space="preserve">расходов,   </w:t>
            </w:r>
            <w:proofErr w:type="gramEnd"/>
            <w:r w:rsidRPr="000273E5">
              <w:rPr>
                <w:sz w:val="24"/>
                <w:szCs w:val="24"/>
              </w:rPr>
              <w:t xml:space="preserve"> тыс. руб.</w:t>
            </w:r>
          </w:p>
        </w:tc>
        <w:tc>
          <w:tcPr>
            <w:tcW w:w="1843" w:type="dxa"/>
            <w:vMerge w:val="restart"/>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Индекс эффективности операционных расходов, %</w:t>
            </w:r>
          </w:p>
        </w:tc>
        <w:tc>
          <w:tcPr>
            <w:tcW w:w="1701" w:type="dxa"/>
            <w:vMerge w:val="restart"/>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Нормативный уровень прибыли, %</w:t>
            </w:r>
          </w:p>
        </w:tc>
        <w:tc>
          <w:tcPr>
            <w:tcW w:w="2551" w:type="dxa"/>
            <w:gridSpan w:val="2"/>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Показатели энергосбережения</w:t>
            </w:r>
          </w:p>
          <w:p w:rsidR="000273E5" w:rsidRPr="000273E5" w:rsidRDefault="000273E5" w:rsidP="000273E5">
            <w:pPr>
              <w:tabs>
                <w:tab w:val="left" w:pos="0"/>
              </w:tabs>
              <w:spacing w:after="0" w:line="240" w:lineRule="auto"/>
              <w:ind w:left="284"/>
              <w:jc w:val="both"/>
              <w:rPr>
                <w:sz w:val="24"/>
                <w:szCs w:val="24"/>
              </w:rPr>
            </w:pPr>
            <w:r w:rsidRPr="000273E5">
              <w:rPr>
                <w:sz w:val="24"/>
                <w:szCs w:val="24"/>
              </w:rPr>
              <w:t>и энергетической эффективности</w:t>
            </w:r>
          </w:p>
        </w:tc>
      </w:tr>
      <w:tr w:rsidR="000273E5" w:rsidRPr="000273E5" w:rsidTr="000273E5">
        <w:trPr>
          <w:trHeight w:val="1832"/>
          <w:jc w:val="center"/>
        </w:trPr>
        <w:tc>
          <w:tcPr>
            <w:tcW w:w="1560" w:type="dxa"/>
            <w:vMerge/>
            <w:vAlign w:val="center"/>
          </w:tcPr>
          <w:p w:rsidR="000273E5" w:rsidRPr="000273E5" w:rsidRDefault="000273E5" w:rsidP="000273E5">
            <w:pPr>
              <w:tabs>
                <w:tab w:val="left" w:pos="0"/>
              </w:tabs>
              <w:spacing w:after="0" w:line="240" w:lineRule="auto"/>
              <w:ind w:left="284"/>
              <w:jc w:val="both"/>
              <w:rPr>
                <w:sz w:val="24"/>
                <w:szCs w:val="24"/>
              </w:rPr>
            </w:pPr>
          </w:p>
        </w:tc>
        <w:tc>
          <w:tcPr>
            <w:tcW w:w="992" w:type="dxa"/>
            <w:vMerge/>
          </w:tcPr>
          <w:p w:rsidR="000273E5" w:rsidRPr="000273E5" w:rsidRDefault="000273E5" w:rsidP="000273E5">
            <w:pPr>
              <w:tabs>
                <w:tab w:val="left" w:pos="0"/>
              </w:tabs>
              <w:spacing w:after="0" w:line="240" w:lineRule="auto"/>
              <w:ind w:left="284"/>
              <w:jc w:val="both"/>
              <w:rPr>
                <w:sz w:val="24"/>
                <w:szCs w:val="24"/>
              </w:rPr>
            </w:pPr>
          </w:p>
        </w:tc>
        <w:tc>
          <w:tcPr>
            <w:tcW w:w="1701" w:type="dxa"/>
            <w:vMerge/>
          </w:tcPr>
          <w:p w:rsidR="000273E5" w:rsidRPr="000273E5" w:rsidRDefault="000273E5" w:rsidP="000273E5">
            <w:pPr>
              <w:tabs>
                <w:tab w:val="left" w:pos="0"/>
              </w:tabs>
              <w:spacing w:after="0" w:line="240" w:lineRule="auto"/>
              <w:ind w:left="284"/>
              <w:jc w:val="both"/>
              <w:rPr>
                <w:sz w:val="24"/>
                <w:szCs w:val="24"/>
              </w:rPr>
            </w:pPr>
          </w:p>
        </w:tc>
        <w:tc>
          <w:tcPr>
            <w:tcW w:w="1843" w:type="dxa"/>
            <w:vMerge/>
          </w:tcPr>
          <w:p w:rsidR="000273E5" w:rsidRPr="000273E5" w:rsidRDefault="000273E5" w:rsidP="000273E5">
            <w:pPr>
              <w:tabs>
                <w:tab w:val="left" w:pos="0"/>
              </w:tabs>
              <w:spacing w:after="0" w:line="240" w:lineRule="auto"/>
              <w:ind w:left="284"/>
              <w:jc w:val="both"/>
              <w:rPr>
                <w:sz w:val="24"/>
                <w:szCs w:val="24"/>
              </w:rPr>
            </w:pPr>
          </w:p>
        </w:tc>
        <w:tc>
          <w:tcPr>
            <w:tcW w:w="1701" w:type="dxa"/>
            <w:vMerge/>
            <w:vAlign w:val="center"/>
          </w:tcPr>
          <w:p w:rsidR="000273E5" w:rsidRPr="000273E5" w:rsidRDefault="000273E5" w:rsidP="000273E5">
            <w:pPr>
              <w:tabs>
                <w:tab w:val="left" w:pos="0"/>
              </w:tabs>
              <w:spacing w:after="0" w:line="240" w:lineRule="auto"/>
              <w:ind w:left="284"/>
              <w:jc w:val="both"/>
              <w:rPr>
                <w:sz w:val="24"/>
                <w:szCs w:val="24"/>
              </w:rPr>
            </w:pPr>
          </w:p>
        </w:tc>
        <w:tc>
          <w:tcPr>
            <w:tcW w:w="1134"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Уровень потерь воды, %</w:t>
            </w:r>
          </w:p>
        </w:tc>
        <w:tc>
          <w:tcPr>
            <w:tcW w:w="1417"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 xml:space="preserve">Удельный расход </w:t>
            </w:r>
            <w:proofErr w:type="gramStart"/>
            <w:r w:rsidRPr="000273E5">
              <w:rPr>
                <w:sz w:val="24"/>
                <w:szCs w:val="24"/>
              </w:rPr>
              <w:t>электри-ческой</w:t>
            </w:r>
            <w:proofErr w:type="gramEnd"/>
            <w:r w:rsidRPr="000273E5">
              <w:rPr>
                <w:sz w:val="24"/>
                <w:szCs w:val="24"/>
              </w:rPr>
              <w:t xml:space="preserve"> энергии, кВт*ч/ м</w:t>
            </w:r>
            <w:r w:rsidRPr="000273E5">
              <w:rPr>
                <w:sz w:val="24"/>
                <w:szCs w:val="24"/>
                <w:vertAlign w:val="superscript"/>
              </w:rPr>
              <w:t>3</w:t>
            </w:r>
          </w:p>
        </w:tc>
      </w:tr>
      <w:tr w:rsidR="000273E5" w:rsidRPr="000273E5" w:rsidTr="000273E5">
        <w:trPr>
          <w:jc w:val="center"/>
        </w:trPr>
        <w:tc>
          <w:tcPr>
            <w:tcW w:w="1560" w:type="dxa"/>
            <w:vMerge w:val="restart"/>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Питьевая вода</w:t>
            </w:r>
          </w:p>
        </w:tc>
        <w:tc>
          <w:tcPr>
            <w:tcW w:w="992" w:type="dxa"/>
          </w:tcPr>
          <w:p w:rsidR="000273E5" w:rsidRPr="000273E5" w:rsidRDefault="000273E5" w:rsidP="000273E5">
            <w:pPr>
              <w:tabs>
                <w:tab w:val="left" w:pos="0"/>
              </w:tabs>
              <w:spacing w:after="0" w:line="240" w:lineRule="auto"/>
              <w:ind w:left="284"/>
              <w:jc w:val="both"/>
              <w:rPr>
                <w:sz w:val="24"/>
                <w:szCs w:val="24"/>
              </w:rPr>
            </w:pPr>
            <w:r w:rsidRPr="000273E5">
              <w:rPr>
                <w:sz w:val="24"/>
                <w:szCs w:val="24"/>
              </w:rPr>
              <w:t>2016</w:t>
            </w:r>
          </w:p>
        </w:tc>
        <w:tc>
          <w:tcPr>
            <w:tcW w:w="1701"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11502,80</w:t>
            </w:r>
          </w:p>
        </w:tc>
        <w:tc>
          <w:tcPr>
            <w:tcW w:w="1843"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х</w:t>
            </w:r>
          </w:p>
        </w:tc>
        <w:tc>
          <w:tcPr>
            <w:tcW w:w="1701"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0</w:t>
            </w:r>
          </w:p>
        </w:tc>
        <w:tc>
          <w:tcPr>
            <w:tcW w:w="1134"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12,33</w:t>
            </w:r>
          </w:p>
        </w:tc>
        <w:tc>
          <w:tcPr>
            <w:tcW w:w="1417"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0</w:t>
            </w:r>
          </w:p>
        </w:tc>
      </w:tr>
      <w:tr w:rsidR="000273E5" w:rsidRPr="000273E5" w:rsidTr="000273E5">
        <w:trPr>
          <w:jc w:val="center"/>
        </w:trPr>
        <w:tc>
          <w:tcPr>
            <w:tcW w:w="1560" w:type="dxa"/>
            <w:vMerge/>
            <w:vAlign w:val="center"/>
          </w:tcPr>
          <w:p w:rsidR="000273E5" w:rsidRPr="000273E5" w:rsidRDefault="000273E5" w:rsidP="000273E5">
            <w:pPr>
              <w:tabs>
                <w:tab w:val="left" w:pos="0"/>
              </w:tabs>
              <w:spacing w:after="0" w:line="240" w:lineRule="auto"/>
              <w:ind w:left="284"/>
              <w:jc w:val="both"/>
              <w:rPr>
                <w:sz w:val="24"/>
                <w:szCs w:val="24"/>
              </w:rPr>
            </w:pPr>
          </w:p>
        </w:tc>
        <w:tc>
          <w:tcPr>
            <w:tcW w:w="992" w:type="dxa"/>
          </w:tcPr>
          <w:p w:rsidR="000273E5" w:rsidRPr="000273E5" w:rsidRDefault="000273E5" w:rsidP="000273E5">
            <w:pPr>
              <w:tabs>
                <w:tab w:val="left" w:pos="0"/>
              </w:tabs>
              <w:spacing w:after="0" w:line="240" w:lineRule="auto"/>
              <w:ind w:left="284"/>
              <w:jc w:val="both"/>
              <w:rPr>
                <w:sz w:val="24"/>
                <w:szCs w:val="24"/>
              </w:rPr>
            </w:pPr>
            <w:r w:rsidRPr="000273E5">
              <w:rPr>
                <w:sz w:val="24"/>
                <w:szCs w:val="24"/>
              </w:rPr>
              <w:t>2017</w:t>
            </w:r>
          </w:p>
        </w:tc>
        <w:tc>
          <w:tcPr>
            <w:tcW w:w="1701"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х</w:t>
            </w:r>
          </w:p>
        </w:tc>
        <w:tc>
          <w:tcPr>
            <w:tcW w:w="1843"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1</w:t>
            </w:r>
          </w:p>
        </w:tc>
        <w:tc>
          <w:tcPr>
            <w:tcW w:w="1701"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0</w:t>
            </w:r>
          </w:p>
        </w:tc>
        <w:tc>
          <w:tcPr>
            <w:tcW w:w="1134"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12,33</w:t>
            </w:r>
          </w:p>
        </w:tc>
        <w:tc>
          <w:tcPr>
            <w:tcW w:w="1417"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0</w:t>
            </w:r>
          </w:p>
        </w:tc>
      </w:tr>
      <w:tr w:rsidR="000273E5" w:rsidRPr="000273E5" w:rsidTr="000273E5">
        <w:trPr>
          <w:jc w:val="center"/>
        </w:trPr>
        <w:tc>
          <w:tcPr>
            <w:tcW w:w="1560" w:type="dxa"/>
            <w:vMerge/>
            <w:vAlign w:val="center"/>
          </w:tcPr>
          <w:p w:rsidR="000273E5" w:rsidRPr="000273E5" w:rsidRDefault="000273E5" w:rsidP="000273E5">
            <w:pPr>
              <w:tabs>
                <w:tab w:val="left" w:pos="0"/>
              </w:tabs>
              <w:spacing w:after="0" w:line="240" w:lineRule="auto"/>
              <w:ind w:left="284"/>
              <w:jc w:val="both"/>
              <w:rPr>
                <w:sz w:val="24"/>
                <w:szCs w:val="24"/>
              </w:rPr>
            </w:pPr>
          </w:p>
        </w:tc>
        <w:tc>
          <w:tcPr>
            <w:tcW w:w="992" w:type="dxa"/>
          </w:tcPr>
          <w:p w:rsidR="000273E5" w:rsidRPr="000273E5" w:rsidRDefault="000273E5" w:rsidP="000273E5">
            <w:pPr>
              <w:tabs>
                <w:tab w:val="left" w:pos="0"/>
              </w:tabs>
              <w:spacing w:after="0" w:line="240" w:lineRule="auto"/>
              <w:ind w:left="284"/>
              <w:jc w:val="both"/>
              <w:rPr>
                <w:sz w:val="24"/>
                <w:szCs w:val="24"/>
              </w:rPr>
            </w:pPr>
            <w:r w:rsidRPr="000273E5">
              <w:rPr>
                <w:sz w:val="24"/>
                <w:szCs w:val="24"/>
              </w:rPr>
              <w:t>2018</w:t>
            </w:r>
          </w:p>
        </w:tc>
        <w:tc>
          <w:tcPr>
            <w:tcW w:w="1701"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х</w:t>
            </w:r>
          </w:p>
        </w:tc>
        <w:tc>
          <w:tcPr>
            <w:tcW w:w="1843"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1</w:t>
            </w:r>
          </w:p>
        </w:tc>
        <w:tc>
          <w:tcPr>
            <w:tcW w:w="1701"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0</w:t>
            </w:r>
          </w:p>
        </w:tc>
        <w:tc>
          <w:tcPr>
            <w:tcW w:w="1134"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12,33</w:t>
            </w:r>
          </w:p>
        </w:tc>
        <w:tc>
          <w:tcPr>
            <w:tcW w:w="1417" w:type="dxa"/>
            <w:vAlign w:val="center"/>
          </w:tcPr>
          <w:p w:rsidR="000273E5" w:rsidRPr="000273E5" w:rsidRDefault="000273E5" w:rsidP="000273E5">
            <w:pPr>
              <w:tabs>
                <w:tab w:val="left" w:pos="0"/>
              </w:tabs>
              <w:spacing w:after="0" w:line="240" w:lineRule="auto"/>
              <w:ind w:left="284"/>
              <w:jc w:val="both"/>
              <w:rPr>
                <w:sz w:val="24"/>
                <w:szCs w:val="24"/>
              </w:rPr>
            </w:pPr>
            <w:r w:rsidRPr="000273E5">
              <w:rPr>
                <w:sz w:val="24"/>
                <w:szCs w:val="24"/>
              </w:rPr>
              <w:t>0</w:t>
            </w:r>
          </w:p>
        </w:tc>
      </w:tr>
    </w:tbl>
    <w:p w:rsidR="000273E5" w:rsidRPr="000273E5" w:rsidRDefault="000273E5" w:rsidP="000273E5">
      <w:pPr>
        <w:spacing w:after="0" w:line="240" w:lineRule="auto"/>
        <w:ind w:left="284" w:firstLine="709"/>
        <w:jc w:val="both"/>
        <w:rPr>
          <w:rFonts w:ascii="Times New Roman" w:hAnsi="Times New Roman"/>
          <w:sz w:val="24"/>
          <w:szCs w:val="24"/>
        </w:rPr>
      </w:pPr>
    </w:p>
    <w:p w:rsidR="000273E5" w:rsidRPr="000273E5" w:rsidRDefault="000273E5" w:rsidP="000273E5">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lastRenderedPageBreak/>
        <w:t>Корректировка осуществляется в соответствии с формулой корректировки необходимой валовой выручки, установленной в «Методических указаниях по расчету регулируемых тарифов в сфере водоснабжения и водоотведения», утвержденных приказом ФСТ России от 27.12.2013 № 1746-э (далее – «Методические указания»), включающей следующие показатели:</w:t>
      </w:r>
    </w:p>
    <w:p w:rsidR="000273E5" w:rsidRPr="000273E5" w:rsidRDefault="000273E5" w:rsidP="000273E5">
      <w:pPr>
        <w:tabs>
          <w:tab w:val="left" w:pos="835"/>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а) отклонение фактически достигнутого объема поданной воды или принятых сточных вод от объема, учтенного при установлении тарифов;</w:t>
      </w:r>
    </w:p>
    <w:p w:rsidR="000273E5" w:rsidRPr="000273E5" w:rsidRDefault="000273E5" w:rsidP="000273E5">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0273E5" w:rsidRPr="000273E5" w:rsidRDefault="000273E5" w:rsidP="000273E5">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0273E5" w:rsidRPr="000273E5" w:rsidRDefault="000273E5" w:rsidP="000273E5">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t>г) ввод объектов системы водоснабжения и (или) водоотведения в эксплуатацию и изменение утвержденной инвестиционной программы;</w:t>
      </w:r>
    </w:p>
    <w:p w:rsidR="000273E5" w:rsidRPr="000273E5" w:rsidRDefault="000273E5" w:rsidP="000273E5">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0273E5">
        <w:rPr>
          <w:rFonts w:ascii="Times New Roman" w:eastAsiaTheme="minorEastAsia" w:hAnsi="Times New Roman"/>
          <w:sz w:val="24"/>
          <w:szCs w:val="24"/>
        </w:rPr>
        <w:br/>
        <w:t>муниципальной собственности, по реализации инвестиционной программы,</w:t>
      </w:r>
      <w:r w:rsidRPr="000273E5">
        <w:rPr>
          <w:rFonts w:ascii="Times New Roman" w:eastAsiaTheme="minorEastAsia" w:hAnsi="Times New Roman"/>
          <w:sz w:val="24"/>
          <w:szCs w:val="24"/>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0273E5" w:rsidRPr="000273E5" w:rsidRDefault="000273E5" w:rsidP="000273E5">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0273E5" w:rsidRPr="000273E5" w:rsidRDefault="000273E5" w:rsidP="000273E5">
      <w:pPr>
        <w:autoSpaceDE w:val="0"/>
        <w:autoSpaceDN w:val="0"/>
        <w:adjustRightInd w:val="0"/>
        <w:spacing w:before="29" w:after="0" w:line="240" w:lineRule="auto"/>
        <w:ind w:left="284" w:firstLine="557"/>
        <w:jc w:val="both"/>
        <w:rPr>
          <w:rFonts w:ascii="Times New Roman" w:eastAsiaTheme="minorEastAsia" w:hAnsi="Times New Roman"/>
          <w:sz w:val="24"/>
          <w:szCs w:val="24"/>
        </w:rPr>
      </w:pPr>
    </w:p>
    <w:p w:rsidR="000273E5" w:rsidRPr="000273E5" w:rsidRDefault="000273E5" w:rsidP="000273E5">
      <w:pPr>
        <w:autoSpaceDE w:val="0"/>
        <w:autoSpaceDN w:val="0"/>
        <w:adjustRightInd w:val="0"/>
        <w:spacing w:before="29" w:after="0" w:line="276" w:lineRule="exact"/>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u w:val="single"/>
        </w:rPr>
        <w:t>Заявление МУП «Водоканал» (г. Белово</w:t>
      </w:r>
      <w:r w:rsidRPr="000273E5">
        <w:rPr>
          <w:rFonts w:ascii="Times New Roman" w:eastAsiaTheme="minorEastAsia" w:hAnsi="Times New Roman"/>
          <w:sz w:val="24"/>
          <w:szCs w:val="24"/>
        </w:rPr>
        <w:t>) о корректировке необходимой валовой выручки и установленных тарифов на питьевую воду на 2018 год поступили в РЭК КО 27.04.2017 (вх. № 2182).</w:t>
      </w:r>
    </w:p>
    <w:p w:rsidR="000273E5" w:rsidRPr="000273E5" w:rsidRDefault="000273E5" w:rsidP="000273E5">
      <w:pPr>
        <w:autoSpaceDE w:val="0"/>
        <w:autoSpaceDN w:val="0"/>
        <w:adjustRightInd w:val="0"/>
        <w:spacing w:before="29" w:after="0" w:line="276" w:lineRule="exact"/>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u w:val="single"/>
        </w:rPr>
        <w:t xml:space="preserve">Организацией предлагается скорректировать необходимую валовую выручку </w:t>
      </w:r>
      <w:r w:rsidRPr="000273E5">
        <w:rPr>
          <w:rFonts w:ascii="Times New Roman" w:eastAsiaTheme="minorEastAsia" w:hAnsi="Times New Roman"/>
          <w:sz w:val="24"/>
          <w:szCs w:val="24"/>
        </w:rPr>
        <w:t xml:space="preserve">(далее также – «НВВ») по услуге холодного водоснабжения питьевой </w:t>
      </w:r>
      <w:proofErr w:type="gramStart"/>
      <w:r w:rsidRPr="000273E5">
        <w:rPr>
          <w:rFonts w:ascii="Times New Roman" w:eastAsiaTheme="minorEastAsia" w:hAnsi="Times New Roman"/>
          <w:sz w:val="24"/>
          <w:szCs w:val="24"/>
        </w:rPr>
        <w:t>водой  на</w:t>
      </w:r>
      <w:proofErr w:type="gramEnd"/>
      <w:r w:rsidRPr="000273E5">
        <w:rPr>
          <w:rFonts w:ascii="Times New Roman" w:eastAsiaTheme="minorEastAsia" w:hAnsi="Times New Roman"/>
          <w:sz w:val="24"/>
          <w:szCs w:val="24"/>
        </w:rPr>
        <w:t xml:space="preserve"> </w:t>
      </w:r>
      <w:r w:rsidRPr="000273E5">
        <w:rPr>
          <w:rFonts w:ascii="Times New Roman" w:eastAsiaTheme="minorEastAsia" w:hAnsi="Times New Roman"/>
          <w:b/>
          <w:i/>
          <w:sz w:val="24"/>
          <w:szCs w:val="24"/>
        </w:rPr>
        <w:t>3174,76</w:t>
      </w:r>
      <w:r w:rsidRPr="000273E5">
        <w:rPr>
          <w:rFonts w:ascii="Times New Roman" w:eastAsiaTheme="minorEastAsia" w:hAnsi="Times New Roman"/>
          <w:sz w:val="24"/>
          <w:szCs w:val="24"/>
        </w:rPr>
        <w:t xml:space="preserve"> тыс. руб. и установить тарифы на питьевую воду – в размере </w:t>
      </w:r>
      <w:r w:rsidRPr="000273E5">
        <w:rPr>
          <w:rFonts w:ascii="Times New Roman" w:eastAsiaTheme="minorEastAsia" w:hAnsi="Times New Roman"/>
          <w:b/>
          <w:i/>
          <w:sz w:val="24"/>
          <w:szCs w:val="24"/>
        </w:rPr>
        <w:t>28,33</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w:t>
      </w:r>
    </w:p>
    <w:p w:rsidR="000273E5" w:rsidRPr="000273E5" w:rsidRDefault="000273E5" w:rsidP="000273E5">
      <w:pPr>
        <w:autoSpaceDE w:val="0"/>
        <w:autoSpaceDN w:val="0"/>
        <w:adjustRightInd w:val="0"/>
        <w:spacing w:before="29" w:after="0" w:line="276" w:lineRule="exact"/>
        <w:ind w:left="284" w:firstLine="557"/>
        <w:jc w:val="both"/>
        <w:rPr>
          <w:rFonts w:ascii="Times New Roman" w:eastAsiaTheme="minorEastAsia" w:hAnsi="Times New Roman"/>
          <w:sz w:val="24"/>
          <w:szCs w:val="24"/>
        </w:rPr>
      </w:pPr>
    </w:p>
    <w:p w:rsidR="000273E5" w:rsidRPr="000273E5" w:rsidRDefault="000273E5" w:rsidP="000273E5">
      <w:pPr>
        <w:autoSpaceDE w:val="0"/>
        <w:autoSpaceDN w:val="0"/>
        <w:adjustRightInd w:val="0"/>
        <w:spacing w:before="29" w:after="0" w:line="276" w:lineRule="exact"/>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t>Организация применяет упрощенную систему налогообложения. В качестве объекта налогообложения используются доходы.</w:t>
      </w:r>
    </w:p>
    <w:p w:rsidR="000273E5" w:rsidRPr="000273E5" w:rsidRDefault="000273E5" w:rsidP="000273E5">
      <w:pPr>
        <w:autoSpaceDE w:val="0"/>
        <w:autoSpaceDN w:val="0"/>
        <w:adjustRightInd w:val="0"/>
        <w:spacing w:before="29" w:after="0" w:line="276" w:lineRule="exact"/>
        <w:ind w:left="284" w:firstLine="557"/>
        <w:jc w:val="both"/>
        <w:rPr>
          <w:rFonts w:ascii="Times New Roman" w:eastAsiaTheme="minorEastAsia" w:hAnsi="Times New Roman"/>
          <w:color w:val="7030A0"/>
          <w:sz w:val="24"/>
          <w:szCs w:val="24"/>
        </w:rPr>
      </w:pPr>
    </w:p>
    <w:p w:rsidR="000273E5" w:rsidRPr="000273E5" w:rsidRDefault="000273E5" w:rsidP="000273E5">
      <w:pPr>
        <w:autoSpaceDE w:val="0"/>
        <w:autoSpaceDN w:val="0"/>
        <w:adjustRightInd w:val="0"/>
        <w:spacing w:before="29" w:after="0" w:line="240" w:lineRule="auto"/>
        <w:ind w:left="284" w:firstLine="557"/>
        <w:jc w:val="both"/>
        <w:rPr>
          <w:rFonts w:ascii="Times New Roman" w:eastAsiaTheme="minorEastAsia" w:hAnsi="Times New Roman"/>
          <w:color w:val="7030A0"/>
          <w:sz w:val="24"/>
          <w:szCs w:val="24"/>
        </w:rPr>
      </w:pPr>
    </w:p>
    <w:p w:rsidR="000273E5" w:rsidRPr="000273E5" w:rsidRDefault="000273E5" w:rsidP="000273E5">
      <w:pPr>
        <w:tabs>
          <w:tab w:val="left" w:pos="284"/>
        </w:tabs>
        <w:spacing w:after="0" w:line="240" w:lineRule="auto"/>
        <w:ind w:left="284"/>
        <w:jc w:val="both"/>
        <w:rPr>
          <w:rFonts w:ascii="Times New Roman" w:hAnsi="Times New Roman"/>
          <w:b/>
          <w:sz w:val="24"/>
          <w:szCs w:val="24"/>
          <w:u w:val="single"/>
        </w:rPr>
      </w:pPr>
      <w:r w:rsidRPr="000273E5">
        <w:rPr>
          <w:rFonts w:ascii="Times New Roman" w:hAnsi="Times New Roman"/>
          <w:b/>
          <w:sz w:val="24"/>
          <w:szCs w:val="24"/>
          <w:u w:val="single"/>
        </w:rPr>
        <w:t>Корректировка натуральных показателей</w:t>
      </w:r>
    </w:p>
    <w:p w:rsidR="000273E5" w:rsidRPr="000273E5" w:rsidRDefault="000273E5" w:rsidP="000273E5">
      <w:pPr>
        <w:tabs>
          <w:tab w:val="left" w:pos="284"/>
        </w:tabs>
        <w:spacing w:after="0" w:line="240" w:lineRule="auto"/>
        <w:ind w:left="284"/>
        <w:jc w:val="both"/>
        <w:rPr>
          <w:rFonts w:ascii="Times New Roman" w:hAnsi="Times New Roman"/>
          <w:b/>
          <w:sz w:val="24"/>
          <w:szCs w:val="24"/>
          <w:highlight w:val="yellow"/>
          <w:u w:val="single"/>
        </w:rPr>
      </w:pPr>
    </w:p>
    <w:tbl>
      <w:tblPr>
        <w:tblStyle w:val="400"/>
        <w:tblW w:w="10241" w:type="dxa"/>
        <w:jc w:val="center"/>
        <w:tblLook w:val="04A0" w:firstRow="1" w:lastRow="0" w:firstColumn="1" w:lastColumn="0" w:noHBand="0" w:noVBand="1"/>
      </w:tblPr>
      <w:tblGrid>
        <w:gridCol w:w="2694"/>
        <w:gridCol w:w="1489"/>
        <w:gridCol w:w="1543"/>
        <w:gridCol w:w="1543"/>
        <w:gridCol w:w="1595"/>
        <w:gridCol w:w="1377"/>
      </w:tblGrid>
      <w:tr w:rsidR="000273E5" w:rsidRPr="000273E5" w:rsidTr="000273E5">
        <w:trPr>
          <w:jc w:val="center"/>
        </w:trPr>
        <w:tc>
          <w:tcPr>
            <w:tcW w:w="2694" w:type="dxa"/>
            <w:vMerge w:val="restart"/>
            <w:vAlign w:val="center"/>
          </w:tcPr>
          <w:p w:rsidR="000273E5" w:rsidRPr="000273E5" w:rsidRDefault="000273E5" w:rsidP="000273E5">
            <w:pPr>
              <w:tabs>
                <w:tab w:val="left" w:pos="10206"/>
              </w:tabs>
              <w:spacing w:after="0" w:line="240" w:lineRule="auto"/>
              <w:ind w:left="284"/>
              <w:jc w:val="both"/>
              <w:rPr>
                <w:sz w:val="24"/>
                <w:szCs w:val="24"/>
              </w:rPr>
            </w:pPr>
          </w:p>
        </w:tc>
        <w:tc>
          <w:tcPr>
            <w:tcW w:w="7547" w:type="dxa"/>
            <w:gridSpan w:val="5"/>
            <w:vAlign w:val="center"/>
          </w:tcPr>
          <w:p w:rsidR="000273E5" w:rsidRPr="000273E5" w:rsidRDefault="000273E5" w:rsidP="000273E5">
            <w:pPr>
              <w:tabs>
                <w:tab w:val="left" w:pos="10206"/>
              </w:tabs>
              <w:spacing w:after="0" w:line="240" w:lineRule="auto"/>
              <w:ind w:left="284"/>
              <w:jc w:val="both"/>
              <w:rPr>
                <w:sz w:val="24"/>
                <w:szCs w:val="24"/>
                <w:vertAlign w:val="superscript"/>
              </w:rPr>
            </w:pPr>
            <w:r w:rsidRPr="000273E5">
              <w:rPr>
                <w:sz w:val="24"/>
                <w:szCs w:val="24"/>
              </w:rPr>
              <w:t>Отпущено воды по категориям потребителей, м</w:t>
            </w:r>
            <w:r w:rsidRPr="000273E5">
              <w:rPr>
                <w:sz w:val="24"/>
                <w:szCs w:val="24"/>
                <w:vertAlign w:val="superscript"/>
              </w:rPr>
              <w:t>3</w:t>
            </w:r>
          </w:p>
        </w:tc>
      </w:tr>
      <w:tr w:rsidR="000273E5" w:rsidRPr="000273E5" w:rsidTr="000273E5">
        <w:trPr>
          <w:trHeight w:val="827"/>
          <w:jc w:val="center"/>
        </w:trPr>
        <w:tc>
          <w:tcPr>
            <w:tcW w:w="2694" w:type="dxa"/>
            <w:vMerge/>
            <w:vAlign w:val="center"/>
          </w:tcPr>
          <w:p w:rsidR="000273E5" w:rsidRPr="000273E5" w:rsidRDefault="000273E5" w:rsidP="000273E5">
            <w:pPr>
              <w:tabs>
                <w:tab w:val="left" w:pos="10206"/>
              </w:tabs>
              <w:spacing w:after="0" w:line="240" w:lineRule="auto"/>
              <w:ind w:left="284"/>
              <w:jc w:val="both"/>
              <w:rPr>
                <w:sz w:val="24"/>
                <w:szCs w:val="24"/>
              </w:rPr>
            </w:pPr>
          </w:p>
        </w:tc>
        <w:tc>
          <w:tcPr>
            <w:tcW w:w="1489"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Население</w:t>
            </w:r>
          </w:p>
        </w:tc>
        <w:tc>
          <w:tcPr>
            <w:tcW w:w="1543"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Бюджетные потребители</w:t>
            </w:r>
          </w:p>
        </w:tc>
        <w:tc>
          <w:tcPr>
            <w:tcW w:w="1543"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Прочие потребители</w:t>
            </w:r>
          </w:p>
        </w:tc>
        <w:tc>
          <w:tcPr>
            <w:tcW w:w="1595" w:type="dxa"/>
            <w:vAlign w:val="center"/>
          </w:tcPr>
          <w:p w:rsidR="000273E5" w:rsidRPr="000273E5" w:rsidRDefault="000273E5" w:rsidP="000273E5">
            <w:pPr>
              <w:spacing w:after="0" w:line="240" w:lineRule="auto"/>
              <w:ind w:left="284"/>
              <w:jc w:val="both"/>
              <w:rPr>
                <w:sz w:val="24"/>
                <w:szCs w:val="24"/>
              </w:rPr>
            </w:pPr>
            <w:r w:rsidRPr="000273E5">
              <w:rPr>
                <w:sz w:val="24"/>
                <w:szCs w:val="24"/>
              </w:rPr>
              <w:t>Собственные нужды производства</w:t>
            </w:r>
          </w:p>
        </w:tc>
        <w:tc>
          <w:tcPr>
            <w:tcW w:w="1377"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Всего:</w:t>
            </w:r>
          </w:p>
        </w:tc>
      </w:tr>
      <w:tr w:rsidR="000273E5" w:rsidRPr="000273E5" w:rsidTr="000273E5">
        <w:trPr>
          <w:jc w:val="center"/>
        </w:trPr>
        <w:tc>
          <w:tcPr>
            <w:tcW w:w="2694"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1</w:t>
            </w:r>
          </w:p>
        </w:tc>
        <w:tc>
          <w:tcPr>
            <w:tcW w:w="1489"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2</w:t>
            </w:r>
          </w:p>
        </w:tc>
        <w:tc>
          <w:tcPr>
            <w:tcW w:w="1543"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3</w:t>
            </w:r>
          </w:p>
        </w:tc>
        <w:tc>
          <w:tcPr>
            <w:tcW w:w="1543"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4</w:t>
            </w:r>
          </w:p>
        </w:tc>
        <w:tc>
          <w:tcPr>
            <w:tcW w:w="1595"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5</w:t>
            </w:r>
          </w:p>
        </w:tc>
        <w:tc>
          <w:tcPr>
            <w:tcW w:w="1377"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6</w:t>
            </w:r>
          </w:p>
        </w:tc>
      </w:tr>
      <w:tr w:rsidR="000273E5" w:rsidRPr="000273E5" w:rsidTr="000273E5">
        <w:trPr>
          <w:jc w:val="center"/>
        </w:trPr>
        <w:tc>
          <w:tcPr>
            <w:tcW w:w="10241" w:type="dxa"/>
            <w:gridSpan w:val="6"/>
            <w:vAlign w:val="center"/>
          </w:tcPr>
          <w:p w:rsidR="000273E5" w:rsidRPr="000273E5" w:rsidRDefault="000273E5" w:rsidP="000273E5">
            <w:pPr>
              <w:tabs>
                <w:tab w:val="left" w:pos="10206"/>
              </w:tabs>
              <w:spacing w:after="0" w:line="240" w:lineRule="auto"/>
              <w:ind w:left="284"/>
              <w:jc w:val="both"/>
              <w:rPr>
                <w:b/>
                <w:sz w:val="24"/>
                <w:szCs w:val="24"/>
              </w:rPr>
            </w:pPr>
            <w:r w:rsidRPr="000273E5">
              <w:rPr>
                <w:b/>
                <w:sz w:val="24"/>
                <w:szCs w:val="24"/>
              </w:rPr>
              <w:t>2018 год</w:t>
            </w:r>
          </w:p>
        </w:tc>
      </w:tr>
      <w:tr w:rsidR="000273E5" w:rsidRPr="000273E5" w:rsidTr="000273E5">
        <w:trPr>
          <w:trHeight w:val="404"/>
          <w:jc w:val="center"/>
        </w:trPr>
        <w:tc>
          <w:tcPr>
            <w:tcW w:w="2694"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Утверждено РЭК КО</w:t>
            </w:r>
          </w:p>
        </w:tc>
        <w:tc>
          <w:tcPr>
            <w:tcW w:w="1489"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468 300</w:t>
            </w:r>
          </w:p>
        </w:tc>
        <w:tc>
          <w:tcPr>
            <w:tcW w:w="1543"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36 878</w:t>
            </w:r>
          </w:p>
        </w:tc>
        <w:tc>
          <w:tcPr>
            <w:tcW w:w="1543"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782 587</w:t>
            </w:r>
          </w:p>
        </w:tc>
        <w:tc>
          <w:tcPr>
            <w:tcW w:w="1595"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0</w:t>
            </w:r>
          </w:p>
        </w:tc>
        <w:tc>
          <w:tcPr>
            <w:tcW w:w="1377"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1 287 765</w:t>
            </w:r>
          </w:p>
        </w:tc>
      </w:tr>
      <w:tr w:rsidR="000273E5" w:rsidRPr="000273E5" w:rsidTr="000273E5">
        <w:trPr>
          <w:jc w:val="center"/>
        </w:trPr>
        <w:tc>
          <w:tcPr>
            <w:tcW w:w="2694"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Предложение организации в целях корректировки</w:t>
            </w:r>
          </w:p>
        </w:tc>
        <w:tc>
          <w:tcPr>
            <w:tcW w:w="1489"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439 569</w:t>
            </w:r>
          </w:p>
        </w:tc>
        <w:tc>
          <w:tcPr>
            <w:tcW w:w="1543"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30 469</w:t>
            </w:r>
          </w:p>
        </w:tc>
        <w:tc>
          <w:tcPr>
            <w:tcW w:w="1543"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811 401</w:t>
            </w:r>
          </w:p>
        </w:tc>
        <w:tc>
          <w:tcPr>
            <w:tcW w:w="1595"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0</w:t>
            </w:r>
          </w:p>
        </w:tc>
        <w:tc>
          <w:tcPr>
            <w:tcW w:w="1377"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1 281 439</w:t>
            </w:r>
          </w:p>
        </w:tc>
      </w:tr>
      <w:tr w:rsidR="000273E5" w:rsidRPr="000273E5" w:rsidTr="000273E5">
        <w:trPr>
          <w:jc w:val="center"/>
        </w:trPr>
        <w:tc>
          <w:tcPr>
            <w:tcW w:w="2694"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Предложение РЭК КО   в целях корректировки</w:t>
            </w:r>
          </w:p>
        </w:tc>
        <w:tc>
          <w:tcPr>
            <w:tcW w:w="1489"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439 569</w:t>
            </w:r>
          </w:p>
        </w:tc>
        <w:tc>
          <w:tcPr>
            <w:tcW w:w="1543"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30 469</w:t>
            </w:r>
          </w:p>
        </w:tc>
        <w:tc>
          <w:tcPr>
            <w:tcW w:w="1543"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811 401</w:t>
            </w:r>
          </w:p>
        </w:tc>
        <w:tc>
          <w:tcPr>
            <w:tcW w:w="1595"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0</w:t>
            </w:r>
          </w:p>
        </w:tc>
        <w:tc>
          <w:tcPr>
            <w:tcW w:w="1377" w:type="dxa"/>
            <w:vAlign w:val="center"/>
          </w:tcPr>
          <w:p w:rsidR="000273E5" w:rsidRPr="000273E5" w:rsidRDefault="000273E5" w:rsidP="000273E5">
            <w:pPr>
              <w:tabs>
                <w:tab w:val="left" w:pos="10206"/>
              </w:tabs>
              <w:spacing w:after="0" w:line="240" w:lineRule="auto"/>
              <w:ind w:left="284"/>
              <w:jc w:val="both"/>
              <w:rPr>
                <w:sz w:val="24"/>
                <w:szCs w:val="24"/>
              </w:rPr>
            </w:pPr>
            <w:r w:rsidRPr="000273E5">
              <w:rPr>
                <w:sz w:val="24"/>
                <w:szCs w:val="24"/>
              </w:rPr>
              <w:t>1 281 439</w:t>
            </w:r>
          </w:p>
        </w:tc>
      </w:tr>
    </w:tbl>
    <w:p w:rsidR="000273E5" w:rsidRPr="000273E5" w:rsidRDefault="000273E5" w:rsidP="000273E5">
      <w:pPr>
        <w:spacing w:after="0" w:line="240" w:lineRule="auto"/>
        <w:ind w:left="284" w:firstLine="540"/>
        <w:jc w:val="both"/>
        <w:rPr>
          <w:rFonts w:ascii="Times New Roman" w:eastAsiaTheme="minorHAnsi" w:hAnsi="Times New Roman"/>
          <w:color w:val="7030A0"/>
          <w:sz w:val="24"/>
          <w:szCs w:val="24"/>
          <w:lang w:eastAsia="en-US"/>
        </w:rPr>
      </w:pPr>
    </w:p>
    <w:p w:rsidR="000273E5" w:rsidRPr="000273E5" w:rsidRDefault="000273E5" w:rsidP="000273E5">
      <w:pPr>
        <w:spacing w:after="0" w:line="240" w:lineRule="auto"/>
        <w:ind w:left="284" w:firstLine="540"/>
        <w:jc w:val="both"/>
        <w:rPr>
          <w:rFonts w:ascii="Times New Roman" w:eastAsiaTheme="minorHAnsi" w:hAnsi="Times New Roman"/>
          <w:sz w:val="24"/>
          <w:szCs w:val="24"/>
          <w:lang w:eastAsia="en-US"/>
        </w:rPr>
      </w:pPr>
      <w:r w:rsidRPr="000273E5">
        <w:rPr>
          <w:rFonts w:ascii="Times New Roman" w:eastAsiaTheme="minorHAnsi" w:hAnsi="Times New Roman"/>
          <w:sz w:val="24"/>
          <w:szCs w:val="24"/>
          <w:lang w:eastAsia="en-US"/>
        </w:rPr>
        <w:t>Организацией планируемые объемы реализации на 2018 год заявлены на уровне фактических показателей 2016 г.</w:t>
      </w:r>
    </w:p>
    <w:p w:rsidR="000273E5" w:rsidRPr="000273E5" w:rsidRDefault="000273E5" w:rsidP="000273E5">
      <w:pPr>
        <w:spacing w:after="0" w:line="240" w:lineRule="auto"/>
        <w:ind w:left="284" w:firstLine="540"/>
        <w:jc w:val="both"/>
        <w:rPr>
          <w:rFonts w:ascii="Times New Roman" w:eastAsiaTheme="minorHAnsi" w:hAnsi="Times New Roman"/>
          <w:sz w:val="24"/>
          <w:szCs w:val="24"/>
          <w:lang w:eastAsia="en-US"/>
        </w:rPr>
      </w:pPr>
      <w:r w:rsidRPr="000273E5">
        <w:rPr>
          <w:rFonts w:ascii="Times New Roman" w:eastAsiaTheme="minorHAnsi" w:hAnsi="Times New Roman"/>
          <w:sz w:val="24"/>
          <w:szCs w:val="24"/>
          <w:lang w:eastAsia="en-US"/>
        </w:rPr>
        <w:t xml:space="preserve">По итогам экспертизы специалистом РЭК </w:t>
      </w:r>
      <w:proofErr w:type="gramStart"/>
      <w:r w:rsidRPr="000273E5">
        <w:rPr>
          <w:rFonts w:ascii="Times New Roman" w:eastAsiaTheme="minorHAnsi" w:hAnsi="Times New Roman"/>
          <w:sz w:val="24"/>
          <w:szCs w:val="24"/>
          <w:lang w:eastAsia="en-US"/>
        </w:rPr>
        <w:t xml:space="preserve">КО </w:t>
      </w:r>
      <w:r w:rsidRPr="000273E5">
        <w:rPr>
          <w:rFonts w:ascii="Times New Roman" w:eastAsiaTheme="minorHAnsi" w:hAnsi="Times New Roman"/>
          <w:sz w:val="24"/>
          <w:szCs w:val="24"/>
          <w:u w:val="single"/>
          <w:lang w:eastAsia="en-US"/>
        </w:rPr>
        <w:t>плановые объемы</w:t>
      </w:r>
      <w:proofErr w:type="gramEnd"/>
      <w:r w:rsidRPr="000273E5">
        <w:rPr>
          <w:rFonts w:ascii="Times New Roman" w:eastAsiaTheme="minorHAnsi" w:hAnsi="Times New Roman"/>
          <w:sz w:val="24"/>
          <w:szCs w:val="24"/>
          <w:u w:val="single"/>
          <w:lang w:eastAsia="en-US"/>
        </w:rPr>
        <w:t xml:space="preserve"> реализации 2018 г</w:t>
      </w:r>
      <w:r w:rsidRPr="000273E5">
        <w:rPr>
          <w:rFonts w:ascii="Times New Roman" w:eastAsiaTheme="minorHAnsi" w:hAnsi="Times New Roman"/>
          <w:sz w:val="24"/>
          <w:szCs w:val="24"/>
          <w:lang w:eastAsia="en-US"/>
        </w:rPr>
        <w:t>. определены на уровне, предложенном организацией.</w:t>
      </w:r>
    </w:p>
    <w:p w:rsidR="000273E5" w:rsidRPr="000273E5" w:rsidRDefault="000273E5" w:rsidP="000273E5">
      <w:pPr>
        <w:spacing w:after="0" w:line="240" w:lineRule="auto"/>
        <w:ind w:left="284" w:firstLine="540"/>
        <w:jc w:val="both"/>
        <w:rPr>
          <w:rFonts w:ascii="Times New Roman" w:eastAsiaTheme="minorHAnsi" w:hAnsi="Times New Roman"/>
          <w:sz w:val="24"/>
          <w:szCs w:val="24"/>
          <w:lang w:eastAsia="en-US"/>
        </w:rPr>
      </w:pPr>
      <w:r w:rsidRPr="000273E5">
        <w:rPr>
          <w:rFonts w:ascii="Times New Roman" w:eastAsiaTheme="minorHAnsi" w:hAnsi="Times New Roman"/>
          <w:sz w:val="24"/>
          <w:szCs w:val="24"/>
          <w:lang w:eastAsia="en-US"/>
        </w:rPr>
        <w:t xml:space="preserve">Объем подачи воды в сеть и равный ему показатель </w:t>
      </w:r>
      <w:r w:rsidRPr="000273E5">
        <w:rPr>
          <w:rFonts w:ascii="Times New Roman" w:eastAsiaTheme="minorHAnsi" w:hAnsi="Times New Roman"/>
          <w:sz w:val="24"/>
          <w:szCs w:val="24"/>
          <w:u w:val="single"/>
          <w:lang w:eastAsia="en-US"/>
        </w:rPr>
        <w:t>общего объема покупки воды</w:t>
      </w:r>
      <w:r w:rsidRPr="000273E5">
        <w:rPr>
          <w:rFonts w:ascii="Times New Roman" w:eastAsiaTheme="minorHAnsi" w:hAnsi="Times New Roman"/>
          <w:sz w:val="24"/>
          <w:szCs w:val="24"/>
          <w:lang w:eastAsia="en-US"/>
        </w:rPr>
        <w:t xml:space="preserve"> рассчитан с учетом утвержденного нормативных потерь воды при транспортировке – </w:t>
      </w:r>
      <w:r w:rsidRPr="000273E5">
        <w:rPr>
          <w:rFonts w:ascii="Times New Roman" w:eastAsiaTheme="minorHAnsi" w:hAnsi="Times New Roman"/>
          <w:b/>
          <w:i/>
          <w:sz w:val="24"/>
          <w:szCs w:val="24"/>
          <w:lang w:eastAsia="en-US"/>
        </w:rPr>
        <w:t>12,33 %</w:t>
      </w:r>
      <w:r w:rsidRPr="000273E5">
        <w:rPr>
          <w:rFonts w:ascii="Times New Roman" w:eastAsiaTheme="minorHAnsi" w:hAnsi="Times New Roman"/>
          <w:sz w:val="24"/>
          <w:szCs w:val="24"/>
          <w:lang w:eastAsia="en-US"/>
        </w:rPr>
        <w:t xml:space="preserve"> - и составил </w:t>
      </w:r>
      <w:r w:rsidRPr="000273E5">
        <w:rPr>
          <w:rFonts w:ascii="Times New Roman" w:eastAsiaTheme="minorHAnsi" w:hAnsi="Times New Roman"/>
          <w:b/>
          <w:i/>
          <w:sz w:val="24"/>
          <w:szCs w:val="24"/>
          <w:lang w:eastAsia="en-US"/>
        </w:rPr>
        <w:t>1 461 673,1</w:t>
      </w:r>
      <w:r w:rsidRPr="000273E5">
        <w:rPr>
          <w:rFonts w:ascii="Times New Roman" w:eastAsiaTheme="minorHAnsi" w:hAnsi="Times New Roman"/>
          <w:sz w:val="24"/>
          <w:szCs w:val="24"/>
          <w:lang w:eastAsia="en-US"/>
        </w:rPr>
        <w:t xml:space="preserve"> м</w:t>
      </w:r>
      <w:r w:rsidRPr="000273E5">
        <w:rPr>
          <w:rFonts w:ascii="Times New Roman" w:eastAsiaTheme="minorHAnsi" w:hAnsi="Times New Roman"/>
          <w:sz w:val="24"/>
          <w:szCs w:val="24"/>
          <w:vertAlign w:val="superscript"/>
          <w:lang w:eastAsia="en-US"/>
        </w:rPr>
        <w:t>3</w:t>
      </w:r>
      <w:r w:rsidRPr="000273E5">
        <w:rPr>
          <w:rFonts w:ascii="Times New Roman" w:eastAsiaTheme="minorHAnsi" w:hAnsi="Times New Roman"/>
          <w:sz w:val="24"/>
          <w:szCs w:val="24"/>
          <w:lang w:eastAsia="en-US"/>
        </w:rPr>
        <w:t>.</w:t>
      </w:r>
    </w:p>
    <w:p w:rsidR="000273E5" w:rsidRPr="000273E5" w:rsidRDefault="000273E5" w:rsidP="000273E5">
      <w:pPr>
        <w:spacing w:after="0" w:line="240" w:lineRule="auto"/>
        <w:ind w:left="284" w:firstLine="709"/>
        <w:jc w:val="both"/>
        <w:rPr>
          <w:rFonts w:ascii="Times New Roman" w:hAnsi="Times New Roman"/>
          <w:b/>
          <w:sz w:val="24"/>
          <w:szCs w:val="24"/>
          <w:u w:val="single"/>
        </w:rPr>
      </w:pPr>
      <w:r w:rsidRPr="000273E5">
        <w:rPr>
          <w:rFonts w:ascii="Times New Roman" w:hAnsi="Times New Roman"/>
          <w:b/>
          <w:sz w:val="24"/>
          <w:szCs w:val="24"/>
          <w:u w:val="single"/>
        </w:rPr>
        <w:t>Корректировка необходимой валовой выручки</w:t>
      </w:r>
    </w:p>
    <w:p w:rsidR="000273E5" w:rsidRPr="000273E5" w:rsidRDefault="000273E5" w:rsidP="000273E5">
      <w:pPr>
        <w:spacing w:after="0" w:line="240" w:lineRule="auto"/>
        <w:ind w:left="284" w:firstLine="709"/>
        <w:jc w:val="both"/>
        <w:rPr>
          <w:rFonts w:ascii="Times New Roman" w:hAnsi="Times New Roman"/>
          <w:b/>
          <w:sz w:val="24"/>
          <w:szCs w:val="24"/>
          <w:u w:val="single"/>
        </w:rPr>
      </w:pPr>
    </w:p>
    <w:p w:rsidR="000273E5" w:rsidRPr="000273E5" w:rsidRDefault="000273E5" w:rsidP="000273E5">
      <w:pPr>
        <w:spacing w:after="0" w:line="240" w:lineRule="auto"/>
        <w:ind w:left="284" w:firstLine="540"/>
        <w:jc w:val="both"/>
        <w:rPr>
          <w:rFonts w:ascii="Times New Roman" w:eastAsiaTheme="minorHAnsi" w:hAnsi="Times New Roman"/>
          <w:sz w:val="24"/>
          <w:szCs w:val="24"/>
          <w:lang w:eastAsia="en-US"/>
        </w:rPr>
      </w:pPr>
      <w:r w:rsidRPr="000273E5">
        <w:rPr>
          <w:rFonts w:ascii="Times New Roman" w:eastAsiaTheme="minorHAnsi" w:hAnsi="Times New Roman"/>
          <w:sz w:val="24"/>
          <w:szCs w:val="24"/>
          <w:lang w:eastAsia="en-US"/>
        </w:rPr>
        <w:t xml:space="preserve">Корректировка необходимой валовой выручки осуществляется в соответствии с главой </w:t>
      </w:r>
      <w:r w:rsidRPr="000273E5">
        <w:rPr>
          <w:rFonts w:ascii="Times New Roman" w:eastAsiaTheme="minorHAnsi" w:hAnsi="Times New Roman"/>
          <w:sz w:val="24"/>
          <w:szCs w:val="24"/>
          <w:lang w:val="en-US" w:eastAsia="en-US"/>
        </w:rPr>
        <w:t>VII</w:t>
      </w:r>
      <w:r w:rsidRPr="000273E5">
        <w:rPr>
          <w:rFonts w:ascii="Times New Roman" w:eastAsiaTheme="minorHAnsi" w:hAnsi="Times New Roman"/>
          <w:sz w:val="24"/>
          <w:szCs w:val="24"/>
          <w:lang w:eastAsia="en-US"/>
        </w:rPr>
        <w:t xml:space="preserve"> Методических указаний.</w:t>
      </w:r>
    </w:p>
    <w:p w:rsidR="000273E5" w:rsidRPr="000273E5" w:rsidRDefault="000273E5" w:rsidP="000273E5">
      <w:pPr>
        <w:spacing w:after="0" w:line="240" w:lineRule="auto"/>
        <w:ind w:left="284" w:firstLine="540"/>
        <w:jc w:val="both"/>
        <w:rPr>
          <w:rFonts w:ascii="Times New Roman" w:eastAsiaTheme="minorHAnsi" w:hAnsi="Times New Roman"/>
          <w:sz w:val="24"/>
          <w:szCs w:val="24"/>
          <w:lang w:eastAsia="en-US"/>
        </w:rPr>
      </w:pPr>
    </w:p>
    <w:p w:rsidR="000273E5" w:rsidRPr="000273E5" w:rsidRDefault="000273E5" w:rsidP="000273E5">
      <w:pPr>
        <w:autoSpaceDE w:val="0"/>
        <w:autoSpaceDN w:val="0"/>
        <w:adjustRightInd w:val="0"/>
        <w:spacing w:after="0" w:line="240" w:lineRule="auto"/>
        <w:ind w:left="284" w:firstLine="571"/>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Согласно </w:t>
      </w:r>
      <w:r w:rsidRPr="000273E5">
        <w:rPr>
          <w:rFonts w:ascii="Times New Roman" w:eastAsiaTheme="minorEastAsia" w:hAnsi="Times New Roman"/>
          <w:sz w:val="24"/>
          <w:szCs w:val="24"/>
          <w:u w:val="single"/>
        </w:rPr>
        <w:t>п. 95 Методических указаний</w:t>
      </w:r>
      <w:r w:rsidRPr="000273E5">
        <w:rPr>
          <w:rFonts w:ascii="Times New Roman" w:eastAsiaTheme="minorEastAsia" w:hAnsi="Times New Roman"/>
          <w:sz w:val="24"/>
          <w:szCs w:val="24"/>
        </w:rPr>
        <w:t xml:space="preserve">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0273E5" w:rsidRPr="000273E5" w:rsidRDefault="000273E5" w:rsidP="000273E5">
      <w:pPr>
        <w:autoSpaceDE w:val="0"/>
        <w:autoSpaceDN w:val="0"/>
        <w:adjustRightInd w:val="0"/>
        <w:spacing w:after="0" w:line="240" w:lineRule="auto"/>
        <w:ind w:left="284"/>
        <w:jc w:val="both"/>
        <w:rPr>
          <w:rFonts w:ascii="Arial" w:hAnsi="Arial" w:cs="Arial"/>
          <w:sz w:val="24"/>
          <w:szCs w:val="24"/>
        </w:rPr>
      </w:pPr>
    </w:p>
    <w:p w:rsidR="000273E5" w:rsidRPr="000273E5" w:rsidRDefault="000273E5" w:rsidP="000273E5">
      <w:pPr>
        <w:autoSpaceDE w:val="0"/>
        <w:autoSpaceDN w:val="0"/>
        <w:adjustRightInd w:val="0"/>
        <w:spacing w:after="0" w:line="240" w:lineRule="auto"/>
        <w:ind w:left="284" w:firstLine="571"/>
        <w:jc w:val="both"/>
        <w:rPr>
          <w:rFonts w:ascii="Times New Roman" w:eastAsiaTheme="minorEastAsia" w:hAnsi="Times New Roman"/>
          <w:sz w:val="24"/>
          <w:szCs w:val="24"/>
        </w:rPr>
      </w:pPr>
      <w:r w:rsidRPr="000273E5">
        <w:rPr>
          <w:rFonts w:ascii="Times New Roman" w:eastAsiaTheme="minorEastAsia" w:hAnsi="Times New Roman"/>
          <w:noProof/>
          <w:sz w:val="24"/>
          <w:szCs w:val="24"/>
        </w:rPr>
        <w:drawing>
          <wp:inline distT="0" distB="0" distL="0" distR="0" wp14:anchorId="3F671EA7" wp14:editId="720FCD66">
            <wp:extent cx="5124450" cy="323850"/>
            <wp:effectExtent l="0" t="0" r="0" b="0"/>
            <wp:docPr id="238" name="Рисунок 238"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0273E5" w:rsidRPr="000273E5" w:rsidRDefault="000273E5" w:rsidP="000273E5">
      <w:pPr>
        <w:autoSpaceDE w:val="0"/>
        <w:autoSpaceDN w:val="0"/>
        <w:adjustRightInd w:val="0"/>
        <w:spacing w:before="101" w:after="0" w:line="240" w:lineRule="auto"/>
        <w:ind w:left="284"/>
        <w:jc w:val="both"/>
        <w:rPr>
          <w:rFonts w:ascii="Times New Roman" w:eastAsiaTheme="minorEastAsia" w:hAnsi="Times New Roman"/>
          <w:sz w:val="24"/>
          <w:szCs w:val="24"/>
        </w:rPr>
      </w:pPr>
      <w:r w:rsidRPr="000273E5">
        <w:rPr>
          <w:rFonts w:ascii="Times New Roman" w:eastAsiaTheme="minorEastAsia" w:hAnsi="Times New Roman"/>
          <w:sz w:val="24"/>
          <w:szCs w:val="24"/>
        </w:rPr>
        <w:t>где:</w:t>
      </w:r>
    </w:p>
    <w:p w:rsidR="000273E5" w:rsidRPr="000273E5" w:rsidRDefault="000273E5" w:rsidP="000273E5">
      <w:pPr>
        <w:autoSpaceDE w:val="0"/>
        <w:autoSpaceDN w:val="0"/>
        <w:adjustRightInd w:val="0"/>
        <w:spacing w:before="106" w:after="0" w:line="240" w:lineRule="auto"/>
        <w:ind w:left="284" w:firstLine="610"/>
        <w:jc w:val="both"/>
        <w:rPr>
          <w:rFonts w:ascii="Times New Roman" w:eastAsiaTheme="minorEastAsia" w:hAnsi="Times New Roman"/>
          <w:sz w:val="24"/>
          <w:szCs w:val="24"/>
        </w:rPr>
      </w:pPr>
      <w:r w:rsidRPr="000273E5">
        <w:rPr>
          <w:rFonts w:ascii="Times New Roman" w:eastAsiaTheme="minorEastAsia" w:hAnsi="Times New Roman"/>
          <w:noProof/>
          <w:position w:val="-12"/>
          <w:sz w:val="24"/>
          <w:szCs w:val="24"/>
        </w:rPr>
        <w:drawing>
          <wp:inline distT="0" distB="0" distL="0" distR="0" wp14:anchorId="6347AF00" wp14:editId="50117109">
            <wp:extent cx="333375" cy="276225"/>
            <wp:effectExtent l="0" t="0" r="9525" b="9525"/>
            <wp:docPr id="239" name="Рисунок 239"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0273E5">
        <w:rPr>
          <w:rFonts w:ascii="Times New Roman" w:eastAsiaTheme="minorEastAsia" w:hAnsi="Times New Roman"/>
          <w:sz w:val="24"/>
          <w:szCs w:val="24"/>
        </w:rPr>
        <w:t>- операционные расходы, определенные на i-й год исходя из фактических значений параметров расчета тарифов в соответствии с</w:t>
      </w:r>
      <w:hyperlink w:anchor="bookmark0" w:history="1">
        <w:r w:rsidRPr="000273E5">
          <w:rPr>
            <w:rFonts w:ascii="Times New Roman" w:eastAsiaTheme="minorEastAsia" w:hAnsi="Times New Roman"/>
            <w:sz w:val="24"/>
            <w:szCs w:val="24"/>
          </w:rPr>
          <w:t xml:space="preserve"> п. 95 </w:t>
        </w:r>
      </w:hyperlink>
      <w:r w:rsidRPr="000273E5">
        <w:rPr>
          <w:rFonts w:ascii="Times New Roman" w:eastAsiaTheme="minorEastAsia" w:hAnsi="Times New Roman"/>
          <w:sz w:val="24"/>
          <w:szCs w:val="24"/>
        </w:rPr>
        <w:t>Методических указаний;</w:t>
      </w:r>
    </w:p>
    <w:p w:rsidR="000273E5" w:rsidRPr="000273E5" w:rsidRDefault="000273E5" w:rsidP="000273E5">
      <w:pPr>
        <w:autoSpaceDE w:val="0"/>
        <w:autoSpaceDN w:val="0"/>
        <w:adjustRightInd w:val="0"/>
        <w:spacing w:before="58" w:after="0" w:line="240" w:lineRule="auto"/>
        <w:ind w:left="284" w:firstLine="634"/>
        <w:jc w:val="both"/>
        <w:rPr>
          <w:rFonts w:ascii="Times New Roman" w:eastAsiaTheme="minorEastAsia" w:hAnsi="Times New Roman"/>
          <w:sz w:val="24"/>
          <w:szCs w:val="24"/>
        </w:rPr>
      </w:pPr>
      <w:r w:rsidRPr="000273E5">
        <w:rPr>
          <w:rFonts w:ascii="Times New Roman" w:eastAsiaTheme="minorEastAsia" w:hAnsi="Times New Roman"/>
          <w:noProof/>
          <w:position w:val="-12"/>
          <w:sz w:val="24"/>
          <w:szCs w:val="24"/>
        </w:rPr>
        <w:drawing>
          <wp:inline distT="0" distB="0" distL="0" distR="0" wp14:anchorId="482A3E89" wp14:editId="17ADE690">
            <wp:extent cx="333375" cy="276225"/>
            <wp:effectExtent l="0" t="0" r="9525" b="9525"/>
            <wp:docPr id="240" name="Рисунок 240"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0273E5">
        <w:rPr>
          <w:rFonts w:ascii="Times New Roman" w:eastAsiaTheme="minorEastAsia" w:hAnsi="Times New Roman"/>
          <w:sz w:val="24"/>
          <w:szCs w:val="24"/>
        </w:rPr>
        <w:t>-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0273E5" w:rsidRPr="000273E5" w:rsidRDefault="000273E5" w:rsidP="000273E5">
      <w:pPr>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noProof/>
          <w:position w:val="-12"/>
          <w:sz w:val="24"/>
          <w:szCs w:val="24"/>
        </w:rPr>
        <w:drawing>
          <wp:inline distT="0" distB="0" distL="0" distR="0" wp14:anchorId="0572DF28" wp14:editId="22E7C7E4">
            <wp:extent cx="333375" cy="276225"/>
            <wp:effectExtent l="0" t="0" r="9525" b="9525"/>
            <wp:docPr id="241" name="Рисунок 241"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0273E5">
        <w:rPr>
          <w:rFonts w:ascii="Times New Roman" w:eastAsiaTheme="minorEastAsia" w:hAnsi="Times New Roman"/>
          <w:sz w:val="24"/>
          <w:szCs w:val="24"/>
        </w:rPr>
        <w:t xml:space="preserve">- фактическая прибыль, определяемая на i-й год с применением величины   </w:t>
      </w:r>
      <w:r w:rsidRPr="000273E5">
        <w:rPr>
          <w:rFonts w:ascii="Times New Roman" w:eastAsiaTheme="minorEastAsia" w:hAnsi="Times New Roman"/>
          <w:noProof/>
          <w:position w:val="-12"/>
          <w:sz w:val="24"/>
          <w:szCs w:val="24"/>
        </w:rPr>
        <w:drawing>
          <wp:anchor distT="0" distB="0" distL="114300" distR="114300" simplePos="0" relativeHeight="251670528" behindDoc="1" locked="0" layoutInCell="1" allowOverlap="1" wp14:anchorId="30EC3ECF" wp14:editId="723261E3">
            <wp:simplePos x="0" y="0"/>
            <wp:positionH relativeFrom="column">
              <wp:posOffset>882015</wp:posOffset>
            </wp:positionH>
            <wp:positionV relativeFrom="paragraph">
              <wp:posOffset>237490</wp:posOffset>
            </wp:positionV>
            <wp:extent cx="457200" cy="276225"/>
            <wp:effectExtent l="0" t="0" r="0" b="9525"/>
            <wp:wrapNone/>
            <wp:docPr id="242" name="Рисунок 242"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3E5">
        <w:rPr>
          <w:rFonts w:ascii="Times New Roman" w:eastAsiaTheme="minorEastAsia" w:hAnsi="Times New Roman"/>
          <w:sz w:val="24"/>
          <w:szCs w:val="24"/>
        </w:rPr>
        <w:t xml:space="preserve">            и фактической ставки налога на прибыль в i-м году;</w:t>
      </w:r>
    </w:p>
    <w:p w:rsidR="000273E5" w:rsidRPr="000273E5" w:rsidRDefault="000273E5" w:rsidP="000273E5">
      <w:pPr>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noProof/>
          <w:position w:val="-12"/>
          <w:sz w:val="24"/>
          <w:szCs w:val="24"/>
        </w:rPr>
        <w:drawing>
          <wp:inline distT="0" distB="0" distL="0" distR="0" wp14:anchorId="11E247BD" wp14:editId="30E6E452">
            <wp:extent cx="457200" cy="276225"/>
            <wp:effectExtent l="0" t="0" r="0" b="9525"/>
            <wp:docPr id="243" name="Рисунок 243"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0273E5">
        <w:rPr>
          <w:rFonts w:ascii="Times New Roman" w:eastAsiaTheme="minorEastAsia" w:hAnsi="Times New Roman"/>
          <w:sz w:val="24"/>
          <w:szCs w:val="24"/>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0273E5" w:rsidRPr="000273E5" w:rsidRDefault="000273E5" w:rsidP="000273E5">
      <w:pPr>
        <w:autoSpaceDE w:val="0"/>
        <w:autoSpaceDN w:val="0"/>
        <w:adjustRightInd w:val="0"/>
        <w:spacing w:before="10"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noProof/>
          <w:position w:val="-12"/>
          <w:sz w:val="24"/>
          <w:szCs w:val="24"/>
        </w:rPr>
        <w:drawing>
          <wp:inline distT="0" distB="0" distL="0" distR="0" wp14:anchorId="24D1DC48" wp14:editId="21FC7C5E">
            <wp:extent cx="333375" cy="276225"/>
            <wp:effectExtent l="0" t="0" r="9525" b="9525"/>
            <wp:docPr id="244" name="Рисунок 244"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0273E5">
        <w:rPr>
          <w:rFonts w:ascii="Times New Roman" w:eastAsiaTheme="minorEastAsia" w:hAnsi="Times New Roman"/>
          <w:sz w:val="24"/>
          <w:szCs w:val="24"/>
        </w:rPr>
        <w:t>-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0273E5" w:rsidRPr="000273E5" w:rsidRDefault="000273E5" w:rsidP="000273E5">
      <w:pPr>
        <w:autoSpaceDE w:val="0"/>
        <w:autoSpaceDN w:val="0"/>
        <w:adjustRightInd w:val="0"/>
        <w:spacing w:after="0" w:line="240" w:lineRule="auto"/>
        <w:jc w:val="both"/>
        <w:rPr>
          <w:rFonts w:ascii="Times New Roman" w:eastAsiaTheme="minorEastAsia" w:hAnsi="Times New Roman"/>
          <w:color w:val="7030A0"/>
          <w:sz w:val="24"/>
          <w:szCs w:val="24"/>
        </w:rPr>
      </w:pPr>
    </w:p>
    <w:p w:rsidR="000273E5" w:rsidRPr="000273E5" w:rsidRDefault="000273E5" w:rsidP="000273E5">
      <w:pPr>
        <w:autoSpaceDE w:val="0"/>
        <w:autoSpaceDN w:val="0"/>
        <w:adjustRightInd w:val="0"/>
        <w:spacing w:before="38" w:after="0" w:line="240" w:lineRule="auto"/>
        <w:ind w:left="284" w:firstLine="1157"/>
        <w:jc w:val="both"/>
        <w:rPr>
          <w:rFonts w:ascii="Times New Roman" w:eastAsiaTheme="minorEastAsia" w:hAnsi="Times New Roman"/>
          <w:b/>
          <w:bCs/>
          <w:sz w:val="24"/>
          <w:szCs w:val="24"/>
        </w:rPr>
      </w:pPr>
      <w:r w:rsidRPr="000273E5">
        <w:rPr>
          <w:rFonts w:ascii="Times New Roman" w:eastAsiaTheme="minorEastAsia" w:hAnsi="Times New Roman"/>
          <w:b/>
          <w:bCs/>
          <w:sz w:val="24"/>
          <w:szCs w:val="24"/>
        </w:rPr>
        <w:t>Анализ экономической обоснованности расходов на 2018 год</w:t>
      </w:r>
    </w:p>
    <w:p w:rsidR="000273E5" w:rsidRPr="000273E5" w:rsidRDefault="000273E5" w:rsidP="000273E5">
      <w:pPr>
        <w:autoSpaceDE w:val="0"/>
        <w:autoSpaceDN w:val="0"/>
        <w:adjustRightInd w:val="0"/>
        <w:spacing w:before="38" w:after="0" w:line="240" w:lineRule="auto"/>
        <w:ind w:left="284" w:firstLine="1157"/>
        <w:jc w:val="both"/>
        <w:rPr>
          <w:rFonts w:ascii="Times New Roman" w:eastAsiaTheme="minorEastAsia" w:hAnsi="Times New Roman"/>
          <w:b/>
          <w:bCs/>
          <w:sz w:val="24"/>
          <w:szCs w:val="24"/>
        </w:rPr>
      </w:pPr>
    </w:p>
    <w:p w:rsidR="000273E5" w:rsidRPr="000273E5" w:rsidRDefault="000273E5" w:rsidP="000273E5">
      <w:pPr>
        <w:numPr>
          <w:ilvl w:val="0"/>
          <w:numId w:val="31"/>
        </w:numPr>
        <w:autoSpaceDE w:val="0"/>
        <w:autoSpaceDN w:val="0"/>
        <w:adjustRightInd w:val="0"/>
        <w:spacing w:before="38"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b/>
          <w:bCs/>
          <w:sz w:val="24"/>
          <w:szCs w:val="24"/>
          <w:u w:val="single"/>
        </w:rPr>
        <w:t>Операционные расходы</w:t>
      </w:r>
      <w:r w:rsidRPr="000273E5">
        <w:rPr>
          <w:rFonts w:ascii="Times New Roman" w:eastAsiaTheme="minorEastAsia" w:hAnsi="Times New Roman"/>
          <w:b/>
          <w:bCs/>
          <w:sz w:val="24"/>
          <w:szCs w:val="24"/>
        </w:rPr>
        <w:t xml:space="preserve"> </w:t>
      </w:r>
      <w:r w:rsidRPr="000273E5">
        <w:rPr>
          <w:rFonts w:ascii="Times New Roman" w:eastAsiaTheme="minorEastAsia" w:hAnsi="Times New Roman"/>
          <w:sz w:val="24"/>
          <w:szCs w:val="24"/>
        </w:rPr>
        <w:t xml:space="preserve">утверждены РЭК КО на 2018 год в размере </w:t>
      </w:r>
      <w:r w:rsidRPr="000273E5">
        <w:rPr>
          <w:rFonts w:ascii="Times New Roman" w:eastAsiaTheme="minorEastAsia" w:hAnsi="Times New Roman"/>
          <w:b/>
          <w:i/>
          <w:sz w:val="24"/>
          <w:szCs w:val="24"/>
        </w:rPr>
        <w:t>12273,26</w:t>
      </w:r>
      <w:r w:rsidRPr="000273E5">
        <w:rPr>
          <w:rFonts w:ascii="Times New Roman" w:eastAsiaTheme="minorEastAsia" w:hAnsi="Times New Roman"/>
          <w:sz w:val="24"/>
          <w:szCs w:val="24"/>
        </w:rPr>
        <w:t xml:space="preserve"> тыс. руб., организацией заявлены в размере </w:t>
      </w:r>
      <w:r w:rsidRPr="000273E5">
        <w:rPr>
          <w:rFonts w:ascii="Times New Roman" w:eastAsiaTheme="minorEastAsia" w:hAnsi="Times New Roman"/>
          <w:b/>
          <w:i/>
          <w:sz w:val="24"/>
          <w:szCs w:val="24"/>
        </w:rPr>
        <w:t>14619,58</w:t>
      </w:r>
      <w:r w:rsidRPr="000273E5">
        <w:rPr>
          <w:rFonts w:ascii="Times New Roman" w:eastAsiaTheme="minorEastAsia" w:hAnsi="Times New Roman"/>
          <w:sz w:val="24"/>
          <w:szCs w:val="24"/>
        </w:rPr>
        <w:t xml:space="preserve"> тыс. руб.</w:t>
      </w:r>
    </w:p>
    <w:p w:rsidR="000273E5" w:rsidRPr="000273E5" w:rsidRDefault="000273E5" w:rsidP="000273E5">
      <w:pPr>
        <w:autoSpaceDE w:val="0"/>
        <w:autoSpaceDN w:val="0"/>
        <w:adjustRightInd w:val="0"/>
        <w:spacing w:before="38" w:after="0" w:line="240" w:lineRule="auto"/>
        <w:ind w:left="284"/>
        <w:jc w:val="both"/>
        <w:rPr>
          <w:rFonts w:ascii="Times New Roman" w:eastAsiaTheme="minorEastAsia" w:hAnsi="Times New Roman"/>
          <w:sz w:val="24"/>
          <w:szCs w:val="24"/>
        </w:rPr>
      </w:pPr>
    </w:p>
    <w:p w:rsidR="000273E5" w:rsidRPr="000273E5" w:rsidRDefault="000273E5" w:rsidP="000273E5">
      <w:pPr>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u w:val="single"/>
        </w:rPr>
        <w:t>При расчете Операционных расходов на 2018 год</w:t>
      </w:r>
      <w:r w:rsidRPr="000273E5">
        <w:rPr>
          <w:rFonts w:ascii="Times New Roman" w:eastAsiaTheme="minorEastAsia" w:hAnsi="Times New Roman"/>
          <w:sz w:val="24"/>
          <w:szCs w:val="24"/>
        </w:rPr>
        <w:t xml:space="preserve"> регулятором использовались следующие показатели:</w:t>
      </w:r>
    </w:p>
    <w:p w:rsidR="000273E5" w:rsidRPr="000273E5" w:rsidRDefault="000273E5" w:rsidP="000273E5">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базовый уровень операционных расходов 2016 года – </w:t>
      </w:r>
      <w:r w:rsidRPr="000273E5">
        <w:rPr>
          <w:rFonts w:ascii="Times New Roman" w:eastAsiaTheme="minorEastAsia" w:hAnsi="Times New Roman"/>
          <w:b/>
          <w:i/>
          <w:sz w:val="24"/>
          <w:szCs w:val="24"/>
        </w:rPr>
        <w:t>11502,80</w:t>
      </w:r>
      <w:r w:rsidRPr="000273E5">
        <w:rPr>
          <w:rFonts w:ascii="Times New Roman" w:eastAsiaTheme="minorEastAsia" w:hAnsi="Times New Roman"/>
          <w:sz w:val="24"/>
          <w:szCs w:val="24"/>
        </w:rPr>
        <w:t xml:space="preserve"> тыс. руб.;</w:t>
      </w:r>
    </w:p>
    <w:p w:rsidR="000273E5" w:rsidRPr="000273E5" w:rsidRDefault="000273E5" w:rsidP="000273E5">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индекс потребительских цен на 2017 год - </w:t>
      </w:r>
      <w:r w:rsidRPr="000273E5">
        <w:rPr>
          <w:rFonts w:ascii="Times New Roman" w:eastAsiaTheme="minorEastAsia" w:hAnsi="Times New Roman"/>
          <w:b/>
          <w:i/>
          <w:sz w:val="24"/>
          <w:szCs w:val="24"/>
        </w:rPr>
        <w:t>104,3%,</w:t>
      </w:r>
      <w:r w:rsidRPr="000273E5">
        <w:rPr>
          <w:rFonts w:ascii="Times New Roman" w:eastAsiaTheme="minorEastAsia" w:hAnsi="Times New Roman"/>
          <w:sz w:val="24"/>
          <w:szCs w:val="24"/>
        </w:rPr>
        <w:t xml:space="preserve"> на 2018 год –</w:t>
      </w:r>
      <w:r w:rsidRPr="000273E5">
        <w:rPr>
          <w:rFonts w:ascii="Times New Roman" w:eastAsiaTheme="minorEastAsia" w:hAnsi="Times New Roman"/>
          <w:b/>
          <w:i/>
          <w:sz w:val="24"/>
          <w:szCs w:val="24"/>
        </w:rPr>
        <w:t>104,3%,</w:t>
      </w:r>
      <w:r w:rsidRPr="000273E5">
        <w:rPr>
          <w:rFonts w:ascii="Times New Roman" w:eastAsiaTheme="minorEastAsia" w:hAnsi="Times New Roman"/>
          <w:sz w:val="24"/>
          <w:szCs w:val="24"/>
        </w:rPr>
        <w:t xml:space="preserve"> согласно прогнозу Минэкономразвития РФ;</w:t>
      </w:r>
    </w:p>
    <w:p w:rsidR="000273E5" w:rsidRPr="000273E5" w:rsidRDefault="000273E5" w:rsidP="000273E5">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индекс эффективности операционных расходов </w:t>
      </w:r>
      <w:r w:rsidRPr="000273E5">
        <w:rPr>
          <w:rFonts w:ascii="Times New Roman" w:eastAsiaTheme="minorEastAsia" w:hAnsi="Times New Roman"/>
          <w:b/>
          <w:i/>
          <w:sz w:val="24"/>
          <w:szCs w:val="24"/>
        </w:rPr>
        <w:t>1%</w:t>
      </w:r>
      <w:r w:rsidRPr="000273E5">
        <w:rPr>
          <w:rFonts w:ascii="Times New Roman" w:eastAsiaTheme="minorEastAsia" w:hAnsi="Times New Roman"/>
          <w:sz w:val="24"/>
          <w:szCs w:val="24"/>
        </w:rPr>
        <w:t>;</w:t>
      </w:r>
    </w:p>
    <w:p w:rsidR="000273E5" w:rsidRPr="000273E5" w:rsidRDefault="000273E5" w:rsidP="000273E5">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индекс изменения количества активов </w:t>
      </w:r>
      <w:r w:rsidRPr="000273E5">
        <w:rPr>
          <w:rFonts w:ascii="Times New Roman" w:eastAsiaTheme="minorEastAsia" w:hAnsi="Times New Roman"/>
          <w:b/>
          <w:i/>
          <w:sz w:val="24"/>
          <w:szCs w:val="24"/>
        </w:rPr>
        <w:t>0%</w:t>
      </w:r>
      <w:r w:rsidRPr="000273E5">
        <w:rPr>
          <w:rFonts w:ascii="Times New Roman" w:eastAsiaTheme="minorEastAsia" w:hAnsi="Times New Roman"/>
          <w:sz w:val="24"/>
          <w:szCs w:val="24"/>
        </w:rPr>
        <w:t>.</w:t>
      </w:r>
    </w:p>
    <w:p w:rsidR="000273E5" w:rsidRPr="000273E5" w:rsidRDefault="000273E5" w:rsidP="000273E5">
      <w:pPr>
        <w:tabs>
          <w:tab w:val="left" w:pos="715"/>
        </w:tabs>
        <w:autoSpaceDE w:val="0"/>
        <w:autoSpaceDN w:val="0"/>
        <w:adjustRightInd w:val="0"/>
        <w:spacing w:after="0" w:line="240" w:lineRule="auto"/>
        <w:ind w:left="284"/>
        <w:jc w:val="both"/>
        <w:rPr>
          <w:rFonts w:ascii="Times New Roman" w:eastAsiaTheme="minorEastAsia" w:hAnsi="Times New Roman"/>
          <w:color w:val="7030A0"/>
          <w:sz w:val="24"/>
          <w:szCs w:val="24"/>
        </w:rPr>
      </w:pPr>
    </w:p>
    <w:p w:rsidR="000273E5" w:rsidRPr="000273E5" w:rsidRDefault="000273E5" w:rsidP="000273E5">
      <w:pPr>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Согласно </w:t>
      </w:r>
      <w:r w:rsidRPr="000273E5">
        <w:rPr>
          <w:rFonts w:ascii="Times New Roman" w:eastAsiaTheme="minorEastAsia" w:hAnsi="Times New Roman"/>
          <w:sz w:val="24"/>
          <w:szCs w:val="24"/>
          <w:u w:val="single"/>
        </w:rPr>
        <w:t>п. 95 Методических указаний</w:t>
      </w:r>
      <w:r w:rsidRPr="000273E5">
        <w:rPr>
          <w:rFonts w:ascii="Times New Roman" w:eastAsiaTheme="minorEastAsia" w:hAnsi="Times New Roman"/>
          <w:sz w:val="24"/>
          <w:szCs w:val="24"/>
        </w:rPr>
        <w:t xml:space="preserve"> операционные расходы определяются по формуле:</w:t>
      </w:r>
    </w:p>
    <w:p w:rsidR="000273E5" w:rsidRPr="000273E5" w:rsidRDefault="000273E5" w:rsidP="000273E5">
      <w:pPr>
        <w:autoSpaceDE w:val="0"/>
        <w:autoSpaceDN w:val="0"/>
        <w:adjustRightInd w:val="0"/>
        <w:spacing w:after="0" w:line="240" w:lineRule="auto"/>
        <w:ind w:left="284" w:firstLine="567"/>
        <w:jc w:val="both"/>
        <w:rPr>
          <w:rFonts w:ascii="Times New Roman" w:eastAsiaTheme="minorEastAsia" w:hAnsi="Times New Roman"/>
          <w:sz w:val="24"/>
          <w:szCs w:val="24"/>
        </w:rPr>
      </w:pPr>
    </w:p>
    <w:p w:rsidR="000273E5" w:rsidRPr="000273E5" w:rsidRDefault="000273E5" w:rsidP="000273E5">
      <w:pPr>
        <w:autoSpaceDE w:val="0"/>
        <w:autoSpaceDN w:val="0"/>
        <w:adjustRightInd w:val="0"/>
        <w:spacing w:after="0" w:line="240" w:lineRule="auto"/>
        <w:ind w:left="284"/>
        <w:jc w:val="both"/>
        <w:rPr>
          <w:rFonts w:ascii="Times New Roman" w:hAnsi="Times New Roman"/>
          <w:sz w:val="24"/>
          <w:szCs w:val="24"/>
        </w:rPr>
      </w:pPr>
      <w:r w:rsidRPr="000273E5">
        <w:rPr>
          <w:rFonts w:ascii="Arial" w:hAnsi="Arial" w:cs="Arial"/>
          <w:noProof/>
          <w:position w:val="-27"/>
          <w:sz w:val="24"/>
          <w:szCs w:val="24"/>
        </w:rPr>
        <w:drawing>
          <wp:inline distT="0" distB="0" distL="0" distR="0" wp14:anchorId="6E3BDD30" wp14:editId="09A17FBD">
            <wp:extent cx="4276725" cy="581025"/>
            <wp:effectExtent l="0" t="0" r="9525" b="0"/>
            <wp:docPr id="245" name="Рисунок 245"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0273E5">
        <w:rPr>
          <w:rFonts w:ascii="Times New Roman" w:hAnsi="Times New Roman"/>
          <w:sz w:val="24"/>
          <w:szCs w:val="24"/>
        </w:rPr>
        <w:t>,</w:t>
      </w:r>
    </w:p>
    <w:p w:rsidR="000273E5" w:rsidRPr="000273E5" w:rsidRDefault="000273E5" w:rsidP="000273E5">
      <w:pPr>
        <w:autoSpaceDE w:val="0"/>
        <w:autoSpaceDN w:val="0"/>
        <w:adjustRightInd w:val="0"/>
        <w:spacing w:before="101"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где:</w:t>
      </w:r>
    </w:p>
    <w:p w:rsidR="000273E5" w:rsidRPr="000273E5" w:rsidRDefault="000273E5" w:rsidP="000273E5">
      <w:pPr>
        <w:autoSpaceDE w:val="0"/>
        <w:autoSpaceDN w:val="0"/>
        <w:adjustRightInd w:val="0"/>
        <w:spacing w:before="24"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i0 - первый год текущего долгосрочного периода регулирования;</w:t>
      </w:r>
    </w:p>
    <w:p w:rsidR="000273E5" w:rsidRPr="000273E5" w:rsidRDefault="000273E5" w:rsidP="000273E5">
      <w:pPr>
        <w:autoSpaceDE w:val="0"/>
        <w:autoSpaceDN w:val="0"/>
        <w:adjustRightInd w:val="0"/>
        <w:spacing w:before="72"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noProof/>
          <w:position w:val="-12"/>
          <w:sz w:val="24"/>
          <w:szCs w:val="24"/>
        </w:rPr>
        <w:drawing>
          <wp:inline distT="0" distB="0" distL="0" distR="0" wp14:anchorId="13AE2E89" wp14:editId="1C3BEC14">
            <wp:extent cx="333375" cy="276225"/>
            <wp:effectExtent l="0" t="0" r="9525" b="9525"/>
            <wp:docPr id="246" name="Рисунок 246"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0273E5">
        <w:rPr>
          <w:rFonts w:ascii="Times New Roman" w:eastAsiaTheme="minorEastAsia" w:hAnsi="Times New Roman"/>
          <w:sz w:val="24"/>
          <w:szCs w:val="24"/>
        </w:rPr>
        <w:t>- операционные расходы, определенные на i-й год исходя из фактических значений параметров расчета тарифов, тыс. руб.;</w:t>
      </w:r>
    </w:p>
    <w:p w:rsidR="000273E5" w:rsidRPr="000273E5" w:rsidRDefault="000273E5" w:rsidP="000273E5">
      <w:pPr>
        <w:autoSpaceDE w:val="0"/>
        <w:autoSpaceDN w:val="0"/>
        <w:adjustRightInd w:val="0"/>
        <w:spacing w:before="82"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noProof/>
          <w:position w:val="-12"/>
          <w:sz w:val="24"/>
          <w:szCs w:val="24"/>
        </w:rPr>
        <w:drawing>
          <wp:inline distT="0" distB="0" distL="0" distR="0" wp14:anchorId="41DC787B" wp14:editId="4206EFE2">
            <wp:extent cx="361950" cy="247650"/>
            <wp:effectExtent l="0" t="0" r="0" b="0"/>
            <wp:docPr id="247" name="Рисунок 247"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0273E5">
        <w:rPr>
          <w:rFonts w:ascii="Times New Roman" w:eastAsiaTheme="minorEastAsia" w:hAnsi="Times New Roman"/>
          <w:sz w:val="24"/>
          <w:szCs w:val="24"/>
        </w:rPr>
        <w:t>- базовый уровень операционных расходов, установленный на долгосрочный период регулирования в соответствии с</w:t>
      </w:r>
      <w:hyperlink r:id="rId100" w:history="1">
        <w:r w:rsidRPr="000273E5">
          <w:rPr>
            <w:rFonts w:ascii="Times New Roman" w:eastAsiaTheme="minorEastAsia" w:hAnsi="Times New Roman"/>
            <w:sz w:val="24"/>
            <w:szCs w:val="24"/>
          </w:rPr>
          <w:t xml:space="preserve"> п. 45 </w:t>
        </w:r>
      </w:hyperlink>
      <w:r w:rsidRPr="000273E5">
        <w:rPr>
          <w:rFonts w:ascii="Times New Roman" w:eastAsiaTheme="minorEastAsia" w:hAnsi="Times New Roman"/>
          <w:sz w:val="24"/>
          <w:szCs w:val="24"/>
        </w:rPr>
        <w:t>Методических указаний, тыс. руб.;</w:t>
      </w:r>
    </w:p>
    <w:p w:rsidR="000273E5" w:rsidRPr="000273E5" w:rsidRDefault="000273E5" w:rsidP="000273E5">
      <w:pPr>
        <w:autoSpaceDE w:val="0"/>
        <w:autoSpaceDN w:val="0"/>
        <w:adjustRightInd w:val="0"/>
        <w:spacing w:before="82"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ИОР - индекс эффективности операционных расходов, выраженный в процентах;</w:t>
      </w:r>
    </w:p>
    <w:p w:rsidR="000273E5" w:rsidRPr="000273E5" w:rsidRDefault="000273E5" w:rsidP="000273E5">
      <w:pPr>
        <w:autoSpaceDE w:val="0"/>
        <w:autoSpaceDN w:val="0"/>
        <w:adjustRightInd w:val="0"/>
        <w:spacing w:before="67"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noProof/>
          <w:position w:val="-14"/>
          <w:sz w:val="24"/>
          <w:szCs w:val="24"/>
        </w:rPr>
        <w:drawing>
          <wp:inline distT="0" distB="0" distL="0" distR="0" wp14:anchorId="1F2D8BD8" wp14:editId="315A8FAC">
            <wp:extent cx="504825" cy="314325"/>
            <wp:effectExtent l="0" t="0" r="9525" b="9525"/>
            <wp:docPr id="248" name="Рисунок 248"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0273E5">
        <w:rPr>
          <w:rFonts w:ascii="Times New Roman" w:eastAsiaTheme="minorEastAsia" w:hAnsi="Times New Roman"/>
          <w:sz w:val="24"/>
          <w:szCs w:val="24"/>
        </w:rPr>
        <w:t xml:space="preserve">, </w:t>
      </w:r>
      <w:r w:rsidRPr="000273E5">
        <w:rPr>
          <w:rFonts w:ascii="Times New Roman" w:eastAsiaTheme="minorEastAsia" w:hAnsi="Times New Roman"/>
          <w:noProof/>
          <w:position w:val="-14"/>
          <w:sz w:val="24"/>
          <w:szCs w:val="24"/>
        </w:rPr>
        <w:drawing>
          <wp:inline distT="0" distB="0" distL="0" distR="0" wp14:anchorId="7A4687C8" wp14:editId="7ED3FCBD">
            <wp:extent cx="457200" cy="304800"/>
            <wp:effectExtent l="0" t="0" r="0" b="0"/>
            <wp:docPr id="249" name="Рисунок 249"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0273E5">
        <w:rPr>
          <w:rFonts w:ascii="Times New Roman" w:eastAsiaTheme="minorEastAsia" w:hAnsi="Times New Roman"/>
          <w:sz w:val="24"/>
          <w:szCs w:val="24"/>
        </w:rPr>
        <w:t>- соответственно фактический и прогнозный индексы изменения потребительских цен в j-м году;</w:t>
      </w:r>
    </w:p>
    <w:p w:rsidR="000273E5" w:rsidRPr="000273E5" w:rsidRDefault="000273E5" w:rsidP="000273E5">
      <w:pPr>
        <w:autoSpaceDE w:val="0"/>
        <w:autoSpaceDN w:val="0"/>
        <w:adjustRightInd w:val="0"/>
        <w:spacing w:before="48"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noProof/>
          <w:position w:val="-12"/>
          <w:sz w:val="24"/>
          <w:szCs w:val="24"/>
        </w:rPr>
        <w:drawing>
          <wp:inline distT="0" distB="0" distL="0" distR="0" wp14:anchorId="2593CCE2" wp14:editId="3227B512">
            <wp:extent cx="304800" cy="285750"/>
            <wp:effectExtent l="0" t="0" r="0" b="0"/>
            <wp:docPr id="250" name="Рисунок 250"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0273E5">
        <w:rPr>
          <w:rFonts w:ascii="Times New Roman" w:eastAsiaTheme="minorEastAsia" w:hAnsi="Times New Roman"/>
          <w:sz w:val="24"/>
          <w:szCs w:val="24"/>
        </w:rPr>
        <w:t>- коэффициент эластичности операционных расходов по количеству активов, необходимых для осуществления регулируемой деятельности;</w:t>
      </w:r>
    </w:p>
    <w:p w:rsidR="000273E5" w:rsidRPr="000273E5" w:rsidRDefault="000273E5" w:rsidP="000273E5">
      <w:pPr>
        <w:autoSpaceDE w:val="0"/>
        <w:autoSpaceDN w:val="0"/>
        <w:adjustRightInd w:val="0"/>
        <w:spacing w:before="58"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noProof/>
          <w:position w:val="-14"/>
          <w:sz w:val="24"/>
          <w:szCs w:val="24"/>
        </w:rPr>
        <w:drawing>
          <wp:inline distT="0" distB="0" distL="0" distR="0" wp14:anchorId="385A4B81" wp14:editId="7B0F7724">
            <wp:extent cx="457200" cy="304800"/>
            <wp:effectExtent l="0" t="0" r="0" b="0"/>
            <wp:docPr id="251" name="Рисунок 251"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0273E5">
        <w:rPr>
          <w:rFonts w:ascii="Times New Roman" w:eastAsiaTheme="minorEastAsia" w:hAnsi="Times New Roman"/>
          <w:sz w:val="24"/>
          <w:szCs w:val="24"/>
        </w:rPr>
        <w:t>-   фактический   индекс   изменения   количества   активов   в         i-м году, рассчитываемый в соответствии с</w:t>
      </w:r>
      <w:hyperlink r:id="rId101" w:history="1">
        <w:r w:rsidRPr="000273E5">
          <w:rPr>
            <w:rFonts w:ascii="Times New Roman" w:eastAsiaTheme="minorEastAsia" w:hAnsi="Times New Roman"/>
            <w:sz w:val="24"/>
            <w:szCs w:val="24"/>
          </w:rPr>
          <w:t xml:space="preserve"> </w:t>
        </w:r>
        <w:r w:rsidRPr="000273E5">
          <w:rPr>
            <w:rFonts w:ascii="Times New Roman" w:eastAsiaTheme="minorEastAsia" w:hAnsi="Times New Roman"/>
            <w:sz w:val="24"/>
            <w:szCs w:val="24"/>
            <w:u w:val="single"/>
          </w:rPr>
          <w:t xml:space="preserve">формулой 8.1 </w:t>
        </w:r>
      </w:hyperlink>
      <w:r w:rsidRPr="000273E5">
        <w:rPr>
          <w:rFonts w:ascii="Times New Roman" w:eastAsiaTheme="minorEastAsia" w:hAnsi="Times New Roman"/>
          <w:sz w:val="24"/>
          <w:szCs w:val="24"/>
        </w:rPr>
        <w:t>Методических указаний:</w:t>
      </w:r>
    </w:p>
    <w:p w:rsidR="000273E5" w:rsidRPr="000273E5" w:rsidRDefault="000273E5" w:rsidP="000273E5">
      <w:pPr>
        <w:spacing w:after="0" w:line="240" w:lineRule="auto"/>
        <w:ind w:left="284"/>
        <w:jc w:val="both"/>
        <w:rPr>
          <w:rFonts w:ascii="Times New Roman" w:eastAsiaTheme="minorHAnsi" w:hAnsi="Times New Roman"/>
          <w:sz w:val="24"/>
          <w:szCs w:val="24"/>
          <w:lang w:eastAsia="en-US"/>
        </w:rPr>
      </w:pPr>
      <w:r w:rsidRPr="000273E5">
        <w:rPr>
          <w:rFonts w:ascii="Times New Roman" w:eastAsiaTheme="minorHAnsi" w:hAnsi="Times New Roman"/>
          <w:noProof/>
          <w:position w:val="-30"/>
          <w:sz w:val="24"/>
          <w:szCs w:val="24"/>
        </w:rPr>
        <w:drawing>
          <wp:inline distT="0" distB="0" distL="0" distR="0" wp14:anchorId="1B5A93C5" wp14:editId="7CE3B16C">
            <wp:extent cx="5743575" cy="59055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0273E5">
        <w:rPr>
          <w:rFonts w:ascii="Times New Roman" w:eastAsiaTheme="minorHAnsi" w:hAnsi="Times New Roman"/>
          <w:sz w:val="24"/>
          <w:szCs w:val="24"/>
          <w:lang w:eastAsia="en-US"/>
        </w:rPr>
        <w:t>,</w:t>
      </w:r>
    </w:p>
    <w:p w:rsidR="000273E5" w:rsidRPr="000273E5" w:rsidRDefault="000273E5" w:rsidP="000273E5">
      <w:pPr>
        <w:spacing w:after="0" w:line="240" w:lineRule="auto"/>
        <w:ind w:left="284"/>
        <w:jc w:val="both"/>
        <w:rPr>
          <w:rFonts w:ascii="Times New Roman" w:eastAsiaTheme="minorHAnsi" w:hAnsi="Times New Roman"/>
          <w:sz w:val="24"/>
          <w:szCs w:val="24"/>
          <w:lang w:eastAsia="en-US"/>
        </w:rPr>
      </w:pPr>
    </w:p>
    <w:p w:rsidR="000273E5" w:rsidRPr="000273E5" w:rsidRDefault="000273E5" w:rsidP="000273E5">
      <w:pPr>
        <w:spacing w:after="0" w:line="240" w:lineRule="auto"/>
        <w:ind w:left="284" w:firstLine="540"/>
        <w:jc w:val="both"/>
        <w:rPr>
          <w:rFonts w:ascii="Times New Roman" w:eastAsiaTheme="minorHAnsi" w:hAnsi="Times New Roman"/>
          <w:sz w:val="24"/>
          <w:szCs w:val="24"/>
          <w:lang w:eastAsia="en-US"/>
        </w:rPr>
      </w:pPr>
      <w:r w:rsidRPr="000273E5">
        <w:rPr>
          <w:rFonts w:ascii="Times New Roman" w:eastAsiaTheme="minorHAnsi" w:hAnsi="Times New Roman"/>
          <w:sz w:val="24"/>
          <w:szCs w:val="24"/>
          <w:lang w:eastAsia="en-US"/>
        </w:rPr>
        <w:t>где:</w:t>
      </w:r>
    </w:p>
    <w:p w:rsidR="000273E5" w:rsidRPr="000273E5" w:rsidRDefault="000273E5" w:rsidP="000273E5">
      <w:pPr>
        <w:spacing w:after="0" w:line="240" w:lineRule="auto"/>
        <w:ind w:left="284" w:firstLine="540"/>
        <w:jc w:val="both"/>
        <w:rPr>
          <w:rFonts w:ascii="Times New Roman" w:eastAsiaTheme="minorHAnsi" w:hAnsi="Times New Roman"/>
          <w:sz w:val="24"/>
          <w:szCs w:val="24"/>
          <w:lang w:eastAsia="en-US"/>
        </w:rPr>
      </w:pPr>
      <w:r w:rsidRPr="000273E5">
        <w:rPr>
          <w:rFonts w:ascii="Times New Roman" w:eastAsiaTheme="minorHAnsi" w:hAnsi="Times New Roman"/>
          <w:noProof/>
          <w:position w:val="-12"/>
          <w:sz w:val="24"/>
          <w:szCs w:val="24"/>
        </w:rPr>
        <w:drawing>
          <wp:inline distT="0" distB="0" distL="0" distR="0" wp14:anchorId="461A79AA" wp14:editId="00BA4B4C">
            <wp:extent cx="581025" cy="32385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0273E5">
        <w:rPr>
          <w:rFonts w:ascii="Times New Roman" w:eastAsiaTheme="minorHAnsi" w:hAnsi="Times New Roman"/>
          <w:sz w:val="24"/>
          <w:szCs w:val="24"/>
          <w:lang w:eastAsia="en-US"/>
        </w:rPr>
        <w:t>- индекс изменения количества активов в году i;</w:t>
      </w:r>
    </w:p>
    <w:p w:rsidR="000273E5" w:rsidRPr="000273E5" w:rsidRDefault="000273E5" w:rsidP="000273E5">
      <w:pPr>
        <w:spacing w:after="0" w:line="240" w:lineRule="auto"/>
        <w:ind w:left="284" w:firstLine="540"/>
        <w:jc w:val="both"/>
        <w:rPr>
          <w:rFonts w:ascii="Times New Roman" w:eastAsiaTheme="minorHAnsi" w:hAnsi="Times New Roman"/>
          <w:sz w:val="24"/>
          <w:szCs w:val="24"/>
          <w:lang w:eastAsia="en-US"/>
        </w:rPr>
      </w:pPr>
      <w:r w:rsidRPr="000273E5">
        <w:rPr>
          <w:rFonts w:ascii="Times New Roman" w:eastAsiaTheme="minorHAnsi" w:hAnsi="Times New Roman"/>
          <w:noProof/>
          <w:position w:val="-12"/>
          <w:sz w:val="24"/>
          <w:szCs w:val="24"/>
        </w:rPr>
        <w:drawing>
          <wp:inline distT="0" distB="0" distL="0" distR="0" wp14:anchorId="05E7629A" wp14:editId="18BE6612">
            <wp:extent cx="409575" cy="32385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0273E5">
        <w:rPr>
          <w:rFonts w:ascii="Times New Roman" w:eastAsiaTheme="minorHAnsi" w:hAnsi="Times New Roman"/>
          <w:sz w:val="24"/>
          <w:szCs w:val="24"/>
          <w:lang w:eastAsia="en-US"/>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rsidR="000273E5" w:rsidRPr="000273E5" w:rsidRDefault="000273E5" w:rsidP="000273E5">
      <w:pPr>
        <w:spacing w:after="0" w:line="240" w:lineRule="auto"/>
        <w:ind w:left="284" w:firstLine="540"/>
        <w:jc w:val="both"/>
        <w:rPr>
          <w:rFonts w:ascii="Times New Roman" w:eastAsiaTheme="minorHAnsi" w:hAnsi="Times New Roman"/>
          <w:sz w:val="24"/>
          <w:szCs w:val="24"/>
          <w:lang w:eastAsia="en-US"/>
        </w:rPr>
      </w:pPr>
      <w:r w:rsidRPr="000273E5">
        <w:rPr>
          <w:rFonts w:ascii="Times New Roman" w:eastAsiaTheme="minorHAnsi" w:hAnsi="Times New Roman"/>
          <w:noProof/>
          <w:position w:val="-12"/>
          <w:sz w:val="24"/>
          <w:szCs w:val="24"/>
        </w:rPr>
        <w:drawing>
          <wp:inline distT="0" distB="0" distL="0" distR="0" wp14:anchorId="5B5E8162" wp14:editId="53967A0D">
            <wp:extent cx="733425" cy="3238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0273E5">
        <w:rPr>
          <w:rFonts w:ascii="Times New Roman" w:eastAsiaTheme="minorHAnsi" w:hAnsi="Times New Roman"/>
          <w:sz w:val="24"/>
          <w:szCs w:val="24"/>
          <w:lang w:eastAsia="en-US"/>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rsidR="000273E5" w:rsidRPr="000273E5" w:rsidRDefault="000273E5" w:rsidP="000273E5">
      <w:pPr>
        <w:spacing w:after="0" w:line="240" w:lineRule="auto"/>
        <w:ind w:left="284" w:firstLine="540"/>
        <w:jc w:val="both"/>
        <w:rPr>
          <w:rFonts w:ascii="Times New Roman" w:eastAsiaTheme="minorHAnsi" w:hAnsi="Times New Roman"/>
          <w:sz w:val="24"/>
          <w:szCs w:val="24"/>
          <w:lang w:eastAsia="en-US"/>
        </w:rPr>
      </w:pPr>
      <w:r w:rsidRPr="000273E5">
        <w:rPr>
          <w:rFonts w:ascii="Times New Roman" w:eastAsiaTheme="minorHAnsi" w:hAnsi="Times New Roman"/>
          <w:noProof/>
          <w:position w:val="-12"/>
          <w:sz w:val="24"/>
          <w:szCs w:val="24"/>
        </w:rPr>
        <w:drawing>
          <wp:inline distT="0" distB="0" distL="0" distR="0" wp14:anchorId="4ED534E4" wp14:editId="645AE571">
            <wp:extent cx="504825" cy="32385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0273E5">
        <w:rPr>
          <w:rFonts w:ascii="Times New Roman" w:eastAsiaTheme="minorHAnsi" w:hAnsi="Times New Roman"/>
          <w:sz w:val="24"/>
          <w:szCs w:val="24"/>
          <w:lang w:eastAsia="en-US"/>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w:t>
      </w:r>
    </w:p>
    <w:p w:rsidR="000273E5" w:rsidRPr="000273E5" w:rsidRDefault="000273E5" w:rsidP="000273E5">
      <w:pPr>
        <w:autoSpaceDE w:val="0"/>
        <w:autoSpaceDN w:val="0"/>
        <w:adjustRightInd w:val="0"/>
        <w:spacing w:before="58" w:after="0" w:line="240" w:lineRule="auto"/>
        <w:ind w:left="284" w:firstLine="576"/>
        <w:jc w:val="both"/>
        <w:rPr>
          <w:rFonts w:ascii="Times New Roman" w:eastAsiaTheme="minorEastAsia" w:hAnsi="Times New Roman"/>
          <w:color w:val="7030A0"/>
          <w:sz w:val="24"/>
          <w:szCs w:val="24"/>
        </w:rPr>
      </w:pPr>
    </w:p>
    <w:p w:rsidR="000273E5" w:rsidRPr="000273E5" w:rsidRDefault="000273E5" w:rsidP="000273E5">
      <w:pPr>
        <w:autoSpaceDE w:val="0"/>
        <w:autoSpaceDN w:val="0"/>
        <w:adjustRightInd w:val="0"/>
        <w:spacing w:before="58"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u w:val="single"/>
        </w:rPr>
        <w:t>При корректировке Операционных расходов на 2018 год</w:t>
      </w:r>
      <w:r w:rsidRPr="000273E5">
        <w:rPr>
          <w:rFonts w:ascii="Times New Roman" w:eastAsiaTheme="minorEastAsia" w:hAnsi="Times New Roman"/>
          <w:sz w:val="24"/>
          <w:szCs w:val="24"/>
        </w:rPr>
        <w:t xml:space="preserve"> регулятором использовались следующие показатели:</w:t>
      </w:r>
    </w:p>
    <w:p w:rsidR="000273E5" w:rsidRPr="000273E5" w:rsidRDefault="000273E5" w:rsidP="000273E5">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базовый уровень операционных расходов 2016 года – </w:t>
      </w:r>
      <w:r w:rsidRPr="000273E5">
        <w:rPr>
          <w:rFonts w:ascii="Times New Roman" w:eastAsiaTheme="minorEastAsia" w:hAnsi="Times New Roman"/>
          <w:b/>
          <w:i/>
          <w:sz w:val="24"/>
          <w:szCs w:val="24"/>
        </w:rPr>
        <w:t>11502,80</w:t>
      </w:r>
      <w:r w:rsidRPr="000273E5">
        <w:rPr>
          <w:rFonts w:ascii="Times New Roman" w:eastAsiaTheme="minorEastAsia" w:hAnsi="Times New Roman"/>
          <w:sz w:val="24"/>
          <w:szCs w:val="24"/>
        </w:rPr>
        <w:t xml:space="preserve"> тыс. руб.;</w:t>
      </w:r>
    </w:p>
    <w:p w:rsidR="000273E5" w:rsidRPr="000273E5" w:rsidRDefault="000273E5" w:rsidP="000273E5">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индекс потребительских цен на 2017 год - </w:t>
      </w:r>
      <w:r w:rsidRPr="000273E5">
        <w:rPr>
          <w:rFonts w:ascii="Times New Roman" w:eastAsiaTheme="minorEastAsia" w:hAnsi="Times New Roman"/>
          <w:b/>
          <w:i/>
          <w:sz w:val="24"/>
          <w:szCs w:val="24"/>
        </w:rPr>
        <w:t>104,0%,</w:t>
      </w:r>
      <w:r w:rsidRPr="000273E5">
        <w:rPr>
          <w:rFonts w:ascii="Times New Roman" w:eastAsiaTheme="minorEastAsia" w:hAnsi="Times New Roman"/>
          <w:sz w:val="24"/>
          <w:szCs w:val="24"/>
        </w:rPr>
        <w:t xml:space="preserve"> на 2018 год – </w:t>
      </w:r>
      <w:r w:rsidRPr="000273E5">
        <w:rPr>
          <w:rFonts w:ascii="Times New Roman" w:eastAsiaTheme="minorEastAsia" w:hAnsi="Times New Roman"/>
          <w:b/>
          <w:i/>
          <w:sz w:val="24"/>
          <w:szCs w:val="24"/>
        </w:rPr>
        <w:t>104,0%,</w:t>
      </w:r>
      <w:r w:rsidRPr="000273E5">
        <w:rPr>
          <w:rFonts w:ascii="Times New Roman" w:eastAsiaTheme="minorEastAsia" w:hAnsi="Times New Roman"/>
          <w:sz w:val="24"/>
          <w:szCs w:val="24"/>
        </w:rPr>
        <w:t xml:space="preserve"> согласно прогнозу Минэкономразвития РФ;</w:t>
      </w:r>
    </w:p>
    <w:p w:rsidR="000273E5" w:rsidRPr="000273E5" w:rsidRDefault="000273E5" w:rsidP="000273E5">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индекс эффективности операционных расходов </w:t>
      </w:r>
      <w:r w:rsidRPr="000273E5">
        <w:rPr>
          <w:rFonts w:ascii="Times New Roman" w:eastAsiaTheme="minorEastAsia" w:hAnsi="Times New Roman"/>
          <w:b/>
          <w:i/>
          <w:sz w:val="24"/>
          <w:szCs w:val="24"/>
        </w:rPr>
        <w:t>1%</w:t>
      </w:r>
      <w:r w:rsidRPr="000273E5">
        <w:rPr>
          <w:rFonts w:ascii="Times New Roman" w:eastAsiaTheme="minorEastAsia" w:hAnsi="Times New Roman"/>
          <w:sz w:val="24"/>
          <w:szCs w:val="24"/>
        </w:rPr>
        <w:t>;</w:t>
      </w:r>
    </w:p>
    <w:p w:rsidR="000273E5" w:rsidRPr="000273E5" w:rsidRDefault="000273E5" w:rsidP="000273E5">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индекс изменения количества активов </w:t>
      </w:r>
      <w:proofErr w:type="gramStart"/>
      <w:r w:rsidRPr="000273E5">
        <w:rPr>
          <w:rFonts w:ascii="Times New Roman" w:eastAsiaTheme="minorEastAsia" w:hAnsi="Times New Roman"/>
          <w:sz w:val="24"/>
          <w:szCs w:val="24"/>
        </w:rPr>
        <w:t>на  2017</w:t>
      </w:r>
      <w:proofErr w:type="gramEnd"/>
      <w:r w:rsidRPr="000273E5">
        <w:rPr>
          <w:rFonts w:ascii="Times New Roman" w:eastAsiaTheme="minorEastAsia" w:hAnsi="Times New Roman"/>
          <w:sz w:val="24"/>
          <w:szCs w:val="24"/>
        </w:rPr>
        <w:t xml:space="preserve"> год - </w:t>
      </w:r>
      <w:r w:rsidRPr="000273E5">
        <w:rPr>
          <w:rFonts w:ascii="Times New Roman" w:eastAsiaTheme="minorEastAsia" w:hAnsi="Times New Roman"/>
          <w:b/>
          <w:i/>
          <w:sz w:val="24"/>
          <w:szCs w:val="24"/>
        </w:rPr>
        <w:t>0,1859%</w:t>
      </w:r>
      <w:r w:rsidRPr="000273E5">
        <w:rPr>
          <w:rFonts w:ascii="Times New Roman" w:eastAsiaTheme="minorEastAsia" w:hAnsi="Times New Roman"/>
          <w:sz w:val="24"/>
          <w:szCs w:val="24"/>
        </w:rPr>
        <w:t xml:space="preserve"> (=</w:t>
      </w:r>
      <w:r w:rsidRPr="000273E5">
        <w:rPr>
          <w:rFonts w:ascii="Times New Roman" w:eastAsiaTheme="minorEastAsia" w:hAnsi="Times New Roman"/>
          <w:b/>
          <w:i/>
          <w:sz w:val="24"/>
          <w:szCs w:val="24"/>
        </w:rPr>
        <w:t>0,001859</w:t>
      </w:r>
      <w:r w:rsidRPr="000273E5">
        <w:rPr>
          <w:rFonts w:ascii="Times New Roman" w:eastAsiaTheme="minorEastAsia" w:hAnsi="Times New Roman"/>
          <w:sz w:val="24"/>
          <w:szCs w:val="24"/>
        </w:rPr>
        <w:t xml:space="preserve">), на 2018 год – </w:t>
      </w:r>
      <w:r w:rsidRPr="000273E5">
        <w:rPr>
          <w:rFonts w:ascii="Times New Roman" w:eastAsiaTheme="minorEastAsia" w:hAnsi="Times New Roman"/>
          <w:b/>
          <w:i/>
          <w:sz w:val="24"/>
          <w:szCs w:val="24"/>
        </w:rPr>
        <w:t>0%</w:t>
      </w:r>
      <w:r w:rsidRPr="000273E5">
        <w:rPr>
          <w:rFonts w:ascii="Times New Roman" w:eastAsiaTheme="minorEastAsia" w:hAnsi="Times New Roman"/>
          <w:sz w:val="24"/>
          <w:szCs w:val="24"/>
        </w:rPr>
        <w:t>.</w:t>
      </w:r>
    </w:p>
    <w:p w:rsidR="000273E5" w:rsidRPr="000273E5" w:rsidRDefault="000273E5" w:rsidP="000273E5">
      <w:pPr>
        <w:autoSpaceDE w:val="0"/>
        <w:autoSpaceDN w:val="0"/>
        <w:adjustRightInd w:val="0"/>
        <w:spacing w:before="58" w:after="0" w:line="240" w:lineRule="auto"/>
        <w:ind w:left="284" w:firstLine="576"/>
        <w:jc w:val="both"/>
        <w:rPr>
          <w:rFonts w:ascii="Times New Roman" w:eastAsiaTheme="minorEastAsia" w:hAnsi="Times New Roman"/>
          <w:color w:val="7030A0"/>
          <w:sz w:val="24"/>
          <w:szCs w:val="24"/>
        </w:rPr>
      </w:pPr>
    </w:p>
    <w:p w:rsidR="000273E5" w:rsidRPr="000273E5" w:rsidRDefault="000273E5" w:rsidP="000273E5">
      <w:pPr>
        <w:autoSpaceDE w:val="0"/>
        <w:autoSpaceDN w:val="0"/>
        <w:adjustRightInd w:val="0"/>
        <w:spacing w:after="0" w:line="240" w:lineRule="auto"/>
        <w:ind w:left="284" w:firstLine="576"/>
        <w:jc w:val="both"/>
        <w:rPr>
          <w:rFonts w:ascii="Times New Roman" w:eastAsiaTheme="minorEastAsia" w:hAnsi="Times New Roman"/>
          <w:b/>
          <w:sz w:val="24"/>
          <w:szCs w:val="24"/>
        </w:rPr>
      </w:pPr>
      <w:r w:rsidRPr="000273E5">
        <w:rPr>
          <w:rFonts w:ascii="Times New Roman" w:eastAsiaTheme="minorEastAsia" w:hAnsi="Times New Roman"/>
          <w:sz w:val="24"/>
          <w:szCs w:val="24"/>
          <w:u w:val="single"/>
        </w:rPr>
        <w:t xml:space="preserve">Индекс изменения количества активов был </w:t>
      </w:r>
      <w:r w:rsidRPr="000273E5">
        <w:rPr>
          <w:rFonts w:ascii="Times New Roman" w:eastAsiaTheme="minorEastAsia" w:hAnsi="Times New Roman"/>
          <w:sz w:val="24"/>
          <w:szCs w:val="24"/>
        </w:rPr>
        <w:t>рассчитан регулятором в процессе тарифного регулирования на 2017 год.</w:t>
      </w:r>
    </w:p>
    <w:p w:rsidR="000273E5" w:rsidRPr="000273E5" w:rsidRDefault="000273E5" w:rsidP="000273E5">
      <w:pPr>
        <w:autoSpaceDE w:val="0"/>
        <w:autoSpaceDN w:val="0"/>
        <w:adjustRightInd w:val="0"/>
        <w:spacing w:after="0" w:line="240" w:lineRule="auto"/>
        <w:ind w:left="284" w:firstLine="576"/>
        <w:jc w:val="both"/>
        <w:rPr>
          <w:rFonts w:ascii="Times New Roman" w:eastAsiaTheme="minorEastAsia" w:hAnsi="Times New Roman"/>
          <w:sz w:val="24"/>
          <w:szCs w:val="24"/>
        </w:rPr>
      </w:pPr>
    </w:p>
    <w:p w:rsidR="000273E5" w:rsidRPr="000273E5" w:rsidRDefault="000273E5" w:rsidP="000273E5">
      <w:pPr>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Таким образом, в процессе экспертизы </w:t>
      </w:r>
      <w:r w:rsidRPr="000273E5">
        <w:rPr>
          <w:rFonts w:ascii="Times New Roman" w:eastAsiaTheme="minorEastAsia" w:hAnsi="Times New Roman"/>
          <w:sz w:val="24"/>
          <w:szCs w:val="24"/>
          <w:u w:val="single"/>
        </w:rPr>
        <w:t>операционные расходы на 2018 год</w:t>
      </w:r>
      <w:r w:rsidRPr="000273E5">
        <w:rPr>
          <w:rFonts w:ascii="Times New Roman" w:eastAsiaTheme="minorEastAsia" w:hAnsi="Times New Roman"/>
          <w:sz w:val="24"/>
          <w:szCs w:val="24"/>
        </w:rPr>
        <w:t xml:space="preserve"> определены в сумме </w:t>
      </w:r>
      <w:r w:rsidRPr="000273E5">
        <w:rPr>
          <w:rFonts w:ascii="Times New Roman" w:eastAsiaTheme="minorEastAsia" w:hAnsi="Times New Roman"/>
          <w:b/>
          <w:i/>
          <w:sz w:val="24"/>
          <w:szCs w:val="24"/>
        </w:rPr>
        <w:t>12226,01</w:t>
      </w:r>
      <w:r w:rsidRPr="000273E5">
        <w:rPr>
          <w:rFonts w:ascii="Times New Roman" w:eastAsiaTheme="minorEastAsia" w:hAnsi="Times New Roman"/>
          <w:sz w:val="24"/>
          <w:szCs w:val="24"/>
        </w:rPr>
        <w:t xml:space="preserve"> тыс. руб.</w:t>
      </w:r>
    </w:p>
    <w:p w:rsidR="000273E5" w:rsidRPr="000273E5" w:rsidRDefault="000273E5" w:rsidP="000273E5">
      <w:pPr>
        <w:autoSpaceDE w:val="0"/>
        <w:autoSpaceDN w:val="0"/>
        <w:adjustRightInd w:val="0"/>
        <w:spacing w:after="0" w:line="240" w:lineRule="auto"/>
        <w:ind w:left="284" w:firstLine="576"/>
        <w:jc w:val="both"/>
        <w:rPr>
          <w:rFonts w:ascii="Times New Roman" w:eastAsiaTheme="minorEastAsia" w:hAnsi="Times New Roman"/>
          <w:sz w:val="24"/>
          <w:szCs w:val="24"/>
        </w:rPr>
      </w:pPr>
    </w:p>
    <w:p w:rsidR="000273E5" w:rsidRPr="000273E5" w:rsidRDefault="000273E5" w:rsidP="000273E5">
      <w:pPr>
        <w:autoSpaceDE w:val="0"/>
        <w:autoSpaceDN w:val="0"/>
        <w:adjustRightInd w:val="0"/>
        <w:spacing w:after="0" w:line="240" w:lineRule="auto"/>
        <w:ind w:left="284" w:firstLine="567"/>
        <w:jc w:val="both"/>
        <w:rPr>
          <w:rFonts w:ascii="Times New Roman" w:eastAsiaTheme="minorEastAsia" w:hAnsi="Times New Roman"/>
          <w:b/>
          <w:sz w:val="24"/>
          <w:szCs w:val="24"/>
        </w:rPr>
      </w:pPr>
      <w:r w:rsidRPr="000273E5">
        <w:rPr>
          <w:rFonts w:ascii="Times New Roman" w:eastAsiaTheme="minorEastAsia" w:hAnsi="Times New Roman"/>
          <w:b/>
          <w:sz w:val="24"/>
          <w:szCs w:val="24"/>
        </w:rPr>
        <w:lastRenderedPageBreak/>
        <w:t>ОР2018 = 11502,</w:t>
      </w:r>
      <w:proofErr w:type="gramStart"/>
      <w:r w:rsidRPr="000273E5">
        <w:rPr>
          <w:rFonts w:ascii="Times New Roman" w:eastAsiaTheme="minorEastAsia" w:hAnsi="Times New Roman"/>
          <w:b/>
          <w:sz w:val="24"/>
          <w:szCs w:val="24"/>
        </w:rPr>
        <w:t>80  х</w:t>
      </w:r>
      <w:proofErr w:type="gramEnd"/>
      <w:r w:rsidRPr="000273E5">
        <w:rPr>
          <w:rFonts w:ascii="Times New Roman" w:eastAsiaTheme="minorEastAsia" w:hAnsi="Times New Roman"/>
          <w:b/>
          <w:sz w:val="24"/>
          <w:szCs w:val="24"/>
        </w:rPr>
        <w:t xml:space="preserve"> [(1- 1%/100%) х (1+0,04) х (1+0,001859)] х [(1- 1%/100%) х (1+0,04) х (1+0)]  =  </w:t>
      </w:r>
      <w:r w:rsidRPr="000273E5">
        <w:rPr>
          <w:rFonts w:ascii="Times New Roman" w:eastAsiaTheme="minorEastAsia" w:hAnsi="Times New Roman"/>
          <w:b/>
          <w:i/>
          <w:sz w:val="24"/>
          <w:szCs w:val="24"/>
        </w:rPr>
        <w:t>12226,01</w:t>
      </w:r>
      <w:r w:rsidRPr="000273E5">
        <w:rPr>
          <w:rFonts w:ascii="Times New Roman" w:eastAsiaTheme="minorEastAsia" w:hAnsi="Times New Roman"/>
          <w:b/>
          <w:sz w:val="24"/>
          <w:szCs w:val="24"/>
        </w:rPr>
        <w:t xml:space="preserve">  тыс. руб.</w:t>
      </w:r>
    </w:p>
    <w:p w:rsidR="000273E5" w:rsidRPr="000273E5" w:rsidRDefault="000273E5" w:rsidP="000273E5">
      <w:pPr>
        <w:autoSpaceDE w:val="0"/>
        <w:autoSpaceDN w:val="0"/>
        <w:adjustRightInd w:val="0"/>
        <w:spacing w:after="0" w:line="240" w:lineRule="auto"/>
        <w:ind w:left="284" w:firstLine="576"/>
        <w:jc w:val="both"/>
        <w:rPr>
          <w:rFonts w:ascii="Times New Roman" w:eastAsiaTheme="minorEastAsia" w:hAnsi="Times New Roman"/>
          <w:color w:val="7030A0"/>
          <w:sz w:val="24"/>
          <w:szCs w:val="24"/>
        </w:rPr>
      </w:pPr>
    </w:p>
    <w:p w:rsidR="000273E5" w:rsidRPr="000273E5" w:rsidRDefault="000273E5" w:rsidP="000273E5">
      <w:pPr>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Снижение затрат по отношению к утвержденным РЭК КО составило </w:t>
      </w:r>
      <w:r w:rsidRPr="000273E5">
        <w:rPr>
          <w:rFonts w:ascii="Times New Roman" w:eastAsiaTheme="minorEastAsia" w:hAnsi="Times New Roman"/>
          <w:b/>
          <w:i/>
          <w:sz w:val="24"/>
          <w:szCs w:val="24"/>
        </w:rPr>
        <w:t>47,25</w:t>
      </w:r>
      <w:r w:rsidRPr="000273E5">
        <w:rPr>
          <w:rFonts w:ascii="Times New Roman" w:eastAsiaTheme="minorEastAsia" w:hAnsi="Times New Roman"/>
          <w:sz w:val="24"/>
          <w:szCs w:val="24"/>
        </w:rPr>
        <w:t xml:space="preserve"> тыс. руб., отклонение затрат от предложенных организацией составило </w:t>
      </w:r>
      <w:r w:rsidRPr="000273E5">
        <w:rPr>
          <w:rFonts w:ascii="Times New Roman" w:eastAsiaTheme="minorEastAsia" w:hAnsi="Times New Roman"/>
          <w:b/>
          <w:i/>
          <w:sz w:val="24"/>
          <w:szCs w:val="24"/>
        </w:rPr>
        <w:t>2393,57</w:t>
      </w:r>
      <w:r w:rsidRPr="000273E5">
        <w:rPr>
          <w:rFonts w:ascii="Times New Roman" w:eastAsiaTheme="minorEastAsia" w:hAnsi="Times New Roman"/>
          <w:sz w:val="24"/>
          <w:szCs w:val="24"/>
        </w:rPr>
        <w:t xml:space="preserve"> тыс. руб.</w:t>
      </w:r>
    </w:p>
    <w:p w:rsidR="000273E5" w:rsidRPr="000273E5" w:rsidRDefault="000273E5" w:rsidP="000273E5">
      <w:pPr>
        <w:tabs>
          <w:tab w:val="left" w:pos="859"/>
        </w:tabs>
        <w:autoSpaceDE w:val="0"/>
        <w:autoSpaceDN w:val="0"/>
        <w:adjustRightInd w:val="0"/>
        <w:spacing w:after="0" w:line="240" w:lineRule="auto"/>
        <w:ind w:left="284"/>
        <w:jc w:val="both"/>
        <w:rPr>
          <w:rFonts w:ascii="Times New Roman" w:eastAsiaTheme="minorEastAsia" w:hAnsi="Times New Roman"/>
          <w:b/>
          <w:bCs/>
          <w:color w:val="7030A0"/>
          <w:sz w:val="24"/>
          <w:szCs w:val="24"/>
        </w:rPr>
      </w:pPr>
    </w:p>
    <w:p w:rsidR="000273E5" w:rsidRPr="000273E5" w:rsidRDefault="000273E5" w:rsidP="000273E5">
      <w:pPr>
        <w:numPr>
          <w:ilvl w:val="0"/>
          <w:numId w:val="8"/>
        </w:numPr>
        <w:tabs>
          <w:tab w:val="left" w:pos="859"/>
        </w:tabs>
        <w:autoSpaceDE w:val="0"/>
        <w:autoSpaceDN w:val="0"/>
        <w:adjustRightInd w:val="0"/>
        <w:spacing w:after="0" w:line="240" w:lineRule="auto"/>
        <w:ind w:left="284" w:firstLine="571"/>
        <w:jc w:val="both"/>
        <w:rPr>
          <w:rFonts w:ascii="Times New Roman" w:eastAsiaTheme="minorEastAsia" w:hAnsi="Times New Roman"/>
          <w:b/>
          <w:bCs/>
          <w:sz w:val="24"/>
          <w:szCs w:val="24"/>
        </w:rPr>
      </w:pPr>
      <w:r w:rsidRPr="000273E5">
        <w:rPr>
          <w:rFonts w:ascii="Times New Roman" w:eastAsiaTheme="minorEastAsia" w:hAnsi="Times New Roman"/>
          <w:b/>
          <w:bCs/>
          <w:sz w:val="24"/>
          <w:szCs w:val="24"/>
          <w:u w:val="single"/>
        </w:rPr>
        <w:t>Неподконтрольные расходы</w:t>
      </w:r>
      <w:r w:rsidRPr="000273E5">
        <w:rPr>
          <w:rFonts w:ascii="Times New Roman" w:eastAsiaTheme="minorEastAsia" w:hAnsi="Times New Roman"/>
          <w:b/>
          <w:bCs/>
          <w:sz w:val="24"/>
          <w:szCs w:val="24"/>
        </w:rPr>
        <w:t xml:space="preserve"> </w:t>
      </w:r>
      <w:r w:rsidRPr="000273E5">
        <w:rPr>
          <w:rFonts w:ascii="Times New Roman" w:eastAsiaTheme="minorEastAsia" w:hAnsi="Times New Roman"/>
          <w:sz w:val="24"/>
          <w:szCs w:val="24"/>
        </w:rPr>
        <w:t xml:space="preserve">утверждены РЭК КО на 2018 год            в размере </w:t>
      </w:r>
      <w:r w:rsidRPr="000273E5">
        <w:rPr>
          <w:rFonts w:ascii="Times New Roman" w:eastAsiaTheme="minorEastAsia" w:hAnsi="Times New Roman"/>
          <w:b/>
          <w:i/>
          <w:sz w:val="24"/>
          <w:szCs w:val="24"/>
        </w:rPr>
        <w:t>20861,31</w:t>
      </w:r>
      <w:r w:rsidRPr="000273E5">
        <w:rPr>
          <w:rFonts w:ascii="Times New Roman" w:eastAsiaTheme="minorEastAsia" w:hAnsi="Times New Roman"/>
          <w:sz w:val="24"/>
          <w:szCs w:val="24"/>
        </w:rPr>
        <w:t xml:space="preserve"> тыс. руб., организацией неподконтрольные расходы в целях корректировки предложены в </w:t>
      </w:r>
      <w:proofErr w:type="gramStart"/>
      <w:r w:rsidRPr="000273E5">
        <w:rPr>
          <w:rFonts w:ascii="Times New Roman" w:eastAsiaTheme="minorEastAsia" w:hAnsi="Times New Roman"/>
          <w:sz w:val="24"/>
          <w:szCs w:val="24"/>
        </w:rPr>
        <w:t xml:space="preserve">размере  </w:t>
      </w:r>
      <w:r w:rsidRPr="000273E5">
        <w:rPr>
          <w:rFonts w:ascii="Times New Roman" w:eastAsiaTheme="minorEastAsia" w:hAnsi="Times New Roman"/>
          <w:b/>
          <w:i/>
          <w:sz w:val="24"/>
          <w:szCs w:val="24"/>
        </w:rPr>
        <w:t>21689</w:t>
      </w:r>
      <w:proofErr w:type="gramEnd"/>
      <w:r w:rsidRPr="000273E5">
        <w:rPr>
          <w:rFonts w:ascii="Times New Roman" w:eastAsiaTheme="minorEastAsia" w:hAnsi="Times New Roman"/>
          <w:b/>
          <w:i/>
          <w:sz w:val="24"/>
          <w:szCs w:val="24"/>
        </w:rPr>
        <w:t>,75</w:t>
      </w:r>
      <w:r w:rsidRPr="000273E5">
        <w:rPr>
          <w:rFonts w:ascii="Times New Roman" w:eastAsiaTheme="minorEastAsia" w:hAnsi="Times New Roman"/>
          <w:sz w:val="24"/>
          <w:szCs w:val="24"/>
        </w:rPr>
        <w:t xml:space="preserve"> тыс. руб. В процессе экспертизы определены расходы в сумме </w:t>
      </w:r>
      <w:r w:rsidRPr="000273E5">
        <w:rPr>
          <w:rFonts w:ascii="Times New Roman" w:eastAsiaTheme="minorEastAsia" w:hAnsi="Times New Roman"/>
          <w:b/>
          <w:i/>
          <w:sz w:val="24"/>
          <w:szCs w:val="24"/>
        </w:rPr>
        <w:t>20117,52</w:t>
      </w:r>
      <w:r w:rsidRPr="000273E5">
        <w:rPr>
          <w:rFonts w:ascii="Times New Roman" w:eastAsiaTheme="minorEastAsia" w:hAnsi="Times New Roman"/>
          <w:sz w:val="24"/>
          <w:szCs w:val="24"/>
        </w:rPr>
        <w:t xml:space="preserve"> тыс. руб., уменьшение затрат по отношению к утвержденным составило </w:t>
      </w:r>
      <w:r w:rsidRPr="000273E5">
        <w:rPr>
          <w:rFonts w:ascii="Times New Roman" w:eastAsiaTheme="minorEastAsia" w:hAnsi="Times New Roman"/>
          <w:b/>
          <w:i/>
          <w:sz w:val="24"/>
          <w:szCs w:val="24"/>
        </w:rPr>
        <w:t>743,79</w:t>
      </w:r>
      <w:r w:rsidRPr="000273E5">
        <w:rPr>
          <w:rFonts w:ascii="Times New Roman" w:eastAsiaTheme="minorEastAsia" w:hAnsi="Times New Roman"/>
          <w:sz w:val="24"/>
          <w:szCs w:val="24"/>
        </w:rPr>
        <w:t xml:space="preserve"> тыс. руб., отклонение затрат от предложенных организацией составило </w:t>
      </w:r>
      <w:r w:rsidRPr="000273E5">
        <w:rPr>
          <w:rFonts w:ascii="Times New Roman" w:eastAsiaTheme="minorEastAsia" w:hAnsi="Times New Roman"/>
          <w:b/>
          <w:sz w:val="24"/>
          <w:szCs w:val="24"/>
        </w:rPr>
        <w:t>1572,23</w:t>
      </w:r>
      <w:r w:rsidRPr="000273E5">
        <w:rPr>
          <w:rFonts w:ascii="Times New Roman" w:eastAsiaTheme="minorEastAsia" w:hAnsi="Times New Roman"/>
          <w:sz w:val="24"/>
          <w:szCs w:val="24"/>
        </w:rPr>
        <w:t xml:space="preserve"> тыс. руб.</w:t>
      </w:r>
    </w:p>
    <w:p w:rsidR="000273E5" w:rsidRPr="000273E5" w:rsidRDefault="000273E5" w:rsidP="000273E5">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u w:val="single"/>
        </w:rPr>
        <w:t>2.1.</w:t>
      </w:r>
      <w:r w:rsidRPr="000273E5">
        <w:rPr>
          <w:rFonts w:ascii="Times New Roman" w:eastAsiaTheme="minorEastAsia" w:hAnsi="Times New Roman"/>
          <w:sz w:val="24"/>
          <w:szCs w:val="24"/>
          <w:u w:val="single"/>
        </w:rPr>
        <w:tab/>
        <w:t xml:space="preserve"> По статье </w:t>
      </w:r>
      <w:r w:rsidRPr="000273E5">
        <w:rPr>
          <w:rFonts w:ascii="Times New Roman" w:eastAsiaTheme="minorEastAsia" w:hAnsi="Times New Roman"/>
          <w:b/>
          <w:bCs/>
          <w:sz w:val="24"/>
          <w:szCs w:val="24"/>
          <w:u w:val="single"/>
        </w:rPr>
        <w:t>«Затраты на покупную холодную воду»</w:t>
      </w:r>
      <w:r w:rsidRPr="000273E5">
        <w:rPr>
          <w:rFonts w:ascii="Times New Roman" w:eastAsiaTheme="minorEastAsia" w:hAnsi="Times New Roman"/>
          <w:b/>
          <w:bCs/>
          <w:sz w:val="24"/>
          <w:szCs w:val="24"/>
        </w:rPr>
        <w:t xml:space="preserve"> регулятором</w:t>
      </w:r>
      <w:r w:rsidRPr="000273E5">
        <w:rPr>
          <w:rFonts w:ascii="Times New Roman" w:eastAsiaTheme="minorEastAsia" w:hAnsi="Times New Roman"/>
          <w:sz w:val="24"/>
          <w:szCs w:val="24"/>
        </w:rPr>
        <w:t xml:space="preserve"> утверждены расходы на 2018 год в </w:t>
      </w:r>
      <w:proofErr w:type="gramStart"/>
      <w:r w:rsidRPr="000273E5">
        <w:rPr>
          <w:rFonts w:ascii="Times New Roman" w:eastAsiaTheme="minorEastAsia" w:hAnsi="Times New Roman"/>
          <w:sz w:val="24"/>
          <w:szCs w:val="24"/>
        </w:rPr>
        <w:t xml:space="preserve">размере  </w:t>
      </w:r>
      <w:r w:rsidRPr="000273E5">
        <w:rPr>
          <w:rFonts w:ascii="Times New Roman" w:eastAsiaTheme="minorEastAsia" w:hAnsi="Times New Roman"/>
          <w:b/>
          <w:i/>
          <w:sz w:val="24"/>
          <w:szCs w:val="24"/>
        </w:rPr>
        <w:t>20506</w:t>
      </w:r>
      <w:proofErr w:type="gramEnd"/>
      <w:r w:rsidRPr="000273E5">
        <w:rPr>
          <w:rFonts w:ascii="Times New Roman" w:eastAsiaTheme="minorEastAsia" w:hAnsi="Times New Roman"/>
          <w:b/>
          <w:i/>
          <w:sz w:val="24"/>
          <w:szCs w:val="24"/>
        </w:rPr>
        <w:t>,36</w:t>
      </w:r>
      <w:r w:rsidRPr="000273E5">
        <w:rPr>
          <w:rFonts w:ascii="Times New Roman" w:eastAsiaTheme="minorEastAsia" w:hAnsi="Times New Roman"/>
          <w:sz w:val="24"/>
          <w:szCs w:val="24"/>
        </w:rPr>
        <w:t xml:space="preserve"> тыс. руб., в том числе объем покупки у </w:t>
      </w:r>
      <w:r w:rsidRPr="000273E5">
        <w:rPr>
          <w:rFonts w:ascii="Times New Roman" w:eastAsiaTheme="minorEastAsia" w:hAnsi="Times New Roman"/>
          <w:sz w:val="24"/>
          <w:szCs w:val="24"/>
          <w:u w:val="single"/>
        </w:rPr>
        <w:t>ООО «Водоканал» (г. Ленинск-Кузнецкий</w:t>
      </w:r>
      <w:r w:rsidRPr="000273E5">
        <w:rPr>
          <w:rFonts w:ascii="Times New Roman" w:eastAsiaTheme="minorEastAsia" w:hAnsi="Times New Roman"/>
          <w:sz w:val="24"/>
          <w:szCs w:val="24"/>
        </w:rPr>
        <w:t xml:space="preserve">) – </w:t>
      </w:r>
      <w:r w:rsidRPr="000273E5">
        <w:rPr>
          <w:rFonts w:ascii="Times New Roman" w:eastAsiaTheme="minorEastAsia" w:hAnsi="Times New Roman"/>
          <w:b/>
          <w:i/>
          <w:sz w:val="24"/>
          <w:szCs w:val="24"/>
        </w:rPr>
        <w:t>17335,87</w:t>
      </w:r>
      <w:r w:rsidRPr="000273E5">
        <w:rPr>
          <w:rFonts w:ascii="Times New Roman" w:eastAsiaTheme="minorEastAsia" w:hAnsi="Times New Roman"/>
          <w:sz w:val="24"/>
          <w:szCs w:val="24"/>
        </w:rPr>
        <w:t xml:space="preserve"> тыс. руб. (</w:t>
      </w:r>
      <w:r w:rsidRPr="000273E5">
        <w:rPr>
          <w:rFonts w:ascii="Times New Roman" w:eastAsiaTheme="minorEastAsia" w:hAnsi="Times New Roman"/>
          <w:b/>
          <w:i/>
          <w:sz w:val="24"/>
          <w:szCs w:val="24"/>
        </w:rPr>
        <w:t>1400910,35</w:t>
      </w:r>
      <w:r w:rsidRPr="000273E5">
        <w:rPr>
          <w:rFonts w:ascii="Times New Roman" w:eastAsiaTheme="minorEastAsia" w:hAnsi="Times New Roman"/>
          <w:sz w:val="24"/>
          <w:szCs w:val="24"/>
        </w:rPr>
        <w:t xml:space="preserve"> 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по среднему тарифу </w:t>
      </w:r>
      <w:r w:rsidRPr="000273E5">
        <w:rPr>
          <w:rFonts w:ascii="Times New Roman" w:eastAsiaTheme="minorEastAsia" w:hAnsi="Times New Roman"/>
          <w:b/>
          <w:i/>
          <w:sz w:val="24"/>
          <w:szCs w:val="24"/>
        </w:rPr>
        <w:t>12,37</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 учетом НДС), объем покупки у </w:t>
      </w:r>
      <w:r w:rsidRPr="000273E5">
        <w:rPr>
          <w:rFonts w:ascii="Times New Roman" w:eastAsiaTheme="minorEastAsia" w:hAnsi="Times New Roman"/>
          <w:sz w:val="24"/>
          <w:szCs w:val="24"/>
          <w:u w:val="single"/>
        </w:rPr>
        <w:t>ООО «Водоснабжение» (г. Белово)</w:t>
      </w:r>
      <w:r w:rsidRPr="000273E5">
        <w:rPr>
          <w:rFonts w:ascii="Times New Roman" w:eastAsiaTheme="minorEastAsia" w:hAnsi="Times New Roman"/>
          <w:sz w:val="24"/>
          <w:szCs w:val="24"/>
        </w:rPr>
        <w:t xml:space="preserve"> для нужд котельной  № 10         в зимний период – </w:t>
      </w:r>
      <w:r w:rsidRPr="000273E5">
        <w:rPr>
          <w:rFonts w:ascii="Times New Roman" w:eastAsiaTheme="minorEastAsia" w:hAnsi="Times New Roman"/>
          <w:b/>
          <w:i/>
          <w:sz w:val="24"/>
          <w:szCs w:val="24"/>
        </w:rPr>
        <w:t>3170,49</w:t>
      </w:r>
      <w:r w:rsidRPr="000273E5">
        <w:rPr>
          <w:rFonts w:ascii="Times New Roman" w:eastAsiaTheme="minorEastAsia" w:hAnsi="Times New Roman"/>
          <w:sz w:val="24"/>
          <w:szCs w:val="24"/>
        </w:rPr>
        <w:t xml:space="preserve"> тыс. руб. (</w:t>
      </w:r>
      <w:r w:rsidRPr="000273E5">
        <w:rPr>
          <w:rFonts w:ascii="Times New Roman" w:eastAsiaTheme="minorEastAsia" w:hAnsi="Times New Roman"/>
          <w:b/>
          <w:i/>
          <w:sz w:val="24"/>
          <w:szCs w:val="24"/>
        </w:rPr>
        <w:t>90618,00</w:t>
      </w:r>
      <w:r w:rsidRPr="000273E5">
        <w:rPr>
          <w:rFonts w:ascii="Times New Roman" w:eastAsiaTheme="minorEastAsia" w:hAnsi="Times New Roman"/>
          <w:sz w:val="24"/>
          <w:szCs w:val="24"/>
        </w:rPr>
        <w:t xml:space="preserve"> м</w:t>
      </w:r>
      <w:r w:rsidRPr="000273E5">
        <w:rPr>
          <w:rFonts w:ascii="Times New Roman" w:eastAsiaTheme="minorEastAsia" w:hAnsi="Times New Roman"/>
          <w:sz w:val="24"/>
          <w:szCs w:val="24"/>
          <w:vertAlign w:val="superscript"/>
        </w:rPr>
        <w:t xml:space="preserve">3 </w:t>
      </w:r>
      <w:r w:rsidRPr="000273E5">
        <w:rPr>
          <w:rFonts w:ascii="Times New Roman" w:eastAsiaTheme="minorEastAsia" w:hAnsi="Times New Roman"/>
          <w:sz w:val="24"/>
          <w:szCs w:val="24"/>
        </w:rPr>
        <w:t xml:space="preserve">по среднему тарифу </w:t>
      </w:r>
      <w:r w:rsidRPr="000273E5">
        <w:rPr>
          <w:rFonts w:ascii="Times New Roman" w:eastAsiaTheme="minorEastAsia" w:hAnsi="Times New Roman"/>
          <w:b/>
          <w:i/>
          <w:sz w:val="24"/>
          <w:szCs w:val="24"/>
        </w:rPr>
        <w:t>34,99</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 учетом НДС).</w:t>
      </w:r>
    </w:p>
    <w:p w:rsidR="000273E5" w:rsidRPr="000273E5" w:rsidRDefault="000273E5" w:rsidP="000273E5">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Организацией в целях корректировки предложены расходы в размере </w:t>
      </w:r>
      <w:r w:rsidRPr="000273E5">
        <w:rPr>
          <w:rFonts w:ascii="Times New Roman" w:eastAsiaTheme="minorEastAsia" w:hAnsi="Times New Roman"/>
          <w:b/>
          <w:i/>
          <w:sz w:val="24"/>
          <w:szCs w:val="24"/>
        </w:rPr>
        <w:t>21037,31</w:t>
      </w:r>
      <w:r w:rsidRPr="000273E5">
        <w:rPr>
          <w:rFonts w:ascii="Times New Roman" w:eastAsiaTheme="minorEastAsia" w:hAnsi="Times New Roman"/>
          <w:sz w:val="24"/>
          <w:szCs w:val="24"/>
        </w:rPr>
        <w:t xml:space="preserve"> тыс. руб., в том </w:t>
      </w:r>
      <w:proofErr w:type="gramStart"/>
      <w:r w:rsidRPr="000273E5">
        <w:rPr>
          <w:rFonts w:ascii="Times New Roman" w:eastAsiaTheme="minorEastAsia" w:hAnsi="Times New Roman"/>
          <w:sz w:val="24"/>
          <w:szCs w:val="24"/>
        </w:rPr>
        <w:t xml:space="preserve">числе:  </w:t>
      </w:r>
      <w:r w:rsidRPr="000273E5">
        <w:rPr>
          <w:rFonts w:ascii="Times New Roman" w:eastAsiaTheme="minorEastAsia" w:hAnsi="Times New Roman"/>
          <w:sz w:val="24"/>
          <w:szCs w:val="24"/>
          <w:u w:val="single"/>
        </w:rPr>
        <w:t>ООО</w:t>
      </w:r>
      <w:proofErr w:type="gramEnd"/>
      <w:r w:rsidRPr="000273E5">
        <w:rPr>
          <w:rFonts w:ascii="Times New Roman" w:eastAsiaTheme="minorEastAsia" w:hAnsi="Times New Roman"/>
          <w:sz w:val="24"/>
          <w:szCs w:val="24"/>
          <w:u w:val="single"/>
        </w:rPr>
        <w:t xml:space="preserve"> «Водоканал» (г. Ленинск-Кузнецкий</w:t>
      </w:r>
      <w:r w:rsidRPr="000273E5">
        <w:rPr>
          <w:rFonts w:ascii="Times New Roman" w:eastAsiaTheme="minorEastAsia" w:hAnsi="Times New Roman"/>
          <w:sz w:val="24"/>
          <w:szCs w:val="24"/>
        </w:rPr>
        <w:t xml:space="preserve">) – </w:t>
      </w:r>
      <w:r w:rsidRPr="000273E5">
        <w:rPr>
          <w:rFonts w:ascii="Times New Roman" w:eastAsiaTheme="minorEastAsia" w:hAnsi="Times New Roman"/>
          <w:b/>
          <w:i/>
          <w:sz w:val="24"/>
          <w:szCs w:val="24"/>
        </w:rPr>
        <w:t>16905,89</w:t>
      </w:r>
      <w:r w:rsidRPr="000273E5">
        <w:rPr>
          <w:rFonts w:ascii="Times New Roman" w:eastAsiaTheme="minorEastAsia" w:hAnsi="Times New Roman"/>
          <w:sz w:val="24"/>
          <w:szCs w:val="24"/>
        </w:rPr>
        <w:t xml:space="preserve"> тыс. руб. (</w:t>
      </w:r>
      <w:r w:rsidRPr="000273E5">
        <w:rPr>
          <w:rFonts w:ascii="Times New Roman" w:eastAsiaTheme="minorEastAsia" w:hAnsi="Times New Roman"/>
          <w:b/>
          <w:i/>
          <w:sz w:val="24"/>
          <w:szCs w:val="24"/>
        </w:rPr>
        <w:t xml:space="preserve">1366163,96 </w:t>
      </w:r>
      <w:r w:rsidRPr="000273E5">
        <w:rPr>
          <w:rFonts w:ascii="Times New Roman" w:eastAsiaTheme="minorEastAsia" w:hAnsi="Times New Roman"/>
          <w:sz w:val="24"/>
          <w:szCs w:val="24"/>
        </w:rPr>
        <w:t xml:space="preserve"> 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по среднему тарифу </w:t>
      </w:r>
      <w:r w:rsidRPr="000273E5">
        <w:rPr>
          <w:rFonts w:ascii="Times New Roman" w:eastAsiaTheme="minorEastAsia" w:hAnsi="Times New Roman"/>
          <w:b/>
          <w:i/>
          <w:sz w:val="24"/>
          <w:szCs w:val="24"/>
        </w:rPr>
        <w:t>12,37</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 учетом НДС),  ООО «Водоснабжение» (г. Белово) – </w:t>
      </w:r>
      <w:r w:rsidRPr="000273E5">
        <w:rPr>
          <w:rFonts w:ascii="Times New Roman" w:eastAsiaTheme="minorEastAsia" w:hAnsi="Times New Roman"/>
          <w:b/>
          <w:i/>
          <w:sz w:val="24"/>
          <w:szCs w:val="24"/>
        </w:rPr>
        <w:t>4131,42</w:t>
      </w:r>
      <w:r w:rsidRPr="000273E5">
        <w:rPr>
          <w:rFonts w:ascii="Times New Roman" w:eastAsiaTheme="minorEastAsia" w:hAnsi="Times New Roman"/>
          <w:sz w:val="24"/>
          <w:szCs w:val="24"/>
        </w:rPr>
        <w:t xml:space="preserve"> тыс. руб. (</w:t>
      </w:r>
      <w:r w:rsidRPr="000273E5">
        <w:rPr>
          <w:rFonts w:ascii="Times New Roman" w:eastAsiaTheme="minorEastAsia" w:hAnsi="Times New Roman"/>
          <w:b/>
          <w:i/>
          <w:sz w:val="24"/>
          <w:szCs w:val="24"/>
        </w:rPr>
        <w:t>118083,00</w:t>
      </w:r>
      <w:r w:rsidRPr="000273E5">
        <w:rPr>
          <w:rFonts w:ascii="Times New Roman" w:eastAsiaTheme="minorEastAsia" w:hAnsi="Times New Roman"/>
          <w:sz w:val="24"/>
          <w:szCs w:val="24"/>
        </w:rPr>
        <w:t xml:space="preserve"> м</w:t>
      </w:r>
      <w:r w:rsidRPr="000273E5">
        <w:rPr>
          <w:rFonts w:ascii="Times New Roman" w:eastAsiaTheme="minorEastAsia" w:hAnsi="Times New Roman"/>
          <w:sz w:val="24"/>
          <w:szCs w:val="24"/>
          <w:vertAlign w:val="superscript"/>
        </w:rPr>
        <w:t xml:space="preserve">3 </w:t>
      </w:r>
      <w:r w:rsidRPr="000273E5">
        <w:rPr>
          <w:rFonts w:ascii="Times New Roman" w:eastAsiaTheme="minorEastAsia" w:hAnsi="Times New Roman"/>
          <w:sz w:val="24"/>
          <w:szCs w:val="24"/>
        </w:rPr>
        <w:t xml:space="preserve">по среднему тарифу </w:t>
      </w:r>
      <w:r w:rsidRPr="000273E5">
        <w:rPr>
          <w:rFonts w:ascii="Times New Roman" w:eastAsiaTheme="minorEastAsia" w:hAnsi="Times New Roman"/>
          <w:b/>
          <w:i/>
          <w:sz w:val="24"/>
          <w:szCs w:val="24"/>
        </w:rPr>
        <w:t>34,99</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 учетом НДС).</w:t>
      </w:r>
    </w:p>
    <w:p w:rsidR="000273E5" w:rsidRPr="000273E5" w:rsidRDefault="000273E5" w:rsidP="000273E5">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По итогам экспертизы специалистом РЭК КО общий объем покупки питьевой воды определен в размере </w:t>
      </w:r>
      <w:r w:rsidRPr="000273E5">
        <w:rPr>
          <w:rFonts w:ascii="Times New Roman" w:eastAsiaTheme="minorEastAsia" w:hAnsi="Times New Roman"/>
          <w:b/>
          <w:i/>
          <w:sz w:val="24"/>
          <w:szCs w:val="24"/>
        </w:rPr>
        <w:t>20365,40</w:t>
      </w:r>
      <w:r w:rsidRPr="000273E5">
        <w:rPr>
          <w:rFonts w:ascii="Times New Roman" w:eastAsiaTheme="minorEastAsia" w:hAnsi="Times New Roman"/>
          <w:sz w:val="24"/>
          <w:szCs w:val="24"/>
        </w:rPr>
        <w:t xml:space="preserve"> тыс. руб., в том числе           </w:t>
      </w:r>
      <w:r w:rsidRPr="000273E5">
        <w:rPr>
          <w:rFonts w:ascii="Times New Roman" w:eastAsiaTheme="minorEastAsia" w:hAnsi="Times New Roman"/>
          <w:sz w:val="24"/>
          <w:szCs w:val="24"/>
          <w:u w:val="single"/>
        </w:rPr>
        <w:t xml:space="preserve">ООО «Водоканал» </w:t>
      </w:r>
      <w:r w:rsidRPr="000273E5">
        <w:rPr>
          <w:rFonts w:ascii="Times New Roman" w:eastAsiaTheme="minorEastAsia" w:hAnsi="Times New Roman"/>
          <w:sz w:val="24"/>
          <w:szCs w:val="24"/>
        </w:rPr>
        <w:t xml:space="preserve">– </w:t>
      </w:r>
      <w:r w:rsidRPr="000273E5">
        <w:rPr>
          <w:rFonts w:ascii="Times New Roman" w:eastAsiaTheme="minorEastAsia" w:hAnsi="Times New Roman"/>
          <w:b/>
          <w:i/>
          <w:sz w:val="24"/>
          <w:szCs w:val="24"/>
        </w:rPr>
        <w:t>16401,34</w:t>
      </w:r>
      <w:r w:rsidRPr="000273E5">
        <w:rPr>
          <w:rFonts w:ascii="Times New Roman" w:eastAsiaTheme="minorEastAsia" w:hAnsi="Times New Roman"/>
          <w:sz w:val="24"/>
          <w:szCs w:val="24"/>
        </w:rPr>
        <w:t xml:space="preserve"> тыс. руб. (в объеме </w:t>
      </w:r>
      <w:r w:rsidRPr="000273E5">
        <w:rPr>
          <w:rFonts w:ascii="Times New Roman" w:eastAsiaTheme="minorEastAsia" w:hAnsi="Times New Roman"/>
          <w:b/>
          <w:i/>
          <w:sz w:val="24"/>
          <w:szCs w:val="24"/>
        </w:rPr>
        <w:t>1343590,10</w:t>
      </w:r>
      <w:r w:rsidRPr="000273E5">
        <w:rPr>
          <w:rFonts w:ascii="Times New Roman" w:eastAsiaTheme="minorEastAsia" w:hAnsi="Times New Roman"/>
          <w:sz w:val="24"/>
          <w:szCs w:val="24"/>
        </w:rPr>
        <w:t xml:space="preserve"> 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средний тариф – </w:t>
      </w:r>
      <w:r w:rsidRPr="000273E5">
        <w:rPr>
          <w:rFonts w:ascii="Times New Roman" w:eastAsiaTheme="minorEastAsia" w:hAnsi="Times New Roman"/>
          <w:b/>
          <w:i/>
          <w:sz w:val="24"/>
          <w:szCs w:val="24"/>
        </w:rPr>
        <w:t>12,21</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 учетом НДС</w:t>
      </w:r>
      <w:proofErr w:type="gramStart"/>
      <w:r w:rsidRPr="000273E5">
        <w:rPr>
          <w:rFonts w:ascii="Times New Roman" w:eastAsiaTheme="minorEastAsia" w:hAnsi="Times New Roman"/>
          <w:sz w:val="24"/>
          <w:szCs w:val="24"/>
        </w:rPr>
        <w:t>),  ООО</w:t>
      </w:r>
      <w:proofErr w:type="gramEnd"/>
      <w:r w:rsidRPr="000273E5">
        <w:rPr>
          <w:rFonts w:ascii="Times New Roman" w:eastAsiaTheme="minorEastAsia" w:hAnsi="Times New Roman"/>
          <w:sz w:val="24"/>
          <w:szCs w:val="24"/>
        </w:rPr>
        <w:t xml:space="preserve"> «Водоснабжение» – </w:t>
      </w:r>
      <w:r w:rsidRPr="000273E5">
        <w:rPr>
          <w:rFonts w:ascii="Times New Roman" w:eastAsiaTheme="minorEastAsia" w:hAnsi="Times New Roman"/>
          <w:b/>
          <w:i/>
          <w:sz w:val="24"/>
          <w:szCs w:val="24"/>
        </w:rPr>
        <w:t>3964,06</w:t>
      </w:r>
      <w:r w:rsidRPr="000273E5">
        <w:rPr>
          <w:rFonts w:ascii="Times New Roman" w:eastAsiaTheme="minorEastAsia" w:hAnsi="Times New Roman"/>
          <w:sz w:val="24"/>
          <w:szCs w:val="24"/>
        </w:rPr>
        <w:t xml:space="preserve"> тыс. руб. (в объеме  </w:t>
      </w:r>
      <w:r w:rsidRPr="000273E5">
        <w:rPr>
          <w:rFonts w:ascii="Times New Roman" w:eastAsiaTheme="minorEastAsia" w:hAnsi="Times New Roman"/>
          <w:b/>
          <w:i/>
          <w:sz w:val="24"/>
          <w:szCs w:val="24"/>
        </w:rPr>
        <w:t>118083,00</w:t>
      </w:r>
      <w:r w:rsidRPr="000273E5">
        <w:rPr>
          <w:rFonts w:ascii="Times New Roman" w:eastAsiaTheme="minorEastAsia" w:hAnsi="Times New Roman"/>
          <w:sz w:val="24"/>
          <w:szCs w:val="24"/>
        </w:rPr>
        <w:t xml:space="preserve"> 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средний тариф – </w:t>
      </w:r>
      <w:r w:rsidRPr="000273E5">
        <w:rPr>
          <w:rFonts w:ascii="Times New Roman" w:eastAsiaTheme="minorEastAsia" w:hAnsi="Times New Roman"/>
          <w:b/>
          <w:i/>
          <w:sz w:val="24"/>
          <w:szCs w:val="24"/>
        </w:rPr>
        <w:t>33,57</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 учетом НДС).</w:t>
      </w:r>
    </w:p>
    <w:p w:rsidR="000273E5" w:rsidRPr="000273E5" w:rsidRDefault="000273E5" w:rsidP="000273E5">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Общий объем покупки питьевой </w:t>
      </w:r>
      <w:proofErr w:type="gramStart"/>
      <w:r w:rsidRPr="000273E5">
        <w:rPr>
          <w:rFonts w:ascii="Times New Roman" w:eastAsiaTheme="minorEastAsia" w:hAnsi="Times New Roman"/>
          <w:sz w:val="24"/>
          <w:szCs w:val="24"/>
        </w:rPr>
        <w:t>воды  рассчитан</w:t>
      </w:r>
      <w:proofErr w:type="gramEnd"/>
      <w:r w:rsidRPr="000273E5">
        <w:rPr>
          <w:rFonts w:ascii="Times New Roman" w:eastAsiaTheme="minorEastAsia" w:hAnsi="Times New Roman"/>
          <w:sz w:val="24"/>
          <w:szCs w:val="24"/>
        </w:rPr>
        <w:t xml:space="preserve"> как сумма принятого показателя реализации и показателя объема потерь воды при транспортировке (</w:t>
      </w:r>
      <w:r w:rsidRPr="000273E5">
        <w:rPr>
          <w:rFonts w:ascii="Times New Roman" w:eastAsiaTheme="minorEastAsia" w:hAnsi="Times New Roman"/>
          <w:b/>
          <w:i/>
          <w:sz w:val="24"/>
          <w:szCs w:val="24"/>
        </w:rPr>
        <w:t>180234,1</w:t>
      </w:r>
      <w:r w:rsidRPr="000273E5">
        <w:rPr>
          <w:rFonts w:ascii="Times New Roman" w:eastAsiaTheme="minorEastAsia" w:hAnsi="Times New Roman"/>
          <w:sz w:val="24"/>
          <w:szCs w:val="24"/>
        </w:rPr>
        <w:t xml:space="preserve"> 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определенного на основании утвержденного долгосрочными параметрами регулирования тарифов уровня потерь воды (</w:t>
      </w:r>
      <w:r w:rsidRPr="000273E5">
        <w:rPr>
          <w:rFonts w:ascii="Times New Roman" w:eastAsiaTheme="minorEastAsia" w:hAnsi="Times New Roman"/>
          <w:b/>
          <w:i/>
          <w:sz w:val="24"/>
          <w:szCs w:val="24"/>
        </w:rPr>
        <w:t>12,33 %</w:t>
      </w:r>
      <w:r w:rsidRPr="000273E5">
        <w:rPr>
          <w:rFonts w:ascii="Times New Roman" w:eastAsiaTheme="minorEastAsia" w:hAnsi="Times New Roman"/>
          <w:sz w:val="24"/>
          <w:szCs w:val="24"/>
        </w:rPr>
        <w:t>). Объем покупки у ООО «Водоснабжение» определен на уровне фактического показателя 2016 г.; объем покупки у ООО «Водоканал» - как разница между общим объемом покупки воды и объемом покупки                    у ООО «Водоснабжение».</w:t>
      </w:r>
    </w:p>
    <w:p w:rsidR="000273E5" w:rsidRPr="000273E5" w:rsidRDefault="000273E5" w:rsidP="000273E5">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Тарифы поставщиков покупного ресурса определены на уровне тарифов, фактически действующих во 2-м полугодии 2017 г., с учетом индекса роста </w:t>
      </w:r>
      <w:r w:rsidRPr="000273E5">
        <w:rPr>
          <w:rFonts w:ascii="Times New Roman" w:eastAsiaTheme="minorEastAsia" w:hAnsi="Times New Roman"/>
          <w:b/>
          <w:i/>
          <w:sz w:val="24"/>
          <w:szCs w:val="24"/>
        </w:rPr>
        <w:t>104,0%</w:t>
      </w:r>
      <w:r w:rsidRPr="000273E5">
        <w:rPr>
          <w:rFonts w:ascii="Times New Roman" w:eastAsiaTheme="minorEastAsia" w:hAnsi="Times New Roman"/>
          <w:sz w:val="24"/>
          <w:szCs w:val="24"/>
        </w:rPr>
        <w:t xml:space="preserve"> с 01.07.2018, в том числе (тарифы с учетом НДС):</w:t>
      </w:r>
    </w:p>
    <w:p w:rsidR="000273E5" w:rsidRPr="000273E5" w:rsidRDefault="000273E5" w:rsidP="000273E5">
      <w:pPr>
        <w:numPr>
          <w:ilvl w:val="0"/>
          <w:numId w:val="32"/>
        </w:numPr>
        <w:tabs>
          <w:tab w:val="left" w:pos="0"/>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u w:val="single"/>
        </w:rPr>
        <w:t>ООО «Водоканал»</w:t>
      </w:r>
      <w:r w:rsidRPr="000273E5">
        <w:rPr>
          <w:rFonts w:ascii="Times New Roman" w:eastAsiaTheme="minorEastAsia" w:hAnsi="Times New Roman"/>
          <w:sz w:val="24"/>
          <w:szCs w:val="24"/>
        </w:rPr>
        <w:t xml:space="preserve"> - </w:t>
      </w:r>
      <w:r w:rsidRPr="000273E5">
        <w:rPr>
          <w:rFonts w:ascii="Times New Roman" w:eastAsiaTheme="minorEastAsia" w:hAnsi="Times New Roman"/>
          <w:b/>
          <w:i/>
          <w:sz w:val="24"/>
          <w:szCs w:val="24"/>
        </w:rPr>
        <w:t>11,97</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 01.01.2018 и </w:t>
      </w:r>
      <w:r w:rsidRPr="000273E5">
        <w:rPr>
          <w:rFonts w:ascii="Times New Roman" w:eastAsiaTheme="minorEastAsia" w:hAnsi="Times New Roman"/>
          <w:b/>
          <w:i/>
          <w:sz w:val="24"/>
          <w:szCs w:val="24"/>
        </w:rPr>
        <w:t>12,45</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 01.07.2018 (согласно проекту соответствующего тарифного решения);</w:t>
      </w:r>
    </w:p>
    <w:p w:rsidR="000273E5" w:rsidRPr="000273E5" w:rsidRDefault="000273E5" w:rsidP="000273E5">
      <w:pPr>
        <w:numPr>
          <w:ilvl w:val="0"/>
          <w:numId w:val="32"/>
        </w:numPr>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u w:val="single"/>
        </w:rPr>
        <w:t>ООО «Водоснабжение»</w:t>
      </w:r>
      <w:r w:rsidRPr="000273E5">
        <w:rPr>
          <w:rFonts w:ascii="Times New Roman" w:eastAsiaTheme="minorEastAsia" w:hAnsi="Times New Roman"/>
          <w:sz w:val="24"/>
          <w:szCs w:val="24"/>
        </w:rPr>
        <w:t xml:space="preserve"> - </w:t>
      </w:r>
      <w:r w:rsidRPr="000273E5">
        <w:rPr>
          <w:rFonts w:ascii="Times New Roman" w:eastAsiaTheme="minorEastAsia" w:hAnsi="Times New Roman"/>
          <w:b/>
          <w:i/>
          <w:sz w:val="24"/>
          <w:szCs w:val="24"/>
        </w:rPr>
        <w:t>32,91</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 01.01.2018 и </w:t>
      </w:r>
      <w:r w:rsidRPr="000273E5">
        <w:rPr>
          <w:rFonts w:ascii="Times New Roman" w:eastAsiaTheme="minorEastAsia" w:hAnsi="Times New Roman"/>
          <w:b/>
          <w:i/>
          <w:sz w:val="24"/>
          <w:szCs w:val="24"/>
        </w:rPr>
        <w:t>34,23</w:t>
      </w:r>
      <w:r w:rsidRPr="000273E5">
        <w:rPr>
          <w:rFonts w:ascii="Times New Roman" w:eastAsiaTheme="minorEastAsia" w:hAnsi="Times New Roman"/>
          <w:sz w:val="24"/>
          <w:szCs w:val="24"/>
        </w:rPr>
        <w:t xml:space="preserve"> руб./м</w:t>
      </w:r>
      <w:r w:rsidRPr="000273E5">
        <w:rPr>
          <w:rFonts w:ascii="Times New Roman" w:eastAsiaTheme="minorEastAsia" w:hAnsi="Times New Roman"/>
          <w:sz w:val="24"/>
          <w:szCs w:val="24"/>
          <w:vertAlign w:val="superscript"/>
        </w:rPr>
        <w:t>3</w:t>
      </w:r>
      <w:r w:rsidRPr="000273E5">
        <w:rPr>
          <w:rFonts w:ascii="Times New Roman" w:eastAsiaTheme="minorEastAsia" w:hAnsi="Times New Roman"/>
          <w:sz w:val="24"/>
          <w:szCs w:val="24"/>
        </w:rPr>
        <w:t xml:space="preserve"> с 01.07.1018.</w:t>
      </w:r>
    </w:p>
    <w:p w:rsidR="000273E5" w:rsidRPr="000273E5" w:rsidRDefault="000273E5" w:rsidP="000273E5">
      <w:pPr>
        <w:tabs>
          <w:tab w:val="left" w:pos="859"/>
        </w:tabs>
        <w:autoSpaceDE w:val="0"/>
        <w:autoSpaceDN w:val="0"/>
        <w:adjustRightInd w:val="0"/>
        <w:spacing w:after="0" w:line="240" w:lineRule="auto"/>
        <w:ind w:left="284" w:firstLine="573"/>
        <w:jc w:val="both"/>
        <w:rPr>
          <w:rFonts w:ascii="Times New Roman" w:eastAsiaTheme="minorEastAsia" w:hAnsi="Times New Roman"/>
          <w:b/>
          <w:bCs/>
          <w:sz w:val="24"/>
          <w:szCs w:val="24"/>
        </w:rPr>
      </w:pPr>
      <w:r w:rsidRPr="000273E5">
        <w:rPr>
          <w:rFonts w:ascii="Times New Roman" w:eastAsiaTheme="minorEastAsia" w:hAnsi="Times New Roman"/>
          <w:sz w:val="24"/>
          <w:szCs w:val="24"/>
        </w:rPr>
        <w:t xml:space="preserve">Уменьшение общей суммы затрат на покупку питьевой воды по отношению к утвержденным РЭК КО составило </w:t>
      </w:r>
      <w:r w:rsidRPr="000273E5">
        <w:rPr>
          <w:rFonts w:ascii="Times New Roman" w:eastAsiaTheme="minorEastAsia" w:hAnsi="Times New Roman"/>
          <w:b/>
          <w:i/>
          <w:sz w:val="24"/>
          <w:szCs w:val="24"/>
        </w:rPr>
        <w:t>140,96</w:t>
      </w:r>
      <w:r w:rsidRPr="000273E5">
        <w:rPr>
          <w:rFonts w:ascii="Times New Roman" w:eastAsiaTheme="minorEastAsia" w:hAnsi="Times New Roman"/>
          <w:sz w:val="24"/>
          <w:szCs w:val="24"/>
        </w:rPr>
        <w:t xml:space="preserve"> тыс. руб., отклонение затрат </w:t>
      </w:r>
      <w:proofErr w:type="gramStart"/>
      <w:r w:rsidRPr="000273E5">
        <w:rPr>
          <w:rFonts w:ascii="Times New Roman" w:eastAsiaTheme="minorEastAsia" w:hAnsi="Times New Roman"/>
          <w:sz w:val="24"/>
          <w:szCs w:val="24"/>
        </w:rPr>
        <w:t>от  предложенных</w:t>
      </w:r>
      <w:proofErr w:type="gramEnd"/>
      <w:r w:rsidRPr="000273E5">
        <w:rPr>
          <w:rFonts w:ascii="Times New Roman" w:eastAsiaTheme="minorEastAsia" w:hAnsi="Times New Roman"/>
          <w:sz w:val="24"/>
          <w:szCs w:val="24"/>
        </w:rPr>
        <w:t xml:space="preserve"> организацией составило </w:t>
      </w:r>
      <w:r w:rsidRPr="000273E5">
        <w:rPr>
          <w:rFonts w:ascii="Times New Roman" w:eastAsiaTheme="minorEastAsia" w:hAnsi="Times New Roman"/>
          <w:b/>
          <w:i/>
          <w:sz w:val="24"/>
          <w:szCs w:val="24"/>
        </w:rPr>
        <w:t>671,91</w:t>
      </w:r>
      <w:r w:rsidRPr="000273E5">
        <w:rPr>
          <w:rFonts w:ascii="Times New Roman" w:eastAsiaTheme="minorEastAsia" w:hAnsi="Times New Roman"/>
          <w:sz w:val="24"/>
          <w:szCs w:val="24"/>
        </w:rPr>
        <w:t xml:space="preserve"> тыс. руб.</w:t>
      </w:r>
    </w:p>
    <w:p w:rsidR="000273E5" w:rsidRPr="000273E5" w:rsidRDefault="000273E5" w:rsidP="000273E5">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u w:val="single"/>
        </w:rPr>
        <w:t xml:space="preserve">2.2. По статье </w:t>
      </w:r>
      <w:r w:rsidRPr="000273E5">
        <w:rPr>
          <w:rFonts w:ascii="Times New Roman" w:eastAsiaTheme="minorEastAsia" w:hAnsi="Times New Roman"/>
          <w:b/>
          <w:bCs/>
          <w:sz w:val="24"/>
          <w:szCs w:val="24"/>
          <w:u w:val="single"/>
        </w:rPr>
        <w:t>«Расходы, связанные с оплатой налогов и сборов»:</w:t>
      </w:r>
      <w:r w:rsidRPr="000273E5">
        <w:rPr>
          <w:rFonts w:ascii="Times New Roman" w:eastAsiaTheme="minorEastAsia" w:hAnsi="Times New Roman"/>
          <w:b/>
          <w:bCs/>
          <w:sz w:val="24"/>
          <w:szCs w:val="24"/>
        </w:rPr>
        <w:t xml:space="preserve"> РЭК КО</w:t>
      </w:r>
      <w:r w:rsidRPr="000273E5">
        <w:rPr>
          <w:rFonts w:ascii="Times New Roman" w:eastAsiaTheme="minorEastAsia" w:hAnsi="Times New Roman"/>
          <w:sz w:val="24"/>
          <w:szCs w:val="24"/>
        </w:rPr>
        <w:t xml:space="preserve"> утверждены затраты на 2018 год в размере </w:t>
      </w:r>
      <w:r w:rsidRPr="000273E5">
        <w:rPr>
          <w:rFonts w:ascii="Times New Roman" w:eastAsiaTheme="minorEastAsia" w:hAnsi="Times New Roman"/>
          <w:b/>
          <w:i/>
          <w:sz w:val="24"/>
          <w:szCs w:val="24"/>
        </w:rPr>
        <w:t>354,95</w:t>
      </w:r>
      <w:r w:rsidRPr="000273E5">
        <w:rPr>
          <w:rFonts w:ascii="Times New Roman" w:eastAsiaTheme="minorEastAsia" w:hAnsi="Times New Roman"/>
          <w:sz w:val="24"/>
          <w:szCs w:val="24"/>
        </w:rPr>
        <w:t xml:space="preserve"> тыс. руб., в том числе транспортный налог – </w:t>
      </w:r>
      <w:r w:rsidRPr="000273E5">
        <w:rPr>
          <w:rFonts w:ascii="Times New Roman" w:eastAsiaTheme="minorEastAsia" w:hAnsi="Times New Roman"/>
          <w:b/>
          <w:i/>
          <w:sz w:val="24"/>
          <w:szCs w:val="24"/>
        </w:rPr>
        <w:t>23,60</w:t>
      </w:r>
      <w:r w:rsidRPr="000273E5">
        <w:rPr>
          <w:rFonts w:ascii="Times New Roman" w:eastAsiaTheme="minorEastAsia" w:hAnsi="Times New Roman"/>
          <w:sz w:val="24"/>
          <w:szCs w:val="24"/>
        </w:rPr>
        <w:t xml:space="preserve"> тыс. руб., единый налог, уплачиваемый организацией, применяющей упрощенную систему налогообложения («единый налог») – </w:t>
      </w:r>
      <w:r w:rsidRPr="000273E5">
        <w:rPr>
          <w:rFonts w:ascii="Times New Roman" w:eastAsiaTheme="minorEastAsia" w:hAnsi="Times New Roman"/>
          <w:b/>
          <w:i/>
          <w:sz w:val="24"/>
          <w:szCs w:val="24"/>
        </w:rPr>
        <w:t>331,35</w:t>
      </w:r>
      <w:r w:rsidRPr="000273E5">
        <w:rPr>
          <w:rFonts w:ascii="Times New Roman" w:eastAsiaTheme="minorEastAsia" w:hAnsi="Times New Roman"/>
          <w:sz w:val="24"/>
          <w:szCs w:val="24"/>
        </w:rPr>
        <w:t xml:space="preserve"> тыс. руб.</w:t>
      </w:r>
    </w:p>
    <w:p w:rsidR="000273E5" w:rsidRPr="000273E5" w:rsidRDefault="000273E5" w:rsidP="000273E5">
      <w:pPr>
        <w:tabs>
          <w:tab w:val="left" w:pos="998"/>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Организацией в целях корректировки заявлены затраты по статье            в размере </w:t>
      </w:r>
      <w:r w:rsidRPr="000273E5">
        <w:rPr>
          <w:rFonts w:ascii="Times New Roman" w:eastAsiaTheme="minorEastAsia" w:hAnsi="Times New Roman"/>
          <w:b/>
          <w:i/>
          <w:sz w:val="24"/>
          <w:szCs w:val="24"/>
        </w:rPr>
        <w:t>652,44</w:t>
      </w:r>
      <w:r w:rsidRPr="000273E5">
        <w:rPr>
          <w:rFonts w:ascii="Times New Roman" w:eastAsiaTheme="minorEastAsia" w:hAnsi="Times New Roman"/>
          <w:sz w:val="24"/>
          <w:szCs w:val="24"/>
        </w:rPr>
        <w:t xml:space="preserve"> тыс. руб., в том </w:t>
      </w:r>
      <w:proofErr w:type="gramStart"/>
      <w:r w:rsidRPr="000273E5">
        <w:rPr>
          <w:rFonts w:ascii="Times New Roman" w:eastAsiaTheme="minorEastAsia" w:hAnsi="Times New Roman"/>
          <w:sz w:val="24"/>
          <w:szCs w:val="24"/>
        </w:rPr>
        <w:t>числе:  транспортный</w:t>
      </w:r>
      <w:proofErr w:type="gramEnd"/>
      <w:r w:rsidRPr="000273E5">
        <w:rPr>
          <w:rFonts w:ascii="Times New Roman" w:eastAsiaTheme="minorEastAsia" w:hAnsi="Times New Roman"/>
          <w:sz w:val="24"/>
          <w:szCs w:val="24"/>
        </w:rPr>
        <w:t xml:space="preserve"> налог – </w:t>
      </w:r>
      <w:r w:rsidRPr="000273E5">
        <w:rPr>
          <w:rFonts w:ascii="Times New Roman" w:eastAsiaTheme="minorEastAsia" w:hAnsi="Times New Roman"/>
          <w:b/>
          <w:i/>
          <w:sz w:val="24"/>
          <w:szCs w:val="24"/>
        </w:rPr>
        <w:t>35,27</w:t>
      </w:r>
      <w:r w:rsidRPr="000273E5">
        <w:rPr>
          <w:rFonts w:ascii="Times New Roman" w:eastAsiaTheme="minorEastAsia" w:hAnsi="Times New Roman"/>
          <w:sz w:val="24"/>
          <w:szCs w:val="24"/>
        </w:rPr>
        <w:t xml:space="preserve"> тыс. руб., единый налог – </w:t>
      </w:r>
      <w:r w:rsidRPr="000273E5">
        <w:rPr>
          <w:rFonts w:ascii="Times New Roman" w:eastAsiaTheme="minorEastAsia" w:hAnsi="Times New Roman"/>
          <w:b/>
          <w:i/>
          <w:sz w:val="24"/>
          <w:szCs w:val="24"/>
        </w:rPr>
        <w:t>617,17</w:t>
      </w:r>
      <w:r w:rsidRPr="000273E5">
        <w:rPr>
          <w:rFonts w:ascii="Times New Roman" w:eastAsiaTheme="minorEastAsia" w:hAnsi="Times New Roman"/>
          <w:sz w:val="24"/>
          <w:szCs w:val="24"/>
        </w:rPr>
        <w:t xml:space="preserve"> тыс. руб.</w:t>
      </w:r>
    </w:p>
    <w:p w:rsidR="000273E5" w:rsidRPr="000273E5" w:rsidRDefault="000273E5" w:rsidP="000273E5">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В процессе экспертизы определены расходы в сумме </w:t>
      </w:r>
      <w:r w:rsidRPr="000273E5">
        <w:rPr>
          <w:rFonts w:ascii="Times New Roman" w:eastAsiaTheme="minorEastAsia" w:hAnsi="Times New Roman"/>
          <w:b/>
          <w:i/>
          <w:sz w:val="24"/>
          <w:szCs w:val="24"/>
        </w:rPr>
        <w:t>760,27</w:t>
      </w:r>
      <w:r w:rsidRPr="000273E5">
        <w:rPr>
          <w:rFonts w:ascii="Times New Roman" w:eastAsiaTheme="minorEastAsia" w:hAnsi="Times New Roman"/>
          <w:sz w:val="24"/>
          <w:szCs w:val="24"/>
        </w:rPr>
        <w:t xml:space="preserve"> тыс. руб., увеличение затрат по отношению к утвержденным регулятором составило </w:t>
      </w:r>
      <w:r w:rsidRPr="000273E5">
        <w:rPr>
          <w:rFonts w:ascii="Times New Roman" w:eastAsiaTheme="minorEastAsia" w:hAnsi="Times New Roman"/>
          <w:b/>
          <w:i/>
          <w:sz w:val="24"/>
          <w:szCs w:val="24"/>
        </w:rPr>
        <w:t>405,32</w:t>
      </w:r>
      <w:r w:rsidRPr="000273E5">
        <w:rPr>
          <w:rFonts w:ascii="Times New Roman" w:eastAsiaTheme="minorEastAsia" w:hAnsi="Times New Roman"/>
          <w:sz w:val="24"/>
          <w:szCs w:val="24"/>
        </w:rPr>
        <w:t xml:space="preserve"> тыс. руб., отклонение затрат от предложенных организацией составило </w:t>
      </w:r>
      <w:r w:rsidRPr="000273E5">
        <w:rPr>
          <w:rFonts w:ascii="Times New Roman" w:eastAsiaTheme="minorEastAsia" w:hAnsi="Times New Roman"/>
          <w:b/>
          <w:i/>
          <w:sz w:val="24"/>
          <w:szCs w:val="24"/>
        </w:rPr>
        <w:t>107,83</w:t>
      </w:r>
      <w:r w:rsidRPr="000273E5">
        <w:rPr>
          <w:rFonts w:ascii="Times New Roman" w:eastAsiaTheme="minorEastAsia" w:hAnsi="Times New Roman"/>
          <w:sz w:val="24"/>
          <w:szCs w:val="24"/>
        </w:rPr>
        <w:t xml:space="preserve"> тыс. руб.</w:t>
      </w:r>
    </w:p>
    <w:p w:rsidR="000273E5" w:rsidRPr="000273E5" w:rsidRDefault="000273E5" w:rsidP="000273E5">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w:t>
      </w:r>
      <w:r w:rsidRPr="000273E5">
        <w:rPr>
          <w:rFonts w:ascii="Times New Roman" w:eastAsiaTheme="minorEastAsia" w:hAnsi="Times New Roman"/>
          <w:sz w:val="24"/>
          <w:szCs w:val="24"/>
        </w:rPr>
        <w:tab/>
        <w:t xml:space="preserve">По статье </w:t>
      </w:r>
      <w:r w:rsidRPr="000273E5">
        <w:rPr>
          <w:rFonts w:ascii="Times New Roman" w:eastAsiaTheme="minorEastAsia" w:hAnsi="Times New Roman"/>
          <w:b/>
          <w:bCs/>
          <w:sz w:val="24"/>
          <w:szCs w:val="24"/>
        </w:rPr>
        <w:t xml:space="preserve">«Транспортный налог» </w:t>
      </w:r>
      <w:r w:rsidRPr="000273E5">
        <w:rPr>
          <w:rFonts w:ascii="Times New Roman" w:eastAsiaTheme="minorEastAsia" w:hAnsi="Times New Roman"/>
          <w:sz w:val="24"/>
          <w:szCs w:val="24"/>
        </w:rPr>
        <w:t xml:space="preserve">РЭК КО затраты приняты                в размере суммы, предложенной организацией - </w:t>
      </w:r>
      <w:r w:rsidRPr="000273E5">
        <w:rPr>
          <w:rFonts w:ascii="Times New Roman" w:eastAsiaTheme="minorEastAsia" w:hAnsi="Times New Roman"/>
          <w:b/>
          <w:i/>
          <w:sz w:val="24"/>
          <w:szCs w:val="24"/>
        </w:rPr>
        <w:t>35,27</w:t>
      </w:r>
      <w:r w:rsidRPr="000273E5">
        <w:rPr>
          <w:rFonts w:ascii="Times New Roman" w:eastAsiaTheme="minorEastAsia" w:hAnsi="Times New Roman"/>
          <w:sz w:val="24"/>
          <w:szCs w:val="24"/>
        </w:rPr>
        <w:t xml:space="preserve"> тыс. руб. Увеличение затрат по отношению к утвержденным регулятором составило </w:t>
      </w:r>
      <w:r w:rsidRPr="000273E5">
        <w:rPr>
          <w:rFonts w:ascii="Times New Roman" w:eastAsiaTheme="minorEastAsia" w:hAnsi="Times New Roman"/>
          <w:b/>
          <w:i/>
          <w:sz w:val="24"/>
          <w:szCs w:val="24"/>
        </w:rPr>
        <w:t>11,67</w:t>
      </w:r>
      <w:r w:rsidRPr="000273E5">
        <w:rPr>
          <w:rFonts w:ascii="Times New Roman" w:eastAsiaTheme="minorEastAsia" w:hAnsi="Times New Roman"/>
          <w:sz w:val="24"/>
          <w:szCs w:val="24"/>
        </w:rPr>
        <w:t xml:space="preserve"> тыс. руб.</w:t>
      </w:r>
    </w:p>
    <w:p w:rsidR="000273E5" w:rsidRPr="000273E5" w:rsidRDefault="000273E5" w:rsidP="000273E5">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w:t>
      </w:r>
      <w:r w:rsidRPr="000273E5">
        <w:rPr>
          <w:rFonts w:ascii="Times New Roman" w:eastAsiaTheme="minorEastAsia" w:hAnsi="Times New Roman"/>
          <w:sz w:val="24"/>
          <w:szCs w:val="24"/>
        </w:rPr>
        <w:tab/>
        <w:t xml:space="preserve">По статье </w:t>
      </w:r>
      <w:r w:rsidRPr="000273E5">
        <w:rPr>
          <w:rFonts w:ascii="Times New Roman" w:eastAsiaTheme="minorEastAsia" w:hAnsi="Times New Roman"/>
          <w:b/>
          <w:bCs/>
          <w:sz w:val="24"/>
          <w:szCs w:val="24"/>
        </w:rPr>
        <w:t xml:space="preserve">«Единый налог» специалистом </w:t>
      </w:r>
      <w:r w:rsidRPr="000273E5">
        <w:rPr>
          <w:rFonts w:ascii="Times New Roman" w:eastAsiaTheme="minorEastAsia" w:hAnsi="Times New Roman"/>
          <w:sz w:val="24"/>
          <w:szCs w:val="24"/>
        </w:rPr>
        <w:t xml:space="preserve">РЭК КО затраты определены на уровне фактически начисленной суммы налогового платежа, отнесенного на регулируемую деятельность пропорционально доле в общем объеме выручки. Расходы составили </w:t>
      </w:r>
      <w:r w:rsidRPr="000273E5">
        <w:rPr>
          <w:rFonts w:ascii="Times New Roman" w:eastAsiaTheme="minorEastAsia" w:hAnsi="Times New Roman"/>
          <w:b/>
          <w:i/>
          <w:sz w:val="24"/>
          <w:szCs w:val="24"/>
        </w:rPr>
        <w:t>725,00</w:t>
      </w:r>
      <w:r w:rsidRPr="000273E5">
        <w:rPr>
          <w:rFonts w:ascii="Times New Roman" w:eastAsiaTheme="minorEastAsia" w:hAnsi="Times New Roman"/>
          <w:sz w:val="24"/>
          <w:szCs w:val="24"/>
        </w:rPr>
        <w:t xml:space="preserve"> тыс. руб. Увеличение затрат по </w:t>
      </w:r>
      <w:r w:rsidRPr="000273E5">
        <w:rPr>
          <w:rFonts w:ascii="Times New Roman" w:eastAsiaTheme="minorEastAsia" w:hAnsi="Times New Roman"/>
          <w:sz w:val="24"/>
          <w:szCs w:val="24"/>
        </w:rPr>
        <w:lastRenderedPageBreak/>
        <w:t xml:space="preserve">отношению к утвержденным регулятором составило </w:t>
      </w:r>
      <w:r w:rsidRPr="000273E5">
        <w:rPr>
          <w:rFonts w:ascii="Times New Roman" w:eastAsiaTheme="minorEastAsia" w:hAnsi="Times New Roman"/>
          <w:b/>
          <w:i/>
          <w:sz w:val="24"/>
          <w:szCs w:val="24"/>
        </w:rPr>
        <w:t>393,65</w:t>
      </w:r>
      <w:r w:rsidRPr="000273E5">
        <w:rPr>
          <w:rFonts w:ascii="Times New Roman" w:eastAsiaTheme="minorEastAsia" w:hAnsi="Times New Roman"/>
          <w:sz w:val="24"/>
          <w:szCs w:val="24"/>
        </w:rPr>
        <w:t xml:space="preserve"> тыс. руб., отклонение от предложенных организацией – </w:t>
      </w:r>
      <w:r w:rsidRPr="000273E5">
        <w:rPr>
          <w:rFonts w:ascii="Times New Roman" w:eastAsiaTheme="minorEastAsia" w:hAnsi="Times New Roman"/>
          <w:b/>
          <w:i/>
          <w:sz w:val="24"/>
          <w:szCs w:val="24"/>
        </w:rPr>
        <w:t>107,83</w:t>
      </w:r>
      <w:r w:rsidRPr="000273E5">
        <w:rPr>
          <w:rFonts w:ascii="Times New Roman" w:eastAsiaTheme="minorEastAsia" w:hAnsi="Times New Roman"/>
          <w:sz w:val="24"/>
          <w:szCs w:val="24"/>
        </w:rPr>
        <w:t xml:space="preserve"> тыс. руб.</w:t>
      </w:r>
    </w:p>
    <w:p w:rsidR="000273E5" w:rsidRPr="000273E5" w:rsidRDefault="000273E5" w:rsidP="000273E5">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u w:val="single"/>
        </w:rPr>
        <w:t>2.3.</w:t>
      </w:r>
      <w:r w:rsidRPr="000273E5">
        <w:rPr>
          <w:rFonts w:ascii="Times New Roman" w:eastAsiaTheme="minorEastAsia" w:hAnsi="Times New Roman"/>
          <w:b/>
          <w:sz w:val="24"/>
          <w:szCs w:val="24"/>
          <w:u w:val="single"/>
        </w:rPr>
        <w:t xml:space="preserve"> </w:t>
      </w:r>
      <w:r w:rsidRPr="000273E5">
        <w:rPr>
          <w:rFonts w:ascii="Times New Roman" w:eastAsiaTheme="minorEastAsia" w:hAnsi="Times New Roman"/>
          <w:sz w:val="24"/>
          <w:szCs w:val="24"/>
          <w:u w:val="single"/>
        </w:rPr>
        <w:t>По статье</w:t>
      </w:r>
      <w:r w:rsidRPr="000273E5">
        <w:rPr>
          <w:rFonts w:ascii="Times New Roman" w:eastAsiaTheme="minorEastAsia" w:hAnsi="Times New Roman"/>
          <w:b/>
          <w:sz w:val="24"/>
          <w:szCs w:val="24"/>
          <w:u w:val="single"/>
        </w:rPr>
        <w:t xml:space="preserve"> «Экономически не обоснованные доходы прошлых периодов регулирования»</w:t>
      </w:r>
      <w:r w:rsidRPr="000273E5">
        <w:rPr>
          <w:rFonts w:ascii="Times New Roman" w:eastAsiaTheme="minorEastAsia" w:hAnsi="Times New Roman"/>
          <w:sz w:val="24"/>
          <w:szCs w:val="24"/>
        </w:rPr>
        <w:t xml:space="preserve"> расходы на 2018 год не утверждались и организацией не заявлены.</w:t>
      </w:r>
    </w:p>
    <w:p w:rsidR="000273E5" w:rsidRPr="000273E5" w:rsidRDefault="000273E5" w:rsidP="000273E5">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Специалистом РЭК КО по данной статье учтена сумма </w:t>
      </w:r>
      <w:r w:rsidRPr="000273E5">
        <w:rPr>
          <w:rFonts w:ascii="Times New Roman" w:eastAsiaTheme="minorEastAsia" w:hAnsi="Times New Roman"/>
          <w:sz w:val="24"/>
          <w:szCs w:val="24"/>
          <w:u w:val="single"/>
        </w:rPr>
        <w:t>фактически сложившейся экономии по статье «Затраты на покупную холодную воду»</w:t>
      </w:r>
      <w:r w:rsidRPr="000273E5">
        <w:rPr>
          <w:rFonts w:ascii="Times New Roman" w:eastAsiaTheme="minorEastAsia" w:hAnsi="Times New Roman"/>
          <w:sz w:val="24"/>
          <w:szCs w:val="24"/>
        </w:rPr>
        <w:t xml:space="preserve"> за 2016 год – </w:t>
      </w:r>
      <w:r w:rsidRPr="000273E5">
        <w:rPr>
          <w:rFonts w:ascii="Times New Roman" w:eastAsiaTheme="minorEastAsia" w:hAnsi="Times New Roman"/>
          <w:b/>
          <w:i/>
          <w:sz w:val="24"/>
          <w:szCs w:val="24"/>
        </w:rPr>
        <w:t>1008,15</w:t>
      </w:r>
      <w:r w:rsidRPr="000273E5">
        <w:rPr>
          <w:rFonts w:ascii="Times New Roman" w:eastAsiaTheme="minorEastAsia" w:hAnsi="Times New Roman"/>
          <w:sz w:val="24"/>
          <w:szCs w:val="24"/>
        </w:rPr>
        <w:t xml:space="preserve"> тыс. руб.</w:t>
      </w:r>
    </w:p>
    <w:p w:rsidR="000273E5" w:rsidRPr="000273E5" w:rsidRDefault="000273E5" w:rsidP="000273E5">
      <w:pPr>
        <w:autoSpaceDE w:val="0"/>
        <w:autoSpaceDN w:val="0"/>
        <w:adjustRightInd w:val="0"/>
        <w:spacing w:after="0" w:line="240" w:lineRule="auto"/>
        <w:ind w:left="284" w:firstLine="540"/>
        <w:jc w:val="both"/>
        <w:outlineLvl w:val="0"/>
        <w:rPr>
          <w:rFonts w:ascii="Times New Roman" w:hAnsi="Times New Roman"/>
          <w:color w:val="7030A0"/>
          <w:sz w:val="24"/>
          <w:szCs w:val="24"/>
        </w:rPr>
      </w:pPr>
    </w:p>
    <w:p w:rsidR="000273E5" w:rsidRPr="000273E5" w:rsidRDefault="000273E5" w:rsidP="000273E5">
      <w:pPr>
        <w:tabs>
          <w:tab w:val="left" w:pos="874"/>
        </w:tabs>
        <w:autoSpaceDE w:val="0"/>
        <w:autoSpaceDN w:val="0"/>
        <w:adjustRightInd w:val="0"/>
        <w:spacing w:before="53" w:after="0" w:line="240" w:lineRule="auto"/>
        <w:ind w:left="284" w:firstLine="571"/>
        <w:jc w:val="both"/>
        <w:rPr>
          <w:rFonts w:ascii="Times New Roman" w:eastAsiaTheme="minorEastAsia" w:hAnsi="Times New Roman"/>
          <w:sz w:val="24"/>
          <w:szCs w:val="24"/>
        </w:rPr>
      </w:pPr>
      <w:r w:rsidRPr="000273E5">
        <w:rPr>
          <w:rFonts w:ascii="Times New Roman" w:eastAsiaTheme="minorEastAsia" w:hAnsi="Times New Roman"/>
          <w:b/>
          <w:bCs/>
          <w:sz w:val="24"/>
          <w:szCs w:val="24"/>
          <w:u w:val="single"/>
        </w:rPr>
        <w:t>3. Нормативная прибыль</w:t>
      </w:r>
      <w:r w:rsidRPr="000273E5">
        <w:rPr>
          <w:rFonts w:ascii="Times New Roman" w:eastAsiaTheme="minorEastAsia" w:hAnsi="Times New Roman"/>
          <w:b/>
          <w:bCs/>
          <w:sz w:val="24"/>
          <w:szCs w:val="24"/>
        </w:rPr>
        <w:t xml:space="preserve"> - РЭК КО</w:t>
      </w:r>
      <w:r w:rsidRPr="000273E5">
        <w:rPr>
          <w:rFonts w:ascii="Times New Roman" w:eastAsiaTheme="minorEastAsia" w:hAnsi="Times New Roman"/>
          <w:sz w:val="24"/>
          <w:szCs w:val="24"/>
        </w:rPr>
        <w:t xml:space="preserve"> утверждена на 2018 год в размере</w:t>
      </w:r>
      <w:r w:rsidRPr="000273E5">
        <w:rPr>
          <w:rFonts w:ascii="Times New Roman" w:eastAsiaTheme="minorEastAsia" w:hAnsi="Times New Roman"/>
          <w:sz w:val="24"/>
          <w:szCs w:val="24"/>
        </w:rPr>
        <w:br/>
      </w:r>
      <w:r w:rsidRPr="000273E5">
        <w:rPr>
          <w:rFonts w:ascii="Times New Roman" w:eastAsiaTheme="minorEastAsia" w:hAnsi="Times New Roman"/>
          <w:b/>
          <w:i/>
          <w:sz w:val="24"/>
          <w:szCs w:val="24"/>
        </w:rPr>
        <w:t>0,0</w:t>
      </w:r>
      <w:r w:rsidRPr="000273E5">
        <w:rPr>
          <w:rFonts w:ascii="Times New Roman" w:eastAsiaTheme="minorEastAsia" w:hAnsi="Times New Roman"/>
          <w:sz w:val="24"/>
          <w:szCs w:val="24"/>
        </w:rPr>
        <w:t xml:space="preserve"> тыс. руб. Организацией корректировка по статье не заявлена.</w:t>
      </w:r>
    </w:p>
    <w:p w:rsidR="000273E5" w:rsidRPr="000273E5" w:rsidRDefault="000273E5" w:rsidP="000273E5">
      <w:pPr>
        <w:autoSpaceDE w:val="0"/>
        <w:autoSpaceDN w:val="0"/>
        <w:adjustRightInd w:val="0"/>
        <w:spacing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Специалистом РЭК КО расходы учтены в соответствии с утвержденным долгосрочным параметром регулирования тарифов – нормативным уровнем прибыли - размере </w:t>
      </w:r>
      <w:r w:rsidRPr="000273E5">
        <w:rPr>
          <w:rFonts w:ascii="Times New Roman" w:eastAsiaTheme="minorEastAsia" w:hAnsi="Times New Roman"/>
          <w:b/>
          <w:i/>
          <w:sz w:val="24"/>
          <w:szCs w:val="24"/>
        </w:rPr>
        <w:t>0,0%</w:t>
      </w:r>
      <w:r w:rsidRPr="000273E5">
        <w:rPr>
          <w:rFonts w:ascii="Times New Roman" w:eastAsiaTheme="minorEastAsia" w:hAnsi="Times New Roman"/>
          <w:sz w:val="24"/>
          <w:szCs w:val="24"/>
        </w:rPr>
        <w:t xml:space="preserve"> от скорректированной суммы текущих расходов и амортизации. Соответственно, корректировка по статье составила </w:t>
      </w:r>
      <w:r w:rsidRPr="000273E5">
        <w:rPr>
          <w:rFonts w:ascii="Times New Roman" w:eastAsiaTheme="minorEastAsia" w:hAnsi="Times New Roman"/>
          <w:b/>
          <w:i/>
          <w:sz w:val="24"/>
          <w:szCs w:val="24"/>
        </w:rPr>
        <w:t>0,0</w:t>
      </w:r>
      <w:r w:rsidRPr="000273E5">
        <w:rPr>
          <w:rFonts w:ascii="Times New Roman" w:eastAsiaTheme="minorEastAsia" w:hAnsi="Times New Roman"/>
          <w:sz w:val="24"/>
          <w:szCs w:val="24"/>
        </w:rPr>
        <w:t xml:space="preserve"> тыс. руб.</w:t>
      </w:r>
    </w:p>
    <w:p w:rsidR="000273E5" w:rsidRPr="000273E5" w:rsidRDefault="000273E5" w:rsidP="000273E5">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p>
    <w:p w:rsidR="000273E5" w:rsidRPr="000273E5" w:rsidRDefault="000273E5" w:rsidP="000273E5">
      <w:pPr>
        <w:autoSpaceDE w:val="0"/>
        <w:autoSpaceDN w:val="0"/>
        <w:adjustRightInd w:val="0"/>
        <w:spacing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В соответствии с </w:t>
      </w:r>
      <w:r w:rsidRPr="000273E5">
        <w:rPr>
          <w:rFonts w:ascii="Times New Roman" w:eastAsiaTheme="minorEastAsia" w:hAnsi="Times New Roman"/>
          <w:sz w:val="24"/>
          <w:szCs w:val="24"/>
          <w:u w:val="single"/>
        </w:rPr>
        <w:t>п. 91 Методических указаний</w:t>
      </w:r>
      <w:r w:rsidRPr="000273E5">
        <w:rPr>
          <w:rFonts w:ascii="Times New Roman" w:eastAsiaTheme="minorEastAsia" w:hAnsi="Times New Roman"/>
          <w:sz w:val="24"/>
          <w:szCs w:val="24"/>
        </w:rPr>
        <w:t>, размер корректировки необходимой валовой выручки рассчитывается по формуле:</w:t>
      </w:r>
    </w:p>
    <w:p w:rsidR="000273E5" w:rsidRPr="000273E5" w:rsidRDefault="000273E5" w:rsidP="000273E5">
      <w:pPr>
        <w:autoSpaceDE w:val="0"/>
        <w:autoSpaceDN w:val="0"/>
        <w:adjustRightInd w:val="0"/>
        <w:spacing w:after="0" w:line="240" w:lineRule="auto"/>
        <w:ind w:left="284" w:firstLine="557"/>
        <w:jc w:val="both"/>
        <w:rPr>
          <w:rFonts w:ascii="Times New Roman" w:eastAsiaTheme="minorEastAsia" w:hAnsi="Times New Roman"/>
          <w:sz w:val="24"/>
          <w:szCs w:val="24"/>
        </w:rPr>
      </w:pPr>
    </w:p>
    <w:p w:rsidR="000273E5" w:rsidRPr="000273E5" w:rsidRDefault="000273E5" w:rsidP="000273E5">
      <w:pPr>
        <w:autoSpaceDE w:val="0"/>
        <w:autoSpaceDN w:val="0"/>
        <w:adjustRightInd w:val="0"/>
        <w:spacing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noProof/>
          <w:position w:val="-9"/>
          <w:sz w:val="24"/>
          <w:szCs w:val="24"/>
        </w:rPr>
        <w:drawing>
          <wp:inline distT="0" distB="0" distL="0" distR="0" wp14:anchorId="0E211F5B" wp14:editId="27BCB0D7">
            <wp:extent cx="2524125" cy="314325"/>
            <wp:effectExtent l="0" t="0" r="9525" b="0"/>
            <wp:docPr id="257" name="Рисунок 257"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0273E5" w:rsidRPr="000273E5" w:rsidRDefault="000273E5" w:rsidP="000273E5">
      <w:pPr>
        <w:autoSpaceDE w:val="0"/>
        <w:autoSpaceDN w:val="0"/>
        <w:adjustRightInd w:val="0"/>
        <w:spacing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t>где:</w:t>
      </w:r>
    </w:p>
    <w:p w:rsidR="000273E5" w:rsidRPr="000273E5" w:rsidRDefault="000273E5" w:rsidP="000273E5">
      <w:pPr>
        <w:autoSpaceDE w:val="0"/>
        <w:autoSpaceDN w:val="0"/>
        <w:adjustRightInd w:val="0"/>
        <w:spacing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noProof/>
          <w:position w:val="-9"/>
          <w:sz w:val="24"/>
          <w:szCs w:val="24"/>
        </w:rPr>
        <w:drawing>
          <wp:inline distT="0" distB="0" distL="0" distR="0" wp14:anchorId="0CD8E639" wp14:editId="7804E26F">
            <wp:extent cx="676275" cy="304800"/>
            <wp:effectExtent l="0" t="0" r="0" b="0"/>
            <wp:docPr id="258" name="Рисунок 258"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0273E5">
        <w:rPr>
          <w:rFonts w:ascii="Times New Roman" w:eastAsiaTheme="minorEastAsia" w:hAnsi="Times New Roman"/>
          <w:sz w:val="24"/>
          <w:szCs w:val="24"/>
        </w:rPr>
        <w:t xml:space="preserve">, </w:t>
      </w:r>
      <w:r w:rsidRPr="000273E5">
        <w:rPr>
          <w:rFonts w:ascii="Times New Roman" w:eastAsiaTheme="minorEastAsia" w:hAnsi="Times New Roman"/>
          <w:noProof/>
          <w:position w:val="-9"/>
          <w:sz w:val="24"/>
          <w:szCs w:val="24"/>
        </w:rPr>
        <w:drawing>
          <wp:inline distT="0" distB="0" distL="0" distR="0" wp14:anchorId="6E6FB255" wp14:editId="4E196A61">
            <wp:extent cx="704850" cy="304800"/>
            <wp:effectExtent l="0" t="0" r="0" b="0"/>
            <wp:docPr id="259" name="Рисунок 259"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0273E5">
        <w:rPr>
          <w:rFonts w:ascii="Times New Roman" w:eastAsiaTheme="minorEastAsia" w:hAnsi="Times New Roman"/>
          <w:sz w:val="24"/>
          <w:szCs w:val="24"/>
        </w:rPr>
        <w:t xml:space="preserve"> - размер корректировки необходимой валовой выручки по результатам соответственно </w:t>
      </w:r>
      <w:r w:rsidRPr="000273E5">
        <w:rPr>
          <w:rFonts w:ascii="Times New Roman" w:eastAsiaTheme="minorEastAsia" w:hAnsi="Times New Roman"/>
          <w:sz w:val="24"/>
          <w:szCs w:val="24"/>
          <w:lang w:val="en-US"/>
        </w:rPr>
        <w:t>i</w:t>
      </w:r>
      <w:r w:rsidRPr="000273E5">
        <w:rPr>
          <w:rFonts w:ascii="Times New Roman" w:eastAsiaTheme="minorEastAsia" w:hAnsi="Times New Roman"/>
          <w:sz w:val="24"/>
          <w:szCs w:val="24"/>
        </w:rPr>
        <w:t>-го и (</w:t>
      </w:r>
      <w:r w:rsidRPr="000273E5">
        <w:rPr>
          <w:rFonts w:ascii="Times New Roman" w:eastAsiaTheme="minorEastAsia" w:hAnsi="Times New Roman"/>
          <w:sz w:val="24"/>
          <w:szCs w:val="24"/>
          <w:lang w:val="en-US"/>
        </w:rPr>
        <w:t>i</w:t>
      </w:r>
      <w:r w:rsidRPr="000273E5">
        <w:rPr>
          <w:rFonts w:ascii="Times New Roman" w:eastAsiaTheme="minorEastAsia" w:hAnsi="Times New Roman"/>
          <w:sz w:val="24"/>
          <w:szCs w:val="24"/>
        </w:rPr>
        <w:t>-2)-го года;</w:t>
      </w:r>
    </w:p>
    <w:p w:rsidR="000273E5" w:rsidRPr="000273E5" w:rsidRDefault="000273E5" w:rsidP="000273E5">
      <w:pPr>
        <w:autoSpaceDE w:val="0"/>
        <w:autoSpaceDN w:val="0"/>
        <w:adjustRightInd w:val="0"/>
        <w:spacing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noProof/>
          <w:position w:val="-12"/>
          <w:sz w:val="24"/>
          <w:szCs w:val="24"/>
        </w:rPr>
        <w:drawing>
          <wp:inline distT="0" distB="0" distL="0" distR="0" wp14:anchorId="4012DCB0" wp14:editId="2EA9106C">
            <wp:extent cx="295275" cy="247650"/>
            <wp:effectExtent l="0" t="0" r="9525" b="0"/>
            <wp:docPr id="260" name="Рисунок 260"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0273E5">
        <w:rPr>
          <w:rFonts w:ascii="Times New Roman" w:eastAsiaTheme="minorEastAsia" w:hAnsi="Times New Roman"/>
          <w:sz w:val="24"/>
          <w:szCs w:val="24"/>
        </w:rPr>
        <w:t xml:space="preserve">- выручка от реализации товаров (услуг) по регулируемому виду деятельности в </w:t>
      </w:r>
      <w:r w:rsidRPr="000273E5">
        <w:rPr>
          <w:rFonts w:ascii="Times New Roman" w:eastAsiaTheme="minorEastAsia" w:hAnsi="Times New Roman"/>
          <w:sz w:val="24"/>
          <w:szCs w:val="24"/>
          <w:lang w:val="en-US"/>
        </w:rPr>
        <w:t>i</w:t>
      </w:r>
      <w:r w:rsidRPr="000273E5">
        <w:rPr>
          <w:rFonts w:ascii="Times New Roman" w:eastAsiaTheme="minorEastAsia" w:hAnsi="Times New Roman"/>
          <w:sz w:val="24"/>
          <w:szCs w:val="24"/>
        </w:rPr>
        <w:t xml:space="preserve">-м году, определяемая исходя из фактического объема полезного отпуска соответствующего вида продукции (услуг) в </w:t>
      </w:r>
      <w:r w:rsidRPr="000273E5">
        <w:rPr>
          <w:rFonts w:ascii="Times New Roman" w:eastAsiaTheme="minorEastAsia" w:hAnsi="Times New Roman"/>
          <w:sz w:val="24"/>
          <w:szCs w:val="24"/>
          <w:lang w:val="en-US"/>
        </w:rPr>
        <w:t>i</w:t>
      </w:r>
      <w:r w:rsidRPr="000273E5">
        <w:rPr>
          <w:rFonts w:ascii="Times New Roman" w:eastAsiaTheme="minorEastAsia" w:hAnsi="Times New Roman"/>
          <w:sz w:val="24"/>
          <w:szCs w:val="24"/>
        </w:rPr>
        <w:t xml:space="preserve">-м году и тарифов, установленных в соответствии с главами </w:t>
      </w:r>
      <w:r w:rsidRPr="000273E5">
        <w:rPr>
          <w:rFonts w:ascii="Times New Roman" w:eastAsiaTheme="minorEastAsia" w:hAnsi="Times New Roman"/>
          <w:sz w:val="24"/>
          <w:szCs w:val="24"/>
          <w:lang w:val="en-US"/>
        </w:rPr>
        <w:t>VIII</w:t>
      </w:r>
      <w:r w:rsidRPr="000273E5">
        <w:rPr>
          <w:rFonts w:ascii="Times New Roman" w:eastAsiaTheme="minorEastAsia" w:hAnsi="Times New Roman"/>
          <w:sz w:val="24"/>
          <w:szCs w:val="24"/>
        </w:rPr>
        <w:t xml:space="preserve">, </w:t>
      </w:r>
      <w:r w:rsidRPr="000273E5">
        <w:rPr>
          <w:rFonts w:ascii="Times New Roman" w:eastAsiaTheme="minorEastAsia" w:hAnsi="Times New Roman"/>
          <w:sz w:val="24"/>
          <w:szCs w:val="24"/>
          <w:lang w:val="en-US"/>
        </w:rPr>
        <w:t>VIII</w:t>
      </w:r>
      <w:r w:rsidRPr="000273E5">
        <w:rPr>
          <w:rFonts w:ascii="Times New Roman" w:eastAsiaTheme="minorEastAsia" w:hAnsi="Times New Roman"/>
          <w:sz w:val="24"/>
          <w:szCs w:val="24"/>
        </w:rPr>
        <w:t>.</w:t>
      </w:r>
      <w:r w:rsidRPr="000273E5">
        <w:rPr>
          <w:rFonts w:ascii="Times New Roman" w:eastAsiaTheme="minorEastAsia" w:hAnsi="Times New Roman"/>
          <w:sz w:val="24"/>
          <w:szCs w:val="24"/>
          <w:lang w:val="en-US"/>
        </w:rPr>
        <w:t>I</w:t>
      </w:r>
      <w:r w:rsidRPr="000273E5">
        <w:rPr>
          <w:rFonts w:ascii="Times New Roman" w:eastAsiaTheme="minorEastAsia" w:hAnsi="Times New Roman"/>
          <w:sz w:val="24"/>
          <w:szCs w:val="24"/>
        </w:rPr>
        <w:t xml:space="preserve">, </w:t>
      </w:r>
      <w:r w:rsidRPr="000273E5">
        <w:rPr>
          <w:rFonts w:ascii="Times New Roman" w:eastAsiaTheme="minorEastAsia" w:hAnsi="Times New Roman"/>
          <w:sz w:val="24"/>
          <w:szCs w:val="24"/>
          <w:lang w:val="en-US"/>
        </w:rPr>
        <w:t>VIII</w:t>
      </w:r>
      <w:r w:rsidRPr="000273E5">
        <w:rPr>
          <w:rFonts w:ascii="Times New Roman" w:eastAsiaTheme="minorEastAsia" w:hAnsi="Times New Roman"/>
          <w:sz w:val="24"/>
          <w:szCs w:val="24"/>
        </w:rPr>
        <w:t>.</w:t>
      </w:r>
      <w:r w:rsidRPr="000273E5">
        <w:rPr>
          <w:rFonts w:ascii="Times New Roman" w:eastAsiaTheme="minorEastAsia" w:hAnsi="Times New Roman"/>
          <w:sz w:val="24"/>
          <w:szCs w:val="24"/>
          <w:lang w:val="en-US"/>
        </w:rPr>
        <w:t>II</w:t>
      </w:r>
      <w:r w:rsidRPr="000273E5">
        <w:rPr>
          <w:rFonts w:ascii="Times New Roman" w:eastAsiaTheme="minorEastAsia" w:hAnsi="Times New Roman"/>
          <w:sz w:val="24"/>
          <w:szCs w:val="24"/>
        </w:rPr>
        <w:t xml:space="preserve">, </w:t>
      </w:r>
      <w:r w:rsidRPr="000273E5">
        <w:rPr>
          <w:rFonts w:ascii="Times New Roman" w:eastAsiaTheme="minorEastAsia" w:hAnsi="Times New Roman"/>
          <w:sz w:val="24"/>
          <w:szCs w:val="24"/>
          <w:lang w:val="en-US"/>
        </w:rPr>
        <w:t>VIII</w:t>
      </w:r>
      <w:r w:rsidRPr="000273E5">
        <w:rPr>
          <w:rFonts w:ascii="Times New Roman" w:eastAsiaTheme="minorEastAsia" w:hAnsi="Times New Roman"/>
          <w:sz w:val="24"/>
          <w:szCs w:val="24"/>
        </w:rPr>
        <w:t>.</w:t>
      </w:r>
      <w:r w:rsidRPr="000273E5">
        <w:rPr>
          <w:rFonts w:ascii="Times New Roman" w:eastAsiaTheme="minorEastAsia" w:hAnsi="Times New Roman"/>
          <w:sz w:val="24"/>
          <w:szCs w:val="24"/>
          <w:lang w:val="en-US"/>
        </w:rPr>
        <w:t>III</w:t>
      </w:r>
      <w:r w:rsidRPr="000273E5">
        <w:rPr>
          <w:rFonts w:ascii="Times New Roman" w:eastAsiaTheme="minorEastAsia" w:hAnsi="Times New Roman"/>
          <w:sz w:val="24"/>
          <w:szCs w:val="24"/>
        </w:rPr>
        <w:t xml:space="preserve"> Методических указаний на </w:t>
      </w:r>
      <w:r w:rsidRPr="000273E5">
        <w:rPr>
          <w:rFonts w:ascii="Times New Roman" w:eastAsiaTheme="minorEastAsia" w:hAnsi="Times New Roman"/>
          <w:sz w:val="24"/>
          <w:szCs w:val="24"/>
          <w:lang w:val="en-US"/>
        </w:rPr>
        <w:t>i</w:t>
      </w:r>
      <w:r w:rsidRPr="000273E5">
        <w:rPr>
          <w:rFonts w:ascii="Times New Roman" w:eastAsiaTheme="minorEastAsia" w:hAnsi="Times New Roman"/>
          <w:sz w:val="24"/>
          <w:szCs w:val="24"/>
        </w:rPr>
        <w:t>-й год, без учета уровня собираемости платежей.</w:t>
      </w:r>
    </w:p>
    <w:p w:rsidR="000273E5" w:rsidRPr="000273E5" w:rsidRDefault="000273E5" w:rsidP="000273E5">
      <w:pPr>
        <w:autoSpaceDE w:val="0"/>
        <w:autoSpaceDN w:val="0"/>
        <w:adjustRightInd w:val="0"/>
        <w:spacing w:after="0" w:line="240" w:lineRule="auto"/>
        <w:ind w:left="284" w:firstLine="557"/>
        <w:jc w:val="both"/>
        <w:rPr>
          <w:rFonts w:ascii="Times New Roman" w:eastAsiaTheme="minorEastAsia" w:hAnsi="Times New Roman"/>
          <w:sz w:val="24"/>
          <w:szCs w:val="24"/>
        </w:rPr>
      </w:pPr>
    </w:p>
    <w:p w:rsidR="000273E5" w:rsidRPr="000273E5" w:rsidRDefault="000273E5" w:rsidP="000273E5">
      <w:pPr>
        <w:autoSpaceDE w:val="0"/>
        <w:autoSpaceDN w:val="0"/>
        <w:adjustRightInd w:val="0"/>
        <w:spacing w:before="34" w:after="0" w:line="240" w:lineRule="auto"/>
        <w:ind w:left="284" w:firstLine="557"/>
        <w:jc w:val="both"/>
        <w:rPr>
          <w:rFonts w:ascii="Times New Roman" w:eastAsiaTheme="minorEastAsia" w:hAnsi="Times New Roman"/>
          <w:sz w:val="24"/>
          <w:szCs w:val="24"/>
        </w:rPr>
      </w:pPr>
      <w:r w:rsidRPr="000273E5">
        <w:rPr>
          <w:rFonts w:ascii="Times New Roman" w:eastAsiaTheme="minorEastAsia" w:hAnsi="Times New Roman"/>
          <w:sz w:val="24"/>
          <w:szCs w:val="24"/>
        </w:rPr>
        <w:t>Исходя из анализа экономической обоснованности расходов и величины прибыли, скорректированная величина необходимой валовой выручки по услуге водоснабжения на 2018 год составляет:</w:t>
      </w:r>
    </w:p>
    <w:p w:rsidR="000273E5" w:rsidRPr="000273E5" w:rsidRDefault="000273E5" w:rsidP="000273E5">
      <w:pPr>
        <w:autoSpaceDE w:val="0"/>
        <w:autoSpaceDN w:val="0"/>
        <w:adjustRightInd w:val="0"/>
        <w:spacing w:after="0" w:line="240" w:lineRule="auto"/>
        <w:ind w:left="284"/>
        <w:jc w:val="both"/>
        <w:rPr>
          <w:rFonts w:ascii="Times New Roman" w:eastAsiaTheme="minorEastAsia" w:hAnsi="Times New Roman"/>
          <w:color w:val="7030A0"/>
          <w:sz w:val="24"/>
          <w:szCs w:val="24"/>
        </w:rPr>
      </w:pPr>
    </w:p>
    <w:p w:rsidR="000273E5" w:rsidRPr="000273E5" w:rsidRDefault="000273E5" w:rsidP="000273E5">
      <w:pPr>
        <w:autoSpaceDE w:val="0"/>
        <w:autoSpaceDN w:val="0"/>
        <w:adjustRightInd w:val="0"/>
        <w:spacing w:before="48" w:after="0" w:line="240" w:lineRule="auto"/>
        <w:ind w:left="284"/>
        <w:jc w:val="both"/>
        <w:rPr>
          <w:rFonts w:ascii="Times New Roman" w:eastAsiaTheme="minorEastAsia" w:hAnsi="Times New Roman"/>
          <w:b/>
          <w:bCs/>
          <w:sz w:val="24"/>
          <w:szCs w:val="24"/>
        </w:rPr>
      </w:pPr>
      <w:r w:rsidRPr="000273E5">
        <w:rPr>
          <w:rFonts w:ascii="Times New Roman" w:eastAsiaTheme="minorEastAsia" w:hAnsi="Times New Roman"/>
          <w:b/>
          <w:bCs/>
          <w:sz w:val="24"/>
          <w:szCs w:val="24"/>
        </w:rPr>
        <w:t>НВВ2018 = 12226,01 + 20117,52 + 0 = 32343,</w:t>
      </w:r>
      <w:proofErr w:type="gramStart"/>
      <w:r w:rsidRPr="000273E5">
        <w:rPr>
          <w:rFonts w:ascii="Times New Roman" w:eastAsiaTheme="minorEastAsia" w:hAnsi="Times New Roman"/>
          <w:b/>
          <w:bCs/>
          <w:sz w:val="24"/>
          <w:szCs w:val="24"/>
        </w:rPr>
        <w:t>52  тыс.</w:t>
      </w:r>
      <w:proofErr w:type="gramEnd"/>
      <w:r w:rsidRPr="000273E5">
        <w:rPr>
          <w:rFonts w:ascii="Times New Roman" w:eastAsiaTheme="minorEastAsia" w:hAnsi="Times New Roman"/>
          <w:b/>
          <w:bCs/>
          <w:sz w:val="24"/>
          <w:szCs w:val="24"/>
        </w:rPr>
        <w:t xml:space="preserve"> руб.</w:t>
      </w:r>
    </w:p>
    <w:p w:rsidR="000273E5" w:rsidRPr="000273E5" w:rsidRDefault="000273E5" w:rsidP="000273E5">
      <w:pPr>
        <w:tabs>
          <w:tab w:val="left" w:pos="2925"/>
        </w:tabs>
        <w:autoSpaceDE w:val="0"/>
        <w:autoSpaceDN w:val="0"/>
        <w:adjustRightInd w:val="0"/>
        <w:spacing w:before="48" w:after="0" w:line="240" w:lineRule="auto"/>
        <w:ind w:left="284"/>
        <w:jc w:val="both"/>
        <w:rPr>
          <w:rFonts w:ascii="Times New Roman" w:eastAsiaTheme="minorEastAsia" w:hAnsi="Times New Roman"/>
          <w:b/>
          <w:bCs/>
          <w:color w:val="7030A0"/>
          <w:sz w:val="24"/>
          <w:szCs w:val="24"/>
        </w:rPr>
      </w:pPr>
    </w:p>
    <w:p w:rsidR="000273E5" w:rsidRPr="000273E5" w:rsidRDefault="000273E5" w:rsidP="000273E5">
      <w:pPr>
        <w:autoSpaceDE w:val="0"/>
        <w:autoSpaceDN w:val="0"/>
        <w:adjustRightInd w:val="0"/>
        <w:spacing w:after="0" w:line="240" w:lineRule="auto"/>
        <w:ind w:left="284" w:firstLine="566"/>
        <w:jc w:val="both"/>
        <w:rPr>
          <w:rFonts w:ascii="Times New Roman" w:eastAsiaTheme="minorEastAsia" w:hAnsi="Times New Roman"/>
          <w:sz w:val="24"/>
          <w:szCs w:val="24"/>
        </w:rPr>
      </w:pPr>
      <w:r w:rsidRPr="000273E5">
        <w:rPr>
          <w:rFonts w:ascii="Times New Roman" w:eastAsiaTheme="minorEastAsia" w:hAnsi="Times New Roman"/>
          <w:sz w:val="24"/>
          <w:szCs w:val="24"/>
        </w:rPr>
        <w:t xml:space="preserve">Снижение необходимой валовой выручки к установленной составляет </w:t>
      </w:r>
      <w:r w:rsidRPr="000273E5">
        <w:rPr>
          <w:rFonts w:ascii="Times New Roman" w:eastAsiaTheme="minorEastAsia" w:hAnsi="Times New Roman"/>
          <w:b/>
          <w:i/>
          <w:sz w:val="24"/>
          <w:szCs w:val="24"/>
        </w:rPr>
        <w:t>791,05</w:t>
      </w:r>
      <w:r w:rsidRPr="000273E5">
        <w:rPr>
          <w:rFonts w:ascii="Times New Roman" w:eastAsiaTheme="minorEastAsia" w:hAnsi="Times New Roman"/>
          <w:sz w:val="24"/>
          <w:szCs w:val="24"/>
        </w:rPr>
        <w:t xml:space="preserve"> тыс. руб., отклонение от предложенной организацией составило </w:t>
      </w:r>
      <w:r w:rsidRPr="000273E5">
        <w:rPr>
          <w:rFonts w:ascii="Times New Roman" w:eastAsiaTheme="minorEastAsia" w:hAnsi="Times New Roman"/>
          <w:b/>
          <w:i/>
          <w:sz w:val="24"/>
          <w:szCs w:val="24"/>
        </w:rPr>
        <w:t>3965,81</w:t>
      </w:r>
      <w:r w:rsidRPr="000273E5">
        <w:rPr>
          <w:rFonts w:ascii="Times New Roman" w:eastAsiaTheme="minorEastAsia" w:hAnsi="Times New Roman"/>
          <w:sz w:val="24"/>
          <w:szCs w:val="24"/>
        </w:rPr>
        <w:t xml:space="preserve"> тыс. руб.</w:t>
      </w:r>
    </w:p>
    <w:p w:rsidR="000273E5" w:rsidRPr="000273E5" w:rsidRDefault="000273E5" w:rsidP="000273E5">
      <w:pPr>
        <w:autoSpaceDE w:val="0"/>
        <w:autoSpaceDN w:val="0"/>
        <w:adjustRightInd w:val="0"/>
        <w:spacing w:after="0" w:line="240" w:lineRule="auto"/>
        <w:jc w:val="both"/>
        <w:rPr>
          <w:rFonts w:ascii="Times New Roman" w:eastAsiaTheme="minorEastAsia" w:hAnsi="Times New Roman"/>
          <w:color w:val="7030A0"/>
          <w:sz w:val="24"/>
          <w:szCs w:val="24"/>
        </w:rPr>
      </w:pPr>
    </w:p>
    <w:p w:rsidR="000273E5" w:rsidRPr="000273E5" w:rsidRDefault="000273E5" w:rsidP="000273E5">
      <w:pPr>
        <w:tabs>
          <w:tab w:val="left" w:pos="10206"/>
        </w:tabs>
        <w:spacing w:after="0" w:line="240" w:lineRule="auto"/>
        <w:ind w:left="284" w:firstLine="567"/>
        <w:jc w:val="both"/>
        <w:rPr>
          <w:rFonts w:ascii="Times New Roman" w:hAnsi="Times New Roman"/>
          <w:sz w:val="24"/>
          <w:szCs w:val="24"/>
        </w:rPr>
      </w:pPr>
      <w:r w:rsidRPr="000273E5">
        <w:rPr>
          <w:rFonts w:ascii="Times New Roman" w:hAnsi="Times New Roman"/>
          <w:sz w:val="24"/>
          <w:szCs w:val="24"/>
        </w:rPr>
        <w:t xml:space="preserve">Исходя из вышеизложенного, предлагается установить МУП «Водоканал» (г. Белово) </w:t>
      </w:r>
      <w:r w:rsidRPr="000273E5">
        <w:rPr>
          <w:rFonts w:ascii="Times New Roman" w:hAnsi="Times New Roman"/>
          <w:b/>
          <w:sz w:val="24"/>
          <w:szCs w:val="24"/>
        </w:rPr>
        <w:t>тарифы на питьевую воду</w:t>
      </w:r>
      <w:r w:rsidRPr="000273E5">
        <w:rPr>
          <w:rFonts w:ascii="Times New Roman" w:hAnsi="Times New Roman"/>
          <w:sz w:val="24"/>
          <w:szCs w:val="24"/>
        </w:rPr>
        <w:t xml:space="preserve"> в целях корректировки долгосрочных тарифов на 2018 </w:t>
      </w:r>
      <w:proofErr w:type="gramStart"/>
      <w:r w:rsidRPr="000273E5">
        <w:rPr>
          <w:rFonts w:ascii="Times New Roman" w:hAnsi="Times New Roman"/>
          <w:sz w:val="24"/>
          <w:szCs w:val="24"/>
        </w:rPr>
        <w:t>год  с</w:t>
      </w:r>
      <w:proofErr w:type="gramEnd"/>
      <w:r w:rsidRPr="000273E5">
        <w:rPr>
          <w:rFonts w:ascii="Times New Roman" w:hAnsi="Times New Roman"/>
          <w:sz w:val="24"/>
          <w:szCs w:val="24"/>
        </w:rPr>
        <w:t xml:space="preserve"> календарной разбивкой:</w:t>
      </w:r>
    </w:p>
    <w:p w:rsidR="000273E5" w:rsidRPr="000273E5" w:rsidRDefault="000273E5" w:rsidP="000273E5">
      <w:pPr>
        <w:tabs>
          <w:tab w:val="left" w:pos="10206"/>
        </w:tabs>
        <w:spacing w:after="0" w:line="240" w:lineRule="auto"/>
        <w:ind w:left="284" w:firstLine="567"/>
        <w:jc w:val="both"/>
        <w:rPr>
          <w:rFonts w:ascii="Times New Roman" w:hAnsi="Times New Roman"/>
          <w:color w:val="7030A0"/>
          <w:sz w:val="24"/>
          <w:szCs w:val="24"/>
          <w:vertAlign w:val="superscript"/>
        </w:rPr>
      </w:pPr>
    </w:p>
    <w:p w:rsidR="000273E5" w:rsidRPr="000273E5" w:rsidRDefault="000273E5" w:rsidP="000273E5">
      <w:pPr>
        <w:tabs>
          <w:tab w:val="left" w:pos="10206"/>
        </w:tabs>
        <w:spacing w:after="0" w:line="240" w:lineRule="auto"/>
        <w:ind w:firstLine="567"/>
        <w:jc w:val="center"/>
        <w:rPr>
          <w:rFonts w:ascii="Times New Roman" w:hAnsi="Times New Roman"/>
          <w:color w:val="7030A0"/>
          <w:sz w:val="24"/>
          <w:szCs w:val="24"/>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132"/>
        <w:gridCol w:w="1998"/>
        <w:gridCol w:w="1705"/>
        <w:gridCol w:w="2087"/>
      </w:tblGrid>
      <w:tr w:rsidR="000273E5" w:rsidRPr="000273E5" w:rsidTr="000273E5">
        <w:trPr>
          <w:trHeight w:val="675"/>
          <w:jc w:val="center"/>
        </w:trPr>
        <w:tc>
          <w:tcPr>
            <w:tcW w:w="2021"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Предприятие</w:t>
            </w:r>
          </w:p>
        </w:tc>
        <w:tc>
          <w:tcPr>
            <w:tcW w:w="2132"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Год долгосрочного периода</w:t>
            </w:r>
          </w:p>
        </w:tc>
        <w:tc>
          <w:tcPr>
            <w:tcW w:w="1998"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Календарная разбивка</w:t>
            </w:r>
          </w:p>
        </w:tc>
        <w:tc>
          <w:tcPr>
            <w:tcW w:w="1705"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vertAlign w:val="superscript"/>
              </w:rPr>
            </w:pPr>
            <w:r w:rsidRPr="000273E5">
              <w:rPr>
                <w:rFonts w:ascii="Times New Roman" w:hAnsi="Times New Roman"/>
                <w:sz w:val="24"/>
                <w:szCs w:val="24"/>
              </w:rPr>
              <w:t>Тарифы, руб./м</w:t>
            </w:r>
            <w:r w:rsidRPr="000273E5">
              <w:rPr>
                <w:rFonts w:ascii="Times New Roman" w:hAnsi="Times New Roman"/>
                <w:sz w:val="24"/>
                <w:szCs w:val="24"/>
                <w:vertAlign w:val="superscript"/>
              </w:rPr>
              <w:t>3</w:t>
            </w:r>
          </w:p>
        </w:tc>
        <w:tc>
          <w:tcPr>
            <w:tcW w:w="2084"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Рост к предыдущему периоду, %</w:t>
            </w:r>
          </w:p>
        </w:tc>
      </w:tr>
      <w:tr w:rsidR="000273E5" w:rsidRPr="000273E5" w:rsidTr="000273E5">
        <w:trPr>
          <w:trHeight w:val="182"/>
          <w:jc w:val="center"/>
        </w:trPr>
        <w:tc>
          <w:tcPr>
            <w:tcW w:w="2021"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1</w:t>
            </w:r>
          </w:p>
        </w:tc>
        <w:tc>
          <w:tcPr>
            <w:tcW w:w="2132"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2</w:t>
            </w:r>
          </w:p>
        </w:tc>
        <w:tc>
          <w:tcPr>
            <w:tcW w:w="1998"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3</w:t>
            </w:r>
          </w:p>
        </w:tc>
        <w:tc>
          <w:tcPr>
            <w:tcW w:w="1705"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4</w:t>
            </w:r>
          </w:p>
        </w:tc>
        <w:tc>
          <w:tcPr>
            <w:tcW w:w="2084"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5</w:t>
            </w:r>
          </w:p>
        </w:tc>
      </w:tr>
      <w:tr w:rsidR="000273E5" w:rsidRPr="000273E5" w:rsidTr="000273E5">
        <w:trPr>
          <w:trHeight w:val="263"/>
          <w:jc w:val="center"/>
        </w:trPr>
        <w:tc>
          <w:tcPr>
            <w:tcW w:w="9943" w:type="dxa"/>
            <w:gridSpan w:val="5"/>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Питьевая вода</w:t>
            </w:r>
          </w:p>
        </w:tc>
      </w:tr>
      <w:tr w:rsidR="000273E5" w:rsidRPr="000273E5" w:rsidTr="000273E5">
        <w:trPr>
          <w:trHeight w:val="429"/>
          <w:jc w:val="center"/>
        </w:trPr>
        <w:tc>
          <w:tcPr>
            <w:tcW w:w="2021" w:type="dxa"/>
            <w:vMerge w:val="restart"/>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МУП «Водоканал»</w:t>
            </w:r>
          </w:p>
        </w:tc>
        <w:tc>
          <w:tcPr>
            <w:tcW w:w="2132" w:type="dxa"/>
            <w:vMerge w:val="restart"/>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2018</w:t>
            </w:r>
          </w:p>
        </w:tc>
        <w:tc>
          <w:tcPr>
            <w:tcW w:w="1998"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с 01.01.2018 по 30.06.2018</w:t>
            </w:r>
          </w:p>
        </w:tc>
        <w:tc>
          <w:tcPr>
            <w:tcW w:w="1705" w:type="dxa"/>
            <w:shd w:val="clear" w:color="auto" w:fill="auto"/>
            <w:vAlign w:val="center"/>
          </w:tcPr>
          <w:p w:rsidR="000273E5" w:rsidRPr="000273E5" w:rsidRDefault="000273E5" w:rsidP="000273E5">
            <w:pPr>
              <w:spacing w:after="0" w:line="240" w:lineRule="auto"/>
              <w:jc w:val="center"/>
              <w:rPr>
                <w:rFonts w:ascii="Times New Roman" w:hAnsi="Times New Roman"/>
                <w:b/>
                <w:sz w:val="24"/>
                <w:szCs w:val="24"/>
              </w:rPr>
            </w:pPr>
            <w:r w:rsidRPr="000273E5">
              <w:rPr>
                <w:rFonts w:ascii="Times New Roman" w:hAnsi="Times New Roman"/>
                <w:b/>
                <w:sz w:val="24"/>
                <w:szCs w:val="24"/>
              </w:rPr>
              <w:t>25,23</w:t>
            </w:r>
          </w:p>
        </w:tc>
        <w:tc>
          <w:tcPr>
            <w:tcW w:w="2084" w:type="dxa"/>
            <w:shd w:val="clear" w:color="auto" w:fill="auto"/>
            <w:vAlign w:val="center"/>
          </w:tcPr>
          <w:p w:rsidR="000273E5" w:rsidRPr="000273E5" w:rsidRDefault="000273E5" w:rsidP="000273E5">
            <w:pPr>
              <w:spacing w:after="0" w:line="240" w:lineRule="auto"/>
              <w:jc w:val="center"/>
              <w:rPr>
                <w:rFonts w:ascii="Times New Roman" w:hAnsi="Times New Roman"/>
                <w:i/>
                <w:sz w:val="24"/>
                <w:szCs w:val="24"/>
              </w:rPr>
            </w:pPr>
            <w:r w:rsidRPr="000273E5">
              <w:rPr>
                <w:rFonts w:ascii="Times New Roman" w:hAnsi="Times New Roman"/>
                <w:i/>
                <w:sz w:val="24"/>
                <w:szCs w:val="24"/>
              </w:rPr>
              <w:t>0,0</w:t>
            </w:r>
          </w:p>
        </w:tc>
      </w:tr>
      <w:tr w:rsidR="000273E5" w:rsidRPr="000273E5" w:rsidTr="000273E5">
        <w:trPr>
          <w:trHeight w:val="474"/>
          <w:jc w:val="center"/>
        </w:trPr>
        <w:tc>
          <w:tcPr>
            <w:tcW w:w="2021" w:type="dxa"/>
            <w:vMerge/>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p>
        </w:tc>
        <w:tc>
          <w:tcPr>
            <w:tcW w:w="2132" w:type="dxa"/>
            <w:vMerge/>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p>
        </w:tc>
        <w:tc>
          <w:tcPr>
            <w:tcW w:w="1998" w:type="dxa"/>
            <w:shd w:val="clear" w:color="auto" w:fill="auto"/>
            <w:vAlign w:val="center"/>
          </w:tcPr>
          <w:p w:rsidR="000273E5" w:rsidRPr="000273E5" w:rsidRDefault="000273E5" w:rsidP="000273E5">
            <w:pPr>
              <w:spacing w:after="0" w:line="240" w:lineRule="auto"/>
              <w:jc w:val="center"/>
              <w:rPr>
                <w:rFonts w:ascii="Times New Roman" w:hAnsi="Times New Roman"/>
                <w:sz w:val="24"/>
                <w:szCs w:val="24"/>
              </w:rPr>
            </w:pPr>
            <w:r w:rsidRPr="000273E5">
              <w:rPr>
                <w:rFonts w:ascii="Times New Roman" w:hAnsi="Times New Roman"/>
                <w:sz w:val="24"/>
                <w:szCs w:val="24"/>
              </w:rPr>
              <w:t>с 01.07.2018 по 31.12.2018</w:t>
            </w:r>
          </w:p>
        </w:tc>
        <w:tc>
          <w:tcPr>
            <w:tcW w:w="1705" w:type="dxa"/>
            <w:shd w:val="clear" w:color="auto" w:fill="auto"/>
            <w:vAlign w:val="center"/>
          </w:tcPr>
          <w:p w:rsidR="000273E5" w:rsidRPr="000273E5" w:rsidRDefault="000273E5" w:rsidP="000273E5">
            <w:pPr>
              <w:spacing w:after="0" w:line="240" w:lineRule="auto"/>
              <w:jc w:val="center"/>
              <w:rPr>
                <w:rFonts w:ascii="Times New Roman" w:hAnsi="Times New Roman"/>
                <w:b/>
                <w:sz w:val="24"/>
                <w:szCs w:val="24"/>
              </w:rPr>
            </w:pPr>
            <w:r w:rsidRPr="000273E5">
              <w:rPr>
                <w:rFonts w:ascii="Times New Roman" w:hAnsi="Times New Roman"/>
                <w:b/>
                <w:sz w:val="24"/>
                <w:szCs w:val="24"/>
              </w:rPr>
              <w:t>25,25</w:t>
            </w:r>
          </w:p>
        </w:tc>
        <w:tc>
          <w:tcPr>
            <w:tcW w:w="2084" w:type="dxa"/>
            <w:shd w:val="clear" w:color="auto" w:fill="auto"/>
            <w:vAlign w:val="center"/>
          </w:tcPr>
          <w:p w:rsidR="000273E5" w:rsidRPr="000273E5" w:rsidRDefault="000273E5" w:rsidP="000273E5">
            <w:pPr>
              <w:spacing w:after="0" w:line="240" w:lineRule="auto"/>
              <w:jc w:val="center"/>
              <w:rPr>
                <w:rFonts w:ascii="Times New Roman" w:hAnsi="Times New Roman"/>
                <w:i/>
                <w:sz w:val="24"/>
                <w:szCs w:val="24"/>
              </w:rPr>
            </w:pPr>
            <w:r w:rsidRPr="000273E5">
              <w:rPr>
                <w:rFonts w:ascii="Times New Roman" w:hAnsi="Times New Roman"/>
                <w:i/>
                <w:sz w:val="24"/>
                <w:szCs w:val="24"/>
              </w:rPr>
              <w:t>0,1</w:t>
            </w:r>
          </w:p>
        </w:tc>
      </w:tr>
    </w:tbl>
    <w:p w:rsidR="000273E5" w:rsidRPr="000273E5" w:rsidRDefault="000273E5" w:rsidP="000273E5">
      <w:pPr>
        <w:tabs>
          <w:tab w:val="left" w:pos="10206"/>
        </w:tabs>
        <w:spacing w:after="0" w:line="240" w:lineRule="auto"/>
        <w:ind w:firstLine="567"/>
        <w:jc w:val="center"/>
        <w:rPr>
          <w:rFonts w:ascii="Times New Roman" w:hAnsi="Times New Roman"/>
          <w:sz w:val="24"/>
          <w:szCs w:val="24"/>
          <w:vertAlign w:val="superscript"/>
        </w:rPr>
      </w:pPr>
    </w:p>
    <w:p w:rsidR="000273E5" w:rsidRPr="000273E5" w:rsidRDefault="000273E5" w:rsidP="000273E5">
      <w:pPr>
        <w:spacing w:after="0" w:line="240" w:lineRule="auto"/>
        <w:ind w:left="-2379" w:firstLine="8475"/>
        <w:jc w:val="center"/>
        <w:rPr>
          <w:rFonts w:ascii="Times New Roman" w:hAnsi="Times New Roman"/>
          <w:sz w:val="24"/>
          <w:szCs w:val="24"/>
        </w:rPr>
      </w:pPr>
    </w:p>
    <w:p w:rsidR="000273E5" w:rsidRPr="000273E5" w:rsidRDefault="000273E5" w:rsidP="000273E5">
      <w:pPr>
        <w:spacing w:after="0" w:line="240" w:lineRule="auto"/>
        <w:ind w:left="-2379" w:firstLine="8475"/>
        <w:jc w:val="center"/>
        <w:rPr>
          <w:rFonts w:ascii="Times New Roman" w:hAnsi="Times New Roman"/>
          <w:sz w:val="24"/>
          <w:szCs w:val="24"/>
        </w:rPr>
        <w:sectPr w:rsidR="000273E5" w:rsidRPr="000273E5" w:rsidSect="000273E5">
          <w:pgSz w:w="11906" w:h="16838"/>
          <w:pgMar w:top="1134" w:right="568" w:bottom="709" w:left="426" w:header="709" w:footer="709" w:gutter="0"/>
          <w:cols w:space="708"/>
          <w:docGrid w:linePitch="360"/>
        </w:sectPr>
      </w:pPr>
    </w:p>
    <w:p w:rsidR="000273E5" w:rsidRPr="000273E5" w:rsidRDefault="000273E5" w:rsidP="000273E5">
      <w:pPr>
        <w:spacing w:after="0" w:line="240" w:lineRule="auto"/>
        <w:ind w:left="-2379" w:firstLine="8475"/>
        <w:jc w:val="center"/>
        <w:rPr>
          <w:rFonts w:ascii="Times New Roman" w:hAnsi="Times New Roman"/>
          <w:sz w:val="24"/>
          <w:szCs w:val="24"/>
        </w:rPr>
      </w:pPr>
    </w:p>
    <w:p w:rsidR="00E3733D" w:rsidRPr="00E3733D" w:rsidRDefault="00E3733D" w:rsidP="00E3733D">
      <w:pPr>
        <w:spacing w:after="0" w:line="240" w:lineRule="auto"/>
        <w:ind w:left="-2379" w:firstLine="8475"/>
        <w:jc w:val="center"/>
        <w:rPr>
          <w:rFonts w:ascii="Times New Roman" w:hAnsi="Times New Roman"/>
          <w:sz w:val="24"/>
          <w:szCs w:val="24"/>
        </w:rPr>
      </w:pPr>
      <w:r w:rsidRPr="00E3733D">
        <w:rPr>
          <w:rFonts w:ascii="Times New Roman" w:hAnsi="Times New Roman"/>
          <w:sz w:val="24"/>
          <w:szCs w:val="24"/>
        </w:rPr>
        <w:t>Приложение № 3</w:t>
      </w:r>
      <w:r>
        <w:rPr>
          <w:rFonts w:ascii="Times New Roman" w:hAnsi="Times New Roman"/>
          <w:sz w:val="24"/>
          <w:szCs w:val="24"/>
        </w:rPr>
        <w:t>3</w:t>
      </w:r>
      <w:r w:rsidRPr="00E3733D">
        <w:rPr>
          <w:rFonts w:ascii="Times New Roman" w:hAnsi="Times New Roman"/>
          <w:sz w:val="24"/>
          <w:szCs w:val="24"/>
        </w:rPr>
        <w:t xml:space="preserve"> к протоколу</w:t>
      </w:r>
    </w:p>
    <w:p w:rsidR="00E3733D" w:rsidRPr="00E3733D" w:rsidRDefault="00E3733D" w:rsidP="00E3733D">
      <w:pPr>
        <w:spacing w:after="0" w:line="240" w:lineRule="auto"/>
        <w:ind w:left="-2379" w:firstLine="8475"/>
        <w:jc w:val="center"/>
        <w:rPr>
          <w:rFonts w:ascii="Times New Roman" w:hAnsi="Times New Roman"/>
          <w:sz w:val="24"/>
          <w:szCs w:val="24"/>
        </w:rPr>
      </w:pPr>
      <w:r w:rsidRPr="00E3733D">
        <w:rPr>
          <w:rFonts w:ascii="Times New Roman" w:hAnsi="Times New Roman"/>
          <w:sz w:val="24"/>
          <w:szCs w:val="24"/>
        </w:rPr>
        <w:t>№ 51 заседания правления</w:t>
      </w:r>
    </w:p>
    <w:p w:rsidR="00E3733D" w:rsidRPr="00E3733D" w:rsidRDefault="00E3733D" w:rsidP="00E3733D">
      <w:pPr>
        <w:spacing w:after="0" w:line="240" w:lineRule="auto"/>
        <w:ind w:left="-2379" w:firstLine="8475"/>
        <w:jc w:val="center"/>
        <w:rPr>
          <w:rFonts w:ascii="Times New Roman" w:hAnsi="Times New Roman"/>
          <w:sz w:val="24"/>
          <w:szCs w:val="24"/>
        </w:rPr>
      </w:pPr>
      <w:r w:rsidRPr="00E3733D">
        <w:rPr>
          <w:rFonts w:ascii="Times New Roman" w:hAnsi="Times New Roman"/>
          <w:sz w:val="24"/>
          <w:szCs w:val="24"/>
        </w:rPr>
        <w:t>региональной энергетической</w:t>
      </w:r>
    </w:p>
    <w:p w:rsidR="00E3733D" w:rsidRPr="00E3733D" w:rsidRDefault="00E3733D" w:rsidP="00E3733D">
      <w:pPr>
        <w:spacing w:after="0" w:line="240" w:lineRule="auto"/>
        <w:ind w:left="-2379" w:firstLine="8475"/>
        <w:jc w:val="center"/>
        <w:rPr>
          <w:rFonts w:ascii="Times New Roman" w:hAnsi="Times New Roman"/>
          <w:sz w:val="24"/>
          <w:szCs w:val="24"/>
        </w:rPr>
      </w:pPr>
      <w:r w:rsidRPr="00E3733D">
        <w:rPr>
          <w:rFonts w:ascii="Times New Roman" w:hAnsi="Times New Roman"/>
          <w:sz w:val="24"/>
          <w:szCs w:val="24"/>
        </w:rPr>
        <w:t>комиссии Кемеровской</w:t>
      </w:r>
    </w:p>
    <w:p w:rsidR="000273E5" w:rsidRDefault="00E3733D" w:rsidP="00E3733D">
      <w:pPr>
        <w:spacing w:after="0" w:line="240" w:lineRule="auto"/>
        <w:ind w:left="-2379" w:firstLine="8475"/>
        <w:jc w:val="center"/>
        <w:rPr>
          <w:rFonts w:ascii="Times New Roman" w:hAnsi="Times New Roman"/>
          <w:sz w:val="24"/>
          <w:szCs w:val="24"/>
        </w:rPr>
      </w:pPr>
      <w:r w:rsidRPr="00E3733D">
        <w:rPr>
          <w:rFonts w:ascii="Times New Roman" w:hAnsi="Times New Roman"/>
          <w:sz w:val="24"/>
          <w:szCs w:val="24"/>
        </w:rPr>
        <w:t>области от 24.10.2017</w:t>
      </w:r>
    </w:p>
    <w:p w:rsidR="00E3733D" w:rsidRPr="000273E5" w:rsidRDefault="00E3733D" w:rsidP="00E3733D">
      <w:pPr>
        <w:spacing w:after="0" w:line="240" w:lineRule="auto"/>
        <w:ind w:left="-2379" w:firstLine="8475"/>
        <w:jc w:val="center"/>
        <w:rPr>
          <w:rFonts w:ascii="Times New Roman" w:hAnsi="Times New Roman"/>
          <w:sz w:val="24"/>
          <w:szCs w:val="24"/>
        </w:rPr>
      </w:pPr>
    </w:p>
    <w:p w:rsidR="000273E5" w:rsidRPr="000273E5" w:rsidRDefault="000273E5" w:rsidP="000273E5">
      <w:pPr>
        <w:tabs>
          <w:tab w:val="left" w:pos="3052"/>
        </w:tabs>
        <w:spacing w:after="0" w:line="240" w:lineRule="auto"/>
        <w:jc w:val="center"/>
        <w:rPr>
          <w:rFonts w:ascii="Times New Roman" w:hAnsi="Times New Roman"/>
          <w:b/>
          <w:bCs/>
          <w:sz w:val="28"/>
          <w:szCs w:val="28"/>
        </w:rPr>
      </w:pPr>
      <w:r w:rsidRPr="000273E5">
        <w:rPr>
          <w:rFonts w:ascii="Times New Roman" w:hAnsi="Times New Roman"/>
          <w:b/>
          <w:bCs/>
          <w:sz w:val="28"/>
          <w:szCs w:val="28"/>
        </w:rPr>
        <w:t xml:space="preserve">Производственная программа </w:t>
      </w:r>
    </w:p>
    <w:p w:rsidR="000273E5" w:rsidRPr="000273E5" w:rsidRDefault="000273E5" w:rsidP="000273E5">
      <w:pPr>
        <w:tabs>
          <w:tab w:val="left" w:pos="3052"/>
        </w:tabs>
        <w:spacing w:after="0" w:line="240" w:lineRule="auto"/>
        <w:jc w:val="center"/>
        <w:rPr>
          <w:rFonts w:ascii="Times New Roman" w:hAnsi="Times New Roman"/>
          <w:b/>
          <w:sz w:val="28"/>
          <w:szCs w:val="28"/>
        </w:rPr>
      </w:pPr>
      <w:r w:rsidRPr="000273E5">
        <w:rPr>
          <w:rFonts w:ascii="Times New Roman" w:hAnsi="Times New Roman"/>
          <w:b/>
          <w:sz w:val="28"/>
          <w:szCs w:val="28"/>
        </w:rPr>
        <w:t>МУП «Водоканал» (г. Белово)</w:t>
      </w:r>
    </w:p>
    <w:p w:rsidR="000273E5" w:rsidRPr="000273E5" w:rsidRDefault="000273E5" w:rsidP="000273E5">
      <w:pPr>
        <w:tabs>
          <w:tab w:val="left" w:pos="3052"/>
        </w:tabs>
        <w:spacing w:after="0" w:line="240" w:lineRule="auto"/>
        <w:jc w:val="center"/>
        <w:rPr>
          <w:rFonts w:ascii="Times New Roman" w:hAnsi="Times New Roman"/>
          <w:b/>
          <w:bCs/>
          <w:color w:val="FF0000"/>
          <w:sz w:val="28"/>
          <w:szCs w:val="28"/>
        </w:rPr>
      </w:pPr>
      <w:r w:rsidRPr="000273E5">
        <w:rPr>
          <w:rFonts w:ascii="Times New Roman" w:hAnsi="Times New Roman"/>
          <w:b/>
          <w:bCs/>
          <w:kern w:val="32"/>
          <w:sz w:val="28"/>
          <w:szCs w:val="28"/>
        </w:rPr>
        <w:t xml:space="preserve"> </w:t>
      </w:r>
      <w:r w:rsidRPr="000273E5">
        <w:rPr>
          <w:rFonts w:ascii="Times New Roman" w:hAnsi="Times New Roman"/>
          <w:b/>
          <w:bCs/>
          <w:sz w:val="28"/>
          <w:szCs w:val="28"/>
        </w:rPr>
        <w:t>в сфере холодного водоснабжения питьевой водой</w:t>
      </w:r>
      <w:r w:rsidRPr="000273E5">
        <w:rPr>
          <w:rFonts w:ascii="Times New Roman" w:hAnsi="Times New Roman"/>
          <w:b/>
          <w:bCs/>
          <w:color w:val="FF0000"/>
          <w:sz w:val="28"/>
          <w:szCs w:val="28"/>
        </w:rPr>
        <w:t xml:space="preserve"> </w:t>
      </w:r>
    </w:p>
    <w:p w:rsidR="000273E5" w:rsidRPr="000273E5" w:rsidRDefault="000273E5" w:rsidP="000273E5">
      <w:pPr>
        <w:tabs>
          <w:tab w:val="left" w:pos="3052"/>
        </w:tabs>
        <w:spacing w:after="0" w:line="240" w:lineRule="auto"/>
        <w:jc w:val="center"/>
        <w:rPr>
          <w:rFonts w:ascii="Times New Roman" w:hAnsi="Times New Roman"/>
          <w:b/>
          <w:sz w:val="24"/>
          <w:szCs w:val="24"/>
        </w:rPr>
      </w:pPr>
      <w:r w:rsidRPr="000273E5">
        <w:rPr>
          <w:rFonts w:ascii="Times New Roman" w:hAnsi="Times New Roman"/>
          <w:b/>
          <w:bCs/>
          <w:sz w:val="28"/>
          <w:szCs w:val="28"/>
        </w:rPr>
        <w:t>на период с 01.01.2016 по 31.12.2018</w:t>
      </w:r>
    </w:p>
    <w:p w:rsidR="000273E5" w:rsidRPr="000273E5" w:rsidRDefault="000273E5" w:rsidP="000273E5">
      <w:pPr>
        <w:spacing w:after="0" w:line="240" w:lineRule="auto"/>
        <w:rPr>
          <w:rFonts w:ascii="Times New Roman" w:hAnsi="Times New Roman"/>
          <w:b/>
          <w:sz w:val="24"/>
          <w:szCs w:val="24"/>
        </w:rPr>
      </w:pPr>
    </w:p>
    <w:p w:rsidR="000273E5" w:rsidRPr="000273E5" w:rsidRDefault="000273E5" w:rsidP="000273E5">
      <w:pPr>
        <w:spacing w:after="0" w:line="240" w:lineRule="auto"/>
        <w:rPr>
          <w:rFonts w:ascii="Times New Roman" w:hAnsi="Times New Roman"/>
          <w:sz w:val="24"/>
          <w:szCs w:val="24"/>
        </w:rPr>
      </w:pPr>
    </w:p>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Раздел 1. Паспорт производственной программы</w:t>
      </w:r>
    </w:p>
    <w:p w:rsidR="000273E5" w:rsidRPr="000273E5" w:rsidRDefault="000273E5" w:rsidP="000273E5">
      <w:pPr>
        <w:spacing w:after="0" w:line="240" w:lineRule="auto"/>
        <w:jc w:val="center"/>
        <w:rPr>
          <w:rFonts w:ascii="Times New Roman" w:hAnsi="Times New Roman"/>
          <w:sz w:val="28"/>
          <w:szCs w:val="28"/>
        </w:rPr>
      </w:pPr>
    </w:p>
    <w:tbl>
      <w:tblPr>
        <w:tblStyle w:val="400"/>
        <w:tblW w:w="10207" w:type="dxa"/>
        <w:jc w:val="center"/>
        <w:tblLook w:val="04A0" w:firstRow="1" w:lastRow="0" w:firstColumn="1" w:lastColumn="0" w:noHBand="0" w:noVBand="1"/>
      </w:tblPr>
      <w:tblGrid>
        <w:gridCol w:w="5103"/>
        <w:gridCol w:w="5104"/>
      </w:tblGrid>
      <w:tr w:rsidR="000273E5" w:rsidRPr="000273E5" w:rsidTr="000273E5">
        <w:trPr>
          <w:trHeight w:val="1221"/>
          <w:jc w:val="center"/>
        </w:trPr>
        <w:tc>
          <w:tcPr>
            <w:tcW w:w="5103" w:type="dxa"/>
            <w:vAlign w:val="center"/>
          </w:tcPr>
          <w:p w:rsidR="000273E5" w:rsidRPr="000273E5" w:rsidRDefault="000273E5" w:rsidP="000273E5">
            <w:pPr>
              <w:spacing w:after="0" w:line="240" w:lineRule="auto"/>
              <w:rPr>
                <w:sz w:val="28"/>
                <w:szCs w:val="28"/>
              </w:rPr>
            </w:pPr>
            <w:r w:rsidRPr="000273E5">
              <w:rPr>
                <w:sz w:val="28"/>
                <w:szCs w:val="28"/>
              </w:rPr>
              <w:t>Наименование организации</w:t>
            </w:r>
          </w:p>
        </w:tc>
        <w:tc>
          <w:tcPr>
            <w:tcW w:w="5104" w:type="dxa"/>
            <w:vAlign w:val="center"/>
          </w:tcPr>
          <w:p w:rsidR="000273E5" w:rsidRPr="000273E5" w:rsidRDefault="000273E5" w:rsidP="000273E5">
            <w:pPr>
              <w:spacing w:after="0" w:line="240" w:lineRule="auto"/>
              <w:jc w:val="center"/>
              <w:rPr>
                <w:sz w:val="28"/>
                <w:szCs w:val="28"/>
              </w:rPr>
            </w:pPr>
            <w:r w:rsidRPr="000273E5">
              <w:rPr>
                <w:sz w:val="28"/>
                <w:szCs w:val="28"/>
              </w:rPr>
              <w:t>Муниципальное унитарное предприятие «Водоканал»</w:t>
            </w:r>
          </w:p>
        </w:tc>
      </w:tr>
      <w:tr w:rsidR="000273E5" w:rsidRPr="000273E5" w:rsidTr="000273E5">
        <w:trPr>
          <w:trHeight w:val="1109"/>
          <w:jc w:val="center"/>
        </w:trPr>
        <w:tc>
          <w:tcPr>
            <w:tcW w:w="5103" w:type="dxa"/>
            <w:vAlign w:val="center"/>
          </w:tcPr>
          <w:p w:rsidR="000273E5" w:rsidRPr="000273E5" w:rsidRDefault="000273E5" w:rsidP="000273E5">
            <w:pPr>
              <w:spacing w:after="0" w:line="240" w:lineRule="auto"/>
              <w:rPr>
                <w:sz w:val="28"/>
                <w:szCs w:val="28"/>
              </w:rPr>
            </w:pPr>
            <w:r w:rsidRPr="000273E5">
              <w:rPr>
                <w:sz w:val="28"/>
                <w:szCs w:val="28"/>
              </w:rPr>
              <w:t>Юридический адрес, почтовый адрес</w:t>
            </w:r>
          </w:p>
        </w:tc>
        <w:tc>
          <w:tcPr>
            <w:tcW w:w="5104" w:type="dxa"/>
            <w:vAlign w:val="center"/>
          </w:tcPr>
          <w:p w:rsidR="000273E5" w:rsidRPr="000273E5" w:rsidRDefault="000273E5" w:rsidP="000273E5">
            <w:pPr>
              <w:spacing w:after="0" w:line="240" w:lineRule="auto"/>
              <w:jc w:val="center"/>
              <w:rPr>
                <w:sz w:val="28"/>
                <w:szCs w:val="28"/>
              </w:rPr>
            </w:pPr>
            <w:r w:rsidRPr="000273E5">
              <w:rPr>
                <w:sz w:val="28"/>
                <w:szCs w:val="28"/>
              </w:rPr>
              <w:t xml:space="preserve">652617, Кемеровская обл., </w:t>
            </w:r>
          </w:p>
          <w:p w:rsidR="000273E5" w:rsidRPr="000273E5" w:rsidRDefault="000273E5" w:rsidP="000273E5">
            <w:pPr>
              <w:spacing w:after="0" w:line="240" w:lineRule="auto"/>
              <w:jc w:val="center"/>
              <w:rPr>
                <w:sz w:val="28"/>
                <w:szCs w:val="28"/>
              </w:rPr>
            </w:pPr>
            <w:r w:rsidRPr="000273E5">
              <w:rPr>
                <w:sz w:val="28"/>
                <w:szCs w:val="28"/>
              </w:rPr>
              <w:t xml:space="preserve">г. </w:t>
            </w:r>
            <w:proofErr w:type="gramStart"/>
            <w:r w:rsidRPr="000273E5">
              <w:rPr>
                <w:sz w:val="28"/>
                <w:szCs w:val="28"/>
              </w:rPr>
              <w:t>Белово,  пгт</w:t>
            </w:r>
            <w:proofErr w:type="gramEnd"/>
            <w:r w:rsidRPr="000273E5">
              <w:rPr>
                <w:sz w:val="28"/>
                <w:szCs w:val="28"/>
              </w:rPr>
              <w:t xml:space="preserve">. Грамотеино, </w:t>
            </w:r>
          </w:p>
          <w:p w:rsidR="000273E5" w:rsidRPr="000273E5" w:rsidRDefault="000273E5" w:rsidP="000273E5">
            <w:pPr>
              <w:spacing w:after="0" w:line="240" w:lineRule="auto"/>
              <w:jc w:val="center"/>
              <w:rPr>
                <w:sz w:val="28"/>
                <w:szCs w:val="28"/>
              </w:rPr>
            </w:pPr>
            <w:r w:rsidRPr="000273E5">
              <w:rPr>
                <w:sz w:val="28"/>
                <w:szCs w:val="28"/>
              </w:rPr>
              <w:t>ул. Колмогоровская, 12</w:t>
            </w:r>
          </w:p>
        </w:tc>
      </w:tr>
      <w:tr w:rsidR="000273E5" w:rsidRPr="000273E5" w:rsidTr="000273E5">
        <w:trPr>
          <w:jc w:val="center"/>
        </w:trPr>
        <w:tc>
          <w:tcPr>
            <w:tcW w:w="5103" w:type="dxa"/>
            <w:vAlign w:val="center"/>
          </w:tcPr>
          <w:p w:rsidR="000273E5" w:rsidRPr="000273E5" w:rsidRDefault="000273E5" w:rsidP="000273E5">
            <w:pPr>
              <w:spacing w:after="0" w:line="240" w:lineRule="auto"/>
              <w:rPr>
                <w:sz w:val="28"/>
                <w:szCs w:val="28"/>
              </w:rPr>
            </w:pPr>
            <w:r w:rsidRPr="000273E5">
              <w:rPr>
                <w:sz w:val="28"/>
                <w:szCs w:val="28"/>
              </w:rPr>
              <w:t>Наименование уполномоченного органа, утвердившего производственную программу</w:t>
            </w:r>
          </w:p>
        </w:tc>
        <w:tc>
          <w:tcPr>
            <w:tcW w:w="5104" w:type="dxa"/>
            <w:vAlign w:val="center"/>
          </w:tcPr>
          <w:p w:rsidR="000273E5" w:rsidRPr="000273E5" w:rsidRDefault="000273E5" w:rsidP="000273E5">
            <w:pPr>
              <w:spacing w:after="0" w:line="240" w:lineRule="auto"/>
              <w:jc w:val="center"/>
              <w:rPr>
                <w:sz w:val="28"/>
                <w:szCs w:val="28"/>
              </w:rPr>
            </w:pPr>
            <w:r w:rsidRPr="000273E5">
              <w:rPr>
                <w:sz w:val="28"/>
                <w:szCs w:val="28"/>
              </w:rPr>
              <w:t>региональная энергетическая комиссия Кемеровской области</w:t>
            </w:r>
          </w:p>
        </w:tc>
      </w:tr>
      <w:tr w:rsidR="000273E5" w:rsidRPr="000273E5" w:rsidTr="000273E5">
        <w:trPr>
          <w:jc w:val="center"/>
        </w:trPr>
        <w:tc>
          <w:tcPr>
            <w:tcW w:w="5103" w:type="dxa"/>
            <w:vAlign w:val="center"/>
          </w:tcPr>
          <w:p w:rsidR="000273E5" w:rsidRPr="000273E5" w:rsidRDefault="000273E5" w:rsidP="000273E5">
            <w:pPr>
              <w:spacing w:after="0" w:line="240" w:lineRule="auto"/>
              <w:rPr>
                <w:sz w:val="28"/>
                <w:szCs w:val="28"/>
              </w:rPr>
            </w:pPr>
            <w:r w:rsidRPr="000273E5">
              <w:rPr>
                <w:sz w:val="28"/>
                <w:szCs w:val="28"/>
              </w:rPr>
              <w:t>Юридический адрес, почтовый адрес уполномоченного органа, утвердившего программу</w:t>
            </w:r>
          </w:p>
        </w:tc>
        <w:tc>
          <w:tcPr>
            <w:tcW w:w="5104" w:type="dxa"/>
            <w:vAlign w:val="center"/>
          </w:tcPr>
          <w:p w:rsidR="000273E5" w:rsidRPr="000273E5" w:rsidRDefault="000273E5" w:rsidP="000273E5">
            <w:pPr>
              <w:spacing w:after="0" w:line="240" w:lineRule="auto"/>
              <w:jc w:val="center"/>
              <w:rPr>
                <w:sz w:val="28"/>
                <w:szCs w:val="28"/>
              </w:rPr>
            </w:pPr>
            <w:r w:rsidRPr="000273E5">
              <w:rPr>
                <w:sz w:val="28"/>
                <w:szCs w:val="28"/>
              </w:rPr>
              <w:t xml:space="preserve">650993, г. Кемерово, </w:t>
            </w:r>
          </w:p>
          <w:p w:rsidR="000273E5" w:rsidRPr="000273E5" w:rsidRDefault="000273E5" w:rsidP="000273E5">
            <w:pPr>
              <w:spacing w:after="0" w:line="240" w:lineRule="auto"/>
              <w:jc w:val="center"/>
              <w:rPr>
                <w:sz w:val="28"/>
                <w:szCs w:val="28"/>
              </w:rPr>
            </w:pPr>
            <w:r w:rsidRPr="000273E5">
              <w:rPr>
                <w:sz w:val="28"/>
                <w:szCs w:val="28"/>
              </w:rPr>
              <w:t>ул. Н. Островского, д. 32</w:t>
            </w:r>
          </w:p>
        </w:tc>
      </w:tr>
    </w:tbl>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sectPr w:rsidR="000273E5" w:rsidRPr="000273E5" w:rsidSect="000273E5">
          <w:pgSz w:w="11906" w:h="16838"/>
          <w:pgMar w:top="1134" w:right="568" w:bottom="709" w:left="426" w:header="709" w:footer="709" w:gutter="0"/>
          <w:cols w:space="708"/>
          <w:docGrid w:linePitch="360"/>
        </w:sect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 xml:space="preserve">Раздел 2. Перечень плановых мероприятий по ремонту объектов централизованных систем холодного водоснабжения </w:t>
      </w:r>
    </w:p>
    <w:p w:rsidR="000273E5" w:rsidRPr="000273E5" w:rsidRDefault="000273E5" w:rsidP="000273E5">
      <w:pPr>
        <w:spacing w:after="0" w:line="240" w:lineRule="auto"/>
        <w:jc w:val="center"/>
        <w:rPr>
          <w:rFonts w:ascii="Times New Roman" w:hAnsi="Times New Roman"/>
          <w:sz w:val="28"/>
          <w:szCs w:val="28"/>
        </w:rPr>
      </w:pPr>
    </w:p>
    <w:tbl>
      <w:tblPr>
        <w:tblStyle w:val="400"/>
        <w:tblW w:w="10037" w:type="dxa"/>
        <w:jc w:val="center"/>
        <w:tblLayout w:type="fixed"/>
        <w:tblLook w:val="04A0" w:firstRow="1" w:lastRow="0" w:firstColumn="1" w:lastColumn="0" w:noHBand="0" w:noVBand="1"/>
      </w:tblPr>
      <w:tblGrid>
        <w:gridCol w:w="3334"/>
        <w:gridCol w:w="992"/>
        <w:gridCol w:w="1451"/>
        <w:gridCol w:w="1983"/>
        <w:gridCol w:w="1143"/>
        <w:gridCol w:w="1134"/>
      </w:tblGrid>
      <w:tr w:rsidR="000273E5" w:rsidRPr="000273E5" w:rsidTr="000273E5">
        <w:trPr>
          <w:trHeight w:val="706"/>
          <w:jc w:val="center"/>
        </w:trPr>
        <w:tc>
          <w:tcPr>
            <w:tcW w:w="3334" w:type="dxa"/>
            <w:vMerge w:val="restart"/>
            <w:vAlign w:val="center"/>
          </w:tcPr>
          <w:p w:rsidR="000273E5" w:rsidRPr="000273E5" w:rsidRDefault="000273E5" w:rsidP="000273E5">
            <w:pPr>
              <w:spacing w:after="0" w:line="240" w:lineRule="auto"/>
              <w:jc w:val="center"/>
              <w:rPr>
                <w:sz w:val="28"/>
                <w:szCs w:val="28"/>
              </w:rPr>
            </w:pPr>
            <w:r w:rsidRPr="000273E5">
              <w:rPr>
                <w:sz w:val="28"/>
                <w:szCs w:val="28"/>
              </w:rPr>
              <w:t>Наименование мероприятия</w:t>
            </w:r>
          </w:p>
        </w:tc>
        <w:tc>
          <w:tcPr>
            <w:tcW w:w="992" w:type="dxa"/>
            <w:vMerge w:val="restart"/>
            <w:vAlign w:val="center"/>
          </w:tcPr>
          <w:p w:rsidR="000273E5" w:rsidRPr="000273E5" w:rsidRDefault="000273E5" w:rsidP="000273E5">
            <w:pPr>
              <w:spacing w:after="0" w:line="240" w:lineRule="auto"/>
              <w:jc w:val="center"/>
              <w:rPr>
                <w:sz w:val="28"/>
                <w:szCs w:val="28"/>
              </w:rPr>
            </w:pPr>
            <w:r w:rsidRPr="000273E5">
              <w:rPr>
                <w:sz w:val="28"/>
                <w:szCs w:val="28"/>
              </w:rPr>
              <w:t xml:space="preserve">Срок </w:t>
            </w:r>
            <w:proofErr w:type="gramStart"/>
            <w:r w:rsidRPr="000273E5">
              <w:rPr>
                <w:sz w:val="28"/>
                <w:szCs w:val="28"/>
              </w:rPr>
              <w:t>реали-зации</w:t>
            </w:r>
            <w:proofErr w:type="gramEnd"/>
          </w:p>
        </w:tc>
        <w:tc>
          <w:tcPr>
            <w:tcW w:w="1451" w:type="dxa"/>
            <w:vMerge w:val="restart"/>
          </w:tcPr>
          <w:p w:rsidR="000273E5" w:rsidRPr="000273E5" w:rsidRDefault="000273E5" w:rsidP="000273E5">
            <w:pPr>
              <w:spacing w:after="0" w:line="240" w:lineRule="auto"/>
              <w:jc w:val="center"/>
              <w:rPr>
                <w:sz w:val="28"/>
                <w:szCs w:val="28"/>
              </w:rPr>
            </w:pPr>
            <w:proofErr w:type="gramStart"/>
            <w:r w:rsidRPr="000273E5">
              <w:rPr>
                <w:sz w:val="28"/>
                <w:szCs w:val="28"/>
              </w:rPr>
              <w:t>Финан-совые</w:t>
            </w:r>
            <w:proofErr w:type="gramEnd"/>
            <w:r w:rsidRPr="000273E5">
              <w:rPr>
                <w:sz w:val="28"/>
                <w:szCs w:val="28"/>
              </w:rPr>
              <w:t xml:space="preserve"> потреб-ности, тыс. руб. (без НДС)</w:t>
            </w:r>
          </w:p>
        </w:tc>
        <w:tc>
          <w:tcPr>
            <w:tcW w:w="4260" w:type="dxa"/>
            <w:gridSpan w:val="3"/>
            <w:vAlign w:val="center"/>
          </w:tcPr>
          <w:p w:rsidR="000273E5" w:rsidRPr="000273E5" w:rsidRDefault="000273E5" w:rsidP="000273E5">
            <w:pPr>
              <w:spacing w:after="0" w:line="240" w:lineRule="auto"/>
              <w:jc w:val="center"/>
              <w:rPr>
                <w:sz w:val="28"/>
                <w:szCs w:val="28"/>
              </w:rPr>
            </w:pPr>
            <w:r w:rsidRPr="000273E5">
              <w:rPr>
                <w:sz w:val="28"/>
                <w:szCs w:val="28"/>
              </w:rPr>
              <w:t>Ожидаемый эффект</w:t>
            </w:r>
          </w:p>
        </w:tc>
      </w:tr>
      <w:tr w:rsidR="000273E5" w:rsidRPr="000273E5" w:rsidTr="000273E5">
        <w:trPr>
          <w:trHeight w:val="844"/>
          <w:jc w:val="center"/>
        </w:trPr>
        <w:tc>
          <w:tcPr>
            <w:tcW w:w="3334" w:type="dxa"/>
            <w:vMerge/>
          </w:tcPr>
          <w:p w:rsidR="000273E5" w:rsidRPr="000273E5" w:rsidRDefault="000273E5" w:rsidP="000273E5">
            <w:pPr>
              <w:spacing w:after="0" w:line="240" w:lineRule="auto"/>
              <w:jc w:val="center"/>
              <w:rPr>
                <w:sz w:val="28"/>
                <w:szCs w:val="28"/>
              </w:rPr>
            </w:pPr>
          </w:p>
        </w:tc>
        <w:tc>
          <w:tcPr>
            <w:tcW w:w="992" w:type="dxa"/>
            <w:vMerge/>
          </w:tcPr>
          <w:p w:rsidR="000273E5" w:rsidRPr="000273E5" w:rsidRDefault="000273E5" w:rsidP="000273E5">
            <w:pPr>
              <w:spacing w:after="0" w:line="240" w:lineRule="auto"/>
              <w:jc w:val="center"/>
              <w:rPr>
                <w:sz w:val="28"/>
                <w:szCs w:val="28"/>
              </w:rPr>
            </w:pPr>
          </w:p>
        </w:tc>
        <w:tc>
          <w:tcPr>
            <w:tcW w:w="1451" w:type="dxa"/>
            <w:vMerge/>
          </w:tcPr>
          <w:p w:rsidR="000273E5" w:rsidRPr="000273E5" w:rsidRDefault="000273E5" w:rsidP="000273E5">
            <w:pPr>
              <w:spacing w:after="0" w:line="240" w:lineRule="auto"/>
              <w:jc w:val="center"/>
              <w:rPr>
                <w:sz w:val="28"/>
                <w:szCs w:val="28"/>
              </w:rPr>
            </w:pPr>
          </w:p>
        </w:tc>
        <w:tc>
          <w:tcPr>
            <w:tcW w:w="1983" w:type="dxa"/>
            <w:vAlign w:val="center"/>
          </w:tcPr>
          <w:p w:rsidR="000273E5" w:rsidRPr="000273E5" w:rsidRDefault="000273E5" w:rsidP="000273E5">
            <w:pPr>
              <w:spacing w:after="0" w:line="240" w:lineRule="auto"/>
              <w:jc w:val="center"/>
              <w:rPr>
                <w:sz w:val="28"/>
                <w:szCs w:val="28"/>
              </w:rPr>
            </w:pPr>
            <w:r w:rsidRPr="000273E5">
              <w:rPr>
                <w:sz w:val="28"/>
                <w:szCs w:val="28"/>
              </w:rPr>
              <w:t>Наименование показателей</w:t>
            </w:r>
          </w:p>
        </w:tc>
        <w:tc>
          <w:tcPr>
            <w:tcW w:w="1143" w:type="dxa"/>
            <w:vAlign w:val="center"/>
          </w:tcPr>
          <w:p w:rsidR="000273E5" w:rsidRPr="000273E5" w:rsidRDefault="000273E5" w:rsidP="000273E5">
            <w:pPr>
              <w:spacing w:after="0" w:line="240" w:lineRule="auto"/>
              <w:jc w:val="center"/>
              <w:rPr>
                <w:sz w:val="28"/>
                <w:szCs w:val="28"/>
              </w:rPr>
            </w:pPr>
            <w:r w:rsidRPr="000273E5">
              <w:rPr>
                <w:sz w:val="28"/>
                <w:szCs w:val="28"/>
              </w:rPr>
              <w:t>тыс. руб.</w:t>
            </w:r>
          </w:p>
        </w:tc>
        <w:tc>
          <w:tcPr>
            <w:tcW w:w="1134" w:type="dxa"/>
            <w:vAlign w:val="center"/>
          </w:tcPr>
          <w:p w:rsidR="000273E5" w:rsidRPr="000273E5" w:rsidRDefault="000273E5" w:rsidP="000273E5">
            <w:pPr>
              <w:spacing w:after="0" w:line="240" w:lineRule="auto"/>
              <w:jc w:val="center"/>
              <w:rPr>
                <w:sz w:val="28"/>
                <w:szCs w:val="28"/>
              </w:rPr>
            </w:pPr>
            <w:r w:rsidRPr="000273E5">
              <w:rPr>
                <w:sz w:val="28"/>
                <w:szCs w:val="28"/>
              </w:rPr>
              <w:t>%</w:t>
            </w:r>
          </w:p>
        </w:tc>
      </w:tr>
      <w:tr w:rsidR="000273E5" w:rsidRPr="000273E5" w:rsidTr="000273E5">
        <w:trPr>
          <w:jc w:val="center"/>
        </w:trPr>
        <w:tc>
          <w:tcPr>
            <w:tcW w:w="3334" w:type="dxa"/>
          </w:tcPr>
          <w:p w:rsidR="000273E5" w:rsidRPr="000273E5" w:rsidRDefault="000273E5" w:rsidP="000273E5">
            <w:pPr>
              <w:spacing w:after="0" w:line="240" w:lineRule="auto"/>
              <w:jc w:val="center"/>
              <w:rPr>
                <w:sz w:val="28"/>
                <w:szCs w:val="28"/>
              </w:rPr>
            </w:pPr>
            <w:r w:rsidRPr="000273E5">
              <w:rPr>
                <w:sz w:val="28"/>
                <w:szCs w:val="28"/>
              </w:rPr>
              <w:t>-</w:t>
            </w:r>
          </w:p>
        </w:tc>
        <w:tc>
          <w:tcPr>
            <w:tcW w:w="992" w:type="dxa"/>
          </w:tcPr>
          <w:p w:rsidR="000273E5" w:rsidRPr="000273E5" w:rsidRDefault="000273E5" w:rsidP="000273E5">
            <w:pPr>
              <w:spacing w:after="0" w:line="240" w:lineRule="auto"/>
              <w:jc w:val="center"/>
              <w:rPr>
                <w:sz w:val="28"/>
                <w:szCs w:val="28"/>
              </w:rPr>
            </w:pPr>
            <w:r w:rsidRPr="000273E5">
              <w:rPr>
                <w:sz w:val="28"/>
                <w:szCs w:val="28"/>
              </w:rPr>
              <w:t>-</w:t>
            </w:r>
          </w:p>
        </w:tc>
        <w:tc>
          <w:tcPr>
            <w:tcW w:w="1451" w:type="dxa"/>
          </w:tcPr>
          <w:p w:rsidR="000273E5" w:rsidRPr="000273E5" w:rsidRDefault="000273E5" w:rsidP="000273E5">
            <w:pPr>
              <w:spacing w:after="0" w:line="240" w:lineRule="auto"/>
              <w:jc w:val="center"/>
              <w:rPr>
                <w:sz w:val="28"/>
                <w:szCs w:val="28"/>
              </w:rPr>
            </w:pPr>
            <w:r w:rsidRPr="000273E5">
              <w:rPr>
                <w:sz w:val="28"/>
                <w:szCs w:val="28"/>
              </w:rPr>
              <w:t>-</w:t>
            </w:r>
          </w:p>
        </w:tc>
        <w:tc>
          <w:tcPr>
            <w:tcW w:w="1983" w:type="dxa"/>
          </w:tcPr>
          <w:p w:rsidR="000273E5" w:rsidRPr="000273E5" w:rsidRDefault="000273E5" w:rsidP="000273E5">
            <w:pPr>
              <w:spacing w:after="0" w:line="240" w:lineRule="auto"/>
              <w:jc w:val="center"/>
              <w:rPr>
                <w:sz w:val="28"/>
                <w:szCs w:val="28"/>
              </w:rPr>
            </w:pPr>
            <w:r w:rsidRPr="000273E5">
              <w:rPr>
                <w:sz w:val="28"/>
                <w:szCs w:val="28"/>
              </w:rPr>
              <w:t>-</w:t>
            </w:r>
          </w:p>
        </w:tc>
        <w:tc>
          <w:tcPr>
            <w:tcW w:w="1143" w:type="dxa"/>
          </w:tcPr>
          <w:p w:rsidR="000273E5" w:rsidRPr="000273E5" w:rsidRDefault="000273E5" w:rsidP="000273E5">
            <w:pPr>
              <w:spacing w:after="0" w:line="240" w:lineRule="auto"/>
              <w:jc w:val="center"/>
              <w:rPr>
                <w:sz w:val="28"/>
                <w:szCs w:val="28"/>
              </w:rPr>
            </w:pPr>
            <w:r w:rsidRPr="000273E5">
              <w:rPr>
                <w:sz w:val="28"/>
                <w:szCs w:val="28"/>
              </w:rPr>
              <w:t>-</w:t>
            </w:r>
          </w:p>
        </w:tc>
        <w:tc>
          <w:tcPr>
            <w:tcW w:w="1134" w:type="dxa"/>
          </w:tcPr>
          <w:p w:rsidR="000273E5" w:rsidRPr="000273E5" w:rsidRDefault="000273E5" w:rsidP="000273E5">
            <w:pPr>
              <w:spacing w:after="0" w:line="240" w:lineRule="auto"/>
              <w:jc w:val="center"/>
              <w:rPr>
                <w:sz w:val="28"/>
                <w:szCs w:val="28"/>
              </w:rPr>
            </w:pPr>
            <w:r w:rsidRPr="000273E5">
              <w:rPr>
                <w:sz w:val="28"/>
                <w:szCs w:val="28"/>
              </w:rPr>
              <w:t>-</w:t>
            </w:r>
          </w:p>
        </w:tc>
      </w:tr>
    </w:tbl>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lastRenderedPageBreak/>
        <w:t xml:space="preserve">Раздел 3. Перечень плановых мероприятий, направленных на улучшение качества питьевой воды </w:t>
      </w:r>
    </w:p>
    <w:p w:rsidR="000273E5" w:rsidRPr="000273E5" w:rsidRDefault="000273E5" w:rsidP="000273E5">
      <w:pPr>
        <w:spacing w:after="0" w:line="240" w:lineRule="auto"/>
        <w:jc w:val="center"/>
        <w:rPr>
          <w:rFonts w:ascii="Times New Roman" w:hAnsi="Times New Roman"/>
          <w:sz w:val="28"/>
          <w:szCs w:val="28"/>
        </w:rPr>
      </w:pPr>
    </w:p>
    <w:tbl>
      <w:tblPr>
        <w:tblStyle w:val="400"/>
        <w:tblW w:w="10178" w:type="dxa"/>
        <w:jc w:val="center"/>
        <w:tblLook w:val="04A0" w:firstRow="1" w:lastRow="0" w:firstColumn="1" w:lastColumn="0" w:noHBand="0" w:noVBand="1"/>
      </w:tblPr>
      <w:tblGrid>
        <w:gridCol w:w="3334"/>
        <w:gridCol w:w="992"/>
        <w:gridCol w:w="1451"/>
        <w:gridCol w:w="1983"/>
        <w:gridCol w:w="1143"/>
        <w:gridCol w:w="1275"/>
      </w:tblGrid>
      <w:tr w:rsidR="000273E5" w:rsidRPr="000273E5" w:rsidTr="000273E5">
        <w:trPr>
          <w:trHeight w:val="706"/>
          <w:jc w:val="center"/>
        </w:trPr>
        <w:tc>
          <w:tcPr>
            <w:tcW w:w="3334" w:type="dxa"/>
            <w:vMerge w:val="restart"/>
            <w:vAlign w:val="center"/>
          </w:tcPr>
          <w:p w:rsidR="000273E5" w:rsidRPr="000273E5" w:rsidRDefault="000273E5" w:rsidP="000273E5">
            <w:pPr>
              <w:spacing w:after="0" w:line="240" w:lineRule="auto"/>
              <w:jc w:val="center"/>
              <w:rPr>
                <w:sz w:val="28"/>
                <w:szCs w:val="28"/>
              </w:rPr>
            </w:pPr>
            <w:r w:rsidRPr="000273E5">
              <w:rPr>
                <w:sz w:val="28"/>
                <w:szCs w:val="28"/>
              </w:rPr>
              <w:t>Наименование мероприятия</w:t>
            </w:r>
          </w:p>
        </w:tc>
        <w:tc>
          <w:tcPr>
            <w:tcW w:w="992" w:type="dxa"/>
            <w:vMerge w:val="restart"/>
            <w:vAlign w:val="center"/>
          </w:tcPr>
          <w:p w:rsidR="000273E5" w:rsidRPr="000273E5" w:rsidRDefault="000273E5" w:rsidP="000273E5">
            <w:pPr>
              <w:spacing w:after="0" w:line="240" w:lineRule="auto"/>
              <w:jc w:val="center"/>
              <w:rPr>
                <w:sz w:val="28"/>
                <w:szCs w:val="28"/>
              </w:rPr>
            </w:pPr>
            <w:r w:rsidRPr="000273E5">
              <w:rPr>
                <w:sz w:val="28"/>
                <w:szCs w:val="28"/>
              </w:rPr>
              <w:t xml:space="preserve">Срок </w:t>
            </w:r>
            <w:proofErr w:type="gramStart"/>
            <w:r w:rsidRPr="000273E5">
              <w:rPr>
                <w:sz w:val="28"/>
                <w:szCs w:val="28"/>
              </w:rPr>
              <w:t>реали-зации</w:t>
            </w:r>
            <w:proofErr w:type="gramEnd"/>
          </w:p>
        </w:tc>
        <w:tc>
          <w:tcPr>
            <w:tcW w:w="1451" w:type="dxa"/>
            <w:vMerge w:val="restart"/>
          </w:tcPr>
          <w:p w:rsidR="000273E5" w:rsidRPr="000273E5" w:rsidRDefault="000273E5" w:rsidP="000273E5">
            <w:pPr>
              <w:spacing w:after="0" w:line="240" w:lineRule="auto"/>
              <w:jc w:val="center"/>
              <w:rPr>
                <w:sz w:val="28"/>
                <w:szCs w:val="28"/>
              </w:rPr>
            </w:pPr>
            <w:proofErr w:type="gramStart"/>
            <w:r w:rsidRPr="000273E5">
              <w:rPr>
                <w:sz w:val="28"/>
                <w:szCs w:val="28"/>
              </w:rPr>
              <w:t>Финан-совые</w:t>
            </w:r>
            <w:proofErr w:type="gramEnd"/>
            <w:r w:rsidRPr="000273E5">
              <w:rPr>
                <w:sz w:val="28"/>
                <w:szCs w:val="28"/>
              </w:rPr>
              <w:t xml:space="preserve"> потреб-ности, тыс. руб. (без НДС)</w:t>
            </w:r>
          </w:p>
        </w:tc>
        <w:tc>
          <w:tcPr>
            <w:tcW w:w="4401" w:type="dxa"/>
            <w:gridSpan w:val="3"/>
            <w:vAlign w:val="center"/>
          </w:tcPr>
          <w:p w:rsidR="000273E5" w:rsidRPr="000273E5" w:rsidRDefault="000273E5" w:rsidP="000273E5">
            <w:pPr>
              <w:spacing w:after="0" w:line="240" w:lineRule="auto"/>
              <w:jc w:val="center"/>
              <w:rPr>
                <w:sz w:val="28"/>
                <w:szCs w:val="28"/>
              </w:rPr>
            </w:pPr>
            <w:r w:rsidRPr="000273E5">
              <w:rPr>
                <w:sz w:val="28"/>
                <w:szCs w:val="28"/>
              </w:rPr>
              <w:t>Ожидаемый эффект</w:t>
            </w:r>
          </w:p>
        </w:tc>
      </w:tr>
      <w:tr w:rsidR="000273E5" w:rsidRPr="000273E5" w:rsidTr="000273E5">
        <w:trPr>
          <w:trHeight w:val="844"/>
          <w:jc w:val="center"/>
        </w:trPr>
        <w:tc>
          <w:tcPr>
            <w:tcW w:w="3334" w:type="dxa"/>
            <w:vMerge/>
          </w:tcPr>
          <w:p w:rsidR="000273E5" w:rsidRPr="000273E5" w:rsidRDefault="000273E5" w:rsidP="000273E5">
            <w:pPr>
              <w:spacing w:after="0" w:line="240" w:lineRule="auto"/>
              <w:jc w:val="center"/>
              <w:rPr>
                <w:sz w:val="28"/>
                <w:szCs w:val="28"/>
              </w:rPr>
            </w:pPr>
          </w:p>
        </w:tc>
        <w:tc>
          <w:tcPr>
            <w:tcW w:w="992" w:type="dxa"/>
            <w:vMerge/>
          </w:tcPr>
          <w:p w:rsidR="000273E5" w:rsidRPr="000273E5" w:rsidRDefault="000273E5" w:rsidP="000273E5">
            <w:pPr>
              <w:spacing w:after="0" w:line="240" w:lineRule="auto"/>
              <w:jc w:val="center"/>
              <w:rPr>
                <w:sz w:val="28"/>
                <w:szCs w:val="28"/>
              </w:rPr>
            </w:pPr>
          </w:p>
        </w:tc>
        <w:tc>
          <w:tcPr>
            <w:tcW w:w="1451" w:type="dxa"/>
            <w:vMerge/>
          </w:tcPr>
          <w:p w:rsidR="000273E5" w:rsidRPr="000273E5" w:rsidRDefault="000273E5" w:rsidP="000273E5">
            <w:pPr>
              <w:spacing w:after="0" w:line="240" w:lineRule="auto"/>
              <w:jc w:val="center"/>
              <w:rPr>
                <w:sz w:val="28"/>
                <w:szCs w:val="28"/>
              </w:rPr>
            </w:pPr>
          </w:p>
        </w:tc>
        <w:tc>
          <w:tcPr>
            <w:tcW w:w="1983" w:type="dxa"/>
            <w:vAlign w:val="center"/>
          </w:tcPr>
          <w:p w:rsidR="000273E5" w:rsidRPr="000273E5" w:rsidRDefault="000273E5" w:rsidP="000273E5">
            <w:pPr>
              <w:spacing w:after="0" w:line="240" w:lineRule="auto"/>
              <w:jc w:val="center"/>
              <w:rPr>
                <w:sz w:val="28"/>
                <w:szCs w:val="28"/>
              </w:rPr>
            </w:pPr>
            <w:r w:rsidRPr="000273E5">
              <w:rPr>
                <w:sz w:val="28"/>
                <w:szCs w:val="28"/>
              </w:rPr>
              <w:t>Наименование показателей</w:t>
            </w:r>
          </w:p>
        </w:tc>
        <w:tc>
          <w:tcPr>
            <w:tcW w:w="1143" w:type="dxa"/>
            <w:vAlign w:val="center"/>
          </w:tcPr>
          <w:p w:rsidR="000273E5" w:rsidRPr="000273E5" w:rsidRDefault="000273E5" w:rsidP="000273E5">
            <w:pPr>
              <w:spacing w:after="0" w:line="240" w:lineRule="auto"/>
              <w:jc w:val="center"/>
              <w:rPr>
                <w:sz w:val="28"/>
                <w:szCs w:val="28"/>
              </w:rPr>
            </w:pPr>
            <w:r w:rsidRPr="000273E5">
              <w:rPr>
                <w:sz w:val="28"/>
                <w:szCs w:val="28"/>
              </w:rPr>
              <w:t>тыс. руб.</w:t>
            </w:r>
          </w:p>
        </w:tc>
        <w:tc>
          <w:tcPr>
            <w:tcW w:w="1275" w:type="dxa"/>
            <w:vAlign w:val="center"/>
          </w:tcPr>
          <w:p w:rsidR="000273E5" w:rsidRPr="000273E5" w:rsidRDefault="000273E5" w:rsidP="000273E5">
            <w:pPr>
              <w:spacing w:after="0" w:line="240" w:lineRule="auto"/>
              <w:jc w:val="center"/>
              <w:rPr>
                <w:sz w:val="28"/>
                <w:szCs w:val="28"/>
              </w:rPr>
            </w:pPr>
            <w:r w:rsidRPr="000273E5">
              <w:rPr>
                <w:sz w:val="28"/>
                <w:szCs w:val="28"/>
              </w:rPr>
              <w:t>%</w:t>
            </w:r>
          </w:p>
        </w:tc>
      </w:tr>
      <w:tr w:rsidR="000273E5" w:rsidRPr="000273E5" w:rsidTr="000273E5">
        <w:trPr>
          <w:jc w:val="center"/>
        </w:trPr>
        <w:tc>
          <w:tcPr>
            <w:tcW w:w="3334" w:type="dxa"/>
          </w:tcPr>
          <w:p w:rsidR="000273E5" w:rsidRPr="000273E5" w:rsidRDefault="000273E5" w:rsidP="000273E5">
            <w:pPr>
              <w:spacing w:after="0" w:line="240" w:lineRule="auto"/>
              <w:jc w:val="center"/>
              <w:rPr>
                <w:sz w:val="28"/>
                <w:szCs w:val="28"/>
              </w:rPr>
            </w:pPr>
            <w:r w:rsidRPr="000273E5">
              <w:rPr>
                <w:sz w:val="28"/>
                <w:szCs w:val="28"/>
              </w:rPr>
              <w:t>-</w:t>
            </w:r>
          </w:p>
        </w:tc>
        <w:tc>
          <w:tcPr>
            <w:tcW w:w="992" w:type="dxa"/>
          </w:tcPr>
          <w:p w:rsidR="000273E5" w:rsidRPr="000273E5" w:rsidRDefault="000273E5" w:rsidP="000273E5">
            <w:pPr>
              <w:spacing w:after="0" w:line="240" w:lineRule="auto"/>
              <w:jc w:val="center"/>
              <w:rPr>
                <w:sz w:val="28"/>
                <w:szCs w:val="28"/>
              </w:rPr>
            </w:pPr>
            <w:r w:rsidRPr="000273E5">
              <w:rPr>
                <w:sz w:val="28"/>
                <w:szCs w:val="28"/>
              </w:rPr>
              <w:t>-</w:t>
            </w:r>
          </w:p>
        </w:tc>
        <w:tc>
          <w:tcPr>
            <w:tcW w:w="1451" w:type="dxa"/>
          </w:tcPr>
          <w:p w:rsidR="000273E5" w:rsidRPr="000273E5" w:rsidRDefault="000273E5" w:rsidP="000273E5">
            <w:pPr>
              <w:spacing w:after="0" w:line="240" w:lineRule="auto"/>
              <w:jc w:val="center"/>
              <w:rPr>
                <w:sz w:val="28"/>
                <w:szCs w:val="28"/>
              </w:rPr>
            </w:pPr>
            <w:r w:rsidRPr="000273E5">
              <w:rPr>
                <w:sz w:val="28"/>
                <w:szCs w:val="28"/>
              </w:rPr>
              <w:t>-</w:t>
            </w:r>
          </w:p>
        </w:tc>
        <w:tc>
          <w:tcPr>
            <w:tcW w:w="1983" w:type="dxa"/>
          </w:tcPr>
          <w:p w:rsidR="000273E5" w:rsidRPr="000273E5" w:rsidRDefault="000273E5" w:rsidP="000273E5">
            <w:pPr>
              <w:spacing w:after="0" w:line="240" w:lineRule="auto"/>
              <w:jc w:val="center"/>
              <w:rPr>
                <w:sz w:val="28"/>
                <w:szCs w:val="28"/>
              </w:rPr>
            </w:pPr>
            <w:r w:rsidRPr="000273E5">
              <w:rPr>
                <w:sz w:val="28"/>
                <w:szCs w:val="28"/>
              </w:rPr>
              <w:t>-</w:t>
            </w:r>
          </w:p>
        </w:tc>
        <w:tc>
          <w:tcPr>
            <w:tcW w:w="1143" w:type="dxa"/>
          </w:tcPr>
          <w:p w:rsidR="000273E5" w:rsidRPr="000273E5" w:rsidRDefault="000273E5" w:rsidP="000273E5">
            <w:pPr>
              <w:spacing w:after="0" w:line="240" w:lineRule="auto"/>
              <w:jc w:val="center"/>
              <w:rPr>
                <w:sz w:val="28"/>
                <w:szCs w:val="28"/>
              </w:rPr>
            </w:pPr>
            <w:r w:rsidRPr="000273E5">
              <w:rPr>
                <w:sz w:val="28"/>
                <w:szCs w:val="28"/>
              </w:rPr>
              <w:t>-</w:t>
            </w:r>
          </w:p>
        </w:tc>
        <w:tc>
          <w:tcPr>
            <w:tcW w:w="1275" w:type="dxa"/>
          </w:tcPr>
          <w:p w:rsidR="000273E5" w:rsidRPr="000273E5" w:rsidRDefault="000273E5" w:rsidP="000273E5">
            <w:pPr>
              <w:spacing w:after="0" w:line="240" w:lineRule="auto"/>
              <w:jc w:val="center"/>
              <w:rPr>
                <w:sz w:val="28"/>
                <w:szCs w:val="28"/>
              </w:rPr>
            </w:pPr>
            <w:r w:rsidRPr="000273E5">
              <w:rPr>
                <w:sz w:val="28"/>
                <w:szCs w:val="28"/>
              </w:rPr>
              <w:t>-</w:t>
            </w:r>
          </w:p>
        </w:tc>
      </w:tr>
    </w:tbl>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lastRenderedPageBreak/>
        <w:t xml:space="preserve">Раздел 4. Перечень плановых мероприятий по энергосбережению </w:t>
      </w:r>
    </w:p>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 xml:space="preserve">и повышению энергетической эффективности холодного водоснабжения </w:t>
      </w:r>
    </w:p>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 xml:space="preserve">(в том числе по снижению потерь воды при транспортировке) </w:t>
      </w:r>
    </w:p>
    <w:p w:rsidR="000273E5" w:rsidRPr="000273E5" w:rsidRDefault="000273E5" w:rsidP="000273E5">
      <w:pPr>
        <w:spacing w:after="0" w:line="240" w:lineRule="auto"/>
        <w:jc w:val="center"/>
        <w:rPr>
          <w:rFonts w:ascii="Times New Roman" w:hAnsi="Times New Roman"/>
          <w:sz w:val="28"/>
          <w:szCs w:val="28"/>
        </w:rPr>
      </w:pPr>
    </w:p>
    <w:tbl>
      <w:tblPr>
        <w:tblStyle w:val="400"/>
        <w:tblW w:w="10178" w:type="dxa"/>
        <w:jc w:val="center"/>
        <w:tblLook w:val="04A0" w:firstRow="1" w:lastRow="0" w:firstColumn="1" w:lastColumn="0" w:noHBand="0" w:noVBand="1"/>
      </w:tblPr>
      <w:tblGrid>
        <w:gridCol w:w="3334"/>
        <w:gridCol w:w="992"/>
        <w:gridCol w:w="1451"/>
        <w:gridCol w:w="1983"/>
        <w:gridCol w:w="1143"/>
        <w:gridCol w:w="1275"/>
      </w:tblGrid>
      <w:tr w:rsidR="000273E5" w:rsidRPr="000273E5" w:rsidTr="000273E5">
        <w:trPr>
          <w:trHeight w:val="706"/>
          <w:jc w:val="center"/>
        </w:trPr>
        <w:tc>
          <w:tcPr>
            <w:tcW w:w="3334" w:type="dxa"/>
            <w:vMerge w:val="restart"/>
            <w:vAlign w:val="center"/>
          </w:tcPr>
          <w:p w:rsidR="000273E5" w:rsidRPr="000273E5" w:rsidRDefault="000273E5" w:rsidP="000273E5">
            <w:pPr>
              <w:spacing w:after="0" w:line="240" w:lineRule="auto"/>
              <w:jc w:val="center"/>
              <w:rPr>
                <w:sz w:val="28"/>
                <w:szCs w:val="28"/>
              </w:rPr>
            </w:pPr>
            <w:r w:rsidRPr="000273E5">
              <w:rPr>
                <w:sz w:val="28"/>
                <w:szCs w:val="28"/>
              </w:rPr>
              <w:t>Наименование мероприятия</w:t>
            </w:r>
          </w:p>
        </w:tc>
        <w:tc>
          <w:tcPr>
            <w:tcW w:w="992" w:type="dxa"/>
            <w:vMerge w:val="restart"/>
            <w:vAlign w:val="center"/>
          </w:tcPr>
          <w:p w:rsidR="000273E5" w:rsidRPr="000273E5" w:rsidRDefault="000273E5" w:rsidP="000273E5">
            <w:pPr>
              <w:spacing w:after="0" w:line="240" w:lineRule="auto"/>
              <w:jc w:val="center"/>
              <w:rPr>
                <w:sz w:val="28"/>
                <w:szCs w:val="28"/>
              </w:rPr>
            </w:pPr>
            <w:r w:rsidRPr="000273E5">
              <w:rPr>
                <w:sz w:val="28"/>
                <w:szCs w:val="28"/>
              </w:rPr>
              <w:t xml:space="preserve">Срок </w:t>
            </w:r>
            <w:proofErr w:type="gramStart"/>
            <w:r w:rsidRPr="000273E5">
              <w:rPr>
                <w:sz w:val="28"/>
                <w:szCs w:val="28"/>
              </w:rPr>
              <w:t>реали-зации</w:t>
            </w:r>
            <w:proofErr w:type="gramEnd"/>
          </w:p>
        </w:tc>
        <w:tc>
          <w:tcPr>
            <w:tcW w:w="1451" w:type="dxa"/>
            <w:vMerge w:val="restart"/>
          </w:tcPr>
          <w:p w:rsidR="000273E5" w:rsidRPr="000273E5" w:rsidRDefault="000273E5" w:rsidP="000273E5">
            <w:pPr>
              <w:spacing w:after="0" w:line="240" w:lineRule="auto"/>
              <w:jc w:val="center"/>
              <w:rPr>
                <w:sz w:val="28"/>
                <w:szCs w:val="28"/>
              </w:rPr>
            </w:pPr>
            <w:proofErr w:type="gramStart"/>
            <w:r w:rsidRPr="000273E5">
              <w:rPr>
                <w:sz w:val="28"/>
                <w:szCs w:val="28"/>
              </w:rPr>
              <w:t>Финан-совые</w:t>
            </w:r>
            <w:proofErr w:type="gramEnd"/>
            <w:r w:rsidRPr="000273E5">
              <w:rPr>
                <w:sz w:val="28"/>
                <w:szCs w:val="28"/>
              </w:rPr>
              <w:t xml:space="preserve"> потреб-ности, тыс. руб. (без НДС)</w:t>
            </w:r>
          </w:p>
        </w:tc>
        <w:tc>
          <w:tcPr>
            <w:tcW w:w="4401" w:type="dxa"/>
            <w:gridSpan w:val="3"/>
            <w:vAlign w:val="center"/>
          </w:tcPr>
          <w:p w:rsidR="000273E5" w:rsidRPr="000273E5" w:rsidRDefault="000273E5" w:rsidP="000273E5">
            <w:pPr>
              <w:spacing w:after="0" w:line="240" w:lineRule="auto"/>
              <w:jc w:val="center"/>
              <w:rPr>
                <w:sz w:val="28"/>
                <w:szCs w:val="28"/>
              </w:rPr>
            </w:pPr>
            <w:r w:rsidRPr="000273E5">
              <w:rPr>
                <w:sz w:val="28"/>
                <w:szCs w:val="28"/>
              </w:rPr>
              <w:t>Ожидаемый эффект</w:t>
            </w:r>
          </w:p>
        </w:tc>
      </w:tr>
      <w:tr w:rsidR="000273E5" w:rsidRPr="000273E5" w:rsidTr="000273E5">
        <w:trPr>
          <w:trHeight w:val="844"/>
          <w:jc w:val="center"/>
        </w:trPr>
        <w:tc>
          <w:tcPr>
            <w:tcW w:w="3334" w:type="dxa"/>
            <w:vMerge/>
          </w:tcPr>
          <w:p w:rsidR="000273E5" w:rsidRPr="000273E5" w:rsidRDefault="000273E5" w:rsidP="000273E5">
            <w:pPr>
              <w:spacing w:after="0" w:line="240" w:lineRule="auto"/>
              <w:jc w:val="center"/>
              <w:rPr>
                <w:sz w:val="28"/>
                <w:szCs w:val="28"/>
              </w:rPr>
            </w:pPr>
          </w:p>
        </w:tc>
        <w:tc>
          <w:tcPr>
            <w:tcW w:w="992" w:type="dxa"/>
            <w:vMerge/>
          </w:tcPr>
          <w:p w:rsidR="000273E5" w:rsidRPr="000273E5" w:rsidRDefault="000273E5" w:rsidP="000273E5">
            <w:pPr>
              <w:spacing w:after="0" w:line="240" w:lineRule="auto"/>
              <w:jc w:val="center"/>
              <w:rPr>
                <w:sz w:val="28"/>
                <w:szCs w:val="28"/>
              </w:rPr>
            </w:pPr>
          </w:p>
        </w:tc>
        <w:tc>
          <w:tcPr>
            <w:tcW w:w="1451" w:type="dxa"/>
            <w:vMerge/>
          </w:tcPr>
          <w:p w:rsidR="000273E5" w:rsidRPr="000273E5" w:rsidRDefault="000273E5" w:rsidP="000273E5">
            <w:pPr>
              <w:spacing w:after="0" w:line="240" w:lineRule="auto"/>
              <w:jc w:val="center"/>
              <w:rPr>
                <w:sz w:val="28"/>
                <w:szCs w:val="28"/>
              </w:rPr>
            </w:pPr>
          </w:p>
        </w:tc>
        <w:tc>
          <w:tcPr>
            <w:tcW w:w="1983" w:type="dxa"/>
            <w:vAlign w:val="center"/>
          </w:tcPr>
          <w:p w:rsidR="000273E5" w:rsidRPr="000273E5" w:rsidRDefault="000273E5" w:rsidP="000273E5">
            <w:pPr>
              <w:spacing w:after="0" w:line="240" w:lineRule="auto"/>
              <w:jc w:val="center"/>
              <w:rPr>
                <w:sz w:val="28"/>
                <w:szCs w:val="28"/>
              </w:rPr>
            </w:pPr>
            <w:r w:rsidRPr="000273E5">
              <w:rPr>
                <w:sz w:val="28"/>
                <w:szCs w:val="28"/>
              </w:rPr>
              <w:t>Наименование показателей</w:t>
            </w:r>
          </w:p>
        </w:tc>
        <w:tc>
          <w:tcPr>
            <w:tcW w:w="1143" w:type="dxa"/>
            <w:vAlign w:val="center"/>
          </w:tcPr>
          <w:p w:rsidR="000273E5" w:rsidRPr="000273E5" w:rsidRDefault="000273E5" w:rsidP="000273E5">
            <w:pPr>
              <w:spacing w:after="0" w:line="240" w:lineRule="auto"/>
              <w:jc w:val="center"/>
              <w:rPr>
                <w:sz w:val="28"/>
                <w:szCs w:val="28"/>
              </w:rPr>
            </w:pPr>
            <w:r w:rsidRPr="000273E5">
              <w:rPr>
                <w:sz w:val="28"/>
                <w:szCs w:val="28"/>
              </w:rPr>
              <w:t>тыс. руб.</w:t>
            </w:r>
          </w:p>
        </w:tc>
        <w:tc>
          <w:tcPr>
            <w:tcW w:w="1275" w:type="dxa"/>
            <w:vAlign w:val="center"/>
          </w:tcPr>
          <w:p w:rsidR="000273E5" w:rsidRPr="000273E5" w:rsidRDefault="000273E5" w:rsidP="000273E5">
            <w:pPr>
              <w:spacing w:after="0" w:line="240" w:lineRule="auto"/>
              <w:jc w:val="center"/>
              <w:rPr>
                <w:sz w:val="28"/>
                <w:szCs w:val="28"/>
              </w:rPr>
            </w:pPr>
            <w:r w:rsidRPr="000273E5">
              <w:rPr>
                <w:sz w:val="28"/>
                <w:szCs w:val="28"/>
              </w:rPr>
              <w:t>%</w:t>
            </w:r>
          </w:p>
        </w:tc>
      </w:tr>
      <w:tr w:rsidR="000273E5" w:rsidRPr="000273E5" w:rsidTr="000273E5">
        <w:trPr>
          <w:jc w:val="center"/>
        </w:trPr>
        <w:tc>
          <w:tcPr>
            <w:tcW w:w="3334" w:type="dxa"/>
          </w:tcPr>
          <w:p w:rsidR="000273E5" w:rsidRPr="000273E5" w:rsidRDefault="000273E5" w:rsidP="000273E5">
            <w:pPr>
              <w:spacing w:after="0" w:line="240" w:lineRule="auto"/>
              <w:jc w:val="center"/>
              <w:rPr>
                <w:sz w:val="28"/>
                <w:szCs w:val="28"/>
              </w:rPr>
            </w:pPr>
            <w:r w:rsidRPr="000273E5">
              <w:rPr>
                <w:sz w:val="28"/>
                <w:szCs w:val="28"/>
              </w:rPr>
              <w:t>-</w:t>
            </w:r>
          </w:p>
        </w:tc>
        <w:tc>
          <w:tcPr>
            <w:tcW w:w="992" w:type="dxa"/>
          </w:tcPr>
          <w:p w:rsidR="000273E5" w:rsidRPr="000273E5" w:rsidRDefault="000273E5" w:rsidP="000273E5">
            <w:pPr>
              <w:spacing w:after="0" w:line="240" w:lineRule="auto"/>
              <w:jc w:val="center"/>
              <w:rPr>
                <w:sz w:val="28"/>
                <w:szCs w:val="28"/>
              </w:rPr>
            </w:pPr>
            <w:r w:rsidRPr="000273E5">
              <w:rPr>
                <w:sz w:val="28"/>
                <w:szCs w:val="28"/>
              </w:rPr>
              <w:t>-</w:t>
            </w:r>
          </w:p>
        </w:tc>
        <w:tc>
          <w:tcPr>
            <w:tcW w:w="1451" w:type="dxa"/>
          </w:tcPr>
          <w:p w:rsidR="000273E5" w:rsidRPr="000273E5" w:rsidRDefault="000273E5" w:rsidP="000273E5">
            <w:pPr>
              <w:spacing w:after="0" w:line="240" w:lineRule="auto"/>
              <w:jc w:val="center"/>
              <w:rPr>
                <w:sz w:val="28"/>
                <w:szCs w:val="28"/>
              </w:rPr>
            </w:pPr>
            <w:r w:rsidRPr="000273E5">
              <w:rPr>
                <w:sz w:val="28"/>
                <w:szCs w:val="28"/>
              </w:rPr>
              <w:t>-</w:t>
            </w:r>
          </w:p>
        </w:tc>
        <w:tc>
          <w:tcPr>
            <w:tcW w:w="1983" w:type="dxa"/>
          </w:tcPr>
          <w:p w:rsidR="000273E5" w:rsidRPr="000273E5" w:rsidRDefault="000273E5" w:rsidP="000273E5">
            <w:pPr>
              <w:spacing w:after="0" w:line="240" w:lineRule="auto"/>
              <w:jc w:val="center"/>
              <w:rPr>
                <w:sz w:val="28"/>
                <w:szCs w:val="28"/>
              </w:rPr>
            </w:pPr>
            <w:r w:rsidRPr="000273E5">
              <w:rPr>
                <w:sz w:val="28"/>
                <w:szCs w:val="28"/>
              </w:rPr>
              <w:t>-</w:t>
            </w:r>
          </w:p>
        </w:tc>
        <w:tc>
          <w:tcPr>
            <w:tcW w:w="1143" w:type="dxa"/>
          </w:tcPr>
          <w:p w:rsidR="000273E5" w:rsidRPr="000273E5" w:rsidRDefault="000273E5" w:rsidP="000273E5">
            <w:pPr>
              <w:spacing w:after="0" w:line="240" w:lineRule="auto"/>
              <w:jc w:val="center"/>
              <w:rPr>
                <w:sz w:val="28"/>
                <w:szCs w:val="28"/>
              </w:rPr>
            </w:pPr>
            <w:r w:rsidRPr="000273E5">
              <w:rPr>
                <w:sz w:val="28"/>
                <w:szCs w:val="28"/>
              </w:rPr>
              <w:t>-</w:t>
            </w:r>
          </w:p>
        </w:tc>
        <w:tc>
          <w:tcPr>
            <w:tcW w:w="1275" w:type="dxa"/>
          </w:tcPr>
          <w:p w:rsidR="000273E5" w:rsidRPr="000273E5" w:rsidRDefault="000273E5" w:rsidP="000273E5">
            <w:pPr>
              <w:spacing w:after="0" w:line="240" w:lineRule="auto"/>
              <w:jc w:val="center"/>
              <w:rPr>
                <w:sz w:val="28"/>
                <w:szCs w:val="28"/>
              </w:rPr>
            </w:pPr>
            <w:r w:rsidRPr="000273E5">
              <w:rPr>
                <w:sz w:val="28"/>
                <w:szCs w:val="28"/>
              </w:rPr>
              <w:t>-</w:t>
            </w:r>
          </w:p>
        </w:tc>
      </w:tr>
    </w:tbl>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lastRenderedPageBreak/>
        <w:t xml:space="preserve">Раздел 5. Планируемые объемы подачи питьевой воды </w:t>
      </w:r>
    </w:p>
    <w:p w:rsidR="000273E5" w:rsidRPr="000273E5" w:rsidRDefault="000273E5" w:rsidP="000273E5">
      <w:pPr>
        <w:spacing w:after="0" w:line="240" w:lineRule="auto"/>
        <w:jc w:val="center"/>
        <w:rPr>
          <w:rFonts w:ascii="Times New Roman" w:hAnsi="Times New Roman"/>
          <w:sz w:val="28"/>
          <w:szCs w:val="28"/>
        </w:rPr>
      </w:pPr>
    </w:p>
    <w:tbl>
      <w:tblPr>
        <w:tblStyle w:val="400"/>
        <w:tblW w:w="11057"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0273E5" w:rsidRPr="000273E5" w:rsidTr="000273E5">
        <w:trPr>
          <w:trHeight w:val="673"/>
          <w:jc w:val="center"/>
        </w:trPr>
        <w:tc>
          <w:tcPr>
            <w:tcW w:w="992" w:type="dxa"/>
            <w:vMerge w:val="restart"/>
            <w:vAlign w:val="center"/>
          </w:tcPr>
          <w:p w:rsidR="000273E5" w:rsidRPr="000273E5" w:rsidRDefault="000273E5" w:rsidP="000273E5">
            <w:pPr>
              <w:spacing w:after="0" w:line="240" w:lineRule="auto"/>
              <w:jc w:val="center"/>
              <w:rPr>
                <w:sz w:val="28"/>
                <w:szCs w:val="28"/>
              </w:rPr>
            </w:pPr>
            <w:r w:rsidRPr="000273E5">
              <w:rPr>
                <w:sz w:val="28"/>
                <w:szCs w:val="28"/>
              </w:rPr>
              <w:t>№ п/п</w:t>
            </w:r>
          </w:p>
        </w:tc>
        <w:tc>
          <w:tcPr>
            <w:tcW w:w="1985" w:type="dxa"/>
            <w:vMerge w:val="restart"/>
            <w:vAlign w:val="center"/>
          </w:tcPr>
          <w:p w:rsidR="000273E5" w:rsidRPr="000273E5" w:rsidRDefault="000273E5" w:rsidP="000273E5">
            <w:pPr>
              <w:spacing w:after="0" w:line="240" w:lineRule="auto"/>
              <w:jc w:val="center"/>
              <w:rPr>
                <w:sz w:val="28"/>
                <w:szCs w:val="28"/>
              </w:rPr>
            </w:pPr>
            <w:r w:rsidRPr="000273E5">
              <w:rPr>
                <w:sz w:val="28"/>
                <w:szCs w:val="28"/>
              </w:rPr>
              <w:t>Наименование показателя</w:t>
            </w:r>
          </w:p>
        </w:tc>
        <w:tc>
          <w:tcPr>
            <w:tcW w:w="851" w:type="dxa"/>
            <w:vMerge w:val="restart"/>
            <w:vAlign w:val="center"/>
          </w:tcPr>
          <w:p w:rsidR="000273E5" w:rsidRPr="000273E5" w:rsidRDefault="000273E5" w:rsidP="000273E5">
            <w:pPr>
              <w:spacing w:after="0" w:line="240" w:lineRule="auto"/>
              <w:jc w:val="center"/>
              <w:rPr>
                <w:sz w:val="28"/>
                <w:szCs w:val="28"/>
              </w:rPr>
            </w:pPr>
            <w:r w:rsidRPr="000273E5">
              <w:rPr>
                <w:sz w:val="28"/>
                <w:szCs w:val="28"/>
              </w:rPr>
              <w:t>Ед. изм.</w:t>
            </w:r>
          </w:p>
        </w:tc>
        <w:tc>
          <w:tcPr>
            <w:tcW w:w="2268" w:type="dxa"/>
            <w:gridSpan w:val="2"/>
            <w:vAlign w:val="center"/>
          </w:tcPr>
          <w:p w:rsidR="000273E5" w:rsidRPr="000273E5" w:rsidRDefault="000273E5" w:rsidP="000273E5">
            <w:pPr>
              <w:spacing w:after="0" w:line="240" w:lineRule="auto"/>
              <w:jc w:val="center"/>
              <w:rPr>
                <w:sz w:val="28"/>
                <w:szCs w:val="28"/>
              </w:rPr>
            </w:pPr>
            <w:r w:rsidRPr="000273E5">
              <w:rPr>
                <w:sz w:val="28"/>
                <w:szCs w:val="28"/>
              </w:rPr>
              <w:t>2016 год</w:t>
            </w:r>
          </w:p>
        </w:tc>
        <w:tc>
          <w:tcPr>
            <w:tcW w:w="2551" w:type="dxa"/>
            <w:gridSpan w:val="2"/>
            <w:vAlign w:val="center"/>
          </w:tcPr>
          <w:p w:rsidR="000273E5" w:rsidRPr="000273E5" w:rsidRDefault="000273E5" w:rsidP="000273E5">
            <w:pPr>
              <w:spacing w:after="0" w:line="240" w:lineRule="auto"/>
              <w:jc w:val="center"/>
              <w:rPr>
                <w:sz w:val="28"/>
                <w:szCs w:val="28"/>
              </w:rPr>
            </w:pPr>
            <w:r w:rsidRPr="000273E5">
              <w:rPr>
                <w:sz w:val="28"/>
                <w:szCs w:val="28"/>
              </w:rPr>
              <w:t>2017 год</w:t>
            </w:r>
          </w:p>
        </w:tc>
        <w:tc>
          <w:tcPr>
            <w:tcW w:w="2410" w:type="dxa"/>
            <w:gridSpan w:val="2"/>
            <w:vAlign w:val="center"/>
          </w:tcPr>
          <w:p w:rsidR="000273E5" w:rsidRPr="000273E5" w:rsidRDefault="000273E5" w:rsidP="000273E5">
            <w:pPr>
              <w:spacing w:after="0" w:line="240" w:lineRule="auto"/>
              <w:jc w:val="center"/>
              <w:rPr>
                <w:sz w:val="28"/>
                <w:szCs w:val="28"/>
              </w:rPr>
            </w:pPr>
            <w:r w:rsidRPr="000273E5">
              <w:rPr>
                <w:sz w:val="28"/>
                <w:szCs w:val="28"/>
              </w:rPr>
              <w:t>2018 год</w:t>
            </w:r>
          </w:p>
        </w:tc>
      </w:tr>
      <w:tr w:rsidR="000273E5" w:rsidRPr="000273E5" w:rsidTr="000273E5">
        <w:trPr>
          <w:trHeight w:val="936"/>
          <w:jc w:val="center"/>
        </w:trPr>
        <w:tc>
          <w:tcPr>
            <w:tcW w:w="992" w:type="dxa"/>
            <w:vMerge/>
          </w:tcPr>
          <w:p w:rsidR="000273E5" w:rsidRPr="000273E5" w:rsidRDefault="000273E5" w:rsidP="000273E5">
            <w:pPr>
              <w:spacing w:after="0" w:line="240" w:lineRule="auto"/>
              <w:jc w:val="both"/>
              <w:rPr>
                <w:sz w:val="28"/>
                <w:szCs w:val="28"/>
              </w:rPr>
            </w:pPr>
          </w:p>
        </w:tc>
        <w:tc>
          <w:tcPr>
            <w:tcW w:w="1985" w:type="dxa"/>
            <w:vMerge/>
          </w:tcPr>
          <w:p w:rsidR="000273E5" w:rsidRPr="000273E5" w:rsidRDefault="000273E5" w:rsidP="000273E5">
            <w:pPr>
              <w:spacing w:after="0" w:line="240" w:lineRule="auto"/>
              <w:jc w:val="both"/>
              <w:rPr>
                <w:sz w:val="28"/>
                <w:szCs w:val="28"/>
              </w:rPr>
            </w:pPr>
          </w:p>
        </w:tc>
        <w:tc>
          <w:tcPr>
            <w:tcW w:w="851" w:type="dxa"/>
            <w:vMerge/>
          </w:tcPr>
          <w:p w:rsidR="000273E5" w:rsidRPr="000273E5" w:rsidRDefault="000273E5" w:rsidP="000273E5">
            <w:pPr>
              <w:spacing w:after="0" w:line="240" w:lineRule="auto"/>
              <w:jc w:val="both"/>
              <w:rPr>
                <w:sz w:val="28"/>
                <w:szCs w:val="28"/>
              </w:rPr>
            </w:pP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с 01.01.    по 30.06.</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с 01.07.     по 31.12.</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с 01.01.   по 30.06.</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с 01.07.   по 31.12.</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с 01.01. по 30.06.</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с 01.07. по 31.12.</w:t>
            </w:r>
          </w:p>
        </w:tc>
      </w:tr>
      <w:tr w:rsidR="000273E5" w:rsidRPr="000273E5" w:rsidTr="000273E5">
        <w:trPr>
          <w:trHeight w:val="253"/>
          <w:jc w:val="center"/>
        </w:trPr>
        <w:tc>
          <w:tcPr>
            <w:tcW w:w="992" w:type="dxa"/>
          </w:tcPr>
          <w:p w:rsidR="000273E5" w:rsidRPr="000273E5" w:rsidRDefault="000273E5" w:rsidP="000273E5">
            <w:pPr>
              <w:spacing w:after="0" w:line="240" w:lineRule="auto"/>
              <w:jc w:val="center"/>
              <w:rPr>
                <w:sz w:val="28"/>
                <w:szCs w:val="28"/>
              </w:rPr>
            </w:pPr>
            <w:r w:rsidRPr="000273E5">
              <w:rPr>
                <w:sz w:val="28"/>
                <w:szCs w:val="28"/>
              </w:rPr>
              <w:t>1</w:t>
            </w:r>
          </w:p>
        </w:tc>
        <w:tc>
          <w:tcPr>
            <w:tcW w:w="1985" w:type="dxa"/>
          </w:tcPr>
          <w:p w:rsidR="000273E5" w:rsidRPr="000273E5" w:rsidRDefault="000273E5" w:rsidP="000273E5">
            <w:pPr>
              <w:spacing w:after="0" w:line="240" w:lineRule="auto"/>
              <w:jc w:val="center"/>
              <w:rPr>
                <w:sz w:val="28"/>
                <w:szCs w:val="28"/>
              </w:rPr>
            </w:pPr>
            <w:r w:rsidRPr="000273E5">
              <w:rPr>
                <w:sz w:val="28"/>
                <w:szCs w:val="28"/>
              </w:rPr>
              <w:t>2</w:t>
            </w:r>
          </w:p>
        </w:tc>
        <w:tc>
          <w:tcPr>
            <w:tcW w:w="851" w:type="dxa"/>
          </w:tcPr>
          <w:p w:rsidR="000273E5" w:rsidRPr="000273E5" w:rsidRDefault="000273E5" w:rsidP="000273E5">
            <w:pPr>
              <w:spacing w:after="0" w:line="240" w:lineRule="auto"/>
              <w:jc w:val="center"/>
              <w:rPr>
                <w:sz w:val="28"/>
                <w:szCs w:val="28"/>
              </w:rPr>
            </w:pPr>
            <w:r w:rsidRPr="000273E5">
              <w:rPr>
                <w:sz w:val="28"/>
                <w:szCs w:val="28"/>
              </w:rPr>
              <w:t>3</w:t>
            </w:r>
          </w:p>
        </w:tc>
        <w:tc>
          <w:tcPr>
            <w:tcW w:w="1134" w:type="dxa"/>
            <w:vAlign w:val="center"/>
          </w:tcPr>
          <w:p w:rsidR="000273E5" w:rsidRPr="000273E5" w:rsidRDefault="000273E5" w:rsidP="000273E5">
            <w:pPr>
              <w:spacing w:after="0" w:line="240" w:lineRule="auto"/>
              <w:jc w:val="center"/>
              <w:rPr>
                <w:sz w:val="28"/>
                <w:szCs w:val="28"/>
              </w:rPr>
            </w:pPr>
            <w:r w:rsidRPr="000273E5">
              <w:rPr>
                <w:sz w:val="28"/>
                <w:szCs w:val="28"/>
              </w:rPr>
              <w:t>4</w:t>
            </w:r>
          </w:p>
        </w:tc>
        <w:tc>
          <w:tcPr>
            <w:tcW w:w="1134" w:type="dxa"/>
            <w:vAlign w:val="center"/>
          </w:tcPr>
          <w:p w:rsidR="000273E5" w:rsidRPr="000273E5" w:rsidRDefault="000273E5" w:rsidP="000273E5">
            <w:pPr>
              <w:spacing w:after="0" w:line="240" w:lineRule="auto"/>
              <w:jc w:val="center"/>
              <w:rPr>
                <w:sz w:val="28"/>
                <w:szCs w:val="28"/>
              </w:rPr>
            </w:pPr>
            <w:r w:rsidRPr="000273E5">
              <w:rPr>
                <w:sz w:val="28"/>
                <w:szCs w:val="28"/>
              </w:rPr>
              <w:t>5</w:t>
            </w:r>
          </w:p>
        </w:tc>
        <w:tc>
          <w:tcPr>
            <w:tcW w:w="1275" w:type="dxa"/>
            <w:vAlign w:val="center"/>
          </w:tcPr>
          <w:p w:rsidR="000273E5" w:rsidRPr="000273E5" w:rsidRDefault="000273E5" w:rsidP="000273E5">
            <w:pPr>
              <w:spacing w:after="0" w:line="240" w:lineRule="auto"/>
              <w:jc w:val="center"/>
              <w:rPr>
                <w:sz w:val="28"/>
                <w:szCs w:val="28"/>
              </w:rPr>
            </w:pPr>
            <w:r w:rsidRPr="000273E5">
              <w:rPr>
                <w:sz w:val="28"/>
                <w:szCs w:val="28"/>
              </w:rPr>
              <w:t>6</w:t>
            </w:r>
          </w:p>
        </w:tc>
        <w:tc>
          <w:tcPr>
            <w:tcW w:w="1276" w:type="dxa"/>
            <w:vAlign w:val="center"/>
          </w:tcPr>
          <w:p w:rsidR="000273E5" w:rsidRPr="000273E5" w:rsidRDefault="000273E5" w:rsidP="000273E5">
            <w:pPr>
              <w:spacing w:after="0" w:line="240" w:lineRule="auto"/>
              <w:jc w:val="center"/>
              <w:rPr>
                <w:sz w:val="28"/>
                <w:szCs w:val="28"/>
              </w:rPr>
            </w:pPr>
            <w:r w:rsidRPr="000273E5">
              <w:rPr>
                <w:sz w:val="28"/>
                <w:szCs w:val="28"/>
              </w:rPr>
              <w:t>7</w:t>
            </w:r>
          </w:p>
        </w:tc>
        <w:tc>
          <w:tcPr>
            <w:tcW w:w="1276" w:type="dxa"/>
            <w:vAlign w:val="center"/>
          </w:tcPr>
          <w:p w:rsidR="000273E5" w:rsidRPr="000273E5" w:rsidRDefault="000273E5" w:rsidP="000273E5">
            <w:pPr>
              <w:spacing w:after="0" w:line="240" w:lineRule="auto"/>
              <w:jc w:val="center"/>
              <w:rPr>
                <w:sz w:val="28"/>
                <w:szCs w:val="28"/>
              </w:rPr>
            </w:pPr>
            <w:r w:rsidRPr="000273E5">
              <w:rPr>
                <w:sz w:val="28"/>
                <w:szCs w:val="28"/>
              </w:rPr>
              <w:t>8</w:t>
            </w:r>
          </w:p>
        </w:tc>
        <w:tc>
          <w:tcPr>
            <w:tcW w:w="1134" w:type="dxa"/>
            <w:vAlign w:val="center"/>
          </w:tcPr>
          <w:p w:rsidR="000273E5" w:rsidRPr="000273E5" w:rsidRDefault="000273E5" w:rsidP="000273E5">
            <w:pPr>
              <w:spacing w:after="0" w:line="240" w:lineRule="auto"/>
              <w:jc w:val="center"/>
              <w:rPr>
                <w:sz w:val="28"/>
                <w:szCs w:val="28"/>
              </w:rPr>
            </w:pPr>
            <w:r w:rsidRPr="000273E5">
              <w:rPr>
                <w:sz w:val="28"/>
                <w:szCs w:val="28"/>
              </w:rPr>
              <w:t>9</w:t>
            </w:r>
          </w:p>
        </w:tc>
      </w:tr>
      <w:tr w:rsidR="000273E5" w:rsidRPr="000273E5" w:rsidTr="000273E5">
        <w:trPr>
          <w:trHeight w:val="337"/>
          <w:jc w:val="center"/>
        </w:trPr>
        <w:tc>
          <w:tcPr>
            <w:tcW w:w="11057" w:type="dxa"/>
            <w:gridSpan w:val="9"/>
            <w:vAlign w:val="center"/>
          </w:tcPr>
          <w:p w:rsidR="000273E5" w:rsidRPr="000273E5" w:rsidRDefault="000273E5" w:rsidP="000273E5">
            <w:pPr>
              <w:spacing w:after="0" w:line="240" w:lineRule="auto"/>
              <w:ind w:left="360"/>
              <w:jc w:val="center"/>
              <w:rPr>
                <w:sz w:val="28"/>
                <w:szCs w:val="28"/>
              </w:rPr>
            </w:pPr>
            <w:r w:rsidRPr="000273E5">
              <w:rPr>
                <w:sz w:val="28"/>
                <w:szCs w:val="28"/>
              </w:rPr>
              <w:t>Холодное водоснабжение питьевой водой</w:t>
            </w:r>
          </w:p>
        </w:tc>
      </w:tr>
      <w:tr w:rsidR="000273E5" w:rsidRPr="000273E5" w:rsidTr="000273E5">
        <w:trPr>
          <w:trHeight w:val="439"/>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1.</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Поднято воды</w:t>
            </w:r>
          </w:p>
        </w:tc>
        <w:tc>
          <w:tcPr>
            <w:tcW w:w="851" w:type="dxa"/>
            <w:vAlign w:val="center"/>
          </w:tcPr>
          <w:p w:rsidR="000273E5" w:rsidRPr="000273E5" w:rsidRDefault="000273E5" w:rsidP="000273E5">
            <w:pPr>
              <w:spacing w:after="0" w:line="240" w:lineRule="auto"/>
              <w:jc w:val="center"/>
              <w:rPr>
                <w:sz w:val="24"/>
                <w:szCs w:val="24"/>
                <w:vertAlign w:val="superscript"/>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r>
      <w:tr w:rsidR="000273E5" w:rsidRPr="000273E5" w:rsidTr="000273E5">
        <w:trPr>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2.</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Получено со стороны</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745764</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745764</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722658</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722658</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730837</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730837</w:t>
            </w:r>
          </w:p>
        </w:tc>
      </w:tr>
      <w:tr w:rsidR="000273E5" w:rsidRPr="000273E5" w:rsidTr="000273E5">
        <w:trPr>
          <w:trHeight w:val="912"/>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3.</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Расход воды на коммунально-бытовые нужды</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555</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555</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276" w:type="dxa"/>
            <w:vAlign w:val="center"/>
          </w:tcPr>
          <w:p w:rsidR="000273E5" w:rsidRPr="000273E5" w:rsidRDefault="000273E5" w:rsidP="000273E5">
            <w:pPr>
              <w:spacing w:after="0" w:line="240" w:lineRule="auto"/>
              <w:jc w:val="center"/>
              <w:rPr>
                <w:sz w:val="24"/>
                <w:szCs w:val="24"/>
              </w:rPr>
            </w:pPr>
          </w:p>
          <w:p w:rsidR="000273E5" w:rsidRPr="000273E5" w:rsidRDefault="000273E5" w:rsidP="000273E5">
            <w:pPr>
              <w:spacing w:after="0" w:line="240" w:lineRule="auto"/>
              <w:jc w:val="center"/>
              <w:rPr>
                <w:sz w:val="24"/>
                <w:szCs w:val="24"/>
              </w:rPr>
            </w:pPr>
            <w:r w:rsidRPr="000273E5">
              <w:rPr>
                <w:sz w:val="24"/>
                <w:szCs w:val="24"/>
              </w:rPr>
              <w:t>0</w:t>
            </w:r>
          </w:p>
          <w:p w:rsidR="000273E5" w:rsidRPr="000273E5" w:rsidRDefault="000273E5" w:rsidP="000273E5">
            <w:pPr>
              <w:spacing w:after="0" w:line="240" w:lineRule="auto"/>
              <w:jc w:val="center"/>
              <w:rPr>
                <w:sz w:val="24"/>
                <w:szCs w:val="24"/>
              </w:rPr>
            </w:pPr>
          </w:p>
        </w:tc>
        <w:tc>
          <w:tcPr>
            <w:tcW w:w="1134" w:type="dxa"/>
            <w:vAlign w:val="center"/>
          </w:tcPr>
          <w:p w:rsidR="000273E5" w:rsidRPr="000273E5" w:rsidRDefault="000273E5" w:rsidP="000273E5">
            <w:pPr>
              <w:spacing w:after="0" w:line="240" w:lineRule="auto"/>
              <w:jc w:val="center"/>
              <w:rPr>
                <w:sz w:val="24"/>
                <w:szCs w:val="24"/>
              </w:rPr>
            </w:pPr>
          </w:p>
          <w:p w:rsidR="000273E5" w:rsidRPr="000273E5" w:rsidRDefault="000273E5" w:rsidP="000273E5">
            <w:pPr>
              <w:spacing w:after="0" w:line="240" w:lineRule="auto"/>
              <w:jc w:val="center"/>
              <w:rPr>
                <w:sz w:val="24"/>
                <w:szCs w:val="24"/>
              </w:rPr>
            </w:pPr>
            <w:r w:rsidRPr="000273E5">
              <w:rPr>
                <w:sz w:val="24"/>
                <w:szCs w:val="24"/>
              </w:rPr>
              <w:t>0</w:t>
            </w:r>
          </w:p>
          <w:p w:rsidR="000273E5" w:rsidRPr="000273E5" w:rsidRDefault="000273E5" w:rsidP="000273E5">
            <w:pPr>
              <w:spacing w:after="0" w:line="240" w:lineRule="auto"/>
              <w:jc w:val="center"/>
              <w:rPr>
                <w:sz w:val="24"/>
                <w:szCs w:val="24"/>
              </w:rPr>
            </w:pPr>
          </w:p>
        </w:tc>
      </w:tr>
      <w:tr w:rsidR="000273E5" w:rsidRPr="000273E5" w:rsidTr="000273E5">
        <w:trPr>
          <w:trHeight w:val="968"/>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4.</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Расход воды на нужды предприятия:</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10764</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10764</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0</w:t>
            </w:r>
          </w:p>
        </w:tc>
      </w:tr>
      <w:tr w:rsidR="000273E5" w:rsidRPr="000273E5" w:rsidTr="000273E5">
        <w:trPr>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4.1.</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 на очистные сооружения</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r>
      <w:tr w:rsidR="000273E5" w:rsidRPr="000273E5" w:rsidTr="000273E5">
        <w:trPr>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4.2.</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 на промывку сетей</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5528</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5528</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0</w:t>
            </w:r>
          </w:p>
        </w:tc>
      </w:tr>
      <w:tr w:rsidR="000273E5" w:rsidRPr="000273E5" w:rsidTr="000273E5">
        <w:trPr>
          <w:trHeight w:val="385"/>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4.3.</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 прочие</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5236</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5236</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0</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0</w:t>
            </w:r>
          </w:p>
        </w:tc>
      </w:tr>
      <w:tr w:rsidR="000273E5" w:rsidRPr="000273E5" w:rsidTr="000273E5">
        <w:trPr>
          <w:trHeight w:val="1539"/>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5.</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Объем пропущенной воды через очистные сооружения</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r>
      <w:tr w:rsidR="000273E5" w:rsidRPr="000273E5" w:rsidTr="000273E5">
        <w:trPr>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6.</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Подано воды в сеть</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734445</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734445</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722658</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722658</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730837</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730837</w:t>
            </w:r>
          </w:p>
        </w:tc>
      </w:tr>
      <w:tr w:rsidR="000273E5" w:rsidRPr="000273E5" w:rsidTr="000273E5">
        <w:trPr>
          <w:trHeight w:val="447"/>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7.</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Потери воды</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90562</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90562</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89109</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89109</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90117</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90117</w:t>
            </w:r>
          </w:p>
        </w:tc>
      </w:tr>
      <w:tr w:rsidR="000273E5" w:rsidRPr="000273E5" w:rsidTr="000273E5">
        <w:trPr>
          <w:trHeight w:val="977"/>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8.</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Уровень потерь к объему поданной воды в сеть</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12,33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12,33</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12,33</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12,33</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12,33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12,33</w:t>
            </w:r>
          </w:p>
        </w:tc>
      </w:tr>
      <w:tr w:rsidR="000273E5" w:rsidRPr="000273E5" w:rsidTr="000273E5">
        <w:trPr>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9.</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Отпущено воды по категориям потребителей</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643883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643883</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633549</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633549</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640720</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640720</w:t>
            </w:r>
          </w:p>
        </w:tc>
      </w:tr>
      <w:tr w:rsidR="000273E5" w:rsidRPr="000273E5" w:rsidTr="000273E5">
        <w:trPr>
          <w:trHeight w:val="576"/>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9.1.</w:t>
            </w:r>
          </w:p>
        </w:tc>
        <w:tc>
          <w:tcPr>
            <w:tcW w:w="1985" w:type="dxa"/>
            <w:vAlign w:val="center"/>
          </w:tcPr>
          <w:p w:rsidR="000273E5" w:rsidRPr="000273E5" w:rsidRDefault="000273E5" w:rsidP="000273E5">
            <w:pPr>
              <w:spacing w:after="0" w:line="240" w:lineRule="auto"/>
              <w:rPr>
                <w:sz w:val="24"/>
                <w:szCs w:val="24"/>
              </w:rPr>
            </w:pPr>
            <w:proofErr w:type="gramStart"/>
            <w:r w:rsidRPr="000273E5">
              <w:rPr>
                <w:sz w:val="24"/>
                <w:szCs w:val="24"/>
              </w:rPr>
              <w:t>Потребитель-ский</w:t>
            </w:r>
            <w:proofErr w:type="gramEnd"/>
            <w:r w:rsidRPr="000273E5">
              <w:rPr>
                <w:sz w:val="24"/>
                <w:szCs w:val="24"/>
              </w:rPr>
              <w:t xml:space="preserve"> рынок</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643883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643883</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633549</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633549</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640720</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640720</w:t>
            </w:r>
          </w:p>
        </w:tc>
      </w:tr>
      <w:tr w:rsidR="000273E5" w:rsidRPr="000273E5" w:rsidTr="000273E5">
        <w:trPr>
          <w:trHeight w:val="325"/>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9.1.1.</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 население</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234150</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234150</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219481</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219481</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219785</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219785</w:t>
            </w:r>
          </w:p>
        </w:tc>
      </w:tr>
      <w:tr w:rsidR="000273E5" w:rsidRPr="000273E5" w:rsidTr="000273E5">
        <w:trPr>
          <w:trHeight w:val="673"/>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9.1.2.</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 прочие потребители</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409733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409733</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414069</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414069</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420935</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420935</w:t>
            </w:r>
          </w:p>
        </w:tc>
      </w:tr>
      <w:tr w:rsidR="000273E5" w:rsidRPr="000273E5" w:rsidTr="000273E5">
        <w:trPr>
          <w:trHeight w:val="863"/>
          <w:jc w:val="center"/>
        </w:trPr>
        <w:tc>
          <w:tcPr>
            <w:tcW w:w="992" w:type="dxa"/>
            <w:vAlign w:val="center"/>
          </w:tcPr>
          <w:p w:rsidR="000273E5" w:rsidRPr="000273E5" w:rsidRDefault="000273E5" w:rsidP="000273E5">
            <w:pPr>
              <w:spacing w:after="0" w:line="240" w:lineRule="auto"/>
              <w:jc w:val="center"/>
              <w:rPr>
                <w:sz w:val="24"/>
                <w:szCs w:val="24"/>
              </w:rPr>
            </w:pPr>
            <w:r w:rsidRPr="000273E5">
              <w:rPr>
                <w:sz w:val="24"/>
                <w:szCs w:val="24"/>
              </w:rPr>
              <w:t>9.2.</w:t>
            </w:r>
          </w:p>
        </w:tc>
        <w:tc>
          <w:tcPr>
            <w:tcW w:w="1985" w:type="dxa"/>
            <w:vAlign w:val="center"/>
          </w:tcPr>
          <w:p w:rsidR="000273E5" w:rsidRPr="000273E5" w:rsidRDefault="000273E5" w:rsidP="000273E5">
            <w:pPr>
              <w:spacing w:after="0" w:line="240" w:lineRule="auto"/>
              <w:rPr>
                <w:sz w:val="24"/>
                <w:szCs w:val="24"/>
              </w:rPr>
            </w:pPr>
            <w:r w:rsidRPr="000273E5">
              <w:rPr>
                <w:sz w:val="24"/>
                <w:szCs w:val="24"/>
              </w:rPr>
              <w:t>Собственные нужды производства</w:t>
            </w:r>
          </w:p>
        </w:tc>
        <w:tc>
          <w:tcPr>
            <w:tcW w:w="851" w:type="dxa"/>
            <w:vAlign w:val="center"/>
          </w:tcPr>
          <w:p w:rsidR="000273E5" w:rsidRPr="000273E5" w:rsidRDefault="000273E5" w:rsidP="000273E5">
            <w:pPr>
              <w:spacing w:after="0" w:line="240" w:lineRule="auto"/>
              <w:jc w:val="center"/>
              <w:rPr>
                <w:sz w:val="24"/>
                <w:szCs w:val="24"/>
              </w:rPr>
            </w:pPr>
            <w:r w:rsidRPr="000273E5">
              <w:rPr>
                <w:sz w:val="24"/>
                <w:szCs w:val="24"/>
              </w:rPr>
              <w:t>м</w:t>
            </w:r>
            <w:r w:rsidRPr="000273E5">
              <w:rPr>
                <w:sz w:val="24"/>
                <w:szCs w:val="24"/>
                <w:vertAlign w:val="superscript"/>
              </w:rPr>
              <w:t>3</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276" w:type="dxa"/>
            <w:vAlign w:val="center"/>
          </w:tcPr>
          <w:p w:rsidR="000273E5" w:rsidRPr="000273E5" w:rsidRDefault="000273E5" w:rsidP="000273E5">
            <w:pPr>
              <w:spacing w:after="0" w:line="240" w:lineRule="auto"/>
              <w:jc w:val="center"/>
              <w:rPr>
                <w:sz w:val="24"/>
                <w:szCs w:val="24"/>
              </w:rPr>
            </w:pPr>
            <w:r w:rsidRPr="000273E5">
              <w:rPr>
                <w:sz w:val="24"/>
                <w:szCs w:val="24"/>
              </w:rPr>
              <w:t>-</w:t>
            </w:r>
          </w:p>
        </w:tc>
        <w:tc>
          <w:tcPr>
            <w:tcW w:w="1134" w:type="dxa"/>
            <w:vAlign w:val="center"/>
          </w:tcPr>
          <w:p w:rsidR="000273E5" w:rsidRPr="000273E5" w:rsidRDefault="000273E5" w:rsidP="000273E5">
            <w:pPr>
              <w:spacing w:after="0" w:line="240" w:lineRule="auto"/>
              <w:jc w:val="center"/>
              <w:rPr>
                <w:sz w:val="24"/>
                <w:szCs w:val="24"/>
              </w:rPr>
            </w:pPr>
            <w:r w:rsidRPr="000273E5">
              <w:rPr>
                <w:sz w:val="24"/>
                <w:szCs w:val="24"/>
              </w:rPr>
              <w:t>-</w:t>
            </w:r>
          </w:p>
        </w:tc>
      </w:tr>
    </w:tbl>
    <w:p w:rsidR="000273E5" w:rsidRPr="000273E5" w:rsidRDefault="000273E5" w:rsidP="000273E5">
      <w:pPr>
        <w:spacing w:after="0" w:line="240" w:lineRule="auto"/>
        <w:jc w:val="center"/>
        <w:rPr>
          <w:rFonts w:ascii="Times New Roman" w:hAnsi="Times New Roman"/>
          <w:bCs/>
          <w:color w:val="000000"/>
          <w:sz w:val="28"/>
          <w:szCs w:val="28"/>
        </w:rPr>
        <w:sectPr w:rsidR="000273E5" w:rsidRPr="000273E5" w:rsidSect="000273E5">
          <w:pgSz w:w="11906" w:h="16838"/>
          <w:pgMar w:top="1134" w:right="568" w:bottom="709" w:left="426" w:header="709" w:footer="709" w:gutter="0"/>
          <w:cols w:space="708"/>
          <w:docGrid w:linePitch="360"/>
        </w:sectPr>
      </w:pPr>
      <w:r w:rsidRPr="000273E5">
        <w:rPr>
          <w:rFonts w:ascii="Times New Roman" w:hAnsi="Times New Roman"/>
          <w:bCs/>
          <w:color w:val="000000"/>
          <w:sz w:val="28"/>
          <w:szCs w:val="28"/>
        </w:rPr>
        <w:t xml:space="preserve">     </w:t>
      </w:r>
    </w:p>
    <w:p w:rsidR="000273E5" w:rsidRPr="000273E5" w:rsidRDefault="000273E5" w:rsidP="000273E5">
      <w:pPr>
        <w:spacing w:after="0" w:line="240" w:lineRule="auto"/>
        <w:jc w:val="center"/>
        <w:rPr>
          <w:rFonts w:ascii="Times New Roman" w:hAnsi="Times New Roman"/>
          <w:bCs/>
          <w:color w:val="000000"/>
          <w:sz w:val="28"/>
          <w:szCs w:val="28"/>
        </w:rPr>
      </w:pPr>
    </w:p>
    <w:p w:rsidR="000273E5" w:rsidRPr="000273E5" w:rsidRDefault="000273E5" w:rsidP="000273E5">
      <w:pPr>
        <w:spacing w:after="0" w:line="240" w:lineRule="auto"/>
        <w:jc w:val="center"/>
        <w:rPr>
          <w:rFonts w:ascii="Times New Roman" w:hAnsi="Times New Roman"/>
          <w:bCs/>
          <w:color w:val="000000"/>
          <w:sz w:val="28"/>
          <w:szCs w:val="28"/>
        </w:rPr>
      </w:pPr>
      <w:r w:rsidRPr="000273E5">
        <w:rPr>
          <w:rFonts w:ascii="Times New Roman" w:hAnsi="Times New Roman"/>
          <w:bCs/>
          <w:color w:val="000000"/>
          <w:sz w:val="28"/>
          <w:szCs w:val="28"/>
        </w:rPr>
        <w:t xml:space="preserve">Раздел 6. Объем финансовых потребностей, необходимых </w:t>
      </w:r>
    </w:p>
    <w:p w:rsidR="000273E5" w:rsidRPr="000273E5" w:rsidRDefault="000273E5" w:rsidP="000273E5">
      <w:pPr>
        <w:spacing w:after="0" w:line="240" w:lineRule="auto"/>
        <w:jc w:val="center"/>
        <w:rPr>
          <w:rFonts w:ascii="Times New Roman" w:hAnsi="Times New Roman"/>
          <w:bCs/>
          <w:color w:val="000000"/>
          <w:sz w:val="28"/>
          <w:szCs w:val="28"/>
        </w:rPr>
      </w:pPr>
      <w:r w:rsidRPr="000273E5">
        <w:rPr>
          <w:rFonts w:ascii="Times New Roman" w:hAnsi="Times New Roman"/>
          <w:bCs/>
          <w:color w:val="000000"/>
          <w:sz w:val="28"/>
          <w:szCs w:val="28"/>
        </w:rPr>
        <w:t>для реализации производственной программы</w:t>
      </w:r>
    </w:p>
    <w:p w:rsidR="000273E5" w:rsidRPr="000273E5" w:rsidRDefault="000273E5" w:rsidP="000273E5">
      <w:pPr>
        <w:spacing w:after="0" w:line="240" w:lineRule="auto"/>
        <w:ind w:left="-567"/>
        <w:jc w:val="center"/>
        <w:rPr>
          <w:rFonts w:ascii="Times New Roman" w:hAnsi="Times New Roman"/>
          <w:bCs/>
          <w:color w:val="000000"/>
          <w:sz w:val="28"/>
          <w:szCs w:val="28"/>
        </w:rPr>
      </w:pPr>
    </w:p>
    <w:tbl>
      <w:tblPr>
        <w:tblStyle w:val="400"/>
        <w:tblW w:w="10887" w:type="dxa"/>
        <w:jc w:val="center"/>
        <w:tblLook w:val="04A0" w:firstRow="1" w:lastRow="0" w:firstColumn="1" w:lastColumn="0" w:noHBand="0" w:noVBand="1"/>
      </w:tblPr>
      <w:tblGrid>
        <w:gridCol w:w="2666"/>
        <w:gridCol w:w="1417"/>
        <w:gridCol w:w="1418"/>
        <w:gridCol w:w="1417"/>
        <w:gridCol w:w="1418"/>
        <w:gridCol w:w="1275"/>
        <w:gridCol w:w="1276"/>
      </w:tblGrid>
      <w:tr w:rsidR="000273E5" w:rsidRPr="000273E5" w:rsidTr="000273E5">
        <w:trPr>
          <w:jc w:val="center"/>
        </w:trPr>
        <w:tc>
          <w:tcPr>
            <w:tcW w:w="2666" w:type="dxa"/>
            <w:vMerge w:val="restart"/>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Наименование показателя</w:t>
            </w:r>
          </w:p>
        </w:tc>
        <w:tc>
          <w:tcPr>
            <w:tcW w:w="2835" w:type="dxa"/>
            <w:gridSpan w:val="2"/>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2016 год</w:t>
            </w:r>
          </w:p>
        </w:tc>
        <w:tc>
          <w:tcPr>
            <w:tcW w:w="2835" w:type="dxa"/>
            <w:gridSpan w:val="2"/>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2017 год</w:t>
            </w:r>
          </w:p>
        </w:tc>
        <w:tc>
          <w:tcPr>
            <w:tcW w:w="2551" w:type="dxa"/>
            <w:gridSpan w:val="2"/>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2018 год</w:t>
            </w:r>
          </w:p>
        </w:tc>
      </w:tr>
      <w:tr w:rsidR="000273E5" w:rsidRPr="000273E5" w:rsidTr="000273E5">
        <w:trPr>
          <w:trHeight w:val="554"/>
          <w:jc w:val="center"/>
        </w:trPr>
        <w:tc>
          <w:tcPr>
            <w:tcW w:w="2666" w:type="dxa"/>
            <w:vMerge/>
          </w:tcPr>
          <w:p w:rsidR="000273E5" w:rsidRPr="000273E5" w:rsidRDefault="000273E5" w:rsidP="000273E5">
            <w:pPr>
              <w:spacing w:after="0" w:line="240" w:lineRule="auto"/>
              <w:jc w:val="center"/>
              <w:rPr>
                <w:bCs/>
                <w:color w:val="000000"/>
                <w:sz w:val="28"/>
                <w:szCs w:val="28"/>
              </w:rPr>
            </w:pPr>
          </w:p>
        </w:tc>
        <w:tc>
          <w:tcPr>
            <w:tcW w:w="1417" w:type="dxa"/>
            <w:vAlign w:val="center"/>
          </w:tcPr>
          <w:p w:rsidR="000273E5" w:rsidRPr="000273E5" w:rsidRDefault="000273E5" w:rsidP="000273E5">
            <w:pPr>
              <w:spacing w:after="0" w:line="240" w:lineRule="auto"/>
              <w:jc w:val="center"/>
              <w:rPr>
                <w:sz w:val="24"/>
                <w:szCs w:val="24"/>
              </w:rPr>
            </w:pPr>
            <w:r w:rsidRPr="000273E5">
              <w:rPr>
                <w:sz w:val="24"/>
                <w:szCs w:val="24"/>
              </w:rPr>
              <w:t>с 01.01.    по 30.06.</w:t>
            </w:r>
          </w:p>
        </w:tc>
        <w:tc>
          <w:tcPr>
            <w:tcW w:w="1418" w:type="dxa"/>
          </w:tcPr>
          <w:p w:rsidR="000273E5" w:rsidRPr="000273E5" w:rsidRDefault="000273E5" w:rsidP="000273E5">
            <w:pPr>
              <w:spacing w:after="0" w:line="240" w:lineRule="auto"/>
              <w:jc w:val="center"/>
              <w:rPr>
                <w:bCs/>
                <w:color w:val="000000"/>
                <w:sz w:val="28"/>
                <w:szCs w:val="28"/>
              </w:rPr>
            </w:pPr>
            <w:r w:rsidRPr="000273E5">
              <w:rPr>
                <w:sz w:val="24"/>
                <w:szCs w:val="24"/>
              </w:rPr>
              <w:t>с 01.07.     по 31.12.</w:t>
            </w:r>
          </w:p>
        </w:tc>
        <w:tc>
          <w:tcPr>
            <w:tcW w:w="1417" w:type="dxa"/>
            <w:vAlign w:val="center"/>
          </w:tcPr>
          <w:p w:rsidR="000273E5" w:rsidRPr="000273E5" w:rsidRDefault="000273E5" w:rsidP="000273E5">
            <w:pPr>
              <w:spacing w:after="0" w:line="240" w:lineRule="auto"/>
              <w:jc w:val="center"/>
              <w:rPr>
                <w:sz w:val="24"/>
                <w:szCs w:val="24"/>
              </w:rPr>
            </w:pPr>
            <w:r w:rsidRPr="000273E5">
              <w:rPr>
                <w:sz w:val="24"/>
                <w:szCs w:val="24"/>
              </w:rPr>
              <w:t>с 01.01.    по 30.06.</w:t>
            </w:r>
          </w:p>
        </w:tc>
        <w:tc>
          <w:tcPr>
            <w:tcW w:w="1418" w:type="dxa"/>
          </w:tcPr>
          <w:p w:rsidR="000273E5" w:rsidRPr="000273E5" w:rsidRDefault="000273E5" w:rsidP="000273E5">
            <w:pPr>
              <w:spacing w:after="0" w:line="240" w:lineRule="auto"/>
              <w:jc w:val="center"/>
              <w:rPr>
                <w:bCs/>
                <w:color w:val="000000"/>
                <w:sz w:val="28"/>
                <w:szCs w:val="28"/>
              </w:rPr>
            </w:pPr>
            <w:r w:rsidRPr="000273E5">
              <w:rPr>
                <w:sz w:val="24"/>
                <w:szCs w:val="24"/>
              </w:rPr>
              <w:t>с 01.07.     по 31.12.</w:t>
            </w:r>
          </w:p>
        </w:tc>
        <w:tc>
          <w:tcPr>
            <w:tcW w:w="1275" w:type="dxa"/>
            <w:vAlign w:val="center"/>
          </w:tcPr>
          <w:p w:rsidR="000273E5" w:rsidRPr="000273E5" w:rsidRDefault="000273E5" w:rsidP="000273E5">
            <w:pPr>
              <w:spacing w:after="0" w:line="240" w:lineRule="auto"/>
              <w:jc w:val="center"/>
              <w:rPr>
                <w:sz w:val="24"/>
                <w:szCs w:val="24"/>
              </w:rPr>
            </w:pPr>
            <w:r w:rsidRPr="000273E5">
              <w:rPr>
                <w:sz w:val="24"/>
                <w:szCs w:val="24"/>
              </w:rPr>
              <w:t>с 01.01.    по 30.06.</w:t>
            </w:r>
          </w:p>
        </w:tc>
        <w:tc>
          <w:tcPr>
            <w:tcW w:w="1276" w:type="dxa"/>
          </w:tcPr>
          <w:p w:rsidR="000273E5" w:rsidRPr="000273E5" w:rsidRDefault="000273E5" w:rsidP="000273E5">
            <w:pPr>
              <w:spacing w:after="0" w:line="240" w:lineRule="auto"/>
              <w:jc w:val="center"/>
              <w:rPr>
                <w:bCs/>
                <w:color w:val="000000"/>
                <w:sz w:val="28"/>
                <w:szCs w:val="28"/>
              </w:rPr>
            </w:pPr>
            <w:r w:rsidRPr="000273E5">
              <w:rPr>
                <w:sz w:val="24"/>
                <w:szCs w:val="24"/>
              </w:rPr>
              <w:t>с 01.07.     по 31.12.</w:t>
            </w:r>
          </w:p>
        </w:tc>
      </w:tr>
      <w:tr w:rsidR="000273E5" w:rsidRPr="000273E5" w:rsidTr="000273E5">
        <w:trPr>
          <w:jc w:val="center"/>
        </w:trPr>
        <w:tc>
          <w:tcPr>
            <w:tcW w:w="2666"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w:t>
            </w:r>
          </w:p>
        </w:tc>
        <w:tc>
          <w:tcPr>
            <w:tcW w:w="1417"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w:t>
            </w:r>
          </w:p>
        </w:tc>
        <w:tc>
          <w:tcPr>
            <w:tcW w:w="1418"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w:t>
            </w:r>
          </w:p>
        </w:tc>
        <w:tc>
          <w:tcPr>
            <w:tcW w:w="1417"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4</w:t>
            </w:r>
          </w:p>
        </w:tc>
        <w:tc>
          <w:tcPr>
            <w:tcW w:w="1418"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5</w:t>
            </w:r>
          </w:p>
        </w:tc>
        <w:tc>
          <w:tcPr>
            <w:tcW w:w="1275"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6</w:t>
            </w:r>
          </w:p>
        </w:tc>
        <w:tc>
          <w:tcPr>
            <w:tcW w:w="1276"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7</w:t>
            </w:r>
          </w:p>
        </w:tc>
      </w:tr>
      <w:tr w:rsidR="000273E5" w:rsidRPr="000273E5" w:rsidTr="000273E5">
        <w:trPr>
          <w:jc w:val="center"/>
        </w:trPr>
        <w:tc>
          <w:tcPr>
            <w:tcW w:w="2666" w:type="dxa"/>
            <w:vAlign w:val="center"/>
          </w:tcPr>
          <w:p w:rsidR="000273E5" w:rsidRPr="000273E5" w:rsidRDefault="000273E5" w:rsidP="000273E5">
            <w:pPr>
              <w:spacing w:after="0" w:line="240" w:lineRule="auto"/>
              <w:rPr>
                <w:bCs/>
                <w:color w:val="000000"/>
                <w:sz w:val="28"/>
                <w:szCs w:val="28"/>
              </w:rPr>
            </w:pPr>
            <w:r w:rsidRPr="000273E5">
              <w:rPr>
                <w:bCs/>
                <w:color w:val="000000"/>
                <w:sz w:val="28"/>
                <w:szCs w:val="28"/>
              </w:rPr>
              <w:t xml:space="preserve">Финансовые потребности, необходимые для реализации производственной программы в сфере холодного водоснабжения питьевой водой, </w:t>
            </w:r>
          </w:p>
          <w:p w:rsidR="000273E5" w:rsidRPr="000273E5" w:rsidRDefault="000273E5" w:rsidP="000273E5">
            <w:pPr>
              <w:spacing w:after="0" w:line="240" w:lineRule="auto"/>
              <w:rPr>
                <w:bCs/>
                <w:color w:val="000000"/>
                <w:sz w:val="28"/>
                <w:szCs w:val="28"/>
              </w:rPr>
            </w:pPr>
            <w:r w:rsidRPr="000273E5">
              <w:rPr>
                <w:bCs/>
                <w:color w:val="000000"/>
                <w:sz w:val="28"/>
                <w:szCs w:val="28"/>
              </w:rPr>
              <w:t>тыс. руб.</w:t>
            </w:r>
          </w:p>
        </w:tc>
        <w:tc>
          <w:tcPr>
            <w:tcW w:w="1417"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14744,91</w:t>
            </w:r>
          </w:p>
        </w:tc>
        <w:tc>
          <w:tcPr>
            <w:tcW w:w="1418"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15543,33</w:t>
            </w:r>
          </w:p>
        </w:tc>
        <w:tc>
          <w:tcPr>
            <w:tcW w:w="1417"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15293,88</w:t>
            </w:r>
          </w:p>
        </w:tc>
        <w:tc>
          <w:tcPr>
            <w:tcW w:w="1418"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15984,45</w:t>
            </w:r>
          </w:p>
        </w:tc>
        <w:tc>
          <w:tcPr>
            <w:tcW w:w="1275"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16165,35</w:t>
            </w:r>
          </w:p>
        </w:tc>
        <w:tc>
          <w:tcPr>
            <w:tcW w:w="1276"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16178,17</w:t>
            </w:r>
          </w:p>
        </w:tc>
      </w:tr>
    </w:tbl>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jc w:val="center"/>
        <w:rPr>
          <w:rFonts w:ascii="Times New Roman" w:hAnsi="Times New Roman"/>
          <w:bCs/>
          <w:color w:val="000000"/>
          <w:sz w:val="28"/>
          <w:szCs w:val="28"/>
        </w:rPr>
      </w:pPr>
      <w:r w:rsidRPr="000273E5">
        <w:rPr>
          <w:rFonts w:ascii="Times New Roman" w:hAnsi="Times New Roman"/>
          <w:bCs/>
          <w:color w:val="000000"/>
          <w:sz w:val="28"/>
          <w:szCs w:val="28"/>
        </w:rPr>
        <w:lastRenderedPageBreak/>
        <w:t>Раздел 7. График реализации мероприятий производственной программы</w:t>
      </w:r>
    </w:p>
    <w:p w:rsidR="000273E5" w:rsidRPr="000273E5" w:rsidRDefault="000273E5" w:rsidP="000273E5">
      <w:pPr>
        <w:spacing w:after="0" w:line="240" w:lineRule="auto"/>
        <w:ind w:left="-567"/>
        <w:jc w:val="center"/>
        <w:rPr>
          <w:rFonts w:ascii="Times New Roman" w:hAnsi="Times New Roman"/>
          <w:bCs/>
          <w:color w:val="000000"/>
          <w:sz w:val="28"/>
          <w:szCs w:val="28"/>
        </w:rPr>
      </w:pPr>
    </w:p>
    <w:tbl>
      <w:tblPr>
        <w:tblStyle w:val="400"/>
        <w:tblW w:w="10060" w:type="dxa"/>
        <w:jc w:val="center"/>
        <w:tblLook w:val="04A0" w:firstRow="1" w:lastRow="0" w:firstColumn="1" w:lastColumn="0" w:noHBand="0" w:noVBand="1"/>
      </w:tblPr>
      <w:tblGrid>
        <w:gridCol w:w="3539"/>
        <w:gridCol w:w="3260"/>
        <w:gridCol w:w="3261"/>
      </w:tblGrid>
      <w:tr w:rsidR="000273E5" w:rsidRPr="000273E5" w:rsidTr="000273E5">
        <w:trPr>
          <w:trHeight w:val="914"/>
          <w:jc w:val="center"/>
        </w:trPr>
        <w:tc>
          <w:tcPr>
            <w:tcW w:w="353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Наименование мероприятия</w:t>
            </w:r>
          </w:p>
        </w:tc>
        <w:tc>
          <w:tcPr>
            <w:tcW w:w="3260"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Дата начала    реализации мероприятий</w:t>
            </w:r>
          </w:p>
        </w:tc>
        <w:tc>
          <w:tcPr>
            <w:tcW w:w="326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Дата окончания реализации мероприятий</w:t>
            </w:r>
          </w:p>
        </w:tc>
      </w:tr>
      <w:tr w:rsidR="000273E5" w:rsidRPr="000273E5" w:rsidTr="000273E5">
        <w:trPr>
          <w:trHeight w:val="1409"/>
          <w:jc w:val="center"/>
        </w:trPr>
        <w:tc>
          <w:tcPr>
            <w:tcW w:w="3539" w:type="dxa"/>
            <w:vAlign w:val="center"/>
          </w:tcPr>
          <w:p w:rsidR="000273E5" w:rsidRPr="000273E5" w:rsidRDefault="000273E5" w:rsidP="000273E5">
            <w:pPr>
              <w:spacing w:after="0" w:line="240" w:lineRule="auto"/>
              <w:jc w:val="center"/>
              <w:rPr>
                <w:bCs/>
                <w:color w:val="000000"/>
                <w:sz w:val="28"/>
                <w:szCs w:val="28"/>
              </w:rPr>
            </w:pPr>
            <w:r w:rsidRPr="000273E5">
              <w:rPr>
                <w:bCs/>
                <w:sz w:val="28"/>
                <w:szCs w:val="28"/>
              </w:rPr>
              <w:t xml:space="preserve">Бесперебойное холодное водоснабжение </w:t>
            </w:r>
          </w:p>
        </w:tc>
        <w:tc>
          <w:tcPr>
            <w:tcW w:w="3260"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01.01.2016</w:t>
            </w:r>
          </w:p>
        </w:tc>
        <w:tc>
          <w:tcPr>
            <w:tcW w:w="326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31.12.2018</w:t>
            </w:r>
          </w:p>
        </w:tc>
      </w:tr>
    </w:tbl>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jc w:val="center"/>
        <w:rPr>
          <w:rFonts w:ascii="Times New Roman" w:hAnsi="Times New Roman"/>
          <w:bCs/>
          <w:sz w:val="28"/>
          <w:szCs w:val="28"/>
        </w:rPr>
      </w:pPr>
      <w:r w:rsidRPr="000273E5">
        <w:rPr>
          <w:rFonts w:ascii="Times New Roman" w:hAnsi="Times New Roman"/>
          <w:bCs/>
          <w:color w:val="000000"/>
          <w:sz w:val="28"/>
          <w:szCs w:val="28"/>
        </w:rPr>
        <w:t xml:space="preserve">Раздел 8. Показатели надежности, качества, энергетической эффективности объектов </w:t>
      </w:r>
      <w:r w:rsidRPr="000273E5">
        <w:rPr>
          <w:rFonts w:ascii="Times New Roman" w:hAnsi="Times New Roman"/>
          <w:bCs/>
          <w:sz w:val="28"/>
          <w:szCs w:val="28"/>
        </w:rPr>
        <w:t>централизованных систем холодного водоснабжения</w:t>
      </w:r>
    </w:p>
    <w:p w:rsidR="000273E5" w:rsidRPr="000273E5" w:rsidRDefault="000273E5" w:rsidP="000273E5">
      <w:pPr>
        <w:spacing w:after="0" w:line="240" w:lineRule="auto"/>
        <w:jc w:val="center"/>
        <w:rPr>
          <w:rFonts w:ascii="Times New Roman" w:hAnsi="Times New Roman"/>
          <w:bCs/>
          <w:color w:val="000000"/>
          <w:sz w:val="28"/>
          <w:szCs w:val="28"/>
        </w:rPr>
      </w:pPr>
    </w:p>
    <w:p w:rsidR="000273E5" w:rsidRPr="000273E5" w:rsidRDefault="000273E5" w:rsidP="000273E5">
      <w:pPr>
        <w:spacing w:after="0" w:line="240" w:lineRule="auto"/>
        <w:jc w:val="center"/>
        <w:rPr>
          <w:rFonts w:ascii="Times New Roman" w:hAnsi="Times New Roman"/>
          <w:bCs/>
          <w:color w:val="000000"/>
          <w:sz w:val="28"/>
          <w:szCs w:val="28"/>
        </w:rPr>
      </w:pPr>
    </w:p>
    <w:tbl>
      <w:tblPr>
        <w:tblStyle w:val="400"/>
        <w:tblW w:w="11057" w:type="dxa"/>
        <w:jc w:val="center"/>
        <w:tblLayout w:type="fixed"/>
        <w:tblLook w:val="04A0" w:firstRow="1" w:lastRow="0" w:firstColumn="1" w:lastColumn="0" w:noHBand="0" w:noVBand="1"/>
      </w:tblPr>
      <w:tblGrid>
        <w:gridCol w:w="709"/>
        <w:gridCol w:w="3119"/>
        <w:gridCol w:w="992"/>
        <w:gridCol w:w="1701"/>
        <w:gridCol w:w="1134"/>
        <w:gridCol w:w="1134"/>
        <w:gridCol w:w="1134"/>
        <w:gridCol w:w="1134"/>
      </w:tblGrid>
      <w:tr w:rsidR="000273E5" w:rsidRPr="000273E5" w:rsidTr="000273E5">
        <w:trPr>
          <w:jc w:val="center"/>
        </w:trPr>
        <w:tc>
          <w:tcPr>
            <w:tcW w:w="70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 п/п</w:t>
            </w:r>
          </w:p>
        </w:tc>
        <w:tc>
          <w:tcPr>
            <w:tcW w:w="311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Наименование показателя</w:t>
            </w:r>
          </w:p>
        </w:tc>
        <w:tc>
          <w:tcPr>
            <w:tcW w:w="99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Факт 2014 год</w:t>
            </w:r>
          </w:p>
        </w:tc>
        <w:tc>
          <w:tcPr>
            <w:tcW w:w="170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Ожидаемые значения 2015 год</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План 2016 год</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План 2017 год</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План 2018 год</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План 2019 год</w:t>
            </w:r>
          </w:p>
        </w:tc>
      </w:tr>
      <w:tr w:rsidR="000273E5" w:rsidRPr="000273E5" w:rsidTr="000273E5">
        <w:trPr>
          <w:jc w:val="center"/>
        </w:trPr>
        <w:tc>
          <w:tcPr>
            <w:tcW w:w="709"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w:t>
            </w:r>
          </w:p>
        </w:tc>
        <w:tc>
          <w:tcPr>
            <w:tcW w:w="3119"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w:t>
            </w:r>
          </w:p>
        </w:tc>
        <w:tc>
          <w:tcPr>
            <w:tcW w:w="992"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w:t>
            </w:r>
          </w:p>
        </w:tc>
        <w:tc>
          <w:tcPr>
            <w:tcW w:w="1701"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4</w:t>
            </w:r>
          </w:p>
        </w:tc>
        <w:tc>
          <w:tcPr>
            <w:tcW w:w="1134"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5</w:t>
            </w:r>
          </w:p>
        </w:tc>
        <w:tc>
          <w:tcPr>
            <w:tcW w:w="1134"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6</w:t>
            </w:r>
          </w:p>
        </w:tc>
        <w:tc>
          <w:tcPr>
            <w:tcW w:w="1134"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7</w:t>
            </w:r>
          </w:p>
        </w:tc>
        <w:tc>
          <w:tcPr>
            <w:tcW w:w="1134"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8</w:t>
            </w:r>
          </w:p>
        </w:tc>
      </w:tr>
      <w:tr w:rsidR="000273E5" w:rsidRPr="000273E5" w:rsidTr="000273E5">
        <w:trPr>
          <w:trHeight w:val="388"/>
          <w:jc w:val="center"/>
        </w:trPr>
        <w:tc>
          <w:tcPr>
            <w:tcW w:w="11057" w:type="dxa"/>
            <w:gridSpan w:val="8"/>
            <w:vAlign w:val="center"/>
          </w:tcPr>
          <w:p w:rsidR="000273E5" w:rsidRPr="000273E5" w:rsidRDefault="000273E5" w:rsidP="000273E5">
            <w:pPr>
              <w:numPr>
                <w:ilvl w:val="0"/>
                <w:numId w:val="14"/>
              </w:numPr>
              <w:spacing w:after="0" w:line="240" w:lineRule="auto"/>
              <w:contextualSpacing/>
              <w:jc w:val="center"/>
              <w:rPr>
                <w:bCs/>
                <w:color w:val="000000"/>
                <w:sz w:val="28"/>
                <w:szCs w:val="28"/>
              </w:rPr>
            </w:pPr>
            <w:r w:rsidRPr="000273E5">
              <w:rPr>
                <w:bCs/>
                <w:color w:val="000000"/>
                <w:sz w:val="28"/>
                <w:szCs w:val="28"/>
              </w:rPr>
              <w:t>Показатели качества воды</w:t>
            </w:r>
          </w:p>
        </w:tc>
      </w:tr>
      <w:tr w:rsidR="000273E5" w:rsidRPr="000273E5" w:rsidTr="000273E5">
        <w:trPr>
          <w:trHeight w:val="3739"/>
          <w:jc w:val="center"/>
        </w:trPr>
        <w:tc>
          <w:tcPr>
            <w:tcW w:w="70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1.1.</w:t>
            </w:r>
          </w:p>
        </w:tc>
        <w:tc>
          <w:tcPr>
            <w:tcW w:w="3119" w:type="dxa"/>
            <w:vAlign w:val="center"/>
          </w:tcPr>
          <w:p w:rsidR="000273E5" w:rsidRPr="000273E5" w:rsidRDefault="000273E5" w:rsidP="000273E5">
            <w:pPr>
              <w:spacing w:after="0" w:line="240" w:lineRule="auto"/>
              <w:rPr>
                <w:color w:val="000000" w:themeColor="text1"/>
              </w:rPr>
            </w:pPr>
            <w:r w:rsidRPr="000273E5">
              <w:rPr>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70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r w:rsidR="000273E5" w:rsidRPr="000273E5" w:rsidTr="000273E5">
        <w:trPr>
          <w:trHeight w:val="2619"/>
          <w:jc w:val="center"/>
        </w:trPr>
        <w:tc>
          <w:tcPr>
            <w:tcW w:w="70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1.2.</w:t>
            </w:r>
          </w:p>
        </w:tc>
        <w:tc>
          <w:tcPr>
            <w:tcW w:w="3119" w:type="dxa"/>
          </w:tcPr>
          <w:p w:rsidR="000273E5" w:rsidRPr="000273E5" w:rsidRDefault="000273E5" w:rsidP="000273E5">
            <w:pPr>
              <w:spacing w:after="0" w:line="240" w:lineRule="auto"/>
              <w:rPr>
                <w:bCs/>
                <w:color w:val="000000"/>
                <w:sz w:val="28"/>
                <w:szCs w:val="28"/>
              </w:rPr>
            </w:pPr>
            <w:r w:rsidRPr="000273E5">
              <w:rPr>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70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r w:rsidR="000273E5" w:rsidRPr="000273E5" w:rsidTr="000273E5">
        <w:trPr>
          <w:trHeight w:val="358"/>
          <w:jc w:val="center"/>
        </w:trPr>
        <w:tc>
          <w:tcPr>
            <w:tcW w:w="11057" w:type="dxa"/>
            <w:gridSpan w:val="8"/>
            <w:vAlign w:val="center"/>
          </w:tcPr>
          <w:p w:rsidR="000273E5" w:rsidRPr="000273E5" w:rsidRDefault="000273E5" w:rsidP="000273E5">
            <w:pPr>
              <w:numPr>
                <w:ilvl w:val="0"/>
                <w:numId w:val="14"/>
              </w:numPr>
              <w:spacing w:after="0" w:line="240" w:lineRule="auto"/>
              <w:contextualSpacing/>
              <w:jc w:val="center"/>
              <w:rPr>
                <w:bCs/>
                <w:color w:val="000000"/>
                <w:sz w:val="28"/>
                <w:szCs w:val="28"/>
              </w:rPr>
            </w:pPr>
            <w:r w:rsidRPr="000273E5">
              <w:rPr>
                <w:bCs/>
                <w:color w:val="000000"/>
                <w:sz w:val="28"/>
                <w:szCs w:val="28"/>
              </w:rPr>
              <w:t xml:space="preserve">Показатели надежности и бесперебойности водоснабжения </w:t>
            </w:r>
          </w:p>
        </w:tc>
      </w:tr>
      <w:tr w:rsidR="000273E5" w:rsidRPr="000273E5" w:rsidTr="000273E5">
        <w:trPr>
          <w:trHeight w:val="4519"/>
          <w:jc w:val="center"/>
        </w:trPr>
        <w:tc>
          <w:tcPr>
            <w:tcW w:w="70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2.1.</w:t>
            </w:r>
          </w:p>
        </w:tc>
        <w:tc>
          <w:tcPr>
            <w:tcW w:w="3119" w:type="dxa"/>
          </w:tcPr>
          <w:p w:rsidR="000273E5" w:rsidRPr="000273E5" w:rsidRDefault="000273E5" w:rsidP="000273E5">
            <w:pPr>
              <w:spacing w:after="0" w:line="240" w:lineRule="auto"/>
              <w:rPr>
                <w:bCs/>
                <w:color w:val="000000"/>
                <w:sz w:val="28"/>
                <w:szCs w:val="28"/>
              </w:rPr>
            </w:pPr>
            <w:r w:rsidRPr="000273E5">
              <w:rPr>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3,12</w:t>
            </w:r>
          </w:p>
        </w:tc>
        <w:tc>
          <w:tcPr>
            <w:tcW w:w="170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2,59</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2,45</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2,45</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2,45</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2,45</w:t>
            </w:r>
          </w:p>
        </w:tc>
      </w:tr>
      <w:tr w:rsidR="000273E5" w:rsidRPr="000273E5" w:rsidTr="000273E5">
        <w:trPr>
          <w:jc w:val="center"/>
        </w:trPr>
        <w:tc>
          <w:tcPr>
            <w:tcW w:w="709"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lastRenderedPageBreak/>
              <w:t>1</w:t>
            </w:r>
          </w:p>
        </w:tc>
        <w:tc>
          <w:tcPr>
            <w:tcW w:w="3119"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w:t>
            </w:r>
          </w:p>
        </w:tc>
        <w:tc>
          <w:tcPr>
            <w:tcW w:w="992"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w:t>
            </w:r>
          </w:p>
        </w:tc>
        <w:tc>
          <w:tcPr>
            <w:tcW w:w="1701"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4</w:t>
            </w:r>
          </w:p>
        </w:tc>
        <w:tc>
          <w:tcPr>
            <w:tcW w:w="1134"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5</w:t>
            </w:r>
          </w:p>
        </w:tc>
        <w:tc>
          <w:tcPr>
            <w:tcW w:w="1134"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6</w:t>
            </w:r>
          </w:p>
        </w:tc>
        <w:tc>
          <w:tcPr>
            <w:tcW w:w="1134"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7</w:t>
            </w:r>
          </w:p>
        </w:tc>
        <w:tc>
          <w:tcPr>
            <w:tcW w:w="1134"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8</w:t>
            </w:r>
          </w:p>
        </w:tc>
      </w:tr>
      <w:tr w:rsidR="000273E5" w:rsidRPr="000273E5" w:rsidTr="000273E5">
        <w:trPr>
          <w:trHeight w:val="811"/>
          <w:jc w:val="center"/>
        </w:trPr>
        <w:tc>
          <w:tcPr>
            <w:tcW w:w="11057" w:type="dxa"/>
            <w:gridSpan w:val="8"/>
            <w:vAlign w:val="center"/>
          </w:tcPr>
          <w:p w:rsidR="000273E5" w:rsidRPr="000273E5" w:rsidRDefault="000273E5" w:rsidP="000273E5">
            <w:pPr>
              <w:numPr>
                <w:ilvl w:val="0"/>
                <w:numId w:val="14"/>
              </w:numPr>
              <w:spacing w:after="0" w:line="240" w:lineRule="auto"/>
              <w:contextualSpacing/>
              <w:jc w:val="center"/>
              <w:rPr>
                <w:bCs/>
                <w:color w:val="000000"/>
                <w:sz w:val="28"/>
                <w:szCs w:val="28"/>
              </w:rPr>
            </w:pPr>
            <w:r w:rsidRPr="000273E5">
              <w:rPr>
                <w:bCs/>
                <w:color w:val="000000"/>
                <w:sz w:val="28"/>
                <w:szCs w:val="28"/>
              </w:rPr>
              <w:t>Показатели энергетической эффективности использования ресурсов, в том числе уровень потерь воды</w:t>
            </w:r>
          </w:p>
        </w:tc>
      </w:tr>
      <w:tr w:rsidR="000273E5" w:rsidRPr="000273E5" w:rsidTr="000273E5">
        <w:trPr>
          <w:trHeight w:val="1980"/>
          <w:jc w:val="center"/>
        </w:trPr>
        <w:tc>
          <w:tcPr>
            <w:tcW w:w="70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3.1.</w:t>
            </w:r>
          </w:p>
        </w:tc>
        <w:tc>
          <w:tcPr>
            <w:tcW w:w="3119" w:type="dxa"/>
            <w:vAlign w:val="center"/>
          </w:tcPr>
          <w:p w:rsidR="000273E5" w:rsidRPr="000273E5" w:rsidRDefault="000273E5" w:rsidP="000273E5">
            <w:pPr>
              <w:spacing w:after="0" w:line="240" w:lineRule="auto"/>
              <w:rPr>
                <w:bCs/>
                <w:color w:val="000000"/>
                <w:sz w:val="28"/>
                <w:szCs w:val="28"/>
              </w:rPr>
            </w:pPr>
            <w:r w:rsidRPr="000273E5">
              <w:rPr>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17,19</w:t>
            </w:r>
          </w:p>
        </w:tc>
        <w:tc>
          <w:tcPr>
            <w:tcW w:w="170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16,13</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12,33</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12,33</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12,33</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12,33</w:t>
            </w:r>
          </w:p>
        </w:tc>
      </w:tr>
      <w:tr w:rsidR="000273E5" w:rsidRPr="000273E5" w:rsidTr="000273E5">
        <w:trPr>
          <w:trHeight w:val="2263"/>
          <w:jc w:val="center"/>
        </w:trPr>
        <w:tc>
          <w:tcPr>
            <w:tcW w:w="70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3.2.</w:t>
            </w:r>
          </w:p>
        </w:tc>
        <w:tc>
          <w:tcPr>
            <w:tcW w:w="3119" w:type="dxa"/>
            <w:vAlign w:val="center"/>
          </w:tcPr>
          <w:p w:rsidR="000273E5" w:rsidRPr="000273E5" w:rsidRDefault="000273E5" w:rsidP="000273E5">
            <w:pPr>
              <w:spacing w:after="0" w:line="240" w:lineRule="auto"/>
              <w:rPr>
                <w:bCs/>
                <w:color w:val="000000"/>
                <w:sz w:val="28"/>
                <w:szCs w:val="28"/>
              </w:rPr>
            </w:pPr>
            <w:r w:rsidRPr="000273E5">
              <w:rPr>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273E5">
              <w:t>м</w:t>
            </w:r>
            <w:r w:rsidRPr="000273E5">
              <w:rPr>
                <w:vertAlign w:val="superscript"/>
              </w:rPr>
              <w:t>3</w:t>
            </w:r>
            <w:r w:rsidRPr="000273E5">
              <w:rPr>
                <w:color w:val="000000" w:themeColor="text1"/>
              </w:rPr>
              <w:t xml:space="preserve">) – </w:t>
            </w:r>
            <w:r w:rsidRPr="000273E5">
              <w:rPr>
                <w:color w:val="000000" w:themeColor="text1"/>
                <w:u w:val="single"/>
              </w:rPr>
              <w:t>для организаций, оказывающих услуги по водоподготовке</w:t>
            </w:r>
          </w:p>
        </w:tc>
        <w:tc>
          <w:tcPr>
            <w:tcW w:w="99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70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r w:rsidR="000273E5" w:rsidRPr="000273E5" w:rsidTr="000273E5">
        <w:trPr>
          <w:jc w:val="center"/>
        </w:trPr>
        <w:tc>
          <w:tcPr>
            <w:tcW w:w="70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3.3.</w:t>
            </w:r>
          </w:p>
        </w:tc>
        <w:tc>
          <w:tcPr>
            <w:tcW w:w="3119" w:type="dxa"/>
            <w:vAlign w:val="center"/>
          </w:tcPr>
          <w:p w:rsidR="000273E5" w:rsidRPr="000273E5" w:rsidRDefault="000273E5" w:rsidP="000273E5">
            <w:pPr>
              <w:spacing w:after="0" w:line="240" w:lineRule="auto"/>
              <w:rPr>
                <w:color w:val="000000" w:themeColor="text1"/>
              </w:rPr>
            </w:pPr>
            <w:r w:rsidRPr="000273E5">
              <w:rPr>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273E5">
              <w:t>м</w:t>
            </w:r>
            <w:r w:rsidRPr="000273E5">
              <w:rPr>
                <w:vertAlign w:val="superscript"/>
              </w:rPr>
              <w:t>3</w:t>
            </w:r>
            <w:r w:rsidRPr="000273E5">
              <w:rPr>
                <w:color w:val="000000" w:themeColor="text1"/>
              </w:rPr>
              <w:t xml:space="preserve">) – </w:t>
            </w:r>
            <w:r w:rsidRPr="000273E5">
              <w:rPr>
                <w:color w:val="000000" w:themeColor="text1"/>
                <w:u w:val="single"/>
              </w:rPr>
              <w:t>для организаций, оказывающих услуги по транспортировке</w:t>
            </w:r>
          </w:p>
        </w:tc>
        <w:tc>
          <w:tcPr>
            <w:tcW w:w="99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70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r w:rsidR="000273E5" w:rsidRPr="000273E5" w:rsidTr="000273E5">
        <w:trPr>
          <w:jc w:val="center"/>
        </w:trPr>
        <w:tc>
          <w:tcPr>
            <w:tcW w:w="70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3.4.</w:t>
            </w:r>
          </w:p>
        </w:tc>
        <w:tc>
          <w:tcPr>
            <w:tcW w:w="3119" w:type="dxa"/>
          </w:tcPr>
          <w:p w:rsidR="000273E5" w:rsidRPr="000273E5" w:rsidRDefault="000273E5" w:rsidP="000273E5">
            <w:pPr>
              <w:spacing w:after="0" w:line="240" w:lineRule="auto"/>
              <w:rPr>
                <w:bCs/>
                <w:color w:val="000000"/>
                <w:sz w:val="28"/>
                <w:szCs w:val="28"/>
              </w:rPr>
            </w:pPr>
            <w:r w:rsidRPr="000273E5">
              <w:rPr>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273E5">
              <w:t>м</w:t>
            </w:r>
            <w:r w:rsidRPr="000273E5">
              <w:rPr>
                <w:vertAlign w:val="superscript"/>
              </w:rPr>
              <w:t>3</w:t>
            </w:r>
            <w:r w:rsidRPr="000273E5">
              <w:rPr>
                <w:color w:val="000000" w:themeColor="text1"/>
              </w:rPr>
              <w:t xml:space="preserve">) – </w:t>
            </w:r>
            <w:r w:rsidRPr="000273E5">
              <w:rPr>
                <w:color w:val="000000" w:themeColor="text1"/>
                <w:u w:val="single"/>
              </w:rPr>
              <w:t>для организаций, оказывающих услуги водоснабжения (полный цикл)</w:t>
            </w:r>
          </w:p>
        </w:tc>
        <w:tc>
          <w:tcPr>
            <w:tcW w:w="99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70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1134"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bl>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sectPr w:rsidR="000273E5" w:rsidRPr="000273E5" w:rsidSect="000273E5">
          <w:pgSz w:w="11906" w:h="16838"/>
          <w:pgMar w:top="1134" w:right="568" w:bottom="709" w:left="426" w:header="709" w:footer="709" w:gutter="0"/>
          <w:cols w:space="708"/>
          <w:docGrid w:linePitch="360"/>
        </w:sect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jc w:val="center"/>
        <w:rPr>
          <w:rFonts w:ascii="Times New Roman" w:hAnsi="Times New Roman"/>
          <w:bCs/>
          <w:color w:val="000000"/>
          <w:sz w:val="28"/>
          <w:szCs w:val="28"/>
        </w:rPr>
      </w:pPr>
      <w:r w:rsidRPr="000273E5">
        <w:rPr>
          <w:rFonts w:ascii="Times New Roman" w:hAnsi="Times New Roman"/>
          <w:bCs/>
          <w:color w:val="000000"/>
          <w:sz w:val="28"/>
          <w:szCs w:val="28"/>
        </w:rPr>
        <w:t>Раздел 9. Расчет эффективности производственной программы</w:t>
      </w:r>
    </w:p>
    <w:p w:rsidR="000273E5" w:rsidRPr="000273E5" w:rsidRDefault="000273E5" w:rsidP="000273E5">
      <w:pPr>
        <w:spacing w:after="0" w:line="240" w:lineRule="auto"/>
        <w:ind w:left="-567"/>
        <w:jc w:val="center"/>
        <w:rPr>
          <w:rFonts w:ascii="Times New Roman" w:hAnsi="Times New Roman"/>
          <w:bCs/>
          <w:color w:val="000000"/>
          <w:sz w:val="28"/>
          <w:szCs w:val="28"/>
        </w:rPr>
      </w:pPr>
    </w:p>
    <w:tbl>
      <w:tblPr>
        <w:tblStyle w:val="400"/>
        <w:tblW w:w="11057" w:type="dxa"/>
        <w:jc w:val="center"/>
        <w:tblLayout w:type="fixed"/>
        <w:tblLook w:val="04A0" w:firstRow="1" w:lastRow="0" w:firstColumn="1" w:lastColumn="0" w:noHBand="0" w:noVBand="1"/>
      </w:tblPr>
      <w:tblGrid>
        <w:gridCol w:w="736"/>
        <w:gridCol w:w="3659"/>
        <w:gridCol w:w="1559"/>
        <w:gridCol w:w="2552"/>
        <w:gridCol w:w="2551"/>
      </w:tblGrid>
      <w:tr w:rsidR="000273E5" w:rsidRPr="000273E5" w:rsidTr="000273E5">
        <w:trPr>
          <w:jc w:val="center"/>
        </w:trPr>
        <w:tc>
          <w:tcPr>
            <w:tcW w:w="736"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 п/п</w:t>
            </w:r>
          </w:p>
        </w:tc>
        <w:tc>
          <w:tcPr>
            <w:tcW w:w="365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Наименование показателя</w:t>
            </w:r>
          </w:p>
        </w:tc>
        <w:tc>
          <w:tcPr>
            <w:tcW w:w="155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Значение показателя в базовом периоде    2016 год</w:t>
            </w:r>
          </w:p>
        </w:tc>
        <w:tc>
          <w:tcPr>
            <w:tcW w:w="255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Планируемое значение показателя по итогам реализации производственной программы                  2019 год</w:t>
            </w:r>
          </w:p>
        </w:tc>
        <w:tc>
          <w:tcPr>
            <w:tcW w:w="255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 xml:space="preserve">Эффективность производственной </w:t>
            </w:r>
            <w:proofErr w:type="gramStart"/>
            <w:r w:rsidRPr="000273E5">
              <w:rPr>
                <w:bCs/>
                <w:color w:val="000000"/>
                <w:sz w:val="28"/>
                <w:szCs w:val="28"/>
              </w:rPr>
              <w:t xml:space="preserve">программы,   </w:t>
            </w:r>
            <w:proofErr w:type="gramEnd"/>
            <w:r w:rsidRPr="000273E5">
              <w:rPr>
                <w:bCs/>
                <w:color w:val="000000"/>
                <w:sz w:val="28"/>
                <w:szCs w:val="28"/>
              </w:rPr>
              <w:t xml:space="preserve">            тыс. руб.</w:t>
            </w:r>
          </w:p>
        </w:tc>
      </w:tr>
      <w:tr w:rsidR="000273E5" w:rsidRPr="000273E5" w:rsidTr="000273E5">
        <w:trPr>
          <w:jc w:val="center"/>
        </w:trPr>
        <w:tc>
          <w:tcPr>
            <w:tcW w:w="736"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w:t>
            </w:r>
          </w:p>
        </w:tc>
        <w:tc>
          <w:tcPr>
            <w:tcW w:w="3659"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w:t>
            </w:r>
          </w:p>
        </w:tc>
        <w:tc>
          <w:tcPr>
            <w:tcW w:w="1559"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w:t>
            </w:r>
          </w:p>
        </w:tc>
        <w:tc>
          <w:tcPr>
            <w:tcW w:w="2552"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4</w:t>
            </w:r>
          </w:p>
        </w:tc>
        <w:tc>
          <w:tcPr>
            <w:tcW w:w="2551"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5</w:t>
            </w:r>
          </w:p>
        </w:tc>
      </w:tr>
      <w:tr w:rsidR="000273E5" w:rsidRPr="000273E5" w:rsidTr="000273E5">
        <w:trPr>
          <w:trHeight w:val="596"/>
          <w:jc w:val="center"/>
        </w:trPr>
        <w:tc>
          <w:tcPr>
            <w:tcW w:w="11057" w:type="dxa"/>
            <w:gridSpan w:val="5"/>
            <w:vAlign w:val="center"/>
          </w:tcPr>
          <w:p w:rsidR="000273E5" w:rsidRPr="000273E5" w:rsidRDefault="000273E5" w:rsidP="000273E5">
            <w:pPr>
              <w:numPr>
                <w:ilvl w:val="0"/>
                <w:numId w:val="9"/>
              </w:numPr>
              <w:spacing w:after="0" w:line="240" w:lineRule="auto"/>
              <w:contextualSpacing/>
              <w:jc w:val="center"/>
              <w:rPr>
                <w:bCs/>
                <w:color w:val="000000"/>
                <w:sz w:val="28"/>
                <w:szCs w:val="28"/>
              </w:rPr>
            </w:pPr>
            <w:r w:rsidRPr="000273E5">
              <w:rPr>
                <w:bCs/>
                <w:color w:val="000000"/>
                <w:sz w:val="28"/>
                <w:szCs w:val="28"/>
              </w:rPr>
              <w:t>Показатели качества воды</w:t>
            </w:r>
          </w:p>
        </w:tc>
      </w:tr>
      <w:tr w:rsidR="000273E5" w:rsidRPr="000273E5" w:rsidTr="000273E5">
        <w:trPr>
          <w:trHeight w:val="3565"/>
          <w:jc w:val="center"/>
        </w:trPr>
        <w:tc>
          <w:tcPr>
            <w:tcW w:w="736"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1.1.</w:t>
            </w:r>
          </w:p>
        </w:tc>
        <w:tc>
          <w:tcPr>
            <w:tcW w:w="3659" w:type="dxa"/>
            <w:vAlign w:val="center"/>
          </w:tcPr>
          <w:p w:rsidR="000273E5" w:rsidRPr="000273E5" w:rsidRDefault="000273E5" w:rsidP="000273E5">
            <w:pPr>
              <w:spacing w:after="0" w:line="240" w:lineRule="auto"/>
              <w:rPr>
                <w:color w:val="000000" w:themeColor="text1"/>
              </w:rPr>
            </w:pPr>
            <w:r w:rsidRPr="000273E5">
              <w:rPr>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255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255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r w:rsidR="000273E5" w:rsidRPr="000273E5" w:rsidTr="000273E5">
        <w:trPr>
          <w:trHeight w:val="2266"/>
          <w:jc w:val="center"/>
        </w:trPr>
        <w:tc>
          <w:tcPr>
            <w:tcW w:w="736"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1.2.</w:t>
            </w:r>
          </w:p>
        </w:tc>
        <w:tc>
          <w:tcPr>
            <w:tcW w:w="3659" w:type="dxa"/>
            <w:vAlign w:val="center"/>
          </w:tcPr>
          <w:p w:rsidR="000273E5" w:rsidRPr="000273E5" w:rsidRDefault="000273E5" w:rsidP="000273E5">
            <w:pPr>
              <w:spacing w:after="0" w:line="240" w:lineRule="auto"/>
              <w:rPr>
                <w:bCs/>
                <w:color w:val="000000"/>
                <w:sz w:val="28"/>
                <w:szCs w:val="28"/>
              </w:rPr>
            </w:pPr>
            <w:r w:rsidRPr="000273E5">
              <w:rPr>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255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255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r w:rsidR="000273E5" w:rsidRPr="000273E5" w:rsidTr="000273E5">
        <w:trPr>
          <w:trHeight w:val="704"/>
          <w:jc w:val="center"/>
        </w:trPr>
        <w:tc>
          <w:tcPr>
            <w:tcW w:w="11057" w:type="dxa"/>
            <w:gridSpan w:val="5"/>
            <w:vAlign w:val="center"/>
          </w:tcPr>
          <w:p w:rsidR="000273E5" w:rsidRPr="000273E5" w:rsidRDefault="000273E5" w:rsidP="000273E5">
            <w:pPr>
              <w:numPr>
                <w:ilvl w:val="0"/>
                <w:numId w:val="9"/>
              </w:numPr>
              <w:spacing w:after="0" w:line="240" w:lineRule="auto"/>
              <w:contextualSpacing/>
              <w:jc w:val="center"/>
              <w:rPr>
                <w:bCs/>
                <w:color w:val="000000"/>
                <w:sz w:val="28"/>
                <w:szCs w:val="28"/>
              </w:rPr>
            </w:pPr>
            <w:r w:rsidRPr="000273E5">
              <w:rPr>
                <w:bCs/>
                <w:color w:val="000000"/>
                <w:sz w:val="28"/>
                <w:szCs w:val="28"/>
              </w:rPr>
              <w:t xml:space="preserve">Показатели надежности и бесперебойности водоснабжения </w:t>
            </w:r>
          </w:p>
        </w:tc>
      </w:tr>
      <w:tr w:rsidR="000273E5" w:rsidRPr="000273E5" w:rsidTr="000273E5">
        <w:trPr>
          <w:trHeight w:val="4124"/>
          <w:jc w:val="center"/>
        </w:trPr>
        <w:tc>
          <w:tcPr>
            <w:tcW w:w="736"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2.1.</w:t>
            </w:r>
          </w:p>
        </w:tc>
        <w:tc>
          <w:tcPr>
            <w:tcW w:w="3659" w:type="dxa"/>
            <w:vAlign w:val="center"/>
          </w:tcPr>
          <w:p w:rsidR="000273E5" w:rsidRPr="000273E5" w:rsidRDefault="000273E5" w:rsidP="000273E5">
            <w:pPr>
              <w:spacing w:after="0" w:line="240" w:lineRule="auto"/>
              <w:rPr>
                <w:bCs/>
                <w:color w:val="000000"/>
                <w:sz w:val="28"/>
                <w:szCs w:val="28"/>
              </w:rPr>
            </w:pPr>
            <w:r w:rsidRPr="000273E5">
              <w:rPr>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2,45</w:t>
            </w:r>
          </w:p>
        </w:tc>
        <w:tc>
          <w:tcPr>
            <w:tcW w:w="255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2,45</w:t>
            </w:r>
          </w:p>
        </w:tc>
        <w:tc>
          <w:tcPr>
            <w:tcW w:w="255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r w:rsidR="000273E5" w:rsidRPr="000273E5" w:rsidTr="000273E5">
        <w:trPr>
          <w:jc w:val="center"/>
        </w:trPr>
        <w:tc>
          <w:tcPr>
            <w:tcW w:w="736"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lastRenderedPageBreak/>
              <w:t>1</w:t>
            </w:r>
          </w:p>
        </w:tc>
        <w:tc>
          <w:tcPr>
            <w:tcW w:w="3659"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w:t>
            </w:r>
          </w:p>
        </w:tc>
        <w:tc>
          <w:tcPr>
            <w:tcW w:w="1559"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w:t>
            </w:r>
          </w:p>
        </w:tc>
        <w:tc>
          <w:tcPr>
            <w:tcW w:w="2552"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4</w:t>
            </w:r>
          </w:p>
        </w:tc>
        <w:tc>
          <w:tcPr>
            <w:tcW w:w="2551" w:type="dxa"/>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5</w:t>
            </w:r>
          </w:p>
        </w:tc>
      </w:tr>
      <w:tr w:rsidR="000273E5" w:rsidRPr="000273E5" w:rsidTr="000273E5">
        <w:trPr>
          <w:trHeight w:val="982"/>
          <w:jc w:val="center"/>
        </w:trPr>
        <w:tc>
          <w:tcPr>
            <w:tcW w:w="11057" w:type="dxa"/>
            <w:gridSpan w:val="5"/>
            <w:vAlign w:val="center"/>
          </w:tcPr>
          <w:p w:rsidR="000273E5" w:rsidRPr="000273E5" w:rsidRDefault="000273E5" w:rsidP="000273E5">
            <w:pPr>
              <w:numPr>
                <w:ilvl w:val="0"/>
                <w:numId w:val="9"/>
              </w:numPr>
              <w:spacing w:after="0" w:line="240" w:lineRule="auto"/>
              <w:contextualSpacing/>
              <w:jc w:val="center"/>
              <w:rPr>
                <w:bCs/>
                <w:color w:val="000000"/>
                <w:sz w:val="28"/>
                <w:szCs w:val="28"/>
              </w:rPr>
            </w:pPr>
            <w:r w:rsidRPr="000273E5">
              <w:rPr>
                <w:bCs/>
                <w:color w:val="000000"/>
                <w:sz w:val="28"/>
                <w:szCs w:val="28"/>
              </w:rPr>
              <w:t>Показатели энергетической эффективности использования ресурсов, в том числе уровень потерь воды</w:t>
            </w:r>
          </w:p>
        </w:tc>
      </w:tr>
      <w:tr w:rsidR="000273E5" w:rsidRPr="000273E5" w:rsidTr="000273E5">
        <w:trPr>
          <w:trHeight w:val="1980"/>
          <w:jc w:val="center"/>
        </w:trPr>
        <w:tc>
          <w:tcPr>
            <w:tcW w:w="736"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3.1.</w:t>
            </w:r>
          </w:p>
        </w:tc>
        <w:tc>
          <w:tcPr>
            <w:tcW w:w="3659" w:type="dxa"/>
            <w:vAlign w:val="center"/>
          </w:tcPr>
          <w:p w:rsidR="000273E5" w:rsidRPr="000273E5" w:rsidRDefault="000273E5" w:rsidP="000273E5">
            <w:pPr>
              <w:spacing w:after="0" w:line="240" w:lineRule="auto"/>
              <w:rPr>
                <w:bCs/>
                <w:color w:val="000000"/>
                <w:sz w:val="28"/>
                <w:szCs w:val="28"/>
              </w:rPr>
            </w:pPr>
            <w:r w:rsidRPr="000273E5">
              <w:rPr>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12,33</w:t>
            </w:r>
          </w:p>
        </w:tc>
        <w:tc>
          <w:tcPr>
            <w:tcW w:w="255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12,33</w:t>
            </w:r>
          </w:p>
        </w:tc>
        <w:tc>
          <w:tcPr>
            <w:tcW w:w="255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r w:rsidR="000273E5" w:rsidRPr="000273E5" w:rsidTr="000273E5">
        <w:trPr>
          <w:trHeight w:val="2534"/>
          <w:jc w:val="center"/>
        </w:trPr>
        <w:tc>
          <w:tcPr>
            <w:tcW w:w="736"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3.2.</w:t>
            </w:r>
          </w:p>
        </w:tc>
        <w:tc>
          <w:tcPr>
            <w:tcW w:w="3659" w:type="dxa"/>
            <w:vAlign w:val="center"/>
          </w:tcPr>
          <w:p w:rsidR="000273E5" w:rsidRPr="000273E5" w:rsidRDefault="000273E5" w:rsidP="000273E5">
            <w:pPr>
              <w:spacing w:after="0" w:line="240" w:lineRule="auto"/>
              <w:rPr>
                <w:bCs/>
                <w:color w:val="000000"/>
                <w:sz w:val="28"/>
                <w:szCs w:val="28"/>
              </w:rPr>
            </w:pPr>
            <w:r w:rsidRPr="000273E5">
              <w:rPr>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273E5">
              <w:t>м</w:t>
            </w:r>
            <w:r w:rsidRPr="000273E5">
              <w:rPr>
                <w:vertAlign w:val="superscript"/>
              </w:rPr>
              <w:t>3</w:t>
            </w:r>
            <w:r w:rsidRPr="000273E5">
              <w:rPr>
                <w:color w:val="000000" w:themeColor="text1"/>
              </w:rPr>
              <w:t xml:space="preserve">) – </w:t>
            </w:r>
            <w:r w:rsidRPr="000273E5">
              <w:rPr>
                <w:color w:val="000000" w:themeColor="text1"/>
                <w:u w:val="single"/>
              </w:rPr>
              <w:t>для организаций, оказывающих услуги по водоподготовке</w:t>
            </w:r>
          </w:p>
        </w:tc>
        <w:tc>
          <w:tcPr>
            <w:tcW w:w="155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255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255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r w:rsidR="000273E5" w:rsidRPr="000273E5" w:rsidTr="000273E5">
        <w:trPr>
          <w:trHeight w:val="2228"/>
          <w:jc w:val="center"/>
        </w:trPr>
        <w:tc>
          <w:tcPr>
            <w:tcW w:w="736"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3.3.</w:t>
            </w:r>
          </w:p>
        </w:tc>
        <w:tc>
          <w:tcPr>
            <w:tcW w:w="3659" w:type="dxa"/>
            <w:vAlign w:val="center"/>
          </w:tcPr>
          <w:p w:rsidR="000273E5" w:rsidRPr="000273E5" w:rsidRDefault="000273E5" w:rsidP="000273E5">
            <w:pPr>
              <w:spacing w:after="0" w:line="240" w:lineRule="auto"/>
              <w:rPr>
                <w:color w:val="000000" w:themeColor="text1"/>
              </w:rPr>
            </w:pPr>
            <w:r w:rsidRPr="000273E5">
              <w:rPr>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273E5">
              <w:t>м</w:t>
            </w:r>
            <w:r w:rsidRPr="000273E5">
              <w:rPr>
                <w:vertAlign w:val="superscript"/>
              </w:rPr>
              <w:t>3</w:t>
            </w:r>
            <w:r w:rsidRPr="000273E5">
              <w:rPr>
                <w:color w:val="000000" w:themeColor="text1"/>
              </w:rPr>
              <w:t xml:space="preserve">) – </w:t>
            </w:r>
            <w:r w:rsidRPr="000273E5">
              <w:rPr>
                <w:color w:val="000000" w:themeColor="text1"/>
                <w:u w:val="single"/>
              </w:rPr>
              <w:t>для организаций, оказывающих услуги по транспортировке</w:t>
            </w:r>
          </w:p>
        </w:tc>
        <w:tc>
          <w:tcPr>
            <w:tcW w:w="155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255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255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r w:rsidR="000273E5" w:rsidRPr="000273E5" w:rsidTr="000273E5">
        <w:trPr>
          <w:trHeight w:val="2259"/>
          <w:jc w:val="center"/>
        </w:trPr>
        <w:tc>
          <w:tcPr>
            <w:tcW w:w="736"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3.4.</w:t>
            </w:r>
          </w:p>
        </w:tc>
        <w:tc>
          <w:tcPr>
            <w:tcW w:w="3659" w:type="dxa"/>
            <w:vAlign w:val="center"/>
          </w:tcPr>
          <w:p w:rsidR="000273E5" w:rsidRPr="000273E5" w:rsidRDefault="000273E5" w:rsidP="000273E5">
            <w:pPr>
              <w:spacing w:after="0" w:line="240" w:lineRule="auto"/>
              <w:rPr>
                <w:bCs/>
                <w:color w:val="000000"/>
                <w:sz w:val="28"/>
                <w:szCs w:val="28"/>
              </w:rPr>
            </w:pPr>
            <w:r w:rsidRPr="000273E5">
              <w:rPr>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273E5">
              <w:t>м</w:t>
            </w:r>
            <w:r w:rsidRPr="000273E5">
              <w:rPr>
                <w:vertAlign w:val="superscript"/>
              </w:rPr>
              <w:t>3</w:t>
            </w:r>
            <w:r w:rsidRPr="000273E5">
              <w:rPr>
                <w:color w:val="000000" w:themeColor="text1"/>
              </w:rPr>
              <w:t xml:space="preserve">) – </w:t>
            </w:r>
            <w:r w:rsidRPr="000273E5">
              <w:rPr>
                <w:color w:val="000000" w:themeColor="text1"/>
                <w:u w:val="single"/>
              </w:rPr>
              <w:t>для организаций, оказывающих услуги водоснабжения (полный цикл)</w:t>
            </w:r>
          </w:p>
        </w:tc>
        <w:tc>
          <w:tcPr>
            <w:tcW w:w="1559"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2552"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c>
          <w:tcPr>
            <w:tcW w:w="2551"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w:t>
            </w:r>
          </w:p>
        </w:tc>
      </w:tr>
    </w:tbl>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ind w:left="-567"/>
        <w:jc w:val="center"/>
        <w:rPr>
          <w:rFonts w:ascii="Times New Roman" w:hAnsi="Times New Roman"/>
          <w:bCs/>
          <w:color w:val="000000"/>
          <w:sz w:val="28"/>
          <w:szCs w:val="28"/>
        </w:rPr>
        <w:sectPr w:rsidR="000273E5" w:rsidRPr="000273E5" w:rsidSect="000273E5">
          <w:pgSz w:w="11906" w:h="16838"/>
          <w:pgMar w:top="1134" w:right="568" w:bottom="709" w:left="426" w:header="709" w:footer="709" w:gutter="0"/>
          <w:cols w:space="708"/>
          <w:docGrid w:linePitch="360"/>
        </w:sectPr>
      </w:pPr>
    </w:p>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jc w:val="center"/>
        <w:rPr>
          <w:rFonts w:ascii="Times New Roman" w:hAnsi="Times New Roman"/>
          <w:bCs/>
          <w:color w:val="000000"/>
          <w:sz w:val="28"/>
          <w:szCs w:val="28"/>
        </w:rPr>
      </w:pPr>
      <w:r w:rsidRPr="000273E5">
        <w:rPr>
          <w:rFonts w:ascii="Times New Roman" w:hAnsi="Times New Roman"/>
          <w:bCs/>
          <w:color w:val="000000"/>
          <w:sz w:val="28"/>
          <w:szCs w:val="28"/>
        </w:rPr>
        <w:t>Раздел 10. Отчет об исполнении производственной программы</w:t>
      </w:r>
    </w:p>
    <w:p w:rsidR="000273E5" w:rsidRPr="000273E5" w:rsidRDefault="000273E5" w:rsidP="000273E5">
      <w:pPr>
        <w:spacing w:after="0" w:line="240" w:lineRule="auto"/>
        <w:ind w:left="-567"/>
        <w:jc w:val="center"/>
        <w:rPr>
          <w:rFonts w:ascii="Times New Roman" w:hAnsi="Times New Roman"/>
          <w:bCs/>
          <w:sz w:val="28"/>
          <w:szCs w:val="28"/>
        </w:rPr>
      </w:pPr>
      <w:r w:rsidRPr="000273E5">
        <w:rPr>
          <w:rFonts w:ascii="Times New Roman" w:hAnsi="Times New Roman"/>
          <w:bCs/>
          <w:sz w:val="28"/>
          <w:szCs w:val="28"/>
        </w:rPr>
        <w:t xml:space="preserve"> за 2014-2016 годы</w:t>
      </w:r>
    </w:p>
    <w:p w:rsidR="000273E5" w:rsidRPr="000273E5" w:rsidRDefault="000273E5" w:rsidP="000273E5">
      <w:pPr>
        <w:spacing w:after="0" w:line="240" w:lineRule="auto"/>
        <w:ind w:left="-567"/>
        <w:jc w:val="center"/>
        <w:rPr>
          <w:rFonts w:ascii="Times New Roman" w:hAnsi="Times New Roman"/>
          <w:bCs/>
          <w:color w:val="000000"/>
          <w:sz w:val="28"/>
          <w:szCs w:val="28"/>
        </w:rPr>
      </w:pPr>
    </w:p>
    <w:tbl>
      <w:tblPr>
        <w:tblStyle w:val="400"/>
        <w:tblW w:w="10173" w:type="dxa"/>
        <w:jc w:val="center"/>
        <w:tblLook w:val="04A0" w:firstRow="1" w:lastRow="0" w:firstColumn="1" w:lastColumn="0" w:noHBand="0" w:noVBand="1"/>
      </w:tblPr>
      <w:tblGrid>
        <w:gridCol w:w="6663"/>
        <w:gridCol w:w="3510"/>
      </w:tblGrid>
      <w:tr w:rsidR="000273E5" w:rsidRPr="000273E5" w:rsidTr="000273E5">
        <w:trPr>
          <w:jc w:val="center"/>
        </w:trPr>
        <w:tc>
          <w:tcPr>
            <w:tcW w:w="6663"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Наименование показателя</w:t>
            </w:r>
          </w:p>
        </w:tc>
        <w:tc>
          <w:tcPr>
            <w:tcW w:w="3510"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Фактическое значение показателя, тыс. руб.</w:t>
            </w:r>
          </w:p>
        </w:tc>
      </w:tr>
      <w:tr w:rsidR="000273E5" w:rsidRPr="000273E5" w:rsidTr="000273E5">
        <w:trPr>
          <w:jc w:val="center"/>
        </w:trPr>
        <w:tc>
          <w:tcPr>
            <w:tcW w:w="10173" w:type="dxa"/>
            <w:gridSpan w:val="2"/>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2014 год</w:t>
            </w:r>
          </w:p>
        </w:tc>
      </w:tr>
      <w:tr w:rsidR="000273E5" w:rsidRPr="000273E5" w:rsidTr="000273E5">
        <w:trPr>
          <w:jc w:val="center"/>
        </w:trPr>
        <w:tc>
          <w:tcPr>
            <w:tcW w:w="6663" w:type="dxa"/>
            <w:vAlign w:val="center"/>
          </w:tcPr>
          <w:p w:rsidR="000273E5" w:rsidRPr="000273E5" w:rsidRDefault="000273E5" w:rsidP="000273E5">
            <w:pPr>
              <w:spacing w:after="0" w:line="240" w:lineRule="auto"/>
              <w:jc w:val="center"/>
              <w:rPr>
                <w:bCs/>
                <w:sz w:val="28"/>
                <w:szCs w:val="28"/>
              </w:rPr>
            </w:pPr>
            <w:r w:rsidRPr="000273E5">
              <w:rPr>
                <w:bCs/>
                <w:sz w:val="28"/>
                <w:szCs w:val="28"/>
              </w:rPr>
              <w:t>-</w:t>
            </w:r>
          </w:p>
        </w:tc>
        <w:tc>
          <w:tcPr>
            <w:tcW w:w="3510" w:type="dxa"/>
            <w:vAlign w:val="center"/>
          </w:tcPr>
          <w:p w:rsidR="000273E5" w:rsidRPr="000273E5" w:rsidRDefault="000273E5" w:rsidP="000273E5">
            <w:pPr>
              <w:spacing w:after="0" w:line="240" w:lineRule="auto"/>
              <w:jc w:val="center"/>
              <w:rPr>
                <w:bCs/>
                <w:sz w:val="28"/>
                <w:szCs w:val="28"/>
              </w:rPr>
            </w:pPr>
            <w:r w:rsidRPr="000273E5">
              <w:rPr>
                <w:bCs/>
                <w:sz w:val="28"/>
                <w:szCs w:val="28"/>
              </w:rPr>
              <w:t>-</w:t>
            </w:r>
          </w:p>
        </w:tc>
      </w:tr>
      <w:tr w:rsidR="000273E5" w:rsidRPr="000273E5" w:rsidTr="000273E5">
        <w:trPr>
          <w:jc w:val="center"/>
        </w:trPr>
        <w:tc>
          <w:tcPr>
            <w:tcW w:w="10173" w:type="dxa"/>
            <w:gridSpan w:val="2"/>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2015 год</w:t>
            </w:r>
          </w:p>
        </w:tc>
      </w:tr>
      <w:tr w:rsidR="000273E5" w:rsidRPr="000273E5" w:rsidTr="000273E5">
        <w:trPr>
          <w:jc w:val="center"/>
        </w:trPr>
        <w:tc>
          <w:tcPr>
            <w:tcW w:w="6663" w:type="dxa"/>
            <w:vAlign w:val="center"/>
          </w:tcPr>
          <w:p w:rsidR="000273E5" w:rsidRPr="000273E5" w:rsidRDefault="000273E5" w:rsidP="000273E5">
            <w:pPr>
              <w:spacing w:after="0" w:line="240" w:lineRule="auto"/>
              <w:jc w:val="center"/>
              <w:rPr>
                <w:bCs/>
                <w:sz w:val="28"/>
                <w:szCs w:val="28"/>
              </w:rPr>
            </w:pPr>
            <w:r w:rsidRPr="000273E5">
              <w:rPr>
                <w:bCs/>
                <w:sz w:val="28"/>
                <w:szCs w:val="28"/>
              </w:rPr>
              <w:t>-</w:t>
            </w:r>
          </w:p>
        </w:tc>
        <w:tc>
          <w:tcPr>
            <w:tcW w:w="3510" w:type="dxa"/>
            <w:vAlign w:val="center"/>
          </w:tcPr>
          <w:p w:rsidR="000273E5" w:rsidRPr="000273E5" w:rsidRDefault="000273E5" w:rsidP="000273E5">
            <w:pPr>
              <w:spacing w:after="0" w:line="240" w:lineRule="auto"/>
              <w:jc w:val="center"/>
              <w:rPr>
                <w:bCs/>
                <w:sz w:val="28"/>
                <w:szCs w:val="28"/>
              </w:rPr>
            </w:pPr>
            <w:r w:rsidRPr="000273E5">
              <w:rPr>
                <w:bCs/>
                <w:sz w:val="28"/>
                <w:szCs w:val="28"/>
              </w:rPr>
              <w:t>-</w:t>
            </w:r>
          </w:p>
        </w:tc>
      </w:tr>
      <w:tr w:rsidR="000273E5" w:rsidRPr="000273E5" w:rsidTr="000273E5">
        <w:trPr>
          <w:jc w:val="center"/>
        </w:trPr>
        <w:tc>
          <w:tcPr>
            <w:tcW w:w="10173" w:type="dxa"/>
            <w:gridSpan w:val="2"/>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2016 год</w:t>
            </w:r>
          </w:p>
        </w:tc>
      </w:tr>
      <w:tr w:rsidR="000273E5" w:rsidRPr="000273E5" w:rsidTr="000273E5">
        <w:trPr>
          <w:jc w:val="center"/>
        </w:trPr>
        <w:tc>
          <w:tcPr>
            <w:tcW w:w="6663" w:type="dxa"/>
            <w:vAlign w:val="center"/>
          </w:tcPr>
          <w:p w:rsidR="000273E5" w:rsidRPr="000273E5" w:rsidRDefault="000273E5" w:rsidP="000273E5">
            <w:pPr>
              <w:spacing w:after="0" w:line="240" w:lineRule="auto"/>
              <w:jc w:val="center"/>
              <w:rPr>
                <w:bCs/>
                <w:sz w:val="28"/>
                <w:szCs w:val="28"/>
              </w:rPr>
            </w:pPr>
            <w:r w:rsidRPr="000273E5">
              <w:rPr>
                <w:bCs/>
                <w:sz w:val="28"/>
                <w:szCs w:val="28"/>
              </w:rPr>
              <w:t>-</w:t>
            </w:r>
          </w:p>
        </w:tc>
        <w:tc>
          <w:tcPr>
            <w:tcW w:w="3510" w:type="dxa"/>
            <w:vAlign w:val="center"/>
          </w:tcPr>
          <w:p w:rsidR="000273E5" w:rsidRPr="000273E5" w:rsidRDefault="000273E5" w:rsidP="000273E5">
            <w:pPr>
              <w:spacing w:after="0" w:line="240" w:lineRule="auto"/>
              <w:jc w:val="center"/>
              <w:rPr>
                <w:bCs/>
                <w:sz w:val="28"/>
                <w:szCs w:val="28"/>
              </w:rPr>
            </w:pPr>
            <w:r w:rsidRPr="000273E5">
              <w:rPr>
                <w:bCs/>
                <w:sz w:val="28"/>
                <w:szCs w:val="28"/>
              </w:rPr>
              <w:t>-</w:t>
            </w:r>
          </w:p>
        </w:tc>
      </w:tr>
    </w:tbl>
    <w:p w:rsidR="000273E5" w:rsidRPr="000273E5" w:rsidRDefault="000273E5" w:rsidP="000273E5">
      <w:pPr>
        <w:spacing w:after="0" w:line="240" w:lineRule="auto"/>
        <w:ind w:left="-567"/>
        <w:jc w:val="center"/>
        <w:rPr>
          <w:rFonts w:ascii="Times New Roman" w:hAnsi="Times New Roman"/>
          <w:bCs/>
          <w:color w:val="000000"/>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center"/>
        <w:rPr>
          <w:rFonts w:ascii="Times New Roman" w:hAnsi="Times New Roman"/>
          <w:bCs/>
          <w:color w:val="000000"/>
          <w:sz w:val="28"/>
          <w:szCs w:val="28"/>
        </w:rPr>
      </w:pPr>
      <w:r w:rsidRPr="000273E5">
        <w:rPr>
          <w:rFonts w:ascii="Times New Roman" w:hAnsi="Times New Roman"/>
          <w:bCs/>
          <w:color w:val="000000"/>
          <w:sz w:val="28"/>
          <w:szCs w:val="28"/>
        </w:rPr>
        <w:lastRenderedPageBreak/>
        <w:t>Раздел 11. Мероприятия, направленные на повышение качества обслуживания абонентов</w:t>
      </w:r>
    </w:p>
    <w:p w:rsidR="000273E5" w:rsidRPr="000273E5" w:rsidRDefault="000273E5" w:rsidP="000273E5">
      <w:pPr>
        <w:spacing w:after="0" w:line="240" w:lineRule="auto"/>
        <w:ind w:left="-567"/>
        <w:jc w:val="center"/>
        <w:rPr>
          <w:rFonts w:ascii="Times New Roman" w:hAnsi="Times New Roman"/>
          <w:bCs/>
          <w:color w:val="000000"/>
          <w:sz w:val="28"/>
          <w:szCs w:val="28"/>
        </w:rPr>
      </w:pPr>
    </w:p>
    <w:tbl>
      <w:tblPr>
        <w:tblStyle w:val="400"/>
        <w:tblW w:w="9918" w:type="dxa"/>
        <w:jc w:val="center"/>
        <w:tblLook w:val="04A0" w:firstRow="1" w:lastRow="0" w:firstColumn="1" w:lastColumn="0" w:noHBand="0" w:noVBand="1"/>
      </w:tblPr>
      <w:tblGrid>
        <w:gridCol w:w="5935"/>
        <w:gridCol w:w="3983"/>
      </w:tblGrid>
      <w:tr w:rsidR="000273E5" w:rsidRPr="000273E5" w:rsidTr="000273E5">
        <w:trPr>
          <w:trHeight w:val="748"/>
          <w:jc w:val="center"/>
        </w:trPr>
        <w:tc>
          <w:tcPr>
            <w:tcW w:w="5935"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Наименование мероприятия</w:t>
            </w:r>
          </w:p>
        </w:tc>
        <w:tc>
          <w:tcPr>
            <w:tcW w:w="3983" w:type="dxa"/>
            <w:vAlign w:val="center"/>
          </w:tcPr>
          <w:p w:rsidR="000273E5" w:rsidRPr="000273E5" w:rsidRDefault="000273E5" w:rsidP="000273E5">
            <w:pPr>
              <w:spacing w:after="0" w:line="240" w:lineRule="auto"/>
              <w:jc w:val="center"/>
              <w:rPr>
                <w:bCs/>
                <w:color w:val="000000"/>
                <w:sz w:val="28"/>
                <w:szCs w:val="28"/>
              </w:rPr>
            </w:pPr>
            <w:r w:rsidRPr="000273E5">
              <w:rPr>
                <w:bCs/>
                <w:color w:val="000000"/>
                <w:sz w:val="28"/>
                <w:szCs w:val="28"/>
              </w:rPr>
              <w:t>Период проведения мероприятий</w:t>
            </w:r>
          </w:p>
        </w:tc>
      </w:tr>
      <w:tr w:rsidR="000273E5" w:rsidRPr="000273E5" w:rsidTr="000273E5">
        <w:trPr>
          <w:trHeight w:val="517"/>
          <w:jc w:val="center"/>
        </w:trPr>
        <w:tc>
          <w:tcPr>
            <w:tcW w:w="5935" w:type="dxa"/>
            <w:vAlign w:val="center"/>
          </w:tcPr>
          <w:p w:rsidR="000273E5" w:rsidRPr="000273E5" w:rsidRDefault="000273E5" w:rsidP="000273E5">
            <w:pPr>
              <w:spacing w:after="0" w:line="240" w:lineRule="auto"/>
              <w:jc w:val="center"/>
              <w:rPr>
                <w:bCs/>
                <w:sz w:val="28"/>
                <w:szCs w:val="28"/>
              </w:rPr>
            </w:pPr>
            <w:r w:rsidRPr="000273E5">
              <w:rPr>
                <w:bCs/>
                <w:sz w:val="28"/>
                <w:szCs w:val="28"/>
              </w:rPr>
              <w:t>-</w:t>
            </w:r>
          </w:p>
        </w:tc>
        <w:tc>
          <w:tcPr>
            <w:tcW w:w="3983" w:type="dxa"/>
            <w:vAlign w:val="center"/>
          </w:tcPr>
          <w:p w:rsidR="000273E5" w:rsidRPr="000273E5" w:rsidRDefault="000273E5" w:rsidP="000273E5">
            <w:pPr>
              <w:spacing w:after="0" w:line="240" w:lineRule="auto"/>
              <w:jc w:val="center"/>
              <w:rPr>
                <w:bCs/>
                <w:sz w:val="28"/>
                <w:szCs w:val="28"/>
              </w:rPr>
            </w:pPr>
            <w:r w:rsidRPr="000273E5">
              <w:rPr>
                <w:bCs/>
                <w:sz w:val="28"/>
                <w:szCs w:val="28"/>
              </w:rPr>
              <w:t>-</w:t>
            </w:r>
          </w:p>
        </w:tc>
      </w:tr>
    </w:tbl>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pPr>
    </w:p>
    <w:p w:rsidR="000273E5" w:rsidRPr="000273E5" w:rsidRDefault="000273E5" w:rsidP="000273E5">
      <w:pPr>
        <w:spacing w:after="0" w:line="240" w:lineRule="auto"/>
        <w:jc w:val="both"/>
        <w:rPr>
          <w:rFonts w:ascii="Times New Roman" w:hAnsi="Times New Roman"/>
          <w:sz w:val="28"/>
          <w:szCs w:val="28"/>
        </w:rPr>
        <w:sectPr w:rsidR="000273E5" w:rsidRPr="000273E5" w:rsidSect="000273E5">
          <w:pgSz w:w="11906" w:h="16838"/>
          <w:pgMar w:top="1134" w:right="568" w:bottom="709" w:left="426" w:header="709" w:footer="709" w:gutter="0"/>
          <w:cols w:space="708"/>
          <w:docGrid w:linePitch="360"/>
        </w:sectPr>
      </w:pPr>
    </w:p>
    <w:p w:rsidR="00E3733D" w:rsidRPr="00E3733D" w:rsidRDefault="00E3733D" w:rsidP="00E3733D">
      <w:pPr>
        <w:spacing w:after="0" w:line="240" w:lineRule="auto"/>
        <w:ind w:left="-2379" w:firstLine="14145"/>
        <w:jc w:val="center"/>
        <w:rPr>
          <w:rFonts w:ascii="Times New Roman" w:hAnsi="Times New Roman"/>
          <w:sz w:val="24"/>
          <w:szCs w:val="24"/>
        </w:rPr>
      </w:pPr>
      <w:r w:rsidRPr="00E3733D">
        <w:rPr>
          <w:rFonts w:ascii="Times New Roman" w:hAnsi="Times New Roman"/>
          <w:sz w:val="24"/>
          <w:szCs w:val="24"/>
        </w:rPr>
        <w:lastRenderedPageBreak/>
        <w:t>Приложение № 3</w:t>
      </w:r>
      <w:r>
        <w:rPr>
          <w:rFonts w:ascii="Times New Roman" w:hAnsi="Times New Roman"/>
          <w:sz w:val="24"/>
          <w:szCs w:val="24"/>
        </w:rPr>
        <w:t>4</w:t>
      </w:r>
      <w:r w:rsidRPr="00E3733D">
        <w:rPr>
          <w:rFonts w:ascii="Times New Roman" w:hAnsi="Times New Roman"/>
          <w:sz w:val="24"/>
          <w:szCs w:val="24"/>
        </w:rPr>
        <w:t xml:space="preserve"> к протоколу</w:t>
      </w:r>
    </w:p>
    <w:p w:rsidR="00E3733D" w:rsidRPr="00E3733D" w:rsidRDefault="00E3733D" w:rsidP="00E3733D">
      <w:pPr>
        <w:spacing w:after="0" w:line="240" w:lineRule="auto"/>
        <w:ind w:left="-2379" w:firstLine="14145"/>
        <w:jc w:val="center"/>
        <w:rPr>
          <w:rFonts w:ascii="Times New Roman" w:hAnsi="Times New Roman"/>
          <w:sz w:val="24"/>
          <w:szCs w:val="24"/>
        </w:rPr>
      </w:pPr>
      <w:r w:rsidRPr="00E3733D">
        <w:rPr>
          <w:rFonts w:ascii="Times New Roman" w:hAnsi="Times New Roman"/>
          <w:sz w:val="24"/>
          <w:szCs w:val="24"/>
        </w:rPr>
        <w:t>№ 51 заседания правления</w:t>
      </w:r>
    </w:p>
    <w:p w:rsidR="00E3733D" w:rsidRPr="00E3733D" w:rsidRDefault="00E3733D" w:rsidP="00E3733D">
      <w:pPr>
        <w:spacing w:after="0" w:line="240" w:lineRule="auto"/>
        <w:ind w:left="-2379" w:firstLine="14145"/>
        <w:jc w:val="center"/>
        <w:rPr>
          <w:rFonts w:ascii="Times New Roman" w:hAnsi="Times New Roman"/>
          <w:sz w:val="24"/>
          <w:szCs w:val="24"/>
        </w:rPr>
      </w:pPr>
      <w:r w:rsidRPr="00E3733D">
        <w:rPr>
          <w:rFonts w:ascii="Times New Roman" w:hAnsi="Times New Roman"/>
          <w:sz w:val="24"/>
          <w:szCs w:val="24"/>
        </w:rPr>
        <w:t>региональной энергетической</w:t>
      </w:r>
    </w:p>
    <w:p w:rsidR="00E3733D" w:rsidRPr="00E3733D" w:rsidRDefault="00E3733D" w:rsidP="00E3733D">
      <w:pPr>
        <w:spacing w:after="0" w:line="240" w:lineRule="auto"/>
        <w:ind w:left="-2379" w:firstLine="14145"/>
        <w:jc w:val="center"/>
        <w:rPr>
          <w:rFonts w:ascii="Times New Roman" w:hAnsi="Times New Roman"/>
          <w:sz w:val="24"/>
          <w:szCs w:val="24"/>
        </w:rPr>
      </w:pPr>
      <w:r w:rsidRPr="00E3733D">
        <w:rPr>
          <w:rFonts w:ascii="Times New Roman" w:hAnsi="Times New Roman"/>
          <w:sz w:val="24"/>
          <w:szCs w:val="24"/>
        </w:rPr>
        <w:t>комиссии Кемеровской</w:t>
      </w:r>
    </w:p>
    <w:p w:rsidR="000273E5" w:rsidRPr="000273E5" w:rsidRDefault="00E3733D" w:rsidP="00E3733D">
      <w:pPr>
        <w:spacing w:after="0" w:line="240" w:lineRule="auto"/>
        <w:ind w:left="-2379" w:firstLine="14145"/>
        <w:jc w:val="center"/>
        <w:rPr>
          <w:rFonts w:ascii="Times New Roman" w:hAnsi="Times New Roman"/>
          <w:sz w:val="24"/>
          <w:szCs w:val="24"/>
        </w:rPr>
      </w:pPr>
      <w:r w:rsidRPr="00E3733D">
        <w:rPr>
          <w:rFonts w:ascii="Times New Roman" w:hAnsi="Times New Roman"/>
          <w:sz w:val="24"/>
          <w:szCs w:val="24"/>
        </w:rPr>
        <w:t>области от 24.10.2017</w:t>
      </w:r>
    </w:p>
    <w:p w:rsidR="000273E5" w:rsidRPr="000273E5" w:rsidRDefault="000273E5" w:rsidP="000273E5">
      <w:pPr>
        <w:spacing w:after="0" w:line="240" w:lineRule="auto"/>
        <w:rPr>
          <w:rFonts w:ascii="Times New Roman" w:hAnsi="Times New Roman"/>
          <w:sz w:val="24"/>
          <w:szCs w:val="24"/>
        </w:rPr>
      </w:pPr>
      <w:r w:rsidRPr="000273E5">
        <w:rPr>
          <w:rFonts w:ascii="Times New Roman" w:hAnsi="Times New Roman"/>
          <w:noProof/>
          <w:sz w:val="24"/>
          <w:szCs w:val="24"/>
        </w:rPr>
        <w:drawing>
          <wp:inline distT="0" distB="0" distL="0" distR="0" wp14:anchorId="26E7D9D3" wp14:editId="279C3E48">
            <wp:extent cx="10088182" cy="969645"/>
            <wp:effectExtent l="0" t="0" r="8890" b="190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098311" cy="970619"/>
                    </a:xfrm>
                    <a:prstGeom prst="rect">
                      <a:avLst/>
                    </a:prstGeom>
                    <a:noFill/>
                    <a:ln>
                      <a:noFill/>
                    </a:ln>
                  </pic:spPr>
                </pic:pic>
              </a:graphicData>
            </a:graphic>
          </wp:inline>
        </w:drawing>
      </w:r>
    </w:p>
    <w:p w:rsidR="000273E5" w:rsidRPr="000273E5" w:rsidRDefault="000273E5" w:rsidP="000273E5">
      <w:pPr>
        <w:spacing w:after="0" w:line="240" w:lineRule="auto"/>
        <w:rPr>
          <w:rFonts w:ascii="Times New Roman" w:hAnsi="Times New Roman"/>
          <w:sz w:val="24"/>
          <w:szCs w:val="24"/>
        </w:rPr>
      </w:pPr>
      <w:r w:rsidRPr="000273E5">
        <w:rPr>
          <w:rFonts w:ascii="Times New Roman" w:hAnsi="Times New Roman"/>
          <w:noProof/>
          <w:sz w:val="24"/>
          <w:szCs w:val="24"/>
        </w:rPr>
        <w:drawing>
          <wp:inline distT="0" distB="0" distL="0" distR="0" wp14:anchorId="300E26B3" wp14:editId="29EF7300">
            <wp:extent cx="10087610" cy="4486275"/>
            <wp:effectExtent l="0" t="0" r="889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088523" cy="4486681"/>
                    </a:xfrm>
                    <a:prstGeom prst="rect">
                      <a:avLst/>
                    </a:prstGeom>
                    <a:noFill/>
                    <a:ln>
                      <a:noFill/>
                    </a:ln>
                  </pic:spPr>
                </pic:pic>
              </a:graphicData>
            </a:graphic>
          </wp:inline>
        </w:drawing>
      </w:r>
    </w:p>
    <w:p w:rsidR="000273E5" w:rsidRPr="000273E5" w:rsidRDefault="000273E5" w:rsidP="000273E5">
      <w:pPr>
        <w:spacing w:after="0" w:line="240" w:lineRule="auto"/>
        <w:rPr>
          <w:rFonts w:ascii="Times New Roman" w:hAnsi="Times New Roman"/>
          <w:sz w:val="24"/>
          <w:szCs w:val="24"/>
        </w:rPr>
      </w:pPr>
      <w:r w:rsidRPr="000273E5">
        <w:rPr>
          <w:rFonts w:ascii="Times New Roman" w:hAnsi="Times New Roman"/>
          <w:noProof/>
          <w:sz w:val="24"/>
          <w:szCs w:val="24"/>
        </w:rPr>
        <w:lastRenderedPageBreak/>
        <w:drawing>
          <wp:inline distT="0" distB="0" distL="0" distR="0" wp14:anchorId="621B95E6" wp14:editId="57527CA8">
            <wp:extent cx="10039350" cy="91503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041819" cy="915260"/>
                    </a:xfrm>
                    <a:prstGeom prst="rect">
                      <a:avLst/>
                    </a:prstGeom>
                    <a:noFill/>
                    <a:ln>
                      <a:noFill/>
                    </a:ln>
                  </pic:spPr>
                </pic:pic>
              </a:graphicData>
            </a:graphic>
          </wp:inline>
        </w:drawing>
      </w:r>
    </w:p>
    <w:p w:rsidR="000273E5" w:rsidRPr="000273E5" w:rsidRDefault="000273E5" w:rsidP="000273E5">
      <w:pPr>
        <w:spacing w:after="0" w:line="240" w:lineRule="auto"/>
        <w:rPr>
          <w:rFonts w:ascii="Times New Roman" w:hAnsi="Times New Roman"/>
          <w:sz w:val="24"/>
          <w:szCs w:val="24"/>
        </w:rPr>
      </w:pPr>
      <w:r w:rsidRPr="000273E5">
        <w:rPr>
          <w:rFonts w:ascii="Times New Roman" w:hAnsi="Times New Roman"/>
          <w:noProof/>
          <w:sz w:val="24"/>
          <w:szCs w:val="24"/>
        </w:rPr>
        <w:drawing>
          <wp:inline distT="0" distB="0" distL="0" distR="0" wp14:anchorId="12852CA6" wp14:editId="1A0E9A33">
            <wp:extent cx="10039350" cy="46863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041036" cy="4687087"/>
                    </a:xfrm>
                    <a:prstGeom prst="rect">
                      <a:avLst/>
                    </a:prstGeom>
                    <a:noFill/>
                    <a:ln>
                      <a:noFill/>
                    </a:ln>
                  </pic:spPr>
                </pic:pic>
              </a:graphicData>
            </a:graphic>
          </wp:inline>
        </w:drawing>
      </w:r>
    </w:p>
    <w:p w:rsidR="000273E5" w:rsidRPr="000273E5" w:rsidRDefault="000273E5" w:rsidP="000273E5">
      <w:pPr>
        <w:spacing w:after="0" w:line="240" w:lineRule="auto"/>
        <w:ind w:left="-2379" w:firstLine="8475"/>
        <w:jc w:val="center"/>
        <w:rPr>
          <w:rFonts w:ascii="Times New Roman" w:hAnsi="Times New Roman"/>
          <w:sz w:val="24"/>
          <w:szCs w:val="24"/>
        </w:rPr>
      </w:pPr>
    </w:p>
    <w:p w:rsidR="000273E5" w:rsidRPr="000273E5" w:rsidRDefault="000273E5" w:rsidP="000273E5">
      <w:pPr>
        <w:spacing w:after="0" w:line="240" w:lineRule="auto"/>
        <w:jc w:val="both"/>
        <w:rPr>
          <w:rFonts w:ascii="Times New Roman" w:hAnsi="Times New Roman"/>
          <w:sz w:val="28"/>
          <w:szCs w:val="28"/>
        </w:rPr>
        <w:sectPr w:rsidR="000273E5" w:rsidRPr="000273E5" w:rsidSect="000273E5">
          <w:pgSz w:w="16838" w:h="11906" w:orient="landscape"/>
          <w:pgMar w:top="426" w:right="1134" w:bottom="568" w:left="709" w:header="709" w:footer="709" w:gutter="0"/>
          <w:cols w:space="708"/>
          <w:docGrid w:linePitch="360"/>
        </w:sectPr>
      </w:pPr>
    </w:p>
    <w:p w:rsidR="00E3733D" w:rsidRPr="00E3733D" w:rsidRDefault="00E3733D" w:rsidP="00E3733D">
      <w:pPr>
        <w:spacing w:after="0" w:line="240" w:lineRule="auto"/>
        <w:ind w:left="7200"/>
        <w:jc w:val="center"/>
        <w:rPr>
          <w:rFonts w:ascii="Times New Roman" w:hAnsi="Times New Roman"/>
          <w:sz w:val="24"/>
          <w:szCs w:val="24"/>
        </w:rPr>
      </w:pPr>
      <w:r w:rsidRPr="00E3733D">
        <w:rPr>
          <w:rFonts w:ascii="Times New Roman" w:hAnsi="Times New Roman"/>
          <w:sz w:val="24"/>
          <w:szCs w:val="24"/>
        </w:rPr>
        <w:lastRenderedPageBreak/>
        <w:t>Приложение № 3</w:t>
      </w:r>
      <w:r>
        <w:rPr>
          <w:rFonts w:ascii="Times New Roman" w:hAnsi="Times New Roman"/>
          <w:sz w:val="24"/>
          <w:szCs w:val="24"/>
        </w:rPr>
        <w:t>5</w:t>
      </w:r>
      <w:r w:rsidRPr="00E3733D">
        <w:rPr>
          <w:rFonts w:ascii="Times New Roman" w:hAnsi="Times New Roman"/>
          <w:sz w:val="24"/>
          <w:szCs w:val="24"/>
        </w:rPr>
        <w:t xml:space="preserve"> к протоколу</w:t>
      </w:r>
    </w:p>
    <w:p w:rsidR="00E3733D" w:rsidRPr="00E3733D" w:rsidRDefault="00E3733D" w:rsidP="00E3733D">
      <w:pPr>
        <w:spacing w:after="0" w:line="240" w:lineRule="auto"/>
        <w:ind w:left="7200"/>
        <w:jc w:val="center"/>
        <w:rPr>
          <w:rFonts w:ascii="Times New Roman" w:hAnsi="Times New Roman"/>
          <w:sz w:val="24"/>
          <w:szCs w:val="24"/>
        </w:rPr>
      </w:pPr>
      <w:r w:rsidRPr="00E3733D">
        <w:rPr>
          <w:rFonts w:ascii="Times New Roman" w:hAnsi="Times New Roman"/>
          <w:sz w:val="24"/>
          <w:szCs w:val="24"/>
        </w:rPr>
        <w:t>№ 51 заседания правления</w:t>
      </w:r>
    </w:p>
    <w:p w:rsidR="00E3733D" w:rsidRPr="00E3733D" w:rsidRDefault="00E3733D" w:rsidP="00E3733D">
      <w:pPr>
        <w:spacing w:after="0" w:line="240" w:lineRule="auto"/>
        <w:ind w:left="7200"/>
        <w:jc w:val="center"/>
        <w:rPr>
          <w:rFonts w:ascii="Times New Roman" w:hAnsi="Times New Roman"/>
          <w:sz w:val="24"/>
          <w:szCs w:val="24"/>
        </w:rPr>
      </w:pPr>
      <w:r w:rsidRPr="00E3733D">
        <w:rPr>
          <w:rFonts w:ascii="Times New Roman" w:hAnsi="Times New Roman"/>
          <w:sz w:val="24"/>
          <w:szCs w:val="24"/>
        </w:rPr>
        <w:t>региональной энергетической</w:t>
      </w:r>
    </w:p>
    <w:p w:rsidR="00E3733D" w:rsidRPr="00E3733D" w:rsidRDefault="00E3733D" w:rsidP="00E3733D">
      <w:pPr>
        <w:spacing w:after="0" w:line="240" w:lineRule="auto"/>
        <w:ind w:left="7200"/>
        <w:jc w:val="center"/>
        <w:rPr>
          <w:rFonts w:ascii="Times New Roman" w:hAnsi="Times New Roman"/>
          <w:sz w:val="24"/>
          <w:szCs w:val="24"/>
        </w:rPr>
      </w:pPr>
      <w:r w:rsidRPr="00E3733D">
        <w:rPr>
          <w:rFonts w:ascii="Times New Roman" w:hAnsi="Times New Roman"/>
          <w:sz w:val="24"/>
          <w:szCs w:val="24"/>
        </w:rPr>
        <w:t>комиссии Кемеровской</w:t>
      </w:r>
    </w:p>
    <w:p w:rsidR="000273E5" w:rsidRPr="000273E5" w:rsidRDefault="00E3733D" w:rsidP="00E3733D">
      <w:pPr>
        <w:spacing w:after="0" w:line="240" w:lineRule="auto"/>
        <w:ind w:left="7200"/>
        <w:jc w:val="center"/>
        <w:rPr>
          <w:rFonts w:ascii="Times New Roman" w:hAnsi="Times New Roman"/>
          <w:b/>
          <w:sz w:val="28"/>
          <w:szCs w:val="28"/>
        </w:rPr>
      </w:pPr>
      <w:r w:rsidRPr="00E3733D">
        <w:rPr>
          <w:rFonts w:ascii="Times New Roman" w:hAnsi="Times New Roman"/>
          <w:sz w:val="24"/>
          <w:szCs w:val="24"/>
        </w:rPr>
        <w:t>области от 24.10.2017</w:t>
      </w:r>
    </w:p>
    <w:p w:rsidR="000273E5" w:rsidRPr="000273E5" w:rsidRDefault="000273E5" w:rsidP="000273E5">
      <w:pPr>
        <w:spacing w:after="0" w:line="240" w:lineRule="auto"/>
        <w:jc w:val="center"/>
        <w:rPr>
          <w:rFonts w:ascii="Times New Roman" w:hAnsi="Times New Roman"/>
          <w:b/>
          <w:sz w:val="28"/>
          <w:szCs w:val="28"/>
        </w:rPr>
      </w:pPr>
    </w:p>
    <w:p w:rsidR="000273E5" w:rsidRPr="000273E5" w:rsidRDefault="000273E5" w:rsidP="000273E5">
      <w:pPr>
        <w:spacing w:after="0" w:line="240" w:lineRule="auto"/>
        <w:jc w:val="center"/>
        <w:rPr>
          <w:rFonts w:ascii="Times New Roman" w:hAnsi="Times New Roman"/>
          <w:b/>
          <w:sz w:val="28"/>
          <w:szCs w:val="28"/>
        </w:rPr>
      </w:pPr>
      <w:r w:rsidRPr="000273E5">
        <w:rPr>
          <w:rFonts w:ascii="Times New Roman" w:hAnsi="Times New Roman"/>
          <w:b/>
          <w:sz w:val="28"/>
          <w:szCs w:val="28"/>
        </w:rPr>
        <w:t>Одноставочные тарифы на питьевую воду</w:t>
      </w:r>
    </w:p>
    <w:p w:rsidR="000273E5" w:rsidRPr="000273E5" w:rsidRDefault="000273E5" w:rsidP="000273E5">
      <w:pPr>
        <w:spacing w:after="0" w:line="240" w:lineRule="auto"/>
        <w:jc w:val="center"/>
        <w:rPr>
          <w:rFonts w:ascii="Times New Roman" w:hAnsi="Times New Roman"/>
          <w:b/>
          <w:sz w:val="28"/>
          <w:szCs w:val="28"/>
        </w:rPr>
      </w:pPr>
      <w:r w:rsidRPr="000273E5">
        <w:rPr>
          <w:rFonts w:ascii="Times New Roman" w:hAnsi="Times New Roman"/>
          <w:b/>
          <w:sz w:val="28"/>
          <w:szCs w:val="28"/>
        </w:rPr>
        <w:t>МУП «Водоканал» (г. Белово)</w:t>
      </w:r>
    </w:p>
    <w:p w:rsidR="000273E5" w:rsidRPr="000273E5" w:rsidRDefault="000273E5" w:rsidP="000273E5">
      <w:pPr>
        <w:spacing w:after="0" w:line="240" w:lineRule="auto"/>
        <w:jc w:val="center"/>
        <w:rPr>
          <w:rFonts w:ascii="Times New Roman" w:hAnsi="Times New Roman"/>
          <w:b/>
          <w:sz w:val="28"/>
          <w:szCs w:val="28"/>
        </w:rPr>
      </w:pPr>
      <w:r w:rsidRPr="000273E5">
        <w:rPr>
          <w:rFonts w:ascii="Times New Roman" w:hAnsi="Times New Roman"/>
          <w:b/>
          <w:sz w:val="28"/>
          <w:szCs w:val="28"/>
        </w:rPr>
        <w:t>на период с 01.01.2016 по 31.12.2018</w:t>
      </w:r>
    </w:p>
    <w:p w:rsidR="000273E5" w:rsidRPr="000273E5" w:rsidRDefault="000273E5" w:rsidP="000273E5">
      <w:pPr>
        <w:spacing w:after="0" w:line="240" w:lineRule="auto"/>
        <w:jc w:val="center"/>
        <w:rPr>
          <w:rFonts w:ascii="Times New Roman" w:hAnsi="Times New Roman"/>
          <w:b/>
          <w:sz w:val="28"/>
          <w:szCs w:val="28"/>
        </w:rPr>
      </w:pPr>
    </w:p>
    <w:p w:rsidR="000273E5" w:rsidRPr="000273E5" w:rsidRDefault="000273E5" w:rsidP="000273E5">
      <w:pPr>
        <w:spacing w:after="0" w:line="240" w:lineRule="auto"/>
        <w:jc w:val="center"/>
        <w:rPr>
          <w:rFonts w:ascii="Times New Roman" w:hAnsi="Times New Roman"/>
          <w:b/>
          <w:sz w:val="28"/>
          <w:szCs w:val="28"/>
        </w:rPr>
      </w:pPr>
    </w:p>
    <w:tbl>
      <w:tblPr>
        <w:tblpPr w:leftFromText="180" w:rightFromText="180" w:vertAnchor="text" w:tblpY="1"/>
        <w:tblOverlap w:val="never"/>
        <w:tblW w:w="11057"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0273E5" w:rsidRPr="000273E5" w:rsidTr="000273E5">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Наименование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Тариф, руб./м</w:t>
            </w:r>
            <w:r w:rsidRPr="000273E5">
              <w:rPr>
                <w:rFonts w:ascii="Times New Roman" w:hAnsi="Times New Roman"/>
                <w:color w:val="000000"/>
                <w:sz w:val="28"/>
                <w:szCs w:val="28"/>
                <w:vertAlign w:val="superscript"/>
              </w:rPr>
              <w:t>3</w:t>
            </w:r>
          </w:p>
        </w:tc>
      </w:tr>
      <w:tr w:rsidR="000273E5" w:rsidRPr="000273E5" w:rsidTr="000273E5">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0273E5" w:rsidRPr="000273E5" w:rsidRDefault="000273E5" w:rsidP="000273E5">
            <w:pPr>
              <w:spacing w:after="0" w:line="240" w:lineRule="auto"/>
              <w:rPr>
                <w:rFonts w:ascii="Times New Roman" w:hAnsi="Times New Roman"/>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0273E5" w:rsidRPr="000273E5" w:rsidRDefault="000273E5" w:rsidP="000273E5">
            <w:pPr>
              <w:spacing w:after="0" w:line="240" w:lineRule="auto"/>
              <w:rPr>
                <w:rFonts w:ascii="Times New Roman" w:hAnsi="Times New Roman"/>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2018 год</w:t>
            </w:r>
          </w:p>
        </w:tc>
      </w:tr>
      <w:tr w:rsidR="000273E5" w:rsidRPr="000273E5" w:rsidTr="000273E5">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273E5" w:rsidRPr="000273E5" w:rsidRDefault="000273E5" w:rsidP="000273E5">
            <w:pPr>
              <w:spacing w:after="0" w:line="240" w:lineRule="auto"/>
              <w:rPr>
                <w:rFonts w:ascii="Times New Roman" w:hAnsi="Times New Roman"/>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0273E5" w:rsidRPr="000273E5" w:rsidRDefault="000273E5" w:rsidP="000273E5">
            <w:pPr>
              <w:spacing w:after="0" w:line="240" w:lineRule="auto"/>
              <w:rPr>
                <w:rFonts w:ascii="Times New Roman" w:hAnsi="Times New Roman"/>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 xml:space="preserve">с 01.01. </w:t>
            </w:r>
          </w:p>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 xml:space="preserve">с 01.01. </w:t>
            </w:r>
          </w:p>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 xml:space="preserve">с 01.01. </w:t>
            </w:r>
          </w:p>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с 01.07. по 31.12.</w:t>
            </w:r>
          </w:p>
        </w:tc>
      </w:tr>
      <w:tr w:rsidR="000273E5" w:rsidRPr="000273E5" w:rsidTr="000273E5">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0273E5" w:rsidRPr="000273E5" w:rsidRDefault="000273E5" w:rsidP="000273E5">
            <w:pPr>
              <w:spacing w:after="0" w:line="240" w:lineRule="auto"/>
              <w:ind w:left="360"/>
              <w:jc w:val="center"/>
              <w:rPr>
                <w:rFonts w:ascii="Times New Roman" w:hAnsi="Times New Roman"/>
                <w:sz w:val="28"/>
                <w:szCs w:val="28"/>
              </w:rPr>
            </w:pPr>
            <w:r w:rsidRPr="000273E5">
              <w:rPr>
                <w:rFonts w:ascii="Times New Roman" w:hAnsi="Times New Roman"/>
                <w:color w:val="000000"/>
                <w:sz w:val="28"/>
                <w:szCs w:val="28"/>
              </w:rPr>
              <w:t>Питьевая вода</w:t>
            </w:r>
          </w:p>
        </w:tc>
      </w:tr>
      <w:tr w:rsidR="000273E5" w:rsidRPr="000273E5" w:rsidTr="000273E5">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0273E5" w:rsidRPr="000273E5" w:rsidRDefault="000273E5" w:rsidP="000273E5">
            <w:pPr>
              <w:spacing w:after="0" w:line="240" w:lineRule="auto"/>
              <w:rPr>
                <w:rFonts w:ascii="Times New Roman" w:hAnsi="Times New Roman"/>
                <w:color w:val="000000"/>
                <w:sz w:val="28"/>
                <w:szCs w:val="28"/>
              </w:rPr>
            </w:pPr>
            <w:r w:rsidRPr="000273E5">
              <w:rPr>
                <w:rFonts w:ascii="Times New Roman" w:hAnsi="Times New Roman"/>
                <w:color w:val="000000"/>
                <w:sz w:val="28"/>
                <w:szCs w:val="28"/>
              </w:rPr>
              <w:t xml:space="preserve">Население             </w:t>
            </w:r>
            <w:proofErr w:type="gramStart"/>
            <w:r w:rsidRPr="000273E5">
              <w:rPr>
                <w:rFonts w:ascii="Times New Roman" w:hAnsi="Times New Roman"/>
                <w:color w:val="000000"/>
                <w:sz w:val="28"/>
                <w:szCs w:val="28"/>
              </w:rPr>
              <w:t xml:space="preserve">   (</w:t>
            </w:r>
            <w:proofErr w:type="gramEnd"/>
            <w:r w:rsidRPr="000273E5">
              <w:rPr>
                <w:rFonts w:ascii="Times New Roman" w:hAnsi="Times New Roman"/>
                <w:color w:val="000000"/>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22,90</w:t>
            </w:r>
          </w:p>
        </w:tc>
        <w:tc>
          <w:tcPr>
            <w:tcW w:w="1417"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24,14</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24,14</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25,23</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25,23</w:t>
            </w:r>
          </w:p>
        </w:tc>
        <w:tc>
          <w:tcPr>
            <w:tcW w:w="1417"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25,25</w:t>
            </w:r>
          </w:p>
        </w:tc>
      </w:tr>
      <w:tr w:rsidR="000273E5" w:rsidRPr="000273E5" w:rsidTr="000273E5">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273E5" w:rsidRPr="000273E5" w:rsidRDefault="000273E5" w:rsidP="000273E5">
            <w:pPr>
              <w:spacing w:after="0" w:line="240" w:lineRule="auto"/>
              <w:jc w:val="center"/>
              <w:rPr>
                <w:rFonts w:ascii="Times New Roman" w:hAnsi="Times New Roman"/>
                <w:color w:val="000000"/>
                <w:sz w:val="28"/>
                <w:szCs w:val="28"/>
              </w:rPr>
            </w:pPr>
            <w:r w:rsidRPr="000273E5">
              <w:rPr>
                <w:rFonts w:ascii="Times New Roman" w:hAnsi="Times New Roman"/>
                <w:color w:val="000000"/>
                <w:sz w:val="28"/>
                <w:szCs w:val="28"/>
              </w:rPr>
              <w:t>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0273E5" w:rsidRPr="000273E5" w:rsidRDefault="000273E5" w:rsidP="000273E5">
            <w:pPr>
              <w:spacing w:after="0" w:line="240" w:lineRule="auto"/>
              <w:rPr>
                <w:rFonts w:ascii="Times New Roman" w:hAnsi="Times New Roman"/>
                <w:color w:val="000000"/>
                <w:sz w:val="28"/>
                <w:szCs w:val="28"/>
              </w:rPr>
            </w:pPr>
            <w:r w:rsidRPr="000273E5">
              <w:rPr>
                <w:rFonts w:ascii="Times New Roman" w:hAnsi="Times New Roman"/>
                <w:color w:val="000000"/>
                <w:sz w:val="28"/>
                <w:szCs w:val="28"/>
              </w:rPr>
              <w:t xml:space="preserve">Прочие потребители        </w:t>
            </w:r>
            <w:proofErr w:type="gramStart"/>
            <w:r w:rsidRPr="000273E5">
              <w:rPr>
                <w:rFonts w:ascii="Times New Roman" w:hAnsi="Times New Roman"/>
                <w:color w:val="000000"/>
                <w:sz w:val="28"/>
                <w:szCs w:val="28"/>
              </w:rPr>
              <w:t xml:space="preserve">   (</w:t>
            </w:r>
            <w:proofErr w:type="gramEnd"/>
            <w:r w:rsidRPr="000273E5">
              <w:rPr>
                <w:rFonts w:ascii="Times New Roman" w:hAnsi="Times New Roman"/>
                <w:color w:val="000000"/>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22,90</w:t>
            </w:r>
          </w:p>
        </w:tc>
        <w:tc>
          <w:tcPr>
            <w:tcW w:w="1417"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24,14</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24,14</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25,23</w:t>
            </w:r>
          </w:p>
        </w:tc>
        <w:tc>
          <w:tcPr>
            <w:tcW w:w="1276"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25,23</w:t>
            </w:r>
          </w:p>
        </w:tc>
        <w:tc>
          <w:tcPr>
            <w:tcW w:w="1417" w:type="dxa"/>
            <w:tcBorders>
              <w:top w:val="nil"/>
              <w:left w:val="nil"/>
              <w:bottom w:val="single" w:sz="4" w:space="0" w:color="auto"/>
              <w:right w:val="single" w:sz="4" w:space="0" w:color="auto"/>
            </w:tcBorders>
            <w:shd w:val="clear" w:color="000000" w:fill="FFFFFF"/>
            <w:vAlign w:val="center"/>
          </w:tcPr>
          <w:p w:rsidR="000273E5" w:rsidRPr="000273E5" w:rsidRDefault="000273E5" w:rsidP="000273E5">
            <w:pPr>
              <w:spacing w:after="0" w:line="240" w:lineRule="auto"/>
              <w:jc w:val="center"/>
              <w:rPr>
                <w:rFonts w:ascii="Times New Roman" w:hAnsi="Times New Roman"/>
                <w:sz w:val="28"/>
                <w:szCs w:val="28"/>
              </w:rPr>
            </w:pPr>
            <w:r w:rsidRPr="000273E5">
              <w:rPr>
                <w:rFonts w:ascii="Times New Roman" w:hAnsi="Times New Roman"/>
                <w:sz w:val="28"/>
                <w:szCs w:val="28"/>
              </w:rPr>
              <w:t>25,25</w:t>
            </w:r>
          </w:p>
        </w:tc>
      </w:tr>
    </w:tbl>
    <w:p w:rsidR="000273E5" w:rsidRPr="000273E5" w:rsidRDefault="000273E5" w:rsidP="000273E5">
      <w:pPr>
        <w:tabs>
          <w:tab w:val="left" w:pos="0"/>
          <w:tab w:val="left" w:pos="3052"/>
        </w:tabs>
        <w:spacing w:after="0" w:line="240" w:lineRule="auto"/>
        <w:ind w:left="3544"/>
        <w:rPr>
          <w:rFonts w:ascii="Times New Roman" w:hAnsi="Times New Roman"/>
          <w:sz w:val="24"/>
          <w:szCs w:val="24"/>
        </w:rPr>
      </w:pPr>
    </w:p>
    <w:p w:rsidR="000273E5" w:rsidRPr="000273E5" w:rsidRDefault="000273E5" w:rsidP="000273E5">
      <w:pPr>
        <w:tabs>
          <w:tab w:val="left" w:pos="0"/>
          <w:tab w:val="left" w:pos="3052"/>
        </w:tabs>
        <w:spacing w:after="0" w:line="240" w:lineRule="auto"/>
        <w:ind w:left="3544"/>
        <w:rPr>
          <w:rFonts w:ascii="Times New Roman" w:hAnsi="Times New Roman"/>
          <w:sz w:val="24"/>
          <w:szCs w:val="24"/>
        </w:rPr>
      </w:pPr>
    </w:p>
    <w:p w:rsidR="000273E5" w:rsidRPr="000273E5" w:rsidRDefault="000273E5" w:rsidP="000273E5">
      <w:pPr>
        <w:spacing w:after="0" w:line="240" w:lineRule="auto"/>
        <w:rPr>
          <w:rFonts w:ascii="Times New Roman" w:hAnsi="Times New Roman"/>
          <w:sz w:val="24"/>
          <w:szCs w:val="24"/>
        </w:rPr>
      </w:pPr>
    </w:p>
    <w:p w:rsidR="00D90D54" w:rsidRDefault="00D90D54" w:rsidP="000273E5">
      <w:pPr>
        <w:spacing w:after="0"/>
        <w:rPr>
          <w:rFonts w:ascii="Times New Roman" w:hAnsi="Times New Roman"/>
          <w:sz w:val="24"/>
          <w:szCs w:val="24"/>
        </w:rPr>
        <w:sectPr w:rsidR="00D90D54" w:rsidSect="000273E5">
          <w:pgSz w:w="11906" w:h="16838"/>
          <w:pgMar w:top="1134" w:right="568" w:bottom="709" w:left="426" w:header="709" w:footer="709" w:gutter="0"/>
          <w:cols w:space="708"/>
          <w:docGrid w:linePitch="360"/>
        </w:sectPr>
      </w:pPr>
    </w:p>
    <w:p w:rsidR="00D90D54" w:rsidRPr="00E3733D" w:rsidRDefault="00D90D54" w:rsidP="00D90D54">
      <w:pPr>
        <w:spacing w:after="0" w:line="240" w:lineRule="auto"/>
        <w:ind w:left="7200"/>
        <w:jc w:val="center"/>
        <w:rPr>
          <w:rFonts w:ascii="Times New Roman" w:hAnsi="Times New Roman"/>
          <w:sz w:val="24"/>
          <w:szCs w:val="24"/>
        </w:rPr>
      </w:pPr>
      <w:bookmarkStart w:id="54" w:name="_Hlk497396996"/>
      <w:r w:rsidRPr="00E3733D">
        <w:rPr>
          <w:rFonts w:ascii="Times New Roman" w:hAnsi="Times New Roman"/>
          <w:sz w:val="24"/>
          <w:szCs w:val="24"/>
        </w:rPr>
        <w:lastRenderedPageBreak/>
        <w:t>Приложение № 3</w:t>
      </w:r>
      <w:r>
        <w:rPr>
          <w:rFonts w:ascii="Times New Roman" w:hAnsi="Times New Roman"/>
          <w:sz w:val="24"/>
          <w:szCs w:val="24"/>
        </w:rPr>
        <w:t>6</w:t>
      </w:r>
      <w:r w:rsidRPr="00E3733D">
        <w:rPr>
          <w:rFonts w:ascii="Times New Roman" w:hAnsi="Times New Roman"/>
          <w:sz w:val="24"/>
          <w:szCs w:val="24"/>
        </w:rPr>
        <w:t xml:space="preserve"> к протоколу</w:t>
      </w:r>
    </w:p>
    <w:p w:rsidR="00D90D54" w:rsidRPr="00E3733D" w:rsidRDefault="00D90D54" w:rsidP="00D90D54">
      <w:pPr>
        <w:spacing w:after="0" w:line="240" w:lineRule="auto"/>
        <w:ind w:left="7200"/>
        <w:jc w:val="center"/>
        <w:rPr>
          <w:rFonts w:ascii="Times New Roman" w:hAnsi="Times New Roman"/>
          <w:sz w:val="24"/>
          <w:szCs w:val="24"/>
        </w:rPr>
      </w:pPr>
      <w:r w:rsidRPr="00E3733D">
        <w:rPr>
          <w:rFonts w:ascii="Times New Roman" w:hAnsi="Times New Roman"/>
          <w:sz w:val="24"/>
          <w:szCs w:val="24"/>
        </w:rPr>
        <w:t>№ 51 заседания правления</w:t>
      </w:r>
    </w:p>
    <w:p w:rsidR="00D90D54" w:rsidRPr="00E3733D" w:rsidRDefault="00D90D54" w:rsidP="00D90D54">
      <w:pPr>
        <w:spacing w:after="0" w:line="240" w:lineRule="auto"/>
        <w:ind w:left="7200"/>
        <w:jc w:val="center"/>
        <w:rPr>
          <w:rFonts w:ascii="Times New Roman" w:hAnsi="Times New Roman"/>
          <w:sz w:val="24"/>
          <w:szCs w:val="24"/>
        </w:rPr>
      </w:pPr>
      <w:r w:rsidRPr="00E3733D">
        <w:rPr>
          <w:rFonts w:ascii="Times New Roman" w:hAnsi="Times New Roman"/>
          <w:sz w:val="24"/>
          <w:szCs w:val="24"/>
        </w:rPr>
        <w:t>региональной энергетической</w:t>
      </w:r>
    </w:p>
    <w:p w:rsidR="00D90D54" w:rsidRPr="00E3733D" w:rsidRDefault="00D90D54" w:rsidP="00D90D54">
      <w:pPr>
        <w:spacing w:after="0" w:line="240" w:lineRule="auto"/>
        <w:ind w:left="7200"/>
        <w:jc w:val="center"/>
        <w:rPr>
          <w:rFonts w:ascii="Times New Roman" w:hAnsi="Times New Roman"/>
          <w:sz w:val="24"/>
          <w:szCs w:val="24"/>
        </w:rPr>
      </w:pPr>
      <w:r w:rsidRPr="00E3733D">
        <w:rPr>
          <w:rFonts w:ascii="Times New Roman" w:hAnsi="Times New Roman"/>
          <w:sz w:val="24"/>
          <w:szCs w:val="24"/>
        </w:rPr>
        <w:t>комиссии Кемеровской</w:t>
      </w:r>
    </w:p>
    <w:p w:rsidR="00D90D54" w:rsidRDefault="00D90D54" w:rsidP="00D90D54">
      <w:pPr>
        <w:spacing w:after="0" w:line="240" w:lineRule="auto"/>
        <w:ind w:left="7200"/>
        <w:jc w:val="center"/>
        <w:rPr>
          <w:rFonts w:ascii="Times New Roman" w:hAnsi="Times New Roman"/>
          <w:sz w:val="24"/>
          <w:szCs w:val="24"/>
        </w:rPr>
      </w:pPr>
      <w:r w:rsidRPr="00E3733D">
        <w:rPr>
          <w:rFonts w:ascii="Times New Roman" w:hAnsi="Times New Roman"/>
          <w:sz w:val="24"/>
          <w:szCs w:val="24"/>
        </w:rPr>
        <w:t>области от 24.10.2017</w:t>
      </w:r>
    </w:p>
    <w:bookmarkEnd w:id="54"/>
    <w:p w:rsidR="00D90D54" w:rsidRPr="000273E5" w:rsidRDefault="00D90D54" w:rsidP="00D90D54">
      <w:pPr>
        <w:spacing w:after="0" w:line="240" w:lineRule="auto"/>
        <w:ind w:left="7200"/>
        <w:jc w:val="center"/>
        <w:rPr>
          <w:rFonts w:ascii="Times New Roman" w:hAnsi="Times New Roman"/>
          <w:b/>
          <w:sz w:val="28"/>
          <w:szCs w:val="28"/>
        </w:rPr>
      </w:pPr>
    </w:p>
    <w:p w:rsidR="00D90D54" w:rsidRPr="00D90D54" w:rsidRDefault="00D90D54" w:rsidP="00D90D54">
      <w:pPr>
        <w:tabs>
          <w:tab w:val="left" w:pos="284"/>
        </w:tabs>
        <w:spacing w:after="0" w:line="240" w:lineRule="auto"/>
        <w:ind w:left="284" w:firstLine="567"/>
        <w:jc w:val="both"/>
        <w:rPr>
          <w:rFonts w:ascii="Times New Roman" w:hAnsi="Times New Roman"/>
          <w:bCs/>
          <w:kern w:val="32"/>
          <w:sz w:val="24"/>
          <w:szCs w:val="24"/>
        </w:rPr>
      </w:pPr>
      <w:r w:rsidRPr="00D90D54">
        <w:rPr>
          <w:rFonts w:ascii="Times New Roman" w:hAnsi="Times New Roman"/>
          <w:sz w:val="24"/>
          <w:szCs w:val="24"/>
          <w:u w:val="single"/>
        </w:rPr>
        <w:t>Постановлением региональной энергетической комиссии от 17.11.2015   № 473</w:t>
      </w:r>
      <w:r w:rsidRPr="00D90D54">
        <w:rPr>
          <w:rFonts w:ascii="Times New Roman" w:hAnsi="Times New Roman"/>
          <w:sz w:val="24"/>
          <w:szCs w:val="24"/>
        </w:rPr>
        <w:t xml:space="preserve"> ООО «Водоканал» (г. Ленинск-Кузнецкий)</w:t>
      </w:r>
      <w:r w:rsidRPr="00D90D54">
        <w:rPr>
          <w:rFonts w:ascii="Times New Roman" w:hAnsi="Times New Roman"/>
          <w:bCs/>
          <w:kern w:val="32"/>
          <w:sz w:val="24"/>
          <w:szCs w:val="24"/>
        </w:rPr>
        <w:t xml:space="preserve"> </w:t>
      </w:r>
      <w:r w:rsidRPr="00D90D54">
        <w:rPr>
          <w:rFonts w:ascii="Times New Roman" w:hAnsi="Times New Roman"/>
          <w:sz w:val="24"/>
          <w:szCs w:val="24"/>
        </w:rPr>
        <w:t>установлены</w:t>
      </w:r>
      <w:r w:rsidRPr="00D90D54">
        <w:rPr>
          <w:rFonts w:ascii="Times New Roman" w:hAnsi="Times New Roman"/>
          <w:bCs/>
          <w:kern w:val="32"/>
          <w:sz w:val="24"/>
          <w:szCs w:val="24"/>
        </w:rPr>
        <w:t xml:space="preserve"> долгосрочные параметры регулирования тарифов</w:t>
      </w:r>
      <w:r w:rsidRPr="00D90D54">
        <w:rPr>
          <w:rFonts w:ascii="Times New Roman" w:hAnsi="Times New Roman"/>
          <w:sz w:val="24"/>
          <w:szCs w:val="24"/>
        </w:rPr>
        <w:t xml:space="preserve"> </w:t>
      </w:r>
      <w:r w:rsidRPr="00D90D54">
        <w:rPr>
          <w:rFonts w:ascii="Times New Roman" w:hAnsi="Times New Roman"/>
          <w:bCs/>
          <w:kern w:val="32"/>
          <w:sz w:val="24"/>
          <w:szCs w:val="24"/>
        </w:rPr>
        <w:t>на питьевую воду, водоотведение на период с 01.01.2016 по 31.12.2018.</w:t>
      </w:r>
    </w:p>
    <w:p w:rsidR="00D90D54" w:rsidRPr="00D90D54" w:rsidRDefault="00D90D54" w:rsidP="00D90D54">
      <w:pPr>
        <w:tabs>
          <w:tab w:val="left" w:pos="284"/>
        </w:tabs>
        <w:spacing w:after="0" w:line="240" w:lineRule="auto"/>
        <w:ind w:left="284" w:firstLine="567"/>
        <w:jc w:val="both"/>
        <w:rPr>
          <w:rFonts w:ascii="Times New Roman" w:hAnsi="Times New Roman"/>
          <w:sz w:val="24"/>
          <w:szCs w:val="24"/>
        </w:rPr>
      </w:pPr>
      <w:r w:rsidRPr="00D90D54">
        <w:rPr>
          <w:rFonts w:ascii="Times New Roman" w:hAnsi="Times New Roman"/>
          <w:sz w:val="24"/>
          <w:szCs w:val="24"/>
          <w:u w:val="single"/>
        </w:rPr>
        <w:t>Постановлением региональной энергетической комиссии от 17.11.2015   № 474</w:t>
      </w:r>
      <w:r w:rsidRPr="00D90D54">
        <w:rPr>
          <w:rFonts w:ascii="Times New Roman" w:hAnsi="Times New Roman"/>
          <w:sz w:val="24"/>
          <w:szCs w:val="24"/>
        </w:rPr>
        <w:t xml:space="preserve"> ООО «Водоканал» (г. Ленинск-Кузнецкий) </w:t>
      </w:r>
      <w:r w:rsidRPr="00D90D54">
        <w:rPr>
          <w:rFonts w:ascii="Times New Roman" w:hAnsi="Times New Roman"/>
          <w:bCs/>
          <w:kern w:val="32"/>
          <w:sz w:val="24"/>
          <w:szCs w:val="24"/>
          <w:lang w:eastAsia="en-US"/>
        </w:rPr>
        <w:t>(в редакции постановления региональной энергетической комиссии Кемеровской области от 03.11.2016 № 238)</w:t>
      </w:r>
      <w:r w:rsidRPr="00D90D54">
        <w:rPr>
          <w:rFonts w:ascii="Times New Roman" w:hAnsi="Times New Roman"/>
          <w:sz w:val="24"/>
          <w:szCs w:val="24"/>
        </w:rPr>
        <w:t>:</w:t>
      </w:r>
    </w:p>
    <w:p w:rsidR="00D90D54" w:rsidRPr="00D90D54" w:rsidRDefault="00D90D54" w:rsidP="00D90D54">
      <w:pPr>
        <w:tabs>
          <w:tab w:val="left" w:pos="284"/>
        </w:tabs>
        <w:spacing w:after="0" w:line="240" w:lineRule="auto"/>
        <w:ind w:left="284" w:firstLine="567"/>
        <w:jc w:val="both"/>
        <w:rPr>
          <w:rFonts w:ascii="Times New Roman" w:hAnsi="Times New Roman"/>
          <w:sz w:val="24"/>
          <w:szCs w:val="24"/>
        </w:rPr>
      </w:pPr>
      <w:r w:rsidRPr="00D90D54">
        <w:rPr>
          <w:rFonts w:ascii="Times New Roman" w:hAnsi="Times New Roman"/>
          <w:sz w:val="24"/>
          <w:szCs w:val="24"/>
        </w:rPr>
        <w:t>утверждена производственная программа в сфере холодного водоснабжения питьевой водой, водоотведения;</w:t>
      </w:r>
    </w:p>
    <w:p w:rsidR="00D90D54" w:rsidRPr="00D90D54" w:rsidRDefault="00D90D54" w:rsidP="00D90D54">
      <w:pPr>
        <w:tabs>
          <w:tab w:val="left" w:pos="284"/>
        </w:tabs>
        <w:spacing w:after="0" w:line="240" w:lineRule="auto"/>
        <w:ind w:left="284" w:firstLine="567"/>
        <w:jc w:val="both"/>
        <w:rPr>
          <w:rFonts w:ascii="Times New Roman" w:hAnsi="Times New Roman"/>
          <w:sz w:val="24"/>
          <w:szCs w:val="24"/>
        </w:rPr>
      </w:pPr>
      <w:r w:rsidRPr="00D90D54">
        <w:rPr>
          <w:rFonts w:ascii="Times New Roman" w:hAnsi="Times New Roman"/>
          <w:sz w:val="24"/>
          <w:szCs w:val="24"/>
        </w:rPr>
        <w:t xml:space="preserve">установлены одноставочные тарифы на питьевую воду, </w:t>
      </w:r>
      <w:proofErr w:type="gramStart"/>
      <w:r w:rsidRPr="00D90D54">
        <w:rPr>
          <w:rFonts w:ascii="Times New Roman" w:hAnsi="Times New Roman"/>
          <w:sz w:val="24"/>
          <w:szCs w:val="24"/>
        </w:rPr>
        <w:t xml:space="preserve">водоотведение,   </w:t>
      </w:r>
      <w:proofErr w:type="gramEnd"/>
      <w:r w:rsidRPr="00D90D54">
        <w:rPr>
          <w:rFonts w:ascii="Times New Roman" w:hAnsi="Times New Roman"/>
          <w:sz w:val="24"/>
          <w:szCs w:val="24"/>
        </w:rPr>
        <w:t xml:space="preserve">с применением метода индексации. </w:t>
      </w:r>
    </w:p>
    <w:p w:rsidR="00D90D54" w:rsidRPr="00D90D54" w:rsidRDefault="00D90D54" w:rsidP="00D90D54">
      <w:pPr>
        <w:tabs>
          <w:tab w:val="left" w:pos="284"/>
        </w:tabs>
        <w:spacing w:after="0" w:line="240" w:lineRule="auto"/>
        <w:ind w:left="284" w:firstLine="567"/>
        <w:jc w:val="both"/>
        <w:rPr>
          <w:rFonts w:ascii="Times New Roman" w:hAnsi="Times New Roman"/>
          <w:bCs/>
          <w:color w:val="FF0000"/>
          <w:kern w:val="32"/>
          <w:sz w:val="24"/>
          <w:szCs w:val="24"/>
        </w:rPr>
      </w:pPr>
    </w:p>
    <w:p w:rsidR="00D90D54" w:rsidRPr="00D90D54" w:rsidRDefault="00D90D54" w:rsidP="00D90D54">
      <w:pPr>
        <w:tabs>
          <w:tab w:val="left" w:pos="284"/>
        </w:tabs>
        <w:spacing w:after="0" w:line="240" w:lineRule="auto"/>
        <w:ind w:left="284" w:firstLine="567"/>
        <w:jc w:val="both"/>
        <w:rPr>
          <w:rFonts w:ascii="Times New Roman" w:hAnsi="Times New Roman"/>
          <w:sz w:val="24"/>
          <w:szCs w:val="24"/>
        </w:rPr>
      </w:pPr>
      <w:r w:rsidRPr="00D90D54">
        <w:rPr>
          <w:rFonts w:ascii="Times New Roman" w:hAnsi="Times New Roman"/>
          <w:sz w:val="24"/>
          <w:szCs w:val="24"/>
        </w:rPr>
        <w:t xml:space="preserve">Согласно </w:t>
      </w:r>
      <w:r w:rsidRPr="00D90D54">
        <w:rPr>
          <w:rFonts w:ascii="Times New Roman" w:hAnsi="Times New Roman"/>
          <w:sz w:val="24"/>
          <w:szCs w:val="24"/>
          <w:u w:val="single"/>
        </w:rPr>
        <w:t>пункту 80 Основ ценообразования в сфере водоснабжения и водоотведения,</w:t>
      </w:r>
      <w:r w:rsidRPr="00D90D54">
        <w:rPr>
          <w:rFonts w:ascii="Times New Roman" w:hAnsi="Times New Roman"/>
          <w:sz w:val="24"/>
          <w:szCs w:val="24"/>
        </w:rPr>
        <w:t xml:space="preserve">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D90D54">
        <w:rPr>
          <w:rFonts w:ascii="Times New Roman" w:hAnsi="Times New Roman"/>
          <w:sz w:val="24"/>
          <w:szCs w:val="24"/>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D90D54" w:rsidRPr="00D90D54" w:rsidRDefault="00D90D54" w:rsidP="00D90D54">
      <w:pPr>
        <w:tabs>
          <w:tab w:val="left" w:pos="284"/>
        </w:tabs>
        <w:spacing w:after="0" w:line="240" w:lineRule="auto"/>
        <w:ind w:left="284" w:firstLine="567"/>
        <w:jc w:val="both"/>
        <w:rPr>
          <w:rFonts w:ascii="Times New Roman" w:hAnsi="Times New Roman"/>
          <w:sz w:val="24"/>
          <w:szCs w:val="24"/>
        </w:rPr>
      </w:pPr>
      <w:r w:rsidRPr="00D90D54">
        <w:rPr>
          <w:rFonts w:ascii="Times New Roman" w:hAnsi="Times New Roman"/>
          <w:sz w:val="24"/>
          <w:szCs w:val="24"/>
        </w:rPr>
        <w:t xml:space="preserve">К </w:t>
      </w:r>
      <w:r w:rsidRPr="00D90D54">
        <w:rPr>
          <w:rFonts w:ascii="Times New Roman" w:hAnsi="Times New Roman"/>
          <w:sz w:val="24"/>
          <w:szCs w:val="24"/>
          <w:u w:val="single"/>
        </w:rPr>
        <w:t>долгосрочным параметрам регулирования тарифов</w:t>
      </w:r>
      <w:r w:rsidRPr="00D90D54">
        <w:rPr>
          <w:rFonts w:ascii="Times New Roman" w:hAnsi="Times New Roman"/>
          <w:sz w:val="24"/>
          <w:szCs w:val="24"/>
        </w:rPr>
        <w:t xml:space="preserve">,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D90D54" w:rsidRPr="00D90D54" w:rsidRDefault="00D90D54" w:rsidP="00D90D54">
      <w:pPr>
        <w:tabs>
          <w:tab w:val="left" w:pos="284"/>
        </w:tabs>
        <w:spacing w:after="0" w:line="240" w:lineRule="auto"/>
        <w:jc w:val="both"/>
        <w:rPr>
          <w:rFonts w:ascii="Times New Roman" w:hAnsi="Times New Roman"/>
          <w:sz w:val="24"/>
          <w:szCs w:val="24"/>
        </w:rPr>
      </w:pPr>
    </w:p>
    <w:p w:rsidR="00D90D54" w:rsidRPr="00D90D54" w:rsidRDefault="00D90D54" w:rsidP="00D90D54">
      <w:pPr>
        <w:spacing w:after="0" w:line="240" w:lineRule="auto"/>
        <w:ind w:left="284"/>
        <w:jc w:val="center"/>
        <w:rPr>
          <w:rFonts w:ascii="Times New Roman" w:hAnsi="Times New Roman"/>
          <w:b/>
          <w:sz w:val="24"/>
          <w:szCs w:val="24"/>
        </w:rPr>
      </w:pPr>
      <w:r w:rsidRPr="00D90D54">
        <w:rPr>
          <w:rFonts w:ascii="Times New Roman" w:hAnsi="Times New Roman"/>
          <w:b/>
          <w:sz w:val="24"/>
          <w:szCs w:val="24"/>
        </w:rPr>
        <w:t>Долгосрочные параметры</w:t>
      </w:r>
    </w:p>
    <w:p w:rsidR="00D90D54" w:rsidRPr="00D90D54" w:rsidRDefault="00D90D54" w:rsidP="00D90D54">
      <w:pPr>
        <w:spacing w:after="0" w:line="240" w:lineRule="auto"/>
        <w:ind w:left="284"/>
        <w:jc w:val="center"/>
        <w:rPr>
          <w:rFonts w:ascii="Times New Roman" w:hAnsi="Times New Roman"/>
          <w:b/>
          <w:sz w:val="24"/>
          <w:szCs w:val="24"/>
        </w:rPr>
      </w:pPr>
      <w:r w:rsidRPr="00D90D54">
        <w:rPr>
          <w:rFonts w:ascii="Times New Roman" w:hAnsi="Times New Roman"/>
          <w:b/>
          <w:sz w:val="24"/>
          <w:szCs w:val="24"/>
        </w:rPr>
        <w:t>регулирования тарифов на питьевую воду, водоотведение</w:t>
      </w:r>
    </w:p>
    <w:p w:rsidR="00D90D54" w:rsidRPr="00D90D54" w:rsidRDefault="00D90D54" w:rsidP="00D90D54">
      <w:pPr>
        <w:spacing w:after="0" w:line="240" w:lineRule="auto"/>
        <w:ind w:left="284"/>
        <w:jc w:val="center"/>
        <w:rPr>
          <w:rFonts w:ascii="Times New Roman" w:hAnsi="Times New Roman"/>
          <w:b/>
          <w:sz w:val="24"/>
          <w:szCs w:val="24"/>
        </w:rPr>
      </w:pPr>
      <w:r w:rsidRPr="00D90D54">
        <w:rPr>
          <w:rFonts w:ascii="Times New Roman" w:hAnsi="Times New Roman"/>
          <w:b/>
          <w:sz w:val="24"/>
          <w:szCs w:val="24"/>
        </w:rPr>
        <w:t>ООО «Водоканал» (г. Ленинск-Кузнецкий)</w:t>
      </w:r>
    </w:p>
    <w:p w:rsidR="00D90D54" w:rsidRPr="00D90D54" w:rsidRDefault="00D90D54" w:rsidP="00D90D54">
      <w:pPr>
        <w:spacing w:after="0" w:line="240" w:lineRule="auto"/>
        <w:ind w:left="284"/>
        <w:jc w:val="center"/>
        <w:rPr>
          <w:rFonts w:ascii="Times New Roman" w:hAnsi="Times New Roman"/>
          <w:b/>
          <w:sz w:val="24"/>
          <w:szCs w:val="24"/>
        </w:rPr>
      </w:pPr>
      <w:r w:rsidRPr="00D90D54">
        <w:rPr>
          <w:rFonts w:ascii="Times New Roman" w:hAnsi="Times New Roman"/>
          <w:b/>
          <w:sz w:val="24"/>
          <w:szCs w:val="24"/>
        </w:rPr>
        <w:t>на период с 01.01.2016 по 31.12.2018</w:t>
      </w:r>
    </w:p>
    <w:p w:rsidR="00D90D54" w:rsidRPr="00D90D54" w:rsidRDefault="00D90D54" w:rsidP="00D90D54">
      <w:pPr>
        <w:spacing w:after="0" w:line="240" w:lineRule="auto"/>
        <w:ind w:left="284"/>
        <w:jc w:val="both"/>
        <w:rPr>
          <w:rFonts w:ascii="Times New Roman" w:hAnsi="Times New Roman"/>
          <w:b/>
          <w:sz w:val="24"/>
          <w:szCs w:val="24"/>
        </w:rPr>
      </w:pPr>
    </w:p>
    <w:tbl>
      <w:tblPr>
        <w:tblStyle w:val="431"/>
        <w:tblW w:w="10661" w:type="dxa"/>
        <w:jc w:val="center"/>
        <w:tblLayout w:type="fixed"/>
        <w:tblLook w:val="04A0" w:firstRow="1" w:lastRow="0" w:firstColumn="1" w:lastColumn="0" w:noHBand="0" w:noVBand="1"/>
      </w:tblPr>
      <w:tblGrid>
        <w:gridCol w:w="567"/>
        <w:gridCol w:w="1844"/>
        <w:gridCol w:w="850"/>
        <w:gridCol w:w="1447"/>
        <w:gridCol w:w="1814"/>
        <w:gridCol w:w="1729"/>
        <w:gridCol w:w="1134"/>
        <w:gridCol w:w="1276"/>
      </w:tblGrid>
      <w:tr w:rsidR="00D90D54" w:rsidRPr="00D90D54" w:rsidTr="00AE0BB5">
        <w:trPr>
          <w:trHeight w:val="922"/>
          <w:jc w:val="center"/>
        </w:trPr>
        <w:tc>
          <w:tcPr>
            <w:tcW w:w="567" w:type="dxa"/>
            <w:vMerge w:val="restart"/>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 п/п</w:t>
            </w:r>
          </w:p>
        </w:tc>
        <w:tc>
          <w:tcPr>
            <w:tcW w:w="1844" w:type="dxa"/>
            <w:vMerge w:val="restart"/>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Наименование услуг</w:t>
            </w:r>
          </w:p>
        </w:tc>
        <w:tc>
          <w:tcPr>
            <w:tcW w:w="850" w:type="dxa"/>
            <w:vMerge w:val="restart"/>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Годы</w:t>
            </w:r>
          </w:p>
        </w:tc>
        <w:tc>
          <w:tcPr>
            <w:tcW w:w="1447" w:type="dxa"/>
            <w:vMerge w:val="restart"/>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 xml:space="preserve">Базовый уровень операцион-ных </w:t>
            </w:r>
            <w:proofErr w:type="gramStart"/>
            <w:r w:rsidRPr="00D90D54">
              <w:rPr>
                <w:sz w:val="16"/>
                <w:szCs w:val="16"/>
              </w:rPr>
              <w:t xml:space="preserve">расходов,   </w:t>
            </w:r>
            <w:proofErr w:type="gramEnd"/>
            <w:r w:rsidRPr="00D90D54">
              <w:rPr>
                <w:sz w:val="16"/>
                <w:szCs w:val="16"/>
              </w:rPr>
              <w:t xml:space="preserve"> тыс. руб.</w:t>
            </w:r>
          </w:p>
        </w:tc>
        <w:tc>
          <w:tcPr>
            <w:tcW w:w="1814" w:type="dxa"/>
            <w:vMerge w:val="restart"/>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Индекс эффективности операционных расходов, %</w:t>
            </w:r>
          </w:p>
        </w:tc>
        <w:tc>
          <w:tcPr>
            <w:tcW w:w="1729" w:type="dxa"/>
            <w:vMerge w:val="restart"/>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Нормативный уровень прибыли, %</w:t>
            </w:r>
          </w:p>
        </w:tc>
        <w:tc>
          <w:tcPr>
            <w:tcW w:w="2410" w:type="dxa"/>
            <w:gridSpan w:val="2"/>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Показатели энергосбережения и энергетической эффективности</w:t>
            </w:r>
          </w:p>
        </w:tc>
      </w:tr>
      <w:tr w:rsidR="00D90D54" w:rsidRPr="00D90D54" w:rsidTr="00AE0BB5">
        <w:trPr>
          <w:trHeight w:val="897"/>
          <w:jc w:val="center"/>
        </w:trPr>
        <w:tc>
          <w:tcPr>
            <w:tcW w:w="567" w:type="dxa"/>
            <w:vMerge/>
          </w:tcPr>
          <w:p w:rsidR="00D90D54" w:rsidRPr="00D90D54" w:rsidRDefault="00D90D54" w:rsidP="00D90D54">
            <w:pPr>
              <w:tabs>
                <w:tab w:val="left" w:pos="0"/>
              </w:tabs>
              <w:spacing w:after="0" w:line="240" w:lineRule="auto"/>
              <w:ind w:left="284"/>
              <w:jc w:val="both"/>
              <w:rPr>
                <w:sz w:val="16"/>
                <w:szCs w:val="16"/>
              </w:rPr>
            </w:pPr>
          </w:p>
        </w:tc>
        <w:tc>
          <w:tcPr>
            <w:tcW w:w="1844" w:type="dxa"/>
            <w:vMerge/>
            <w:vAlign w:val="center"/>
          </w:tcPr>
          <w:p w:rsidR="00D90D54" w:rsidRPr="00D90D54" w:rsidRDefault="00D90D54" w:rsidP="00D90D54">
            <w:pPr>
              <w:tabs>
                <w:tab w:val="left" w:pos="0"/>
              </w:tabs>
              <w:spacing w:after="0" w:line="240" w:lineRule="auto"/>
              <w:ind w:left="284"/>
              <w:jc w:val="both"/>
              <w:rPr>
                <w:sz w:val="16"/>
                <w:szCs w:val="16"/>
              </w:rPr>
            </w:pPr>
          </w:p>
        </w:tc>
        <w:tc>
          <w:tcPr>
            <w:tcW w:w="850" w:type="dxa"/>
            <w:vMerge/>
          </w:tcPr>
          <w:p w:rsidR="00D90D54" w:rsidRPr="00D90D54" w:rsidRDefault="00D90D54" w:rsidP="00D90D54">
            <w:pPr>
              <w:tabs>
                <w:tab w:val="left" w:pos="0"/>
              </w:tabs>
              <w:spacing w:after="0" w:line="240" w:lineRule="auto"/>
              <w:ind w:left="284"/>
              <w:jc w:val="both"/>
              <w:rPr>
                <w:sz w:val="16"/>
                <w:szCs w:val="16"/>
              </w:rPr>
            </w:pPr>
          </w:p>
        </w:tc>
        <w:tc>
          <w:tcPr>
            <w:tcW w:w="1447" w:type="dxa"/>
            <w:vMerge/>
          </w:tcPr>
          <w:p w:rsidR="00D90D54" w:rsidRPr="00D90D54" w:rsidRDefault="00D90D54" w:rsidP="00D90D54">
            <w:pPr>
              <w:tabs>
                <w:tab w:val="left" w:pos="0"/>
              </w:tabs>
              <w:spacing w:after="0" w:line="240" w:lineRule="auto"/>
              <w:ind w:left="284"/>
              <w:jc w:val="both"/>
              <w:rPr>
                <w:sz w:val="16"/>
                <w:szCs w:val="16"/>
              </w:rPr>
            </w:pPr>
          </w:p>
        </w:tc>
        <w:tc>
          <w:tcPr>
            <w:tcW w:w="1814" w:type="dxa"/>
            <w:vMerge/>
          </w:tcPr>
          <w:p w:rsidR="00D90D54" w:rsidRPr="00D90D54" w:rsidRDefault="00D90D54" w:rsidP="00D90D54">
            <w:pPr>
              <w:tabs>
                <w:tab w:val="left" w:pos="0"/>
              </w:tabs>
              <w:spacing w:after="0" w:line="240" w:lineRule="auto"/>
              <w:ind w:left="284"/>
              <w:jc w:val="both"/>
              <w:rPr>
                <w:sz w:val="16"/>
                <w:szCs w:val="16"/>
              </w:rPr>
            </w:pPr>
          </w:p>
        </w:tc>
        <w:tc>
          <w:tcPr>
            <w:tcW w:w="1729" w:type="dxa"/>
            <w:vMerge/>
            <w:vAlign w:val="center"/>
          </w:tcPr>
          <w:p w:rsidR="00D90D54" w:rsidRPr="00D90D54" w:rsidRDefault="00D90D54" w:rsidP="00D90D54">
            <w:pPr>
              <w:tabs>
                <w:tab w:val="left" w:pos="0"/>
              </w:tabs>
              <w:spacing w:after="0" w:line="240" w:lineRule="auto"/>
              <w:ind w:left="284"/>
              <w:jc w:val="both"/>
              <w:rPr>
                <w:sz w:val="16"/>
                <w:szCs w:val="16"/>
              </w:rPr>
            </w:pPr>
          </w:p>
        </w:tc>
        <w:tc>
          <w:tcPr>
            <w:tcW w:w="1134" w:type="dxa"/>
          </w:tcPr>
          <w:p w:rsidR="00D90D54" w:rsidRPr="00D90D54" w:rsidRDefault="00D90D54" w:rsidP="00D90D54">
            <w:pPr>
              <w:tabs>
                <w:tab w:val="left" w:pos="0"/>
              </w:tabs>
              <w:spacing w:after="0" w:line="240" w:lineRule="auto"/>
              <w:ind w:left="284"/>
              <w:jc w:val="both"/>
              <w:rPr>
                <w:sz w:val="16"/>
                <w:szCs w:val="16"/>
              </w:rPr>
            </w:pPr>
            <w:r w:rsidRPr="00D90D54">
              <w:rPr>
                <w:sz w:val="16"/>
                <w:szCs w:val="16"/>
              </w:rPr>
              <w:t>Уровень потерь воды, %</w:t>
            </w:r>
          </w:p>
        </w:tc>
        <w:tc>
          <w:tcPr>
            <w:tcW w:w="1276" w:type="dxa"/>
          </w:tcPr>
          <w:p w:rsidR="00D90D54" w:rsidRPr="00D90D54" w:rsidRDefault="00D90D54" w:rsidP="00D90D54">
            <w:pPr>
              <w:tabs>
                <w:tab w:val="left" w:pos="0"/>
              </w:tabs>
              <w:spacing w:after="0" w:line="240" w:lineRule="auto"/>
              <w:ind w:left="284"/>
              <w:jc w:val="both"/>
              <w:rPr>
                <w:sz w:val="16"/>
                <w:szCs w:val="16"/>
              </w:rPr>
            </w:pPr>
            <w:r w:rsidRPr="00D90D54">
              <w:rPr>
                <w:sz w:val="16"/>
                <w:szCs w:val="16"/>
              </w:rPr>
              <w:t xml:space="preserve">Удельный расход </w:t>
            </w:r>
            <w:proofErr w:type="gramStart"/>
            <w:r w:rsidRPr="00D90D54">
              <w:rPr>
                <w:sz w:val="16"/>
                <w:szCs w:val="16"/>
              </w:rPr>
              <w:t>электри-ческой</w:t>
            </w:r>
            <w:proofErr w:type="gramEnd"/>
            <w:r w:rsidRPr="00D90D54">
              <w:rPr>
                <w:sz w:val="16"/>
                <w:szCs w:val="16"/>
              </w:rPr>
              <w:t xml:space="preserve"> энергии, кВт*ч/ м</w:t>
            </w:r>
            <w:r w:rsidRPr="00D90D54">
              <w:rPr>
                <w:sz w:val="16"/>
                <w:szCs w:val="16"/>
                <w:vertAlign w:val="superscript"/>
              </w:rPr>
              <w:t>3</w:t>
            </w:r>
          </w:p>
        </w:tc>
      </w:tr>
      <w:tr w:rsidR="00D90D54" w:rsidRPr="00D90D54" w:rsidTr="00AE0BB5">
        <w:trPr>
          <w:jc w:val="center"/>
        </w:trPr>
        <w:tc>
          <w:tcPr>
            <w:tcW w:w="567" w:type="dxa"/>
            <w:vMerge w:val="restart"/>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w:t>
            </w:r>
          </w:p>
        </w:tc>
        <w:tc>
          <w:tcPr>
            <w:tcW w:w="1844" w:type="dxa"/>
            <w:vMerge w:val="restart"/>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Питьевая вода</w:t>
            </w:r>
          </w:p>
        </w:tc>
        <w:tc>
          <w:tcPr>
            <w:tcW w:w="850" w:type="dxa"/>
          </w:tcPr>
          <w:p w:rsidR="00D90D54" w:rsidRPr="00D90D54" w:rsidRDefault="00D90D54" w:rsidP="00D90D54">
            <w:pPr>
              <w:tabs>
                <w:tab w:val="left" w:pos="0"/>
              </w:tabs>
              <w:spacing w:after="0" w:line="240" w:lineRule="auto"/>
              <w:ind w:left="284"/>
              <w:jc w:val="both"/>
              <w:rPr>
                <w:sz w:val="16"/>
                <w:szCs w:val="16"/>
              </w:rPr>
            </w:pPr>
            <w:r w:rsidRPr="00D90D54">
              <w:rPr>
                <w:sz w:val="16"/>
                <w:szCs w:val="16"/>
              </w:rPr>
              <w:t>2016</w:t>
            </w:r>
          </w:p>
        </w:tc>
        <w:tc>
          <w:tcPr>
            <w:tcW w:w="1447"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124 587,52</w:t>
            </w:r>
          </w:p>
        </w:tc>
        <w:tc>
          <w:tcPr>
            <w:tcW w:w="181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х</w:t>
            </w:r>
          </w:p>
        </w:tc>
        <w:tc>
          <w:tcPr>
            <w:tcW w:w="1729"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0,48</w:t>
            </w:r>
          </w:p>
        </w:tc>
        <w:tc>
          <w:tcPr>
            <w:tcW w:w="113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18,22</w:t>
            </w:r>
          </w:p>
        </w:tc>
        <w:tc>
          <w:tcPr>
            <w:tcW w:w="1276"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1,43</w:t>
            </w:r>
          </w:p>
        </w:tc>
      </w:tr>
      <w:tr w:rsidR="00D90D54" w:rsidRPr="00D90D54" w:rsidTr="00AE0BB5">
        <w:trPr>
          <w:jc w:val="center"/>
        </w:trPr>
        <w:tc>
          <w:tcPr>
            <w:tcW w:w="567" w:type="dxa"/>
            <w:vMerge/>
            <w:vAlign w:val="center"/>
          </w:tcPr>
          <w:p w:rsidR="00D90D54" w:rsidRPr="00D90D54" w:rsidRDefault="00D90D54" w:rsidP="00D90D54">
            <w:pPr>
              <w:tabs>
                <w:tab w:val="left" w:pos="0"/>
              </w:tabs>
              <w:spacing w:after="0" w:line="240" w:lineRule="auto"/>
              <w:ind w:left="284"/>
              <w:jc w:val="both"/>
              <w:rPr>
                <w:sz w:val="16"/>
                <w:szCs w:val="16"/>
              </w:rPr>
            </w:pPr>
          </w:p>
        </w:tc>
        <w:tc>
          <w:tcPr>
            <w:tcW w:w="1844" w:type="dxa"/>
            <w:vMerge/>
            <w:vAlign w:val="center"/>
          </w:tcPr>
          <w:p w:rsidR="00D90D54" w:rsidRPr="00D90D54" w:rsidRDefault="00D90D54" w:rsidP="00D90D54">
            <w:pPr>
              <w:tabs>
                <w:tab w:val="left" w:pos="0"/>
              </w:tabs>
              <w:spacing w:after="0" w:line="240" w:lineRule="auto"/>
              <w:ind w:left="284"/>
              <w:jc w:val="both"/>
              <w:rPr>
                <w:sz w:val="16"/>
                <w:szCs w:val="16"/>
              </w:rPr>
            </w:pPr>
          </w:p>
        </w:tc>
        <w:tc>
          <w:tcPr>
            <w:tcW w:w="850" w:type="dxa"/>
          </w:tcPr>
          <w:p w:rsidR="00D90D54" w:rsidRPr="00D90D54" w:rsidRDefault="00D90D54" w:rsidP="00D90D54">
            <w:pPr>
              <w:tabs>
                <w:tab w:val="left" w:pos="0"/>
              </w:tabs>
              <w:spacing w:after="0" w:line="240" w:lineRule="auto"/>
              <w:ind w:left="284"/>
              <w:jc w:val="both"/>
              <w:rPr>
                <w:sz w:val="16"/>
                <w:szCs w:val="16"/>
              </w:rPr>
            </w:pPr>
            <w:r w:rsidRPr="00D90D54">
              <w:rPr>
                <w:sz w:val="16"/>
                <w:szCs w:val="16"/>
              </w:rPr>
              <w:t>2017</w:t>
            </w:r>
          </w:p>
        </w:tc>
        <w:tc>
          <w:tcPr>
            <w:tcW w:w="1447"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х</w:t>
            </w:r>
          </w:p>
        </w:tc>
        <w:tc>
          <w:tcPr>
            <w:tcW w:w="181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w:t>
            </w:r>
          </w:p>
        </w:tc>
        <w:tc>
          <w:tcPr>
            <w:tcW w:w="1729"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0,46</w:t>
            </w:r>
          </w:p>
        </w:tc>
        <w:tc>
          <w:tcPr>
            <w:tcW w:w="113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18,22</w:t>
            </w:r>
          </w:p>
        </w:tc>
        <w:tc>
          <w:tcPr>
            <w:tcW w:w="1276"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1,43</w:t>
            </w:r>
          </w:p>
        </w:tc>
      </w:tr>
      <w:tr w:rsidR="00D90D54" w:rsidRPr="00D90D54" w:rsidTr="00AE0BB5">
        <w:trPr>
          <w:jc w:val="center"/>
        </w:trPr>
        <w:tc>
          <w:tcPr>
            <w:tcW w:w="567" w:type="dxa"/>
            <w:vMerge/>
            <w:vAlign w:val="center"/>
          </w:tcPr>
          <w:p w:rsidR="00D90D54" w:rsidRPr="00D90D54" w:rsidRDefault="00D90D54" w:rsidP="00D90D54">
            <w:pPr>
              <w:tabs>
                <w:tab w:val="left" w:pos="0"/>
              </w:tabs>
              <w:spacing w:after="0" w:line="240" w:lineRule="auto"/>
              <w:ind w:left="284"/>
              <w:jc w:val="both"/>
              <w:rPr>
                <w:sz w:val="16"/>
                <w:szCs w:val="16"/>
              </w:rPr>
            </w:pPr>
          </w:p>
        </w:tc>
        <w:tc>
          <w:tcPr>
            <w:tcW w:w="1844" w:type="dxa"/>
            <w:vMerge/>
            <w:vAlign w:val="center"/>
          </w:tcPr>
          <w:p w:rsidR="00D90D54" w:rsidRPr="00D90D54" w:rsidRDefault="00D90D54" w:rsidP="00D90D54">
            <w:pPr>
              <w:tabs>
                <w:tab w:val="left" w:pos="0"/>
              </w:tabs>
              <w:spacing w:after="0" w:line="240" w:lineRule="auto"/>
              <w:ind w:left="284"/>
              <w:jc w:val="both"/>
              <w:rPr>
                <w:sz w:val="16"/>
                <w:szCs w:val="16"/>
              </w:rPr>
            </w:pPr>
          </w:p>
        </w:tc>
        <w:tc>
          <w:tcPr>
            <w:tcW w:w="850" w:type="dxa"/>
          </w:tcPr>
          <w:p w:rsidR="00D90D54" w:rsidRPr="00D90D54" w:rsidRDefault="00D90D54" w:rsidP="00D90D54">
            <w:pPr>
              <w:tabs>
                <w:tab w:val="left" w:pos="0"/>
              </w:tabs>
              <w:spacing w:after="0" w:line="240" w:lineRule="auto"/>
              <w:ind w:left="284"/>
              <w:jc w:val="both"/>
              <w:rPr>
                <w:sz w:val="16"/>
                <w:szCs w:val="16"/>
              </w:rPr>
            </w:pPr>
            <w:r w:rsidRPr="00D90D54">
              <w:rPr>
                <w:sz w:val="16"/>
                <w:szCs w:val="16"/>
              </w:rPr>
              <w:t>2018</w:t>
            </w:r>
          </w:p>
        </w:tc>
        <w:tc>
          <w:tcPr>
            <w:tcW w:w="1447"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х</w:t>
            </w:r>
          </w:p>
        </w:tc>
        <w:tc>
          <w:tcPr>
            <w:tcW w:w="181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w:t>
            </w:r>
          </w:p>
        </w:tc>
        <w:tc>
          <w:tcPr>
            <w:tcW w:w="1729"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0,43</w:t>
            </w:r>
          </w:p>
        </w:tc>
        <w:tc>
          <w:tcPr>
            <w:tcW w:w="113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18,22</w:t>
            </w:r>
          </w:p>
        </w:tc>
        <w:tc>
          <w:tcPr>
            <w:tcW w:w="1276"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1,43</w:t>
            </w:r>
          </w:p>
        </w:tc>
      </w:tr>
      <w:tr w:rsidR="00D90D54" w:rsidRPr="00D90D54" w:rsidTr="00AE0BB5">
        <w:trPr>
          <w:jc w:val="center"/>
        </w:trPr>
        <w:tc>
          <w:tcPr>
            <w:tcW w:w="567" w:type="dxa"/>
            <w:vMerge w:val="restart"/>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2.</w:t>
            </w:r>
          </w:p>
        </w:tc>
        <w:tc>
          <w:tcPr>
            <w:tcW w:w="1844" w:type="dxa"/>
            <w:vMerge w:val="restart"/>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Водоотведение</w:t>
            </w:r>
          </w:p>
        </w:tc>
        <w:tc>
          <w:tcPr>
            <w:tcW w:w="850" w:type="dxa"/>
          </w:tcPr>
          <w:p w:rsidR="00D90D54" w:rsidRPr="00D90D54" w:rsidRDefault="00D90D54" w:rsidP="00D90D54">
            <w:pPr>
              <w:tabs>
                <w:tab w:val="left" w:pos="0"/>
              </w:tabs>
              <w:spacing w:after="0" w:line="240" w:lineRule="auto"/>
              <w:ind w:left="284"/>
              <w:jc w:val="both"/>
              <w:rPr>
                <w:sz w:val="16"/>
                <w:szCs w:val="16"/>
              </w:rPr>
            </w:pPr>
            <w:r w:rsidRPr="00D90D54">
              <w:rPr>
                <w:sz w:val="16"/>
                <w:szCs w:val="16"/>
              </w:rPr>
              <w:t>2016</w:t>
            </w:r>
          </w:p>
        </w:tc>
        <w:tc>
          <w:tcPr>
            <w:tcW w:w="1447"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58 610,34</w:t>
            </w:r>
          </w:p>
        </w:tc>
        <w:tc>
          <w:tcPr>
            <w:tcW w:w="181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х</w:t>
            </w:r>
          </w:p>
        </w:tc>
        <w:tc>
          <w:tcPr>
            <w:tcW w:w="1729"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0,60</w:t>
            </w:r>
          </w:p>
        </w:tc>
        <w:tc>
          <w:tcPr>
            <w:tcW w:w="113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х</w:t>
            </w:r>
          </w:p>
        </w:tc>
        <w:tc>
          <w:tcPr>
            <w:tcW w:w="1276"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0,85</w:t>
            </w:r>
          </w:p>
        </w:tc>
      </w:tr>
      <w:tr w:rsidR="00D90D54" w:rsidRPr="00D90D54" w:rsidTr="00AE0BB5">
        <w:trPr>
          <w:jc w:val="center"/>
        </w:trPr>
        <w:tc>
          <w:tcPr>
            <w:tcW w:w="567" w:type="dxa"/>
            <w:vMerge/>
          </w:tcPr>
          <w:p w:rsidR="00D90D54" w:rsidRPr="00D90D54" w:rsidRDefault="00D90D54" w:rsidP="00D90D54">
            <w:pPr>
              <w:tabs>
                <w:tab w:val="left" w:pos="0"/>
              </w:tabs>
              <w:spacing w:after="0" w:line="240" w:lineRule="auto"/>
              <w:ind w:left="284"/>
              <w:jc w:val="both"/>
              <w:rPr>
                <w:sz w:val="16"/>
                <w:szCs w:val="16"/>
              </w:rPr>
            </w:pPr>
          </w:p>
        </w:tc>
        <w:tc>
          <w:tcPr>
            <w:tcW w:w="1844" w:type="dxa"/>
            <w:vMerge/>
          </w:tcPr>
          <w:p w:rsidR="00D90D54" w:rsidRPr="00D90D54" w:rsidRDefault="00D90D54" w:rsidP="00D90D54">
            <w:pPr>
              <w:tabs>
                <w:tab w:val="left" w:pos="0"/>
              </w:tabs>
              <w:spacing w:after="0" w:line="240" w:lineRule="auto"/>
              <w:ind w:left="284"/>
              <w:jc w:val="both"/>
              <w:rPr>
                <w:sz w:val="16"/>
                <w:szCs w:val="16"/>
              </w:rPr>
            </w:pPr>
          </w:p>
        </w:tc>
        <w:tc>
          <w:tcPr>
            <w:tcW w:w="850" w:type="dxa"/>
          </w:tcPr>
          <w:p w:rsidR="00D90D54" w:rsidRPr="00D90D54" w:rsidRDefault="00D90D54" w:rsidP="00D90D54">
            <w:pPr>
              <w:tabs>
                <w:tab w:val="left" w:pos="0"/>
              </w:tabs>
              <w:spacing w:after="0" w:line="240" w:lineRule="auto"/>
              <w:ind w:left="284"/>
              <w:jc w:val="both"/>
              <w:rPr>
                <w:sz w:val="16"/>
                <w:szCs w:val="16"/>
              </w:rPr>
            </w:pPr>
            <w:r w:rsidRPr="00D90D54">
              <w:rPr>
                <w:sz w:val="16"/>
                <w:szCs w:val="16"/>
              </w:rPr>
              <w:t>2017</w:t>
            </w:r>
          </w:p>
        </w:tc>
        <w:tc>
          <w:tcPr>
            <w:tcW w:w="1447"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х</w:t>
            </w:r>
          </w:p>
        </w:tc>
        <w:tc>
          <w:tcPr>
            <w:tcW w:w="181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w:t>
            </w:r>
          </w:p>
        </w:tc>
        <w:tc>
          <w:tcPr>
            <w:tcW w:w="1729"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0,57</w:t>
            </w:r>
          </w:p>
        </w:tc>
        <w:tc>
          <w:tcPr>
            <w:tcW w:w="113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х</w:t>
            </w:r>
          </w:p>
        </w:tc>
        <w:tc>
          <w:tcPr>
            <w:tcW w:w="1276"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0,85</w:t>
            </w:r>
          </w:p>
        </w:tc>
      </w:tr>
      <w:tr w:rsidR="00D90D54" w:rsidRPr="00D90D54" w:rsidTr="00AE0BB5">
        <w:trPr>
          <w:jc w:val="center"/>
        </w:trPr>
        <w:tc>
          <w:tcPr>
            <w:tcW w:w="567" w:type="dxa"/>
            <w:vMerge/>
          </w:tcPr>
          <w:p w:rsidR="00D90D54" w:rsidRPr="00D90D54" w:rsidRDefault="00D90D54" w:rsidP="00D90D54">
            <w:pPr>
              <w:tabs>
                <w:tab w:val="left" w:pos="0"/>
              </w:tabs>
              <w:spacing w:after="0" w:line="240" w:lineRule="auto"/>
              <w:ind w:left="284"/>
              <w:jc w:val="both"/>
              <w:rPr>
                <w:sz w:val="16"/>
                <w:szCs w:val="16"/>
              </w:rPr>
            </w:pPr>
          </w:p>
        </w:tc>
        <w:tc>
          <w:tcPr>
            <w:tcW w:w="1844" w:type="dxa"/>
            <w:vMerge/>
          </w:tcPr>
          <w:p w:rsidR="00D90D54" w:rsidRPr="00D90D54" w:rsidRDefault="00D90D54" w:rsidP="00D90D54">
            <w:pPr>
              <w:tabs>
                <w:tab w:val="left" w:pos="0"/>
              </w:tabs>
              <w:spacing w:after="0" w:line="240" w:lineRule="auto"/>
              <w:ind w:left="284"/>
              <w:jc w:val="both"/>
              <w:rPr>
                <w:sz w:val="16"/>
                <w:szCs w:val="16"/>
              </w:rPr>
            </w:pPr>
          </w:p>
        </w:tc>
        <w:tc>
          <w:tcPr>
            <w:tcW w:w="850" w:type="dxa"/>
          </w:tcPr>
          <w:p w:rsidR="00D90D54" w:rsidRPr="00D90D54" w:rsidRDefault="00D90D54" w:rsidP="00D90D54">
            <w:pPr>
              <w:tabs>
                <w:tab w:val="left" w:pos="0"/>
              </w:tabs>
              <w:spacing w:after="0" w:line="240" w:lineRule="auto"/>
              <w:ind w:left="284"/>
              <w:jc w:val="both"/>
              <w:rPr>
                <w:sz w:val="16"/>
                <w:szCs w:val="16"/>
              </w:rPr>
            </w:pPr>
            <w:r w:rsidRPr="00D90D54">
              <w:rPr>
                <w:sz w:val="16"/>
                <w:szCs w:val="16"/>
              </w:rPr>
              <w:t>2018</w:t>
            </w:r>
          </w:p>
        </w:tc>
        <w:tc>
          <w:tcPr>
            <w:tcW w:w="1447"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х</w:t>
            </w:r>
          </w:p>
        </w:tc>
        <w:tc>
          <w:tcPr>
            <w:tcW w:w="181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1</w:t>
            </w:r>
          </w:p>
        </w:tc>
        <w:tc>
          <w:tcPr>
            <w:tcW w:w="1729"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0,55</w:t>
            </w:r>
          </w:p>
        </w:tc>
        <w:tc>
          <w:tcPr>
            <w:tcW w:w="1134"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х</w:t>
            </w:r>
          </w:p>
        </w:tc>
        <w:tc>
          <w:tcPr>
            <w:tcW w:w="1276" w:type="dxa"/>
            <w:vAlign w:val="center"/>
          </w:tcPr>
          <w:p w:rsidR="00D90D54" w:rsidRPr="00D90D54" w:rsidRDefault="00D90D54" w:rsidP="00D90D54">
            <w:pPr>
              <w:tabs>
                <w:tab w:val="left" w:pos="0"/>
              </w:tabs>
              <w:spacing w:after="0" w:line="240" w:lineRule="auto"/>
              <w:ind w:left="284"/>
              <w:jc w:val="both"/>
              <w:rPr>
                <w:sz w:val="16"/>
                <w:szCs w:val="16"/>
              </w:rPr>
            </w:pPr>
            <w:r w:rsidRPr="00D90D54">
              <w:rPr>
                <w:sz w:val="16"/>
                <w:szCs w:val="16"/>
              </w:rPr>
              <w:t>0,85</w:t>
            </w:r>
          </w:p>
        </w:tc>
      </w:tr>
    </w:tbl>
    <w:p w:rsidR="00D90D54" w:rsidRPr="00D90D54" w:rsidRDefault="00D90D54" w:rsidP="00D90D54">
      <w:pPr>
        <w:tabs>
          <w:tab w:val="left" w:pos="284"/>
        </w:tabs>
        <w:spacing w:after="0" w:line="240" w:lineRule="auto"/>
        <w:ind w:left="284" w:firstLine="567"/>
        <w:jc w:val="both"/>
        <w:rPr>
          <w:rFonts w:ascii="Times New Roman" w:hAnsi="Times New Roman"/>
          <w:color w:val="FF0000"/>
          <w:sz w:val="24"/>
          <w:szCs w:val="24"/>
        </w:rPr>
      </w:pPr>
    </w:p>
    <w:p w:rsidR="00D90D54" w:rsidRPr="00D90D54" w:rsidRDefault="00D90D54" w:rsidP="00D90D54">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lastRenderedPageBreak/>
        <w:t>Корректировка осуществляется в соответствии с формулой корректировки необходимой валовой выручки, установленной в «</w:t>
      </w:r>
      <w:r w:rsidRPr="00D90D54">
        <w:rPr>
          <w:rFonts w:ascii="Times New Roman" w:eastAsiaTheme="minorEastAsia" w:hAnsi="Times New Roman"/>
          <w:sz w:val="24"/>
          <w:szCs w:val="24"/>
          <w:u w:val="single"/>
        </w:rPr>
        <w:t>Методических указаниях по расчету регулируемых тарифов в сфере водоснабжения и водоотведения</w:t>
      </w:r>
      <w:r w:rsidRPr="00D90D54">
        <w:rPr>
          <w:rFonts w:ascii="Times New Roman" w:eastAsiaTheme="minorEastAsia" w:hAnsi="Times New Roman"/>
          <w:sz w:val="24"/>
          <w:szCs w:val="24"/>
        </w:rPr>
        <w:t>», утвержденных приказом ФСТ России от 27.12.2013 № 1746-э (далее – «</w:t>
      </w:r>
      <w:r w:rsidRPr="00D90D54">
        <w:rPr>
          <w:rFonts w:ascii="Times New Roman" w:eastAsiaTheme="minorEastAsia" w:hAnsi="Times New Roman"/>
          <w:sz w:val="24"/>
          <w:szCs w:val="24"/>
          <w:u w:val="single"/>
        </w:rPr>
        <w:t>Методические указания</w:t>
      </w:r>
      <w:r w:rsidRPr="00D90D54">
        <w:rPr>
          <w:rFonts w:ascii="Times New Roman" w:eastAsiaTheme="minorEastAsia" w:hAnsi="Times New Roman"/>
          <w:sz w:val="24"/>
          <w:szCs w:val="24"/>
        </w:rPr>
        <w:t>»), включающей следующие показатели:</w:t>
      </w:r>
    </w:p>
    <w:p w:rsidR="00D90D54" w:rsidRPr="00D90D54" w:rsidRDefault="00D90D54" w:rsidP="00D90D54">
      <w:pPr>
        <w:tabs>
          <w:tab w:val="left" w:pos="835"/>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а) отклонение фактически достигнутого объема поданной воды или принятых сточных вод от объема, учтенного при установлении тарифов;</w:t>
      </w:r>
    </w:p>
    <w:p w:rsidR="00D90D54" w:rsidRPr="00D90D54" w:rsidRDefault="00D90D54" w:rsidP="00D90D54">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D90D54" w:rsidRPr="00D90D54" w:rsidRDefault="00D90D54" w:rsidP="00D90D54">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D90D54" w:rsidRPr="00D90D54" w:rsidRDefault="00D90D54" w:rsidP="00D90D54">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г) ввод объектов системы водоснабжения и (или) водоотведения в эксплуатацию и изменение утвержденной инвестиционной программы; </w:t>
      </w:r>
    </w:p>
    <w:p w:rsidR="00D90D54" w:rsidRPr="00D90D54" w:rsidRDefault="00D90D54" w:rsidP="00D90D54">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D90D54">
        <w:rPr>
          <w:rFonts w:ascii="Times New Roman" w:eastAsiaTheme="minorEastAsia" w:hAnsi="Times New Roman"/>
          <w:sz w:val="24"/>
          <w:szCs w:val="24"/>
        </w:rPr>
        <w:br/>
        <w:t>муниципальной собственности, по реализации инвестиционной программы,</w:t>
      </w:r>
      <w:r w:rsidRPr="00D90D54">
        <w:rPr>
          <w:rFonts w:ascii="Times New Roman" w:eastAsiaTheme="minorEastAsia" w:hAnsi="Times New Roman"/>
          <w:sz w:val="24"/>
          <w:szCs w:val="24"/>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D90D54" w:rsidRPr="00D90D54" w:rsidRDefault="00D90D54" w:rsidP="00D90D54">
      <w:pPr>
        <w:autoSpaceDE w:val="0"/>
        <w:autoSpaceDN w:val="0"/>
        <w:adjustRightInd w:val="0"/>
        <w:spacing w:before="29"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D90D54" w:rsidRPr="00D90D54" w:rsidRDefault="00D90D54" w:rsidP="00D90D54">
      <w:pPr>
        <w:autoSpaceDE w:val="0"/>
        <w:autoSpaceDN w:val="0"/>
        <w:adjustRightInd w:val="0"/>
        <w:spacing w:before="29" w:after="0" w:line="276" w:lineRule="exact"/>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Заявления ООО «Водоканал» (г. Ленинск-Кузнецкий</w:t>
      </w:r>
      <w:r w:rsidRPr="00D90D54">
        <w:rPr>
          <w:rFonts w:ascii="Times New Roman" w:eastAsiaTheme="minorEastAsia" w:hAnsi="Times New Roman"/>
          <w:sz w:val="24"/>
          <w:szCs w:val="24"/>
        </w:rPr>
        <w:t xml:space="preserve">) о корректировке необходимой валовой выручки и установленных тарифов на питьевую воду   и водоотведение на 2018 год поступили в РЭК КО 28.04.2017 (вх. № </w:t>
      </w:r>
      <w:proofErr w:type="gramStart"/>
      <w:r w:rsidRPr="00D90D54">
        <w:rPr>
          <w:rFonts w:ascii="Times New Roman" w:eastAsiaTheme="minorEastAsia" w:hAnsi="Times New Roman"/>
          <w:sz w:val="24"/>
          <w:szCs w:val="24"/>
        </w:rPr>
        <w:t xml:space="preserve">2392,   </w:t>
      </w:r>
      <w:proofErr w:type="gramEnd"/>
      <w:r w:rsidRPr="00D90D54">
        <w:rPr>
          <w:rFonts w:ascii="Times New Roman" w:eastAsiaTheme="minorEastAsia" w:hAnsi="Times New Roman"/>
          <w:sz w:val="24"/>
          <w:szCs w:val="24"/>
        </w:rPr>
        <w:t xml:space="preserve">   № 2393). </w:t>
      </w:r>
    </w:p>
    <w:p w:rsidR="00D90D54" w:rsidRPr="00D90D54" w:rsidRDefault="00D90D54" w:rsidP="00D90D54">
      <w:pPr>
        <w:autoSpaceDE w:val="0"/>
        <w:autoSpaceDN w:val="0"/>
        <w:adjustRightInd w:val="0"/>
        <w:spacing w:before="29" w:after="0" w:line="276" w:lineRule="exact"/>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 xml:space="preserve">Организацией предлагается скорректировать необходимую валовую выручку </w:t>
      </w:r>
      <w:r w:rsidRPr="00D90D54">
        <w:rPr>
          <w:rFonts w:ascii="Times New Roman" w:eastAsiaTheme="minorEastAsia" w:hAnsi="Times New Roman"/>
          <w:sz w:val="24"/>
          <w:szCs w:val="24"/>
        </w:rPr>
        <w:t xml:space="preserve">(далее также – «НВВ») по услуге холодного водоснабжения питьевой водой – на </w:t>
      </w:r>
      <w:r w:rsidRPr="00D90D54">
        <w:rPr>
          <w:rFonts w:ascii="Times New Roman" w:eastAsiaTheme="minorEastAsia" w:hAnsi="Times New Roman"/>
          <w:b/>
          <w:i/>
          <w:sz w:val="24"/>
          <w:szCs w:val="24"/>
        </w:rPr>
        <w:t>958,56</w:t>
      </w:r>
      <w:r w:rsidRPr="00D90D54">
        <w:rPr>
          <w:rFonts w:ascii="Times New Roman" w:eastAsiaTheme="minorEastAsia" w:hAnsi="Times New Roman"/>
          <w:sz w:val="24"/>
          <w:szCs w:val="24"/>
        </w:rPr>
        <w:t xml:space="preserve"> тыс. руб., по услуге водоотведения – на </w:t>
      </w:r>
      <w:r w:rsidRPr="00D90D54">
        <w:rPr>
          <w:rFonts w:ascii="Times New Roman" w:eastAsiaTheme="minorEastAsia" w:hAnsi="Times New Roman"/>
          <w:b/>
          <w:i/>
          <w:sz w:val="24"/>
          <w:szCs w:val="24"/>
        </w:rPr>
        <w:t>1648,41</w:t>
      </w:r>
      <w:r w:rsidRPr="00D90D54">
        <w:rPr>
          <w:rFonts w:ascii="Times New Roman" w:eastAsiaTheme="minorEastAsia" w:hAnsi="Times New Roman"/>
          <w:sz w:val="24"/>
          <w:szCs w:val="24"/>
        </w:rPr>
        <w:t xml:space="preserve"> тыс. руб. и установить тарифы: на питьевую воду (средний тариф) –                в размере </w:t>
      </w:r>
      <w:r w:rsidRPr="00D90D54">
        <w:rPr>
          <w:rFonts w:ascii="Times New Roman" w:eastAsiaTheme="minorEastAsia" w:hAnsi="Times New Roman"/>
          <w:b/>
          <w:i/>
          <w:sz w:val="24"/>
          <w:szCs w:val="24"/>
        </w:rPr>
        <w:t>17,52</w:t>
      </w:r>
      <w:r w:rsidRPr="00D90D54">
        <w:rPr>
          <w:rFonts w:ascii="Times New Roman" w:eastAsiaTheme="minorEastAsia" w:hAnsi="Times New Roman"/>
          <w:sz w:val="24"/>
          <w:szCs w:val="24"/>
        </w:rPr>
        <w:t xml:space="preserve"> руб./м</w:t>
      </w:r>
      <w:r w:rsidRPr="00D90D54">
        <w:rPr>
          <w:rFonts w:ascii="Times New Roman" w:eastAsiaTheme="minorEastAsia" w:hAnsi="Times New Roman"/>
          <w:sz w:val="24"/>
          <w:szCs w:val="24"/>
          <w:vertAlign w:val="superscript"/>
        </w:rPr>
        <w:t>3</w:t>
      </w:r>
      <w:r w:rsidRPr="00D90D54">
        <w:rPr>
          <w:rFonts w:ascii="Times New Roman" w:eastAsiaTheme="minorEastAsia" w:hAnsi="Times New Roman"/>
          <w:sz w:val="24"/>
          <w:szCs w:val="24"/>
        </w:rPr>
        <w:t xml:space="preserve">, на водоотведение – в размере </w:t>
      </w:r>
      <w:r w:rsidRPr="00D90D54">
        <w:rPr>
          <w:rFonts w:ascii="Times New Roman" w:eastAsiaTheme="minorEastAsia" w:hAnsi="Times New Roman"/>
          <w:b/>
          <w:i/>
          <w:sz w:val="24"/>
          <w:szCs w:val="24"/>
        </w:rPr>
        <w:t>17,52</w:t>
      </w:r>
      <w:r w:rsidRPr="00D90D54">
        <w:rPr>
          <w:rFonts w:ascii="Times New Roman" w:eastAsiaTheme="minorEastAsia" w:hAnsi="Times New Roman"/>
          <w:sz w:val="24"/>
          <w:szCs w:val="24"/>
        </w:rPr>
        <w:t xml:space="preserve"> руб./м</w:t>
      </w:r>
      <w:r w:rsidRPr="00D90D54">
        <w:rPr>
          <w:rFonts w:ascii="Times New Roman" w:eastAsiaTheme="minorEastAsia" w:hAnsi="Times New Roman"/>
          <w:sz w:val="24"/>
          <w:szCs w:val="24"/>
          <w:vertAlign w:val="superscript"/>
        </w:rPr>
        <w:t>3</w:t>
      </w:r>
      <w:r w:rsidRPr="00D90D54">
        <w:rPr>
          <w:rFonts w:ascii="Times New Roman" w:eastAsiaTheme="minorEastAsia" w:hAnsi="Times New Roman"/>
          <w:sz w:val="24"/>
          <w:szCs w:val="24"/>
        </w:rPr>
        <w:t>.</w:t>
      </w:r>
    </w:p>
    <w:p w:rsidR="00D90D54" w:rsidRPr="00D90D54" w:rsidRDefault="00D90D54" w:rsidP="00D90D54">
      <w:pPr>
        <w:autoSpaceDE w:val="0"/>
        <w:autoSpaceDN w:val="0"/>
        <w:adjustRightInd w:val="0"/>
        <w:spacing w:before="29" w:after="0" w:line="276" w:lineRule="exact"/>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Организация применяет общую систему налогообложения.</w:t>
      </w:r>
    </w:p>
    <w:p w:rsidR="00D90D54" w:rsidRPr="00D90D54" w:rsidRDefault="00D90D54" w:rsidP="00D90D54">
      <w:pPr>
        <w:autoSpaceDE w:val="0"/>
        <w:autoSpaceDN w:val="0"/>
        <w:adjustRightInd w:val="0"/>
        <w:spacing w:before="29" w:after="0" w:line="276" w:lineRule="exact"/>
        <w:ind w:left="284" w:firstLine="557"/>
        <w:jc w:val="both"/>
        <w:rPr>
          <w:rFonts w:ascii="Times New Roman" w:eastAsiaTheme="minorEastAsia" w:hAnsi="Times New Roman"/>
          <w:color w:val="FF0000"/>
          <w:sz w:val="24"/>
          <w:szCs w:val="24"/>
        </w:rPr>
      </w:pPr>
    </w:p>
    <w:p w:rsidR="00D90D54" w:rsidRPr="00D90D54" w:rsidRDefault="00D90D54" w:rsidP="00D90D54">
      <w:pPr>
        <w:tabs>
          <w:tab w:val="left" w:pos="284"/>
        </w:tabs>
        <w:spacing w:after="0" w:line="240" w:lineRule="auto"/>
        <w:ind w:left="284"/>
        <w:jc w:val="center"/>
        <w:rPr>
          <w:rFonts w:ascii="Times New Roman" w:hAnsi="Times New Roman"/>
          <w:b/>
          <w:sz w:val="24"/>
          <w:szCs w:val="24"/>
        </w:rPr>
      </w:pPr>
      <w:r w:rsidRPr="00D90D54">
        <w:rPr>
          <w:rFonts w:ascii="Times New Roman" w:hAnsi="Times New Roman"/>
          <w:b/>
          <w:sz w:val="24"/>
          <w:szCs w:val="24"/>
        </w:rPr>
        <w:t>Холодное водоснабжение питьевой водой</w:t>
      </w:r>
    </w:p>
    <w:p w:rsidR="00D90D54" w:rsidRPr="00D90D54" w:rsidRDefault="00D90D54" w:rsidP="00D90D54">
      <w:pPr>
        <w:tabs>
          <w:tab w:val="left" w:pos="284"/>
        </w:tabs>
        <w:spacing w:after="0" w:line="240" w:lineRule="auto"/>
        <w:ind w:left="284"/>
        <w:jc w:val="both"/>
        <w:rPr>
          <w:rFonts w:ascii="Times New Roman" w:hAnsi="Times New Roman"/>
          <w:b/>
          <w:sz w:val="24"/>
          <w:szCs w:val="24"/>
        </w:rPr>
      </w:pPr>
    </w:p>
    <w:p w:rsidR="00D90D54" w:rsidRPr="00D90D54" w:rsidRDefault="00D90D54" w:rsidP="00D90D54">
      <w:pPr>
        <w:tabs>
          <w:tab w:val="left" w:pos="284"/>
        </w:tabs>
        <w:spacing w:after="0" w:line="240" w:lineRule="auto"/>
        <w:ind w:left="284"/>
        <w:jc w:val="center"/>
        <w:rPr>
          <w:rFonts w:ascii="Times New Roman" w:hAnsi="Times New Roman"/>
          <w:b/>
          <w:sz w:val="24"/>
          <w:szCs w:val="24"/>
          <w:u w:val="single"/>
        </w:rPr>
      </w:pPr>
      <w:r w:rsidRPr="00D90D54">
        <w:rPr>
          <w:rFonts w:ascii="Times New Roman" w:hAnsi="Times New Roman"/>
          <w:b/>
          <w:sz w:val="24"/>
          <w:szCs w:val="24"/>
          <w:u w:val="single"/>
        </w:rPr>
        <w:t>Корректировка натуральных показателей по питьевой воде</w:t>
      </w:r>
    </w:p>
    <w:p w:rsidR="00D90D54" w:rsidRPr="00D90D54" w:rsidRDefault="00D90D54" w:rsidP="00D90D54">
      <w:pPr>
        <w:tabs>
          <w:tab w:val="left" w:pos="284"/>
        </w:tabs>
        <w:spacing w:after="0" w:line="240" w:lineRule="auto"/>
        <w:ind w:left="284"/>
        <w:jc w:val="both"/>
        <w:rPr>
          <w:rFonts w:ascii="Times New Roman" w:hAnsi="Times New Roman"/>
          <w:b/>
          <w:sz w:val="24"/>
          <w:szCs w:val="24"/>
          <w:highlight w:val="yellow"/>
          <w:u w:val="single"/>
        </w:rPr>
      </w:pPr>
    </w:p>
    <w:tbl>
      <w:tblPr>
        <w:tblStyle w:val="431"/>
        <w:tblW w:w="10241" w:type="dxa"/>
        <w:jc w:val="center"/>
        <w:tblLook w:val="04A0" w:firstRow="1" w:lastRow="0" w:firstColumn="1" w:lastColumn="0" w:noHBand="0" w:noVBand="1"/>
      </w:tblPr>
      <w:tblGrid>
        <w:gridCol w:w="2694"/>
        <w:gridCol w:w="1489"/>
        <w:gridCol w:w="1543"/>
        <w:gridCol w:w="1543"/>
        <w:gridCol w:w="1595"/>
        <w:gridCol w:w="1377"/>
      </w:tblGrid>
      <w:tr w:rsidR="00D90D54" w:rsidRPr="00D90D54" w:rsidTr="00AE0BB5">
        <w:trPr>
          <w:jc w:val="center"/>
        </w:trPr>
        <w:tc>
          <w:tcPr>
            <w:tcW w:w="2694" w:type="dxa"/>
            <w:vMerge w:val="restart"/>
            <w:vAlign w:val="center"/>
          </w:tcPr>
          <w:p w:rsidR="00D90D54" w:rsidRPr="00D90D54" w:rsidRDefault="00D90D54" w:rsidP="00D90D54">
            <w:pPr>
              <w:tabs>
                <w:tab w:val="left" w:pos="10206"/>
              </w:tabs>
              <w:spacing w:after="0" w:line="240" w:lineRule="auto"/>
              <w:ind w:left="284"/>
              <w:jc w:val="both"/>
              <w:rPr>
                <w:sz w:val="16"/>
                <w:szCs w:val="16"/>
              </w:rPr>
            </w:pPr>
          </w:p>
        </w:tc>
        <w:tc>
          <w:tcPr>
            <w:tcW w:w="7547" w:type="dxa"/>
            <w:gridSpan w:val="5"/>
            <w:vAlign w:val="center"/>
          </w:tcPr>
          <w:p w:rsidR="00D90D54" w:rsidRPr="00D90D54" w:rsidRDefault="00D90D54" w:rsidP="00D90D54">
            <w:pPr>
              <w:tabs>
                <w:tab w:val="left" w:pos="10206"/>
              </w:tabs>
              <w:spacing w:after="0" w:line="240" w:lineRule="auto"/>
              <w:ind w:left="284"/>
              <w:jc w:val="both"/>
              <w:rPr>
                <w:sz w:val="16"/>
                <w:szCs w:val="16"/>
                <w:vertAlign w:val="superscript"/>
              </w:rPr>
            </w:pPr>
            <w:r w:rsidRPr="00D90D54">
              <w:rPr>
                <w:sz w:val="16"/>
                <w:szCs w:val="16"/>
              </w:rPr>
              <w:t>Отпущено воды по категориям потребителей, м</w:t>
            </w:r>
            <w:r w:rsidRPr="00D90D54">
              <w:rPr>
                <w:sz w:val="16"/>
                <w:szCs w:val="16"/>
                <w:vertAlign w:val="superscript"/>
              </w:rPr>
              <w:t>3</w:t>
            </w:r>
          </w:p>
        </w:tc>
      </w:tr>
      <w:tr w:rsidR="00D90D54" w:rsidRPr="00D90D54" w:rsidTr="00AE0BB5">
        <w:trPr>
          <w:trHeight w:val="1144"/>
          <w:jc w:val="center"/>
        </w:trPr>
        <w:tc>
          <w:tcPr>
            <w:tcW w:w="2694" w:type="dxa"/>
            <w:vMerge/>
            <w:vAlign w:val="center"/>
          </w:tcPr>
          <w:p w:rsidR="00D90D54" w:rsidRPr="00D90D54" w:rsidRDefault="00D90D54" w:rsidP="00D90D54">
            <w:pPr>
              <w:tabs>
                <w:tab w:val="left" w:pos="10206"/>
              </w:tabs>
              <w:spacing w:after="0" w:line="240" w:lineRule="auto"/>
              <w:ind w:left="284"/>
              <w:jc w:val="both"/>
              <w:rPr>
                <w:sz w:val="16"/>
                <w:szCs w:val="16"/>
              </w:rPr>
            </w:pPr>
          </w:p>
        </w:tc>
        <w:tc>
          <w:tcPr>
            <w:tcW w:w="1489"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Население</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Бюджетные потребители</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Прочие потребители</w:t>
            </w:r>
          </w:p>
        </w:tc>
        <w:tc>
          <w:tcPr>
            <w:tcW w:w="1595" w:type="dxa"/>
            <w:vAlign w:val="center"/>
          </w:tcPr>
          <w:p w:rsidR="00D90D54" w:rsidRPr="00D90D54" w:rsidRDefault="00D90D54" w:rsidP="00D90D54">
            <w:pPr>
              <w:spacing w:after="0" w:line="240" w:lineRule="auto"/>
              <w:ind w:left="284"/>
              <w:jc w:val="both"/>
              <w:rPr>
                <w:sz w:val="16"/>
                <w:szCs w:val="16"/>
              </w:rPr>
            </w:pPr>
            <w:r w:rsidRPr="00D90D54">
              <w:rPr>
                <w:sz w:val="16"/>
                <w:szCs w:val="16"/>
              </w:rPr>
              <w:t>Собственные нужды производства</w:t>
            </w:r>
          </w:p>
        </w:tc>
        <w:tc>
          <w:tcPr>
            <w:tcW w:w="1377"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Всего:</w:t>
            </w:r>
          </w:p>
        </w:tc>
      </w:tr>
      <w:tr w:rsidR="00D90D54" w:rsidRPr="00D90D54" w:rsidTr="00AE0BB5">
        <w:trPr>
          <w:jc w:val="center"/>
        </w:trPr>
        <w:tc>
          <w:tcPr>
            <w:tcW w:w="2694"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1</w:t>
            </w:r>
          </w:p>
        </w:tc>
        <w:tc>
          <w:tcPr>
            <w:tcW w:w="1489"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2</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3</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4</w:t>
            </w:r>
          </w:p>
        </w:tc>
        <w:tc>
          <w:tcPr>
            <w:tcW w:w="1595"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5</w:t>
            </w:r>
          </w:p>
        </w:tc>
        <w:tc>
          <w:tcPr>
            <w:tcW w:w="1377"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6</w:t>
            </w:r>
          </w:p>
        </w:tc>
      </w:tr>
      <w:tr w:rsidR="00D90D54" w:rsidRPr="00D90D54" w:rsidTr="00AE0BB5">
        <w:trPr>
          <w:jc w:val="center"/>
        </w:trPr>
        <w:tc>
          <w:tcPr>
            <w:tcW w:w="10241" w:type="dxa"/>
            <w:gridSpan w:val="6"/>
            <w:vAlign w:val="center"/>
          </w:tcPr>
          <w:p w:rsidR="00D90D54" w:rsidRPr="00D90D54" w:rsidRDefault="00D90D54" w:rsidP="00D90D54">
            <w:pPr>
              <w:tabs>
                <w:tab w:val="left" w:pos="10206"/>
              </w:tabs>
              <w:spacing w:after="0" w:line="240" w:lineRule="auto"/>
              <w:ind w:left="284"/>
              <w:jc w:val="both"/>
              <w:rPr>
                <w:b/>
                <w:sz w:val="16"/>
                <w:szCs w:val="16"/>
              </w:rPr>
            </w:pPr>
            <w:r w:rsidRPr="00D90D54">
              <w:rPr>
                <w:b/>
                <w:sz w:val="16"/>
                <w:szCs w:val="16"/>
              </w:rPr>
              <w:t>2018 год</w:t>
            </w:r>
          </w:p>
        </w:tc>
      </w:tr>
      <w:tr w:rsidR="00D90D54" w:rsidRPr="00D90D54" w:rsidTr="00AE0BB5">
        <w:trPr>
          <w:trHeight w:val="404"/>
          <w:jc w:val="center"/>
        </w:trPr>
        <w:tc>
          <w:tcPr>
            <w:tcW w:w="2694"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Утверждено РЭК КО</w:t>
            </w:r>
          </w:p>
        </w:tc>
        <w:tc>
          <w:tcPr>
            <w:tcW w:w="1489"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3 615 005</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p>
          <w:p w:rsidR="00D90D54" w:rsidRPr="00D90D54" w:rsidRDefault="00D90D54" w:rsidP="00D90D54">
            <w:pPr>
              <w:tabs>
                <w:tab w:val="left" w:pos="10206"/>
              </w:tabs>
              <w:spacing w:after="0" w:line="240" w:lineRule="auto"/>
              <w:ind w:left="284"/>
              <w:jc w:val="both"/>
              <w:rPr>
                <w:sz w:val="16"/>
                <w:szCs w:val="16"/>
              </w:rPr>
            </w:pPr>
            <w:r w:rsidRPr="00D90D54">
              <w:rPr>
                <w:sz w:val="16"/>
                <w:szCs w:val="16"/>
              </w:rPr>
              <w:t>539 916</w:t>
            </w:r>
          </w:p>
          <w:p w:rsidR="00D90D54" w:rsidRPr="00D90D54" w:rsidRDefault="00D90D54" w:rsidP="00D90D54">
            <w:pPr>
              <w:tabs>
                <w:tab w:val="left" w:pos="10206"/>
              </w:tabs>
              <w:spacing w:after="0" w:line="240" w:lineRule="auto"/>
              <w:ind w:left="284"/>
              <w:jc w:val="both"/>
              <w:rPr>
                <w:sz w:val="16"/>
                <w:szCs w:val="16"/>
              </w:rPr>
            </w:pP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p>
          <w:p w:rsidR="00D90D54" w:rsidRPr="00D90D54" w:rsidRDefault="00D90D54" w:rsidP="00D90D54">
            <w:pPr>
              <w:tabs>
                <w:tab w:val="left" w:pos="10206"/>
              </w:tabs>
              <w:spacing w:after="0" w:line="240" w:lineRule="auto"/>
              <w:ind w:left="284"/>
              <w:jc w:val="both"/>
              <w:rPr>
                <w:sz w:val="16"/>
                <w:szCs w:val="16"/>
              </w:rPr>
            </w:pPr>
            <w:r w:rsidRPr="00D90D54">
              <w:rPr>
                <w:sz w:val="16"/>
                <w:szCs w:val="16"/>
              </w:rPr>
              <w:t>7 662 846</w:t>
            </w:r>
          </w:p>
          <w:p w:rsidR="00D90D54" w:rsidRPr="00D90D54" w:rsidRDefault="00D90D54" w:rsidP="00D90D54">
            <w:pPr>
              <w:tabs>
                <w:tab w:val="left" w:pos="10206"/>
              </w:tabs>
              <w:spacing w:after="0" w:line="240" w:lineRule="auto"/>
              <w:ind w:left="284"/>
              <w:jc w:val="both"/>
              <w:rPr>
                <w:sz w:val="16"/>
                <w:szCs w:val="16"/>
              </w:rPr>
            </w:pPr>
          </w:p>
        </w:tc>
        <w:tc>
          <w:tcPr>
            <w:tcW w:w="1595"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2 875 708</w:t>
            </w:r>
          </w:p>
        </w:tc>
        <w:tc>
          <w:tcPr>
            <w:tcW w:w="1377"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fldChar w:fldCharType="begin"/>
            </w:r>
            <w:r w:rsidRPr="00D90D54">
              <w:rPr>
                <w:sz w:val="16"/>
                <w:szCs w:val="16"/>
              </w:rPr>
              <w:instrText xml:space="preserve"> LINK Excel.Sheet.8 "\\\\domain\\OKK\\- ОТДЕЛ НЕПРОИЗВОДСТВЕННОЙ СФЕРЫ\\РЕГУЛИРОВАНИЕ ТАРИФОВ ОКК\\ТАРИФЫ 2018г\\СФОРМИРОВАННЫЕ МАТЕРИАЛЫ\\г. Ленинск-Кузнецкий\\CALC.TARIFF.VODA.6.42 ООО Водоканал кор-ка 2018 - со снятием (О.А.).xls" ВС!R25C17 \a \f 4 \h  \* MERGEFORMAT </w:instrText>
            </w:r>
            <w:r w:rsidRPr="00D90D54">
              <w:rPr>
                <w:sz w:val="16"/>
                <w:szCs w:val="16"/>
              </w:rPr>
              <w:fldChar w:fldCharType="separate"/>
            </w:r>
          </w:p>
          <w:p w:rsidR="00D90D54" w:rsidRPr="00D90D54" w:rsidRDefault="00D90D54" w:rsidP="00D90D54">
            <w:pPr>
              <w:tabs>
                <w:tab w:val="left" w:pos="10206"/>
              </w:tabs>
              <w:spacing w:after="0" w:line="240" w:lineRule="auto"/>
              <w:ind w:left="284"/>
              <w:jc w:val="both"/>
              <w:rPr>
                <w:sz w:val="16"/>
                <w:szCs w:val="16"/>
              </w:rPr>
            </w:pPr>
            <w:r w:rsidRPr="00D90D54">
              <w:rPr>
                <w:sz w:val="16"/>
                <w:szCs w:val="16"/>
              </w:rPr>
              <w:t>14 693 475</w:t>
            </w:r>
          </w:p>
          <w:p w:rsidR="00D90D54" w:rsidRPr="00D90D54" w:rsidRDefault="00D90D54" w:rsidP="00D90D54">
            <w:pPr>
              <w:tabs>
                <w:tab w:val="left" w:pos="10206"/>
              </w:tabs>
              <w:spacing w:after="0" w:line="240" w:lineRule="auto"/>
              <w:ind w:left="284"/>
              <w:jc w:val="both"/>
              <w:rPr>
                <w:sz w:val="16"/>
                <w:szCs w:val="16"/>
              </w:rPr>
            </w:pPr>
            <w:r w:rsidRPr="00D90D54">
              <w:rPr>
                <w:sz w:val="16"/>
                <w:szCs w:val="16"/>
              </w:rPr>
              <w:fldChar w:fldCharType="end"/>
            </w:r>
          </w:p>
        </w:tc>
      </w:tr>
      <w:tr w:rsidR="00D90D54" w:rsidRPr="00D90D54" w:rsidTr="00AE0BB5">
        <w:trPr>
          <w:jc w:val="center"/>
        </w:trPr>
        <w:tc>
          <w:tcPr>
            <w:tcW w:w="2694"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Предложение организации в целях корректировки</w:t>
            </w:r>
          </w:p>
        </w:tc>
        <w:tc>
          <w:tcPr>
            <w:tcW w:w="1489"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3 467 809</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509 081</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7 776 945</w:t>
            </w:r>
          </w:p>
        </w:tc>
        <w:tc>
          <w:tcPr>
            <w:tcW w:w="1595"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2 865 088</w:t>
            </w:r>
          </w:p>
        </w:tc>
        <w:tc>
          <w:tcPr>
            <w:tcW w:w="1377"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14 618 923</w:t>
            </w:r>
          </w:p>
        </w:tc>
      </w:tr>
      <w:tr w:rsidR="00D90D54" w:rsidRPr="00D90D54" w:rsidTr="00AE0BB5">
        <w:trPr>
          <w:jc w:val="center"/>
        </w:trPr>
        <w:tc>
          <w:tcPr>
            <w:tcW w:w="2694"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1</w:t>
            </w:r>
          </w:p>
        </w:tc>
        <w:tc>
          <w:tcPr>
            <w:tcW w:w="1489"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2</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3</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4</w:t>
            </w:r>
          </w:p>
        </w:tc>
        <w:tc>
          <w:tcPr>
            <w:tcW w:w="1595"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5</w:t>
            </w:r>
          </w:p>
        </w:tc>
        <w:tc>
          <w:tcPr>
            <w:tcW w:w="1377"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6</w:t>
            </w:r>
          </w:p>
        </w:tc>
      </w:tr>
      <w:tr w:rsidR="00D90D54" w:rsidRPr="00D90D54" w:rsidTr="00AE0BB5">
        <w:trPr>
          <w:trHeight w:val="714"/>
          <w:jc w:val="center"/>
        </w:trPr>
        <w:tc>
          <w:tcPr>
            <w:tcW w:w="2694"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 xml:space="preserve">Предложение РЭК КО в целях корректировки </w:t>
            </w:r>
          </w:p>
        </w:tc>
        <w:tc>
          <w:tcPr>
            <w:tcW w:w="1489"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3 29</w:t>
            </w:r>
            <w:r w:rsidRPr="00D90D54">
              <w:rPr>
                <w:sz w:val="16"/>
                <w:szCs w:val="16"/>
                <w:lang w:val="en-US"/>
              </w:rPr>
              <w:t>4 679</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480 981</w:t>
            </w:r>
          </w:p>
        </w:tc>
        <w:tc>
          <w:tcPr>
            <w:tcW w:w="1543"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7 390 408</w:t>
            </w:r>
          </w:p>
        </w:tc>
        <w:tc>
          <w:tcPr>
            <w:tcW w:w="1595" w:type="dxa"/>
            <w:vAlign w:val="center"/>
          </w:tcPr>
          <w:p w:rsidR="00D90D54" w:rsidRPr="00D90D54" w:rsidRDefault="00D90D54" w:rsidP="00D90D54">
            <w:pPr>
              <w:tabs>
                <w:tab w:val="left" w:pos="10206"/>
              </w:tabs>
              <w:spacing w:after="0" w:line="240" w:lineRule="auto"/>
              <w:ind w:left="284"/>
              <w:jc w:val="both"/>
              <w:rPr>
                <w:sz w:val="16"/>
                <w:szCs w:val="16"/>
              </w:rPr>
            </w:pPr>
            <w:r w:rsidRPr="00D90D54">
              <w:rPr>
                <w:sz w:val="16"/>
                <w:szCs w:val="16"/>
              </w:rPr>
              <w:t>2 732 192</w:t>
            </w:r>
          </w:p>
        </w:tc>
        <w:tc>
          <w:tcPr>
            <w:tcW w:w="1377" w:type="dxa"/>
            <w:vAlign w:val="center"/>
          </w:tcPr>
          <w:p w:rsidR="00D90D54" w:rsidRPr="00D90D54" w:rsidRDefault="00D90D54" w:rsidP="00D90D54">
            <w:pPr>
              <w:tabs>
                <w:tab w:val="left" w:pos="10206"/>
              </w:tabs>
              <w:spacing w:after="0" w:line="240" w:lineRule="auto"/>
              <w:ind w:left="284"/>
              <w:jc w:val="both"/>
              <w:rPr>
                <w:sz w:val="16"/>
                <w:szCs w:val="16"/>
                <w:lang w:val="en-US"/>
              </w:rPr>
            </w:pPr>
            <w:r w:rsidRPr="00D90D54">
              <w:rPr>
                <w:sz w:val="16"/>
                <w:szCs w:val="16"/>
              </w:rPr>
              <w:t>13 89</w:t>
            </w:r>
            <w:r w:rsidRPr="00D90D54">
              <w:rPr>
                <w:sz w:val="16"/>
                <w:szCs w:val="16"/>
                <w:lang w:val="en-US"/>
              </w:rPr>
              <w:t>8 260</w:t>
            </w:r>
          </w:p>
        </w:tc>
      </w:tr>
    </w:tbl>
    <w:p w:rsidR="00D90D54" w:rsidRPr="00D90D54" w:rsidRDefault="00D90D54" w:rsidP="00D90D54">
      <w:pPr>
        <w:spacing w:after="0" w:line="240" w:lineRule="auto"/>
        <w:ind w:left="284" w:firstLine="540"/>
        <w:jc w:val="both"/>
        <w:rPr>
          <w:rFonts w:ascii="Times New Roman" w:eastAsiaTheme="minorHAnsi" w:hAnsi="Times New Roman"/>
          <w:color w:val="FF0000"/>
          <w:sz w:val="24"/>
          <w:szCs w:val="24"/>
          <w:lang w:eastAsia="en-US"/>
        </w:rPr>
      </w:pPr>
    </w:p>
    <w:p w:rsidR="00D90D54" w:rsidRPr="00D90D54" w:rsidRDefault="00D90D54" w:rsidP="00D90D54">
      <w:pPr>
        <w:spacing w:after="0" w:line="240" w:lineRule="auto"/>
        <w:ind w:left="284" w:firstLine="540"/>
        <w:jc w:val="both"/>
        <w:rPr>
          <w:rFonts w:ascii="Times New Roman" w:eastAsiaTheme="minorHAnsi" w:hAnsi="Times New Roman"/>
          <w:sz w:val="24"/>
          <w:szCs w:val="24"/>
          <w:u w:val="single"/>
          <w:lang w:eastAsia="en-US"/>
        </w:rPr>
      </w:pPr>
      <w:r w:rsidRPr="00D90D54">
        <w:rPr>
          <w:rFonts w:ascii="Times New Roman" w:eastAsiaTheme="minorHAnsi" w:hAnsi="Times New Roman"/>
          <w:sz w:val="24"/>
          <w:szCs w:val="24"/>
          <w:lang w:eastAsia="en-US"/>
        </w:rPr>
        <w:t>В соответствии с положениями п</w:t>
      </w:r>
      <w:r w:rsidRPr="00D90D54">
        <w:rPr>
          <w:rFonts w:ascii="Times New Roman" w:eastAsiaTheme="minorHAnsi" w:hAnsi="Times New Roman"/>
          <w:sz w:val="24"/>
          <w:szCs w:val="24"/>
          <w:u w:val="single"/>
          <w:lang w:eastAsia="en-US"/>
        </w:rPr>
        <w:t>. 4, п. 5 Методических указаний</w:t>
      </w:r>
      <w:r w:rsidRPr="00D90D54">
        <w:rPr>
          <w:rFonts w:ascii="Times New Roman" w:eastAsiaTheme="minorHAnsi" w:hAnsi="Times New Roman"/>
          <w:sz w:val="24"/>
          <w:szCs w:val="24"/>
          <w:lang w:eastAsia="en-US"/>
        </w:rPr>
        <w:t xml:space="preserve"> плановые объемы реализации 2018 г. (по всем категориям потребителей) определены на уровне </w:t>
      </w:r>
      <w:r w:rsidRPr="00D90D54">
        <w:rPr>
          <w:rFonts w:ascii="Times New Roman" w:eastAsiaTheme="minorHAnsi" w:hAnsi="Times New Roman"/>
          <w:sz w:val="24"/>
          <w:szCs w:val="24"/>
          <w:u w:val="single"/>
          <w:lang w:eastAsia="en-US"/>
        </w:rPr>
        <w:t xml:space="preserve">фактических показателей 2016 г. с учетом снижения     в размере </w:t>
      </w:r>
      <w:r w:rsidRPr="00D90D54">
        <w:rPr>
          <w:rFonts w:ascii="Times New Roman" w:eastAsiaTheme="minorHAnsi" w:hAnsi="Times New Roman"/>
          <w:b/>
          <w:i/>
          <w:sz w:val="24"/>
          <w:szCs w:val="24"/>
          <w:u w:val="single"/>
          <w:lang w:eastAsia="en-US"/>
        </w:rPr>
        <w:t>5%</w:t>
      </w:r>
      <w:r w:rsidRPr="00D90D54">
        <w:rPr>
          <w:rFonts w:ascii="Times New Roman" w:eastAsiaTheme="minorHAnsi" w:hAnsi="Times New Roman"/>
          <w:sz w:val="24"/>
          <w:szCs w:val="24"/>
          <w:u w:val="single"/>
          <w:lang w:eastAsia="en-US"/>
        </w:rPr>
        <w:t>.</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sz w:val="24"/>
          <w:szCs w:val="24"/>
          <w:u w:val="single"/>
          <w:lang w:eastAsia="en-US"/>
        </w:rPr>
        <w:lastRenderedPageBreak/>
        <w:t xml:space="preserve">Объем подачи воды в распределительную сеть </w:t>
      </w:r>
      <w:r w:rsidRPr="00D90D54">
        <w:rPr>
          <w:rFonts w:ascii="Times New Roman" w:eastAsiaTheme="minorHAnsi" w:hAnsi="Times New Roman"/>
          <w:sz w:val="24"/>
          <w:szCs w:val="24"/>
          <w:lang w:eastAsia="en-US"/>
        </w:rPr>
        <w:t xml:space="preserve">рассчитан, исходя из утвержденного показателя нормативных потерь воды при транспортировке – </w:t>
      </w:r>
      <w:r w:rsidRPr="00D90D54">
        <w:rPr>
          <w:rFonts w:ascii="Times New Roman" w:eastAsiaTheme="minorHAnsi" w:hAnsi="Times New Roman"/>
          <w:b/>
          <w:i/>
          <w:sz w:val="24"/>
          <w:szCs w:val="24"/>
          <w:lang w:eastAsia="en-US"/>
        </w:rPr>
        <w:t>18,22%</w:t>
      </w:r>
      <w:r w:rsidRPr="00D90D54">
        <w:rPr>
          <w:rFonts w:ascii="Times New Roman" w:eastAsiaTheme="minorHAnsi" w:hAnsi="Times New Roman"/>
          <w:sz w:val="24"/>
          <w:szCs w:val="24"/>
          <w:lang w:eastAsia="en-US"/>
        </w:rPr>
        <w:t xml:space="preserve"> - и составил </w:t>
      </w:r>
      <w:r w:rsidRPr="00D90D54">
        <w:rPr>
          <w:rFonts w:ascii="Times New Roman" w:eastAsiaTheme="minorHAnsi" w:hAnsi="Times New Roman"/>
          <w:b/>
          <w:i/>
          <w:sz w:val="24"/>
          <w:szCs w:val="24"/>
          <w:lang w:eastAsia="en-US"/>
        </w:rPr>
        <w:t>16 995 483,83</w:t>
      </w:r>
      <w:r w:rsidRPr="00D90D54">
        <w:rPr>
          <w:rFonts w:ascii="Times New Roman" w:eastAsiaTheme="minorHAnsi" w:hAnsi="Times New Roman"/>
          <w:sz w:val="24"/>
          <w:szCs w:val="24"/>
          <w:lang w:eastAsia="en-US"/>
        </w:rPr>
        <w:t xml:space="preserve"> м</w:t>
      </w:r>
      <w:r w:rsidRPr="00D90D54">
        <w:rPr>
          <w:rFonts w:ascii="Times New Roman" w:eastAsiaTheme="minorHAnsi" w:hAnsi="Times New Roman"/>
          <w:sz w:val="24"/>
          <w:szCs w:val="24"/>
          <w:vertAlign w:val="superscript"/>
          <w:lang w:eastAsia="en-US"/>
        </w:rPr>
        <w:t>3</w:t>
      </w:r>
      <w:r w:rsidRPr="00D90D54">
        <w:rPr>
          <w:rFonts w:ascii="Times New Roman" w:eastAsiaTheme="minorHAnsi" w:hAnsi="Times New Roman"/>
          <w:sz w:val="24"/>
          <w:szCs w:val="24"/>
          <w:lang w:eastAsia="en-US"/>
        </w:rPr>
        <w:t>.</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sz w:val="24"/>
          <w:szCs w:val="24"/>
          <w:u w:val="single"/>
          <w:lang w:eastAsia="en-US"/>
        </w:rPr>
        <w:t xml:space="preserve">Объем добычи воды из поверхностного водного объекта (р. Томь) </w:t>
      </w:r>
      <w:r w:rsidRPr="00D90D54">
        <w:rPr>
          <w:rFonts w:ascii="Times New Roman" w:eastAsiaTheme="minorHAnsi" w:hAnsi="Times New Roman"/>
          <w:sz w:val="24"/>
          <w:szCs w:val="24"/>
          <w:lang w:eastAsia="en-US"/>
        </w:rPr>
        <w:t xml:space="preserve">определен на уровне лимита водопользования, установленного дополнительным соглашением № 1 от 17.05.2016 к договору водопользования от 30.04.2015 – </w:t>
      </w:r>
      <w:r w:rsidRPr="00D90D54">
        <w:rPr>
          <w:rFonts w:ascii="Times New Roman" w:eastAsiaTheme="minorHAnsi" w:hAnsi="Times New Roman"/>
          <w:b/>
          <w:i/>
          <w:sz w:val="24"/>
          <w:szCs w:val="24"/>
          <w:lang w:eastAsia="en-US"/>
        </w:rPr>
        <w:t>19 661 344</w:t>
      </w:r>
      <w:r w:rsidRPr="00D90D54">
        <w:rPr>
          <w:rFonts w:ascii="Times New Roman" w:eastAsiaTheme="minorHAnsi" w:hAnsi="Times New Roman"/>
          <w:sz w:val="24"/>
          <w:szCs w:val="24"/>
          <w:lang w:eastAsia="en-US"/>
        </w:rPr>
        <w:t xml:space="preserve"> м</w:t>
      </w:r>
      <w:r w:rsidRPr="00D90D54">
        <w:rPr>
          <w:rFonts w:ascii="Times New Roman" w:eastAsiaTheme="minorHAnsi" w:hAnsi="Times New Roman"/>
          <w:sz w:val="24"/>
          <w:szCs w:val="24"/>
          <w:vertAlign w:val="superscript"/>
          <w:lang w:eastAsia="en-US"/>
        </w:rPr>
        <w:t>3</w:t>
      </w:r>
      <w:r w:rsidRPr="00D90D54">
        <w:rPr>
          <w:rFonts w:ascii="Times New Roman" w:eastAsiaTheme="minorHAnsi" w:hAnsi="Times New Roman"/>
          <w:sz w:val="24"/>
          <w:szCs w:val="24"/>
          <w:lang w:eastAsia="en-US"/>
        </w:rPr>
        <w:t>.</w:t>
      </w:r>
    </w:p>
    <w:p w:rsidR="00D90D54" w:rsidRPr="00D90D54" w:rsidRDefault="00D90D54" w:rsidP="00D90D54">
      <w:pPr>
        <w:spacing w:after="0" w:line="240" w:lineRule="auto"/>
        <w:ind w:left="284" w:firstLine="709"/>
        <w:jc w:val="both"/>
        <w:rPr>
          <w:rFonts w:ascii="Times New Roman" w:hAnsi="Times New Roman"/>
          <w:b/>
          <w:color w:val="FF0000"/>
          <w:sz w:val="24"/>
          <w:szCs w:val="24"/>
          <w:u w:val="single"/>
        </w:rPr>
      </w:pPr>
    </w:p>
    <w:p w:rsidR="00D90D54" w:rsidRPr="00D90D54" w:rsidRDefault="00D90D54" w:rsidP="00D90D54">
      <w:pPr>
        <w:spacing w:after="0" w:line="240" w:lineRule="auto"/>
        <w:ind w:left="284" w:firstLine="709"/>
        <w:jc w:val="both"/>
        <w:rPr>
          <w:rFonts w:ascii="Times New Roman" w:hAnsi="Times New Roman"/>
          <w:b/>
          <w:sz w:val="24"/>
          <w:szCs w:val="24"/>
          <w:u w:val="single"/>
        </w:rPr>
      </w:pPr>
      <w:r w:rsidRPr="00D90D54">
        <w:rPr>
          <w:rFonts w:ascii="Times New Roman" w:hAnsi="Times New Roman"/>
          <w:b/>
          <w:sz w:val="24"/>
          <w:szCs w:val="24"/>
          <w:u w:val="single"/>
        </w:rPr>
        <w:t>Корректировка необходимой валовой выручки</w:t>
      </w:r>
    </w:p>
    <w:p w:rsidR="00D90D54" w:rsidRPr="00D90D54" w:rsidRDefault="00D90D54" w:rsidP="00D90D54">
      <w:pPr>
        <w:spacing w:after="0" w:line="240" w:lineRule="auto"/>
        <w:ind w:left="284" w:firstLine="709"/>
        <w:jc w:val="both"/>
        <w:rPr>
          <w:rFonts w:ascii="Times New Roman" w:hAnsi="Times New Roman"/>
          <w:b/>
          <w:color w:val="FF0000"/>
          <w:sz w:val="24"/>
          <w:szCs w:val="24"/>
          <w:u w:val="single"/>
        </w:rPr>
      </w:pP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sz w:val="24"/>
          <w:szCs w:val="24"/>
          <w:lang w:eastAsia="en-US"/>
        </w:rPr>
        <w:t xml:space="preserve">Корректировка необходимой валовой выручки осуществляется в соответствии с главой </w:t>
      </w:r>
      <w:r w:rsidRPr="00D90D54">
        <w:rPr>
          <w:rFonts w:ascii="Times New Roman" w:eastAsiaTheme="minorHAnsi" w:hAnsi="Times New Roman"/>
          <w:sz w:val="24"/>
          <w:szCs w:val="24"/>
          <w:lang w:val="en-US" w:eastAsia="en-US"/>
        </w:rPr>
        <w:t>VII</w:t>
      </w:r>
      <w:r w:rsidRPr="00D90D54">
        <w:rPr>
          <w:rFonts w:ascii="Times New Roman" w:eastAsiaTheme="minorHAnsi" w:hAnsi="Times New Roman"/>
          <w:sz w:val="24"/>
          <w:szCs w:val="24"/>
          <w:lang w:eastAsia="en-US"/>
        </w:rPr>
        <w:t xml:space="preserve"> Методических указаний.</w:t>
      </w:r>
    </w:p>
    <w:p w:rsidR="00D90D54" w:rsidRPr="00D90D54" w:rsidRDefault="00D90D54" w:rsidP="00D90D54">
      <w:pPr>
        <w:spacing w:after="0" w:line="240" w:lineRule="auto"/>
        <w:ind w:left="284" w:firstLine="540"/>
        <w:jc w:val="both"/>
        <w:rPr>
          <w:rFonts w:ascii="Times New Roman" w:eastAsiaTheme="minorHAnsi" w:hAnsi="Times New Roman"/>
          <w:color w:val="FF0000"/>
          <w:sz w:val="24"/>
          <w:szCs w:val="24"/>
          <w:lang w:eastAsia="en-US"/>
        </w:rPr>
      </w:pPr>
    </w:p>
    <w:p w:rsidR="00D90D54" w:rsidRPr="00D90D54" w:rsidRDefault="00D90D54" w:rsidP="00D90D54">
      <w:pPr>
        <w:autoSpaceDE w:val="0"/>
        <w:autoSpaceDN w:val="0"/>
        <w:adjustRightInd w:val="0"/>
        <w:spacing w:after="0" w:line="240" w:lineRule="auto"/>
        <w:ind w:left="284" w:firstLine="571"/>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Согласно </w:t>
      </w:r>
      <w:r w:rsidRPr="00D90D54">
        <w:rPr>
          <w:rFonts w:ascii="Times New Roman" w:eastAsiaTheme="minorEastAsia" w:hAnsi="Times New Roman"/>
          <w:sz w:val="24"/>
          <w:szCs w:val="24"/>
          <w:u w:val="single"/>
        </w:rPr>
        <w:t>п. 95 Методических указаний</w:t>
      </w:r>
      <w:r w:rsidRPr="00D90D54">
        <w:rPr>
          <w:rFonts w:ascii="Times New Roman" w:eastAsiaTheme="minorEastAsia" w:hAnsi="Times New Roman"/>
          <w:sz w:val="24"/>
          <w:szCs w:val="24"/>
        </w:rPr>
        <w:t xml:space="preserve">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D90D54" w:rsidRPr="00D90D54" w:rsidRDefault="00D90D54" w:rsidP="00D90D54">
      <w:pPr>
        <w:autoSpaceDE w:val="0"/>
        <w:autoSpaceDN w:val="0"/>
        <w:adjustRightInd w:val="0"/>
        <w:spacing w:after="0" w:line="240" w:lineRule="auto"/>
        <w:ind w:left="284"/>
        <w:jc w:val="both"/>
        <w:rPr>
          <w:rFonts w:ascii="Arial" w:hAnsi="Arial" w:cs="Arial"/>
          <w:sz w:val="24"/>
          <w:szCs w:val="24"/>
        </w:rPr>
      </w:pPr>
    </w:p>
    <w:p w:rsidR="00D90D54" w:rsidRPr="00D90D54" w:rsidRDefault="00D90D54" w:rsidP="00D90D54">
      <w:pPr>
        <w:autoSpaceDE w:val="0"/>
        <w:autoSpaceDN w:val="0"/>
        <w:adjustRightInd w:val="0"/>
        <w:spacing w:after="0" w:line="240" w:lineRule="auto"/>
        <w:ind w:left="284" w:firstLine="571"/>
        <w:jc w:val="both"/>
        <w:rPr>
          <w:rFonts w:ascii="Times New Roman" w:eastAsiaTheme="minorEastAsia" w:hAnsi="Times New Roman"/>
          <w:sz w:val="24"/>
          <w:szCs w:val="24"/>
        </w:rPr>
      </w:pPr>
      <w:r w:rsidRPr="00D90D54">
        <w:rPr>
          <w:rFonts w:ascii="Times New Roman" w:eastAsiaTheme="minorEastAsia" w:hAnsi="Times New Roman"/>
          <w:noProof/>
          <w:sz w:val="24"/>
          <w:szCs w:val="24"/>
        </w:rPr>
        <w:drawing>
          <wp:inline distT="0" distB="0" distL="0" distR="0" wp14:anchorId="6E7BAD65" wp14:editId="19B7F813">
            <wp:extent cx="5124450" cy="323850"/>
            <wp:effectExtent l="0" t="0" r="0" b="0"/>
            <wp:docPr id="265" name="Рисунок 265"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D90D54" w:rsidRPr="00D90D54" w:rsidRDefault="00D90D54" w:rsidP="00D90D54">
      <w:pPr>
        <w:autoSpaceDE w:val="0"/>
        <w:autoSpaceDN w:val="0"/>
        <w:adjustRightInd w:val="0"/>
        <w:spacing w:before="101" w:after="0" w:line="240" w:lineRule="auto"/>
        <w:ind w:left="284"/>
        <w:jc w:val="both"/>
        <w:rPr>
          <w:rFonts w:ascii="Times New Roman" w:eastAsiaTheme="minorEastAsia" w:hAnsi="Times New Roman"/>
          <w:sz w:val="24"/>
          <w:szCs w:val="24"/>
        </w:rPr>
      </w:pPr>
      <w:r w:rsidRPr="00D90D54">
        <w:rPr>
          <w:rFonts w:ascii="Times New Roman" w:eastAsiaTheme="minorEastAsia" w:hAnsi="Times New Roman"/>
          <w:sz w:val="24"/>
          <w:szCs w:val="24"/>
        </w:rPr>
        <w:t>где:</w:t>
      </w:r>
    </w:p>
    <w:p w:rsidR="00D90D54" w:rsidRPr="00D90D54" w:rsidRDefault="00D90D54" w:rsidP="00D90D54">
      <w:pPr>
        <w:autoSpaceDE w:val="0"/>
        <w:autoSpaceDN w:val="0"/>
        <w:adjustRightInd w:val="0"/>
        <w:spacing w:before="106" w:after="0" w:line="240" w:lineRule="auto"/>
        <w:ind w:left="284" w:firstLine="610"/>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41B4B876" wp14:editId="4D154C40">
            <wp:extent cx="333375" cy="276225"/>
            <wp:effectExtent l="0" t="0" r="9525" b="9525"/>
            <wp:docPr id="266" name="Рисунок 266"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D90D54">
          <w:rPr>
            <w:rFonts w:ascii="Times New Roman" w:eastAsiaTheme="minorEastAsia" w:hAnsi="Times New Roman"/>
            <w:sz w:val="24"/>
            <w:szCs w:val="24"/>
          </w:rPr>
          <w:t xml:space="preserve"> п. 95 </w:t>
        </w:r>
      </w:hyperlink>
      <w:r w:rsidRPr="00D90D54">
        <w:rPr>
          <w:rFonts w:ascii="Times New Roman" w:eastAsiaTheme="minorEastAsia" w:hAnsi="Times New Roman"/>
          <w:sz w:val="24"/>
          <w:szCs w:val="24"/>
        </w:rPr>
        <w:t>Методических указаний;</w:t>
      </w:r>
    </w:p>
    <w:p w:rsidR="00D90D54" w:rsidRPr="00D90D54" w:rsidRDefault="00D90D54" w:rsidP="00D90D54">
      <w:pPr>
        <w:autoSpaceDE w:val="0"/>
        <w:autoSpaceDN w:val="0"/>
        <w:adjustRightInd w:val="0"/>
        <w:spacing w:before="58" w:after="0" w:line="240" w:lineRule="auto"/>
        <w:ind w:left="284" w:firstLine="634"/>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451B14BB" wp14:editId="3AF72FD6">
            <wp:extent cx="333375" cy="276225"/>
            <wp:effectExtent l="0" t="0" r="9525" b="9525"/>
            <wp:docPr id="267" name="Рисунок 267"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37F2FFC8" wp14:editId="004B69BC">
            <wp:extent cx="333375" cy="276225"/>
            <wp:effectExtent l="0" t="0" r="9525" b="9525"/>
            <wp:docPr id="268" name="Рисунок 268"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фактическая прибыль, определяемая на i-й год с применением величины   </w:t>
      </w:r>
      <w:r w:rsidRPr="00D90D54">
        <w:rPr>
          <w:rFonts w:ascii="Times New Roman" w:eastAsiaTheme="minorEastAsia" w:hAnsi="Times New Roman"/>
          <w:noProof/>
          <w:position w:val="-12"/>
          <w:sz w:val="24"/>
          <w:szCs w:val="24"/>
        </w:rPr>
        <w:drawing>
          <wp:anchor distT="0" distB="0" distL="114300" distR="114300" simplePos="0" relativeHeight="251672576" behindDoc="1" locked="0" layoutInCell="1" allowOverlap="1" wp14:anchorId="68240F1C" wp14:editId="4A649FC1">
            <wp:simplePos x="0" y="0"/>
            <wp:positionH relativeFrom="column">
              <wp:posOffset>882015</wp:posOffset>
            </wp:positionH>
            <wp:positionV relativeFrom="paragraph">
              <wp:posOffset>237490</wp:posOffset>
            </wp:positionV>
            <wp:extent cx="457200" cy="276225"/>
            <wp:effectExtent l="0" t="0" r="0" b="9525"/>
            <wp:wrapNone/>
            <wp:docPr id="269" name="Рисунок 269"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D54">
        <w:rPr>
          <w:rFonts w:ascii="Times New Roman" w:eastAsiaTheme="minorEastAsia" w:hAnsi="Times New Roman"/>
          <w:sz w:val="24"/>
          <w:szCs w:val="24"/>
        </w:rPr>
        <w:t xml:space="preserve">            и фактической ставки налога на прибыль в i-м году;</w:t>
      </w: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11519DA3" wp14:editId="0319269F">
            <wp:extent cx="457200" cy="276225"/>
            <wp:effectExtent l="0" t="0" r="0" b="9525"/>
            <wp:docPr id="270" name="Рисунок 270"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D90D54">
        <w:rPr>
          <w:rFonts w:ascii="Times New Roman" w:eastAsiaTheme="minorEastAsia" w:hAnsi="Times New Roman"/>
          <w:sz w:val="24"/>
          <w:szCs w:val="24"/>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D90D54" w:rsidRPr="00D90D54" w:rsidRDefault="00D90D54" w:rsidP="00D90D54">
      <w:pPr>
        <w:autoSpaceDE w:val="0"/>
        <w:autoSpaceDN w:val="0"/>
        <w:adjustRightInd w:val="0"/>
        <w:spacing w:before="10"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76EB6246" wp14:editId="3F260055">
            <wp:extent cx="333375" cy="276225"/>
            <wp:effectExtent l="0" t="0" r="9525" b="9525"/>
            <wp:docPr id="271" name="Рисунок 271"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D90D54" w:rsidRPr="00D90D54" w:rsidRDefault="00D90D54" w:rsidP="00D90D54">
      <w:pPr>
        <w:autoSpaceDE w:val="0"/>
        <w:autoSpaceDN w:val="0"/>
        <w:adjustRightInd w:val="0"/>
        <w:spacing w:after="0" w:line="240" w:lineRule="auto"/>
        <w:ind w:left="284" w:firstLine="1157"/>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before="38" w:after="0" w:line="240" w:lineRule="auto"/>
        <w:ind w:left="284" w:firstLine="1157"/>
        <w:jc w:val="both"/>
        <w:rPr>
          <w:rFonts w:ascii="Times New Roman" w:eastAsiaTheme="minorEastAsia" w:hAnsi="Times New Roman"/>
          <w:b/>
          <w:bCs/>
          <w:sz w:val="24"/>
          <w:szCs w:val="24"/>
        </w:rPr>
      </w:pPr>
      <w:r w:rsidRPr="00D90D54">
        <w:rPr>
          <w:rFonts w:ascii="Times New Roman" w:eastAsiaTheme="minorEastAsia" w:hAnsi="Times New Roman"/>
          <w:b/>
          <w:bCs/>
          <w:sz w:val="24"/>
          <w:szCs w:val="24"/>
        </w:rPr>
        <w:t xml:space="preserve">Анализ экономической обоснованности расходов на 2018 год </w:t>
      </w:r>
    </w:p>
    <w:p w:rsidR="00D90D54" w:rsidRPr="00D90D54" w:rsidRDefault="00D90D54" w:rsidP="00D90D54">
      <w:pPr>
        <w:autoSpaceDE w:val="0"/>
        <w:autoSpaceDN w:val="0"/>
        <w:adjustRightInd w:val="0"/>
        <w:spacing w:before="38" w:after="0" w:line="240" w:lineRule="auto"/>
        <w:ind w:left="284" w:firstLine="1157"/>
        <w:jc w:val="both"/>
        <w:rPr>
          <w:rFonts w:ascii="Times New Roman" w:eastAsiaTheme="minorEastAsia" w:hAnsi="Times New Roman"/>
          <w:b/>
          <w:bCs/>
          <w:sz w:val="24"/>
          <w:szCs w:val="24"/>
        </w:rPr>
      </w:pPr>
    </w:p>
    <w:p w:rsidR="00D90D54" w:rsidRPr="00D90D54" w:rsidRDefault="00D90D54" w:rsidP="00D90D54">
      <w:pPr>
        <w:numPr>
          <w:ilvl w:val="0"/>
          <w:numId w:val="33"/>
        </w:numPr>
        <w:autoSpaceDE w:val="0"/>
        <w:autoSpaceDN w:val="0"/>
        <w:adjustRightInd w:val="0"/>
        <w:spacing w:before="38"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b/>
          <w:bCs/>
          <w:sz w:val="24"/>
          <w:szCs w:val="24"/>
          <w:u w:val="single"/>
        </w:rPr>
        <w:t>Операционные расходы</w:t>
      </w:r>
      <w:r w:rsidRPr="00D90D54">
        <w:rPr>
          <w:rFonts w:ascii="Times New Roman" w:eastAsiaTheme="minorEastAsia" w:hAnsi="Times New Roman"/>
          <w:b/>
          <w:bCs/>
          <w:sz w:val="24"/>
          <w:szCs w:val="24"/>
        </w:rPr>
        <w:t xml:space="preserve"> </w:t>
      </w:r>
      <w:r w:rsidRPr="00D90D54">
        <w:rPr>
          <w:rFonts w:ascii="Times New Roman" w:eastAsiaTheme="minorEastAsia" w:hAnsi="Times New Roman"/>
          <w:sz w:val="24"/>
          <w:szCs w:val="24"/>
        </w:rPr>
        <w:t xml:space="preserve">утверждены РЭК КО на 2018 год в размере </w:t>
      </w:r>
      <w:r w:rsidRPr="00D90D54">
        <w:rPr>
          <w:rFonts w:ascii="Times New Roman" w:eastAsiaTheme="minorEastAsia" w:hAnsi="Times New Roman"/>
          <w:b/>
          <w:i/>
          <w:sz w:val="24"/>
          <w:szCs w:val="24"/>
        </w:rPr>
        <w:t>133029,29</w:t>
      </w:r>
      <w:r w:rsidRPr="00D90D54">
        <w:rPr>
          <w:rFonts w:ascii="Times New Roman" w:eastAsiaTheme="minorEastAsia" w:hAnsi="Times New Roman"/>
          <w:sz w:val="24"/>
          <w:szCs w:val="24"/>
        </w:rPr>
        <w:t xml:space="preserve"> тыс. руб., организацией заявлены в размере </w:t>
      </w:r>
      <w:r w:rsidRPr="00D90D54">
        <w:rPr>
          <w:rFonts w:ascii="Times New Roman" w:eastAsiaTheme="minorEastAsia" w:hAnsi="Times New Roman"/>
          <w:b/>
          <w:i/>
          <w:sz w:val="24"/>
          <w:szCs w:val="24"/>
        </w:rPr>
        <w:t>133486,38</w:t>
      </w:r>
      <w:r w:rsidRPr="00D90D54">
        <w:rPr>
          <w:rFonts w:ascii="Times New Roman" w:eastAsiaTheme="minorEastAsia" w:hAnsi="Times New Roman"/>
          <w:sz w:val="24"/>
          <w:szCs w:val="24"/>
        </w:rPr>
        <w:t xml:space="preserve"> тыс. руб.</w:t>
      </w:r>
    </w:p>
    <w:p w:rsidR="00D90D54" w:rsidRPr="00D90D54" w:rsidRDefault="00D90D54" w:rsidP="00D90D54">
      <w:pPr>
        <w:autoSpaceDE w:val="0"/>
        <w:autoSpaceDN w:val="0"/>
        <w:adjustRightInd w:val="0"/>
        <w:spacing w:before="38" w:after="0" w:line="240" w:lineRule="auto"/>
        <w:ind w:left="284"/>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При расчете Операционных расходов на 2018 год</w:t>
      </w:r>
      <w:r w:rsidRPr="00D90D54">
        <w:rPr>
          <w:rFonts w:ascii="Times New Roman" w:eastAsiaTheme="minorEastAsia" w:hAnsi="Times New Roman"/>
          <w:sz w:val="24"/>
          <w:szCs w:val="24"/>
        </w:rPr>
        <w:t xml:space="preserve"> регулятором использовались следующие показатели:</w:t>
      </w:r>
    </w:p>
    <w:p w:rsidR="00D90D54" w:rsidRPr="00D90D54" w:rsidRDefault="00D90D54" w:rsidP="00D90D54">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базовый уровень операционных расходов 2016 года – </w:t>
      </w:r>
      <w:r w:rsidRPr="00D90D54">
        <w:rPr>
          <w:rFonts w:ascii="Times New Roman" w:eastAsiaTheme="minorEastAsia" w:hAnsi="Times New Roman"/>
          <w:b/>
          <w:i/>
          <w:sz w:val="24"/>
          <w:szCs w:val="24"/>
        </w:rPr>
        <w:t>124587,52</w:t>
      </w:r>
      <w:r w:rsidRPr="00D90D54">
        <w:rPr>
          <w:rFonts w:ascii="Times New Roman" w:eastAsiaTheme="minorEastAsia" w:hAnsi="Times New Roman"/>
          <w:sz w:val="24"/>
          <w:szCs w:val="24"/>
        </w:rPr>
        <w:t xml:space="preserve"> тыс. руб.;</w:t>
      </w:r>
    </w:p>
    <w:p w:rsidR="00D90D54" w:rsidRPr="00D90D54" w:rsidRDefault="00D90D54" w:rsidP="00D90D54">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потребительских цен на 2017 год - </w:t>
      </w:r>
      <w:r w:rsidRPr="00D90D54">
        <w:rPr>
          <w:rFonts w:ascii="Times New Roman" w:eastAsiaTheme="minorEastAsia" w:hAnsi="Times New Roman"/>
          <w:b/>
          <w:i/>
          <w:sz w:val="24"/>
          <w:szCs w:val="24"/>
        </w:rPr>
        <w:t>104,3%,</w:t>
      </w:r>
      <w:r w:rsidRPr="00D90D54">
        <w:rPr>
          <w:rFonts w:ascii="Times New Roman" w:eastAsiaTheme="minorEastAsia" w:hAnsi="Times New Roman"/>
          <w:sz w:val="24"/>
          <w:szCs w:val="24"/>
        </w:rPr>
        <w:t xml:space="preserve"> на 2018 год – </w:t>
      </w:r>
      <w:r w:rsidRPr="00D90D54">
        <w:rPr>
          <w:rFonts w:ascii="Times New Roman" w:eastAsiaTheme="minorEastAsia" w:hAnsi="Times New Roman"/>
          <w:b/>
          <w:i/>
          <w:sz w:val="24"/>
          <w:szCs w:val="24"/>
        </w:rPr>
        <w:t>104,3%,</w:t>
      </w:r>
      <w:r w:rsidRPr="00D90D54">
        <w:rPr>
          <w:rFonts w:ascii="Times New Roman" w:eastAsiaTheme="minorEastAsia" w:hAnsi="Times New Roman"/>
          <w:sz w:val="24"/>
          <w:szCs w:val="24"/>
        </w:rPr>
        <w:t xml:space="preserve"> согласно прогнозу Минэкономразвития РФ;</w:t>
      </w:r>
    </w:p>
    <w:p w:rsidR="00D90D54" w:rsidRPr="00D90D54" w:rsidRDefault="00D90D54" w:rsidP="00D90D54">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эффективности операционных расходов </w:t>
      </w:r>
      <w:r w:rsidRPr="00D90D54">
        <w:rPr>
          <w:rFonts w:ascii="Times New Roman" w:eastAsiaTheme="minorEastAsia" w:hAnsi="Times New Roman"/>
          <w:b/>
          <w:i/>
          <w:sz w:val="24"/>
          <w:szCs w:val="24"/>
        </w:rPr>
        <w:t>1%</w:t>
      </w:r>
      <w:r w:rsidRPr="00D90D54">
        <w:rPr>
          <w:rFonts w:ascii="Times New Roman" w:eastAsiaTheme="minorEastAsia" w:hAnsi="Times New Roman"/>
          <w:sz w:val="24"/>
          <w:szCs w:val="24"/>
        </w:rPr>
        <w:t>;</w:t>
      </w:r>
    </w:p>
    <w:p w:rsidR="00D90D54" w:rsidRPr="00D90D54" w:rsidRDefault="00D90D54" w:rsidP="00D90D54">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изменения количества активов </w:t>
      </w:r>
      <w:r w:rsidRPr="00D90D54">
        <w:rPr>
          <w:rFonts w:ascii="Times New Roman" w:eastAsiaTheme="minorEastAsia" w:hAnsi="Times New Roman"/>
          <w:b/>
          <w:i/>
          <w:sz w:val="24"/>
          <w:szCs w:val="24"/>
        </w:rPr>
        <w:t>0%</w:t>
      </w:r>
      <w:r w:rsidRPr="00D90D54">
        <w:rPr>
          <w:rFonts w:ascii="Times New Roman" w:eastAsiaTheme="minorEastAsia" w:hAnsi="Times New Roman"/>
          <w:sz w:val="24"/>
          <w:szCs w:val="24"/>
        </w:rPr>
        <w:t>.</w:t>
      </w:r>
    </w:p>
    <w:p w:rsidR="00D90D54" w:rsidRPr="00D90D54" w:rsidRDefault="00D90D54" w:rsidP="00D90D54">
      <w:pPr>
        <w:tabs>
          <w:tab w:val="left" w:pos="715"/>
        </w:tabs>
        <w:autoSpaceDE w:val="0"/>
        <w:autoSpaceDN w:val="0"/>
        <w:adjustRightInd w:val="0"/>
        <w:spacing w:after="0" w:line="240" w:lineRule="auto"/>
        <w:ind w:left="284"/>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Согласно </w:t>
      </w:r>
      <w:r w:rsidRPr="00D90D54">
        <w:rPr>
          <w:rFonts w:ascii="Times New Roman" w:eastAsiaTheme="minorEastAsia" w:hAnsi="Times New Roman"/>
          <w:sz w:val="24"/>
          <w:szCs w:val="24"/>
          <w:u w:val="single"/>
        </w:rPr>
        <w:t>п. 95 Методических указаний</w:t>
      </w:r>
      <w:r w:rsidRPr="00D90D54">
        <w:rPr>
          <w:rFonts w:ascii="Times New Roman" w:eastAsiaTheme="minorEastAsia" w:hAnsi="Times New Roman"/>
          <w:sz w:val="24"/>
          <w:szCs w:val="24"/>
        </w:rPr>
        <w:t xml:space="preserve"> операционные расходы определяются по формуле:</w:t>
      </w: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67"/>
        <w:jc w:val="both"/>
        <w:rPr>
          <w:rFonts w:ascii="Times New Roman" w:hAnsi="Times New Roman"/>
          <w:sz w:val="24"/>
          <w:szCs w:val="24"/>
        </w:rPr>
      </w:pPr>
      <w:r w:rsidRPr="00D90D54">
        <w:rPr>
          <w:rFonts w:ascii="Arial" w:hAnsi="Arial" w:cs="Arial"/>
          <w:noProof/>
          <w:position w:val="-27"/>
          <w:sz w:val="24"/>
          <w:szCs w:val="24"/>
        </w:rPr>
        <w:lastRenderedPageBreak/>
        <w:drawing>
          <wp:inline distT="0" distB="0" distL="0" distR="0" wp14:anchorId="2FE792D3" wp14:editId="61F8693D">
            <wp:extent cx="4276725" cy="581025"/>
            <wp:effectExtent l="0" t="0" r="9525" b="0"/>
            <wp:docPr id="272" name="Рисунок 272"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D90D54">
        <w:rPr>
          <w:rFonts w:ascii="Times New Roman" w:hAnsi="Times New Roman"/>
          <w:sz w:val="24"/>
          <w:szCs w:val="24"/>
        </w:rPr>
        <w:t>,</w:t>
      </w:r>
    </w:p>
    <w:p w:rsidR="00D90D54" w:rsidRPr="00D90D54" w:rsidRDefault="00D90D54" w:rsidP="00D90D54">
      <w:pPr>
        <w:autoSpaceDE w:val="0"/>
        <w:autoSpaceDN w:val="0"/>
        <w:adjustRightInd w:val="0"/>
        <w:spacing w:before="101"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где:</w:t>
      </w:r>
    </w:p>
    <w:p w:rsidR="00D90D54" w:rsidRPr="00D90D54" w:rsidRDefault="00D90D54" w:rsidP="00D90D54">
      <w:pPr>
        <w:autoSpaceDE w:val="0"/>
        <w:autoSpaceDN w:val="0"/>
        <w:adjustRightInd w:val="0"/>
        <w:spacing w:before="24"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i0 - первый год текущего долгосрочного периода регулирования;</w:t>
      </w:r>
    </w:p>
    <w:p w:rsidR="00D90D54" w:rsidRPr="00D90D54" w:rsidRDefault="00D90D54" w:rsidP="00D90D54">
      <w:pPr>
        <w:autoSpaceDE w:val="0"/>
        <w:autoSpaceDN w:val="0"/>
        <w:adjustRightInd w:val="0"/>
        <w:spacing w:before="72"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11EA3908" wp14:editId="619AA2A6">
            <wp:extent cx="333375" cy="276225"/>
            <wp:effectExtent l="0" t="0" r="9525" b="9525"/>
            <wp:docPr id="273" name="Рисунок 27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операционные расходы, определенные на i-й год исходя из фактических значений параметров расчета тарифов, тыс. руб.;</w:t>
      </w:r>
    </w:p>
    <w:p w:rsidR="00D90D54" w:rsidRPr="00D90D54" w:rsidRDefault="00D90D54" w:rsidP="00D90D54">
      <w:pPr>
        <w:autoSpaceDE w:val="0"/>
        <w:autoSpaceDN w:val="0"/>
        <w:adjustRightInd w:val="0"/>
        <w:spacing w:before="82"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045EA3BC" wp14:editId="3DBC0637">
            <wp:extent cx="361950" cy="247650"/>
            <wp:effectExtent l="0" t="0" r="0" b="0"/>
            <wp:docPr id="274" name="Рисунок 274"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базовый уровень операционных расходов, установленный на долгосрочный период регулирования в соответствии с</w:t>
      </w:r>
      <w:hyperlink r:id="rId110" w:history="1">
        <w:r w:rsidRPr="00D90D54">
          <w:rPr>
            <w:rFonts w:ascii="Times New Roman" w:eastAsiaTheme="minorEastAsia" w:hAnsi="Times New Roman"/>
            <w:sz w:val="24"/>
            <w:szCs w:val="24"/>
          </w:rPr>
          <w:t xml:space="preserve"> п. 45 </w:t>
        </w:r>
      </w:hyperlink>
      <w:r w:rsidRPr="00D90D54">
        <w:rPr>
          <w:rFonts w:ascii="Times New Roman" w:eastAsiaTheme="minorEastAsia" w:hAnsi="Times New Roman"/>
          <w:sz w:val="24"/>
          <w:szCs w:val="24"/>
        </w:rPr>
        <w:t xml:space="preserve">Методических указаний, тыс. руб.; </w:t>
      </w:r>
    </w:p>
    <w:p w:rsidR="00D90D54" w:rsidRPr="00D90D54" w:rsidRDefault="00D90D54" w:rsidP="00D90D54">
      <w:pPr>
        <w:autoSpaceDE w:val="0"/>
        <w:autoSpaceDN w:val="0"/>
        <w:adjustRightInd w:val="0"/>
        <w:spacing w:before="82"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ИОР - индекс эффективности операционных расходов, выраженный в процентах;</w:t>
      </w:r>
    </w:p>
    <w:p w:rsidR="00D90D54" w:rsidRPr="00D90D54" w:rsidRDefault="00D90D54" w:rsidP="00D90D54">
      <w:pPr>
        <w:autoSpaceDE w:val="0"/>
        <w:autoSpaceDN w:val="0"/>
        <w:adjustRightInd w:val="0"/>
        <w:spacing w:before="67"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noProof/>
          <w:position w:val="-14"/>
          <w:sz w:val="24"/>
          <w:szCs w:val="24"/>
        </w:rPr>
        <w:drawing>
          <wp:inline distT="0" distB="0" distL="0" distR="0" wp14:anchorId="7147382E" wp14:editId="5443327F">
            <wp:extent cx="504825" cy="314325"/>
            <wp:effectExtent l="0" t="0" r="9525" b="9525"/>
            <wp:docPr id="275" name="Рисунок 27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w:t>
      </w:r>
      <w:r w:rsidRPr="00D90D54">
        <w:rPr>
          <w:rFonts w:ascii="Times New Roman" w:eastAsiaTheme="minorEastAsia" w:hAnsi="Times New Roman"/>
          <w:noProof/>
          <w:position w:val="-14"/>
          <w:sz w:val="24"/>
          <w:szCs w:val="24"/>
        </w:rPr>
        <w:drawing>
          <wp:inline distT="0" distB="0" distL="0" distR="0" wp14:anchorId="30F520A8" wp14:editId="46F2A3CC">
            <wp:extent cx="457200" cy="304800"/>
            <wp:effectExtent l="0" t="0" r="0" b="0"/>
            <wp:docPr id="276" name="Рисунок 276"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90D54">
        <w:rPr>
          <w:rFonts w:ascii="Times New Roman" w:eastAsiaTheme="minorEastAsia" w:hAnsi="Times New Roman"/>
          <w:sz w:val="24"/>
          <w:szCs w:val="24"/>
        </w:rPr>
        <w:t>- соответственно фактический и прогнозный индексы изменения потребительских цен в j-м году;</w:t>
      </w:r>
    </w:p>
    <w:p w:rsidR="00D90D54" w:rsidRPr="00D90D54" w:rsidRDefault="00D90D54" w:rsidP="00D90D54">
      <w:pPr>
        <w:autoSpaceDE w:val="0"/>
        <w:autoSpaceDN w:val="0"/>
        <w:adjustRightInd w:val="0"/>
        <w:spacing w:before="48"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6582AFFC" wp14:editId="61A63F72">
            <wp:extent cx="304800" cy="285750"/>
            <wp:effectExtent l="0" t="0" r="0" b="0"/>
            <wp:docPr id="277" name="Рисунок 277"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D90D54" w:rsidRPr="00D90D54" w:rsidRDefault="00D90D54" w:rsidP="00D90D54">
      <w:pPr>
        <w:autoSpaceDE w:val="0"/>
        <w:autoSpaceDN w:val="0"/>
        <w:adjustRightInd w:val="0"/>
        <w:spacing w:before="58"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noProof/>
          <w:position w:val="-14"/>
          <w:sz w:val="24"/>
          <w:szCs w:val="24"/>
        </w:rPr>
        <w:drawing>
          <wp:inline distT="0" distB="0" distL="0" distR="0" wp14:anchorId="41DCDDA4" wp14:editId="512FC5A0">
            <wp:extent cx="457200" cy="304800"/>
            <wp:effectExtent l="0" t="0" r="0" b="0"/>
            <wp:docPr id="278" name="Рисунок 27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фактический   индекс   изменения   количества   активов   </w:t>
      </w:r>
      <w:proofErr w:type="gramStart"/>
      <w:r w:rsidRPr="00D90D54">
        <w:rPr>
          <w:rFonts w:ascii="Times New Roman" w:eastAsiaTheme="minorEastAsia" w:hAnsi="Times New Roman"/>
          <w:sz w:val="24"/>
          <w:szCs w:val="24"/>
        </w:rPr>
        <w:t>в  i</w:t>
      </w:r>
      <w:proofErr w:type="gramEnd"/>
      <w:r w:rsidRPr="00D90D54">
        <w:rPr>
          <w:rFonts w:ascii="Times New Roman" w:eastAsiaTheme="minorEastAsia" w:hAnsi="Times New Roman"/>
          <w:sz w:val="24"/>
          <w:szCs w:val="24"/>
        </w:rPr>
        <w:t>-м году, рассчитываемый в соответствии с</w:t>
      </w:r>
      <w:hyperlink r:id="rId111" w:history="1">
        <w:r w:rsidRPr="00D90D54">
          <w:rPr>
            <w:rFonts w:ascii="Times New Roman" w:eastAsiaTheme="minorEastAsia" w:hAnsi="Times New Roman"/>
            <w:sz w:val="24"/>
            <w:szCs w:val="24"/>
          </w:rPr>
          <w:t xml:space="preserve"> </w:t>
        </w:r>
        <w:r w:rsidRPr="00D90D54">
          <w:rPr>
            <w:rFonts w:ascii="Times New Roman" w:eastAsiaTheme="minorEastAsia" w:hAnsi="Times New Roman"/>
            <w:sz w:val="24"/>
            <w:szCs w:val="24"/>
            <w:u w:val="single"/>
          </w:rPr>
          <w:t xml:space="preserve">формулой 8.1 </w:t>
        </w:r>
      </w:hyperlink>
      <w:r w:rsidRPr="00D90D54">
        <w:rPr>
          <w:rFonts w:ascii="Times New Roman" w:eastAsiaTheme="minorEastAsia" w:hAnsi="Times New Roman"/>
          <w:sz w:val="24"/>
          <w:szCs w:val="24"/>
        </w:rPr>
        <w:t>Методических указаний:</w:t>
      </w:r>
    </w:p>
    <w:p w:rsidR="00D90D54" w:rsidRPr="00D90D54" w:rsidRDefault="00D90D54" w:rsidP="00D90D54">
      <w:pPr>
        <w:spacing w:after="0" w:line="240" w:lineRule="auto"/>
        <w:ind w:left="284"/>
        <w:jc w:val="both"/>
        <w:rPr>
          <w:rFonts w:ascii="Times New Roman" w:eastAsiaTheme="minorHAnsi" w:hAnsi="Times New Roman"/>
          <w:color w:val="FF0000"/>
          <w:sz w:val="24"/>
          <w:szCs w:val="24"/>
          <w:lang w:eastAsia="en-US"/>
        </w:rPr>
      </w:pPr>
      <w:r w:rsidRPr="00D90D54">
        <w:rPr>
          <w:rFonts w:ascii="Times New Roman" w:eastAsiaTheme="minorHAnsi" w:hAnsi="Times New Roman"/>
          <w:noProof/>
          <w:color w:val="FF0000"/>
          <w:position w:val="-30"/>
          <w:sz w:val="24"/>
          <w:szCs w:val="24"/>
        </w:rPr>
        <w:drawing>
          <wp:inline distT="0" distB="0" distL="0" distR="0" wp14:anchorId="30BD7E4B" wp14:editId="70A2BDB0">
            <wp:extent cx="5743575" cy="5905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D90D54">
        <w:rPr>
          <w:rFonts w:ascii="Times New Roman" w:eastAsiaTheme="minorHAnsi" w:hAnsi="Times New Roman"/>
          <w:sz w:val="24"/>
          <w:szCs w:val="24"/>
          <w:lang w:eastAsia="en-US"/>
        </w:rPr>
        <w:t>,</w:t>
      </w:r>
      <w:r w:rsidRPr="00D90D54">
        <w:rPr>
          <w:rFonts w:ascii="Times New Roman" w:eastAsiaTheme="minorHAnsi" w:hAnsi="Times New Roman"/>
          <w:color w:val="FF0000"/>
          <w:sz w:val="24"/>
          <w:szCs w:val="24"/>
          <w:lang w:eastAsia="en-US"/>
        </w:rPr>
        <w:t xml:space="preserve"> </w:t>
      </w:r>
    </w:p>
    <w:p w:rsidR="00D90D54" w:rsidRPr="00D90D54" w:rsidRDefault="00D90D54" w:rsidP="00D90D54">
      <w:pPr>
        <w:spacing w:after="0" w:line="240" w:lineRule="auto"/>
        <w:ind w:left="284"/>
        <w:jc w:val="both"/>
        <w:rPr>
          <w:rFonts w:ascii="Times New Roman" w:eastAsiaTheme="minorHAnsi" w:hAnsi="Times New Roman"/>
          <w:color w:val="FF0000"/>
          <w:sz w:val="24"/>
          <w:szCs w:val="24"/>
          <w:lang w:eastAsia="en-US"/>
        </w:rPr>
      </w:pP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sz w:val="24"/>
          <w:szCs w:val="24"/>
          <w:lang w:eastAsia="en-US"/>
        </w:rPr>
        <w:t>где:</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noProof/>
          <w:position w:val="-12"/>
          <w:sz w:val="24"/>
          <w:szCs w:val="24"/>
        </w:rPr>
        <w:drawing>
          <wp:inline distT="0" distB="0" distL="0" distR="0" wp14:anchorId="2E53FCDA" wp14:editId="67181108">
            <wp:extent cx="581025" cy="32385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90D54">
        <w:rPr>
          <w:rFonts w:ascii="Times New Roman" w:eastAsiaTheme="minorHAnsi" w:hAnsi="Times New Roman"/>
          <w:sz w:val="24"/>
          <w:szCs w:val="24"/>
          <w:lang w:eastAsia="en-US"/>
        </w:rPr>
        <w:t xml:space="preserve"> - индекс изменения количества активов в году i;</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noProof/>
          <w:position w:val="-12"/>
          <w:sz w:val="24"/>
          <w:szCs w:val="24"/>
        </w:rPr>
        <w:drawing>
          <wp:inline distT="0" distB="0" distL="0" distR="0" wp14:anchorId="215257F2" wp14:editId="6F0491F0">
            <wp:extent cx="409575" cy="323850"/>
            <wp:effectExtent l="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D90D54">
        <w:rPr>
          <w:rFonts w:ascii="Times New Roman" w:eastAsiaTheme="minorHAnsi" w:hAnsi="Times New Roman"/>
          <w:sz w:val="24"/>
          <w:szCs w:val="24"/>
          <w:lang w:eastAsia="en-US"/>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noProof/>
          <w:position w:val="-12"/>
          <w:sz w:val="24"/>
          <w:szCs w:val="24"/>
        </w:rPr>
        <w:drawing>
          <wp:inline distT="0" distB="0" distL="0" distR="0" wp14:anchorId="1D5F98C7" wp14:editId="7774D60B">
            <wp:extent cx="733425" cy="3238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D90D54">
        <w:rPr>
          <w:rFonts w:ascii="Times New Roman" w:eastAsiaTheme="minorHAnsi" w:hAnsi="Times New Roman"/>
          <w:sz w:val="24"/>
          <w:szCs w:val="24"/>
          <w:lang w:eastAsia="en-US"/>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noProof/>
          <w:position w:val="-12"/>
          <w:sz w:val="24"/>
          <w:szCs w:val="24"/>
        </w:rPr>
        <w:drawing>
          <wp:inline distT="0" distB="0" distL="0" distR="0" wp14:anchorId="58445656" wp14:editId="50B10246">
            <wp:extent cx="504825" cy="32385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D90D54">
        <w:rPr>
          <w:rFonts w:ascii="Times New Roman" w:eastAsiaTheme="minorHAnsi" w:hAnsi="Times New Roman"/>
          <w:sz w:val="24"/>
          <w:szCs w:val="24"/>
          <w:lang w:eastAsia="en-US"/>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w:t>
      </w:r>
    </w:p>
    <w:p w:rsidR="00D90D54" w:rsidRPr="00D90D54" w:rsidRDefault="00D90D54" w:rsidP="00D90D54">
      <w:pPr>
        <w:autoSpaceDE w:val="0"/>
        <w:autoSpaceDN w:val="0"/>
        <w:adjustRightInd w:val="0"/>
        <w:spacing w:before="58"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before="58"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При корректировке Операционных расходов на 2018 год</w:t>
      </w:r>
      <w:r w:rsidRPr="00D90D54">
        <w:rPr>
          <w:rFonts w:ascii="Times New Roman" w:eastAsiaTheme="minorEastAsia" w:hAnsi="Times New Roman"/>
          <w:sz w:val="24"/>
          <w:szCs w:val="24"/>
        </w:rPr>
        <w:t xml:space="preserve"> регулятором использовались следующие показатели:</w:t>
      </w:r>
    </w:p>
    <w:p w:rsidR="00D90D54" w:rsidRPr="00D90D54" w:rsidRDefault="00D90D54" w:rsidP="00D90D54">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базовый уровень операционных расходов 2016 года – </w:t>
      </w:r>
      <w:r w:rsidRPr="00D90D54">
        <w:rPr>
          <w:rFonts w:ascii="Times New Roman" w:eastAsiaTheme="minorEastAsia" w:hAnsi="Times New Roman"/>
          <w:b/>
          <w:i/>
          <w:sz w:val="24"/>
          <w:szCs w:val="24"/>
        </w:rPr>
        <w:t>124587,52</w:t>
      </w:r>
      <w:r w:rsidRPr="00D90D54">
        <w:rPr>
          <w:rFonts w:ascii="Times New Roman" w:eastAsiaTheme="minorEastAsia" w:hAnsi="Times New Roman"/>
          <w:sz w:val="24"/>
          <w:szCs w:val="24"/>
        </w:rPr>
        <w:t xml:space="preserve"> тыс. руб.;</w:t>
      </w:r>
    </w:p>
    <w:p w:rsidR="00D90D54" w:rsidRPr="00D90D54" w:rsidRDefault="00D90D54" w:rsidP="00D90D54">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потребительских цен на 2017 год - </w:t>
      </w:r>
      <w:r w:rsidRPr="00D90D54">
        <w:rPr>
          <w:rFonts w:ascii="Times New Roman" w:eastAsiaTheme="minorEastAsia" w:hAnsi="Times New Roman"/>
          <w:b/>
          <w:i/>
          <w:sz w:val="24"/>
          <w:szCs w:val="24"/>
        </w:rPr>
        <w:t>104,0</w:t>
      </w:r>
      <w:r w:rsidRPr="00D90D54">
        <w:rPr>
          <w:rFonts w:ascii="Times New Roman" w:eastAsiaTheme="minorEastAsia" w:hAnsi="Times New Roman"/>
          <w:sz w:val="24"/>
          <w:szCs w:val="24"/>
        </w:rPr>
        <w:t xml:space="preserve">%, на 2018 год – </w:t>
      </w:r>
      <w:r w:rsidRPr="00D90D54">
        <w:rPr>
          <w:rFonts w:ascii="Times New Roman" w:eastAsiaTheme="minorEastAsia" w:hAnsi="Times New Roman"/>
          <w:b/>
          <w:i/>
          <w:sz w:val="24"/>
          <w:szCs w:val="24"/>
        </w:rPr>
        <w:t>104,0%,</w:t>
      </w:r>
      <w:r w:rsidRPr="00D90D54">
        <w:rPr>
          <w:rFonts w:ascii="Times New Roman" w:eastAsiaTheme="minorEastAsia" w:hAnsi="Times New Roman"/>
          <w:sz w:val="24"/>
          <w:szCs w:val="24"/>
        </w:rPr>
        <w:t xml:space="preserve"> согласно прогнозу Минэкономразвития РФ;</w:t>
      </w:r>
    </w:p>
    <w:p w:rsidR="00D90D54" w:rsidRPr="00D90D54" w:rsidRDefault="00D90D54" w:rsidP="00D90D54">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эффективности операционных расходов </w:t>
      </w:r>
      <w:r w:rsidRPr="00D90D54">
        <w:rPr>
          <w:rFonts w:ascii="Times New Roman" w:eastAsiaTheme="minorEastAsia" w:hAnsi="Times New Roman"/>
          <w:b/>
          <w:i/>
          <w:sz w:val="24"/>
          <w:szCs w:val="24"/>
        </w:rPr>
        <w:t>1%</w:t>
      </w:r>
      <w:r w:rsidRPr="00D90D54">
        <w:rPr>
          <w:rFonts w:ascii="Times New Roman" w:eastAsiaTheme="minorEastAsia" w:hAnsi="Times New Roman"/>
          <w:sz w:val="24"/>
          <w:szCs w:val="24"/>
        </w:rPr>
        <w:t>;</w:t>
      </w:r>
    </w:p>
    <w:p w:rsidR="00D90D54" w:rsidRPr="00D90D54" w:rsidRDefault="00D90D54" w:rsidP="00D90D54">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изменения количества активов на 2017 год -  </w:t>
      </w:r>
      <w:r w:rsidRPr="00D90D54">
        <w:rPr>
          <w:rFonts w:ascii="Times New Roman" w:eastAsiaTheme="minorEastAsia" w:hAnsi="Times New Roman"/>
          <w:b/>
          <w:i/>
          <w:sz w:val="24"/>
          <w:szCs w:val="24"/>
        </w:rPr>
        <w:t>0,0204%</w:t>
      </w:r>
      <w:r w:rsidRPr="00D90D54">
        <w:rPr>
          <w:rFonts w:ascii="Times New Roman" w:eastAsiaTheme="minorEastAsia" w:hAnsi="Times New Roman"/>
          <w:sz w:val="24"/>
          <w:szCs w:val="24"/>
        </w:rPr>
        <w:t xml:space="preserve">, на 2018 год – </w:t>
      </w:r>
      <w:r w:rsidRPr="00D90D54">
        <w:rPr>
          <w:rFonts w:ascii="Times New Roman" w:eastAsiaTheme="minorEastAsia" w:hAnsi="Times New Roman"/>
          <w:b/>
          <w:i/>
          <w:sz w:val="24"/>
          <w:szCs w:val="24"/>
        </w:rPr>
        <w:t>0%</w:t>
      </w:r>
      <w:r w:rsidRPr="00D90D54">
        <w:rPr>
          <w:rFonts w:ascii="Times New Roman" w:eastAsiaTheme="minorEastAsia" w:hAnsi="Times New Roman"/>
          <w:sz w:val="24"/>
          <w:szCs w:val="24"/>
        </w:rPr>
        <w:t>.</w:t>
      </w:r>
    </w:p>
    <w:p w:rsidR="00D90D54" w:rsidRPr="00D90D54" w:rsidRDefault="00D90D54" w:rsidP="00D90D54">
      <w:pPr>
        <w:autoSpaceDE w:val="0"/>
        <w:autoSpaceDN w:val="0"/>
        <w:adjustRightInd w:val="0"/>
        <w:spacing w:before="58" w:after="0" w:line="240" w:lineRule="auto"/>
        <w:ind w:left="284" w:firstLine="576"/>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sz w:val="24"/>
          <w:szCs w:val="24"/>
          <w:u w:val="single"/>
        </w:rPr>
      </w:pPr>
      <w:r w:rsidRPr="00D90D54">
        <w:rPr>
          <w:rFonts w:ascii="Times New Roman" w:eastAsiaTheme="minorEastAsia" w:hAnsi="Times New Roman"/>
          <w:sz w:val="24"/>
          <w:szCs w:val="24"/>
          <w:u w:val="single"/>
        </w:rPr>
        <w:t xml:space="preserve">Индекс изменения количества активов </w:t>
      </w:r>
      <w:r w:rsidRPr="00D90D54">
        <w:rPr>
          <w:rFonts w:ascii="Times New Roman" w:eastAsiaTheme="minorEastAsia" w:hAnsi="Times New Roman"/>
          <w:sz w:val="24"/>
          <w:szCs w:val="24"/>
        </w:rPr>
        <w:t xml:space="preserve">рассчитан регулятором на основании информации, предоставленной организацией </w:t>
      </w:r>
      <w:r w:rsidRPr="00D90D54">
        <w:rPr>
          <w:rFonts w:ascii="Times New Roman" w:eastAsiaTheme="minorEastAsia" w:hAnsi="Times New Roman"/>
          <w:sz w:val="24"/>
          <w:szCs w:val="24"/>
          <w:u w:val="single"/>
        </w:rPr>
        <w:t>в процессе тарифного регулирования на 2017 год</w:t>
      </w:r>
      <w:r w:rsidRPr="00D90D54">
        <w:rPr>
          <w:rFonts w:ascii="Times New Roman" w:eastAsiaTheme="minorEastAsia" w:hAnsi="Times New Roman"/>
          <w:sz w:val="24"/>
          <w:szCs w:val="24"/>
        </w:rPr>
        <w:t>.</w:t>
      </w: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Таким образом, в процессе экспертизы </w:t>
      </w:r>
      <w:r w:rsidRPr="00D90D54">
        <w:rPr>
          <w:rFonts w:ascii="Times New Roman" w:eastAsiaTheme="minorEastAsia" w:hAnsi="Times New Roman"/>
          <w:sz w:val="24"/>
          <w:szCs w:val="24"/>
          <w:u w:val="single"/>
        </w:rPr>
        <w:t>операционные расходы на 2018 год</w:t>
      </w:r>
      <w:r w:rsidRPr="00D90D54">
        <w:rPr>
          <w:rFonts w:ascii="Times New Roman" w:eastAsiaTheme="minorEastAsia" w:hAnsi="Times New Roman"/>
          <w:sz w:val="24"/>
          <w:szCs w:val="24"/>
        </w:rPr>
        <w:t xml:space="preserve"> определены в сумме </w:t>
      </w:r>
      <w:r w:rsidRPr="00D90D54">
        <w:rPr>
          <w:rFonts w:ascii="Times New Roman" w:eastAsiaTheme="minorEastAsia" w:hAnsi="Times New Roman"/>
          <w:b/>
          <w:i/>
          <w:sz w:val="24"/>
          <w:szCs w:val="24"/>
        </w:rPr>
        <w:t>132201,86</w:t>
      </w:r>
      <w:r w:rsidRPr="00D90D54">
        <w:rPr>
          <w:rFonts w:ascii="Times New Roman" w:eastAsiaTheme="minorEastAsia" w:hAnsi="Times New Roman"/>
          <w:sz w:val="24"/>
          <w:szCs w:val="24"/>
        </w:rPr>
        <w:t xml:space="preserve"> тыс. руб.</w:t>
      </w: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b/>
          <w:sz w:val="24"/>
          <w:szCs w:val="24"/>
        </w:rPr>
      </w:pPr>
      <w:r w:rsidRPr="00D90D54">
        <w:rPr>
          <w:rFonts w:ascii="Times New Roman" w:eastAsiaTheme="minorEastAsia" w:hAnsi="Times New Roman"/>
          <w:b/>
          <w:sz w:val="24"/>
          <w:szCs w:val="24"/>
        </w:rPr>
        <w:lastRenderedPageBreak/>
        <w:t>ОР2018 = 124587,</w:t>
      </w:r>
      <w:proofErr w:type="gramStart"/>
      <w:r w:rsidRPr="00D90D54">
        <w:rPr>
          <w:rFonts w:ascii="Times New Roman" w:eastAsiaTheme="minorEastAsia" w:hAnsi="Times New Roman"/>
          <w:b/>
          <w:sz w:val="24"/>
          <w:szCs w:val="24"/>
        </w:rPr>
        <w:t>52  х</w:t>
      </w:r>
      <w:proofErr w:type="gramEnd"/>
      <w:r w:rsidRPr="00D90D54">
        <w:rPr>
          <w:rFonts w:ascii="Times New Roman" w:eastAsiaTheme="minorEastAsia" w:hAnsi="Times New Roman"/>
          <w:b/>
          <w:sz w:val="24"/>
          <w:szCs w:val="24"/>
        </w:rPr>
        <w:t xml:space="preserve"> [(1- 1%/100%) х (1+0,04) х (1+0,000204)] х  [(1- 1%/100%) х (1+0,04) х (1+0)] =  132201,86  тыс. руб.</w:t>
      </w: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Снижение затрат по отношению к утвержденным РЭК КО составило </w:t>
      </w:r>
      <w:r w:rsidRPr="00D90D54">
        <w:rPr>
          <w:rFonts w:ascii="Times New Roman" w:eastAsiaTheme="minorEastAsia" w:hAnsi="Times New Roman"/>
          <w:b/>
          <w:i/>
          <w:sz w:val="24"/>
          <w:szCs w:val="24"/>
        </w:rPr>
        <w:t>827,43</w:t>
      </w:r>
      <w:r w:rsidRPr="00D90D54">
        <w:rPr>
          <w:rFonts w:ascii="Times New Roman" w:eastAsiaTheme="minorEastAsia" w:hAnsi="Times New Roman"/>
          <w:sz w:val="24"/>
          <w:szCs w:val="24"/>
        </w:rPr>
        <w:t xml:space="preserve"> тыс. руб., отклонение затрат от предложенных организацией составило </w:t>
      </w:r>
      <w:r w:rsidRPr="00D90D54">
        <w:rPr>
          <w:rFonts w:ascii="Times New Roman" w:eastAsiaTheme="minorEastAsia" w:hAnsi="Times New Roman"/>
          <w:b/>
          <w:i/>
          <w:sz w:val="24"/>
          <w:szCs w:val="24"/>
        </w:rPr>
        <w:t>1284,52</w:t>
      </w:r>
      <w:r w:rsidRPr="00D90D54">
        <w:rPr>
          <w:rFonts w:ascii="Times New Roman" w:eastAsiaTheme="minorEastAsia" w:hAnsi="Times New Roman"/>
          <w:sz w:val="24"/>
          <w:szCs w:val="24"/>
        </w:rPr>
        <w:t xml:space="preserve"> тыс. руб.</w:t>
      </w: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numPr>
          <w:ilvl w:val="0"/>
          <w:numId w:val="8"/>
        </w:numPr>
        <w:spacing w:after="0" w:line="240" w:lineRule="auto"/>
        <w:ind w:left="284" w:firstLine="709"/>
        <w:contextualSpacing/>
        <w:jc w:val="both"/>
        <w:rPr>
          <w:rFonts w:ascii="Times New Roman" w:eastAsiaTheme="minorEastAsia" w:hAnsi="Times New Roman"/>
          <w:b/>
          <w:i/>
          <w:sz w:val="24"/>
          <w:szCs w:val="24"/>
        </w:rPr>
      </w:pPr>
      <w:r w:rsidRPr="00D90D54">
        <w:rPr>
          <w:rFonts w:ascii="Times New Roman" w:hAnsi="Times New Roman"/>
          <w:b/>
          <w:bCs/>
          <w:sz w:val="24"/>
          <w:szCs w:val="24"/>
          <w:u w:val="single"/>
        </w:rPr>
        <w:t>Расходы на электрическую энергию</w:t>
      </w:r>
      <w:r w:rsidRPr="00D90D54">
        <w:rPr>
          <w:rFonts w:ascii="Times New Roman" w:hAnsi="Times New Roman"/>
          <w:b/>
          <w:bCs/>
          <w:sz w:val="24"/>
          <w:szCs w:val="24"/>
        </w:rPr>
        <w:t xml:space="preserve"> утверждены РЭК КО на 2018 год в</w:t>
      </w:r>
      <w:r w:rsidRPr="00D90D54">
        <w:rPr>
          <w:rFonts w:ascii="Times New Roman" w:hAnsi="Times New Roman"/>
          <w:sz w:val="24"/>
          <w:szCs w:val="24"/>
        </w:rPr>
        <w:t xml:space="preserve"> размере </w:t>
      </w:r>
      <w:r w:rsidRPr="00D90D54">
        <w:rPr>
          <w:rFonts w:ascii="Times New Roman" w:hAnsi="Times New Roman"/>
          <w:b/>
          <w:i/>
          <w:sz w:val="24"/>
          <w:szCs w:val="24"/>
        </w:rPr>
        <w:t>88905,03</w:t>
      </w:r>
      <w:r w:rsidRPr="00D90D54">
        <w:rPr>
          <w:rFonts w:ascii="Times New Roman" w:hAnsi="Times New Roman"/>
          <w:sz w:val="24"/>
          <w:szCs w:val="24"/>
        </w:rPr>
        <w:t xml:space="preserve"> тыс. руб., в том числе: энергия НН – </w:t>
      </w:r>
      <w:r w:rsidRPr="00D90D54">
        <w:rPr>
          <w:rFonts w:ascii="Times New Roman" w:hAnsi="Times New Roman"/>
          <w:b/>
          <w:i/>
          <w:sz w:val="24"/>
          <w:szCs w:val="24"/>
        </w:rPr>
        <w:t>735,97</w:t>
      </w:r>
      <w:r w:rsidRPr="00D90D54">
        <w:rPr>
          <w:rFonts w:ascii="Times New Roman" w:hAnsi="Times New Roman"/>
          <w:sz w:val="24"/>
          <w:szCs w:val="24"/>
        </w:rPr>
        <w:t xml:space="preserve"> тыс. руб. (</w:t>
      </w:r>
      <w:r w:rsidRPr="00D90D54">
        <w:rPr>
          <w:rFonts w:ascii="Times New Roman" w:hAnsi="Times New Roman"/>
          <w:b/>
          <w:i/>
          <w:sz w:val="24"/>
          <w:szCs w:val="24"/>
        </w:rPr>
        <w:t>157,56</w:t>
      </w:r>
      <w:r w:rsidRPr="00D90D54">
        <w:rPr>
          <w:rFonts w:ascii="Times New Roman" w:hAnsi="Times New Roman"/>
          <w:sz w:val="24"/>
          <w:szCs w:val="24"/>
        </w:rPr>
        <w:t xml:space="preserve"> тыс. кВт-ч по цене </w:t>
      </w:r>
      <w:r w:rsidRPr="00D90D54">
        <w:rPr>
          <w:rFonts w:ascii="Times New Roman" w:hAnsi="Times New Roman"/>
          <w:b/>
          <w:i/>
          <w:sz w:val="24"/>
          <w:szCs w:val="24"/>
        </w:rPr>
        <w:t>4,</w:t>
      </w:r>
      <w:proofErr w:type="gramStart"/>
      <w:r w:rsidRPr="00D90D54">
        <w:rPr>
          <w:rFonts w:ascii="Times New Roman" w:hAnsi="Times New Roman"/>
          <w:b/>
          <w:i/>
          <w:sz w:val="24"/>
          <w:szCs w:val="24"/>
        </w:rPr>
        <w:t>6710</w:t>
      </w:r>
      <w:r w:rsidRPr="00D90D54">
        <w:rPr>
          <w:rFonts w:ascii="Times New Roman" w:hAnsi="Times New Roman"/>
          <w:sz w:val="24"/>
          <w:szCs w:val="24"/>
        </w:rPr>
        <w:t xml:space="preserve">  руб.</w:t>
      </w:r>
      <w:proofErr w:type="gramEnd"/>
      <w:r w:rsidRPr="00D90D54">
        <w:rPr>
          <w:rFonts w:ascii="Times New Roman" w:hAnsi="Times New Roman"/>
          <w:sz w:val="24"/>
          <w:szCs w:val="24"/>
        </w:rPr>
        <w:t xml:space="preserve">/кВт*час с учетом индекса роста на 2018 год – </w:t>
      </w:r>
      <w:r w:rsidRPr="00D90D54">
        <w:rPr>
          <w:rFonts w:ascii="Times New Roman" w:hAnsi="Times New Roman"/>
          <w:b/>
          <w:i/>
          <w:sz w:val="24"/>
          <w:szCs w:val="24"/>
        </w:rPr>
        <w:t>107,1%</w:t>
      </w:r>
      <w:r w:rsidRPr="00D90D54">
        <w:rPr>
          <w:rFonts w:ascii="Times New Roman" w:hAnsi="Times New Roman"/>
          <w:sz w:val="24"/>
          <w:szCs w:val="24"/>
        </w:rPr>
        <w:t xml:space="preserve">), энергия СН-2 – </w:t>
      </w:r>
      <w:r w:rsidRPr="00D90D54">
        <w:rPr>
          <w:rFonts w:ascii="Times New Roman" w:hAnsi="Times New Roman"/>
          <w:b/>
          <w:i/>
          <w:sz w:val="24"/>
          <w:szCs w:val="24"/>
        </w:rPr>
        <w:t>38 775,13</w:t>
      </w:r>
      <w:r w:rsidRPr="00D90D54">
        <w:rPr>
          <w:rFonts w:ascii="Times New Roman" w:hAnsi="Times New Roman"/>
          <w:sz w:val="24"/>
          <w:szCs w:val="24"/>
        </w:rPr>
        <w:t xml:space="preserve"> тыс. руб. (</w:t>
      </w:r>
      <w:r w:rsidRPr="00D90D54">
        <w:rPr>
          <w:rFonts w:ascii="Times New Roman" w:eastAsiaTheme="minorEastAsia" w:hAnsi="Times New Roman"/>
          <w:b/>
          <w:i/>
          <w:sz w:val="24"/>
          <w:szCs w:val="24"/>
        </w:rPr>
        <w:t>28 068,84</w:t>
      </w:r>
      <w:r w:rsidRPr="00D90D54">
        <w:rPr>
          <w:rFonts w:ascii="Times New Roman" w:hAnsi="Times New Roman"/>
          <w:b/>
          <w:i/>
          <w:sz w:val="24"/>
          <w:szCs w:val="24"/>
        </w:rPr>
        <w:t xml:space="preserve"> </w:t>
      </w:r>
      <w:r w:rsidRPr="00D90D54">
        <w:rPr>
          <w:rFonts w:ascii="Times New Roman" w:hAnsi="Times New Roman"/>
          <w:sz w:val="24"/>
          <w:szCs w:val="24"/>
        </w:rPr>
        <w:t>тыс. кВт-час  по</w:t>
      </w:r>
      <w:r w:rsidRPr="00D90D54">
        <w:rPr>
          <w:rFonts w:ascii="Times New Roman" w:hAnsi="Times New Roman"/>
          <w:b/>
          <w:i/>
          <w:sz w:val="24"/>
          <w:szCs w:val="24"/>
        </w:rPr>
        <w:t xml:space="preserve"> 1,3814 </w:t>
      </w:r>
      <w:r w:rsidRPr="00D90D54">
        <w:rPr>
          <w:rFonts w:ascii="Times New Roman" w:hAnsi="Times New Roman"/>
          <w:sz w:val="24"/>
          <w:szCs w:val="24"/>
        </w:rPr>
        <w:t xml:space="preserve">руб./кВт*час), заявленная мощность по СН-2 – </w:t>
      </w:r>
      <w:r w:rsidRPr="00D90D54">
        <w:rPr>
          <w:rFonts w:ascii="Times New Roman" w:hAnsi="Times New Roman"/>
          <w:b/>
          <w:i/>
          <w:sz w:val="24"/>
          <w:szCs w:val="24"/>
        </w:rPr>
        <w:t>49 393,93</w:t>
      </w:r>
      <w:r w:rsidRPr="00D90D54">
        <w:rPr>
          <w:rFonts w:ascii="Times New Roman" w:hAnsi="Times New Roman"/>
          <w:sz w:val="24"/>
          <w:szCs w:val="24"/>
        </w:rPr>
        <w:t xml:space="preserve"> тыс. руб. (</w:t>
      </w:r>
      <w:r w:rsidRPr="00D90D54">
        <w:rPr>
          <w:rFonts w:ascii="Times New Roman" w:hAnsi="Times New Roman"/>
          <w:b/>
          <w:i/>
          <w:sz w:val="24"/>
          <w:szCs w:val="24"/>
        </w:rPr>
        <w:t>38,13</w:t>
      </w:r>
      <w:r w:rsidRPr="00D90D54">
        <w:rPr>
          <w:rFonts w:ascii="Times New Roman" w:hAnsi="Times New Roman"/>
          <w:sz w:val="24"/>
          <w:szCs w:val="24"/>
        </w:rPr>
        <w:t xml:space="preserve"> МВт по </w:t>
      </w:r>
      <w:r w:rsidRPr="00D90D54">
        <w:rPr>
          <w:rFonts w:ascii="Times New Roman" w:hAnsi="Times New Roman"/>
          <w:b/>
          <w:i/>
          <w:sz w:val="24"/>
          <w:szCs w:val="24"/>
        </w:rPr>
        <w:t>1 295,48</w:t>
      </w:r>
      <w:r w:rsidRPr="00D90D54">
        <w:rPr>
          <w:rFonts w:ascii="Times New Roman" w:hAnsi="Times New Roman"/>
          <w:sz w:val="24"/>
          <w:szCs w:val="24"/>
        </w:rPr>
        <w:t xml:space="preserve"> руб./МВт).</w:t>
      </w:r>
    </w:p>
    <w:p w:rsidR="00D90D54" w:rsidRPr="00D90D54" w:rsidRDefault="00D90D54" w:rsidP="00D90D54">
      <w:pPr>
        <w:tabs>
          <w:tab w:val="left" w:pos="859"/>
        </w:tabs>
        <w:spacing w:after="0" w:line="240" w:lineRule="auto"/>
        <w:ind w:left="284" w:firstLine="573"/>
        <w:jc w:val="both"/>
        <w:rPr>
          <w:rFonts w:ascii="Times New Roman" w:hAnsi="Times New Roman"/>
          <w:sz w:val="24"/>
          <w:szCs w:val="24"/>
        </w:rPr>
      </w:pPr>
      <w:r w:rsidRPr="00D90D54">
        <w:rPr>
          <w:rFonts w:ascii="Times New Roman" w:hAnsi="Times New Roman"/>
          <w:sz w:val="24"/>
          <w:szCs w:val="24"/>
        </w:rPr>
        <w:t xml:space="preserve">  Организацией корректировка по статье не заявлена.</w:t>
      </w:r>
    </w:p>
    <w:p w:rsidR="00D90D54" w:rsidRPr="00D90D54" w:rsidRDefault="00D90D54" w:rsidP="00D90D54">
      <w:pPr>
        <w:tabs>
          <w:tab w:val="left" w:pos="859"/>
        </w:tabs>
        <w:spacing w:after="0" w:line="240" w:lineRule="auto"/>
        <w:ind w:left="284" w:firstLine="573"/>
        <w:jc w:val="both"/>
        <w:rPr>
          <w:rFonts w:ascii="Times New Roman" w:hAnsi="Times New Roman"/>
          <w:sz w:val="24"/>
          <w:szCs w:val="24"/>
        </w:rPr>
      </w:pPr>
      <w:r w:rsidRPr="00D90D54">
        <w:rPr>
          <w:rFonts w:ascii="Times New Roman" w:hAnsi="Times New Roman"/>
          <w:sz w:val="24"/>
          <w:szCs w:val="24"/>
        </w:rPr>
        <w:t xml:space="preserve">  По итогам экспертизы расходы определены специалистом РЭК КО     на уровне </w:t>
      </w:r>
      <w:r w:rsidRPr="00D90D54">
        <w:rPr>
          <w:rFonts w:ascii="Times New Roman" w:hAnsi="Times New Roman"/>
          <w:b/>
          <w:i/>
          <w:sz w:val="24"/>
          <w:szCs w:val="24"/>
        </w:rPr>
        <w:t>85 908,04</w:t>
      </w:r>
      <w:r w:rsidRPr="00D90D54">
        <w:rPr>
          <w:rFonts w:ascii="Times New Roman" w:hAnsi="Times New Roman"/>
          <w:sz w:val="24"/>
          <w:szCs w:val="24"/>
        </w:rPr>
        <w:t xml:space="preserve"> тыс. руб., в том числе по уровням </w:t>
      </w:r>
      <w:proofErr w:type="gramStart"/>
      <w:r w:rsidRPr="00D90D54">
        <w:rPr>
          <w:rFonts w:ascii="Times New Roman" w:hAnsi="Times New Roman"/>
          <w:sz w:val="24"/>
          <w:szCs w:val="24"/>
        </w:rPr>
        <w:t>напряжения:  энергия</w:t>
      </w:r>
      <w:proofErr w:type="gramEnd"/>
      <w:r w:rsidRPr="00D90D54">
        <w:rPr>
          <w:rFonts w:ascii="Times New Roman" w:hAnsi="Times New Roman"/>
          <w:sz w:val="24"/>
          <w:szCs w:val="24"/>
        </w:rPr>
        <w:t xml:space="preserve"> НН – </w:t>
      </w:r>
      <w:r w:rsidRPr="00D90D54">
        <w:rPr>
          <w:rFonts w:ascii="Times New Roman" w:hAnsi="Times New Roman"/>
          <w:b/>
          <w:i/>
          <w:sz w:val="24"/>
          <w:szCs w:val="24"/>
        </w:rPr>
        <w:t xml:space="preserve">874,26 </w:t>
      </w:r>
      <w:r w:rsidRPr="00D90D54">
        <w:rPr>
          <w:rFonts w:ascii="Times New Roman" w:hAnsi="Times New Roman"/>
          <w:sz w:val="24"/>
          <w:szCs w:val="24"/>
        </w:rPr>
        <w:t>тыс. руб. (</w:t>
      </w:r>
      <w:r w:rsidRPr="00D90D54">
        <w:rPr>
          <w:rFonts w:ascii="Times New Roman" w:hAnsi="Times New Roman"/>
          <w:b/>
          <w:i/>
          <w:sz w:val="24"/>
          <w:szCs w:val="24"/>
        </w:rPr>
        <w:t>156,54</w:t>
      </w:r>
      <w:r w:rsidRPr="00D90D54">
        <w:rPr>
          <w:rFonts w:ascii="Times New Roman" w:hAnsi="Times New Roman"/>
          <w:sz w:val="24"/>
          <w:szCs w:val="24"/>
        </w:rPr>
        <w:t xml:space="preserve"> тыс. кВт-ч по цене </w:t>
      </w:r>
      <w:r w:rsidRPr="00D90D54">
        <w:rPr>
          <w:rFonts w:ascii="Times New Roman" w:hAnsi="Times New Roman"/>
          <w:b/>
          <w:i/>
          <w:sz w:val="24"/>
          <w:szCs w:val="24"/>
        </w:rPr>
        <w:t>5,5849</w:t>
      </w:r>
      <w:r w:rsidRPr="00D90D54">
        <w:rPr>
          <w:rFonts w:ascii="Times New Roman" w:hAnsi="Times New Roman"/>
          <w:sz w:val="24"/>
          <w:szCs w:val="24"/>
        </w:rPr>
        <w:t xml:space="preserve"> руб./кВт*час), энергия СН-2 – </w:t>
      </w:r>
      <w:r w:rsidRPr="00D90D54">
        <w:rPr>
          <w:rFonts w:ascii="Times New Roman" w:hAnsi="Times New Roman"/>
          <w:b/>
          <w:i/>
          <w:sz w:val="24"/>
          <w:szCs w:val="24"/>
        </w:rPr>
        <w:t>33 883,24</w:t>
      </w:r>
      <w:r w:rsidRPr="00D90D54">
        <w:rPr>
          <w:rFonts w:ascii="Times New Roman" w:hAnsi="Times New Roman"/>
          <w:sz w:val="24"/>
          <w:szCs w:val="24"/>
        </w:rPr>
        <w:t xml:space="preserve"> тыс. руб. (</w:t>
      </w:r>
      <w:r w:rsidRPr="00D90D54">
        <w:rPr>
          <w:rFonts w:ascii="Times New Roman" w:hAnsi="Times New Roman"/>
          <w:b/>
          <w:i/>
          <w:sz w:val="24"/>
          <w:szCs w:val="24"/>
        </w:rPr>
        <w:t xml:space="preserve">27 887,89 </w:t>
      </w:r>
      <w:r w:rsidRPr="00D90D54">
        <w:rPr>
          <w:rFonts w:ascii="Times New Roman" w:hAnsi="Times New Roman"/>
          <w:sz w:val="24"/>
          <w:szCs w:val="24"/>
        </w:rPr>
        <w:t>тыс. кВт-час по</w:t>
      </w:r>
      <w:r w:rsidRPr="00D90D54">
        <w:rPr>
          <w:rFonts w:ascii="Times New Roman" w:hAnsi="Times New Roman"/>
          <w:b/>
          <w:i/>
          <w:sz w:val="24"/>
          <w:szCs w:val="24"/>
        </w:rPr>
        <w:t xml:space="preserve"> 1,2150 </w:t>
      </w:r>
      <w:r w:rsidRPr="00D90D54">
        <w:rPr>
          <w:rFonts w:ascii="Times New Roman" w:hAnsi="Times New Roman"/>
          <w:sz w:val="24"/>
          <w:szCs w:val="24"/>
        </w:rPr>
        <w:t xml:space="preserve">руб./кВт*час), заявленная мощность по СН-2 – </w:t>
      </w:r>
      <w:r w:rsidRPr="00D90D54">
        <w:rPr>
          <w:rFonts w:ascii="Times New Roman" w:hAnsi="Times New Roman"/>
          <w:b/>
          <w:i/>
          <w:sz w:val="24"/>
          <w:szCs w:val="24"/>
        </w:rPr>
        <w:t>51 150,54</w:t>
      </w:r>
      <w:r w:rsidRPr="00D90D54">
        <w:rPr>
          <w:rFonts w:ascii="Times New Roman" w:hAnsi="Times New Roman"/>
          <w:sz w:val="24"/>
          <w:szCs w:val="24"/>
        </w:rPr>
        <w:t xml:space="preserve"> тыс. руб. (</w:t>
      </w:r>
      <w:r w:rsidRPr="00D90D54">
        <w:rPr>
          <w:rFonts w:ascii="Times New Roman" w:hAnsi="Times New Roman"/>
          <w:b/>
          <w:i/>
          <w:sz w:val="24"/>
          <w:szCs w:val="24"/>
        </w:rPr>
        <w:t>38,70</w:t>
      </w:r>
      <w:r w:rsidRPr="00D90D54">
        <w:rPr>
          <w:rFonts w:ascii="Times New Roman" w:hAnsi="Times New Roman"/>
          <w:sz w:val="24"/>
          <w:szCs w:val="24"/>
        </w:rPr>
        <w:t xml:space="preserve"> МВт по </w:t>
      </w:r>
      <w:r w:rsidRPr="00D90D54">
        <w:rPr>
          <w:rFonts w:ascii="Times New Roman" w:hAnsi="Times New Roman"/>
          <w:b/>
          <w:i/>
          <w:sz w:val="24"/>
          <w:szCs w:val="24"/>
        </w:rPr>
        <w:t>1 321,58</w:t>
      </w:r>
      <w:r w:rsidRPr="00D90D54">
        <w:rPr>
          <w:rFonts w:ascii="Times New Roman" w:hAnsi="Times New Roman"/>
          <w:sz w:val="24"/>
          <w:szCs w:val="24"/>
        </w:rPr>
        <w:t xml:space="preserve"> руб./МВт).</w:t>
      </w:r>
    </w:p>
    <w:p w:rsidR="00D90D54" w:rsidRPr="00D90D54" w:rsidRDefault="00D90D54" w:rsidP="00D90D54">
      <w:pPr>
        <w:tabs>
          <w:tab w:val="left" w:pos="859"/>
        </w:tabs>
        <w:autoSpaceDE w:val="0"/>
        <w:autoSpaceDN w:val="0"/>
        <w:adjustRightInd w:val="0"/>
        <w:spacing w:after="0" w:line="240" w:lineRule="auto"/>
        <w:ind w:left="284" w:firstLine="573"/>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Объемы потребляемой энергии </w:t>
      </w:r>
      <w:r w:rsidRPr="00D90D54">
        <w:rPr>
          <w:rFonts w:ascii="Times New Roman" w:eastAsiaTheme="minorEastAsia" w:hAnsi="Times New Roman"/>
          <w:sz w:val="24"/>
          <w:szCs w:val="24"/>
          <w:u w:val="single"/>
        </w:rPr>
        <w:t>по уровням напряжения НН и СН-2</w:t>
      </w:r>
      <w:r w:rsidRPr="00D90D54">
        <w:rPr>
          <w:rFonts w:ascii="Times New Roman" w:eastAsiaTheme="minorEastAsia" w:hAnsi="Times New Roman"/>
          <w:sz w:val="24"/>
          <w:szCs w:val="24"/>
        </w:rPr>
        <w:t xml:space="preserve"> определены исходя из показателя планового объема забора воды из водного </w:t>
      </w:r>
      <w:proofErr w:type="gramStart"/>
      <w:r w:rsidRPr="00D90D54">
        <w:rPr>
          <w:rFonts w:ascii="Times New Roman" w:eastAsiaTheme="minorEastAsia" w:hAnsi="Times New Roman"/>
          <w:sz w:val="24"/>
          <w:szCs w:val="24"/>
        </w:rPr>
        <w:t>объекта  и</w:t>
      </w:r>
      <w:proofErr w:type="gramEnd"/>
      <w:r w:rsidRPr="00D90D54">
        <w:rPr>
          <w:rFonts w:ascii="Times New Roman" w:eastAsiaTheme="minorEastAsia" w:hAnsi="Times New Roman"/>
          <w:sz w:val="24"/>
          <w:szCs w:val="24"/>
        </w:rPr>
        <w:t xml:space="preserve"> утвержденного удельного расхода электроэнергии (</w:t>
      </w:r>
      <w:r w:rsidRPr="00D90D54">
        <w:rPr>
          <w:rFonts w:ascii="Times New Roman" w:eastAsiaTheme="minorEastAsia" w:hAnsi="Times New Roman"/>
          <w:b/>
          <w:i/>
          <w:sz w:val="24"/>
          <w:szCs w:val="24"/>
        </w:rPr>
        <w:t>1,43</w:t>
      </w:r>
      <w:r w:rsidRPr="00D90D54">
        <w:rPr>
          <w:rFonts w:ascii="Times New Roman" w:eastAsiaTheme="minorEastAsia" w:hAnsi="Times New Roman"/>
          <w:sz w:val="24"/>
          <w:szCs w:val="24"/>
        </w:rPr>
        <w:t xml:space="preserve"> кВт-час/м</w:t>
      </w:r>
      <w:r w:rsidRPr="00D90D54">
        <w:rPr>
          <w:rFonts w:ascii="Times New Roman" w:eastAsiaTheme="minorEastAsia" w:hAnsi="Times New Roman"/>
          <w:sz w:val="24"/>
          <w:szCs w:val="24"/>
          <w:vertAlign w:val="superscript"/>
        </w:rPr>
        <w:t>3</w:t>
      </w:r>
      <w:r w:rsidRPr="00D90D54">
        <w:rPr>
          <w:rFonts w:ascii="Times New Roman" w:eastAsiaTheme="minorEastAsia" w:hAnsi="Times New Roman"/>
          <w:sz w:val="24"/>
          <w:szCs w:val="24"/>
        </w:rPr>
        <w:t xml:space="preserve">). Объем заявленной мощности по СН-2 принят на уровне фактического объема установленной мощности 2016 г. по объектам систем водоснабжения (без учета расхода по объектам вспомогательных производств и административных объектов, учтенных регулятором в составе Операционных расходов). Цены на электроэнергию приняты исходя из фактических средневзвешенных цен 2016 г., с учетом индексов Минэкономразвития РФ </w:t>
      </w:r>
      <w:r w:rsidRPr="00D90D54">
        <w:rPr>
          <w:rFonts w:ascii="Times New Roman" w:eastAsiaTheme="minorEastAsia" w:hAnsi="Times New Roman"/>
          <w:b/>
          <w:i/>
          <w:sz w:val="24"/>
          <w:szCs w:val="24"/>
        </w:rPr>
        <w:t xml:space="preserve">106,0% </w:t>
      </w:r>
      <w:r w:rsidRPr="00D90D54">
        <w:rPr>
          <w:rFonts w:ascii="Times New Roman" w:eastAsiaTheme="minorEastAsia" w:hAnsi="Times New Roman"/>
          <w:sz w:val="24"/>
          <w:szCs w:val="24"/>
        </w:rPr>
        <w:t xml:space="preserve">на 2017 г. и </w:t>
      </w:r>
      <w:r w:rsidRPr="00D90D54">
        <w:rPr>
          <w:rFonts w:ascii="Times New Roman" w:eastAsiaTheme="minorEastAsia" w:hAnsi="Times New Roman"/>
          <w:b/>
          <w:i/>
          <w:sz w:val="24"/>
          <w:szCs w:val="24"/>
        </w:rPr>
        <w:t xml:space="preserve">104,4% </w:t>
      </w:r>
      <w:r w:rsidRPr="00D90D54">
        <w:rPr>
          <w:rFonts w:ascii="Times New Roman" w:eastAsiaTheme="minorEastAsia" w:hAnsi="Times New Roman"/>
          <w:sz w:val="24"/>
          <w:szCs w:val="24"/>
        </w:rPr>
        <w:t xml:space="preserve">на 2018 г. </w:t>
      </w:r>
    </w:p>
    <w:p w:rsidR="00D90D54" w:rsidRPr="00D90D54" w:rsidRDefault="00D90D54" w:rsidP="00D90D54">
      <w:pPr>
        <w:tabs>
          <w:tab w:val="left" w:pos="859"/>
        </w:tabs>
        <w:autoSpaceDE w:val="0"/>
        <w:autoSpaceDN w:val="0"/>
        <w:adjustRightInd w:val="0"/>
        <w:spacing w:after="0" w:line="240" w:lineRule="auto"/>
        <w:ind w:left="284" w:firstLine="573"/>
        <w:jc w:val="both"/>
        <w:rPr>
          <w:rFonts w:ascii="Times New Roman" w:eastAsiaTheme="minorEastAsia" w:hAnsi="Times New Roman"/>
          <w:b/>
          <w:bCs/>
          <w:sz w:val="24"/>
          <w:szCs w:val="24"/>
        </w:rPr>
      </w:pPr>
      <w:r w:rsidRPr="00D90D54">
        <w:rPr>
          <w:rFonts w:ascii="Times New Roman" w:eastAsiaTheme="minorEastAsia" w:hAnsi="Times New Roman"/>
          <w:sz w:val="24"/>
          <w:szCs w:val="24"/>
        </w:rPr>
        <w:t xml:space="preserve"> Снижение затрат по отношению к утвержденным РЭК КО (предложенных организацией) составило </w:t>
      </w:r>
      <w:r w:rsidRPr="00D90D54">
        <w:rPr>
          <w:rFonts w:ascii="Times New Roman" w:eastAsiaTheme="minorEastAsia" w:hAnsi="Times New Roman"/>
          <w:b/>
          <w:i/>
          <w:sz w:val="24"/>
          <w:szCs w:val="24"/>
        </w:rPr>
        <w:t>2996,99</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59"/>
        </w:tabs>
        <w:autoSpaceDE w:val="0"/>
        <w:autoSpaceDN w:val="0"/>
        <w:adjustRightInd w:val="0"/>
        <w:spacing w:after="0" w:line="240" w:lineRule="auto"/>
        <w:ind w:left="284"/>
        <w:jc w:val="both"/>
        <w:rPr>
          <w:rFonts w:ascii="Times New Roman" w:eastAsiaTheme="minorEastAsia" w:hAnsi="Times New Roman"/>
          <w:b/>
          <w:bCs/>
          <w:color w:val="FF0000"/>
          <w:sz w:val="24"/>
          <w:szCs w:val="24"/>
        </w:rPr>
      </w:pPr>
    </w:p>
    <w:p w:rsidR="00D90D54" w:rsidRPr="00D90D54" w:rsidRDefault="00D90D54" w:rsidP="00D90D54">
      <w:pPr>
        <w:numPr>
          <w:ilvl w:val="0"/>
          <w:numId w:val="8"/>
        </w:numPr>
        <w:tabs>
          <w:tab w:val="left" w:pos="859"/>
        </w:tabs>
        <w:autoSpaceDE w:val="0"/>
        <w:autoSpaceDN w:val="0"/>
        <w:adjustRightInd w:val="0"/>
        <w:spacing w:after="0" w:line="240" w:lineRule="auto"/>
        <w:ind w:left="284" w:firstLine="571"/>
        <w:jc w:val="both"/>
        <w:rPr>
          <w:rFonts w:ascii="Times New Roman" w:eastAsiaTheme="minorEastAsia" w:hAnsi="Times New Roman"/>
          <w:b/>
          <w:bCs/>
          <w:sz w:val="24"/>
          <w:szCs w:val="24"/>
        </w:rPr>
      </w:pPr>
      <w:r w:rsidRPr="00D90D54">
        <w:rPr>
          <w:rFonts w:ascii="Times New Roman" w:eastAsiaTheme="minorEastAsia" w:hAnsi="Times New Roman"/>
          <w:b/>
          <w:bCs/>
          <w:sz w:val="24"/>
          <w:szCs w:val="24"/>
          <w:u w:val="single"/>
        </w:rPr>
        <w:t>Неподконтрольные расходы</w:t>
      </w:r>
      <w:r w:rsidRPr="00D90D54">
        <w:rPr>
          <w:rFonts w:ascii="Times New Roman" w:eastAsiaTheme="minorEastAsia" w:hAnsi="Times New Roman"/>
          <w:b/>
          <w:bCs/>
          <w:sz w:val="24"/>
          <w:szCs w:val="24"/>
        </w:rPr>
        <w:t xml:space="preserve"> </w:t>
      </w:r>
      <w:r w:rsidRPr="00D90D54">
        <w:rPr>
          <w:rFonts w:ascii="Times New Roman" w:eastAsiaTheme="minorEastAsia" w:hAnsi="Times New Roman"/>
          <w:sz w:val="24"/>
          <w:szCs w:val="24"/>
        </w:rPr>
        <w:t xml:space="preserve">утверждены РЭК КО на 2018 год в размере </w:t>
      </w:r>
      <w:r w:rsidRPr="00D90D54">
        <w:rPr>
          <w:rFonts w:ascii="Times New Roman" w:eastAsiaTheme="minorEastAsia" w:hAnsi="Times New Roman"/>
          <w:b/>
          <w:i/>
          <w:sz w:val="24"/>
          <w:szCs w:val="24"/>
        </w:rPr>
        <w:t>28509,77</w:t>
      </w:r>
      <w:r w:rsidRPr="00D90D54">
        <w:rPr>
          <w:rFonts w:ascii="Times New Roman" w:eastAsiaTheme="minorEastAsia" w:hAnsi="Times New Roman"/>
          <w:sz w:val="24"/>
          <w:szCs w:val="24"/>
        </w:rPr>
        <w:t xml:space="preserve"> тыс. руб., организацией неподконтрольные расходы в целях корректировки предложены в </w:t>
      </w:r>
      <w:proofErr w:type="gramStart"/>
      <w:r w:rsidRPr="00D90D54">
        <w:rPr>
          <w:rFonts w:ascii="Times New Roman" w:eastAsiaTheme="minorEastAsia" w:hAnsi="Times New Roman"/>
          <w:sz w:val="24"/>
          <w:szCs w:val="24"/>
        </w:rPr>
        <w:t xml:space="preserve">размере  </w:t>
      </w:r>
      <w:r w:rsidRPr="00D90D54">
        <w:rPr>
          <w:rFonts w:ascii="Times New Roman" w:eastAsiaTheme="minorEastAsia" w:hAnsi="Times New Roman"/>
          <w:b/>
          <w:i/>
          <w:sz w:val="24"/>
          <w:szCs w:val="24"/>
        </w:rPr>
        <w:t>28119</w:t>
      </w:r>
      <w:proofErr w:type="gramEnd"/>
      <w:r w:rsidRPr="00D90D54">
        <w:rPr>
          <w:rFonts w:ascii="Times New Roman" w:eastAsiaTheme="minorEastAsia" w:hAnsi="Times New Roman"/>
          <w:b/>
          <w:i/>
          <w:sz w:val="24"/>
          <w:szCs w:val="24"/>
        </w:rPr>
        <w:t>,67</w:t>
      </w:r>
      <w:r w:rsidRPr="00D90D54">
        <w:rPr>
          <w:rFonts w:ascii="Times New Roman" w:eastAsiaTheme="minorEastAsia" w:hAnsi="Times New Roman"/>
          <w:sz w:val="24"/>
          <w:szCs w:val="24"/>
        </w:rPr>
        <w:t xml:space="preserve"> тыс. руб. В процессе экспертизы определены расходы в сумме </w:t>
      </w:r>
      <w:r w:rsidRPr="00D90D54">
        <w:rPr>
          <w:rFonts w:ascii="Times New Roman" w:eastAsiaTheme="minorEastAsia" w:hAnsi="Times New Roman"/>
          <w:b/>
          <w:i/>
          <w:sz w:val="24"/>
          <w:szCs w:val="24"/>
        </w:rPr>
        <w:t>6332,02</w:t>
      </w:r>
      <w:r w:rsidRPr="00D90D54">
        <w:rPr>
          <w:rFonts w:ascii="Times New Roman" w:eastAsiaTheme="minorEastAsia" w:hAnsi="Times New Roman"/>
          <w:sz w:val="24"/>
          <w:szCs w:val="24"/>
        </w:rPr>
        <w:t xml:space="preserve"> тыс. руб., уменьшение затрат по отношению к утвержденным составило </w:t>
      </w:r>
      <w:r w:rsidRPr="00D90D54">
        <w:rPr>
          <w:rFonts w:ascii="Times New Roman" w:eastAsiaTheme="minorEastAsia" w:hAnsi="Times New Roman"/>
          <w:b/>
          <w:i/>
          <w:sz w:val="24"/>
          <w:szCs w:val="24"/>
        </w:rPr>
        <w:t>22177,75</w:t>
      </w:r>
      <w:r w:rsidRPr="00D90D54">
        <w:rPr>
          <w:rFonts w:ascii="Times New Roman" w:eastAsiaTheme="minorEastAsia" w:hAnsi="Times New Roman"/>
          <w:sz w:val="24"/>
          <w:szCs w:val="24"/>
        </w:rPr>
        <w:t xml:space="preserve"> тыс. руб., отклонение затрат от предложенных организацией составило </w:t>
      </w:r>
      <w:r w:rsidRPr="00D90D54">
        <w:rPr>
          <w:rFonts w:ascii="Times New Roman" w:eastAsiaTheme="minorEastAsia" w:hAnsi="Times New Roman"/>
          <w:b/>
          <w:i/>
          <w:sz w:val="24"/>
          <w:szCs w:val="24"/>
        </w:rPr>
        <w:t>21787,65</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3.1.</w:t>
      </w:r>
      <w:r w:rsidRPr="00D90D54">
        <w:rPr>
          <w:rFonts w:ascii="Times New Roman" w:eastAsiaTheme="minorEastAsia" w:hAnsi="Times New Roman"/>
          <w:sz w:val="24"/>
          <w:szCs w:val="24"/>
          <w:u w:val="single"/>
        </w:rPr>
        <w:tab/>
        <w:t xml:space="preserve"> По статье </w:t>
      </w:r>
      <w:r w:rsidRPr="00D90D54">
        <w:rPr>
          <w:rFonts w:ascii="Times New Roman" w:eastAsiaTheme="minorEastAsia" w:hAnsi="Times New Roman"/>
          <w:b/>
          <w:bCs/>
          <w:sz w:val="24"/>
          <w:szCs w:val="24"/>
          <w:u w:val="single"/>
        </w:rPr>
        <w:t>«Расходы на арендную плату»</w:t>
      </w:r>
      <w:r w:rsidRPr="00D90D54">
        <w:rPr>
          <w:rFonts w:ascii="Times New Roman" w:eastAsiaTheme="minorEastAsia" w:hAnsi="Times New Roman"/>
          <w:b/>
          <w:bCs/>
          <w:sz w:val="24"/>
          <w:szCs w:val="24"/>
        </w:rPr>
        <w:t xml:space="preserve"> регулирующим органом</w:t>
      </w:r>
      <w:r w:rsidRPr="00D90D54">
        <w:rPr>
          <w:rFonts w:ascii="Times New Roman" w:eastAsiaTheme="minorEastAsia" w:hAnsi="Times New Roman"/>
          <w:sz w:val="24"/>
          <w:szCs w:val="24"/>
        </w:rPr>
        <w:t xml:space="preserve"> утверждены расходы на 2018 год в </w:t>
      </w:r>
      <w:proofErr w:type="gramStart"/>
      <w:r w:rsidRPr="00D90D54">
        <w:rPr>
          <w:rFonts w:ascii="Times New Roman" w:eastAsiaTheme="minorEastAsia" w:hAnsi="Times New Roman"/>
          <w:sz w:val="24"/>
          <w:szCs w:val="24"/>
        </w:rPr>
        <w:t xml:space="preserve">размере  </w:t>
      </w:r>
      <w:r w:rsidRPr="00D90D54">
        <w:rPr>
          <w:rFonts w:ascii="Times New Roman" w:eastAsiaTheme="minorEastAsia" w:hAnsi="Times New Roman"/>
          <w:b/>
          <w:i/>
          <w:sz w:val="24"/>
          <w:szCs w:val="24"/>
        </w:rPr>
        <w:t>5976</w:t>
      </w:r>
      <w:proofErr w:type="gramEnd"/>
      <w:r w:rsidRPr="00D90D54">
        <w:rPr>
          <w:rFonts w:ascii="Times New Roman" w:eastAsiaTheme="minorEastAsia" w:hAnsi="Times New Roman"/>
          <w:b/>
          <w:i/>
          <w:sz w:val="24"/>
          <w:szCs w:val="24"/>
        </w:rPr>
        <w:t>,28</w:t>
      </w:r>
      <w:r w:rsidRPr="00D90D54">
        <w:rPr>
          <w:rFonts w:ascii="Times New Roman" w:eastAsiaTheme="minorEastAsia" w:hAnsi="Times New Roman"/>
          <w:sz w:val="24"/>
          <w:szCs w:val="24"/>
        </w:rPr>
        <w:t xml:space="preserve"> тыс. руб., организацией      в целях корректировки предложены расходы в размере </w:t>
      </w:r>
      <w:r w:rsidRPr="00D90D54">
        <w:rPr>
          <w:rFonts w:ascii="Times New Roman" w:eastAsiaTheme="minorEastAsia" w:hAnsi="Times New Roman"/>
          <w:b/>
          <w:i/>
          <w:sz w:val="24"/>
          <w:szCs w:val="24"/>
        </w:rPr>
        <w:t>6893,05</w:t>
      </w:r>
      <w:r w:rsidRPr="00D90D54">
        <w:rPr>
          <w:rFonts w:ascii="Times New Roman" w:eastAsiaTheme="minorEastAsia" w:hAnsi="Times New Roman"/>
          <w:sz w:val="24"/>
          <w:szCs w:val="24"/>
        </w:rPr>
        <w:t xml:space="preserve"> тыс. руб. По итогам экспертизы специалистом РЭК КО расходы определены на уровне </w:t>
      </w:r>
      <w:r w:rsidRPr="00D90D54">
        <w:rPr>
          <w:rFonts w:ascii="Times New Roman" w:eastAsiaTheme="minorEastAsia" w:hAnsi="Times New Roman"/>
          <w:b/>
          <w:i/>
          <w:sz w:val="24"/>
          <w:szCs w:val="24"/>
        </w:rPr>
        <w:t>6787,12</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К учету в составе НВВ регулятором принято: 1) </w:t>
      </w:r>
      <w:r w:rsidRPr="00D90D54">
        <w:rPr>
          <w:rFonts w:ascii="Times New Roman" w:eastAsiaTheme="minorEastAsia" w:hAnsi="Times New Roman"/>
          <w:sz w:val="24"/>
          <w:szCs w:val="24"/>
          <w:u w:val="single"/>
        </w:rPr>
        <w:t>Аренда объектов системы водоснабжения</w:t>
      </w:r>
      <w:r w:rsidRPr="00D90D54">
        <w:rPr>
          <w:rFonts w:ascii="Times New Roman" w:eastAsiaTheme="minorEastAsia" w:hAnsi="Times New Roman"/>
          <w:sz w:val="24"/>
          <w:szCs w:val="24"/>
        </w:rPr>
        <w:t xml:space="preserve"> - согласно условий действующих договоров аренды муниципального имущества (от 06.12.2012 № 213-ап, от 07.12.2012 № 214-ап, от 31.01.2014 № 217-ап, от 20.11.2014 № 222-ап, от 21.05.2015 № 230-</w:t>
      </w:r>
      <w:proofErr w:type="gramStart"/>
      <w:r w:rsidRPr="00D90D54">
        <w:rPr>
          <w:rFonts w:ascii="Times New Roman" w:eastAsiaTheme="minorEastAsia" w:hAnsi="Times New Roman"/>
          <w:sz w:val="24"/>
          <w:szCs w:val="24"/>
        </w:rPr>
        <w:t>ап  и</w:t>
      </w:r>
      <w:proofErr w:type="gramEnd"/>
      <w:r w:rsidRPr="00D90D54">
        <w:rPr>
          <w:rFonts w:ascii="Times New Roman" w:eastAsiaTheme="minorEastAsia" w:hAnsi="Times New Roman"/>
          <w:sz w:val="24"/>
          <w:szCs w:val="24"/>
        </w:rPr>
        <w:t xml:space="preserve">    № 231-ап, от 28.05.2015 № 232-ап, от 09.11.2015 № 238-ап от 16.02.2015        № 227-ап, от 28.06.2016 № 250-ап, от 10.03.2016 № 244-ап, от 26.08.2016       № 254-ап, от 22.11.2016 № 255-ап) и </w:t>
      </w:r>
      <w:r w:rsidRPr="00D90D54">
        <w:rPr>
          <w:rFonts w:ascii="Times New Roman" w:eastAsiaTheme="minorEastAsia" w:hAnsi="Times New Roman"/>
          <w:sz w:val="24"/>
          <w:szCs w:val="24"/>
          <w:u w:val="single"/>
        </w:rPr>
        <w:t>карточке сч. 20 по соответствующей статье за декабрь 2016г</w:t>
      </w:r>
      <w:r w:rsidRPr="00D90D54">
        <w:rPr>
          <w:rFonts w:ascii="Times New Roman" w:eastAsiaTheme="minorEastAsia" w:hAnsi="Times New Roman"/>
          <w:sz w:val="24"/>
          <w:szCs w:val="24"/>
        </w:rPr>
        <w:t xml:space="preserve">.; 2) </w:t>
      </w:r>
      <w:r w:rsidRPr="00D90D54">
        <w:rPr>
          <w:rFonts w:ascii="Times New Roman" w:eastAsiaTheme="minorEastAsia" w:hAnsi="Times New Roman"/>
          <w:sz w:val="24"/>
          <w:szCs w:val="24"/>
          <w:u w:val="single"/>
        </w:rPr>
        <w:t xml:space="preserve">аренда земельных участков, занятых объектами системы водоснабжения </w:t>
      </w:r>
      <w:r w:rsidRPr="00D90D54">
        <w:rPr>
          <w:rFonts w:ascii="Times New Roman" w:eastAsiaTheme="minorEastAsia" w:hAnsi="Times New Roman"/>
          <w:sz w:val="24"/>
          <w:szCs w:val="24"/>
        </w:rPr>
        <w:t xml:space="preserve">- согласно представленным </w:t>
      </w:r>
      <w:proofErr w:type="gramStart"/>
      <w:r w:rsidRPr="00D90D54">
        <w:rPr>
          <w:rFonts w:ascii="Times New Roman" w:eastAsiaTheme="minorEastAsia" w:hAnsi="Times New Roman"/>
          <w:sz w:val="24"/>
          <w:szCs w:val="24"/>
        </w:rPr>
        <w:t>извещениям</w:t>
      </w:r>
      <w:proofErr w:type="gramEnd"/>
      <w:r w:rsidRPr="00D90D54">
        <w:rPr>
          <w:rFonts w:ascii="Times New Roman" w:eastAsiaTheme="minorEastAsia" w:hAnsi="Times New Roman"/>
          <w:sz w:val="24"/>
          <w:szCs w:val="24"/>
        </w:rPr>
        <w:t xml:space="preserve"> на 2016 г.    и карточке сч. 20 по соответствующей статье, с учетом индексов Минэкономразвития РФ </w:t>
      </w:r>
      <w:r w:rsidRPr="00D90D54">
        <w:rPr>
          <w:rFonts w:ascii="Times New Roman" w:eastAsiaTheme="minorEastAsia" w:hAnsi="Times New Roman"/>
          <w:b/>
          <w:i/>
          <w:sz w:val="24"/>
          <w:szCs w:val="24"/>
        </w:rPr>
        <w:t>104,0%</w:t>
      </w:r>
      <w:r w:rsidRPr="00D90D54">
        <w:rPr>
          <w:rFonts w:ascii="Times New Roman" w:eastAsiaTheme="minorEastAsia" w:hAnsi="Times New Roman"/>
          <w:sz w:val="24"/>
          <w:szCs w:val="24"/>
        </w:rPr>
        <w:t xml:space="preserve"> на 2017 г. и </w:t>
      </w:r>
      <w:r w:rsidRPr="00D90D54">
        <w:rPr>
          <w:rFonts w:ascii="Times New Roman" w:eastAsiaTheme="minorEastAsia" w:hAnsi="Times New Roman"/>
          <w:b/>
          <w:i/>
          <w:sz w:val="24"/>
          <w:szCs w:val="24"/>
        </w:rPr>
        <w:t>104,0%</w:t>
      </w:r>
      <w:r w:rsidRPr="00D90D54">
        <w:rPr>
          <w:rFonts w:ascii="Times New Roman" w:eastAsiaTheme="minorEastAsia" w:hAnsi="Times New Roman"/>
          <w:sz w:val="24"/>
          <w:szCs w:val="24"/>
        </w:rPr>
        <w:t xml:space="preserve"> на 2018г. </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(Расходы на аренду иных объектов основных средств, в том числе распределяемые организацией со сч. 23 и 26</w:t>
      </w:r>
      <w:r w:rsidRPr="00D90D54">
        <w:rPr>
          <w:rFonts w:ascii="Times New Roman" w:eastAsiaTheme="minorEastAsia" w:hAnsi="Times New Roman"/>
          <w:sz w:val="24"/>
          <w:szCs w:val="24"/>
        </w:rPr>
        <w:t xml:space="preserve">, были учтены регулятором при установлении долгосрочных тарифов в составе </w:t>
      </w:r>
      <w:proofErr w:type="gramStart"/>
      <w:r w:rsidRPr="00D90D54">
        <w:rPr>
          <w:rFonts w:ascii="Times New Roman" w:eastAsiaTheme="minorEastAsia" w:hAnsi="Times New Roman"/>
          <w:sz w:val="24"/>
          <w:szCs w:val="24"/>
        </w:rPr>
        <w:t xml:space="preserve">статей  </w:t>
      </w:r>
      <w:r w:rsidRPr="00D90D54">
        <w:rPr>
          <w:rFonts w:ascii="Times New Roman" w:eastAsiaTheme="minorEastAsia" w:hAnsi="Times New Roman"/>
          <w:sz w:val="24"/>
          <w:szCs w:val="24"/>
          <w:u w:val="single"/>
        </w:rPr>
        <w:t>«</w:t>
      </w:r>
      <w:proofErr w:type="gramEnd"/>
      <w:r w:rsidRPr="00D90D54">
        <w:rPr>
          <w:rFonts w:ascii="Times New Roman" w:eastAsiaTheme="minorEastAsia" w:hAnsi="Times New Roman"/>
          <w:sz w:val="24"/>
          <w:szCs w:val="24"/>
          <w:u w:val="single"/>
        </w:rPr>
        <w:t>Прочие производственные расходы» и «Прочие административные расходы».)</w:t>
      </w:r>
      <w:r w:rsidRPr="00D90D54">
        <w:rPr>
          <w:rFonts w:ascii="Times New Roman" w:eastAsiaTheme="minorEastAsia" w:hAnsi="Times New Roman"/>
          <w:sz w:val="24"/>
          <w:szCs w:val="24"/>
        </w:rPr>
        <w:t xml:space="preserve">       </w:t>
      </w:r>
    </w:p>
    <w:p w:rsidR="00D90D54" w:rsidRPr="00D90D54" w:rsidRDefault="00D90D54" w:rsidP="00D90D54">
      <w:pPr>
        <w:tabs>
          <w:tab w:val="left" w:pos="859"/>
        </w:tabs>
        <w:autoSpaceDE w:val="0"/>
        <w:autoSpaceDN w:val="0"/>
        <w:adjustRightInd w:val="0"/>
        <w:spacing w:after="0" w:line="240" w:lineRule="auto"/>
        <w:ind w:left="284" w:firstLine="573"/>
        <w:jc w:val="both"/>
        <w:rPr>
          <w:rFonts w:ascii="Times New Roman" w:eastAsiaTheme="minorEastAsia" w:hAnsi="Times New Roman"/>
          <w:b/>
          <w:bCs/>
          <w:sz w:val="24"/>
          <w:szCs w:val="24"/>
        </w:rPr>
      </w:pPr>
      <w:r w:rsidRPr="00D90D54">
        <w:rPr>
          <w:rFonts w:ascii="Times New Roman" w:eastAsiaTheme="minorEastAsia" w:hAnsi="Times New Roman"/>
          <w:sz w:val="24"/>
          <w:szCs w:val="24"/>
        </w:rPr>
        <w:t xml:space="preserve">Увеличение затрат по отношению к утвержденным РЭК КО составило </w:t>
      </w:r>
      <w:r w:rsidRPr="00D90D54">
        <w:rPr>
          <w:rFonts w:ascii="Times New Roman" w:eastAsiaTheme="minorEastAsia" w:hAnsi="Times New Roman"/>
          <w:b/>
          <w:i/>
          <w:sz w:val="24"/>
          <w:szCs w:val="24"/>
        </w:rPr>
        <w:t>810,84</w:t>
      </w:r>
      <w:r w:rsidRPr="00D90D54">
        <w:rPr>
          <w:rFonts w:ascii="Times New Roman" w:eastAsiaTheme="minorEastAsia" w:hAnsi="Times New Roman"/>
          <w:sz w:val="24"/>
          <w:szCs w:val="24"/>
        </w:rPr>
        <w:t xml:space="preserve"> тыс. руб., отклонение затрат </w:t>
      </w:r>
      <w:proofErr w:type="gramStart"/>
      <w:r w:rsidRPr="00D90D54">
        <w:rPr>
          <w:rFonts w:ascii="Times New Roman" w:eastAsiaTheme="minorEastAsia" w:hAnsi="Times New Roman"/>
          <w:sz w:val="24"/>
          <w:szCs w:val="24"/>
        </w:rPr>
        <w:t>от  предложенных</w:t>
      </w:r>
      <w:proofErr w:type="gramEnd"/>
      <w:r w:rsidRPr="00D90D54">
        <w:rPr>
          <w:rFonts w:ascii="Times New Roman" w:eastAsiaTheme="minorEastAsia" w:hAnsi="Times New Roman"/>
          <w:sz w:val="24"/>
          <w:szCs w:val="24"/>
        </w:rPr>
        <w:t xml:space="preserve"> организацией составило </w:t>
      </w:r>
      <w:r w:rsidRPr="00D90D54">
        <w:rPr>
          <w:rFonts w:ascii="Times New Roman" w:eastAsiaTheme="minorEastAsia" w:hAnsi="Times New Roman"/>
          <w:b/>
          <w:i/>
          <w:sz w:val="24"/>
          <w:szCs w:val="24"/>
        </w:rPr>
        <w:t>105,93</w:t>
      </w:r>
      <w:r w:rsidRPr="00D90D54">
        <w:rPr>
          <w:rFonts w:ascii="Times New Roman" w:eastAsiaTheme="minorEastAsia" w:hAnsi="Times New Roman"/>
          <w:sz w:val="24"/>
          <w:szCs w:val="24"/>
        </w:rPr>
        <w:t xml:space="preserve"> тыс. руб.</w:t>
      </w:r>
    </w:p>
    <w:p w:rsidR="00D90D54" w:rsidRPr="00D90D54" w:rsidRDefault="00D90D54" w:rsidP="00D90D54">
      <w:pPr>
        <w:numPr>
          <w:ilvl w:val="1"/>
          <w:numId w:val="8"/>
        </w:num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 xml:space="preserve"> По статье </w:t>
      </w:r>
      <w:r w:rsidRPr="00D90D54">
        <w:rPr>
          <w:rFonts w:ascii="Times New Roman" w:eastAsiaTheme="minorEastAsia" w:hAnsi="Times New Roman"/>
          <w:b/>
          <w:bCs/>
          <w:sz w:val="24"/>
          <w:szCs w:val="24"/>
          <w:u w:val="single"/>
        </w:rPr>
        <w:t>«Расходы, связанные с оплатой налогов и сборов»:</w:t>
      </w:r>
      <w:r w:rsidRPr="00D90D54">
        <w:rPr>
          <w:rFonts w:ascii="Times New Roman" w:eastAsiaTheme="minorEastAsia" w:hAnsi="Times New Roman"/>
          <w:b/>
          <w:bCs/>
          <w:sz w:val="24"/>
          <w:szCs w:val="24"/>
        </w:rPr>
        <w:t xml:space="preserve"> РЭК КО</w:t>
      </w:r>
      <w:r w:rsidRPr="00D90D54">
        <w:rPr>
          <w:rFonts w:ascii="Times New Roman" w:eastAsiaTheme="minorEastAsia" w:hAnsi="Times New Roman"/>
          <w:sz w:val="24"/>
          <w:szCs w:val="24"/>
        </w:rPr>
        <w:t xml:space="preserve"> утверждены на 2018 год в размере </w:t>
      </w:r>
      <w:r w:rsidRPr="00D90D54">
        <w:rPr>
          <w:rFonts w:ascii="Times New Roman" w:eastAsiaTheme="minorEastAsia" w:hAnsi="Times New Roman"/>
          <w:b/>
          <w:i/>
          <w:sz w:val="24"/>
          <w:szCs w:val="24"/>
        </w:rPr>
        <w:t>8449,58</w:t>
      </w:r>
      <w:r w:rsidRPr="00D90D54">
        <w:rPr>
          <w:rFonts w:ascii="Times New Roman" w:eastAsiaTheme="minorEastAsia" w:hAnsi="Times New Roman"/>
          <w:sz w:val="24"/>
          <w:szCs w:val="24"/>
        </w:rPr>
        <w:t xml:space="preserve"> тыс. руб., в том числе плата за пользование водным объектом – </w:t>
      </w:r>
      <w:r w:rsidRPr="00D90D54">
        <w:rPr>
          <w:rFonts w:ascii="Times New Roman" w:eastAsiaTheme="minorEastAsia" w:hAnsi="Times New Roman"/>
          <w:b/>
          <w:i/>
          <w:sz w:val="24"/>
          <w:szCs w:val="24"/>
        </w:rPr>
        <w:t>8170,08</w:t>
      </w:r>
      <w:r w:rsidRPr="00D90D54">
        <w:rPr>
          <w:rFonts w:ascii="Times New Roman" w:eastAsiaTheme="minorEastAsia" w:hAnsi="Times New Roman"/>
          <w:sz w:val="24"/>
          <w:szCs w:val="24"/>
        </w:rPr>
        <w:t xml:space="preserve"> тыс. руб., транспортный налог – </w:t>
      </w:r>
      <w:r w:rsidRPr="00D90D54">
        <w:rPr>
          <w:rFonts w:ascii="Times New Roman" w:eastAsiaTheme="minorEastAsia" w:hAnsi="Times New Roman"/>
          <w:b/>
          <w:i/>
          <w:sz w:val="24"/>
          <w:szCs w:val="24"/>
        </w:rPr>
        <w:t>91,54</w:t>
      </w:r>
      <w:r w:rsidRPr="00D90D54">
        <w:rPr>
          <w:rFonts w:ascii="Times New Roman" w:eastAsiaTheme="minorEastAsia" w:hAnsi="Times New Roman"/>
          <w:sz w:val="24"/>
          <w:szCs w:val="24"/>
        </w:rPr>
        <w:t xml:space="preserve"> тыс. руб., налог на имущество – </w:t>
      </w:r>
      <w:r w:rsidRPr="00D90D54">
        <w:rPr>
          <w:rFonts w:ascii="Times New Roman" w:eastAsiaTheme="minorEastAsia" w:hAnsi="Times New Roman"/>
          <w:b/>
          <w:i/>
          <w:sz w:val="24"/>
          <w:szCs w:val="24"/>
        </w:rPr>
        <w:t>65,37</w:t>
      </w:r>
      <w:r w:rsidRPr="00D90D54">
        <w:rPr>
          <w:rFonts w:ascii="Times New Roman" w:eastAsiaTheme="minorEastAsia" w:hAnsi="Times New Roman"/>
          <w:sz w:val="24"/>
          <w:szCs w:val="24"/>
        </w:rPr>
        <w:t xml:space="preserve"> тыс. руб., налог на прибыль – </w:t>
      </w:r>
      <w:r w:rsidRPr="00D90D54">
        <w:rPr>
          <w:rFonts w:ascii="Times New Roman" w:eastAsiaTheme="minorEastAsia" w:hAnsi="Times New Roman"/>
          <w:b/>
          <w:i/>
          <w:sz w:val="24"/>
          <w:szCs w:val="24"/>
        </w:rPr>
        <w:t>122,59</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lastRenderedPageBreak/>
        <w:t xml:space="preserve">Организацией в целях корректировки заявлены затраты по </w:t>
      </w:r>
      <w:proofErr w:type="gramStart"/>
      <w:r w:rsidRPr="00D90D54">
        <w:rPr>
          <w:rFonts w:ascii="Times New Roman" w:eastAsiaTheme="minorEastAsia" w:hAnsi="Times New Roman"/>
          <w:sz w:val="24"/>
          <w:szCs w:val="24"/>
        </w:rPr>
        <w:t>статье  в</w:t>
      </w:r>
      <w:proofErr w:type="gramEnd"/>
      <w:r w:rsidRPr="00D90D54">
        <w:rPr>
          <w:rFonts w:ascii="Times New Roman" w:eastAsiaTheme="minorEastAsia" w:hAnsi="Times New Roman"/>
          <w:sz w:val="24"/>
          <w:szCs w:val="24"/>
        </w:rPr>
        <w:t xml:space="preserve"> размере </w:t>
      </w:r>
      <w:r w:rsidRPr="00D90D54">
        <w:rPr>
          <w:rFonts w:ascii="Times New Roman" w:eastAsiaTheme="minorEastAsia" w:hAnsi="Times New Roman"/>
          <w:b/>
          <w:i/>
          <w:sz w:val="24"/>
          <w:szCs w:val="24"/>
        </w:rPr>
        <w:t>7142,71</w:t>
      </w:r>
      <w:r w:rsidRPr="00D90D54">
        <w:rPr>
          <w:rFonts w:ascii="Times New Roman" w:eastAsiaTheme="minorEastAsia" w:hAnsi="Times New Roman"/>
          <w:sz w:val="24"/>
          <w:szCs w:val="24"/>
        </w:rPr>
        <w:t xml:space="preserve"> тыс. руб., в том числе:  плата за пользование водным объектом – </w:t>
      </w:r>
      <w:r w:rsidRPr="00D90D54">
        <w:rPr>
          <w:rFonts w:ascii="Times New Roman" w:eastAsiaTheme="minorEastAsia" w:hAnsi="Times New Roman"/>
          <w:b/>
          <w:i/>
          <w:sz w:val="24"/>
          <w:szCs w:val="24"/>
        </w:rPr>
        <w:t>6833,51</w:t>
      </w:r>
      <w:r w:rsidRPr="00D90D54">
        <w:rPr>
          <w:rFonts w:ascii="Times New Roman" w:eastAsiaTheme="minorEastAsia" w:hAnsi="Times New Roman"/>
          <w:sz w:val="24"/>
          <w:szCs w:val="24"/>
        </w:rPr>
        <w:t xml:space="preserve"> тыс. руб., другие налоги, сборы и платежи (учитываемые в составе внереализационных расходов) – </w:t>
      </w:r>
      <w:r w:rsidRPr="00D90D54">
        <w:rPr>
          <w:rFonts w:ascii="Times New Roman" w:eastAsiaTheme="minorEastAsia" w:hAnsi="Times New Roman"/>
          <w:b/>
          <w:i/>
          <w:sz w:val="24"/>
          <w:szCs w:val="24"/>
        </w:rPr>
        <w:t>309,20</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firstLine="567"/>
        <w:jc w:val="both"/>
        <w:rPr>
          <w:rFonts w:ascii="Times New Roman" w:eastAsiaTheme="minorEastAsia" w:hAnsi="Times New Roman"/>
          <w:sz w:val="24"/>
          <w:szCs w:val="24"/>
          <w:u w:val="single"/>
        </w:rPr>
      </w:pPr>
      <w:r w:rsidRPr="00D90D54">
        <w:rPr>
          <w:rFonts w:ascii="Times New Roman" w:eastAsiaTheme="minorEastAsia" w:hAnsi="Times New Roman"/>
          <w:sz w:val="24"/>
          <w:szCs w:val="24"/>
          <w:u w:val="single"/>
        </w:rPr>
        <w:t>В тарифном деле имеется дополнительное обращение организации от 28.09.2017 № 1610 (вх. № 5039</w:t>
      </w:r>
      <w:r w:rsidRPr="00D90D54">
        <w:rPr>
          <w:rFonts w:ascii="Times New Roman" w:eastAsiaTheme="minorEastAsia" w:hAnsi="Times New Roman"/>
          <w:sz w:val="24"/>
          <w:szCs w:val="24"/>
        </w:rPr>
        <w:t xml:space="preserve">) с разъяснением об </w:t>
      </w:r>
      <w:proofErr w:type="gramStart"/>
      <w:r w:rsidRPr="00D90D54">
        <w:rPr>
          <w:rFonts w:ascii="Times New Roman" w:eastAsiaTheme="minorEastAsia" w:hAnsi="Times New Roman"/>
          <w:sz w:val="24"/>
          <w:szCs w:val="24"/>
        </w:rPr>
        <w:t>отражении  в</w:t>
      </w:r>
      <w:proofErr w:type="gramEnd"/>
      <w:r w:rsidRPr="00D90D54">
        <w:rPr>
          <w:rFonts w:ascii="Times New Roman" w:eastAsiaTheme="minorEastAsia" w:hAnsi="Times New Roman"/>
          <w:sz w:val="24"/>
          <w:szCs w:val="24"/>
        </w:rPr>
        <w:t xml:space="preserve"> составе внереализационных расходов по статье «Другие налоги, сборы и платежи» (как фактических за 2016 г., в соответствии с учетной политикой, так и плановых на 2018 г.) </w:t>
      </w:r>
      <w:r w:rsidRPr="00D90D54">
        <w:rPr>
          <w:rFonts w:ascii="Times New Roman" w:eastAsiaTheme="minorEastAsia" w:hAnsi="Times New Roman"/>
          <w:sz w:val="24"/>
          <w:szCs w:val="24"/>
          <w:u w:val="single"/>
        </w:rPr>
        <w:t>сумм налога на имущество и транспортного налога и о необходимости включения их в состав необходимой валовой выручки.</w:t>
      </w:r>
    </w:p>
    <w:p w:rsidR="00D90D54" w:rsidRPr="00D90D54" w:rsidRDefault="00D90D54" w:rsidP="00D90D54">
      <w:pPr>
        <w:tabs>
          <w:tab w:val="left" w:pos="998"/>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По итогам экспертизы представленных </w:t>
      </w:r>
      <w:proofErr w:type="gramStart"/>
      <w:r w:rsidRPr="00D90D54">
        <w:rPr>
          <w:rFonts w:ascii="Times New Roman" w:eastAsiaTheme="minorEastAsia" w:hAnsi="Times New Roman"/>
          <w:sz w:val="24"/>
          <w:szCs w:val="24"/>
        </w:rPr>
        <w:t>документов  общая</w:t>
      </w:r>
      <w:proofErr w:type="gramEnd"/>
      <w:r w:rsidRPr="00D90D54">
        <w:rPr>
          <w:rFonts w:ascii="Times New Roman" w:eastAsiaTheme="minorEastAsia" w:hAnsi="Times New Roman"/>
          <w:sz w:val="24"/>
          <w:szCs w:val="24"/>
        </w:rPr>
        <w:t xml:space="preserve"> сумма налоговых платежей определена в сумме </w:t>
      </w:r>
      <w:r w:rsidRPr="00D90D54">
        <w:rPr>
          <w:rFonts w:ascii="Times New Roman" w:eastAsiaTheme="minorEastAsia" w:hAnsi="Times New Roman"/>
          <w:b/>
          <w:i/>
          <w:sz w:val="24"/>
          <w:szCs w:val="24"/>
        </w:rPr>
        <w:t>7136,59</w:t>
      </w:r>
      <w:r w:rsidRPr="00D90D54">
        <w:rPr>
          <w:rFonts w:ascii="Times New Roman" w:eastAsiaTheme="minorEastAsia" w:hAnsi="Times New Roman"/>
          <w:sz w:val="24"/>
          <w:szCs w:val="24"/>
        </w:rPr>
        <w:t xml:space="preserve"> тыс. руб., уменьшение затрат по отношению к утвержденным регулятором составило </w:t>
      </w:r>
      <w:r w:rsidRPr="00D90D54">
        <w:rPr>
          <w:rFonts w:ascii="Times New Roman" w:eastAsiaTheme="minorEastAsia" w:hAnsi="Times New Roman"/>
          <w:b/>
          <w:i/>
          <w:sz w:val="24"/>
          <w:szCs w:val="24"/>
        </w:rPr>
        <w:t>1312,99</w:t>
      </w:r>
      <w:r w:rsidRPr="00D90D54">
        <w:rPr>
          <w:rFonts w:ascii="Times New Roman" w:eastAsiaTheme="minorEastAsia" w:hAnsi="Times New Roman"/>
          <w:sz w:val="24"/>
          <w:szCs w:val="24"/>
        </w:rPr>
        <w:t xml:space="preserve"> тыс. руб., отклонение затрат от предложенных организацией составило </w:t>
      </w:r>
      <w:r w:rsidRPr="00D90D54">
        <w:rPr>
          <w:rFonts w:ascii="Times New Roman" w:eastAsiaTheme="minorEastAsia" w:hAnsi="Times New Roman"/>
          <w:b/>
          <w:i/>
          <w:sz w:val="24"/>
          <w:szCs w:val="24"/>
        </w:rPr>
        <w:t>6,12</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730"/>
        </w:tabs>
        <w:autoSpaceDE w:val="0"/>
        <w:autoSpaceDN w:val="0"/>
        <w:adjustRightInd w:val="0"/>
        <w:spacing w:after="0" w:line="240" w:lineRule="auto"/>
        <w:ind w:left="284" w:firstLine="571"/>
        <w:jc w:val="both"/>
        <w:rPr>
          <w:rFonts w:ascii="Times New Roman" w:eastAsiaTheme="minorEastAsia" w:hAnsi="Times New Roman"/>
          <w:sz w:val="24"/>
          <w:szCs w:val="24"/>
        </w:rPr>
      </w:pPr>
      <w:r w:rsidRPr="00D90D54">
        <w:rPr>
          <w:rFonts w:ascii="Times New Roman" w:eastAsiaTheme="minorEastAsia" w:hAnsi="Times New Roman"/>
          <w:sz w:val="24"/>
          <w:szCs w:val="24"/>
        </w:rPr>
        <w:t>-</w:t>
      </w:r>
      <w:r w:rsidRPr="00D90D54">
        <w:rPr>
          <w:rFonts w:ascii="Times New Roman" w:eastAsiaTheme="minorEastAsia" w:hAnsi="Times New Roman"/>
          <w:sz w:val="24"/>
          <w:szCs w:val="24"/>
        </w:rPr>
        <w:tab/>
        <w:t xml:space="preserve">По статье </w:t>
      </w:r>
      <w:r w:rsidRPr="00D90D54">
        <w:rPr>
          <w:rFonts w:ascii="Times New Roman" w:eastAsiaTheme="minorEastAsia" w:hAnsi="Times New Roman"/>
          <w:b/>
          <w:sz w:val="24"/>
          <w:szCs w:val="24"/>
        </w:rPr>
        <w:t>«Водный налог»</w:t>
      </w:r>
      <w:r w:rsidRPr="00D90D54">
        <w:rPr>
          <w:rFonts w:ascii="Times New Roman" w:eastAsiaTheme="minorEastAsia" w:hAnsi="Times New Roman"/>
          <w:sz w:val="24"/>
          <w:szCs w:val="24"/>
        </w:rPr>
        <w:t xml:space="preserve"> (</w:t>
      </w:r>
      <w:r w:rsidRPr="00D90D54">
        <w:rPr>
          <w:rFonts w:ascii="Times New Roman" w:eastAsiaTheme="minorEastAsia" w:hAnsi="Times New Roman"/>
          <w:b/>
          <w:sz w:val="24"/>
          <w:szCs w:val="24"/>
        </w:rPr>
        <w:t>плата за пользование водным объектом</w:t>
      </w:r>
      <w:r w:rsidRPr="00D90D54">
        <w:rPr>
          <w:rFonts w:ascii="Times New Roman" w:eastAsiaTheme="minorEastAsia" w:hAnsi="Times New Roman"/>
          <w:b/>
          <w:bCs/>
          <w:sz w:val="24"/>
          <w:szCs w:val="24"/>
        </w:rPr>
        <w:t xml:space="preserve">) </w:t>
      </w:r>
      <w:r w:rsidRPr="00D90D54">
        <w:rPr>
          <w:rFonts w:ascii="Times New Roman" w:eastAsiaTheme="minorEastAsia" w:hAnsi="Times New Roman"/>
          <w:sz w:val="24"/>
          <w:szCs w:val="24"/>
        </w:rPr>
        <w:t>РЭК КО утверждены затраты на 2018 год на уровне величины, заявленной организацией (</w:t>
      </w:r>
      <w:r w:rsidRPr="00D90D54">
        <w:rPr>
          <w:rFonts w:ascii="Times New Roman" w:eastAsiaTheme="minorEastAsia" w:hAnsi="Times New Roman"/>
          <w:sz w:val="24"/>
          <w:szCs w:val="24"/>
          <w:u w:val="single"/>
        </w:rPr>
        <w:t>соответствует условиям дополнительного соглашения от 17.05.2016 к действующему договору водопользования</w:t>
      </w:r>
      <w:r w:rsidRPr="00D90D54">
        <w:rPr>
          <w:rFonts w:ascii="Times New Roman" w:eastAsiaTheme="minorEastAsia" w:hAnsi="Times New Roman"/>
          <w:sz w:val="24"/>
          <w:szCs w:val="24"/>
        </w:rPr>
        <w:t xml:space="preserve">) – </w:t>
      </w:r>
      <w:r w:rsidRPr="00D90D54">
        <w:rPr>
          <w:rFonts w:ascii="Times New Roman" w:eastAsiaTheme="minorEastAsia" w:hAnsi="Times New Roman"/>
          <w:b/>
          <w:i/>
          <w:sz w:val="24"/>
          <w:szCs w:val="24"/>
        </w:rPr>
        <w:t>6833,51</w:t>
      </w:r>
      <w:r w:rsidRPr="00D90D54">
        <w:rPr>
          <w:rFonts w:ascii="Times New Roman" w:eastAsiaTheme="minorEastAsia" w:hAnsi="Times New Roman"/>
          <w:sz w:val="24"/>
          <w:szCs w:val="24"/>
        </w:rPr>
        <w:t xml:space="preserve"> тыс. руб. Отклонение от утвержденной величины составило </w:t>
      </w:r>
      <w:r w:rsidRPr="00D90D54">
        <w:rPr>
          <w:rFonts w:ascii="Times New Roman" w:eastAsiaTheme="minorEastAsia" w:hAnsi="Times New Roman"/>
          <w:b/>
          <w:i/>
          <w:sz w:val="24"/>
          <w:szCs w:val="24"/>
        </w:rPr>
        <w:t>1336,57</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w:t>
      </w:r>
      <w:r w:rsidRPr="00D90D54">
        <w:rPr>
          <w:rFonts w:ascii="Times New Roman" w:eastAsiaTheme="minorEastAsia" w:hAnsi="Times New Roman"/>
          <w:sz w:val="24"/>
          <w:szCs w:val="24"/>
        </w:rPr>
        <w:tab/>
        <w:t xml:space="preserve">По статье </w:t>
      </w:r>
      <w:r w:rsidRPr="00D90D54">
        <w:rPr>
          <w:rFonts w:ascii="Times New Roman" w:eastAsiaTheme="minorEastAsia" w:hAnsi="Times New Roman"/>
          <w:b/>
          <w:bCs/>
          <w:sz w:val="24"/>
          <w:szCs w:val="24"/>
        </w:rPr>
        <w:t xml:space="preserve">«Транспортный налог» </w:t>
      </w:r>
      <w:r w:rsidRPr="00D90D54">
        <w:rPr>
          <w:rFonts w:ascii="Times New Roman" w:eastAsiaTheme="minorEastAsia" w:hAnsi="Times New Roman"/>
          <w:sz w:val="24"/>
          <w:szCs w:val="24"/>
        </w:rPr>
        <w:t xml:space="preserve">РЭК КО затраты приняты в размере </w:t>
      </w:r>
      <w:r w:rsidRPr="00D90D54">
        <w:rPr>
          <w:rFonts w:ascii="Times New Roman" w:eastAsiaTheme="minorEastAsia" w:hAnsi="Times New Roman"/>
          <w:b/>
          <w:i/>
          <w:sz w:val="24"/>
          <w:szCs w:val="24"/>
        </w:rPr>
        <w:t>52,43</w:t>
      </w:r>
      <w:r w:rsidRPr="00D90D54">
        <w:rPr>
          <w:rFonts w:ascii="Times New Roman" w:eastAsiaTheme="minorEastAsia" w:hAnsi="Times New Roman"/>
          <w:sz w:val="24"/>
          <w:szCs w:val="24"/>
        </w:rPr>
        <w:t xml:space="preserve"> тыс. руб.  Сумма фактически начисленного за 2016 г. налога (согласно декларации) распределена по видам деятельности пропорционально доле в общем объеме выручки (холодное водоснабжение – </w:t>
      </w:r>
      <w:r w:rsidRPr="00D90D54">
        <w:rPr>
          <w:rFonts w:ascii="Times New Roman" w:eastAsiaTheme="minorEastAsia" w:hAnsi="Times New Roman"/>
          <w:b/>
          <w:i/>
          <w:sz w:val="24"/>
          <w:szCs w:val="24"/>
        </w:rPr>
        <w:t>15,0%</w:t>
      </w:r>
      <w:r w:rsidRPr="00D90D54">
        <w:rPr>
          <w:rFonts w:ascii="Times New Roman" w:eastAsiaTheme="minorEastAsia" w:hAnsi="Times New Roman"/>
          <w:sz w:val="24"/>
          <w:szCs w:val="24"/>
        </w:rPr>
        <w:t xml:space="preserve"> с учетом межтарифной разницы и платы за превышение ПДК). Уменьшение затрат по отношению к утвержденным регулятором составило </w:t>
      </w:r>
      <w:r w:rsidRPr="00D90D54">
        <w:rPr>
          <w:rFonts w:ascii="Times New Roman" w:eastAsiaTheme="minorEastAsia" w:hAnsi="Times New Roman"/>
          <w:b/>
          <w:i/>
          <w:sz w:val="24"/>
          <w:szCs w:val="24"/>
        </w:rPr>
        <w:t>39,11</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w:t>
      </w:r>
      <w:r w:rsidRPr="00D90D54">
        <w:rPr>
          <w:rFonts w:ascii="Times New Roman" w:eastAsiaTheme="minorEastAsia" w:hAnsi="Times New Roman"/>
          <w:sz w:val="24"/>
          <w:szCs w:val="24"/>
        </w:rPr>
        <w:tab/>
        <w:t xml:space="preserve">По статье </w:t>
      </w:r>
      <w:r w:rsidRPr="00D90D54">
        <w:rPr>
          <w:rFonts w:ascii="Times New Roman" w:eastAsiaTheme="minorEastAsia" w:hAnsi="Times New Roman"/>
          <w:b/>
          <w:bCs/>
          <w:sz w:val="24"/>
          <w:szCs w:val="24"/>
        </w:rPr>
        <w:t xml:space="preserve">«Налог на имущество» специалистом </w:t>
      </w:r>
      <w:r w:rsidRPr="00D90D54">
        <w:rPr>
          <w:rFonts w:ascii="Times New Roman" w:eastAsiaTheme="minorEastAsia" w:hAnsi="Times New Roman"/>
          <w:sz w:val="24"/>
          <w:szCs w:val="24"/>
        </w:rPr>
        <w:t xml:space="preserve">РЭК КО затраты определены в размере </w:t>
      </w:r>
      <w:r w:rsidRPr="00D90D54">
        <w:rPr>
          <w:rFonts w:ascii="Times New Roman" w:eastAsiaTheme="minorEastAsia" w:hAnsi="Times New Roman"/>
          <w:b/>
          <w:i/>
          <w:sz w:val="24"/>
          <w:szCs w:val="24"/>
        </w:rPr>
        <w:t>154,47</w:t>
      </w:r>
      <w:r w:rsidRPr="00D90D54">
        <w:rPr>
          <w:rFonts w:ascii="Times New Roman" w:eastAsiaTheme="minorEastAsia" w:hAnsi="Times New Roman"/>
          <w:sz w:val="24"/>
          <w:szCs w:val="24"/>
        </w:rPr>
        <w:t xml:space="preserve"> тыс. руб. и рассчитаны на основании налоговой декларации за 2016 г., согласно положений Главы 30 Налогового кодекса РФ. Полученная величина налога распределена по видам деятельности пропорционально выручке (холодное водоснабжение – </w:t>
      </w:r>
      <w:r w:rsidRPr="00D90D54">
        <w:rPr>
          <w:rFonts w:ascii="Times New Roman" w:eastAsiaTheme="minorEastAsia" w:hAnsi="Times New Roman"/>
          <w:b/>
          <w:i/>
          <w:sz w:val="24"/>
          <w:szCs w:val="24"/>
        </w:rPr>
        <w:t xml:space="preserve">15,0%). </w:t>
      </w:r>
      <w:r w:rsidRPr="00D90D54">
        <w:rPr>
          <w:rFonts w:ascii="Times New Roman" w:eastAsiaTheme="minorEastAsia" w:hAnsi="Times New Roman"/>
          <w:sz w:val="24"/>
          <w:szCs w:val="24"/>
        </w:rPr>
        <w:t xml:space="preserve">Увеличение затрат по отношению к утвержденным регулятором составило </w:t>
      </w:r>
      <w:r w:rsidRPr="00D90D54">
        <w:rPr>
          <w:rFonts w:ascii="Times New Roman" w:eastAsiaTheme="minorEastAsia" w:hAnsi="Times New Roman"/>
          <w:b/>
          <w:i/>
          <w:sz w:val="24"/>
          <w:szCs w:val="24"/>
        </w:rPr>
        <w:t>89,10</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w:t>
      </w:r>
      <w:r w:rsidRPr="00D90D54">
        <w:rPr>
          <w:rFonts w:ascii="Times New Roman" w:eastAsiaTheme="minorEastAsia" w:hAnsi="Times New Roman"/>
          <w:sz w:val="24"/>
          <w:szCs w:val="24"/>
        </w:rPr>
        <w:tab/>
        <w:t xml:space="preserve">По статье </w:t>
      </w:r>
      <w:r w:rsidRPr="00D90D54">
        <w:rPr>
          <w:rFonts w:ascii="Times New Roman" w:eastAsiaTheme="minorEastAsia" w:hAnsi="Times New Roman"/>
          <w:b/>
          <w:bCs/>
          <w:sz w:val="24"/>
          <w:szCs w:val="24"/>
        </w:rPr>
        <w:t xml:space="preserve">«Налог на прибыль» расходы рассчитаны в соответствии с положениями Главы 25 </w:t>
      </w:r>
      <w:r w:rsidRPr="00D90D54">
        <w:rPr>
          <w:rFonts w:ascii="Times New Roman" w:eastAsiaTheme="minorEastAsia" w:hAnsi="Times New Roman"/>
          <w:sz w:val="24"/>
          <w:szCs w:val="24"/>
        </w:rPr>
        <w:t xml:space="preserve">Налогового кодекса РФ и составили </w:t>
      </w:r>
      <w:r w:rsidRPr="00D90D54">
        <w:rPr>
          <w:rFonts w:ascii="Times New Roman" w:eastAsiaTheme="minorEastAsia" w:hAnsi="Times New Roman"/>
          <w:b/>
          <w:i/>
          <w:sz w:val="24"/>
          <w:szCs w:val="24"/>
        </w:rPr>
        <w:t>96,18</w:t>
      </w:r>
      <w:r w:rsidRPr="00D90D54">
        <w:rPr>
          <w:rFonts w:ascii="Times New Roman" w:eastAsiaTheme="minorEastAsia" w:hAnsi="Times New Roman"/>
          <w:sz w:val="24"/>
          <w:szCs w:val="24"/>
        </w:rPr>
        <w:t xml:space="preserve"> тыс. руб. Уменьшение затрат по отношению к утвержденным регулятором составило </w:t>
      </w:r>
      <w:r w:rsidRPr="00D90D54">
        <w:rPr>
          <w:rFonts w:ascii="Times New Roman" w:eastAsiaTheme="minorEastAsia" w:hAnsi="Times New Roman"/>
          <w:b/>
          <w:i/>
          <w:sz w:val="24"/>
          <w:szCs w:val="24"/>
        </w:rPr>
        <w:t>26,41</w:t>
      </w:r>
      <w:r w:rsidRPr="00D90D54">
        <w:rPr>
          <w:rFonts w:ascii="Times New Roman" w:eastAsiaTheme="minorEastAsia" w:hAnsi="Times New Roman"/>
          <w:sz w:val="24"/>
          <w:szCs w:val="24"/>
        </w:rPr>
        <w:t xml:space="preserve"> тыс. руб.</w:t>
      </w:r>
    </w:p>
    <w:p w:rsidR="00D90D54" w:rsidRPr="00D90D54" w:rsidRDefault="00D90D54" w:rsidP="00D90D54">
      <w:pPr>
        <w:numPr>
          <w:ilvl w:val="1"/>
          <w:numId w:val="8"/>
        </w:num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 xml:space="preserve"> По статье </w:t>
      </w:r>
      <w:r w:rsidRPr="00D90D54">
        <w:rPr>
          <w:rFonts w:ascii="Times New Roman" w:eastAsiaTheme="minorEastAsia" w:hAnsi="Times New Roman"/>
          <w:b/>
          <w:bCs/>
          <w:sz w:val="24"/>
          <w:szCs w:val="24"/>
          <w:u w:val="single"/>
        </w:rPr>
        <w:t>«Недополученные доходы»</w:t>
      </w:r>
      <w:r w:rsidRPr="00D90D54">
        <w:rPr>
          <w:rFonts w:ascii="Times New Roman" w:eastAsiaTheme="minorEastAsia" w:hAnsi="Times New Roman"/>
          <w:b/>
          <w:bCs/>
          <w:sz w:val="24"/>
          <w:szCs w:val="24"/>
        </w:rPr>
        <w:t xml:space="preserve"> РЭК КО</w:t>
      </w:r>
      <w:r w:rsidRPr="00D90D54">
        <w:rPr>
          <w:rFonts w:ascii="Times New Roman" w:eastAsiaTheme="minorEastAsia" w:hAnsi="Times New Roman"/>
          <w:sz w:val="24"/>
          <w:szCs w:val="24"/>
        </w:rPr>
        <w:t xml:space="preserve"> были утверждены расходы на 2018 год в размере </w:t>
      </w:r>
      <w:r w:rsidRPr="00D90D54">
        <w:rPr>
          <w:rFonts w:ascii="Times New Roman" w:eastAsiaTheme="minorEastAsia" w:hAnsi="Times New Roman"/>
          <w:b/>
          <w:i/>
          <w:sz w:val="24"/>
          <w:szCs w:val="24"/>
        </w:rPr>
        <w:t>14083,91</w:t>
      </w:r>
      <w:r w:rsidRPr="00D90D54">
        <w:rPr>
          <w:rFonts w:ascii="Times New Roman" w:eastAsiaTheme="minorEastAsia" w:hAnsi="Times New Roman"/>
          <w:sz w:val="24"/>
          <w:szCs w:val="24"/>
        </w:rPr>
        <w:t xml:space="preserve"> тыс. руб. – в </w:t>
      </w:r>
      <w:proofErr w:type="gramStart"/>
      <w:r w:rsidRPr="00D90D54">
        <w:rPr>
          <w:rFonts w:ascii="Times New Roman" w:eastAsiaTheme="minorEastAsia" w:hAnsi="Times New Roman"/>
          <w:sz w:val="24"/>
          <w:szCs w:val="24"/>
        </w:rPr>
        <w:t xml:space="preserve">размере  </w:t>
      </w:r>
      <w:r w:rsidRPr="00D90D54">
        <w:rPr>
          <w:rFonts w:ascii="Times New Roman" w:eastAsiaTheme="minorEastAsia" w:hAnsi="Times New Roman"/>
          <w:sz w:val="24"/>
          <w:szCs w:val="24"/>
          <w:u w:val="single"/>
        </w:rPr>
        <w:t>недополученных</w:t>
      </w:r>
      <w:proofErr w:type="gramEnd"/>
      <w:r w:rsidRPr="00D90D54">
        <w:rPr>
          <w:rFonts w:ascii="Times New Roman" w:eastAsiaTheme="minorEastAsia" w:hAnsi="Times New Roman"/>
          <w:sz w:val="24"/>
          <w:szCs w:val="24"/>
          <w:u w:val="single"/>
        </w:rPr>
        <w:t xml:space="preserve"> организацией за 2014 год доходов</w:t>
      </w:r>
      <w:r w:rsidRPr="00D90D54">
        <w:rPr>
          <w:rFonts w:ascii="Times New Roman" w:eastAsiaTheme="minorEastAsia" w:hAnsi="Times New Roman"/>
          <w:sz w:val="24"/>
          <w:szCs w:val="24"/>
        </w:rPr>
        <w:t>, распределенных             по годам долгосрочного периода регулирования в целях сглаживания необходимой валовой выручки.</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Организацией в материалах, представленных вместе с заявлением о корректировке тарифов от 28.04.2017, корректировка по статье не заявлена.</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Вместе с тем, имеется </w:t>
      </w:r>
      <w:r w:rsidRPr="00D90D54">
        <w:rPr>
          <w:rFonts w:ascii="Times New Roman" w:eastAsiaTheme="minorEastAsia" w:hAnsi="Times New Roman"/>
          <w:sz w:val="24"/>
          <w:szCs w:val="24"/>
          <w:u w:val="single"/>
        </w:rPr>
        <w:t>дополнительное обращение организации от 28.09.2014 (исх. № 1610, вх. № 5039</w:t>
      </w:r>
      <w:r w:rsidRPr="00D90D54">
        <w:rPr>
          <w:rFonts w:ascii="Times New Roman" w:eastAsiaTheme="minorEastAsia" w:hAnsi="Times New Roman"/>
          <w:sz w:val="24"/>
          <w:szCs w:val="24"/>
        </w:rPr>
        <w:t xml:space="preserve">) с просьбой </w:t>
      </w:r>
      <w:r w:rsidRPr="00D90D54">
        <w:rPr>
          <w:rFonts w:ascii="Times New Roman" w:eastAsiaTheme="minorEastAsia" w:hAnsi="Times New Roman"/>
          <w:sz w:val="24"/>
          <w:szCs w:val="24"/>
          <w:u w:val="single"/>
        </w:rPr>
        <w:t>дополнительно учесть</w:t>
      </w:r>
      <w:r w:rsidRPr="00D90D54">
        <w:rPr>
          <w:rFonts w:ascii="Times New Roman" w:eastAsiaTheme="minorEastAsia" w:hAnsi="Times New Roman"/>
          <w:sz w:val="24"/>
          <w:szCs w:val="24"/>
        </w:rPr>
        <w:t xml:space="preserve"> недополученные доходы, связанные со снижением фактических объемов реализации (необходимый расчет на сумму </w:t>
      </w:r>
      <w:r w:rsidRPr="00D90D54">
        <w:rPr>
          <w:rFonts w:ascii="Times New Roman" w:eastAsiaTheme="minorEastAsia" w:hAnsi="Times New Roman"/>
          <w:b/>
          <w:i/>
          <w:sz w:val="24"/>
          <w:szCs w:val="24"/>
        </w:rPr>
        <w:t>418,84</w:t>
      </w:r>
      <w:r w:rsidRPr="00D90D54">
        <w:rPr>
          <w:rFonts w:ascii="Times New Roman" w:eastAsiaTheme="minorEastAsia" w:hAnsi="Times New Roman"/>
          <w:sz w:val="24"/>
          <w:szCs w:val="24"/>
        </w:rPr>
        <w:t xml:space="preserve"> тыс. руб. и бухгалтерские документы представлены).</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По итогам анализа материалов тарифного дела специалистом РЭК </w:t>
      </w:r>
      <w:proofErr w:type="gramStart"/>
      <w:r w:rsidRPr="00D90D54">
        <w:rPr>
          <w:rFonts w:ascii="Times New Roman" w:eastAsiaTheme="minorEastAsia" w:hAnsi="Times New Roman"/>
          <w:sz w:val="24"/>
          <w:szCs w:val="24"/>
        </w:rPr>
        <w:t>КО  расходы</w:t>
      </w:r>
      <w:proofErr w:type="gramEnd"/>
      <w:r w:rsidRPr="00D90D54">
        <w:rPr>
          <w:rFonts w:ascii="Times New Roman" w:eastAsiaTheme="minorEastAsia" w:hAnsi="Times New Roman"/>
          <w:sz w:val="24"/>
          <w:szCs w:val="24"/>
        </w:rPr>
        <w:t xml:space="preserve"> приняты в размере </w:t>
      </w:r>
      <w:r w:rsidRPr="00D90D54">
        <w:rPr>
          <w:rFonts w:ascii="Times New Roman" w:eastAsiaTheme="minorEastAsia" w:hAnsi="Times New Roman"/>
          <w:b/>
          <w:i/>
          <w:sz w:val="24"/>
          <w:szCs w:val="24"/>
        </w:rPr>
        <w:t>1993,45</w:t>
      </w:r>
      <w:r w:rsidRPr="00D90D54">
        <w:rPr>
          <w:rFonts w:ascii="Times New Roman" w:eastAsiaTheme="minorEastAsia" w:hAnsi="Times New Roman"/>
          <w:sz w:val="24"/>
          <w:szCs w:val="24"/>
        </w:rPr>
        <w:t xml:space="preserve"> тыс. руб., в том числе:</w:t>
      </w:r>
    </w:p>
    <w:p w:rsidR="00D90D54" w:rsidRPr="00D90D54" w:rsidRDefault="00D90D54" w:rsidP="00D90D54">
      <w:pPr>
        <w:numPr>
          <w:ilvl w:val="0"/>
          <w:numId w:val="34"/>
        </w:numPr>
        <w:tabs>
          <w:tab w:val="left" w:pos="0"/>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 xml:space="preserve">сумма недополученных за 2014 г. доходов, оставшаяся к </w:t>
      </w:r>
      <w:proofErr w:type="gramStart"/>
      <w:r w:rsidRPr="00D90D54">
        <w:rPr>
          <w:rFonts w:ascii="Times New Roman" w:eastAsiaTheme="minorEastAsia" w:hAnsi="Times New Roman"/>
          <w:sz w:val="24"/>
          <w:szCs w:val="24"/>
          <w:u w:val="single"/>
        </w:rPr>
        <w:t>учету</w:t>
      </w:r>
      <w:r w:rsidRPr="00D90D54">
        <w:rPr>
          <w:rFonts w:ascii="Times New Roman" w:eastAsiaTheme="minorEastAsia" w:hAnsi="Times New Roman"/>
          <w:sz w:val="24"/>
          <w:szCs w:val="24"/>
        </w:rPr>
        <w:t xml:space="preserve">  -</w:t>
      </w:r>
      <w:proofErr w:type="gramEnd"/>
      <w:r w:rsidRPr="00D90D54">
        <w:rPr>
          <w:rFonts w:ascii="Times New Roman" w:eastAsiaTheme="minorEastAsia" w:hAnsi="Times New Roman"/>
          <w:sz w:val="24"/>
          <w:szCs w:val="24"/>
        </w:rPr>
        <w:t xml:space="preserve"> </w:t>
      </w:r>
      <w:r w:rsidRPr="00D90D54">
        <w:rPr>
          <w:rFonts w:ascii="Times New Roman" w:eastAsiaTheme="minorEastAsia" w:hAnsi="Times New Roman"/>
          <w:b/>
          <w:i/>
          <w:sz w:val="24"/>
          <w:szCs w:val="24"/>
        </w:rPr>
        <w:t>1680,85</w:t>
      </w:r>
      <w:r w:rsidRPr="00D90D54">
        <w:rPr>
          <w:rFonts w:ascii="Times New Roman" w:eastAsiaTheme="minorEastAsia" w:hAnsi="Times New Roman"/>
          <w:sz w:val="24"/>
          <w:szCs w:val="24"/>
        </w:rPr>
        <w:t xml:space="preserve"> тыс. руб. (</w:t>
      </w:r>
      <w:r w:rsidRPr="00D90D54">
        <w:rPr>
          <w:rFonts w:ascii="Times New Roman" w:eastAsiaTheme="minorEastAsia" w:hAnsi="Times New Roman"/>
          <w:b/>
          <w:i/>
          <w:sz w:val="24"/>
          <w:szCs w:val="24"/>
        </w:rPr>
        <w:t>12403,06</w:t>
      </w:r>
      <w:r w:rsidRPr="00D90D54">
        <w:rPr>
          <w:rFonts w:ascii="Times New Roman" w:eastAsiaTheme="minorEastAsia" w:hAnsi="Times New Roman"/>
          <w:sz w:val="24"/>
          <w:szCs w:val="24"/>
        </w:rPr>
        <w:t xml:space="preserve"> тыс. руб. из </w:t>
      </w:r>
      <w:r w:rsidRPr="00D90D54">
        <w:rPr>
          <w:rFonts w:ascii="Times New Roman" w:eastAsiaTheme="minorEastAsia" w:hAnsi="Times New Roman"/>
          <w:b/>
          <w:i/>
          <w:sz w:val="24"/>
          <w:szCs w:val="24"/>
        </w:rPr>
        <w:t>14083,91</w:t>
      </w:r>
      <w:r w:rsidRPr="00D90D54">
        <w:rPr>
          <w:rFonts w:ascii="Times New Roman" w:eastAsiaTheme="minorEastAsia" w:hAnsi="Times New Roman"/>
          <w:sz w:val="24"/>
          <w:szCs w:val="24"/>
        </w:rPr>
        <w:t xml:space="preserve"> тыс. руб. было учтено при корректировке тарифов на 2017 год);</w:t>
      </w:r>
    </w:p>
    <w:p w:rsidR="00D90D54" w:rsidRPr="00D90D54" w:rsidRDefault="00D90D54" w:rsidP="00D90D54">
      <w:pPr>
        <w:numPr>
          <w:ilvl w:val="0"/>
          <w:numId w:val="34"/>
        </w:num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сумма недополученных доходов за 2016 г</w:t>
      </w:r>
      <w:r w:rsidRPr="00D90D54">
        <w:rPr>
          <w:rFonts w:ascii="Times New Roman" w:eastAsiaTheme="minorEastAsia" w:hAnsi="Times New Roman"/>
          <w:sz w:val="24"/>
          <w:szCs w:val="24"/>
        </w:rPr>
        <w:t xml:space="preserve">. – </w:t>
      </w:r>
      <w:r w:rsidRPr="00D90D54">
        <w:rPr>
          <w:rFonts w:ascii="Times New Roman" w:eastAsiaTheme="minorEastAsia" w:hAnsi="Times New Roman"/>
          <w:b/>
          <w:i/>
          <w:sz w:val="24"/>
          <w:szCs w:val="24"/>
        </w:rPr>
        <w:t>312,6</w:t>
      </w:r>
      <w:r w:rsidRPr="00D90D54">
        <w:rPr>
          <w:rFonts w:ascii="Times New Roman" w:eastAsiaTheme="minorEastAsia" w:hAnsi="Times New Roman"/>
          <w:sz w:val="24"/>
          <w:szCs w:val="24"/>
        </w:rPr>
        <w:t xml:space="preserve"> тыс. руб. -  рассчитаны как разница между суммой фактически полученной выручки согласно данным сч. 90 и суммой плановой выручки на потребительском рынке, </w:t>
      </w:r>
      <w:proofErr w:type="gramStart"/>
      <w:r w:rsidRPr="00D90D54">
        <w:rPr>
          <w:rFonts w:ascii="Times New Roman" w:eastAsiaTheme="minorEastAsia" w:hAnsi="Times New Roman"/>
          <w:sz w:val="24"/>
          <w:szCs w:val="24"/>
          <w:u w:val="single"/>
        </w:rPr>
        <w:t>и  учтены</w:t>
      </w:r>
      <w:proofErr w:type="gramEnd"/>
      <w:r w:rsidRPr="00D90D54">
        <w:rPr>
          <w:rFonts w:ascii="Times New Roman" w:eastAsiaTheme="minorEastAsia" w:hAnsi="Times New Roman"/>
          <w:sz w:val="24"/>
          <w:szCs w:val="24"/>
          <w:u w:val="single"/>
        </w:rPr>
        <w:t xml:space="preserve"> в полном объеме</w:t>
      </w:r>
      <w:r w:rsidRPr="00D90D54">
        <w:rPr>
          <w:rFonts w:ascii="Times New Roman" w:eastAsiaTheme="minorEastAsia" w:hAnsi="Times New Roman"/>
          <w:sz w:val="24"/>
          <w:szCs w:val="24"/>
        </w:rPr>
        <w:t xml:space="preserve">. </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Уменьшение принятой величины расходов в сравнении с утвержденной ранее составило </w:t>
      </w:r>
      <w:r w:rsidRPr="00D90D54">
        <w:rPr>
          <w:rFonts w:ascii="Times New Roman" w:eastAsiaTheme="minorEastAsia" w:hAnsi="Times New Roman"/>
          <w:b/>
          <w:i/>
          <w:sz w:val="24"/>
          <w:szCs w:val="24"/>
        </w:rPr>
        <w:t>12090,46</w:t>
      </w:r>
      <w:r w:rsidRPr="00D90D54">
        <w:rPr>
          <w:rFonts w:ascii="Times New Roman" w:eastAsiaTheme="minorEastAsia" w:hAnsi="Times New Roman"/>
          <w:sz w:val="24"/>
          <w:szCs w:val="24"/>
        </w:rPr>
        <w:t xml:space="preserve"> тыс. руб.</w:t>
      </w:r>
    </w:p>
    <w:p w:rsidR="00D90D54" w:rsidRPr="00D90D54" w:rsidRDefault="00D90D54" w:rsidP="00D90D54">
      <w:pPr>
        <w:numPr>
          <w:ilvl w:val="1"/>
          <w:numId w:val="8"/>
        </w:num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 xml:space="preserve">По статье </w:t>
      </w:r>
      <w:r w:rsidRPr="00D90D54">
        <w:rPr>
          <w:rFonts w:ascii="Times New Roman" w:eastAsiaTheme="minorEastAsia" w:hAnsi="Times New Roman"/>
          <w:b/>
          <w:bCs/>
          <w:sz w:val="24"/>
          <w:szCs w:val="24"/>
          <w:u w:val="single"/>
        </w:rPr>
        <w:t>«Экономически не обоснованные доходы прошлых периодов регулирования»</w:t>
      </w:r>
      <w:r w:rsidRPr="00D90D54">
        <w:rPr>
          <w:rFonts w:ascii="Times New Roman" w:eastAsiaTheme="minorEastAsia" w:hAnsi="Times New Roman"/>
          <w:b/>
          <w:bCs/>
          <w:sz w:val="24"/>
          <w:szCs w:val="24"/>
        </w:rPr>
        <w:t xml:space="preserve"> РЭК КО</w:t>
      </w:r>
      <w:r w:rsidRPr="00D90D54">
        <w:rPr>
          <w:rFonts w:ascii="Times New Roman" w:eastAsiaTheme="minorEastAsia" w:hAnsi="Times New Roman"/>
          <w:sz w:val="24"/>
          <w:szCs w:val="24"/>
        </w:rPr>
        <w:t xml:space="preserve"> расходы на 2018 </w:t>
      </w:r>
      <w:proofErr w:type="gramStart"/>
      <w:r w:rsidRPr="00D90D54">
        <w:rPr>
          <w:rFonts w:ascii="Times New Roman" w:eastAsiaTheme="minorEastAsia" w:hAnsi="Times New Roman"/>
          <w:sz w:val="24"/>
          <w:szCs w:val="24"/>
        </w:rPr>
        <w:t>год  не</w:t>
      </w:r>
      <w:proofErr w:type="gramEnd"/>
      <w:r w:rsidRPr="00D90D54">
        <w:rPr>
          <w:rFonts w:ascii="Times New Roman" w:eastAsiaTheme="minorEastAsia" w:hAnsi="Times New Roman"/>
          <w:sz w:val="24"/>
          <w:szCs w:val="24"/>
        </w:rPr>
        <w:t xml:space="preserve"> утверждались. Организацией корректировка по статье не заявлена.</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По итогам экспертизы представленных материалов специалистом РЭК КО по данной статье учтены:</w:t>
      </w:r>
    </w:p>
    <w:p w:rsidR="00D90D54" w:rsidRPr="00D90D54" w:rsidRDefault="00D90D54" w:rsidP="00D90D54">
      <w:pPr>
        <w:numPr>
          <w:ilvl w:val="0"/>
          <w:numId w:val="35"/>
        </w:numPr>
        <w:tabs>
          <w:tab w:val="left" w:pos="0"/>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сумма невыполнения плана по капитальному ремонту за отчетный период</w:t>
      </w:r>
      <w:r w:rsidRPr="00D90D54">
        <w:rPr>
          <w:rFonts w:ascii="Times New Roman" w:eastAsiaTheme="minorEastAsia" w:hAnsi="Times New Roman"/>
          <w:sz w:val="24"/>
          <w:szCs w:val="24"/>
        </w:rPr>
        <w:t xml:space="preserve"> – </w:t>
      </w:r>
      <w:r w:rsidRPr="00D90D54">
        <w:rPr>
          <w:rFonts w:ascii="Times New Roman" w:eastAsiaTheme="minorEastAsia" w:hAnsi="Times New Roman"/>
          <w:b/>
          <w:i/>
          <w:sz w:val="24"/>
          <w:szCs w:val="24"/>
        </w:rPr>
        <w:t>264,27</w:t>
      </w:r>
      <w:r w:rsidRPr="00D90D54">
        <w:rPr>
          <w:rFonts w:ascii="Times New Roman" w:eastAsiaTheme="minorEastAsia" w:hAnsi="Times New Roman"/>
          <w:sz w:val="24"/>
          <w:szCs w:val="24"/>
        </w:rPr>
        <w:t xml:space="preserve"> тыс. руб. (из суммы, отраженной организацией по факту 2016 г в шаблоне </w:t>
      </w:r>
      <w:r w:rsidRPr="00D90D54">
        <w:rPr>
          <w:rFonts w:ascii="Times New Roman" w:eastAsiaTheme="minorEastAsia" w:hAnsi="Times New Roman"/>
          <w:sz w:val="24"/>
          <w:szCs w:val="24"/>
          <w:lang w:val="en-US"/>
        </w:rPr>
        <w:t>CALC</w:t>
      </w:r>
      <w:r w:rsidRPr="00D90D54">
        <w:rPr>
          <w:rFonts w:ascii="Times New Roman" w:eastAsiaTheme="minorEastAsia" w:hAnsi="Times New Roman"/>
          <w:sz w:val="24"/>
          <w:szCs w:val="24"/>
        </w:rPr>
        <w:t>.</w:t>
      </w:r>
      <w:r w:rsidRPr="00D90D54">
        <w:rPr>
          <w:rFonts w:ascii="Times New Roman" w:eastAsiaTheme="minorEastAsia" w:hAnsi="Times New Roman"/>
          <w:sz w:val="24"/>
          <w:szCs w:val="24"/>
          <w:lang w:val="en-US"/>
        </w:rPr>
        <w:t>TARIFF</w:t>
      </w:r>
      <w:r w:rsidRPr="00D90D54">
        <w:rPr>
          <w:rFonts w:ascii="Times New Roman" w:eastAsiaTheme="minorEastAsia" w:hAnsi="Times New Roman"/>
          <w:sz w:val="24"/>
          <w:szCs w:val="24"/>
        </w:rPr>
        <w:t>.</w:t>
      </w:r>
      <w:r w:rsidRPr="00D90D54">
        <w:rPr>
          <w:rFonts w:ascii="Times New Roman" w:eastAsiaTheme="minorEastAsia" w:hAnsi="Times New Roman"/>
          <w:sz w:val="24"/>
          <w:szCs w:val="24"/>
          <w:lang w:val="en-US"/>
        </w:rPr>
        <w:t>VODA</w:t>
      </w:r>
      <w:r w:rsidRPr="00D90D54">
        <w:rPr>
          <w:rFonts w:ascii="Times New Roman" w:eastAsiaTheme="minorEastAsia" w:hAnsi="Times New Roman"/>
          <w:sz w:val="24"/>
          <w:szCs w:val="24"/>
        </w:rPr>
        <w:t xml:space="preserve">.6.42, исключена </w:t>
      </w:r>
      <w:r w:rsidRPr="00D90D54">
        <w:rPr>
          <w:rFonts w:ascii="Times New Roman" w:eastAsiaTheme="minorEastAsia" w:hAnsi="Times New Roman"/>
          <w:sz w:val="24"/>
          <w:szCs w:val="24"/>
        </w:rPr>
        <w:lastRenderedPageBreak/>
        <w:t>стоимость приобретенных основных средств, отражаемая на сч. 01 и не включаемая в себестоимость, а также суммы, распределенные со сч. 23);</w:t>
      </w:r>
    </w:p>
    <w:p w:rsidR="00D90D54" w:rsidRPr="00D90D54" w:rsidRDefault="00D90D54" w:rsidP="00D90D54">
      <w:pPr>
        <w:numPr>
          <w:ilvl w:val="0"/>
          <w:numId w:val="35"/>
        </w:numPr>
        <w:tabs>
          <w:tab w:val="left" w:pos="0"/>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фактическая сумма экономии по статье </w:t>
      </w:r>
      <w:r w:rsidRPr="00D90D54">
        <w:rPr>
          <w:rFonts w:ascii="Times New Roman" w:eastAsiaTheme="minorEastAsia" w:hAnsi="Times New Roman"/>
          <w:sz w:val="24"/>
          <w:szCs w:val="24"/>
          <w:u w:val="single"/>
        </w:rPr>
        <w:t>«Амортизация основных средств</w:t>
      </w:r>
      <w:r w:rsidRPr="00D90D54">
        <w:rPr>
          <w:rFonts w:ascii="Times New Roman" w:eastAsiaTheme="minorEastAsia" w:hAnsi="Times New Roman"/>
          <w:sz w:val="24"/>
          <w:szCs w:val="24"/>
        </w:rPr>
        <w:t xml:space="preserve">» за отчетный период – </w:t>
      </w:r>
      <w:r w:rsidRPr="00D90D54">
        <w:rPr>
          <w:rFonts w:ascii="Times New Roman" w:eastAsiaTheme="minorEastAsia" w:hAnsi="Times New Roman"/>
          <w:b/>
          <w:i/>
          <w:sz w:val="24"/>
          <w:szCs w:val="24"/>
        </w:rPr>
        <w:t>1047,23</w:t>
      </w:r>
      <w:r w:rsidRPr="00D90D54">
        <w:rPr>
          <w:rFonts w:ascii="Times New Roman" w:eastAsiaTheme="minorEastAsia" w:hAnsi="Times New Roman"/>
          <w:sz w:val="24"/>
          <w:szCs w:val="24"/>
        </w:rPr>
        <w:t xml:space="preserve"> тыс. руб.;</w:t>
      </w:r>
    </w:p>
    <w:p w:rsidR="00D90D54" w:rsidRPr="00D90D54" w:rsidRDefault="00D90D54" w:rsidP="00D90D54">
      <w:pPr>
        <w:numPr>
          <w:ilvl w:val="0"/>
          <w:numId w:val="35"/>
        </w:num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сумма фактической экономии </w:t>
      </w:r>
      <w:r w:rsidRPr="00D90D54">
        <w:rPr>
          <w:rFonts w:ascii="Times New Roman" w:eastAsiaTheme="minorEastAsia" w:hAnsi="Times New Roman"/>
          <w:sz w:val="24"/>
          <w:szCs w:val="24"/>
          <w:u w:val="single"/>
        </w:rPr>
        <w:t>по водному налогу</w:t>
      </w:r>
      <w:r w:rsidRPr="00D90D54">
        <w:rPr>
          <w:rFonts w:ascii="Times New Roman" w:eastAsiaTheme="minorEastAsia" w:hAnsi="Times New Roman"/>
          <w:sz w:val="24"/>
          <w:szCs w:val="24"/>
        </w:rPr>
        <w:t xml:space="preserve"> за 2016 г. (</w:t>
      </w:r>
      <w:r w:rsidRPr="00D90D54">
        <w:rPr>
          <w:rFonts w:ascii="Times New Roman" w:eastAsiaTheme="minorEastAsia" w:hAnsi="Times New Roman"/>
          <w:b/>
          <w:i/>
          <w:sz w:val="24"/>
          <w:szCs w:val="24"/>
        </w:rPr>
        <w:t>755,19</w:t>
      </w:r>
      <w:r w:rsidRPr="00D90D54">
        <w:rPr>
          <w:rFonts w:ascii="Times New Roman" w:eastAsiaTheme="minorEastAsia" w:hAnsi="Times New Roman"/>
          <w:sz w:val="24"/>
          <w:szCs w:val="24"/>
        </w:rPr>
        <w:t xml:space="preserve"> тыс. руб.);</w:t>
      </w:r>
    </w:p>
    <w:p w:rsidR="00D90D54" w:rsidRPr="00D90D54" w:rsidRDefault="00D90D54" w:rsidP="00D90D54">
      <w:pPr>
        <w:numPr>
          <w:ilvl w:val="0"/>
          <w:numId w:val="35"/>
        </w:numPr>
        <w:tabs>
          <w:tab w:val="left" w:pos="0"/>
        </w:tabs>
        <w:autoSpaceDE w:val="0"/>
        <w:autoSpaceDN w:val="0"/>
        <w:adjustRightInd w:val="0"/>
        <w:spacing w:after="0" w:line="240" w:lineRule="auto"/>
        <w:ind w:left="284" w:firstLine="567"/>
        <w:jc w:val="both"/>
        <w:outlineLvl w:val="0"/>
        <w:rPr>
          <w:rFonts w:ascii="Times New Roman" w:eastAsiaTheme="minorEastAsia" w:hAnsi="Times New Roman"/>
          <w:sz w:val="24"/>
          <w:szCs w:val="24"/>
        </w:rPr>
      </w:pPr>
      <w:r w:rsidRPr="00D90D54">
        <w:rPr>
          <w:rFonts w:ascii="Times New Roman" w:eastAsiaTheme="minorEastAsia" w:hAnsi="Times New Roman"/>
          <w:sz w:val="24"/>
          <w:szCs w:val="24"/>
        </w:rPr>
        <w:t xml:space="preserve">в соответствии с </w:t>
      </w:r>
      <w:r w:rsidRPr="00D90D54">
        <w:rPr>
          <w:rFonts w:ascii="Times New Roman" w:eastAsiaTheme="minorEastAsia" w:hAnsi="Times New Roman"/>
          <w:sz w:val="24"/>
          <w:szCs w:val="24"/>
          <w:u w:val="single"/>
        </w:rPr>
        <w:t xml:space="preserve">абз. 2 п. 14 Методических </w:t>
      </w:r>
      <w:proofErr w:type="gramStart"/>
      <w:r w:rsidRPr="00D90D54">
        <w:rPr>
          <w:rFonts w:ascii="Times New Roman" w:eastAsiaTheme="minorEastAsia" w:hAnsi="Times New Roman"/>
          <w:sz w:val="24"/>
          <w:szCs w:val="24"/>
          <w:u w:val="single"/>
        </w:rPr>
        <w:t>указаний</w:t>
      </w:r>
      <w:r w:rsidRPr="00D90D54">
        <w:rPr>
          <w:rFonts w:ascii="Times New Roman" w:eastAsiaTheme="minorEastAsia" w:hAnsi="Times New Roman"/>
          <w:sz w:val="24"/>
          <w:szCs w:val="24"/>
        </w:rPr>
        <w:t xml:space="preserve">  -</w:t>
      </w:r>
      <w:proofErr w:type="gramEnd"/>
      <w:r w:rsidRPr="00D90D54">
        <w:rPr>
          <w:rFonts w:ascii="Times New Roman" w:eastAsiaTheme="minorEastAsia" w:hAnsi="Times New Roman"/>
          <w:sz w:val="24"/>
          <w:szCs w:val="24"/>
        </w:rPr>
        <w:t xml:space="preserve"> часть разницы  </w:t>
      </w:r>
      <w:r w:rsidRPr="00D90D54">
        <w:rPr>
          <w:rFonts w:ascii="Times New Roman" w:eastAsiaTheme="minorEastAsia" w:hAnsi="Times New Roman"/>
          <w:sz w:val="24"/>
          <w:szCs w:val="24"/>
          <w:u w:val="single"/>
        </w:rPr>
        <w:t xml:space="preserve">между суммой платы абонентов за </w:t>
      </w:r>
      <w:r w:rsidRPr="00D90D54">
        <w:rPr>
          <w:rFonts w:ascii="Times New Roman" w:eastAsiaTheme="minorHAnsi" w:hAnsi="Times New Roman"/>
          <w:sz w:val="24"/>
          <w:szCs w:val="24"/>
          <w:u w:val="single"/>
          <w:lang w:eastAsia="en-US"/>
        </w:rPr>
        <w:t xml:space="preserve"> </w:t>
      </w:r>
      <w:r w:rsidRPr="00D90D54">
        <w:rPr>
          <w:rFonts w:ascii="Times New Roman" w:eastAsiaTheme="minorEastAsia" w:hAnsi="Times New Roman"/>
          <w:sz w:val="24"/>
          <w:szCs w:val="24"/>
          <w:u w:val="single"/>
        </w:rPr>
        <w:t>нарушение нормативов по объему и составу сточных вод, полученной организацией за 2016 г., и суммой фактической платы 2016 г. за негативное воздействие на окружающую среду</w:t>
      </w:r>
      <w:r w:rsidRPr="00D90D54">
        <w:rPr>
          <w:rFonts w:ascii="Times New Roman" w:eastAsiaTheme="minorEastAsia" w:hAnsi="Times New Roman"/>
          <w:sz w:val="24"/>
          <w:szCs w:val="24"/>
        </w:rPr>
        <w:t xml:space="preserve"> – </w:t>
      </w:r>
      <w:r w:rsidRPr="00D90D54">
        <w:rPr>
          <w:rFonts w:ascii="Times New Roman" w:eastAsiaTheme="minorEastAsia" w:hAnsi="Times New Roman"/>
          <w:b/>
          <w:i/>
          <w:sz w:val="24"/>
          <w:szCs w:val="24"/>
        </w:rPr>
        <w:t>7516,42</w:t>
      </w:r>
      <w:r w:rsidRPr="00D90D54">
        <w:rPr>
          <w:rFonts w:ascii="Times New Roman" w:eastAsiaTheme="minorEastAsia" w:hAnsi="Times New Roman"/>
          <w:sz w:val="24"/>
          <w:szCs w:val="24"/>
        </w:rPr>
        <w:t xml:space="preserve"> тыс. руб. (из </w:t>
      </w:r>
      <w:r w:rsidRPr="00D90D54">
        <w:rPr>
          <w:rFonts w:ascii="Times New Roman" w:eastAsiaTheme="minorEastAsia" w:hAnsi="Times New Roman"/>
          <w:b/>
          <w:i/>
          <w:sz w:val="24"/>
          <w:szCs w:val="24"/>
        </w:rPr>
        <w:t>22252,33</w:t>
      </w:r>
      <w:r w:rsidRPr="00D90D54">
        <w:rPr>
          <w:rFonts w:ascii="Times New Roman" w:eastAsiaTheme="minorEastAsia" w:hAnsi="Times New Roman"/>
          <w:sz w:val="24"/>
          <w:szCs w:val="24"/>
        </w:rPr>
        <w:t xml:space="preserve"> тыс. руб.). </w:t>
      </w:r>
    </w:p>
    <w:p w:rsidR="00D90D54" w:rsidRPr="00D90D54" w:rsidRDefault="00D90D54" w:rsidP="00D90D54">
      <w:pPr>
        <w:autoSpaceDE w:val="0"/>
        <w:autoSpaceDN w:val="0"/>
        <w:adjustRightInd w:val="0"/>
        <w:spacing w:after="0" w:line="240" w:lineRule="auto"/>
        <w:ind w:left="284" w:firstLine="540"/>
        <w:jc w:val="both"/>
        <w:outlineLvl w:val="0"/>
        <w:rPr>
          <w:rFonts w:ascii="Times New Roman" w:hAnsi="Times New Roman"/>
          <w:sz w:val="24"/>
          <w:szCs w:val="24"/>
        </w:rPr>
      </w:pPr>
      <w:r w:rsidRPr="00D90D54">
        <w:rPr>
          <w:rFonts w:ascii="Times New Roman" w:hAnsi="Times New Roman"/>
          <w:sz w:val="24"/>
          <w:szCs w:val="24"/>
        </w:rPr>
        <w:t xml:space="preserve">Общая сумма расходов по статье составила </w:t>
      </w:r>
      <w:r w:rsidRPr="00D90D54">
        <w:rPr>
          <w:rFonts w:ascii="Times New Roman" w:hAnsi="Times New Roman"/>
          <w:b/>
          <w:i/>
          <w:sz w:val="24"/>
          <w:szCs w:val="24"/>
        </w:rPr>
        <w:t>9585,15</w:t>
      </w:r>
      <w:r w:rsidRPr="00D90D54">
        <w:rPr>
          <w:rFonts w:ascii="Times New Roman" w:hAnsi="Times New Roman"/>
          <w:sz w:val="24"/>
          <w:szCs w:val="24"/>
        </w:rPr>
        <w:t xml:space="preserve"> тыс. руб.</w:t>
      </w:r>
    </w:p>
    <w:p w:rsidR="00D90D54" w:rsidRPr="00D90D54" w:rsidRDefault="00D90D54" w:rsidP="00D90D54">
      <w:pPr>
        <w:autoSpaceDE w:val="0"/>
        <w:autoSpaceDN w:val="0"/>
        <w:adjustRightInd w:val="0"/>
        <w:spacing w:after="0" w:line="240" w:lineRule="auto"/>
        <w:ind w:left="284" w:firstLine="540"/>
        <w:jc w:val="both"/>
        <w:outlineLvl w:val="0"/>
        <w:rPr>
          <w:rFonts w:ascii="Times New Roman" w:hAnsi="Times New Roman"/>
          <w:color w:val="FF0000"/>
          <w:sz w:val="24"/>
          <w:szCs w:val="24"/>
        </w:rPr>
      </w:pPr>
    </w:p>
    <w:p w:rsidR="00D90D54" w:rsidRPr="00D90D54" w:rsidRDefault="00D90D54" w:rsidP="00D90D54">
      <w:pPr>
        <w:numPr>
          <w:ilvl w:val="0"/>
          <w:numId w:val="8"/>
        </w:numPr>
        <w:tabs>
          <w:tab w:val="left" w:pos="859"/>
        </w:tabs>
        <w:autoSpaceDE w:val="0"/>
        <w:autoSpaceDN w:val="0"/>
        <w:adjustRightInd w:val="0"/>
        <w:spacing w:after="0" w:line="240" w:lineRule="auto"/>
        <w:ind w:left="284" w:firstLine="571"/>
        <w:jc w:val="both"/>
        <w:rPr>
          <w:rFonts w:ascii="Times New Roman" w:eastAsiaTheme="minorEastAsia" w:hAnsi="Times New Roman"/>
          <w:b/>
          <w:bCs/>
          <w:sz w:val="24"/>
          <w:szCs w:val="24"/>
        </w:rPr>
      </w:pPr>
      <w:r w:rsidRPr="00D90D54">
        <w:rPr>
          <w:rFonts w:ascii="Times New Roman" w:eastAsiaTheme="minorEastAsia" w:hAnsi="Times New Roman"/>
          <w:b/>
          <w:bCs/>
          <w:sz w:val="24"/>
          <w:szCs w:val="24"/>
          <w:u w:val="single"/>
        </w:rPr>
        <w:t>Амортизация основных средств и нематериальных</w:t>
      </w:r>
      <w:r w:rsidRPr="00D90D54">
        <w:rPr>
          <w:rFonts w:ascii="Times New Roman" w:eastAsiaTheme="minorHAnsi" w:hAnsi="Times New Roman"/>
          <w:sz w:val="24"/>
          <w:szCs w:val="24"/>
          <w:u w:val="single"/>
          <w:lang w:eastAsia="en-US"/>
        </w:rPr>
        <w:t xml:space="preserve"> </w:t>
      </w:r>
      <w:r w:rsidRPr="00D90D54">
        <w:rPr>
          <w:rFonts w:ascii="Times New Roman" w:eastAsiaTheme="minorEastAsia" w:hAnsi="Times New Roman"/>
          <w:b/>
          <w:bCs/>
          <w:sz w:val="24"/>
          <w:szCs w:val="24"/>
          <w:u w:val="single"/>
        </w:rPr>
        <w:t>активов</w:t>
      </w:r>
      <w:r w:rsidRPr="00D90D54">
        <w:rPr>
          <w:rFonts w:ascii="Times New Roman" w:eastAsiaTheme="minorEastAsia" w:hAnsi="Times New Roman"/>
          <w:b/>
          <w:bCs/>
          <w:sz w:val="24"/>
          <w:szCs w:val="24"/>
        </w:rPr>
        <w:t xml:space="preserve"> утверждена на 2018 год в размере </w:t>
      </w:r>
      <w:r w:rsidRPr="00D90D54">
        <w:rPr>
          <w:rFonts w:ascii="Times New Roman" w:eastAsiaTheme="minorEastAsia" w:hAnsi="Times New Roman"/>
          <w:b/>
          <w:bCs/>
          <w:i/>
          <w:sz w:val="24"/>
          <w:szCs w:val="24"/>
        </w:rPr>
        <w:t>3634,56</w:t>
      </w:r>
      <w:r w:rsidRPr="00D90D54">
        <w:rPr>
          <w:rFonts w:ascii="Times New Roman" w:eastAsiaTheme="minorEastAsia" w:hAnsi="Times New Roman"/>
          <w:b/>
          <w:bCs/>
          <w:sz w:val="24"/>
          <w:szCs w:val="24"/>
        </w:rPr>
        <w:t xml:space="preserve"> тыс. руб. Организацией </w:t>
      </w:r>
      <w:r w:rsidRPr="00D90D54">
        <w:rPr>
          <w:rFonts w:ascii="Times New Roman" w:eastAsiaTheme="minorEastAsia" w:hAnsi="Times New Roman"/>
          <w:sz w:val="24"/>
          <w:szCs w:val="24"/>
        </w:rPr>
        <w:t xml:space="preserve">в целях корректировки заявлены расходы в </w:t>
      </w:r>
      <w:proofErr w:type="gramStart"/>
      <w:r w:rsidRPr="00D90D54">
        <w:rPr>
          <w:rFonts w:ascii="Times New Roman" w:eastAsiaTheme="minorEastAsia" w:hAnsi="Times New Roman"/>
          <w:sz w:val="24"/>
          <w:szCs w:val="24"/>
        </w:rPr>
        <w:t xml:space="preserve">размере  </w:t>
      </w:r>
      <w:r w:rsidRPr="00D90D54">
        <w:rPr>
          <w:rFonts w:ascii="Times New Roman" w:eastAsiaTheme="minorEastAsia" w:hAnsi="Times New Roman"/>
          <w:b/>
          <w:i/>
          <w:sz w:val="24"/>
          <w:szCs w:val="24"/>
        </w:rPr>
        <w:t>4986</w:t>
      </w:r>
      <w:proofErr w:type="gramEnd"/>
      <w:r w:rsidRPr="00D90D54">
        <w:rPr>
          <w:rFonts w:ascii="Times New Roman" w:eastAsiaTheme="minorEastAsia" w:hAnsi="Times New Roman"/>
          <w:b/>
          <w:i/>
          <w:sz w:val="24"/>
          <w:szCs w:val="24"/>
        </w:rPr>
        <w:t>,40</w:t>
      </w:r>
      <w:r w:rsidRPr="00D90D54">
        <w:rPr>
          <w:rFonts w:ascii="Times New Roman" w:eastAsiaTheme="minorEastAsia" w:hAnsi="Times New Roman"/>
          <w:sz w:val="24"/>
          <w:szCs w:val="24"/>
        </w:rPr>
        <w:t xml:space="preserve">  тыс. руб.  </w:t>
      </w:r>
    </w:p>
    <w:p w:rsidR="00D90D54" w:rsidRPr="00D90D54" w:rsidRDefault="00D90D54" w:rsidP="00D90D54">
      <w:pPr>
        <w:tabs>
          <w:tab w:val="left" w:pos="859"/>
        </w:tabs>
        <w:autoSpaceDE w:val="0"/>
        <w:autoSpaceDN w:val="0"/>
        <w:adjustRightInd w:val="0"/>
        <w:spacing w:after="0" w:line="240" w:lineRule="auto"/>
        <w:ind w:left="284" w:firstLine="571"/>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В соответствии с </w:t>
      </w:r>
      <w:r w:rsidRPr="00D90D54">
        <w:rPr>
          <w:rFonts w:ascii="Times New Roman" w:eastAsiaTheme="minorEastAsia" w:hAnsi="Times New Roman"/>
          <w:sz w:val="24"/>
          <w:szCs w:val="24"/>
          <w:u w:val="single"/>
        </w:rPr>
        <w:t xml:space="preserve">п. 18 (п/п 7) и п. 28 Методических </w:t>
      </w:r>
      <w:proofErr w:type="gramStart"/>
      <w:r w:rsidRPr="00D90D54">
        <w:rPr>
          <w:rFonts w:ascii="Times New Roman" w:eastAsiaTheme="minorEastAsia" w:hAnsi="Times New Roman"/>
          <w:sz w:val="24"/>
          <w:szCs w:val="24"/>
          <w:u w:val="single"/>
        </w:rPr>
        <w:t>указаний</w:t>
      </w:r>
      <w:r w:rsidRPr="00D90D54">
        <w:rPr>
          <w:rFonts w:ascii="Times New Roman" w:eastAsiaTheme="minorEastAsia" w:hAnsi="Times New Roman"/>
          <w:sz w:val="24"/>
          <w:szCs w:val="24"/>
        </w:rPr>
        <w:t xml:space="preserve">  специалистом</w:t>
      </w:r>
      <w:proofErr w:type="gramEnd"/>
      <w:r w:rsidRPr="00D90D54">
        <w:rPr>
          <w:rFonts w:ascii="Times New Roman" w:eastAsiaTheme="minorEastAsia" w:hAnsi="Times New Roman"/>
          <w:sz w:val="24"/>
          <w:szCs w:val="24"/>
        </w:rPr>
        <w:t xml:space="preserve"> РЭК КО расходы определены в размере </w:t>
      </w:r>
      <w:r w:rsidRPr="00D90D54">
        <w:rPr>
          <w:rFonts w:ascii="Times New Roman" w:eastAsiaTheme="minorEastAsia" w:hAnsi="Times New Roman"/>
          <w:b/>
          <w:i/>
          <w:sz w:val="24"/>
          <w:szCs w:val="24"/>
        </w:rPr>
        <w:t>1509,94</w:t>
      </w:r>
      <w:r w:rsidRPr="00D90D54">
        <w:rPr>
          <w:rFonts w:ascii="Times New Roman" w:eastAsiaTheme="minorEastAsia" w:hAnsi="Times New Roman"/>
          <w:sz w:val="24"/>
          <w:szCs w:val="24"/>
        </w:rPr>
        <w:t xml:space="preserve"> тыс. руб. Сумма рассчитана на основании предоставленной </w:t>
      </w:r>
      <w:r w:rsidRPr="00D90D54">
        <w:rPr>
          <w:rFonts w:ascii="Times New Roman" w:eastAsiaTheme="minorEastAsia" w:hAnsi="Times New Roman"/>
          <w:sz w:val="24"/>
          <w:szCs w:val="24"/>
          <w:u w:val="single"/>
        </w:rPr>
        <w:t>Карточки сч. 20 по статье «Амортизация основных средств» за декабрь 2016 г</w:t>
      </w:r>
      <w:r w:rsidRPr="00D90D54">
        <w:rPr>
          <w:rFonts w:ascii="Times New Roman" w:eastAsiaTheme="minorEastAsia" w:hAnsi="Times New Roman"/>
          <w:sz w:val="24"/>
          <w:szCs w:val="24"/>
        </w:rPr>
        <w:t>.  (</w:t>
      </w:r>
      <w:r w:rsidRPr="00D90D54">
        <w:rPr>
          <w:rFonts w:ascii="Times New Roman" w:eastAsiaTheme="minorEastAsia" w:hAnsi="Times New Roman"/>
          <w:sz w:val="24"/>
          <w:szCs w:val="24"/>
          <w:u w:val="single"/>
        </w:rPr>
        <w:t>за вычетом сумм, распределенных со сч. 26, и сумм амортизационных отчислений в части автомобиля и переносного оборудования</w:t>
      </w:r>
      <w:r w:rsidRPr="00D90D54">
        <w:rPr>
          <w:rFonts w:ascii="Times New Roman" w:eastAsiaTheme="minorEastAsia" w:hAnsi="Times New Roman"/>
          <w:sz w:val="24"/>
          <w:szCs w:val="24"/>
        </w:rPr>
        <w:t xml:space="preserve">), в пересчете на год.  </w:t>
      </w:r>
    </w:p>
    <w:p w:rsidR="00D90D54" w:rsidRPr="00D90D54" w:rsidRDefault="00D90D54" w:rsidP="00D90D54">
      <w:pPr>
        <w:tabs>
          <w:tab w:val="left" w:pos="859"/>
        </w:tabs>
        <w:autoSpaceDE w:val="0"/>
        <w:autoSpaceDN w:val="0"/>
        <w:adjustRightInd w:val="0"/>
        <w:spacing w:after="0" w:line="240" w:lineRule="auto"/>
        <w:ind w:left="284" w:firstLine="571"/>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Уменьшение затрат по отношению к утвержденным составило </w:t>
      </w:r>
      <w:r w:rsidRPr="00D90D54">
        <w:rPr>
          <w:rFonts w:ascii="Times New Roman" w:eastAsiaTheme="minorEastAsia" w:hAnsi="Times New Roman"/>
          <w:b/>
          <w:i/>
          <w:sz w:val="24"/>
          <w:szCs w:val="24"/>
        </w:rPr>
        <w:t>2124,62</w:t>
      </w:r>
      <w:r w:rsidRPr="00D90D54">
        <w:rPr>
          <w:rFonts w:ascii="Times New Roman" w:eastAsiaTheme="minorEastAsia" w:hAnsi="Times New Roman"/>
          <w:sz w:val="24"/>
          <w:szCs w:val="24"/>
        </w:rPr>
        <w:t xml:space="preserve"> тыс. руб., отклонение затрат от предложенных организацией </w:t>
      </w:r>
      <w:proofErr w:type="gramStart"/>
      <w:r w:rsidRPr="00D90D54">
        <w:rPr>
          <w:rFonts w:ascii="Times New Roman" w:eastAsiaTheme="minorEastAsia" w:hAnsi="Times New Roman"/>
          <w:sz w:val="24"/>
          <w:szCs w:val="24"/>
        </w:rPr>
        <w:t xml:space="preserve">составило  </w:t>
      </w:r>
      <w:r w:rsidRPr="00D90D54">
        <w:rPr>
          <w:rFonts w:ascii="Times New Roman" w:eastAsiaTheme="minorEastAsia" w:hAnsi="Times New Roman"/>
          <w:b/>
          <w:i/>
          <w:sz w:val="24"/>
          <w:szCs w:val="24"/>
        </w:rPr>
        <w:t>3476</w:t>
      </w:r>
      <w:proofErr w:type="gramEnd"/>
      <w:r w:rsidRPr="00D90D54">
        <w:rPr>
          <w:rFonts w:ascii="Times New Roman" w:eastAsiaTheme="minorEastAsia" w:hAnsi="Times New Roman"/>
          <w:b/>
          <w:i/>
          <w:sz w:val="24"/>
          <w:szCs w:val="24"/>
        </w:rPr>
        <w:t>,46</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tabs>
          <w:tab w:val="left" w:pos="874"/>
        </w:tabs>
        <w:autoSpaceDE w:val="0"/>
        <w:autoSpaceDN w:val="0"/>
        <w:adjustRightInd w:val="0"/>
        <w:spacing w:before="53" w:after="0" w:line="240" w:lineRule="auto"/>
        <w:ind w:left="284" w:firstLine="571"/>
        <w:jc w:val="both"/>
        <w:rPr>
          <w:rFonts w:ascii="Times New Roman" w:eastAsiaTheme="minorEastAsia" w:hAnsi="Times New Roman"/>
          <w:bCs/>
          <w:sz w:val="24"/>
          <w:szCs w:val="24"/>
        </w:rPr>
      </w:pPr>
      <w:r w:rsidRPr="00D90D54">
        <w:rPr>
          <w:rFonts w:ascii="Times New Roman" w:eastAsiaTheme="minorEastAsia" w:hAnsi="Times New Roman"/>
          <w:b/>
          <w:bCs/>
          <w:sz w:val="24"/>
          <w:szCs w:val="24"/>
        </w:rPr>
        <w:t xml:space="preserve">5. </w:t>
      </w:r>
      <w:r w:rsidRPr="00D90D54">
        <w:rPr>
          <w:rFonts w:ascii="Times New Roman" w:eastAsiaTheme="minorEastAsia" w:hAnsi="Times New Roman"/>
          <w:b/>
          <w:bCs/>
          <w:sz w:val="24"/>
          <w:szCs w:val="24"/>
          <w:u w:val="single"/>
        </w:rPr>
        <w:t xml:space="preserve">Нормативная </w:t>
      </w:r>
      <w:proofErr w:type="gramStart"/>
      <w:r w:rsidRPr="00D90D54">
        <w:rPr>
          <w:rFonts w:ascii="Times New Roman" w:eastAsiaTheme="minorEastAsia" w:hAnsi="Times New Roman"/>
          <w:b/>
          <w:bCs/>
          <w:sz w:val="24"/>
          <w:szCs w:val="24"/>
          <w:u w:val="single"/>
        </w:rPr>
        <w:t>прибыль</w:t>
      </w:r>
      <w:r w:rsidRPr="00D90D54">
        <w:rPr>
          <w:rFonts w:ascii="Times New Roman" w:eastAsiaTheme="minorEastAsia" w:hAnsi="Times New Roman"/>
          <w:bCs/>
          <w:sz w:val="24"/>
          <w:szCs w:val="24"/>
        </w:rPr>
        <w:t xml:space="preserve">  утверждена</w:t>
      </w:r>
      <w:proofErr w:type="gramEnd"/>
      <w:r w:rsidRPr="00D90D54">
        <w:rPr>
          <w:rFonts w:ascii="Times New Roman" w:eastAsiaTheme="minorEastAsia" w:hAnsi="Times New Roman"/>
          <w:bCs/>
          <w:sz w:val="24"/>
          <w:szCs w:val="24"/>
        </w:rPr>
        <w:t xml:space="preserve"> регулятором на 2018 год  в </w:t>
      </w:r>
      <w:r w:rsidRPr="00D90D54">
        <w:rPr>
          <w:rFonts w:ascii="Times New Roman" w:eastAsiaTheme="minorEastAsia" w:hAnsi="Times New Roman"/>
          <w:sz w:val="24"/>
          <w:szCs w:val="24"/>
        </w:rPr>
        <w:t xml:space="preserve">размере </w:t>
      </w:r>
      <w:r w:rsidRPr="00D90D54">
        <w:rPr>
          <w:rFonts w:ascii="Times New Roman" w:eastAsiaTheme="minorEastAsia" w:hAnsi="Times New Roman"/>
          <w:b/>
          <w:bCs/>
          <w:i/>
          <w:sz w:val="24"/>
          <w:szCs w:val="24"/>
        </w:rPr>
        <w:t>1080,46</w:t>
      </w:r>
      <w:r w:rsidRPr="00D90D54">
        <w:rPr>
          <w:rFonts w:ascii="Times New Roman" w:eastAsiaTheme="minorEastAsia" w:hAnsi="Times New Roman"/>
          <w:bCs/>
          <w:sz w:val="24"/>
          <w:szCs w:val="24"/>
        </w:rPr>
        <w:t xml:space="preserve"> тыс. руб.</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Организацией в целях корректировки предложены затраты в размере </w:t>
      </w:r>
      <w:r w:rsidRPr="00D90D54">
        <w:rPr>
          <w:rFonts w:ascii="Times New Roman" w:eastAsiaTheme="minorEastAsia" w:hAnsi="Times New Roman"/>
          <w:b/>
          <w:i/>
          <w:sz w:val="24"/>
          <w:szCs w:val="24"/>
        </w:rPr>
        <w:t>620,20</w:t>
      </w:r>
      <w:r w:rsidRPr="00D90D54">
        <w:rPr>
          <w:rFonts w:ascii="Times New Roman" w:eastAsiaTheme="minorEastAsia" w:hAnsi="Times New Roman"/>
          <w:sz w:val="24"/>
          <w:szCs w:val="24"/>
        </w:rPr>
        <w:t xml:space="preserve"> тыс. руб. </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Специалистом РЭК КО расходы учтены в размере </w:t>
      </w:r>
      <w:r w:rsidRPr="00D90D54">
        <w:rPr>
          <w:rFonts w:ascii="Times New Roman" w:eastAsiaTheme="minorEastAsia" w:hAnsi="Times New Roman"/>
          <w:b/>
          <w:i/>
          <w:sz w:val="24"/>
          <w:szCs w:val="24"/>
        </w:rPr>
        <w:t>971,</w:t>
      </w:r>
      <w:proofErr w:type="gramStart"/>
      <w:r w:rsidRPr="00D90D54">
        <w:rPr>
          <w:rFonts w:ascii="Times New Roman" w:eastAsiaTheme="minorEastAsia" w:hAnsi="Times New Roman"/>
          <w:b/>
          <w:i/>
          <w:sz w:val="24"/>
          <w:szCs w:val="24"/>
        </w:rPr>
        <w:t>35</w:t>
      </w:r>
      <w:r w:rsidRPr="00D90D54">
        <w:rPr>
          <w:rFonts w:ascii="Times New Roman" w:eastAsiaTheme="minorEastAsia" w:hAnsi="Times New Roman"/>
          <w:sz w:val="24"/>
          <w:szCs w:val="24"/>
        </w:rPr>
        <w:t xml:space="preserve">  тыс.</w:t>
      </w:r>
      <w:proofErr w:type="gramEnd"/>
      <w:r w:rsidRPr="00D90D54">
        <w:rPr>
          <w:rFonts w:ascii="Times New Roman" w:eastAsiaTheme="minorEastAsia" w:hAnsi="Times New Roman"/>
          <w:sz w:val="24"/>
          <w:szCs w:val="24"/>
        </w:rPr>
        <w:t xml:space="preserve"> руб.,        в соответствии с утвержденным на 2018 гг. </w:t>
      </w:r>
      <w:r w:rsidRPr="00D90D54">
        <w:rPr>
          <w:rFonts w:ascii="Times New Roman" w:eastAsiaTheme="minorEastAsia" w:hAnsi="Times New Roman"/>
          <w:sz w:val="24"/>
          <w:szCs w:val="24"/>
          <w:u w:val="single"/>
        </w:rPr>
        <w:t>нормативным уровнем прибыли (</w:t>
      </w:r>
      <w:r w:rsidRPr="00D90D54">
        <w:rPr>
          <w:rFonts w:ascii="Times New Roman" w:eastAsiaTheme="minorEastAsia" w:hAnsi="Times New Roman"/>
          <w:b/>
          <w:i/>
          <w:sz w:val="24"/>
          <w:szCs w:val="24"/>
          <w:u w:val="single"/>
        </w:rPr>
        <w:t>0,43%</w:t>
      </w:r>
      <w:r w:rsidRPr="00D90D54">
        <w:rPr>
          <w:rFonts w:ascii="Times New Roman" w:eastAsiaTheme="minorEastAsia" w:hAnsi="Times New Roman"/>
          <w:sz w:val="24"/>
          <w:szCs w:val="24"/>
        </w:rPr>
        <w:t xml:space="preserve"> </w:t>
      </w:r>
      <w:r w:rsidRPr="00D90D54">
        <w:rPr>
          <w:rFonts w:ascii="Times New Roman" w:eastAsiaTheme="minorEastAsia" w:hAnsi="Times New Roman"/>
          <w:sz w:val="24"/>
          <w:szCs w:val="24"/>
          <w:u w:val="single"/>
        </w:rPr>
        <w:t>от скорректированной суммы текущих расходов и амортизации).</w:t>
      </w:r>
      <w:r w:rsidRPr="00D90D54">
        <w:rPr>
          <w:rFonts w:ascii="Times New Roman" w:eastAsiaTheme="minorEastAsia" w:hAnsi="Times New Roman"/>
          <w:sz w:val="24"/>
          <w:szCs w:val="24"/>
        </w:rPr>
        <w:t xml:space="preserve"> </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Уменьшение затрат по отношению к утвержденным регулятором составило </w:t>
      </w:r>
      <w:r w:rsidRPr="00D90D54">
        <w:rPr>
          <w:rFonts w:ascii="Times New Roman" w:eastAsiaTheme="minorEastAsia" w:hAnsi="Times New Roman"/>
          <w:b/>
          <w:i/>
          <w:sz w:val="24"/>
          <w:szCs w:val="24"/>
        </w:rPr>
        <w:t>109,11</w:t>
      </w:r>
      <w:r w:rsidRPr="00D90D54">
        <w:rPr>
          <w:rFonts w:ascii="Times New Roman" w:eastAsiaTheme="minorEastAsia" w:hAnsi="Times New Roman"/>
          <w:sz w:val="24"/>
          <w:szCs w:val="24"/>
        </w:rPr>
        <w:t xml:space="preserve"> тыс. руб., отклонение от предложенных организацией – </w:t>
      </w:r>
      <w:r w:rsidRPr="00D90D54">
        <w:rPr>
          <w:rFonts w:ascii="Times New Roman" w:eastAsiaTheme="minorEastAsia" w:hAnsi="Times New Roman"/>
          <w:b/>
          <w:i/>
          <w:sz w:val="24"/>
          <w:szCs w:val="24"/>
        </w:rPr>
        <w:t>351,15</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 </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В соответствии с </w:t>
      </w:r>
      <w:r w:rsidRPr="00D90D54">
        <w:rPr>
          <w:rFonts w:ascii="Times New Roman" w:eastAsiaTheme="minorEastAsia" w:hAnsi="Times New Roman"/>
          <w:sz w:val="24"/>
          <w:szCs w:val="24"/>
          <w:u w:val="single"/>
        </w:rPr>
        <w:t>п. 91 Методических указаний</w:t>
      </w:r>
      <w:r w:rsidRPr="00D90D54">
        <w:rPr>
          <w:rFonts w:ascii="Times New Roman" w:eastAsiaTheme="minorEastAsia" w:hAnsi="Times New Roman"/>
          <w:sz w:val="24"/>
          <w:szCs w:val="24"/>
        </w:rPr>
        <w:t xml:space="preserve"> размер корректировки необходимой валовой выручки рассчитывается по формуле:</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noProof/>
          <w:position w:val="-9"/>
          <w:sz w:val="24"/>
          <w:szCs w:val="24"/>
        </w:rPr>
        <w:drawing>
          <wp:inline distT="0" distB="0" distL="0" distR="0" wp14:anchorId="31B119E3" wp14:editId="723AE6DD">
            <wp:extent cx="2524125" cy="314325"/>
            <wp:effectExtent l="0" t="0" r="9525" b="0"/>
            <wp:docPr id="284" name="Рисунок 284"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где:</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noProof/>
          <w:position w:val="-9"/>
          <w:sz w:val="24"/>
          <w:szCs w:val="24"/>
        </w:rPr>
        <w:drawing>
          <wp:inline distT="0" distB="0" distL="0" distR="0" wp14:anchorId="58B79E7A" wp14:editId="17478145">
            <wp:extent cx="676275" cy="304800"/>
            <wp:effectExtent l="0" t="0" r="0" b="0"/>
            <wp:docPr id="285" name="Рисунок 285"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w:t>
      </w:r>
      <w:r w:rsidRPr="00D90D54">
        <w:rPr>
          <w:rFonts w:ascii="Times New Roman" w:eastAsiaTheme="minorEastAsia" w:hAnsi="Times New Roman"/>
          <w:noProof/>
          <w:position w:val="-9"/>
          <w:sz w:val="24"/>
          <w:szCs w:val="24"/>
        </w:rPr>
        <w:drawing>
          <wp:inline distT="0" distB="0" distL="0" distR="0" wp14:anchorId="2D36EA77" wp14:editId="2ECDAC20">
            <wp:extent cx="704850" cy="304800"/>
            <wp:effectExtent l="0" t="0" r="0" b="0"/>
            <wp:docPr id="286" name="Рисунок 286"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размер корректировки необходимой валовой выручки по результатам соответственно </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-го и (</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-2)-го года;</w:t>
      </w:r>
    </w:p>
    <w:p w:rsidR="00D90D54" w:rsidRPr="00D90D54" w:rsidRDefault="00D90D54" w:rsidP="00D90D54">
      <w:pPr>
        <w:numPr>
          <w:ilvl w:val="0"/>
          <w:numId w:val="37"/>
        </w:numPr>
        <w:autoSpaceDE w:val="0"/>
        <w:autoSpaceDN w:val="0"/>
        <w:adjustRightInd w:val="0"/>
        <w:spacing w:after="0" w:line="240" w:lineRule="auto"/>
        <w:ind w:left="284"/>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 выручка от реализации товаров (услуг) по регулируемому виду деятельности в </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 xml:space="preserve">-м году, определяемая исходя из фактического объема полезного отпуска соответствующего вида продукции (услуг) в </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 xml:space="preserve">-м году и тарифов, установленных в соответствии с главами </w:t>
      </w:r>
      <w:r w:rsidRPr="00D90D54">
        <w:rPr>
          <w:rFonts w:ascii="Times New Roman" w:eastAsiaTheme="minorEastAsia" w:hAnsi="Times New Roman"/>
          <w:sz w:val="24"/>
          <w:szCs w:val="24"/>
          <w:lang w:val="en-US"/>
        </w:rPr>
        <w:t>VIII</w:t>
      </w:r>
      <w:r w:rsidRPr="00D90D54">
        <w:rPr>
          <w:rFonts w:ascii="Times New Roman" w:eastAsiaTheme="minorEastAsia" w:hAnsi="Times New Roman"/>
          <w:sz w:val="24"/>
          <w:szCs w:val="24"/>
        </w:rPr>
        <w:t xml:space="preserve">, </w:t>
      </w:r>
      <w:r w:rsidRPr="00D90D54">
        <w:rPr>
          <w:rFonts w:ascii="Times New Roman" w:eastAsiaTheme="minorEastAsia" w:hAnsi="Times New Roman"/>
          <w:sz w:val="24"/>
          <w:szCs w:val="24"/>
          <w:lang w:val="en-US"/>
        </w:rPr>
        <w:t>VIII</w:t>
      </w:r>
      <w:r w:rsidRPr="00D90D54">
        <w:rPr>
          <w:rFonts w:ascii="Times New Roman" w:eastAsiaTheme="minorEastAsia" w:hAnsi="Times New Roman"/>
          <w:sz w:val="24"/>
          <w:szCs w:val="24"/>
        </w:rPr>
        <w:t>.</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 xml:space="preserve">, </w:t>
      </w:r>
      <w:r w:rsidRPr="00D90D54">
        <w:rPr>
          <w:rFonts w:ascii="Times New Roman" w:eastAsiaTheme="minorEastAsia" w:hAnsi="Times New Roman"/>
          <w:sz w:val="24"/>
          <w:szCs w:val="24"/>
          <w:lang w:val="en-US"/>
        </w:rPr>
        <w:t>VIII</w:t>
      </w:r>
      <w:r w:rsidRPr="00D90D54">
        <w:rPr>
          <w:rFonts w:ascii="Times New Roman" w:eastAsiaTheme="minorEastAsia" w:hAnsi="Times New Roman"/>
          <w:sz w:val="24"/>
          <w:szCs w:val="24"/>
        </w:rPr>
        <w:t>.</w:t>
      </w:r>
      <w:r w:rsidRPr="00D90D54">
        <w:rPr>
          <w:rFonts w:ascii="Times New Roman" w:eastAsiaTheme="minorEastAsia" w:hAnsi="Times New Roman"/>
          <w:sz w:val="24"/>
          <w:szCs w:val="24"/>
          <w:lang w:val="en-US"/>
        </w:rPr>
        <w:t>II</w:t>
      </w:r>
      <w:r w:rsidRPr="00D90D54">
        <w:rPr>
          <w:rFonts w:ascii="Times New Roman" w:eastAsiaTheme="minorEastAsia" w:hAnsi="Times New Roman"/>
          <w:sz w:val="24"/>
          <w:szCs w:val="24"/>
        </w:rPr>
        <w:t xml:space="preserve">, </w:t>
      </w:r>
      <w:r w:rsidRPr="00D90D54">
        <w:rPr>
          <w:rFonts w:ascii="Times New Roman" w:eastAsiaTheme="minorEastAsia" w:hAnsi="Times New Roman"/>
          <w:sz w:val="24"/>
          <w:szCs w:val="24"/>
          <w:lang w:val="en-US"/>
        </w:rPr>
        <w:t>VIII</w:t>
      </w:r>
      <w:r w:rsidRPr="00D90D54">
        <w:rPr>
          <w:rFonts w:ascii="Times New Roman" w:eastAsiaTheme="minorEastAsia" w:hAnsi="Times New Roman"/>
          <w:sz w:val="24"/>
          <w:szCs w:val="24"/>
        </w:rPr>
        <w:t>.</w:t>
      </w:r>
      <w:r w:rsidRPr="00D90D54">
        <w:rPr>
          <w:rFonts w:ascii="Times New Roman" w:eastAsiaTheme="minorEastAsia" w:hAnsi="Times New Roman"/>
          <w:sz w:val="24"/>
          <w:szCs w:val="24"/>
          <w:lang w:val="en-US"/>
        </w:rPr>
        <w:t>III</w:t>
      </w:r>
      <w:r w:rsidRPr="00D90D54">
        <w:rPr>
          <w:rFonts w:ascii="Times New Roman" w:eastAsiaTheme="minorEastAsia" w:hAnsi="Times New Roman"/>
          <w:sz w:val="24"/>
          <w:szCs w:val="24"/>
        </w:rPr>
        <w:t xml:space="preserve"> Методических указаний на </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-й год, без учета уровня собираемости платежей.</w:t>
      </w:r>
    </w:p>
    <w:p w:rsidR="00D90D54" w:rsidRPr="00D90D54" w:rsidRDefault="00D90D54" w:rsidP="00D90D54">
      <w:pPr>
        <w:numPr>
          <w:ilvl w:val="0"/>
          <w:numId w:val="37"/>
        </w:numPr>
        <w:tabs>
          <w:tab w:val="left" w:pos="816"/>
        </w:tabs>
        <w:autoSpaceDE w:val="0"/>
        <w:autoSpaceDN w:val="0"/>
        <w:adjustRightInd w:val="0"/>
        <w:spacing w:after="0" w:line="240" w:lineRule="auto"/>
        <w:ind w:left="284"/>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before="34"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Исходя из анализа экономической обоснованности расходов, </w:t>
      </w:r>
      <w:r w:rsidRPr="00D90D54">
        <w:rPr>
          <w:rFonts w:ascii="Times New Roman" w:eastAsiaTheme="minorEastAsia" w:hAnsi="Times New Roman"/>
          <w:sz w:val="24"/>
          <w:szCs w:val="24"/>
          <w:u w:val="single"/>
        </w:rPr>
        <w:t>скорректированная величина необходимой валовой выручки</w:t>
      </w:r>
      <w:r w:rsidRPr="00D90D54">
        <w:rPr>
          <w:rFonts w:ascii="Times New Roman" w:eastAsiaTheme="minorEastAsia" w:hAnsi="Times New Roman"/>
          <w:sz w:val="24"/>
          <w:szCs w:val="24"/>
        </w:rPr>
        <w:t xml:space="preserve"> по услуге холодного водоснабжения на 2018 год составляет:</w:t>
      </w:r>
    </w:p>
    <w:p w:rsidR="00D90D54" w:rsidRPr="00D90D54" w:rsidRDefault="00D90D54" w:rsidP="00D90D54">
      <w:pPr>
        <w:autoSpaceDE w:val="0"/>
        <w:autoSpaceDN w:val="0"/>
        <w:adjustRightInd w:val="0"/>
        <w:spacing w:after="0" w:line="240" w:lineRule="auto"/>
        <w:ind w:left="284"/>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before="48" w:after="0" w:line="240" w:lineRule="auto"/>
        <w:ind w:left="284"/>
        <w:jc w:val="both"/>
        <w:rPr>
          <w:rFonts w:ascii="Times New Roman" w:eastAsiaTheme="minorEastAsia" w:hAnsi="Times New Roman"/>
          <w:b/>
          <w:bCs/>
          <w:sz w:val="24"/>
          <w:szCs w:val="24"/>
        </w:rPr>
      </w:pPr>
      <w:r w:rsidRPr="00D90D54">
        <w:rPr>
          <w:rFonts w:ascii="Times New Roman" w:eastAsiaTheme="minorEastAsia" w:hAnsi="Times New Roman"/>
          <w:b/>
          <w:bCs/>
          <w:sz w:val="24"/>
          <w:szCs w:val="24"/>
        </w:rPr>
        <w:t>НВВ2018 = 132201,86 + 6332,02 + 85908,04 + 1509,94 + 971,</w:t>
      </w:r>
      <w:proofErr w:type="gramStart"/>
      <w:r w:rsidRPr="00D90D54">
        <w:rPr>
          <w:rFonts w:ascii="Times New Roman" w:eastAsiaTheme="minorEastAsia" w:hAnsi="Times New Roman"/>
          <w:b/>
          <w:bCs/>
          <w:sz w:val="24"/>
          <w:szCs w:val="24"/>
        </w:rPr>
        <w:t>35  =</w:t>
      </w:r>
      <w:proofErr w:type="gramEnd"/>
      <w:r w:rsidRPr="00D90D54">
        <w:rPr>
          <w:rFonts w:ascii="Times New Roman" w:eastAsiaTheme="minorEastAsia" w:hAnsi="Times New Roman"/>
          <w:b/>
          <w:bCs/>
          <w:sz w:val="24"/>
          <w:szCs w:val="24"/>
        </w:rPr>
        <w:t xml:space="preserve"> 226923,20  тыс. руб.</w:t>
      </w:r>
    </w:p>
    <w:p w:rsidR="00D90D54" w:rsidRPr="00D90D54" w:rsidRDefault="00D90D54" w:rsidP="00D90D54">
      <w:pPr>
        <w:tabs>
          <w:tab w:val="left" w:pos="2925"/>
        </w:tabs>
        <w:autoSpaceDE w:val="0"/>
        <w:autoSpaceDN w:val="0"/>
        <w:adjustRightInd w:val="0"/>
        <w:spacing w:before="48" w:after="0" w:line="240" w:lineRule="auto"/>
        <w:ind w:left="284"/>
        <w:jc w:val="both"/>
        <w:rPr>
          <w:rFonts w:ascii="Times New Roman" w:eastAsiaTheme="minorEastAsia" w:hAnsi="Times New Roman"/>
          <w:b/>
          <w:bCs/>
          <w:color w:val="FF0000"/>
          <w:sz w:val="24"/>
          <w:szCs w:val="24"/>
        </w:rPr>
      </w:pPr>
      <w:r w:rsidRPr="00D90D54">
        <w:rPr>
          <w:rFonts w:ascii="Times New Roman" w:eastAsiaTheme="minorEastAsia" w:hAnsi="Times New Roman"/>
          <w:b/>
          <w:bCs/>
          <w:color w:val="FF0000"/>
          <w:sz w:val="24"/>
          <w:szCs w:val="24"/>
        </w:rPr>
        <w:tab/>
      </w:r>
    </w:p>
    <w:p w:rsidR="00D90D54" w:rsidRPr="00D90D54" w:rsidRDefault="00D90D54" w:rsidP="00D90D54">
      <w:pPr>
        <w:autoSpaceDE w:val="0"/>
        <w:autoSpaceDN w:val="0"/>
        <w:adjustRightInd w:val="0"/>
        <w:spacing w:after="0" w:line="240" w:lineRule="auto"/>
        <w:ind w:left="284" w:firstLine="56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Снижение необходимой валовой выручки к установленной составляет </w:t>
      </w:r>
      <w:r w:rsidRPr="00D90D54">
        <w:rPr>
          <w:rFonts w:ascii="Times New Roman" w:eastAsiaTheme="minorEastAsia" w:hAnsi="Times New Roman"/>
          <w:b/>
          <w:i/>
          <w:sz w:val="24"/>
          <w:szCs w:val="24"/>
        </w:rPr>
        <w:t>28235,91</w:t>
      </w:r>
      <w:r w:rsidRPr="00D90D54">
        <w:rPr>
          <w:rFonts w:ascii="Times New Roman" w:eastAsiaTheme="minorEastAsia" w:hAnsi="Times New Roman"/>
          <w:sz w:val="24"/>
          <w:szCs w:val="24"/>
        </w:rPr>
        <w:t xml:space="preserve"> тыс. руб., отклонение от предложенной организацией составило </w:t>
      </w:r>
      <w:r w:rsidRPr="00D90D54">
        <w:rPr>
          <w:rFonts w:ascii="Times New Roman" w:eastAsiaTheme="minorEastAsia" w:hAnsi="Times New Roman"/>
          <w:b/>
          <w:i/>
          <w:sz w:val="24"/>
          <w:szCs w:val="24"/>
        </w:rPr>
        <w:t>29194,47</w:t>
      </w:r>
      <w:r w:rsidRPr="00D90D54">
        <w:rPr>
          <w:rFonts w:ascii="Times New Roman" w:eastAsiaTheme="minorEastAsia" w:hAnsi="Times New Roman"/>
          <w:sz w:val="24"/>
          <w:szCs w:val="24"/>
        </w:rPr>
        <w:t xml:space="preserve"> тыс. руб.</w:t>
      </w:r>
    </w:p>
    <w:p w:rsidR="00D90D54" w:rsidRPr="00D90D54" w:rsidRDefault="00D90D54" w:rsidP="00D90D54">
      <w:pPr>
        <w:autoSpaceDE w:val="0"/>
        <w:autoSpaceDN w:val="0"/>
        <w:adjustRightInd w:val="0"/>
        <w:spacing w:after="0" w:line="240" w:lineRule="auto"/>
        <w:ind w:left="284" w:firstLine="566"/>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after="0" w:line="240" w:lineRule="auto"/>
        <w:ind w:left="284" w:firstLine="566"/>
        <w:jc w:val="both"/>
        <w:rPr>
          <w:rFonts w:ascii="Times New Roman" w:eastAsiaTheme="minorEastAsia" w:hAnsi="Times New Roman"/>
          <w:color w:val="FF0000"/>
          <w:sz w:val="24"/>
          <w:szCs w:val="24"/>
        </w:rPr>
        <w:sectPr w:rsidR="00D90D54" w:rsidRPr="00D90D54" w:rsidSect="00AE0BB5">
          <w:pgSz w:w="11906" w:h="16838"/>
          <w:pgMar w:top="1134" w:right="568" w:bottom="709" w:left="426" w:header="709" w:footer="709" w:gutter="0"/>
          <w:cols w:space="708"/>
          <w:docGrid w:linePitch="360"/>
        </w:sectPr>
      </w:pPr>
    </w:p>
    <w:p w:rsidR="00D90D54" w:rsidRPr="00D90D54" w:rsidRDefault="00D90D54" w:rsidP="00D90D54">
      <w:pPr>
        <w:tabs>
          <w:tab w:val="left" w:pos="284"/>
        </w:tabs>
        <w:spacing w:after="0" w:line="240" w:lineRule="auto"/>
        <w:ind w:left="284"/>
        <w:jc w:val="center"/>
        <w:rPr>
          <w:rFonts w:ascii="Times New Roman" w:hAnsi="Times New Roman"/>
          <w:b/>
          <w:sz w:val="24"/>
          <w:szCs w:val="24"/>
        </w:rPr>
      </w:pPr>
      <w:r w:rsidRPr="00D90D54">
        <w:rPr>
          <w:rFonts w:ascii="Times New Roman" w:hAnsi="Times New Roman"/>
          <w:b/>
          <w:sz w:val="24"/>
          <w:szCs w:val="24"/>
        </w:rPr>
        <w:lastRenderedPageBreak/>
        <w:t>Водоотведение</w:t>
      </w:r>
    </w:p>
    <w:p w:rsidR="00D90D54" w:rsidRPr="00D90D54" w:rsidRDefault="00D90D54" w:rsidP="00D90D54">
      <w:pPr>
        <w:tabs>
          <w:tab w:val="left" w:pos="284"/>
        </w:tabs>
        <w:spacing w:after="0" w:line="240" w:lineRule="auto"/>
        <w:ind w:left="284"/>
        <w:jc w:val="center"/>
        <w:rPr>
          <w:rFonts w:ascii="Times New Roman" w:hAnsi="Times New Roman"/>
          <w:b/>
          <w:sz w:val="24"/>
          <w:szCs w:val="24"/>
        </w:rPr>
      </w:pPr>
    </w:p>
    <w:p w:rsidR="00D90D54" w:rsidRPr="00D90D54" w:rsidRDefault="00D90D54" w:rsidP="00D90D54">
      <w:pPr>
        <w:tabs>
          <w:tab w:val="left" w:pos="284"/>
        </w:tabs>
        <w:spacing w:after="0" w:line="240" w:lineRule="auto"/>
        <w:ind w:left="284"/>
        <w:jc w:val="center"/>
        <w:rPr>
          <w:rFonts w:ascii="Times New Roman" w:hAnsi="Times New Roman"/>
          <w:b/>
          <w:sz w:val="24"/>
          <w:szCs w:val="24"/>
          <w:u w:val="single"/>
        </w:rPr>
      </w:pPr>
      <w:r w:rsidRPr="00D90D54">
        <w:rPr>
          <w:rFonts w:ascii="Times New Roman" w:hAnsi="Times New Roman"/>
          <w:b/>
          <w:sz w:val="24"/>
          <w:szCs w:val="24"/>
          <w:u w:val="single"/>
        </w:rPr>
        <w:t>Корректировка натуральных показателей по водоотведению</w:t>
      </w:r>
    </w:p>
    <w:p w:rsidR="00D90D54" w:rsidRPr="00D90D54" w:rsidRDefault="00D90D54" w:rsidP="00D90D54">
      <w:pPr>
        <w:tabs>
          <w:tab w:val="left" w:pos="284"/>
        </w:tabs>
        <w:spacing w:after="0" w:line="240" w:lineRule="auto"/>
        <w:ind w:left="284"/>
        <w:jc w:val="center"/>
        <w:rPr>
          <w:rFonts w:ascii="Times New Roman" w:hAnsi="Times New Roman"/>
          <w:b/>
          <w:sz w:val="24"/>
          <w:szCs w:val="24"/>
          <w:highlight w:val="yellow"/>
          <w:u w:val="single"/>
        </w:rPr>
      </w:pPr>
    </w:p>
    <w:tbl>
      <w:tblPr>
        <w:tblStyle w:val="431"/>
        <w:tblW w:w="10241" w:type="dxa"/>
        <w:jc w:val="center"/>
        <w:tblLook w:val="04A0" w:firstRow="1" w:lastRow="0" w:firstColumn="1" w:lastColumn="0" w:noHBand="0" w:noVBand="1"/>
      </w:tblPr>
      <w:tblGrid>
        <w:gridCol w:w="2694"/>
        <w:gridCol w:w="1489"/>
        <w:gridCol w:w="1543"/>
        <w:gridCol w:w="1543"/>
        <w:gridCol w:w="1595"/>
        <w:gridCol w:w="1377"/>
      </w:tblGrid>
      <w:tr w:rsidR="00D90D54" w:rsidRPr="00D90D54" w:rsidTr="00AE0BB5">
        <w:trPr>
          <w:jc w:val="center"/>
        </w:trPr>
        <w:tc>
          <w:tcPr>
            <w:tcW w:w="2694" w:type="dxa"/>
            <w:vMerge w:val="restart"/>
            <w:vAlign w:val="center"/>
          </w:tcPr>
          <w:p w:rsidR="00D90D54" w:rsidRPr="00D90D54" w:rsidRDefault="00D90D54" w:rsidP="00D90D54">
            <w:pPr>
              <w:tabs>
                <w:tab w:val="left" w:pos="10206"/>
              </w:tabs>
              <w:spacing w:after="0" w:line="240" w:lineRule="auto"/>
              <w:ind w:left="284"/>
              <w:jc w:val="both"/>
              <w:rPr>
                <w:sz w:val="24"/>
                <w:szCs w:val="24"/>
              </w:rPr>
            </w:pPr>
          </w:p>
        </w:tc>
        <w:tc>
          <w:tcPr>
            <w:tcW w:w="7547" w:type="dxa"/>
            <w:gridSpan w:val="5"/>
            <w:vAlign w:val="center"/>
          </w:tcPr>
          <w:p w:rsidR="00D90D54" w:rsidRPr="00D90D54" w:rsidRDefault="00D90D54" w:rsidP="00D90D54">
            <w:pPr>
              <w:tabs>
                <w:tab w:val="left" w:pos="10206"/>
              </w:tabs>
              <w:spacing w:after="0" w:line="240" w:lineRule="auto"/>
              <w:ind w:left="284"/>
              <w:jc w:val="both"/>
              <w:rPr>
                <w:sz w:val="24"/>
                <w:szCs w:val="24"/>
                <w:vertAlign w:val="superscript"/>
              </w:rPr>
            </w:pPr>
            <w:r w:rsidRPr="00D90D54">
              <w:rPr>
                <w:sz w:val="24"/>
                <w:szCs w:val="24"/>
              </w:rPr>
              <w:t>Принято сточных вод по категориям потребителей, м</w:t>
            </w:r>
            <w:r w:rsidRPr="00D90D54">
              <w:rPr>
                <w:sz w:val="24"/>
                <w:szCs w:val="24"/>
                <w:vertAlign w:val="superscript"/>
              </w:rPr>
              <w:t>3</w:t>
            </w:r>
          </w:p>
        </w:tc>
      </w:tr>
      <w:tr w:rsidR="00D90D54" w:rsidRPr="00D90D54" w:rsidTr="00AE0BB5">
        <w:trPr>
          <w:trHeight w:val="827"/>
          <w:jc w:val="center"/>
        </w:trPr>
        <w:tc>
          <w:tcPr>
            <w:tcW w:w="2694" w:type="dxa"/>
            <w:vMerge/>
            <w:vAlign w:val="center"/>
          </w:tcPr>
          <w:p w:rsidR="00D90D54" w:rsidRPr="00D90D54" w:rsidRDefault="00D90D54" w:rsidP="00D90D54">
            <w:pPr>
              <w:tabs>
                <w:tab w:val="left" w:pos="10206"/>
              </w:tabs>
              <w:spacing w:after="0" w:line="240" w:lineRule="auto"/>
              <w:ind w:left="284"/>
              <w:jc w:val="both"/>
              <w:rPr>
                <w:sz w:val="24"/>
                <w:szCs w:val="24"/>
              </w:rPr>
            </w:pPr>
          </w:p>
        </w:tc>
        <w:tc>
          <w:tcPr>
            <w:tcW w:w="1489"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Население</w:t>
            </w:r>
          </w:p>
        </w:tc>
        <w:tc>
          <w:tcPr>
            <w:tcW w:w="1543"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Бюджетные потребители</w:t>
            </w:r>
          </w:p>
        </w:tc>
        <w:tc>
          <w:tcPr>
            <w:tcW w:w="1543"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Прочие потребители</w:t>
            </w:r>
          </w:p>
        </w:tc>
        <w:tc>
          <w:tcPr>
            <w:tcW w:w="1595" w:type="dxa"/>
            <w:vAlign w:val="center"/>
          </w:tcPr>
          <w:p w:rsidR="00D90D54" w:rsidRPr="00D90D54" w:rsidRDefault="00D90D54" w:rsidP="00D90D54">
            <w:pPr>
              <w:spacing w:after="0" w:line="240" w:lineRule="auto"/>
              <w:ind w:left="284"/>
              <w:jc w:val="both"/>
              <w:rPr>
                <w:sz w:val="24"/>
                <w:szCs w:val="24"/>
              </w:rPr>
            </w:pPr>
            <w:r w:rsidRPr="00D90D54">
              <w:rPr>
                <w:sz w:val="24"/>
                <w:szCs w:val="24"/>
              </w:rPr>
              <w:t>Собственные нужды производства</w:t>
            </w:r>
          </w:p>
        </w:tc>
        <w:tc>
          <w:tcPr>
            <w:tcW w:w="1377"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Всего:</w:t>
            </w:r>
          </w:p>
        </w:tc>
      </w:tr>
      <w:tr w:rsidR="00D90D54" w:rsidRPr="00D90D54" w:rsidTr="00AE0BB5">
        <w:trPr>
          <w:jc w:val="center"/>
        </w:trPr>
        <w:tc>
          <w:tcPr>
            <w:tcW w:w="10241" w:type="dxa"/>
            <w:gridSpan w:val="6"/>
            <w:vAlign w:val="center"/>
          </w:tcPr>
          <w:p w:rsidR="00D90D54" w:rsidRPr="00D90D54" w:rsidRDefault="00D90D54" w:rsidP="00D90D54">
            <w:pPr>
              <w:tabs>
                <w:tab w:val="left" w:pos="10206"/>
              </w:tabs>
              <w:spacing w:after="0" w:line="240" w:lineRule="auto"/>
              <w:ind w:left="284"/>
              <w:jc w:val="both"/>
              <w:rPr>
                <w:b/>
                <w:sz w:val="24"/>
                <w:szCs w:val="24"/>
              </w:rPr>
            </w:pPr>
            <w:r w:rsidRPr="00D90D54">
              <w:rPr>
                <w:b/>
                <w:sz w:val="24"/>
                <w:szCs w:val="24"/>
              </w:rPr>
              <w:t>2018 год</w:t>
            </w:r>
          </w:p>
        </w:tc>
      </w:tr>
      <w:tr w:rsidR="00D90D54" w:rsidRPr="00D90D54" w:rsidTr="00AE0BB5">
        <w:trPr>
          <w:trHeight w:val="396"/>
          <w:jc w:val="center"/>
        </w:trPr>
        <w:tc>
          <w:tcPr>
            <w:tcW w:w="2694"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Утверждено РЭК КО</w:t>
            </w:r>
          </w:p>
        </w:tc>
        <w:tc>
          <w:tcPr>
            <w:tcW w:w="1489"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3 402 013</w:t>
            </w:r>
          </w:p>
        </w:tc>
        <w:tc>
          <w:tcPr>
            <w:tcW w:w="1543"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545 143</w:t>
            </w:r>
          </w:p>
        </w:tc>
        <w:tc>
          <w:tcPr>
            <w:tcW w:w="1543"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1 261 133</w:t>
            </w:r>
          </w:p>
        </w:tc>
        <w:tc>
          <w:tcPr>
            <w:tcW w:w="1595"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387 125</w:t>
            </w:r>
          </w:p>
        </w:tc>
        <w:tc>
          <w:tcPr>
            <w:tcW w:w="1377"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5 595 414</w:t>
            </w:r>
          </w:p>
        </w:tc>
      </w:tr>
      <w:tr w:rsidR="00D90D54" w:rsidRPr="00D90D54" w:rsidTr="00AE0BB5">
        <w:trPr>
          <w:jc w:val="center"/>
        </w:trPr>
        <w:tc>
          <w:tcPr>
            <w:tcW w:w="2694"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Предложение организации в целях корректировки</w:t>
            </w:r>
          </w:p>
        </w:tc>
        <w:tc>
          <w:tcPr>
            <w:tcW w:w="1489"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2 973 178</w:t>
            </w:r>
          </w:p>
        </w:tc>
        <w:tc>
          <w:tcPr>
            <w:tcW w:w="1543"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494 350</w:t>
            </w:r>
          </w:p>
        </w:tc>
        <w:tc>
          <w:tcPr>
            <w:tcW w:w="1543"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1 404 730</w:t>
            </w:r>
          </w:p>
        </w:tc>
        <w:tc>
          <w:tcPr>
            <w:tcW w:w="1595"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455 488</w:t>
            </w:r>
          </w:p>
        </w:tc>
        <w:tc>
          <w:tcPr>
            <w:tcW w:w="1377"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5 327 746</w:t>
            </w:r>
          </w:p>
        </w:tc>
      </w:tr>
      <w:tr w:rsidR="00D90D54" w:rsidRPr="00D90D54" w:rsidTr="00AE0BB5">
        <w:trPr>
          <w:jc w:val="center"/>
        </w:trPr>
        <w:tc>
          <w:tcPr>
            <w:tcW w:w="2694"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 xml:space="preserve">Предложение РЭК КО в целях корректировки </w:t>
            </w:r>
          </w:p>
        </w:tc>
        <w:tc>
          <w:tcPr>
            <w:tcW w:w="1489"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2 881 613</w:t>
            </w:r>
          </w:p>
        </w:tc>
        <w:tc>
          <w:tcPr>
            <w:tcW w:w="1543"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477 053</w:t>
            </w:r>
          </w:p>
        </w:tc>
        <w:tc>
          <w:tcPr>
            <w:tcW w:w="1543"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1 360 569</w:t>
            </w:r>
          </w:p>
        </w:tc>
        <w:tc>
          <w:tcPr>
            <w:tcW w:w="1595"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395 875</w:t>
            </w:r>
          </w:p>
        </w:tc>
        <w:tc>
          <w:tcPr>
            <w:tcW w:w="1377" w:type="dxa"/>
            <w:vAlign w:val="center"/>
          </w:tcPr>
          <w:p w:rsidR="00D90D54" w:rsidRPr="00D90D54" w:rsidRDefault="00D90D54" w:rsidP="00D90D54">
            <w:pPr>
              <w:tabs>
                <w:tab w:val="left" w:pos="10206"/>
              </w:tabs>
              <w:spacing w:after="0" w:line="240" w:lineRule="auto"/>
              <w:ind w:left="284"/>
              <w:jc w:val="both"/>
              <w:rPr>
                <w:sz w:val="24"/>
                <w:szCs w:val="24"/>
              </w:rPr>
            </w:pPr>
            <w:r w:rsidRPr="00D90D54">
              <w:rPr>
                <w:sz w:val="24"/>
                <w:szCs w:val="24"/>
              </w:rPr>
              <w:t>5 115 110</w:t>
            </w:r>
          </w:p>
        </w:tc>
      </w:tr>
    </w:tbl>
    <w:p w:rsidR="00D90D54" w:rsidRPr="00D90D54" w:rsidRDefault="00D90D54" w:rsidP="00D90D54">
      <w:pPr>
        <w:tabs>
          <w:tab w:val="left" w:pos="10206"/>
        </w:tabs>
        <w:spacing w:after="0" w:line="240" w:lineRule="auto"/>
        <w:ind w:left="284" w:firstLine="709"/>
        <w:jc w:val="both"/>
        <w:rPr>
          <w:rFonts w:ascii="Times New Roman" w:hAnsi="Times New Roman"/>
          <w:color w:val="FF0000"/>
          <w:sz w:val="24"/>
          <w:szCs w:val="24"/>
        </w:rPr>
      </w:pPr>
    </w:p>
    <w:p w:rsidR="00D90D54" w:rsidRPr="00D90D54" w:rsidRDefault="00D90D54" w:rsidP="00D90D54">
      <w:pPr>
        <w:spacing w:after="0" w:line="240" w:lineRule="auto"/>
        <w:ind w:left="284" w:firstLine="540"/>
        <w:jc w:val="both"/>
        <w:rPr>
          <w:rFonts w:ascii="Times New Roman" w:eastAsiaTheme="minorHAnsi" w:hAnsi="Times New Roman"/>
          <w:sz w:val="24"/>
          <w:szCs w:val="24"/>
          <w:u w:val="single"/>
          <w:lang w:eastAsia="en-US"/>
        </w:rPr>
      </w:pPr>
      <w:r w:rsidRPr="00D90D54">
        <w:rPr>
          <w:rFonts w:ascii="Times New Roman" w:eastAsiaTheme="minorHAnsi" w:hAnsi="Times New Roman"/>
          <w:sz w:val="24"/>
          <w:szCs w:val="24"/>
          <w:lang w:eastAsia="en-US"/>
        </w:rPr>
        <w:t xml:space="preserve">В соответствии с положениями </w:t>
      </w:r>
      <w:r w:rsidRPr="00D90D54">
        <w:rPr>
          <w:rFonts w:ascii="Times New Roman" w:eastAsiaTheme="minorHAnsi" w:hAnsi="Times New Roman"/>
          <w:sz w:val="24"/>
          <w:szCs w:val="24"/>
          <w:u w:val="single"/>
          <w:lang w:eastAsia="en-US"/>
        </w:rPr>
        <w:t>п. 4, п. 5 Методических указаний</w:t>
      </w:r>
      <w:r w:rsidRPr="00D90D54">
        <w:rPr>
          <w:rFonts w:ascii="Times New Roman" w:eastAsiaTheme="minorHAnsi" w:hAnsi="Times New Roman"/>
          <w:sz w:val="24"/>
          <w:szCs w:val="24"/>
          <w:lang w:eastAsia="en-US"/>
        </w:rPr>
        <w:t xml:space="preserve"> плановые объемы реализации 2018 г. (по всем категориям потребителей) определены, исходя из </w:t>
      </w:r>
      <w:r w:rsidRPr="00D90D54">
        <w:rPr>
          <w:rFonts w:ascii="Times New Roman" w:eastAsiaTheme="minorHAnsi" w:hAnsi="Times New Roman"/>
          <w:sz w:val="24"/>
          <w:szCs w:val="24"/>
          <w:u w:val="single"/>
          <w:lang w:eastAsia="en-US"/>
        </w:rPr>
        <w:t xml:space="preserve">фактических объемов реализации 2016 г. с учетом снижения в размере </w:t>
      </w:r>
      <w:r w:rsidRPr="00D90D54">
        <w:rPr>
          <w:rFonts w:ascii="Times New Roman" w:eastAsiaTheme="minorHAnsi" w:hAnsi="Times New Roman"/>
          <w:b/>
          <w:i/>
          <w:sz w:val="24"/>
          <w:szCs w:val="24"/>
          <w:u w:val="single"/>
          <w:lang w:eastAsia="en-US"/>
        </w:rPr>
        <w:t>3,12</w:t>
      </w:r>
      <w:r w:rsidRPr="00D90D54">
        <w:rPr>
          <w:rFonts w:ascii="Times New Roman" w:eastAsiaTheme="minorHAnsi" w:hAnsi="Times New Roman"/>
          <w:sz w:val="24"/>
          <w:szCs w:val="24"/>
          <w:u w:val="single"/>
          <w:lang w:eastAsia="en-US"/>
        </w:rPr>
        <w:t>%.</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sz w:val="24"/>
          <w:szCs w:val="24"/>
          <w:lang w:eastAsia="en-US"/>
        </w:rPr>
        <w:t xml:space="preserve">Объем хозяйственных </w:t>
      </w:r>
      <w:proofErr w:type="gramStart"/>
      <w:r w:rsidRPr="00D90D54">
        <w:rPr>
          <w:rFonts w:ascii="Times New Roman" w:eastAsiaTheme="minorHAnsi" w:hAnsi="Times New Roman"/>
          <w:sz w:val="24"/>
          <w:szCs w:val="24"/>
          <w:lang w:eastAsia="en-US"/>
        </w:rPr>
        <w:t>нужд  определен</w:t>
      </w:r>
      <w:proofErr w:type="gramEnd"/>
      <w:r w:rsidRPr="00D90D54">
        <w:rPr>
          <w:rFonts w:ascii="Times New Roman" w:eastAsiaTheme="minorHAnsi" w:hAnsi="Times New Roman"/>
          <w:sz w:val="24"/>
          <w:szCs w:val="24"/>
          <w:lang w:eastAsia="en-US"/>
        </w:rPr>
        <w:t xml:space="preserve"> на уровне фактического показателя 2016 г.  Общий плановый объем пропуска сточных вод через очистные сооружения определен как сумма предыдущих двух показателей.</w:t>
      </w:r>
    </w:p>
    <w:p w:rsidR="00D90D54" w:rsidRPr="00D90D54" w:rsidRDefault="00D90D54" w:rsidP="00D90D54">
      <w:pPr>
        <w:tabs>
          <w:tab w:val="left" w:pos="10206"/>
        </w:tabs>
        <w:spacing w:after="0" w:line="240" w:lineRule="auto"/>
        <w:ind w:left="284" w:firstLine="709"/>
        <w:jc w:val="both"/>
        <w:rPr>
          <w:rFonts w:ascii="Times New Roman" w:hAnsi="Times New Roman"/>
          <w:color w:val="FF0000"/>
          <w:sz w:val="24"/>
          <w:szCs w:val="24"/>
        </w:rPr>
      </w:pPr>
    </w:p>
    <w:p w:rsidR="00D90D54" w:rsidRPr="00D90D54" w:rsidRDefault="00D90D54" w:rsidP="00D90D54">
      <w:pPr>
        <w:spacing w:after="0" w:line="240" w:lineRule="auto"/>
        <w:ind w:left="284" w:firstLine="709"/>
        <w:jc w:val="both"/>
        <w:rPr>
          <w:rFonts w:ascii="Times New Roman" w:hAnsi="Times New Roman"/>
          <w:b/>
          <w:color w:val="FF0000"/>
          <w:sz w:val="24"/>
          <w:szCs w:val="24"/>
          <w:u w:val="single"/>
        </w:rPr>
      </w:pPr>
    </w:p>
    <w:p w:rsidR="00D90D54" w:rsidRPr="00D90D54" w:rsidRDefault="00D90D54" w:rsidP="00D90D54">
      <w:pPr>
        <w:spacing w:after="0" w:line="240" w:lineRule="auto"/>
        <w:ind w:left="284" w:firstLine="709"/>
        <w:jc w:val="both"/>
        <w:rPr>
          <w:rFonts w:ascii="Times New Roman" w:hAnsi="Times New Roman"/>
          <w:b/>
          <w:sz w:val="24"/>
          <w:szCs w:val="24"/>
          <w:u w:val="single"/>
        </w:rPr>
      </w:pPr>
      <w:r w:rsidRPr="00D90D54">
        <w:rPr>
          <w:rFonts w:ascii="Times New Roman" w:hAnsi="Times New Roman"/>
          <w:b/>
          <w:sz w:val="24"/>
          <w:szCs w:val="24"/>
          <w:u w:val="single"/>
        </w:rPr>
        <w:t>Корректировка необходимой валовой выручки</w:t>
      </w:r>
    </w:p>
    <w:p w:rsidR="00D90D54" w:rsidRPr="00D90D54" w:rsidRDefault="00D90D54" w:rsidP="00D90D54">
      <w:pPr>
        <w:spacing w:after="0" w:line="240" w:lineRule="auto"/>
        <w:ind w:left="284" w:firstLine="709"/>
        <w:jc w:val="both"/>
        <w:rPr>
          <w:rFonts w:ascii="Times New Roman" w:hAnsi="Times New Roman"/>
          <w:b/>
          <w:sz w:val="24"/>
          <w:szCs w:val="24"/>
          <w:u w:val="single"/>
        </w:rPr>
      </w:pPr>
    </w:p>
    <w:p w:rsidR="00D90D54" w:rsidRPr="00D90D54" w:rsidRDefault="00D90D54" w:rsidP="00D90D54">
      <w:pPr>
        <w:spacing w:after="0" w:line="240" w:lineRule="auto"/>
        <w:ind w:left="284" w:firstLine="540"/>
        <w:jc w:val="both"/>
        <w:rPr>
          <w:rFonts w:ascii="Times New Roman" w:eastAsiaTheme="minorHAnsi" w:hAnsi="Times New Roman"/>
          <w:sz w:val="24"/>
          <w:szCs w:val="24"/>
          <w:u w:val="single"/>
          <w:lang w:eastAsia="en-US"/>
        </w:rPr>
      </w:pPr>
      <w:r w:rsidRPr="00D90D54">
        <w:rPr>
          <w:rFonts w:ascii="Times New Roman" w:eastAsiaTheme="minorHAnsi" w:hAnsi="Times New Roman"/>
          <w:sz w:val="24"/>
          <w:szCs w:val="24"/>
          <w:lang w:eastAsia="en-US"/>
        </w:rPr>
        <w:t xml:space="preserve">Корректировка необходимой валовой выручки осуществляется в соответствии с </w:t>
      </w:r>
      <w:r w:rsidRPr="00D90D54">
        <w:rPr>
          <w:rFonts w:ascii="Times New Roman" w:eastAsiaTheme="minorHAnsi" w:hAnsi="Times New Roman"/>
          <w:sz w:val="24"/>
          <w:szCs w:val="24"/>
          <w:u w:val="single"/>
          <w:lang w:eastAsia="en-US"/>
        </w:rPr>
        <w:t xml:space="preserve">главой </w:t>
      </w:r>
      <w:r w:rsidRPr="00D90D54">
        <w:rPr>
          <w:rFonts w:ascii="Times New Roman" w:eastAsiaTheme="minorHAnsi" w:hAnsi="Times New Roman"/>
          <w:sz w:val="24"/>
          <w:szCs w:val="24"/>
          <w:u w:val="single"/>
          <w:lang w:val="en-US" w:eastAsia="en-US"/>
        </w:rPr>
        <w:t>VII</w:t>
      </w:r>
      <w:r w:rsidRPr="00D90D54">
        <w:rPr>
          <w:rFonts w:ascii="Times New Roman" w:eastAsiaTheme="minorHAnsi" w:hAnsi="Times New Roman"/>
          <w:sz w:val="24"/>
          <w:szCs w:val="24"/>
          <w:u w:val="single"/>
          <w:lang w:eastAsia="en-US"/>
        </w:rPr>
        <w:t xml:space="preserve"> Методических указаний.</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p>
    <w:p w:rsidR="00D90D54" w:rsidRPr="00D90D54" w:rsidRDefault="00D90D54" w:rsidP="00D90D54">
      <w:pPr>
        <w:autoSpaceDE w:val="0"/>
        <w:autoSpaceDN w:val="0"/>
        <w:adjustRightInd w:val="0"/>
        <w:spacing w:after="0" w:line="240" w:lineRule="auto"/>
        <w:ind w:left="284" w:firstLine="571"/>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Согласно </w:t>
      </w:r>
      <w:r w:rsidRPr="00D90D54">
        <w:rPr>
          <w:rFonts w:ascii="Times New Roman" w:eastAsiaTheme="minorEastAsia" w:hAnsi="Times New Roman"/>
          <w:sz w:val="24"/>
          <w:szCs w:val="24"/>
          <w:u w:val="single"/>
        </w:rPr>
        <w:t>п. 95 Методических указаний</w:t>
      </w:r>
      <w:r w:rsidRPr="00D90D54">
        <w:rPr>
          <w:rFonts w:ascii="Times New Roman" w:eastAsiaTheme="minorEastAsia" w:hAnsi="Times New Roman"/>
          <w:sz w:val="24"/>
          <w:szCs w:val="24"/>
        </w:rPr>
        <w:t xml:space="preserve">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D90D54" w:rsidRPr="00D90D54" w:rsidRDefault="00D90D54" w:rsidP="00D90D54">
      <w:pPr>
        <w:autoSpaceDE w:val="0"/>
        <w:autoSpaceDN w:val="0"/>
        <w:adjustRightInd w:val="0"/>
        <w:spacing w:after="0" w:line="240" w:lineRule="auto"/>
        <w:ind w:left="284"/>
        <w:jc w:val="both"/>
        <w:rPr>
          <w:rFonts w:ascii="Arial" w:hAnsi="Arial" w:cs="Arial"/>
          <w:color w:val="FF0000"/>
          <w:sz w:val="24"/>
          <w:szCs w:val="24"/>
        </w:rPr>
      </w:pPr>
    </w:p>
    <w:p w:rsidR="00D90D54" w:rsidRPr="00D90D54" w:rsidRDefault="00D90D54" w:rsidP="00D90D54">
      <w:pPr>
        <w:autoSpaceDE w:val="0"/>
        <w:autoSpaceDN w:val="0"/>
        <w:adjustRightInd w:val="0"/>
        <w:spacing w:after="0" w:line="240" w:lineRule="auto"/>
        <w:ind w:left="284" w:firstLine="571"/>
        <w:jc w:val="both"/>
        <w:rPr>
          <w:rFonts w:ascii="Times New Roman" w:eastAsiaTheme="minorEastAsia" w:hAnsi="Times New Roman"/>
          <w:color w:val="FF0000"/>
          <w:sz w:val="24"/>
          <w:szCs w:val="24"/>
        </w:rPr>
      </w:pPr>
      <w:r w:rsidRPr="00D90D54">
        <w:rPr>
          <w:rFonts w:ascii="Times New Roman" w:eastAsiaTheme="minorEastAsia" w:hAnsi="Times New Roman"/>
          <w:noProof/>
          <w:color w:val="FF0000"/>
          <w:sz w:val="24"/>
          <w:szCs w:val="24"/>
        </w:rPr>
        <w:drawing>
          <wp:inline distT="0" distB="0" distL="0" distR="0" wp14:anchorId="235119C0" wp14:editId="79559138">
            <wp:extent cx="5124450" cy="323850"/>
            <wp:effectExtent l="0" t="0" r="0" b="0"/>
            <wp:docPr id="287" name="Рисунок 287"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D90D54" w:rsidRPr="00D90D54" w:rsidRDefault="00D90D54" w:rsidP="00D90D54">
      <w:pPr>
        <w:autoSpaceDE w:val="0"/>
        <w:autoSpaceDN w:val="0"/>
        <w:adjustRightInd w:val="0"/>
        <w:spacing w:before="101" w:after="0" w:line="240" w:lineRule="auto"/>
        <w:ind w:left="284"/>
        <w:jc w:val="both"/>
        <w:rPr>
          <w:rFonts w:ascii="Times New Roman" w:eastAsiaTheme="minorEastAsia" w:hAnsi="Times New Roman"/>
          <w:sz w:val="24"/>
          <w:szCs w:val="24"/>
        </w:rPr>
      </w:pPr>
      <w:r w:rsidRPr="00D90D54">
        <w:rPr>
          <w:rFonts w:ascii="Times New Roman" w:eastAsiaTheme="minorEastAsia" w:hAnsi="Times New Roman"/>
          <w:sz w:val="24"/>
          <w:szCs w:val="24"/>
        </w:rPr>
        <w:t>где:</w:t>
      </w:r>
    </w:p>
    <w:p w:rsidR="00D90D54" w:rsidRPr="00D90D54" w:rsidRDefault="00D90D54" w:rsidP="00D90D54">
      <w:pPr>
        <w:autoSpaceDE w:val="0"/>
        <w:autoSpaceDN w:val="0"/>
        <w:adjustRightInd w:val="0"/>
        <w:spacing w:before="106" w:after="0" w:line="240" w:lineRule="auto"/>
        <w:ind w:left="284" w:firstLine="610"/>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62B11391" wp14:editId="3E489631">
            <wp:extent cx="333375" cy="276225"/>
            <wp:effectExtent l="0" t="0" r="9525" b="9525"/>
            <wp:docPr id="288" name="Рисунок 288"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D90D54">
          <w:rPr>
            <w:rFonts w:ascii="Times New Roman" w:eastAsiaTheme="minorEastAsia" w:hAnsi="Times New Roman"/>
            <w:sz w:val="24"/>
            <w:szCs w:val="24"/>
          </w:rPr>
          <w:t xml:space="preserve"> п. 95 </w:t>
        </w:r>
      </w:hyperlink>
      <w:r w:rsidRPr="00D90D54">
        <w:rPr>
          <w:rFonts w:ascii="Times New Roman" w:eastAsiaTheme="minorEastAsia" w:hAnsi="Times New Roman"/>
          <w:sz w:val="24"/>
          <w:szCs w:val="24"/>
        </w:rPr>
        <w:t>Методических указаний;</w:t>
      </w:r>
    </w:p>
    <w:p w:rsidR="00D90D54" w:rsidRPr="00D90D54" w:rsidRDefault="00D90D54" w:rsidP="00D90D54">
      <w:pPr>
        <w:autoSpaceDE w:val="0"/>
        <w:autoSpaceDN w:val="0"/>
        <w:adjustRightInd w:val="0"/>
        <w:spacing w:before="58" w:after="0" w:line="240" w:lineRule="auto"/>
        <w:ind w:left="284" w:firstLine="634"/>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01B69A97" wp14:editId="55553C97">
            <wp:extent cx="333375" cy="276225"/>
            <wp:effectExtent l="0" t="0" r="9525" b="9525"/>
            <wp:docPr id="289" name="Рисунок 289"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42024D5E" wp14:editId="6D5ED7D4">
            <wp:extent cx="333375" cy="276225"/>
            <wp:effectExtent l="0" t="0" r="9525" b="9525"/>
            <wp:docPr id="290" name="Рисунок 290"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фактическая прибыль, определяемая на i-й год с применением величины </w:t>
      </w:r>
      <w:r w:rsidRPr="00D90D54">
        <w:rPr>
          <w:rFonts w:ascii="Times New Roman" w:eastAsiaTheme="minorEastAsia" w:hAnsi="Times New Roman"/>
          <w:noProof/>
          <w:position w:val="-12"/>
          <w:sz w:val="24"/>
          <w:szCs w:val="24"/>
        </w:rPr>
        <w:drawing>
          <wp:anchor distT="0" distB="0" distL="114300" distR="114300" simplePos="0" relativeHeight="251673600" behindDoc="1" locked="0" layoutInCell="1" allowOverlap="1" wp14:anchorId="6A8AC132" wp14:editId="68228BA1">
            <wp:simplePos x="0" y="0"/>
            <wp:positionH relativeFrom="column">
              <wp:posOffset>882015</wp:posOffset>
            </wp:positionH>
            <wp:positionV relativeFrom="paragraph">
              <wp:posOffset>237490</wp:posOffset>
            </wp:positionV>
            <wp:extent cx="457200" cy="276225"/>
            <wp:effectExtent l="0" t="0" r="0" b="9525"/>
            <wp:wrapNone/>
            <wp:docPr id="291" name="Рисунок 291"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D54">
        <w:rPr>
          <w:rFonts w:ascii="Times New Roman" w:eastAsiaTheme="minorEastAsia" w:hAnsi="Times New Roman"/>
          <w:sz w:val="24"/>
          <w:szCs w:val="24"/>
        </w:rPr>
        <w:t>и фактической ставки налога на прибыль в i-м году;</w:t>
      </w: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lastRenderedPageBreak/>
        <w:drawing>
          <wp:inline distT="0" distB="0" distL="0" distR="0" wp14:anchorId="105391FB" wp14:editId="711412A3">
            <wp:extent cx="457200" cy="276225"/>
            <wp:effectExtent l="0" t="0" r="0" b="9525"/>
            <wp:docPr id="292" name="Рисунок 292"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D90D54">
        <w:rPr>
          <w:rFonts w:ascii="Times New Roman" w:eastAsiaTheme="minorEastAsia" w:hAnsi="Times New Roman"/>
          <w:sz w:val="24"/>
          <w:szCs w:val="24"/>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D90D54" w:rsidRPr="00D90D54" w:rsidRDefault="00D90D54" w:rsidP="00D90D54">
      <w:pPr>
        <w:autoSpaceDE w:val="0"/>
        <w:autoSpaceDN w:val="0"/>
        <w:adjustRightInd w:val="0"/>
        <w:spacing w:before="10"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2A1BE9DB" wp14:editId="0BE74D1B">
            <wp:extent cx="333375" cy="276225"/>
            <wp:effectExtent l="0" t="0" r="9525" b="9525"/>
            <wp:docPr id="293" name="Рисунок 293"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D90D54" w:rsidRPr="00D90D54" w:rsidRDefault="00D90D54" w:rsidP="00D90D54">
      <w:pPr>
        <w:autoSpaceDE w:val="0"/>
        <w:autoSpaceDN w:val="0"/>
        <w:adjustRightInd w:val="0"/>
        <w:spacing w:after="0" w:line="240" w:lineRule="auto"/>
        <w:ind w:left="284" w:firstLine="1157"/>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before="38" w:after="0" w:line="240" w:lineRule="auto"/>
        <w:ind w:left="284" w:firstLine="1157"/>
        <w:jc w:val="both"/>
        <w:rPr>
          <w:rFonts w:ascii="Times New Roman" w:eastAsiaTheme="minorEastAsia" w:hAnsi="Times New Roman"/>
          <w:b/>
          <w:bCs/>
          <w:sz w:val="24"/>
          <w:szCs w:val="24"/>
        </w:rPr>
      </w:pPr>
      <w:r w:rsidRPr="00D90D54">
        <w:rPr>
          <w:rFonts w:ascii="Times New Roman" w:eastAsiaTheme="minorEastAsia" w:hAnsi="Times New Roman"/>
          <w:b/>
          <w:bCs/>
          <w:sz w:val="24"/>
          <w:szCs w:val="24"/>
        </w:rPr>
        <w:t xml:space="preserve">Анализ экономической обоснованности расходов на 2018 год </w:t>
      </w:r>
    </w:p>
    <w:p w:rsidR="00D90D54" w:rsidRPr="00D90D54" w:rsidRDefault="00D90D54" w:rsidP="00D90D54">
      <w:pPr>
        <w:autoSpaceDE w:val="0"/>
        <w:autoSpaceDN w:val="0"/>
        <w:adjustRightInd w:val="0"/>
        <w:spacing w:before="38" w:after="0" w:line="240" w:lineRule="auto"/>
        <w:ind w:left="284" w:firstLine="1157"/>
        <w:jc w:val="both"/>
        <w:rPr>
          <w:rFonts w:ascii="Times New Roman" w:eastAsiaTheme="minorEastAsia" w:hAnsi="Times New Roman"/>
          <w:b/>
          <w:bCs/>
          <w:color w:val="FF0000"/>
          <w:sz w:val="24"/>
          <w:szCs w:val="24"/>
        </w:rPr>
      </w:pPr>
    </w:p>
    <w:p w:rsidR="00D90D54" w:rsidRPr="00D90D54" w:rsidRDefault="00D90D54" w:rsidP="00D90D54">
      <w:pPr>
        <w:autoSpaceDE w:val="0"/>
        <w:autoSpaceDN w:val="0"/>
        <w:adjustRightInd w:val="0"/>
        <w:spacing w:before="38"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b/>
          <w:bCs/>
          <w:sz w:val="24"/>
          <w:szCs w:val="24"/>
          <w:u w:val="single"/>
        </w:rPr>
        <w:t>1.Операционные расходы</w:t>
      </w:r>
      <w:r w:rsidRPr="00D90D54">
        <w:rPr>
          <w:rFonts w:ascii="Times New Roman" w:eastAsiaTheme="minorEastAsia" w:hAnsi="Times New Roman"/>
          <w:b/>
          <w:bCs/>
          <w:sz w:val="24"/>
          <w:szCs w:val="24"/>
        </w:rPr>
        <w:t xml:space="preserve"> </w:t>
      </w:r>
      <w:r w:rsidRPr="00D90D54">
        <w:rPr>
          <w:rFonts w:ascii="Times New Roman" w:eastAsiaTheme="minorEastAsia" w:hAnsi="Times New Roman"/>
          <w:sz w:val="24"/>
          <w:szCs w:val="24"/>
        </w:rPr>
        <w:t xml:space="preserve">утверждены РЭК КО на 2018 год в размере </w:t>
      </w:r>
      <w:r w:rsidRPr="00D90D54">
        <w:rPr>
          <w:rFonts w:ascii="Times New Roman" w:eastAsiaTheme="minorEastAsia" w:hAnsi="Times New Roman"/>
          <w:b/>
          <w:i/>
          <w:sz w:val="24"/>
          <w:szCs w:val="24"/>
        </w:rPr>
        <w:t>61484,78</w:t>
      </w:r>
      <w:r w:rsidRPr="00D90D54">
        <w:rPr>
          <w:rFonts w:ascii="Times New Roman" w:eastAsiaTheme="minorEastAsia" w:hAnsi="Times New Roman"/>
          <w:sz w:val="24"/>
          <w:szCs w:val="24"/>
        </w:rPr>
        <w:t xml:space="preserve"> тыс. руб., организацией заявлены в размере </w:t>
      </w:r>
      <w:r w:rsidRPr="00D90D54">
        <w:rPr>
          <w:rFonts w:ascii="Times New Roman" w:eastAsiaTheme="minorEastAsia" w:hAnsi="Times New Roman"/>
          <w:b/>
          <w:i/>
          <w:sz w:val="24"/>
          <w:szCs w:val="24"/>
        </w:rPr>
        <w:t>60451,79</w:t>
      </w:r>
      <w:r w:rsidRPr="00D90D54">
        <w:rPr>
          <w:rFonts w:ascii="Times New Roman" w:eastAsiaTheme="minorEastAsia" w:hAnsi="Times New Roman"/>
          <w:sz w:val="24"/>
          <w:szCs w:val="24"/>
        </w:rPr>
        <w:t xml:space="preserve"> тыс. руб.</w:t>
      </w:r>
    </w:p>
    <w:p w:rsidR="00D90D54" w:rsidRPr="00D90D54" w:rsidRDefault="00D90D54" w:rsidP="00D90D54">
      <w:pPr>
        <w:numPr>
          <w:ilvl w:val="0"/>
          <w:numId w:val="38"/>
        </w:numPr>
        <w:autoSpaceDE w:val="0"/>
        <w:autoSpaceDN w:val="0"/>
        <w:adjustRightInd w:val="0"/>
        <w:spacing w:after="0" w:line="240" w:lineRule="auto"/>
        <w:ind w:left="284"/>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При расчете Операционных расходов на 2018 год</w:t>
      </w:r>
      <w:r w:rsidRPr="00D90D54">
        <w:rPr>
          <w:rFonts w:ascii="Times New Roman" w:eastAsiaTheme="minorEastAsia" w:hAnsi="Times New Roman"/>
          <w:sz w:val="24"/>
          <w:szCs w:val="24"/>
        </w:rPr>
        <w:t xml:space="preserve"> регулятором использовались следующие показатели:</w:t>
      </w:r>
    </w:p>
    <w:p w:rsidR="00D90D54" w:rsidRPr="00D90D54" w:rsidRDefault="00D90D54" w:rsidP="00D90D54">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базовый уровень операционных расходов 2016 года – </w:t>
      </w:r>
      <w:r w:rsidRPr="00D90D54">
        <w:rPr>
          <w:rFonts w:ascii="Times New Roman" w:eastAsiaTheme="minorEastAsia" w:hAnsi="Times New Roman"/>
          <w:b/>
          <w:i/>
          <w:sz w:val="24"/>
          <w:szCs w:val="24"/>
        </w:rPr>
        <w:t>58610,34</w:t>
      </w:r>
      <w:r w:rsidRPr="00D90D54">
        <w:rPr>
          <w:rFonts w:ascii="Times New Roman" w:eastAsiaTheme="minorEastAsia" w:hAnsi="Times New Roman"/>
          <w:sz w:val="24"/>
          <w:szCs w:val="24"/>
        </w:rPr>
        <w:t xml:space="preserve"> тыс. руб.;</w:t>
      </w:r>
    </w:p>
    <w:p w:rsidR="00D90D54" w:rsidRPr="00D90D54" w:rsidRDefault="00D90D54" w:rsidP="00D90D54">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потребительских цен на 2017 год - </w:t>
      </w:r>
      <w:r w:rsidRPr="00D90D54">
        <w:rPr>
          <w:rFonts w:ascii="Times New Roman" w:eastAsiaTheme="minorEastAsia" w:hAnsi="Times New Roman"/>
          <w:b/>
          <w:i/>
          <w:sz w:val="24"/>
          <w:szCs w:val="24"/>
        </w:rPr>
        <w:t>–04,3</w:t>
      </w:r>
      <w:proofErr w:type="gramStart"/>
      <w:r w:rsidRPr="00D90D54">
        <w:rPr>
          <w:rFonts w:ascii="Times New Roman" w:eastAsiaTheme="minorEastAsia" w:hAnsi="Times New Roman"/>
          <w:b/>
          <w:i/>
          <w:sz w:val="24"/>
          <w:szCs w:val="24"/>
        </w:rPr>
        <w:t>%,</w:t>
      </w:r>
      <w:r w:rsidRPr="00D90D54">
        <w:rPr>
          <w:rFonts w:ascii="Times New Roman" w:eastAsiaTheme="minorEastAsia" w:hAnsi="Times New Roman"/>
          <w:sz w:val="24"/>
          <w:szCs w:val="24"/>
        </w:rPr>
        <w:t xml:space="preserve">  на</w:t>
      </w:r>
      <w:proofErr w:type="gramEnd"/>
      <w:r w:rsidRPr="00D90D54">
        <w:rPr>
          <w:rFonts w:ascii="Times New Roman" w:eastAsiaTheme="minorEastAsia" w:hAnsi="Times New Roman"/>
          <w:sz w:val="24"/>
          <w:szCs w:val="24"/>
        </w:rPr>
        <w:t xml:space="preserve"> 2018 год –</w:t>
      </w:r>
      <w:r w:rsidRPr="00D90D54">
        <w:rPr>
          <w:rFonts w:ascii="Times New Roman" w:eastAsiaTheme="minorEastAsia" w:hAnsi="Times New Roman"/>
          <w:b/>
          <w:i/>
          <w:sz w:val="24"/>
          <w:szCs w:val="24"/>
        </w:rPr>
        <w:t>104,3%,</w:t>
      </w:r>
      <w:r w:rsidRPr="00D90D54">
        <w:rPr>
          <w:rFonts w:ascii="Times New Roman" w:eastAsiaTheme="minorEastAsia" w:hAnsi="Times New Roman"/>
          <w:sz w:val="24"/>
          <w:szCs w:val="24"/>
        </w:rPr>
        <w:t xml:space="preserve"> согласно прогнозу Минэкономразвития РФ;</w:t>
      </w:r>
    </w:p>
    <w:p w:rsidR="00D90D54" w:rsidRPr="00D90D54" w:rsidRDefault="00D90D54" w:rsidP="00D90D54">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эффективности операционных расходов </w:t>
      </w:r>
      <w:r w:rsidRPr="00D90D54">
        <w:rPr>
          <w:rFonts w:ascii="Times New Roman" w:eastAsiaTheme="minorEastAsia" w:hAnsi="Times New Roman"/>
          <w:b/>
          <w:i/>
          <w:sz w:val="24"/>
          <w:szCs w:val="24"/>
        </w:rPr>
        <w:t>1%;</w:t>
      </w:r>
    </w:p>
    <w:p w:rsidR="00D90D54" w:rsidRPr="00D90D54" w:rsidRDefault="00D90D54" w:rsidP="00D90D54">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b/>
          <w:i/>
          <w:sz w:val="24"/>
          <w:szCs w:val="24"/>
        </w:rPr>
      </w:pPr>
      <w:r w:rsidRPr="00D90D54">
        <w:rPr>
          <w:rFonts w:ascii="Times New Roman" w:eastAsiaTheme="minorEastAsia" w:hAnsi="Times New Roman"/>
          <w:sz w:val="24"/>
          <w:szCs w:val="24"/>
        </w:rPr>
        <w:t xml:space="preserve">индекс изменения количества активов </w:t>
      </w:r>
      <w:r w:rsidRPr="00D90D54">
        <w:rPr>
          <w:rFonts w:ascii="Times New Roman" w:eastAsiaTheme="minorEastAsia" w:hAnsi="Times New Roman"/>
          <w:b/>
          <w:i/>
          <w:sz w:val="24"/>
          <w:szCs w:val="24"/>
        </w:rPr>
        <w:t>0%.</w:t>
      </w:r>
    </w:p>
    <w:p w:rsidR="00D90D54" w:rsidRPr="00D90D54" w:rsidRDefault="00D90D54" w:rsidP="00D90D54">
      <w:pPr>
        <w:tabs>
          <w:tab w:val="left" w:pos="715"/>
        </w:tabs>
        <w:autoSpaceDE w:val="0"/>
        <w:autoSpaceDN w:val="0"/>
        <w:adjustRightInd w:val="0"/>
        <w:spacing w:after="0" w:line="240" w:lineRule="auto"/>
        <w:ind w:left="284"/>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Согласно </w:t>
      </w:r>
      <w:r w:rsidRPr="00D90D54">
        <w:rPr>
          <w:rFonts w:ascii="Times New Roman" w:eastAsiaTheme="minorEastAsia" w:hAnsi="Times New Roman"/>
          <w:sz w:val="24"/>
          <w:szCs w:val="24"/>
          <w:u w:val="single"/>
        </w:rPr>
        <w:t>п. 95 Методических указаний</w:t>
      </w:r>
      <w:r w:rsidRPr="00D90D54">
        <w:rPr>
          <w:rFonts w:ascii="Times New Roman" w:eastAsiaTheme="minorEastAsia" w:hAnsi="Times New Roman"/>
          <w:sz w:val="24"/>
          <w:szCs w:val="24"/>
        </w:rPr>
        <w:t xml:space="preserve"> операционные расходы определяются по формуле:</w:t>
      </w: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after="0" w:line="240" w:lineRule="auto"/>
        <w:ind w:left="284"/>
        <w:jc w:val="both"/>
        <w:rPr>
          <w:rFonts w:ascii="Times New Roman" w:hAnsi="Times New Roman"/>
          <w:color w:val="FF0000"/>
          <w:sz w:val="24"/>
          <w:szCs w:val="24"/>
        </w:rPr>
      </w:pPr>
      <w:r w:rsidRPr="00D90D54">
        <w:rPr>
          <w:rFonts w:ascii="Arial" w:hAnsi="Arial" w:cs="Arial"/>
          <w:noProof/>
          <w:color w:val="FF0000"/>
          <w:position w:val="-27"/>
          <w:sz w:val="24"/>
          <w:szCs w:val="24"/>
        </w:rPr>
        <w:drawing>
          <wp:inline distT="0" distB="0" distL="0" distR="0" wp14:anchorId="4385B06B" wp14:editId="7ACDC7C4">
            <wp:extent cx="4276725" cy="581025"/>
            <wp:effectExtent l="0" t="0" r="9525" b="0"/>
            <wp:docPr id="294" name="Рисунок 29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D90D54">
        <w:rPr>
          <w:rFonts w:ascii="Times New Roman" w:hAnsi="Times New Roman"/>
          <w:color w:val="FF0000"/>
          <w:sz w:val="24"/>
          <w:szCs w:val="24"/>
        </w:rPr>
        <w:t>,</w:t>
      </w:r>
    </w:p>
    <w:p w:rsidR="00D90D54" w:rsidRPr="00D90D54" w:rsidRDefault="00D90D54" w:rsidP="00D90D54">
      <w:pPr>
        <w:autoSpaceDE w:val="0"/>
        <w:autoSpaceDN w:val="0"/>
        <w:adjustRightInd w:val="0"/>
        <w:spacing w:before="101"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где:</w:t>
      </w:r>
    </w:p>
    <w:p w:rsidR="00D90D54" w:rsidRPr="00D90D54" w:rsidRDefault="00D90D54" w:rsidP="00D90D54">
      <w:pPr>
        <w:autoSpaceDE w:val="0"/>
        <w:autoSpaceDN w:val="0"/>
        <w:adjustRightInd w:val="0"/>
        <w:spacing w:before="24"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i0 - –ервый год текущего долгосрочного периода регулирования;</w:t>
      </w:r>
    </w:p>
    <w:p w:rsidR="00D90D54" w:rsidRPr="00D90D54" w:rsidRDefault="00D90D54" w:rsidP="00D90D54">
      <w:pPr>
        <w:autoSpaceDE w:val="0"/>
        <w:autoSpaceDN w:val="0"/>
        <w:adjustRightInd w:val="0"/>
        <w:spacing w:before="72"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4375B4AC" wp14:editId="15A0F7BD">
            <wp:extent cx="333375" cy="276225"/>
            <wp:effectExtent l="0" t="0" r="9525" b="9525"/>
            <wp:docPr id="295" name="Рисунок 295"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операционные расходы, определенные на i-й год исходя из фактических значений параметров расчета тарифов, тыс. руб.;</w:t>
      </w:r>
    </w:p>
    <w:p w:rsidR="00D90D54" w:rsidRPr="00D90D54" w:rsidRDefault="00D90D54" w:rsidP="00D90D54">
      <w:pPr>
        <w:autoSpaceDE w:val="0"/>
        <w:autoSpaceDN w:val="0"/>
        <w:adjustRightInd w:val="0"/>
        <w:spacing w:before="82"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5B4CCB8D" wp14:editId="2C29BB69">
            <wp:extent cx="361950" cy="247650"/>
            <wp:effectExtent l="0" t="0" r="0" b="0"/>
            <wp:docPr id="296" name="Рисунок 296"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базовый уровень операционных расходов, установленный на долгосрочный период регулирования в соответствии с</w:t>
      </w:r>
      <w:hyperlink r:id="rId112" w:history="1">
        <w:r w:rsidRPr="00D90D54">
          <w:rPr>
            <w:rFonts w:ascii="Times New Roman" w:eastAsiaTheme="minorEastAsia" w:hAnsi="Times New Roman"/>
            <w:sz w:val="24"/>
            <w:szCs w:val="24"/>
          </w:rPr>
          <w:t xml:space="preserve"> п. 45 </w:t>
        </w:r>
      </w:hyperlink>
      <w:r w:rsidRPr="00D90D54">
        <w:rPr>
          <w:rFonts w:ascii="Times New Roman" w:eastAsiaTheme="minorEastAsia" w:hAnsi="Times New Roman"/>
          <w:sz w:val="24"/>
          <w:szCs w:val="24"/>
        </w:rPr>
        <w:t xml:space="preserve">Методических указаний, тыс. руб.; </w:t>
      </w:r>
    </w:p>
    <w:p w:rsidR="00D90D54" w:rsidRPr="00D90D54" w:rsidRDefault="00D90D54" w:rsidP="00D90D54">
      <w:pPr>
        <w:autoSpaceDE w:val="0"/>
        <w:autoSpaceDN w:val="0"/>
        <w:adjustRightInd w:val="0"/>
        <w:spacing w:before="82"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ИОР - –ндекс эффективности операционных расходов, выраженный в процентах;</w:t>
      </w:r>
    </w:p>
    <w:p w:rsidR="00D90D54" w:rsidRPr="00D90D54" w:rsidRDefault="00D90D54" w:rsidP="00D90D54">
      <w:pPr>
        <w:autoSpaceDE w:val="0"/>
        <w:autoSpaceDN w:val="0"/>
        <w:adjustRightInd w:val="0"/>
        <w:spacing w:before="67"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noProof/>
          <w:position w:val="-14"/>
          <w:sz w:val="24"/>
          <w:szCs w:val="24"/>
        </w:rPr>
        <w:drawing>
          <wp:inline distT="0" distB="0" distL="0" distR="0" wp14:anchorId="58078728" wp14:editId="33D8E578">
            <wp:extent cx="504825" cy="314325"/>
            <wp:effectExtent l="0" t="0" r="9525" b="9525"/>
            <wp:docPr id="297" name="Рисунок 297"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D90D54">
        <w:rPr>
          <w:rFonts w:ascii="Times New Roman" w:eastAsiaTheme="minorEastAsia" w:hAnsi="Times New Roman"/>
          <w:sz w:val="24"/>
          <w:szCs w:val="24"/>
        </w:rPr>
        <w:t xml:space="preserve">, </w:t>
      </w:r>
      <w:r w:rsidRPr="00D90D54">
        <w:rPr>
          <w:rFonts w:ascii="Times New Roman" w:eastAsiaTheme="minorEastAsia" w:hAnsi="Times New Roman"/>
          <w:noProof/>
          <w:position w:val="-14"/>
          <w:sz w:val="24"/>
          <w:szCs w:val="24"/>
        </w:rPr>
        <w:drawing>
          <wp:inline distT="0" distB="0" distL="0" distR="0" wp14:anchorId="22E80191" wp14:editId="3990CA67">
            <wp:extent cx="457200" cy="304800"/>
            <wp:effectExtent l="0" t="0" r="0" b="0"/>
            <wp:docPr id="298" name="Рисунок 29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90D54">
        <w:rPr>
          <w:rFonts w:ascii="Times New Roman" w:eastAsiaTheme="minorEastAsia" w:hAnsi="Times New Roman"/>
          <w:sz w:val="24"/>
          <w:szCs w:val="24"/>
        </w:rPr>
        <w:t>- соответственно фактический и прогнозный индексы изменения потребительских цен в j-м году;</w:t>
      </w:r>
    </w:p>
    <w:p w:rsidR="00D90D54" w:rsidRPr="00D90D54" w:rsidRDefault="00D90D54" w:rsidP="00D90D54">
      <w:pPr>
        <w:autoSpaceDE w:val="0"/>
        <w:autoSpaceDN w:val="0"/>
        <w:adjustRightInd w:val="0"/>
        <w:spacing w:before="48"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02B1AA23" wp14:editId="74D8B696">
            <wp:extent cx="304800" cy="285750"/>
            <wp:effectExtent l="0" t="0" r="0" b="0"/>
            <wp:docPr id="299" name="Рисунок 299"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D90D54" w:rsidRPr="00D90D54" w:rsidRDefault="00D90D54" w:rsidP="00D90D54">
      <w:pPr>
        <w:autoSpaceDE w:val="0"/>
        <w:autoSpaceDN w:val="0"/>
        <w:adjustRightInd w:val="0"/>
        <w:spacing w:before="58"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noProof/>
          <w:position w:val="-14"/>
          <w:sz w:val="24"/>
          <w:szCs w:val="24"/>
        </w:rPr>
        <w:drawing>
          <wp:inline distT="0" distB="0" distL="0" distR="0" wp14:anchorId="38E18956" wp14:editId="3F5E87ED">
            <wp:extent cx="457200" cy="304800"/>
            <wp:effectExtent l="0" t="0" r="0" b="0"/>
            <wp:docPr id="300" name="Рисунок 300"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фактический   индекс   изменения   количества   активов   в         i-м году, рассчитываемый в соответствии с</w:t>
      </w:r>
      <w:hyperlink r:id="rId113" w:history="1">
        <w:r w:rsidRPr="00D90D54">
          <w:rPr>
            <w:rFonts w:ascii="Times New Roman" w:eastAsiaTheme="minorEastAsia" w:hAnsi="Times New Roman"/>
            <w:sz w:val="24"/>
            <w:szCs w:val="24"/>
          </w:rPr>
          <w:t xml:space="preserve"> формулой 8.1 </w:t>
        </w:r>
      </w:hyperlink>
      <w:r w:rsidRPr="00D90D54">
        <w:rPr>
          <w:rFonts w:ascii="Times New Roman" w:eastAsiaTheme="minorEastAsia" w:hAnsi="Times New Roman"/>
          <w:sz w:val="24"/>
          <w:szCs w:val="24"/>
        </w:rPr>
        <w:t>Методических указаний:</w:t>
      </w:r>
    </w:p>
    <w:p w:rsidR="00D90D54" w:rsidRPr="00D90D54" w:rsidRDefault="00D90D54" w:rsidP="00D90D54">
      <w:pPr>
        <w:autoSpaceDE w:val="0"/>
        <w:autoSpaceDN w:val="0"/>
        <w:adjustRightInd w:val="0"/>
        <w:spacing w:before="58"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spacing w:after="0" w:line="240" w:lineRule="auto"/>
        <w:ind w:left="284"/>
        <w:jc w:val="both"/>
        <w:rPr>
          <w:rFonts w:ascii="Times New Roman" w:eastAsiaTheme="minorHAnsi" w:hAnsi="Times New Roman"/>
          <w:color w:val="FF0000"/>
          <w:sz w:val="24"/>
          <w:szCs w:val="24"/>
          <w:lang w:eastAsia="en-US"/>
        </w:rPr>
      </w:pPr>
      <w:r w:rsidRPr="00D90D54">
        <w:rPr>
          <w:rFonts w:ascii="Times New Roman" w:eastAsiaTheme="minorHAnsi" w:hAnsi="Times New Roman"/>
          <w:noProof/>
          <w:color w:val="FF0000"/>
          <w:position w:val="-30"/>
          <w:sz w:val="24"/>
          <w:szCs w:val="24"/>
        </w:rPr>
        <w:drawing>
          <wp:inline distT="0" distB="0" distL="0" distR="0" wp14:anchorId="28916737" wp14:editId="6D3173D5">
            <wp:extent cx="5743575" cy="590550"/>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D90D54">
        <w:rPr>
          <w:rFonts w:ascii="Times New Roman" w:eastAsiaTheme="minorHAnsi" w:hAnsi="Times New Roman"/>
          <w:color w:val="FF0000"/>
          <w:sz w:val="24"/>
          <w:szCs w:val="24"/>
          <w:lang w:eastAsia="en-US"/>
        </w:rPr>
        <w:t xml:space="preserve">, </w:t>
      </w:r>
    </w:p>
    <w:p w:rsidR="00D90D54" w:rsidRPr="00D90D54" w:rsidRDefault="00D90D54" w:rsidP="00D90D54">
      <w:pPr>
        <w:spacing w:after="0" w:line="240" w:lineRule="auto"/>
        <w:ind w:left="284"/>
        <w:jc w:val="both"/>
        <w:rPr>
          <w:rFonts w:ascii="Times New Roman" w:eastAsiaTheme="minorHAnsi" w:hAnsi="Times New Roman"/>
          <w:color w:val="FF0000"/>
          <w:sz w:val="24"/>
          <w:szCs w:val="24"/>
          <w:lang w:eastAsia="en-US"/>
        </w:rPr>
      </w:pP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sz w:val="24"/>
          <w:szCs w:val="24"/>
          <w:lang w:eastAsia="en-US"/>
        </w:rPr>
        <w:t>где:</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noProof/>
          <w:position w:val="-12"/>
          <w:sz w:val="24"/>
          <w:szCs w:val="24"/>
        </w:rPr>
        <w:drawing>
          <wp:inline distT="0" distB="0" distL="0" distR="0" wp14:anchorId="1D359DD4" wp14:editId="2CF493C6">
            <wp:extent cx="581025" cy="32385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D90D54">
        <w:rPr>
          <w:rFonts w:ascii="Times New Roman" w:eastAsiaTheme="minorHAnsi" w:hAnsi="Times New Roman"/>
          <w:sz w:val="24"/>
          <w:szCs w:val="24"/>
          <w:lang w:eastAsia="en-US"/>
        </w:rPr>
        <w:t xml:space="preserve"> - индекс изменения количества активов в году i;</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noProof/>
          <w:position w:val="-12"/>
          <w:sz w:val="24"/>
          <w:szCs w:val="24"/>
        </w:rPr>
        <w:drawing>
          <wp:inline distT="0" distB="0" distL="0" distR="0" wp14:anchorId="3DD5F0E4" wp14:editId="53872C20">
            <wp:extent cx="409575" cy="323850"/>
            <wp:effectExtent l="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D90D54">
        <w:rPr>
          <w:rFonts w:ascii="Times New Roman" w:eastAsiaTheme="minorHAnsi" w:hAnsi="Times New Roman"/>
          <w:sz w:val="24"/>
          <w:szCs w:val="24"/>
          <w:lang w:eastAsia="en-US"/>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noProof/>
          <w:position w:val="-12"/>
          <w:sz w:val="24"/>
          <w:szCs w:val="24"/>
        </w:rPr>
        <w:lastRenderedPageBreak/>
        <w:drawing>
          <wp:inline distT="0" distB="0" distL="0" distR="0" wp14:anchorId="03B4A48A" wp14:editId="4418FE9A">
            <wp:extent cx="733425" cy="32385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D90D54">
        <w:rPr>
          <w:rFonts w:ascii="Times New Roman" w:eastAsiaTheme="minorHAnsi" w:hAnsi="Times New Roman"/>
          <w:sz w:val="24"/>
          <w:szCs w:val="24"/>
          <w:lang w:eastAsia="en-US"/>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rsidR="00D90D54" w:rsidRPr="00D90D54" w:rsidRDefault="00D90D54" w:rsidP="00D90D54">
      <w:pPr>
        <w:spacing w:after="0" w:line="240" w:lineRule="auto"/>
        <w:ind w:left="284" w:firstLine="540"/>
        <w:jc w:val="both"/>
        <w:rPr>
          <w:rFonts w:ascii="Times New Roman" w:eastAsiaTheme="minorHAnsi" w:hAnsi="Times New Roman"/>
          <w:sz w:val="24"/>
          <w:szCs w:val="24"/>
          <w:lang w:eastAsia="en-US"/>
        </w:rPr>
      </w:pPr>
      <w:r w:rsidRPr="00D90D54">
        <w:rPr>
          <w:rFonts w:ascii="Times New Roman" w:eastAsiaTheme="minorHAnsi" w:hAnsi="Times New Roman"/>
          <w:noProof/>
          <w:position w:val="-12"/>
          <w:sz w:val="24"/>
          <w:szCs w:val="24"/>
        </w:rPr>
        <w:drawing>
          <wp:inline distT="0" distB="0" distL="0" distR="0" wp14:anchorId="0DEC23D4" wp14:editId="3727333D">
            <wp:extent cx="504825" cy="323850"/>
            <wp:effectExtent l="0" t="0" r="952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D90D54">
        <w:rPr>
          <w:rFonts w:ascii="Times New Roman" w:eastAsiaTheme="minorHAnsi" w:hAnsi="Times New Roman"/>
          <w:sz w:val="24"/>
          <w:szCs w:val="24"/>
          <w:lang w:eastAsia="en-US"/>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w:t>
      </w:r>
    </w:p>
    <w:p w:rsidR="00D90D54" w:rsidRPr="00D90D54" w:rsidRDefault="00D90D54" w:rsidP="00D90D54">
      <w:pPr>
        <w:autoSpaceDE w:val="0"/>
        <w:autoSpaceDN w:val="0"/>
        <w:adjustRightInd w:val="0"/>
        <w:spacing w:before="58"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before="58"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При корректировке Операционных расходов на 2018 год</w:t>
      </w:r>
      <w:r w:rsidRPr="00D90D54">
        <w:rPr>
          <w:rFonts w:ascii="Times New Roman" w:eastAsiaTheme="minorEastAsia" w:hAnsi="Times New Roman"/>
          <w:sz w:val="24"/>
          <w:szCs w:val="24"/>
        </w:rPr>
        <w:t xml:space="preserve"> регулятором использовались следующие показатели:</w:t>
      </w:r>
    </w:p>
    <w:p w:rsidR="00D90D54" w:rsidRPr="00D90D54" w:rsidRDefault="00D90D54" w:rsidP="00D90D54">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базовый уровень операционных расходов 2016 года –  </w:t>
      </w:r>
      <w:r w:rsidRPr="00D90D54">
        <w:rPr>
          <w:rFonts w:ascii="Times New Roman" w:eastAsiaTheme="minorEastAsia" w:hAnsi="Times New Roman"/>
          <w:b/>
          <w:i/>
          <w:sz w:val="24"/>
          <w:szCs w:val="24"/>
        </w:rPr>
        <w:t>58610,34</w:t>
      </w:r>
      <w:r w:rsidRPr="00D90D54">
        <w:rPr>
          <w:rFonts w:ascii="Times New Roman" w:eastAsiaTheme="minorEastAsia" w:hAnsi="Times New Roman"/>
          <w:sz w:val="24"/>
          <w:szCs w:val="24"/>
        </w:rPr>
        <w:t xml:space="preserve"> тыс. руб.;</w:t>
      </w:r>
    </w:p>
    <w:p w:rsidR="00D90D54" w:rsidRPr="00D90D54" w:rsidRDefault="00D90D54" w:rsidP="00D90D54">
      <w:pPr>
        <w:numPr>
          <w:ilvl w:val="0"/>
          <w:numId w:val="7"/>
        </w:numPr>
        <w:tabs>
          <w:tab w:val="left" w:pos="710"/>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потребительских цен на 2017 год - </w:t>
      </w:r>
      <w:r w:rsidRPr="00D90D54">
        <w:rPr>
          <w:rFonts w:ascii="Times New Roman" w:eastAsiaTheme="minorEastAsia" w:hAnsi="Times New Roman"/>
          <w:b/>
          <w:i/>
          <w:sz w:val="24"/>
          <w:szCs w:val="24"/>
        </w:rPr>
        <w:t>–04,0</w:t>
      </w:r>
      <w:r w:rsidRPr="00D90D54">
        <w:rPr>
          <w:rFonts w:ascii="Times New Roman" w:eastAsiaTheme="minorEastAsia" w:hAnsi="Times New Roman"/>
          <w:sz w:val="24"/>
          <w:szCs w:val="24"/>
        </w:rPr>
        <w:t>%, на 2018 год –</w:t>
      </w:r>
      <w:r w:rsidRPr="00D90D54">
        <w:rPr>
          <w:rFonts w:ascii="Times New Roman" w:eastAsiaTheme="minorEastAsia" w:hAnsi="Times New Roman"/>
          <w:b/>
          <w:i/>
          <w:sz w:val="24"/>
          <w:szCs w:val="24"/>
        </w:rPr>
        <w:t>104,0%,</w:t>
      </w:r>
      <w:r w:rsidRPr="00D90D54">
        <w:rPr>
          <w:rFonts w:ascii="Times New Roman" w:eastAsiaTheme="minorEastAsia" w:hAnsi="Times New Roman"/>
          <w:sz w:val="24"/>
          <w:szCs w:val="24"/>
        </w:rPr>
        <w:t xml:space="preserve"> согласно прогнозу Минэкономразвития РФ;</w:t>
      </w:r>
    </w:p>
    <w:p w:rsidR="00D90D54" w:rsidRPr="00D90D54" w:rsidRDefault="00D90D54" w:rsidP="00D90D54">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эффективности операционных расходов </w:t>
      </w:r>
      <w:r w:rsidRPr="00D90D54">
        <w:rPr>
          <w:rFonts w:ascii="Times New Roman" w:eastAsiaTheme="minorEastAsia" w:hAnsi="Times New Roman"/>
          <w:b/>
          <w:i/>
          <w:sz w:val="24"/>
          <w:szCs w:val="24"/>
        </w:rPr>
        <w:t>1%</w:t>
      </w:r>
      <w:r w:rsidRPr="00D90D54">
        <w:rPr>
          <w:rFonts w:ascii="Times New Roman" w:eastAsiaTheme="minorEastAsia" w:hAnsi="Times New Roman"/>
          <w:sz w:val="24"/>
          <w:szCs w:val="24"/>
        </w:rPr>
        <w:t>;</w:t>
      </w:r>
    </w:p>
    <w:p w:rsidR="00D90D54" w:rsidRPr="00D90D54" w:rsidRDefault="00D90D54" w:rsidP="00D90D54">
      <w:pPr>
        <w:numPr>
          <w:ilvl w:val="0"/>
          <w:numId w:val="7"/>
        </w:numPr>
        <w:tabs>
          <w:tab w:val="left" w:pos="715"/>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индекс изменения количества активов на 2017 год - </w:t>
      </w:r>
      <w:r w:rsidRPr="00D90D54">
        <w:rPr>
          <w:rFonts w:ascii="Times New Roman" w:eastAsiaTheme="minorEastAsia" w:hAnsi="Times New Roman"/>
          <w:b/>
          <w:i/>
          <w:sz w:val="24"/>
          <w:szCs w:val="24"/>
        </w:rPr>
        <w:t>–,126%</w:t>
      </w:r>
      <w:r w:rsidRPr="00D90D54">
        <w:rPr>
          <w:rFonts w:ascii="Times New Roman" w:eastAsiaTheme="minorEastAsia" w:hAnsi="Times New Roman"/>
          <w:sz w:val="24"/>
          <w:szCs w:val="24"/>
        </w:rPr>
        <w:t xml:space="preserve">, на 2018 год – </w:t>
      </w:r>
      <w:r w:rsidRPr="00D90D54">
        <w:rPr>
          <w:rFonts w:ascii="Times New Roman" w:eastAsiaTheme="minorEastAsia" w:hAnsi="Times New Roman"/>
          <w:b/>
          <w:i/>
          <w:sz w:val="24"/>
          <w:szCs w:val="24"/>
        </w:rPr>
        <w:t>0%</w:t>
      </w:r>
      <w:r w:rsidRPr="00D90D54">
        <w:rPr>
          <w:rFonts w:ascii="Times New Roman" w:eastAsiaTheme="minorEastAsia" w:hAnsi="Times New Roman"/>
          <w:sz w:val="24"/>
          <w:szCs w:val="24"/>
        </w:rPr>
        <w:t>.</w:t>
      </w:r>
    </w:p>
    <w:p w:rsidR="00D90D54" w:rsidRPr="00D90D54" w:rsidRDefault="00D90D54" w:rsidP="00D90D54">
      <w:pPr>
        <w:autoSpaceDE w:val="0"/>
        <w:autoSpaceDN w:val="0"/>
        <w:adjustRightInd w:val="0"/>
        <w:spacing w:before="58"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 xml:space="preserve">Индекс изменения количества активов был </w:t>
      </w:r>
      <w:r w:rsidRPr="00D90D54">
        <w:rPr>
          <w:rFonts w:ascii="Times New Roman" w:eastAsiaTheme="minorEastAsia" w:hAnsi="Times New Roman"/>
          <w:sz w:val="24"/>
          <w:szCs w:val="24"/>
        </w:rPr>
        <w:t xml:space="preserve">рассчитан регулятором в процессе тарифного регулирования на 2017 год. </w:t>
      </w: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Таким образом, в процессе экспертизы операционные расходы на 2018 год определены в сумме </w:t>
      </w:r>
      <w:r w:rsidRPr="00D90D54">
        <w:rPr>
          <w:rFonts w:ascii="Times New Roman" w:eastAsiaTheme="minorEastAsia" w:hAnsi="Times New Roman"/>
          <w:b/>
          <w:i/>
          <w:sz w:val="24"/>
          <w:szCs w:val="24"/>
        </w:rPr>
        <w:t>62258,06</w:t>
      </w:r>
      <w:r w:rsidRPr="00D90D54">
        <w:rPr>
          <w:rFonts w:ascii="Times New Roman" w:eastAsiaTheme="minorEastAsia" w:hAnsi="Times New Roman"/>
          <w:sz w:val="24"/>
          <w:szCs w:val="24"/>
        </w:rPr>
        <w:t xml:space="preserve"> тыс. руб.</w:t>
      </w: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67"/>
        <w:jc w:val="both"/>
        <w:rPr>
          <w:rFonts w:ascii="Times New Roman" w:eastAsiaTheme="minorEastAsia" w:hAnsi="Times New Roman"/>
          <w:b/>
          <w:sz w:val="24"/>
          <w:szCs w:val="24"/>
        </w:rPr>
      </w:pPr>
      <w:r w:rsidRPr="00D90D54">
        <w:rPr>
          <w:rFonts w:ascii="Times New Roman" w:eastAsiaTheme="minorEastAsia" w:hAnsi="Times New Roman"/>
          <w:b/>
          <w:sz w:val="24"/>
          <w:szCs w:val="24"/>
        </w:rPr>
        <w:t>ОР2018 = 58610,34 х [(1- 1%/100%) х (1+0,04) х (1+0,00126</w:t>
      </w:r>
      <w:proofErr w:type="gramStart"/>
      <w:r w:rsidRPr="00D90D54">
        <w:rPr>
          <w:rFonts w:ascii="Times New Roman" w:eastAsiaTheme="minorEastAsia" w:hAnsi="Times New Roman"/>
          <w:b/>
          <w:sz w:val="24"/>
          <w:szCs w:val="24"/>
        </w:rPr>
        <w:t>)]  х</w:t>
      </w:r>
      <w:proofErr w:type="gramEnd"/>
      <w:r w:rsidRPr="00D90D54">
        <w:rPr>
          <w:rFonts w:ascii="Times New Roman" w:eastAsiaTheme="minorEastAsia" w:hAnsi="Times New Roman"/>
          <w:b/>
          <w:sz w:val="24"/>
          <w:szCs w:val="24"/>
        </w:rPr>
        <w:t xml:space="preserve"> [(1- 1%/100%) х (1+0,04) х (1+0)]   = 62258,06  тыс. руб.</w:t>
      </w: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Увеличение затрат по отношению к утвержденным РЭК КО </w:t>
      </w:r>
      <w:proofErr w:type="gramStart"/>
      <w:r w:rsidRPr="00D90D54">
        <w:rPr>
          <w:rFonts w:ascii="Times New Roman" w:eastAsiaTheme="minorEastAsia" w:hAnsi="Times New Roman"/>
          <w:sz w:val="24"/>
          <w:szCs w:val="24"/>
        </w:rPr>
        <w:t xml:space="preserve">составило  </w:t>
      </w:r>
      <w:r w:rsidRPr="00D90D54">
        <w:rPr>
          <w:rFonts w:ascii="Times New Roman" w:eastAsiaTheme="minorEastAsia" w:hAnsi="Times New Roman"/>
          <w:b/>
          <w:i/>
          <w:sz w:val="24"/>
          <w:szCs w:val="24"/>
        </w:rPr>
        <w:t>773</w:t>
      </w:r>
      <w:proofErr w:type="gramEnd"/>
      <w:r w:rsidRPr="00D90D54">
        <w:rPr>
          <w:rFonts w:ascii="Times New Roman" w:eastAsiaTheme="minorEastAsia" w:hAnsi="Times New Roman"/>
          <w:b/>
          <w:i/>
          <w:sz w:val="24"/>
          <w:szCs w:val="24"/>
        </w:rPr>
        <w:t>,28</w:t>
      </w:r>
      <w:r w:rsidRPr="00D90D54">
        <w:rPr>
          <w:rFonts w:ascii="Times New Roman" w:eastAsiaTheme="minorEastAsia" w:hAnsi="Times New Roman"/>
          <w:sz w:val="24"/>
          <w:szCs w:val="24"/>
        </w:rPr>
        <w:t xml:space="preserve"> тыс. руб., отклонение затрат от предложенных организацией составило </w:t>
      </w:r>
      <w:r w:rsidRPr="00D90D54">
        <w:rPr>
          <w:rFonts w:ascii="Times New Roman" w:eastAsiaTheme="minorEastAsia" w:hAnsi="Times New Roman"/>
          <w:b/>
          <w:i/>
          <w:sz w:val="24"/>
          <w:szCs w:val="24"/>
        </w:rPr>
        <w:t>1806,27</w:t>
      </w:r>
      <w:r w:rsidRPr="00D90D54">
        <w:rPr>
          <w:rFonts w:ascii="Times New Roman" w:eastAsiaTheme="minorEastAsia" w:hAnsi="Times New Roman"/>
          <w:sz w:val="24"/>
          <w:szCs w:val="24"/>
        </w:rPr>
        <w:t xml:space="preserve"> тыс. руб.</w:t>
      </w:r>
    </w:p>
    <w:p w:rsidR="00D90D54" w:rsidRPr="00D90D54" w:rsidRDefault="00D90D54" w:rsidP="00D90D54">
      <w:pPr>
        <w:autoSpaceDE w:val="0"/>
        <w:autoSpaceDN w:val="0"/>
        <w:adjustRightInd w:val="0"/>
        <w:spacing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before="38" w:after="0" w:line="240" w:lineRule="auto"/>
        <w:ind w:left="284" w:firstLine="567"/>
        <w:jc w:val="both"/>
        <w:rPr>
          <w:rFonts w:ascii="Times New Roman" w:eastAsiaTheme="minorEastAsia" w:hAnsi="Times New Roman"/>
          <w:b/>
          <w:i/>
          <w:sz w:val="24"/>
          <w:szCs w:val="24"/>
        </w:rPr>
      </w:pPr>
      <w:r w:rsidRPr="00D90D54">
        <w:rPr>
          <w:rFonts w:ascii="Times New Roman" w:eastAsiaTheme="minorEastAsia" w:hAnsi="Times New Roman"/>
          <w:b/>
          <w:bCs/>
          <w:sz w:val="24"/>
          <w:szCs w:val="24"/>
        </w:rPr>
        <w:t xml:space="preserve">2. </w:t>
      </w:r>
      <w:r w:rsidRPr="00D90D54">
        <w:rPr>
          <w:rFonts w:ascii="Times New Roman" w:eastAsiaTheme="minorEastAsia" w:hAnsi="Times New Roman"/>
          <w:b/>
          <w:bCs/>
          <w:sz w:val="24"/>
          <w:szCs w:val="24"/>
          <w:u w:val="single"/>
        </w:rPr>
        <w:t>Расходы на электрическую энергию</w:t>
      </w:r>
      <w:r w:rsidRPr="00D90D54">
        <w:rPr>
          <w:rFonts w:ascii="Times New Roman" w:eastAsiaTheme="minorEastAsia" w:hAnsi="Times New Roman"/>
          <w:b/>
          <w:bCs/>
          <w:sz w:val="24"/>
          <w:szCs w:val="24"/>
        </w:rPr>
        <w:t xml:space="preserve"> утверждены РЭК КО на 2018 год в</w:t>
      </w:r>
      <w:r w:rsidRPr="00D90D54">
        <w:rPr>
          <w:rFonts w:ascii="Times New Roman" w:eastAsiaTheme="minorEastAsia" w:hAnsi="Times New Roman"/>
          <w:sz w:val="24"/>
          <w:szCs w:val="24"/>
        </w:rPr>
        <w:t xml:space="preserve"> размере </w:t>
      </w:r>
      <w:r w:rsidRPr="00D90D54">
        <w:rPr>
          <w:rFonts w:ascii="Times New Roman" w:eastAsiaTheme="minorEastAsia" w:hAnsi="Times New Roman"/>
          <w:b/>
          <w:i/>
          <w:sz w:val="24"/>
          <w:szCs w:val="24"/>
        </w:rPr>
        <w:t>21209,86</w:t>
      </w:r>
      <w:r w:rsidRPr="00D90D54">
        <w:rPr>
          <w:rFonts w:ascii="Times New Roman" w:eastAsiaTheme="minorEastAsia" w:hAnsi="Times New Roman"/>
          <w:sz w:val="24"/>
          <w:szCs w:val="24"/>
        </w:rPr>
        <w:t xml:space="preserve"> тыс. руб., в том </w:t>
      </w:r>
      <w:proofErr w:type="gramStart"/>
      <w:r w:rsidRPr="00D90D54">
        <w:rPr>
          <w:rFonts w:ascii="Times New Roman" w:eastAsiaTheme="minorEastAsia" w:hAnsi="Times New Roman"/>
          <w:sz w:val="24"/>
          <w:szCs w:val="24"/>
        </w:rPr>
        <w:t>числе :</w:t>
      </w:r>
      <w:proofErr w:type="gramEnd"/>
      <w:r w:rsidRPr="00D90D54">
        <w:rPr>
          <w:rFonts w:ascii="Times New Roman" w:eastAsiaTheme="minorEastAsia" w:hAnsi="Times New Roman"/>
          <w:sz w:val="24"/>
          <w:szCs w:val="24"/>
        </w:rPr>
        <w:t xml:space="preserve"> энергия СН-2 – </w:t>
      </w:r>
      <w:r w:rsidRPr="00D90D54">
        <w:rPr>
          <w:rFonts w:ascii="Times New Roman" w:eastAsiaTheme="minorEastAsia" w:hAnsi="Times New Roman"/>
          <w:b/>
          <w:i/>
          <w:sz w:val="24"/>
          <w:szCs w:val="24"/>
        </w:rPr>
        <w:t>8794,63</w:t>
      </w:r>
      <w:r w:rsidRPr="00D90D54">
        <w:rPr>
          <w:rFonts w:ascii="Times New Roman" w:eastAsiaTheme="minorEastAsia" w:hAnsi="Times New Roman"/>
          <w:sz w:val="24"/>
          <w:szCs w:val="24"/>
        </w:rPr>
        <w:t xml:space="preserve"> тыс. руб. (</w:t>
      </w:r>
      <w:r w:rsidRPr="00D90D54">
        <w:rPr>
          <w:rFonts w:ascii="Times New Roman" w:eastAsiaTheme="minorEastAsia" w:hAnsi="Times New Roman"/>
          <w:b/>
          <w:i/>
          <w:sz w:val="24"/>
          <w:szCs w:val="24"/>
        </w:rPr>
        <w:t>6366,32</w:t>
      </w:r>
      <w:r w:rsidRPr="00D90D54">
        <w:rPr>
          <w:rFonts w:ascii="Times New Roman" w:eastAsiaTheme="minorEastAsia" w:hAnsi="Times New Roman"/>
          <w:sz w:val="24"/>
          <w:szCs w:val="24"/>
        </w:rPr>
        <w:t xml:space="preserve"> </w:t>
      </w:r>
      <w:r w:rsidRPr="00D90D54">
        <w:rPr>
          <w:rFonts w:ascii="Times New Roman" w:eastAsiaTheme="minorEastAsia" w:hAnsi="Times New Roman"/>
          <w:b/>
          <w:i/>
          <w:sz w:val="24"/>
          <w:szCs w:val="24"/>
        </w:rPr>
        <w:t xml:space="preserve"> </w:t>
      </w:r>
      <w:r w:rsidRPr="00D90D54">
        <w:rPr>
          <w:rFonts w:ascii="Times New Roman" w:eastAsiaTheme="minorEastAsia" w:hAnsi="Times New Roman"/>
          <w:sz w:val="24"/>
          <w:szCs w:val="24"/>
        </w:rPr>
        <w:t xml:space="preserve">тыс. кВт-час по цене </w:t>
      </w:r>
      <w:r w:rsidRPr="00D90D54">
        <w:rPr>
          <w:rFonts w:ascii="Times New Roman" w:eastAsiaTheme="minorEastAsia" w:hAnsi="Times New Roman"/>
          <w:b/>
          <w:i/>
          <w:sz w:val="24"/>
          <w:szCs w:val="24"/>
        </w:rPr>
        <w:t xml:space="preserve">1,3814 </w:t>
      </w:r>
      <w:r w:rsidRPr="00D90D54">
        <w:rPr>
          <w:rFonts w:ascii="Times New Roman" w:eastAsiaTheme="minorEastAsia" w:hAnsi="Times New Roman"/>
          <w:sz w:val="24"/>
          <w:szCs w:val="24"/>
        </w:rPr>
        <w:t xml:space="preserve">руб./кВт*час,  с учетом индекса МЭР РФ на 2018 г. </w:t>
      </w:r>
      <w:r w:rsidRPr="00D90D54">
        <w:rPr>
          <w:rFonts w:ascii="Times New Roman" w:eastAsiaTheme="minorEastAsia" w:hAnsi="Times New Roman"/>
          <w:b/>
          <w:i/>
          <w:sz w:val="24"/>
          <w:szCs w:val="24"/>
        </w:rPr>
        <w:t>107,1%),</w:t>
      </w:r>
      <w:r w:rsidRPr="00D90D54">
        <w:rPr>
          <w:rFonts w:ascii="Times New Roman" w:eastAsiaTheme="minorEastAsia" w:hAnsi="Times New Roman"/>
          <w:sz w:val="24"/>
          <w:szCs w:val="24"/>
        </w:rPr>
        <w:t xml:space="preserve"> заявленная мощность по СН-2 – </w:t>
      </w:r>
      <w:r w:rsidRPr="00D90D54">
        <w:rPr>
          <w:rFonts w:ascii="Times New Roman" w:eastAsiaTheme="minorEastAsia" w:hAnsi="Times New Roman"/>
          <w:b/>
          <w:i/>
          <w:sz w:val="24"/>
          <w:szCs w:val="24"/>
        </w:rPr>
        <w:t>12415,23</w:t>
      </w:r>
      <w:r w:rsidRPr="00D90D54">
        <w:rPr>
          <w:rFonts w:ascii="Times New Roman" w:eastAsiaTheme="minorEastAsia" w:hAnsi="Times New Roman"/>
          <w:sz w:val="24"/>
          <w:szCs w:val="24"/>
        </w:rPr>
        <w:t xml:space="preserve"> тыс. руб. (</w:t>
      </w:r>
      <w:r w:rsidRPr="00D90D54">
        <w:rPr>
          <w:rFonts w:ascii="Times New Roman" w:eastAsiaTheme="minorEastAsia" w:hAnsi="Times New Roman"/>
          <w:b/>
          <w:i/>
          <w:sz w:val="24"/>
          <w:szCs w:val="24"/>
        </w:rPr>
        <w:t>9,58</w:t>
      </w:r>
      <w:r w:rsidRPr="00D90D54">
        <w:rPr>
          <w:rFonts w:ascii="Times New Roman" w:eastAsiaTheme="minorEastAsia" w:hAnsi="Times New Roman"/>
          <w:sz w:val="24"/>
          <w:szCs w:val="24"/>
        </w:rPr>
        <w:t xml:space="preserve"> МВт по </w:t>
      </w:r>
      <w:r w:rsidRPr="00D90D54">
        <w:rPr>
          <w:rFonts w:ascii="Times New Roman" w:eastAsiaTheme="minorEastAsia" w:hAnsi="Times New Roman"/>
          <w:b/>
          <w:i/>
          <w:sz w:val="24"/>
          <w:szCs w:val="24"/>
        </w:rPr>
        <w:t>1295,48</w:t>
      </w:r>
      <w:r w:rsidRPr="00D90D54">
        <w:rPr>
          <w:rFonts w:ascii="Times New Roman" w:eastAsiaTheme="minorEastAsia" w:hAnsi="Times New Roman"/>
          <w:sz w:val="24"/>
          <w:szCs w:val="24"/>
        </w:rPr>
        <w:t xml:space="preserve"> руб./МВт).</w:t>
      </w:r>
    </w:p>
    <w:p w:rsidR="00D90D54" w:rsidRPr="00D90D54" w:rsidRDefault="00D90D54" w:rsidP="00D90D54">
      <w:pPr>
        <w:numPr>
          <w:ilvl w:val="0"/>
          <w:numId w:val="39"/>
        </w:numPr>
        <w:autoSpaceDE w:val="0"/>
        <w:autoSpaceDN w:val="0"/>
        <w:adjustRightInd w:val="0"/>
        <w:spacing w:after="0" w:line="240" w:lineRule="auto"/>
        <w:ind w:left="284"/>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 Организацией корректировка по данной статье не заявлена.</w:t>
      </w:r>
    </w:p>
    <w:p w:rsidR="00D90D54" w:rsidRPr="00D90D54" w:rsidRDefault="00D90D54" w:rsidP="00D90D54">
      <w:pPr>
        <w:tabs>
          <w:tab w:val="left" w:pos="859"/>
        </w:tabs>
        <w:spacing w:after="0" w:line="240" w:lineRule="auto"/>
        <w:ind w:left="284" w:firstLine="573"/>
        <w:jc w:val="both"/>
        <w:rPr>
          <w:rFonts w:ascii="Times New Roman" w:hAnsi="Times New Roman"/>
          <w:sz w:val="24"/>
          <w:szCs w:val="24"/>
        </w:rPr>
      </w:pPr>
      <w:r w:rsidRPr="00D90D54">
        <w:rPr>
          <w:rFonts w:ascii="Times New Roman" w:hAnsi="Times New Roman"/>
          <w:sz w:val="24"/>
          <w:szCs w:val="24"/>
        </w:rPr>
        <w:t xml:space="preserve"> По итогам экспертизы расходы определены специалистом РЭК КО на уровне </w:t>
      </w:r>
      <w:r w:rsidRPr="00D90D54">
        <w:rPr>
          <w:rFonts w:ascii="Times New Roman" w:hAnsi="Times New Roman"/>
          <w:b/>
          <w:i/>
          <w:sz w:val="24"/>
          <w:szCs w:val="24"/>
        </w:rPr>
        <w:t>18836,47</w:t>
      </w:r>
      <w:r w:rsidRPr="00D90D54">
        <w:rPr>
          <w:rFonts w:ascii="Times New Roman" w:hAnsi="Times New Roman"/>
          <w:sz w:val="24"/>
          <w:szCs w:val="24"/>
        </w:rPr>
        <w:t xml:space="preserve"> тыс. руб., в том </w:t>
      </w:r>
      <w:proofErr w:type="gramStart"/>
      <w:r w:rsidRPr="00D90D54">
        <w:rPr>
          <w:rFonts w:ascii="Times New Roman" w:hAnsi="Times New Roman"/>
          <w:sz w:val="24"/>
          <w:szCs w:val="24"/>
        </w:rPr>
        <w:t>числе:  энергия</w:t>
      </w:r>
      <w:proofErr w:type="gramEnd"/>
      <w:r w:rsidRPr="00D90D54">
        <w:rPr>
          <w:rFonts w:ascii="Times New Roman" w:hAnsi="Times New Roman"/>
          <w:sz w:val="24"/>
          <w:szCs w:val="24"/>
        </w:rPr>
        <w:t xml:space="preserve">    СН-2 – </w:t>
      </w:r>
      <w:r w:rsidRPr="00D90D54">
        <w:rPr>
          <w:rFonts w:ascii="Times New Roman" w:hAnsi="Times New Roman"/>
          <w:b/>
          <w:i/>
          <w:sz w:val="24"/>
          <w:szCs w:val="24"/>
        </w:rPr>
        <w:t>8309,10</w:t>
      </w:r>
      <w:r w:rsidRPr="00D90D54">
        <w:rPr>
          <w:rFonts w:ascii="Times New Roman" w:hAnsi="Times New Roman"/>
          <w:sz w:val="24"/>
          <w:szCs w:val="24"/>
        </w:rPr>
        <w:t xml:space="preserve"> тыс. руб. (</w:t>
      </w:r>
      <w:r w:rsidRPr="00D90D54">
        <w:rPr>
          <w:rFonts w:ascii="Times New Roman" w:hAnsi="Times New Roman"/>
          <w:b/>
          <w:i/>
          <w:sz w:val="24"/>
          <w:szCs w:val="24"/>
        </w:rPr>
        <w:t xml:space="preserve">6333,0 </w:t>
      </w:r>
      <w:r w:rsidRPr="00D90D54">
        <w:rPr>
          <w:rFonts w:ascii="Times New Roman" w:hAnsi="Times New Roman"/>
          <w:sz w:val="24"/>
          <w:szCs w:val="24"/>
        </w:rPr>
        <w:t>тыс. кВт-час по</w:t>
      </w:r>
      <w:r w:rsidRPr="00D90D54">
        <w:rPr>
          <w:rFonts w:ascii="Times New Roman" w:hAnsi="Times New Roman"/>
          <w:b/>
          <w:i/>
          <w:sz w:val="24"/>
          <w:szCs w:val="24"/>
        </w:rPr>
        <w:t xml:space="preserve"> 1,3120 </w:t>
      </w:r>
      <w:r w:rsidRPr="00D90D54">
        <w:rPr>
          <w:rFonts w:ascii="Times New Roman" w:hAnsi="Times New Roman"/>
          <w:sz w:val="24"/>
          <w:szCs w:val="24"/>
        </w:rPr>
        <w:t xml:space="preserve">руб./кВт*час), заявленная мощность по СН-2 – </w:t>
      </w:r>
      <w:r w:rsidRPr="00D90D54">
        <w:rPr>
          <w:rFonts w:ascii="Times New Roman" w:hAnsi="Times New Roman"/>
          <w:b/>
          <w:i/>
          <w:sz w:val="24"/>
          <w:szCs w:val="24"/>
        </w:rPr>
        <w:t>10527,37</w:t>
      </w:r>
      <w:r w:rsidRPr="00D90D54">
        <w:rPr>
          <w:rFonts w:ascii="Times New Roman" w:hAnsi="Times New Roman"/>
          <w:sz w:val="24"/>
          <w:szCs w:val="24"/>
        </w:rPr>
        <w:t xml:space="preserve"> тыс. руб. (</w:t>
      </w:r>
      <w:r w:rsidRPr="00D90D54">
        <w:rPr>
          <w:rFonts w:ascii="Times New Roman" w:hAnsi="Times New Roman"/>
          <w:b/>
          <w:i/>
          <w:sz w:val="24"/>
          <w:szCs w:val="24"/>
        </w:rPr>
        <w:t>7,96</w:t>
      </w:r>
      <w:r w:rsidRPr="00D90D54">
        <w:rPr>
          <w:rFonts w:ascii="Times New Roman" w:hAnsi="Times New Roman"/>
          <w:sz w:val="24"/>
          <w:szCs w:val="24"/>
        </w:rPr>
        <w:t xml:space="preserve"> МВт по </w:t>
      </w:r>
      <w:r w:rsidRPr="00D90D54">
        <w:rPr>
          <w:rFonts w:ascii="Times New Roman" w:hAnsi="Times New Roman"/>
          <w:b/>
          <w:i/>
          <w:sz w:val="24"/>
          <w:szCs w:val="24"/>
        </w:rPr>
        <w:t>1322,53</w:t>
      </w:r>
      <w:r w:rsidRPr="00D90D54">
        <w:rPr>
          <w:rFonts w:ascii="Times New Roman" w:hAnsi="Times New Roman"/>
          <w:sz w:val="24"/>
          <w:szCs w:val="24"/>
        </w:rPr>
        <w:t xml:space="preserve"> руб./МВт). </w:t>
      </w:r>
    </w:p>
    <w:p w:rsidR="00D90D54" w:rsidRPr="00D90D54" w:rsidRDefault="00D90D54" w:rsidP="00D90D54">
      <w:pPr>
        <w:tabs>
          <w:tab w:val="left" w:pos="859"/>
        </w:tabs>
        <w:autoSpaceDE w:val="0"/>
        <w:autoSpaceDN w:val="0"/>
        <w:adjustRightInd w:val="0"/>
        <w:spacing w:after="0" w:line="240" w:lineRule="auto"/>
        <w:ind w:left="284" w:firstLine="573"/>
        <w:jc w:val="both"/>
        <w:rPr>
          <w:rFonts w:ascii="Times New Roman" w:eastAsiaTheme="minorEastAsia" w:hAnsi="Times New Roman"/>
          <w:sz w:val="24"/>
          <w:szCs w:val="24"/>
        </w:rPr>
      </w:pPr>
      <w:r w:rsidRPr="00D90D54">
        <w:rPr>
          <w:rFonts w:ascii="Times New Roman" w:eastAsiaTheme="minorEastAsia" w:hAnsi="Times New Roman"/>
          <w:sz w:val="24"/>
          <w:szCs w:val="24"/>
        </w:rPr>
        <w:t>Объем потребляемой энергии определен исходя из показателя планового объема пропуска сточных вод (</w:t>
      </w:r>
      <w:r w:rsidRPr="00D90D54">
        <w:rPr>
          <w:rFonts w:ascii="Times New Roman" w:eastAsiaTheme="minorEastAsia" w:hAnsi="Times New Roman"/>
          <w:b/>
          <w:i/>
          <w:sz w:val="24"/>
          <w:szCs w:val="24"/>
        </w:rPr>
        <w:t>7437414,7</w:t>
      </w:r>
      <w:r w:rsidRPr="00D90D54">
        <w:rPr>
          <w:rFonts w:ascii="Times New Roman" w:eastAsiaTheme="minorEastAsia" w:hAnsi="Times New Roman"/>
          <w:sz w:val="24"/>
          <w:szCs w:val="24"/>
        </w:rPr>
        <w:t xml:space="preserve"> м</w:t>
      </w:r>
      <w:r w:rsidRPr="00D90D54">
        <w:rPr>
          <w:rFonts w:ascii="Times New Roman" w:eastAsiaTheme="minorEastAsia" w:hAnsi="Times New Roman"/>
          <w:sz w:val="24"/>
          <w:szCs w:val="24"/>
          <w:vertAlign w:val="superscript"/>
        </w:rPr>
        <w:t>3</w:t>
      </w:r>
      <w:r w:rsidRPr="00D90D54">
        <w:rPr>
          <w:rFonts w:ascii="Times New Roman" w:eastAsiaTheme="minorEastAsia" w:hAnsi="Times New Roman"/>
          <w:sz w:val="24"/>
          <w:szCs w:val="24"/>
        </w:rPr>
        <w:t>) и утвержденного удельного расхода электроэнергии (</w:t>
      </w:r>
      <w:r w:rsidRPr="00D90D54">
        <w:rPr>
          <w:rFonts w:ascii="Times New Roman" w:eastAsiaTheme="minorEastAsia" w:hAnsi="Times New Roman"/>
          <w:b/>
          <w:i/>
          <w:sz w:val="24"/>
          <w:szCs w:val="24"/>
        </w:rPr>
        <w:t>0,85</w:t>
      </w:r>
      <w:r w:rsidRPr="00D90D54">
        <w:rPr>
          <w:rFonts w:ascii="Times New Roman" w:eastAsiaTheme="minorEastAsia" w:hAnsi="Times New Roman"/>
          <w:sz w:val="24"/>
          <w:szCs w:val="24"/>
        </w:rPr>
        <w:t xml:space="preserve"> кВт-час/м</w:t>
      </w:r>
      <w:r w:rsidRPr="00D90D54">
        <w:rPr>
          <w:rFonts w:ascii="Times New Roman" w:eastAsiaTheme="minorEastAsia" w:hAnsi="Times New Roman"/>
          <w:sz w:val="24"/>
          <w:szCs w:val="24"/>
          <w:vertAlign w:val="superscript"/>
        </w:rPr>
        <w:t>3</w:t>
      </w:r>
      <w:r w:rsidRPr="00D90D54">
        <w:rPr>
          <w:rFonts w:ascii="Times New Roman" w:eastAsiaTheme="minorEastAsia" w:hAnsi="Times New Roman"/>
          <w:sz w:val="24"/>
          <w:szCs w:val="24"/>
        </w:rPr>
        <w:t xml:space="preserve">). Объем заявленной мощности по СН-2 принят на </w:t>
      </w:r>
      <w:proofErr w:type="gramStart"/>
      <w:r w:rsidRPr="00D90D54">
        <w:rPr>
          <w:rFonts w:ascii="Times New Roman" w:eastAsiaTheme="minorEastAsia" w:hAnsi="Times New Roman"/>
          <w:sz w:val="24"/>
          <w:szCs w:val="24"/>
        </w:rPr>
        <w:t>уровне  фактического</w:t>
      </w:r>
      <w:proofErr w:type="gramEnd"/>
      <w:r w:rsidRPr="00D90D54">
        <w:rPr>
          <w:rFonts w:ascii="Times New Roman" w:eastAsiaTheme="minorEastAsia" w:hAnsi="Times New Roman"/>
          <w:sz w:val="24"/>
          <w:szCs w:val="24"/>
        </w:rPr>
        <w:t xml:space="preserve"> показателя 2016 г. в части объектов системы водоотведения (согласно представленным документам). Цены на электроэнергию и мощность приняты исходя из фактических средневзвешенных цен 2016 г., с учетом индекса МЭР РФ </w:t>
      </w:r>
      <w:r w:rsidRPr="00D90D54">
        <w:rPr>
          <w:rFonts w:ascii="Times New Roman" w:eastAsiaTheme="minorEastAsia" w:hAnsi="Times New Roman"/>
          <w:b/>
          <w:i/>
          <w:sz w:val="24"/>
          <w:szCs w:val="24"/>
        </w:rPr>
        <w:t xml:space="preserve">106,0% </w:t>
      </w:r>
      <w:r w:rsidRPr="00D90D54">
        <w:rPr>
          <w:rFonts w:ascii="Times New Roman" w:eastAsiaTheme="minorEastAsia" w:hAnsi="Times New Roman"/>
          <w:sz w:val="24"/>
          <w:szCs w:val="24"/>
        </w:rPr>
        <w:t xml:space="preserve">на 2017 год </w:t>
      </w:r>
      <w:proofErr w:type="gramStart"/>
      <w:r w:rsidRPr="00D90D54">
        <w:rPr>
          <w:rFonts w:ascii="Times New Roman" w:eastAsiaTheme="minorEastAsia" w:hAnsi="Times New Roman"/>
          <w:sz w:val="24"/>
          <w:szCs w:val="24"/>
        </w:rPr>
        <w:t>и</w:t>
      </w:r>
      <w:r w:rsidRPr="00D90D54">
        <w:rPr>
          <w:rFonts w:ascii="Times New Roman" w:eastAsiaTheme="minorEastAsia" w:hAnsi="Times New Roman"/>
          <w:b/>
          <w:i/>
          <w:sz w:val="24"/>
          <w:szCs w:val="24"/>
        </w:rPr>
        <w:t xml:space="preserve"> </w:t>
      </w:r>
      <w:r w:rsidRPr="00D90D54">
        <w:rPr>
          <w:rFonts w:ascii="Times New Roman" w:eastAsiaTheme="minorEastAsia" w:hAnsi="Times New Roman"/>
          <w:sz w:val="24"/>
          <w:szCs w:val="24"/>
        </w:rPr>
        <w:t xml:space="preserve"> </w:t>
      </w:r>
      <w:r w:rsidRPr="00D90D54">
        <w:rPr>
          <w:rFonts w:ascii="Times New Roman" w:eastAsiaTheme="minorEastAsia" w:hAnsi="Times New Roman"/>
          <w:b/>
          <w:i/>
          <w:sz w:val="24"/>
          <w:szCs w:val="24"/>
        </w:rPr>
        <w:t>104</w:t>
      </w:r>
      <w:proofErr w:type="gramEnd"/>
      <w:r w:rsidRPr="00D90D54">
        <w:rPr>
          <w:rFonts w:ascii="Times New Roman" w:eastAsiaTheme="minorEastAsia" w:hAnsi="Times New Roman"/>
          <w:b/>
          <w:i/>
          <w:sz w:val="24"/>
          <w:szCs w:val="24"/>
        </w:rPr>
        <w:t>,4%</w:t>
      </w:r>
      <w:r w:rsidRPr="00D90D54">
        <w:rPr>
          <w:rFonts w:ascii="Times New Roman" w:eastAsiaTheme="minorEastAsia" w:hAnsi="Times New Roman"/>
          <w:sz w:val="24"/>
          <w:szCs w:val="24"/>
        </w:rPr>
        <w:t xml:space="preserve"> на 2018 год.</w:t>
      </w:r>
    </w:p>
    <w:p w:rsidR="00D90D54" w:rsidRPr="00D90D54" w:rsidRDefault="00D90D54" w:rsidP="00D90D54">
      <w:pPr>
        <w:tabs>
          <w:tab w:val="left" w:pos="859"/>
        </w:tabs>
        <w:autoSpaceDE w:val="0"/>
        <w:autoSpaceDN w:val="0"/>
        <w:adjustRightInd w:val="0"/>
        <w:spacing w:after="0" w:line="240" w:lineRule="auto"/>
        <w:ind w:left="284" w:firstLine="573"/>
        <w:jc w:val="both"/>
        <w:rPr>
          <w:rFonts w:ascii="Times New Roman" w:eastAsiaTheme="minorEastAsia" w:hAnsi="Times New Roman"/>
          <w:b/>
          <w:bCs/>
          <w:sz w:val="24"/>
          <w:szCs w:val="24"/>
        </w:rPr>
      </w:pPr>
      <w:r w:rsidRPr="00D90D54">
        <w:rPr>
          <w:rFonts w:ascii="Times New Roman" w:eastAsiaTheme="minorEastAsia" w:hAnsi="Times New Roman"/>
          <w:sz w:val="24"/>
          <w:szCs w:val="24"/>
        </w:rPr>
        <w:t xml:space="preserve"> Снижение затрат по отношению к утвержденным РЭК КО составило </w:t>
      </w:r>
      <w:r w:rsidRPr="00D90D54">
        <w:rPr>
          <w:rFonts w:ascii="Times New Roman" w:eastAsiaTheme="minorEastAsia" w:hAnsi="Times New Roman"/>
          <w:b/>
          <w:i/>
          <w:sz w:val="24"/>
          <w:szCs w:val="24"/>
        </w:rPr>
        <w:t>2373,39</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59"/>
        </w:tabs>
        <w:autoSpaceDE w:val="0"/>
        <w:autoSpaceDN w:val="0"/>
        <w:adjustRightInd w:val="0"/>
        <w:spacing w:after="0" w:line="240" w:lineRule="auto"/>
        <w:ind w:left="284"/>
        <w:jc w:val="both"/>
        <w:rPr>
          <w:rFonts w:ascii="Times New Roman" w:eastAsiaTheme="minorEastAsia" w:hAnsi="Times New Roman"/>
          <w:b/>
          <w:bCs/>
          <w:color w:val="FF0000"/>
          <w:sz w:val="24"/>
          <w:szCs w:val="24"/>
        </w:rPr>
      </w:pPr>
    </w:p>
    <w:p w:rsidR="00D90D54" w:rsidRPr="00D90D54" w:rsidRDefault="00D90D54" w:rsidP="00D90D54">
      <w:pPr>
        <w:tabs>
          <w:tab w:val="left" w:pos="859"/>
        </w:tabs>
        <w:autoSpaceDE w:val="0"/>
        <w:autoSpaceDN w:val="0"/>
        <w:adjustRightInd w:val="0"/>
        <w:spacing w:after="0" w:line="240" w:lineRule="auto"/>
        <w:ind w:left="284" w:firstLine="571"/>
        <w:jc w:val="both"/>
        <w:rPr>
          <w:rFonts w:ascii="Times New Roman" w:eastAsiaTheme="minorEastAsia" w:hAnsi="Times New Roman"/>
          <w:b/>
          <w:bCs/>
          <w:sz w:val="24"/>
          <w:szCs w:val="24"/>
        </w:rPr>
      </w:pPr>
      <w:r w:rsidRPr="00D90D54">
        <w:rPr>
          <w:rFonts w:ascii="Times New Roman" w:eastAsiaTheme="minorEastAsia" w:hAnsi="Times New Roman"/>
          <w:b/>
          <w:bCs/>
          <w:sz w:val="24"/>
          <w:szCs w:val="24"/>
          <w:u w:val="single"/>
        </w:rPr>
        <w:t>3. Неподконтрольные расходы</w:t>
      </w:r>
      <w:r w:rsidRPr="00D90D54">
        <w:rPr>
          <w:rFonts w:ascii="Times New Roman" w:eastAsiaTheme="minorEastAsia" w:hAnsi="Times New Roman"/>
          <w:b/>
          <w:bCs/>
          <w:sz w:val="24"/>
          <w:szCs w:val="24"/>
        </w:rPr>
        <w:t xml:space="preserve"> </w:t>
      </w:r>
      <w:r w:rsidRPr="00D90D54">
        <w:rPr>
          <w:rFonts w:ascii="Times New Roman" w:eastAsiaTheme="minorEastAsia" w:hAnsi="Times New Roman"/>
          <w:sz w:val="24"/>
          <w:szCs w:val="24"/>
        </w:rPr>
        <w:t xml:space="preserve">утверждены РЭК КО на 2018 год в размере </w:t>
      </w:r>
      <w:r w:rsidRPr="00D90D54">
        <w:rPr>
          <w:rFonts w:ascii="Times New Roman" w:eastAsiaTheme="minorEastAsia" w:hAnsi="Times New Roman"/>
          <w:b/>
          <w:i/>
          <w:sz w:val="24"/>
          <w:szCs w:val="24"/>
        </w:rPr>
        <w:t>6887,16</w:t>
      </w:r>
      <w:r w:rsidRPr="00D90D54">
        <w:rPr>
          <w:rFonts w:ascii="Times New Roman" w:eastAsiaTheme="minorEastAsia" w:hAnsi="Times New Roman"/>
          <w:sz w:val="24"/>
          <w:szCs w:val="24"/>
        </w:rPr>
        <w:t xml:space="preserve"> тыс. руб., организацией в целях корректировки заявлены       в </w:t>
      </w:r>
      <w:proofErr w:type="gramStart"/>
      <w:r w:rsidRPr="00D90D54">
        <w:rPr>
          <w:rFonts w:ascii="Times New Roman" w:eastAsiaTheme="minorEastAsia" w:hAnsi="Times New Roman"/>
          <w:sz w:val="24"/>
          <w:szCs w:val="24"/>
        </w:rPr>
        <w:t xml:space="preserve">размере  </w:t>
      </w:r>
      <w:r w:rsidRPr="00D90D54">
        <w:rPr>
          <w:rFonts w:ascii="Times New Roman" w:eastAsiaTheme="minorEastAsia" w:hAnsi="Times New Roman"/>
          <w:b/>
          <w:i/>
          <w:sz w:val="24"/>
          <w:szCs w:val="24"/>
        </w:rPr>
        <w:t>8638</w:t>
      </w:r>
      <w:proofErr w:type="gramEnd"/>
      <w:r w:rsidRPr="00D90D54">
        <w:rPr>
          <w:rFonts w:ascii="Times New Roman" w:eastAsiaTheme="minorEastAsia" w:hAnsi="Times New Roman"/>
          <w:b/>
          <w:i/>
          <w:sz w:val="24"/>
          <w:szCs w:val="24"/>
        </w:rPr>
        <w:t>,80</w:t>
      </w:r>
      <w:r w:rsidRPr="00D90D54">
        <w:rPr>
          <w:rFonts w:ascii="Times New Roman" w:eastAsiaTheme="minorEastAsia" w:hAnsi="Times New Roman"/>
          <w:sz w:val="24"/>
          <w:szCs w:val="24"/>
        </w:rPr>
        <w:t xml:space="preserve"> тыс. руб. В процессе экспертизы расходы определены         в сумме </w:t>
      </w:r>
      <w:r w:rsidRPr="00D90D54">
        <w:rPr>
          <w:rFonts w:ascii="Times New Roman" w:eastAsiaTheme="minorEastAsia" w:hAnsi="Times New Roman"/>
          <w:b/>
          <w:i/>
          <w:sz w:val="24"/>
          <w:szCs w:val="24"/>
        </w:rPr>
        <w:t>(-3527,57</w:t>
      </w:r>
      <w:r w:rsidRPr="00D90D54">
        <w:rPr>
          <w:rFonts w:ascii="Times New Roman" w:eastAsiaTheme="minorEastAsia" w:hAnsi="Times New Roman"/>
          <w:sz w:val="24"/>
          <w:szCs w:val="24"/>
        </w:rPr>
        <w:t xml:space="preserve">) тыс. руб., уменьшение затрат по отношению к утвержденным составило </w:t>
      </w:r>
      <w:r w:rsidRPr="00D90D54">
        <w:rPr>
          <w:rFonts w:ascii="Times New Roman" w:eastAsiaTheme="minorEastAsia" w:hAnsi="Times New Roman"/>
          <w:b/>
          <w:i/>
          <w:sz w:val="24"/>
          <w:szCs w:val="24"/>
        </w:rPr>
        <w:t>10414,73</w:t>
      </w:r>
      <w:r w:rsidRPr="00D90D54">
        <w:rPr>
          <w:rFonts w:ascii="Times New Roman" w:eastAsiaTheme="minorEastAsia" w:hAnsi="Times New Roman"/>
          <w:sz w:val="24"/>
          <w:szCs w:val="24"/>
        </w:rPr>
        <w:t xml:space="preserve"> тыс. руб., отклонение затрат от предложенных организацией </w:t>
      </w:r>
      <w:proofErr w:type="gramStart"/>
      <w:r w:rsidRPr="00D90D54">
        <w:rPr>
          <w:rFonts w:ascii="Times New Roman" w:eastAsiaTheme="minorEastAsia" w:hAnsi="Times New Roman"/>
          <w:sz w:val="24"/>
          <w:szCs w:val="24"/>
        </w:rPr>
        <w:t xml:space="preserve">составило  </w:t>
      </w:r>
      <w:r w:rsidRPr="00D90D54">
        <w:rPr>
          <w:rFonts w:ascii="Times New Roman" w:eastAsiaTheme="minorEastAsia" w:hAnsi="Times New Roman"/>
          <w:b/>
          <w:i/>
          <w:sz w:val="24"/>
          <w:szCs w:val="24"/>
        </w:rPr>
        <w:t>12166</w:t>
      </w:r>
      <w:proofErr w:type="gramEnd"/>
      <w:r w:rsidRPr="00D90D54">
        <w:rPr>
          <w:rFonts w:ascii="Times New Roman" w:eastAsiaTheme="minorEastAsia" w:hAnsi="Times New Roman"/>
          <w:b/>
          <w:i/>
          <w:sz w:val="24"/>
          <w:szCs w:val="24"/>
        </w:rPr>
        <w:t>,37</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3.1.</w:t>
      </w:r>
      <w:r w:rsidRPr="00D90D54">
        <w:rPr>
          <w:rFonts w:ascii="Times New Roman" w:eastAsiaTheme="minorEastAsia" w:hAnsi="Times New Roman"/>
          <w:sz w:val="24"/>
          <w:szCs w:val="24"/>
          <w:u w:val="single"/>
        </w:rPr>
        <w:tab/>
        <w:t xml:space="preserve"> По статье </w:t>
      </w:r>
      <w:r w:rsidRPr="00D90D54">
        <w:rPr>
          <w:rFonts w:ascii="Times New Roman" w:eastAsiaTheme="minorEastAsia" w:hAnsi="Times New Roman"/>
          <w:b/>
          <w:bCs/>
          <w:sz w:val="24"/>
          <w:szCs w:val="24"/>
          <w:u w:val="single"/>
        </w:rPr>
        <w:t>«Расходы на арендную плату»</w:t>
      </w:r>
      <w:r w:rsidRPr="00D90D54">
        <w:rPr>
          <w:rFonts w:ascii="Times New Roman" w:eastAsiaTheme="minorEastAsia" w:hAnsi="Times New Roman"/>
          <w:b/>
          <w:bCs/>
          <w:sz w:val="24"/>
          <w:szCs w:val="24"/>
        </w:rPr>
        <w:t xml:space="preserve"> регулирующим органом</w:t>
      </w:r>
      <w:r w:rsidRPr="00D90D54">
        <w:rPr>
          <w:rFonts w:ascii="Times New Roman" w:eastAsiaTheme="minorEastAsia" w:hAnsi="Times New Roman"/>
          <w:sz w:val="24"/>
          <w:szCs w:val="24"/>
        </w:rPr>
        <w:t xml:space="preserve"> утверждены расходы на 2018 год в </w:t>
      </w:r>
      <w:proofErr w:type="gramStart"/>
      <w:r w:rsidRPr="00D90D54">
        <w:rPr>
          <w:rFonts w:ascii="Times New Roman" w:eastAsiaTheme="minorEastAsia" w:hAnsi="Times New Roman"/>
          <w:sz w:val="24"/>
          <w:szCs w:val="24"/>
        </w:rPr>
        <w:t xml:space="preserve">размере  </w:t>
      </w:r>
      <w:r w:rsidRPr="00D90D54">
        <w:rPr>
          <w:rFonts w:ascii="Times New Roman" w:eastAsiaTheme="minorEastAsia" w:hAnsi="Times New Roman"/>
          <w:b/>
          <w:i/>
          <w:sz w:val="24"/>
          <w:szCs w:val="24"/>
        </w:rPr>
        <w:t>4485</w:t>
      </w:r>
      <w:proofErr w:type="gramEnd"/>
      <w:r w:rsidRPr="00D90D54">
        <w:rPr>
          <w:rFonts w:ascii="Times New Roman" w:eastAsiaTheme="minorEastAsia" w:hAnsi="Times New Roman"/>
          <w:b/>
          <w:i/>
          <w:sz w:val="24"/>
          <w:szCs w:val="24"/>
        </w:rPr>
        <w:t>,52</w:t>
      </w:r>
      <w:r w:rsidRPr="00D90D54">
        <w:rPr>
          <w:rFonts w:ascii="Times New Roman" w:eastAsiaTheme="minorEastAsia" w:hAnsi="Times New Roman"/>
          <w:sz w:val="24"/>
          <w:szCs w:val="24"/>
        </w:rPr>
        <w:t xml:space="preserve"> тыс. руб., организацией      в целях корректировки предложены расходы в размере </w:t>
      </w:r>
      <w:r w:rsidRPr="00D90D54">
        <w:rPr>
          <w:rFonts w:ascii="Times New Roman" w:eastAsiaTheme="minorEastAsia" w:hAnsi="Times New Roman"/>
          <w:b/>
          <w:i/>
          <w:sz w:val="24"/>
          <w:szCs w:val="24"/>
        </w:rPr>
        <w:t>6146,90</w:t>
      </w:r>
      <w:r w:rsidRPr="00D90D54">
        <w:rPr>
          <w:rFonts w:ascii="Times New Roman" w:eastAsiaTheme="minorEastAsia" w:hAnsi="Times New Roman"/>
          <w:sz w:val="24"/>
          <w:szCs w:val="24"/>
        </w:rPr>
        <w:t xml:space="preserve"> тыс. руб. По итогам экспертизы специалистом РЭК КО расходы определены в размере </w:t>
      </w:r>
      <w:r w:rsidRPr="00D90D54">
        <w:rPr>
          <w:rFonts w:ascii="Times New Roman" w:eastAsiaTheme="minorEastAsia" w:hAnsi="Times New Roman"/>
          <w:b/>
          <w:i/>
          <w:sz w:val="24"/>
          <w:szCs w:val="24"/>
        </w:rPr>
        <w:t>6096,70</w:t>
      </w:r>
      <w:r w:rsidRPr="00D90D54">
        <w:rPr>
          <w:rFonts w:ascii="Times New Roman" w:eastAsiaTheme="minorEastAsia" w:hAnsi="Times New Roman"/>
          <w:sz w:val="24"/>
          <w:szCs w:val="24"/>
        </w:rPr>
        <w:t xml:space="preserve"> тыс. руб., в том числе:</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1) а</w:t>
      </w:r>
      <w:r w:rsidRPr="00D90D54">
        <w:rPr>
          <w:rFonts w:ascii="Times New Roman" w:eastAsiaTheme="minorEastAsia" w:hAnsi="Times New Roman"/>
          <w:sz w:val="24"/>
          <w:szCs w:val="24"/>
          <w:u w:val="single"/>
        </w:rPr>
        <w:t>ренда объектов системы водоотведения</w:t>
      </w:r>
      <w:r w:rsidRPr="00D90D54">
        <w:rPr>
          <w:rFonts w:ascii="Times New Roman" w:eastAsiaTheme="minorEastAsia" w:hAnsi="Times New Roman"/>
          <w:sz w:val="24"/>
          <w:szCs w:val="24"/>
        </w:rPr>
        <w:t xml:space="preserve"> - –огласно условий действующих договоров аренды муниципального имущества (от 06.12.2012 № 213-ап, от 10.12.2012 № 215-ап, от 20.11.2014 № 221-ап, </w:t>
      </w:r>
      <w:r w:rsidRPr="00D90D54">
        <w:rPr>
          <w:rFonts w:ascii="Times New Roman" w:eastAsiaTheme="minorEastAsia" w:hAnsi="Times New Roman"/>
          <w:sz w:val="24"/>
          <w:szCs w:val="24"/>
        </w:rPr>
        <w:lastRenderedPageBreak/>
        <w:t>от 21.05.2015       № 230-</w:t>
      </w:r>
      <w:proofErr w:type="gramStart"/>
      <w:r w:rsidRPr="00D90D54">
        <w:rPr>
          <w:rFonts w:ascii="Times New Roman" w:eastAsiaTheme="minorEastAsia" w:hAnsi="Times New Roman"/>
          <w:sz w:val="24"/>
          <w:szCs w:val="24"/>
        </w:rPr>
        <w:t>ап ,</w:t>
      </w:r>
      <w:proofErr w:type="gramEnd"/>
      <w:r w:rsidRPr="00D90D54">
        <w:rPr>
          <w:rFonts w:ascii="Times New Roman" w:eastAsiaTheme="minorEastAsia" w:hAnsi="Times New Roman"/>
          <w:sz w:val="24"/>
          <w:szCs w:val="24"/>
        </w:rPr>
        <w:t xml:space="preserve"> от 28.05.2015 № 233-ап, от 09.11.2015 № 239-ап, от 16.02.2015        № 226-ап, от 28.06.2016 № 251-ап, от 10.03.2016 № 247-ап, от 26.08.2016       № 253-ап, от 22.11.2016 № 257-ап) и </w:t>
      </w:r>
      <w:r w:rsidRPr="00D90D54">
        <w:rPr>
          <w:rFonts w:ascii="Times New Roman" w:eastAsiaTheme="minorEastAsia" w:hAnsi="Times New Roman"/>
          <w:sz w:val="24"/>
          <w:szCs w:val="24"/>
          <w:u w:val="single"/>
        </w:rPr>
        <w:t>карточке сч. 20 по соответствующей статье за декабрь 2016г</w:t>
      </w:r>
      <w:r w:rsidRPr="00D90D54">
        <w:rPr>
          <w:rFonts w:ascii="Times New Roman" w:eastAsiaTheme="minorEastAsia" w:hAnsi="Times New Roman"/>
          <w:sz w:val="24"/>
          <w:szCs w:val="24"/>
        </w:rPr>
        <w:t xml:space="preserve">.; при этом </w:t>
      </w:r>
      <w:r w:rsidRPr="00D90D54">
        <w:rPr>
          <w:rFonts w:ascii="Times New Roman" w:eastAsiaTheme="minorEastAsia" w:hAnsi="Times New Roman"/>
          <w:sz w:val="24"/>
          <w:szCs w:val="24"/>
          <w:u w:val="single"/>
        </w:rPr>
        <w:t>в части договора № 226-ап сумма арендных платежей скорректирована</w:t>
      </w:r>
      <w:r w:rsidRPr="00D90D54">
        <w:rPr>
          <w:rFonts w:ascii="Times New Roman" w:eastAsiaTheme="minorEastAsia" w:hAnsi="Times New Roman"/>
          <w:sz w:val="24"/>
          <w:szCs w:val="24"/>
        </w:rPr>
        <w:t xml:space="preserve"> на основании данных о балансовой стоимости и полезного срока использования имущества;</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2) </w:t>
      </w:r>
      <w:r w:rsidRPr="00D90D54">
        <w:rPr>
          <w:rFonts w:ascii="Times New Roman" w:eastAsiaTheme="minorEastAsia" w:hAnsi="Times New Roman"/>
          <w:sz w:val="24"/>
          <w:szCs w:val="24"/>
          <w:u w:val="single"/>
        </w:rPr>
        <w:t xml:space="preserve">аренда земельных участков, занятых объектами системы водоотведения </w:t>
      </w:r>
      <w:r w:rsidRPr="00D90D54">
        <w:rPr>
          <w:rFonts w:ascii="Times New Roman" w:eastAsiaTheme="minorEastAsia" w:hAnsi="Times New Roman"/>
          <w:sz w:val="24"/>
          <w:szCs w:val="24"/>
        </w:rPr>
        <w:t xml:space="preserve">- –огласно представленным извещениям на 2016 г.    и карточке сч. 20 по соответствующей статье, с учетом индексов Минэкономразвития РФ </w:t>
      </w:r>
      <w:r w:rsidRPr="00D90D54">
        <w:rPr>
          <w:rFonts w:ascii="Times New Roman" w:eastAsiaTheme="minorEastAsia" w:hAnsi="Times New Roman"/>
          <w:b/>
          <w:i/>
          <w:sz w:val="24"/>
          <w:szCs w:val="24"/>
        </w:rPr>
        <w:t>104,0%</w:t>
      </w:r>
      <w:r w:rsidRPr="00D90D54">
        <w:rPr>
          <w:rFonts w:ascii="Times New Roman" w:eastAsiaTheme="minorEastAsia" w:hAnsi="Times New Roman"/>
          <w:sz w:val="24"/>
          <w:szCs w:val="24"/>
        </w:rPr>
        <w:t xml:space="preserve"> на 2017 г. и </w:t>
      </w:r>
      <w:r w:rsidRPr="00D90D54">
        <w:rPr>
          <w:rFonts w:ascii="Times New Roman" w:eastAsiaTheme="minorEastAsia" w:hAnsi="Times New Roman"/>
          <w:b/>
          <w:i/>
          <w:sz w:val="24"/>
          <w:szCs w:val="24"/>
        </w:rPr>
        <w:t>104,0%</w:t>
      </w:r>
      <w:r w:rsidRPr="00D90D54">
        <w:rPr>
          <w:rFonts w:ascii="Times New Roman" w:eastAsiaTheme="minorEastAsia" w:hAnsi="Times New Roman"/>
          <w:sz w:val="24"/>
          <w:szCs w:val="24"/>
        </w:rPr>
        <w:t xml:space="preserve"> на 2018г. </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b/>
          <w:bCs/>
          <w:sz w:val="24"/>
          <w:szCs w:val="24"/>
        </w:rPr>
      </w:pPr>
      <w:r w:rsidRPr="00D90D54">
        <w:rPr>
          <w:rFonts w:ascii="Times New Roman" w:eastAsiaTheme="minorEastAsia" w:hAnsi="Times New Roman"/>
          <w:sz w:val="24"/>
          <w:szCs w:val="24"/>
        </w:rPr>
        <w:t xml:space="preserve">Увеличение затрат по отношению к утвержденным РЭК КО составило </w:t>
      </w:r>
      <w:r w:rsidRPr="00D90D54">
        <w:rPr>
          <w:rFonts w:ascii="Times New Roman" w:eastAsiaTheme="minorEastAsia" w:hAnsi="Times New Roman"/>
          <w:b/>
          <w:i/>
          <w:sz w:val="24"/>
          <w:szCs w:val="24"/>
        </w:rPr>
        <w:t>1611,18</w:t>
      </w:r>
      <w:r w:rsidRPr="00D90D54">
        <w:rPr>
          <w:rFonts w:ascii="Times New Roman" w:eastAsiaTheme="minorEastAsia" w:hAnsi="Times New Roman"/>
          <w:sz w:val="24"/>
          <w:szCs w:val="24"/>
        </w:rPr>
        <w:t xml:space="preserve"> тыс. руб., отклонение от предложенных организацией – </w:t>
      </w:r>
      <w:r w:rsidRPr="00D90D54">
        <w:rPr>
          <w:rFonts w:ascii="Times New Roman" w:eastAsiaTheme="minorEastAsia" w:hAnsi="Times New Roman"/>
          <w:b/>
          <w:i/>
          <w:sz w:val="24"/>
          <w:szCs w:val="24"/>
        </w:rPr>
        <w:t>50,2</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 xml:space="preserve"> 3.2. По статье </w:t>
      </w:r>
      <w:r w:rsidRPr="00D90D54">
        <w:rPr>
          <w:rFonts w:ascii="Times New Roman" w:eastAsiaTheme="minorEastAsia" w:hAnsi="Times New Roman"/>
          <w:b/>
          <w:bCs/>
          <w:sz w:val="24"/>
          <w:szCs w:val="24"/>
          <w:u w:val="single"/>
        </w:rPr>
        <w:t>«Расходы, связанные с оплатой налогов и сборов»:</w:t>
      </w:r>
      <w:r w:rsidRPr="00D90D54">
        <w:rPr>
          <w:rFonts w:ascii="Times New Roman" w:eastAsiaTheme="minorEastAsia" w:hAnsi="Times New Roman"/>
          <w:b/>
          <w:bCs/>
          <w:sz w:val="24"/>
          <w:szCs w:val="24"/>
        </w:rPr>
        <w:t xml:space="preserve"> РЭК КО</w:t>
      </w:r>
      <w:r w:rsidRPr="00D90D54">
        <w:rPr>
          <w:rFonts w:ascii="Times New Roman" w:eastAsiaTheme="minorEastAsia" w:hAnsi="Times New Roman"/>
          <w:sz w:val="24"/>
          <w:szCs w:val="24"/>
        </w:rPr>
        <w:t xml:space="preserve"> утверждены расходы на 2018 год в размере </w:t>
      </w:r>
      <w:r w:rsidRPr="00D90D54">
        <w:rPr>
          <w:rFonts w:ascii="Times New Roman" w:eastAsiaTheme="minorEastAsia" w:hAnsi="Times New Roman"/>
          <w:b/>
          <w:i/>
          <w:sz w:val="24"/>
          <w:szCs w:val="24"/>
        </w:rPr>
        <w:t>118,66</w:t>
      </w:r>
      <w:r w:rsidRPr="00D90D54">
        <w:rPr>
          <w:rFonts w:ascii="Times New Roman" w:eastAsiaTheme="minorEastAsia" w:hAnsi="Times New Roman"/>
          <w:sz w:val="24"/>
          <w:szCs w:val="24"/>
        </w:rPr>
        <w:t xml:space="preserve"> тыс. руб., в том числе транспортный налог – </w:t>
      </w:r>
      <w:r w:rsidRPr="00D90D54">
        <w:rPr>
          <w:rFonts w:ascii="Times New Roman" w:eastAsiaTheme="minorEastAsia" w:hAnsi="Times New Roman"/>
          <w:b/>
          <w:i/>
          <w:sz w:val="24"/>
          <w:szCs w:val="24"/>
        </w:rPr>
        <w:t>32,01</w:t>
      </w:r>
      <w:r w:rsidRPr="00D90D54">
        <w:rPr>
          <w:rFonts w:ascii="Times New Roman" w:eastAsiaTheme="minorEastAsia" w:hAnsi="Times New Roman"/>
          <w:sz w:val="24"/>
          <w:szCs w:val="24"/>
        </w:rPr>
        <w:t xml:space="preserve"> тыс. руб., налог на имущество – </w:t>
      </w:r>
      <w:r w:rsidRPr="00D90D54">
        <w:rPr>
          <w:rFonts w:ascii="Times New Roman" w:eastAsiaTheme="minorEastAsia" w:hAnsi="Times New Roman"/>
          <w:b/>
          <w:i/>
          <w:sz w:val="24"/>
          <w:szCs w:val="24"/>
        </w:rPr>
        <w:t>29,95</w:t>
      </w:r>
      <w:r w:rsidRPr="00D90D54">
        <w:rPr>
          <w:rFonts w:ascii="Times New Roman" w:eastAsiaTheme="minorEastAsia" w:hAnsi="Times New Roman"/>
          <w:sz w:val="24"/>
          <w:szCs w:val="24"/>
        </w:rPr>
        <w:t xml:space="preserve"> тыс. руб., налог на прибыль – </w:t>
      </w:r>
      <w:r w:rsidRPr="00D90D54">
        <w:rPr>
          <w:rFonts w:ascii="Times New Roman" w:eastAsiaTheme="minorEastAsia" w:hAnsi="Times New Roman"/>
          <w:b/>
          <w:i/>
          <w:sz w:val="24"/>
          <w:szCs w:val="24"/>
        </w:rPr>
        <w:t>56,70</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firstLine="56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Организацией в целях корректировки заявлены затраты по статье            в размере </w:t>
      </w:r>
      <w:r w:rsidRPr="00D90D54">
        <w:rPr>
          <w:rFonts w:ascii="Times New Roman" w:eastAsiaTheme="minorEastAsia" w:hAnsi="Times New Roman"/>
          <w:b/>
          <w:i/>
          <w:sz w:val="24"/>
          <w:szCs w:val="24"/>
        </w:rPr>
        <w:t>208,92</w:t>
      </w:r>
      <w:r w:rsidRPr="00D90D54">
        <w:rPr>
          <w:rFonts w:ascii="Times New Roman" w:eastAsiaTheme="minorEastAsia" w:hAnsi="Times New Roman"/>
          <w:sz w:val="24"/>
          <w:szCs w:val="24"/>
        </w:rPr>
        <w:t xml:space="preserve"> тыс. руб., в том </w:t>
      </w:r>
      <w:proofErr w:type="gramStart"/>
      <w:r w:rsidRPr="00D90D54">
        <w:rPr>
          <w:rFonts w:ascii="Times New Roman" w:eastAsiaTheme="minorEastAsia" w:hAnsi="Times New Roman"/>
          <w:sz w:val="24"/>
          <w:szCs w:val="24"/>
        </w:rPr>
        <w:t>числе:  плата</w:t>
      </w:r>
      <w:proofErr w:type="gramEnd"/>
      <w:r w:rsidRPr="00D90D54">
        <w:rPr>
          <w:rFonts w:ascii="Times New Roman" w:eastAsiaTheme="minorEastAsia" w:hAnsi="Times New Roman"/>
          <w:sz w:val="24"/>
          <w:szCs w:val="24"/>
        </w:rPr>
        <w:t xml:space="preserve"> за негативное воздействие на окружающую среду – </w:t>
      </w:r>
      <w:r w:rsidRPr="00D90D54">
        <w:rPr>
          <w:rFonts w:ascii="Times New Roman" w:eastAsiaTheme="minorEastAsia" w:hAnsi="Times New Roman"/>
          <w:b/>
          <w:i/>
          <w:sz w:val="24"/>
          <w:szCs w:val="24"/>
        </w:rPr>
        <w:t>61,82</w:t>
      </w:r>
      <w:r w:rsidRPr="00D90D54">
        <w:rPr>
          <w:rFonts w:ascii="Times New Roman" w:eastAsiaTheme="minorEastAsia" w:hAnsi="Times New Roman"/>
          <w:sz w:val="24"/>
          <w:szCs w:val="24"/>
        </w:rPr>
        <w:t xml:space="preserve"> тыс. руб., другие налоги, сборы, платежи (всего) –  </w:t>
      </w:r>
      <w:r w:rsidRPr="00D90D54">
        <w:rPr>
          <w:rFonts w:ascii="Times New Roman" w:eastAsiaTheme="minorEastAsia" w:hAnsi="Times New Roman"/>
          <w:b/>
          <w:i/>
          <w:sz w:val="24"/>
          <w:szCs w:val="24"/>
        </w:rPr>
        <w:t>147,10</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firstLine="567"/>
        <w:jc w:val="both"/>
        <w:rPr>
          <w:rFonts w:ascii="Times New Roman" w:eastAsiaTheme="minorEastAsia" w:hAnsi="Times New Roman"/>
          <w:sz w:val="24"/>
          <w:szCs w:val="24"/>
          <w:u w:val="single"/>
        </w:rPr>
      </w:pPr>
      <w:r w:rsidRPr="00D90D54">
        <w:rPr>
          <w:rFonts w:ascii="Times New Roman" w:eastAsiaTheme="minorEastAsia" w:hAnsi="Times New Roman"/>
          <w:sz w:val="24"/>
          <w:szCs w:val="24"/>
          <w:u w:val="single"/>
        </w:rPr>
        <w:t>В тарифном деле имеется дополнительное обращение организации от 28.09.2017 № 1610 (вх. № 5039</w:t>
      </w:r>
      <w:r w:rsidRPr="00D90D54">
        <w:rPr>
          <w:rFonts w:ascii="Times New Roman" w:eastAsiaTheme="minorEastAsia" w:hAnsi="Times New Roman"/>
          <w:sz w:val="24"/>
          <w:szCs w:val="24"/>
        </w:rPr>
        <w:t xml:space="preserve">) с разъяснением об </w:t>
      </w:r>
      <w:proofErr w:type="gramStart"/>
      <w:r w:rsidRPr="00D90D54">
        <w:rPr>
          <w:rFonts w:ascii="Times New Roman" w:eastAsiaTheme="minorEastAsia" w:hAnsi="Times New Roman"/>
          <w:sz w:val="24"/>
          <w:szCs w:val="24"/>
        </w:rPr>
        <w:t>отражении  в</w:t>
      </w:r>
      <w:proofErr w:type="gramEnd"/>
      <w:r w:rsidRPr="00D90D54">
        <w:rPr>
          <w:rFonts w:ascii="Times New Roman" w:eastAsiaTheme="minorEastAsia" w:hAnsi="Times New Roman"/>
          <w:sz w:val="24"/>
          <w:szCs w:val="24"/>
        </w:rPr>
        <w:t xml:space="preserve"> составе внереализационных расходов по статье «Другие налоги, сборы и платежи» (как фактических за 2016 г., в соответствии с учетной политикой, так и плановых на 2018 г.) </w:t>
      </w:r>
      <w:r w:rsidRPr="00D90D54">
        <w:rPr>
          <w:rFonts w:ascii="Times New Roman" w:eastAsiaTheme="minorEastAsia" w:hAnsi="Times New Roman"/>
          <w:sz w:val="24"/>
          <w:szCs w:val="24"/>
          <w:u w:val="single"/>
        </w:rPr>
        <w:t>сумм налога на имущество и транспортного налога и о необходимости включения их в состав необходимой валовой выручки.</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В процессе экспертизы расходы определены специалистом в сумме </w:t>
      </w:r>
      <w:r w:rsidRPr="00D90D54">
        <w:rPr>
          <w:rFonts w:ascii="Times New Roman" w:eastAsiaTheme="minorEastAsia" w:hAnsi="Times New Roman"/>
          <w:b/>
          <w:i/>
          <w:sz w:val="24"/>
          <w:szCs w:val="24"/>
        </w:rPr>
        <w:t>186,49</w:t>
      </w:r>
      <w:r w:rsidRPr="00D90D54">
        <w:rPr>
          <w:rFonts w:ascii="Times New Roman" w:eastAsiaTheme="minorEastAsia" w:hAnsi="Times New Roman"/>
          <w:sz w:val="24"/>
          <w:szCs w:val="24"/>
        </w:rPr>
        <w:t xml:space="preserve"> тыс. руб., увеличение затрат по отношению к утвержденным регулятором составило </w:t>
      </w:r>
      <w:r w:rsidRPr="00D90D54">
        <w:rPr>
          <w:rFonts w:ascii="Times New Roman" w:eastAsiaTheme="minorEastAsia" w:hAnsi="Times New Roman"/>
          <w:b/>
          <w:i/>
          <w:sz w:val="24"/>
          <w:szCs w:val="24"/>
        </w:rPr>
        <w:t>67,83</w:t>
      </w:r>
      <w:r w:rsidRPr="00D90D54">
        <w:rPr>
          <w:rFonts w:ascii="Times New Roman" w:eastAsiaTheme="minorEastAsia" w:hAnsi="Times New Roman"/>
          <w:sz w:val="24"/>
          <w:szCs w:val="24"/>
        </w:rPr>
        <w:t xml:space="preserve"> тыс. руб., отклонение затрат от предложенных организацией составило </w:t>
      </w:r>
      <w:r w:rsidRPr="00D90D54">
        <w:rPr>
          <w:rFonts w:ascii="Times New Roman" w:eastAsiaTheme="minorEastAsia" w:hAnsi="Times New Roman"/>
          <w:b/>
          <w:i/>
          <w:sz w:val="24"/>
          <w:szCs w:val="24"/>
        </w:rPr>
        <w:t>22,43</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730"/>
        </w:tabs>
        <w:autoSpaceDE w:val="0"/>
        <w:autoSpaceDN w:val="0"/>
        <w:adjustRightInd w:val="0"/>
        <w:spacing w:after="0" w:line="240" w:lineRule="auto"/>
        <w:ind w:left="284" w:firstLine="571"/>
        <w:jc w:val="both"/>
        <w:rPr>
          <w:rFonts w:ascii="Times New Roman" w:eastAsiaTheme="minorEastAsia" w:hAnsi="Times New Roman"/>
          <w:sz w:val="24"/>
          <w:szCs w:val="24"/>
        </w:rPr>
      </w:pPr>
      <w:r w:rsidRPr="00D90D54">
        <w:rPr>
          <w:rFonts w:ascii="Times New Roman" w:eastAsiaTheme="minorEastAsia" w:hAnsi="Times New Roman"/>
          <w:sz w:val="24"/>
          <w:szCs w:val="24"/>
        </w:rPr>
        <w:t>-</w:t>
      </w:r>
      <w:r w:rsidRPr="00D90D54">
        <w:rPr>
          <w:rFonts w:ascii="Times New Roman" w:eastAsiaTheme="minorEastAsia" w:hAnsi="Times New Roman"/>
          <w:sz w:val="24"/>
          <w:szCs w:val="24"/>
        </w:rPr>
        <w:tab/>
        <w:t xml:space="preserve">По статье </w:t>
      </w:r>
      <w:r w:rsidRPr="00D90D54">
        <w:rPr>
          <w:rFonts w:ascii="Times New Roman" w:eastAsiaTheme="minorEastAsia" w:hAnsi="Times New Roman"/>
          <w:b/>
          <w:bCs/>
          <w:sz w:val="24"/>
          <w:szCs w:val="24"/>
        </w:rPr>
        <w:t>«П</w:t>
      </w:r>
      <w:r w:rsidRPr="00D90D54">
        <w:rPr>
          <w:rFonts w:ascii="Times New Roman" w:eastAsiaTheme="minorEastAsia" w:hAnsi="Times New Roman"/>
          <w:b/>
          <w:sz w:val="24"/>
          <w:szCs w:val="24"/>
        </w:rPr>
        <w:t>лата за негативное воздействие на окружающую среду</w:t>
      </w:r>
      <w:r w:rsidRPr="00D90D54">
        <w:rPr>
          <w:rFonts w:ascii="Times New Roman" w:eastAsiaTheme="minorEastAsia" w:hAnsi="Times New Roman"/>
          <w:b/>
          <w:bCs/>
          <w:sz w:val="24"/>
          <w:szCs w:val="24"/>
        </w:rPr>
        <w:t xml:space="preserve">» специалистом </w:t>
      </w:r>
      <w:r w:rsidRPr="00D90D54">
        <w:rPr>
          <w:rFonts w:ascii="Times New Roman" w:eastAsiaTheme="minorEastAsia" w:hAnsi="Times New Roman"/>
          <w:sz w:val="24"/>
          <w:szCs w:val="24"/>
        </w:rPr>
        <w:t xml:space="preserve">РЭК КО сумма принята на уровне фактического платежа за сброс загрязняющих веществ в водные объекты за 2016 г. (согласно представленной декларации) с учетом индексов Минэкономразвития РФ </w:t>
      </w:r>
      <w:r w:rsidRPr="00D90D54">
        <w:rPr>
          <w:rFonts w:ascii="Times New Roman" w:eastAsiaTheme="minorEastAsia" w:hAnsi="Times New Roman"/>
          <w:b/>
          <w:i/>
          <w:sz w:val="24"/>
          <w:szCs w:val="24"/>
        </w:rPr>
        <w:t>104,0%</w:t>
      </w:r>
      <w:r w:rsidRPr="00D90D54">
        <w:rPr>
          <w:rFonts w:ascii="Times New Roman" w:eastAsiaTheme="minorEastAsia" w:hAnsi="Times New Roman"/>
          <w:sz w:val="24"/>
          <w:szCs w:val="24"/>
        </w:rPr>
        <w:t xml:space="preserve"> на 2017 год и </w:t>
      </w:r>
      <w:r w:rsidRPr="00D90D54">
        <w:rPr>
          <w:rFonts w:ascii="Times New Roman" w:eastAsiaTheme="minorEastAsia" w:hAnsi="Times New Roman"/>
          <w:b/>
          <w:i/>
          <w:sz w:val="24"/>
          <w:szCs w:val="24"/>
        </w:rPr>
        <w:t xml:space="preserve">104,0% </w:t>
      </w:r>
      <w:r w:rsidRPr="00D90D54">
        <w:rPr>
          <w:rFonts w:ascii="Times New Roman" w:eastAsiaTheme="minorEastAsia" w:hAnsi="Times New Roman"/>
          <w:sz w:val="24"/>
          <w:szCs w:val="24"/>
        </w:rPr>
        <w:t>на 2018 год</w:t>
      </w:r>
      <w:r w:rsidRPr="00D90D54">
        <w:rPr>
          <w:rFonts w:ascii="Times New Roman" w:eastAsiaTheme="minorEastAsia" w:hAnsi="Times New Roman"/>
          <w:b/>
          <w:i/>
          <w:sz w:val="24"/>
          <w:szCs w:val="24"/>
        </w:rPr>
        <w:t xml:space="preserve"> </w:t>
      </w:r>
      <w:r w:rsidRPr="00D90D54">
        <w:rPr>
          <w:rFonts w:ascii="Times New Roman" w:eastAsiaTheme="minorEastAsia" w:hAnsi="Times New Roman"/>
          <w:sz w:val="24"/>
          <w:szCs w:val="24"/>
        </w:rPr>
        <w:t xml:space="preserve">– </w:t>
      </w:r>
      <w:r w:rsidRPr="00D90D54">
        <w:rPr>
          <w:rFonts w:ascii="Times New Roman" w:eastAsiaTheme="minorEastAsia" w:hAnsi="Times New Roman"/>
          <w:b/>
          <w:i/>
          <w:sz w:val="24"/>
          <w:szCs w:val="24"/>
        </w:rPr>
        <w:t>59,65</w:t>
      </w:r>
      <w:r w:rsidRPr="00D90D54">
        <w:rPr>
          <w:rFonts w:ascii="Times New Roman" w:eastAsiaTheme="minorEastAsia" w:hAnsi="Times New Roman"/>
          <w:sz w:val="24"/>
          <w:szCs w:val="24"/>
        </w:rPr>
        <w:t xml:space="preserve"> тыс. руб. Увеличение расходов по отношению к утвержденным составило </w:t>
      </w:r>
      <w:r w:rsidRPr="00D90D54">
        <w:rPr>
          <w:rFonts w:ascii="Times New Roman" w:eastAsiaTheme="minorEastAsia" w:hAnsi="Times New Roman"/>
          <w:b/>
          <w:i/>
          <w:sz w:val="24"/>
          <w:szCs w:val="24"/>
        </w:rPr>
        <w:t>59,65</w:t>
      </w:r>
      <w:r w:rsidRPr="00D90D54">
        <w:rPr>
          <w:rFonts w:ascii="Times New Roman" w:eastAsiaTheme="minorEastAsia" w:hAnsi="Times New Roman"/>
          <w:sz w:val="24"/>
          <w:szCs w:val="24"/>
        </w:rPr>
        <w:t xml:space="preserve"> тыс. руб., отклонение от заявленных организацией – </w:t>
      </w:r>
      <w:r w:rsidRPr="00D90D54">
        <w:rPr>
          <w:rFonts w:ascii="Times New Roman" w:eastAsiaTheme="minorEastAsia" w:hAnsi="Times New Roman"/>
          <w:b/>
          <w:i/>
          <w:sz w:val="24"/>
          <w:szCs w:val="24"/>
        </w:rPr>
        <w:t>2,17</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w:t>
      </w:r>
      <w:r w:rsidRPr="00D90D54">
        <w:rPr>
          <w:rFonts w:ascii="Times New Roman" w:eastAsiaTheme="minorEastAsia" w:hAnsi="Times New Roman"/>
          <w:sz w:val="24"/>
          <w:szCs w:val="24"/>
        </w:rPr>
        <w:tab/>
        <w:t xml:space="preserve">По статье </w:t>
      </w:r>
      <w:r w:rsidRPr="00D90D54">
        <w:rPr>
          <w:rFonts w:ascii="Times New Roman" w:eastAsiaTheme="minorEastAsia" w:hAnsi="Times New Roman"/>
          <w:b/>
          <w:bCs/>
          <w:sz w:val="24"/>
          <w:szCs w:val="24"/>
        </w:rPr>
        <w:t xml:space="preserve">«Транспортный налог» </w:t>
      </w:r>
      <w:r w:rsidRPr="00D90D54">
        <w:rPr>
          <w:rFonts w:ascii="Times New Roman" w:eastAsiaTheme="minorEastAsia" w:hAnsi="Times New Roman"/>
          <w:sz w:val="24"/>
          <w:szCs w:val="24"/>
        </w:rPr>
        <w:t xml:space="preserve">РЭК КО затраты приняты в размере </w:t>
      </w:r>
      <w:r w:rsidRPr="00D90D54">
        <w:rPr>
          <w:rFonts w:ascii="Times New Roman" w:eastAsiaTheme="minorEastAsia" w:hAnsi="Times New Roman"/>
          <w:b/>
          <w:i/>
          <w:sz w:val="24"/>
          <w:szCs w:val="24"/>
        </w:rPr>
        <w:t>20,97</w:t>
      </w:r>
      <w:r w:rsidRPr="00D90D54">
        <w:rPr>
          <w:rFonts w:ascii="Times New Roman" w:eastAsiaTheme="minorEastAsia" w:hAnsi="Times New Roman"/>
          <w:sz w:val="24"/>
          <w:szCs w:val="24"/>
        </w:rPr>
        <w:t xml:space="preserve"> тыс. руб.  Сумма фактически начисленного за 2016 г. налога (согласно декларации) распределена по видам деятельности пропорционально доле в общем объеме выручки (водоотведение – </w:t>
      </w:r>
      <w:r w:rsidRPr="00D90D54">
        <w:rPr>
          <w:rFonts w:ascii="Times New Roman" w:eastAsiaTheme="minorEastAsia" w:hAnsi="Times New Roman"/>
          <w:b/>
          <w:i/>
          <w:sz w:val="24"/>
          <w:szCs w:val="24"/>
        </w:rPr>
        <w:t>6,0%</w:t>
      </w:r>
      <w:r w:rsidRPr="00D90D54">
        <w:rPr>
          <w:rFonts w:ascii="Times New Roman" w:eastAsiaTheme="minorEastAsia" w:hAnsi="Times New Roman"/>
          <w:sz w:val="24"/>
          <w:szCs w:val="24"/>
        </w:rPr>
        <w:t xml:space="preserve"> с учетом межтарифной разницы и платы за превышение ПДК).</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Уменьшение затрат по отношению к утвержденным регулятором составило </w:t>
      </w:r>
      <w:r w:rsidRPr="00D90D54">
        <w:rPr>
          <w:rFonts w:ascii="Times New Roman" w:eastAsiaTheme="minorEastAsia" w:hAnsi="Times New Roman"/>
          <w:b/>
          <w:i/>
          <w:sz w:val="24"/>
          <w:szCs w:val="24"/>
        </w:rPr>
        <w:t>11,04</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w:t>
      </w:r>
      <w:r w:rsidRPr="00D90D54">
        <w:rPr>
          <w:rFonts w:ascii="Times New Roman" w:eastAsiaTheme="minorEastAsia" w:hAnsi="Times New Roman"/>
          <w:sz w:val="24"/>
          <w:szCs w:val="24"/>
        </w:rPr>
        <w:tab/>
        <w:t xml:space="preserve">По статье </w:t>
      </w:r>
      <w:r w:rsidRPr="00D90D54">
        <w:rPr>
          <w:rFonts w:ascii="Times New Roman" w:eastAsiaTheme="minorEastAsia" w:hAnsi="Times New Roman"/>
          <w:b/>
          <w:bCs/>
          <w:sz w:val="24"/>
          <w:szCs w:val="24"/>
        </w:rPr>
        <w:t xml:space="preserve">«Налог на имущество» специалистом </w:t>
      </w:r>
      <w:r w:rsidRPr="00D90D54">
        <w:rPr>
          <w:rFonts w:ascii="Times New Roman" w:eastAsiaTheme="minorEastAsia" w:hAnsi="Times New Roman"/>
          <w:sz w:val="24"/>
          <w:szCs w:val="24"/>
        </w:rPr>
        <w:t xml:space="preserve">РЭК КО затраты определены в размере </w:t>
      </w:r>
      <w:r w:rsidRPr="00D90D54">
        <w:rPr>
          <w:rFonts w:ascii="Times New Roman" w:eastAsiaTheme="minorEastAsia" w:hAnsi="Times New Roman"/>
          <w:b/>
          <w:i/>
          <w:sz w:val="24"/>
          <w:szCs w:val="24"/>
        </w:rPr>
        <w:t>62,99</w:t>
      </w:r>
      <w:r w:rsidRPr="00D90D54">
        <w:rPr>
          <w:rFonts w:ascii="Times New Roman" w:eastAsiaTheme="minorEastAsia" w:hAnsi="Times New Roman"/>
          <w:sz w:val="24"/>
          <w:szCs w:val="24"/>
        </w:rPr>
        <w:t xml:space="preserve"> тыс. руб. и рассчитаны на основании налоговой декларации за 2016 г., согласно положений Главы 30 Налогового кодекса РФ. Полученная величина налога распределена по видам деятельности пропорционально выручке (водоотведение – </w:t>
      </w:r>
      <w:r w:rsidRPr="00D90D54">
        <w:rPr>
          <w:rFonts w:ascii="Times New Roman" w:eastAsiaTheme="minorEastAsia" w:hAnsi="Times New Roman"/>
          <w:b/>
          <w:i/>
          <w:sz w:val="24"/>
          <w:szCs w:val="24"/>
        </w:rPr>
        <w:t xml:space="preserve">6,0%). </w:t>
      </w:r>
      <w:r w:rsidRPr="00D90D54">
        <w:rPr>
          <w:rFonts w:ascii="Times New Roman" w:eastAsiaTheme="minorEastAsia" w:hAnsi="Times New Roman"/>
          <w:sz w:val="24"/>
          <w:szCs w:val="24"/>
        </w:rPr>
        <w:t xml:space="preserve">Увеличение затрат по отношению к утвержденным регулятором составило </w:t>
      </w:r>
      <w:r w:rsidRPr="00D90D54">
        <w:rPr>
          <w:rFonts w:ascii="Times New Roman" w:eastAsiaTheme="minorEastAsia" w:hAnsi="Times New Roman"/>
          <w:b/>
          <w:i/>
          <w:sz w:val="24"/>
          <w:szCs w:val="24"/>
        </w:rPr>
        <w:t>33,04</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w:t>
      </w:r>
      <w:r w:rsidRPr="00D90D54">
        <w:rPr>
          <w:rFonts w:ascii="Times New Roman" w:eastAsiaTheme="minorEastAsia" w:hAnsi="Times New Roman"/>
          <w:sz w:val="24"/>
          <w:szCs w:val="24"/>
        </w:rPr>
        <w:tab/>
        <w:t xml:space="preserve">По статье </w:t>
      </w:r>
      <w:r w:rsidRPr="00D90D54">
        <w:rPr>
          <w:rFonts w:ascii="Times New Roman" w:eastAsiaTheme="minorEastAsia" w:hAnsi="Times New Roman"/>
          <w:b/>
          <w:bCs/>
          <w:sz w:val="24"/>
          <w:szCs w:val="24"/>
        </w:rPr>
        <w:t xml:space="preserve">«Налог на прибыль» расходы рассчитаны в соответствии с положениями Главы 25 </w:t>
      </w:r>
      <w:r w:rsidRPr="00D90D54">
        <w:rPr>
          <w:rFonts w:ascii="Times New Roman" w:eastAsiaTheme="minorEastAsia" w:hAnsi="Times New Roman"/>
          <w:sz w:val="24"/>
          <w:szCs w:val="24"/>
        </w:rPr>
        <w:t xml:space="preserve">Налогового кодекса РФ и составили </w:t>
      </w:r>
      <w:r w:rsidRPr="00D90D54">
        <w:rPr>
          <w:rFonts w:ascii="Times New Roman" w:eastAsiaTheme="minorEastAsia" w:hAnsi="Times New Roman"/>
          <w:b/>
          <w:i/>
          <w:sz w:val="24"/>
          <w:szCs w:val="24"/>
        </w:rPr>
        <w:t>42,88</w:t>
      </w:r>
      <w:r w:rsidRPr="00D90D54">
        <w:rPr>
          <w:rFonts w:ascii="Times New Roman" w:eastAsiaTheme="minorEastAsia" w:hAnsi="Times New Roman"/>
          <w:sz w:val="24"/>
          <w:szCs w:val="24"/>
        </w:rPr>
        <w:t xml:space="preserve"> тыс. руб. Уменьшение затрат по отношению к утвержденным регулятором составило </w:t>
      </w:r>
      <w:r w:rsidRPr="00D90D54">
        <w:rPr>
          <w:rFonts w:ascii="Times New Roman" w:eastAsiaTheme="minorEastAsia" w:hAnsi="Times New Roman"/>
          <w:b/>
          <w:i/>
          <w:sz w:val="24"/>
          <w:szCs w:val="24"/>
        </w:rPr>
        <w:t>13,82</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 xml:space="preserve">  3.3. По статье </w:t>
      </w:r>
      <w:r w:rsidRPr="00D90D54">
        <w:rPr>
          <w:rFonts w:ascii="Times New Roman" w:eastAsiaTheme="minorEastAsia" w:hAnsi="Times New Roman"/>
          <w:b/>
          <w:bCs/>
          <w:sz w:val="24"/>
          <w:szCs w:val="24"/>
          <w:u w:val="single"/>
        </w:rPr>
        <w:t>«Недополученные доходы»</w:t>
      </w:r>
      <w:r w:rsidRPr="00D90D54">
        <w:rPr>
          <w:rFonts w:ascii="Times New Roman" w:eastAsiaTheme="minorEastAsia" w:hAnsi="Times New Roman"/>
          <w:b/>
          <w:bCs/>
          <w:sz w:val="24"/>
          <w:szCs w:val="24"/>
        </w:rPr>
        <w:t xml:space="preserve"> РЭК КО</w:t>
      </w:r>
      <w:r w:rsidRPr="00D90D54">
        <w:rPr>
          <w:rFonts w:ascii="Times New Roman" w:eastAsiaTheme="minorEastAsia" w:hAnsi="Times New Roman"/>
          <w:sz w:val="24"/>
          <w:szCs w:val="24"/>
        </w:rPr>
        <w:t xml:space="preserve"> были утверждены расходы на 2018 год в размере </w:t>
      </w:r>
      <w:r w:rsidRPr="00D90D54">
        <w:rPr>
          <w:rFonts w:ascii="Times New Roman" w:eastAsiaTheme="minorEastAsia" w:hAnsi="Times New Roman"/>
          <w:b/>
          <w:i/>
          <w:sz w:val="24"/>
          <w:szCs w:val="24"/>
        </w:rPr>
        <w:t>2282,98</w:t>
      </w:r>
      <w:r w:rsidRPr="00D90D54">
        <w:rPr>
          <w:rFonts w:ascii="Times New Roman" w:eastAsiaTheme="minorEastAsia" w:hAnsi="Times New Roman"/>
          <w:sz w:val="24"/>
          <w:szCs w:val="24"/>
        </w:rPr>
        <w:t xml:space="preserve"> тыс. руб. Сумма включала сумму недополученных организацией за 2014 год доходов, распределенную по годам долгосрочного периода регулирования в целях сглаживания необходимой валовой выручки.</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Организацией в материалах, представленных вместе с заявлением о корректировке тарифов от 28.04.2017, корректировка по статье не заявлена.</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Вместе с тем, имеется </w:t>
      </w:r>
      <w:r w:rsidRPr="00D90D54">
        <w:rPr>
          <w:rFonts w:ascii="Times New Roman" w:eastAsiaTheme="minorEastAsia" w:hAnsi="Times New Roman"/>
          <w:sz w:val="24"/>
          <w:szCs w:val="24"/>
          <w:u w:val="single"/>
        </w:rPr>
        <w:t>дополнительное обращение организации от 28.09.2014 (исх. № 1610, вх. № 5039</w:t>
      </w:r>
      <w:r w:rsidRPr="00D90D54">
        <w:rPr>
          <w:rFonts w:ascii="Times New Roman" w:eastAsiaTheme="minorEastAsia" w:hAnsi="Times New Roman"/>
          <w:sz w:val="24"/>
          <w:szCs w:val="24"/>
        </w:rPr>
        <w:t xml:space="preserve">) с просьбой </w:t>
      </w:r>
      <w:r w:rsidRPr="00D90D54">
        <w:rPr>
          <w:rFonts w:ascii="Times New Roman" w:eastAsiaTheme="minorEastAsia" w:hAnsi="Times New Roman"/>
          <w:sz w:val="24"/>
          <w:szCs w:val="24"/>
          <w:u w:val="single"/>
        </w:rPr>
        <w:t>дополнительно учесть</w:t>
      </w:r>
      <w:r w:rsidRPr="00D90D54">
        <w:rPr>
          <w:rFonts w:ascii="Times New Roman" w:eastAsiaTheme="minorEastAsia" w:hAnsi="Times New Roman"/>
          <w:sz w:val="24"/>
          <w:szCs w:val="24"/>
        </w:rPr>
        <w:t xml:space="preserve"> недополученные доходы, связанные со снижением фактических объемов реализации (необходимый расчет на сумму </w:t>
      </w:r>
      <w:r w:rsidRPr="00D90D54">
        <w:rPr>
          <w:rFonts w:ascii="Times New Roman" w:eastAsiaTheme="minorEastAsia" w:hAnsi="Times New Roman"/>
          <w:b/>
          <w:i/>
          <w:sz w:val="24"/>
          <w:szCs w:val="24"/>
        </w:rPr>
        <w:t>4565,88</w:t>
      </w:r>
      <w:r w:rsidRPr="00D90D54">
        <w:rPr>
          <w:rFonts w:ascii="Times New Roman" w:eastAsiaTheme="minorEastAsia" w:hAnsi="Times New Roman"/>
          <w:sz w:val="24"/>
          <w:szCs w:val="24"/>
        </w:rPr>
        <w:t xml:space="preserve"> тыс. руб. и бухгалтерские документы представлены).</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По итогам анализа материалов тарифного дела специалистом РЭК </w:t>
      </w:r>
      <w:proofErr w:type="gramStart"/>
      <w:r w:rsidRPr="00D90D54">
        <w:rPr>
          <w:rFonts w:ascii="Times New Roman" w:eastAsiaTheme="minorEastAsia" w:hAnsi="Times New Roman"/>
          <w:sz w:val="24"/>
          <w:szCs w:val="24"/>
        </w:rPr>
        <w:t>КО  расходы</w:t>
      </w:r>
      <w:proofErr w:type="gramEnd"/>
      <w:r w:rsidRPr="00D90D54">
        <w:rPr>
          <w:rFonts w:ascii="Times New Roman" w:eastAsiaTheme="minorEastAsia" w:hAnsi="Times New Roman"/>
          <w:sz w:val="24"/>
          <w:szCs w:val="24"/>
        </w:rPr>
        <w:t xml:space="preserve"> приняты в размере </w:t>
      </w:r>
      <w:r w:rsidRPr="00D90D54">
        <w:rPr>
          <w:rFonts w:ascii="Times New Roman" w:eastAsiaTheme="minorEastAsia" w:hAnsi="Times New Roman"/>
          <w:b/>
          <w:i/>
          <w:sz w:val="24"/>
          <w:szCs w:val="24"/>
        </w:rPr>
        <w:t>4999,88</w:t>
      </w:r>
      <w:r w:rsidRPr="00D90D54">
        <w:rPr>
          <w:rFonts w:ascii="Times New Roman" w:eastAsiaTheme="minorEastAsia" w:hAnsi="Times New Roman"/>
          <w:sz w:val="24"/>
          <w:szCs w:val="24"/>
        </w:rPr>
        <w:t xml:space="preserve"> тыс. руб., в том числе:</w:t>
      </w:r>
    </w:p>
    <w:p w:rsidR="00D90D54" w:rsidRPr="00D90D54" w:rsidRDefault="00D90D54" w:rsidP="00D90D54">
      <w:pPr>
        <w:tabs>
          <w:tab w:val="left" w:pos="0"/>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lastRenderedPageBreak/>
        <w:t>1</w:t>
      </w:r>
      <w:r w:rsidRPr="00D90D54">
        <w:rPr>
          <w:rFonts w:ascii="Times New Roman" w:eastAsiaTheme="minorEastAsia" w:hAnsi="Times New Roman"/>
          <w:b/>
          <w:bCs/>
          <w:sz w:val="24"/>
          <w:szCs w:val="24"/>
          <w:u w:val="single"/>
        </w:rPr>
        <w:t xml:space="preserve">) </w:t>
      </w:r>
      <w:r w:rsidRPr="00D90D54">
        <w:rPr>
          <w:rFonts w:ascii="Times New Roman" w:eastAsiaTheme="minorEastAsia" w:hAnsi="Times New Roman"/>
          <w:sz w:val="24"/>
          <w:szCs w:val="24"/>
          <w:u w:val="single"/>
        </w:rPr>
        <w:t xml:space="preserve">сумма недополученных за 2014 г. доходов, оставшаяся к </w:t>
      </w:r>
      <w:proofErr w:type="gramStart"/>
      <w:r w:rsidRPr="00D90D54">
        <w:rPr>
          <w:rFonts w:ascii="Times New Roman" w:eastAsiaTheme="minorEastAsia" w:hAnsi="Times New Roman"/>
          <w:sz w:val="24"/>
          <w:szCs w:val="24"/>
          <w:u w:val="single"/>
        </w:rPr>
        <w:t>учету</w:t>
      </w:r>
      <w:r w:rsidRPr="00D90D54">
        <w:rPr>
          <w:rFonts w:ascii="Times New Roman" w:eastAsiaTheme="minorEastAsia" w:hAnsi="Times New Roman"/>
          <w:sz w:val="24"/>
          <w:szCs w:val="24"/>
        </w:rPr>
        <w:t xml:space="preserve">  -</w:t>
      </w:r>
      <w:proofErr w:type="gramEnd"/>
      <w:r w:rsidRPr="00D90D54">
        <w:rPr>
          <w:rFonts w:ascii="Times New Roman" w:eastAsiaTheme="minorEastAsia" w:hAnsi="Times New Roman"/>
          <w:sz w:val="24"/>
          <w:szCs w:val="24"/>
        </w:rPr>
        <w:t xml:space="preserve"> </w:t>
      </w:r>
      <w:r w:rsidRPr="00D90D54">
        <w:rPr>
          <w:rFonts w:ascii="Times New Roman" w:eastAsiaTheme="minorEastAsia" w:hAnsi="Times New Roman"/>
          <w:b/>
          <w:i/>
          <w:sz w:val="24"/>
          <w:szCs w:val="24"/>
        </w:rPr>
        <w:t>130,88</w:t>
      </w:r>
      <w:r w:rsidRPr="00D90D54">
        <w:rPr>
          <w:rFonts w:ascii="Times New Roman" w:eastAsiaTheme="minorEastAsia" w:hAnsi="Times New Roman"/>
          <w:sz w:val="24"/>
          <w:szCs w:val="24"/>
        </w:rPr>
        <w:t xml:space="preserve"> тыс. руб. (</w:t>
      </w:r>
      <w:r w:rsidRPr="00D90D54">
        <w:rPr>
          <w:rFonts w:ascii="Times New Roman" w:eastAsiaTheme="minorEastAsia" w:hAnsi="Times New Roman"/>
          <w:b/>
          <w:i/>
          <w:sz w:val="24"/>
          <w:szCs w:val="24"/>
        </w:rPr>
        <w:t>2152,10</w:t>
      </w:r>
      <w:r w:rsidRPr="00D90D54">
        <w:rPr>
          <w:rFonts w:ascii="Times New Roman" w:eastAsiaTheme="minorEastAsia" w:hAnsi="Times New Roman"/>
          <w:sz w:val="24"/>
          <w:szCs w:val="24"/>
        </w:rPr>
        <w:t xml:space="preserve"> тыс. руб. из </w:t>
      </w:r>
      <w:r w:rsidRPr="00D90D54">
        <w:rPr>
          <w:rFonts w:ascii="Times New Roman" w:eastAsiaTheme="minorEastAsia" w:hAnsi="Times New Roman"/>
          <w:b/>
          <w:i/>
          <w:sz w:val="24"/>
          <w:szCs w:val="24"/>
        </w:rPr>
        <w:t>2282,98</w:t>
      </w:r>
      <w:r w:rsidRPr="00D90D54">
        <w:rPr>
          <w:rFonts w:ascii="Times New Roman" w:eastAsiaTheme="minorEastAsia" w:hAnsi="Times New Roman"/>
          <w:sz w:val="24"/>
          <w:szCs w:val="24"/>
        </w:rPr>
        <w:t xml:space="preserve"> тыс. руб. было учтено при корректировке тарифов на 2017 год);</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2) сумма недополученных доходов за 2016 г</w:t>
      </w:r>
      <w:r w:rsidRPr="00D90D54">
        <w:rPr>
          <w:rFonts w:ascii="Times New Roman" w:eastAsiaTheme="minorEastAsia" w:hAnsi="Times New Roman"/>
          <w:sz w:val="24"/>
          <w:szCs w:val="24"/>
        </w:rPr>
        <w:t xml:space="preserve">. – </w:t>
      </w:r>
      <w:r w:rsidRPr="00D90D54">
        <w:rPr>
          <w:rFonts w:ascii="Times New Roman" w:eastAsiaTheme="minorEastAsia" w:hAnsi="Times New Roman"/>
          <w:b/>
          <w:i/>
          <w:sz w:val="24"/>
          <w:szCs w:val="24"/>
        </w:rPr>
        <w:t>4869,00</w:t>
      </w:r>
      <w:r w:rsidRPr="00D90D54">
        <w:rPr>
          <w:rFonts w:ascii="Times New Roman" w:eastAsiaTheme="minorEastAsia" w:hAnsi="Times New Roman"/>
          <w:sz w:val="24"/>
          <w:szCs w:val="24"/>
        </w:rPr>
        <w:t xml:space="preserve"> тыс. руб. -  рассчитаны как разница между суммой фактически полученной выручки согласно данным сч. 90 и суммой плановой выручки на потребительском рынке, </w:t>
      </w:r>
      <w:proofErr w:type="gramStart"/>
      <w:r w:rsidRPr="00D90D54">
        <w:rPr>
          <w:rFonts w:ascii="Times New Roman" w:eastAsiaTheme="minorEastAsia" w:hAnsi="Times New Roman"/>
          <w:sz w:val="24"/>
          <w:szCs w:val="24"/>
          <w:u w:val="single"/>
        </w:rPr>
        <w:t>и  учтены</w:t>
      </w:r>
      <w:proofErr w:type="gramEnd"/>
      <w:r w:rsidRPr="00D90D54">
        <w:rPr>
          <w:rFonts w:ascii="Times New Roman" w:eastAsiaTheme="minorEastAsia" w:hAnsi="Times New Roman"/>
          <w:sz w:val="24"/>
          <w:szCs w:val="24"/>
          <w:u w:val="single"/>
        </w:rPr>
        <w:t xml:space="preserve"> в полном объеме</w:t>
      </w:r>
      <w:r w:rsidRPr="00D90D54">
        <w:rPr>
          <w:rFonts w:ascii="Times New Roman" w:eastAsiaTheme="minorEastAsia" w:hAnsi="Times New Roman"/>
          <w:sz w:val="24"/>
          <w:szCs w:val="24"/>
        </w:rPr>
        <w:t xml:space="preserve">. </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Увеличение принятой величины расходов в сравнении с утвержденной ранее составило </w:t>
      </w:r>
      <w:r w:rsidRPr="00D90D54">
        <w:rPr>
          <w:rFonts w:ascii="Times New Roman" w:eastAsiaTheme="minorEastAsia" w:hAnsi="Times New Roman"/>
          <w:b/>
          <w:i/>
          <w:sz w:val="24"/>
          <w:szCs w:val="24"/>
        </w:rPr>
        <w:t>2716,90</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firstLine="540"/>
        <w:jc w:val="both"/>
        <w:outlineLvl w:val="0"/>
        <w:rPr>
          <w:rFonts w:ascii="Times New Roman" w:eastAsiaTheme="minorEastAsia" w:hAnsi="Times New Roman"/>
          <w:sz w:val="24"/>
          <w:szCs w:val="24"/>
        </w:rPr>
      </w:pPr>
      <w:r w:rsidRPr="00D90D54">
        <w:rPr>
          <w:rFonts w:ascii="Times New Roman" w:eastAsiaTheme="minorEastAsia" w:hAnsi="Times New Roman"/>
          <w:sz w:val="24"/>
          <w:szCs w:val="24"/>
          <w:u w:val="single"/>
        </w:rPr>
        <w:t xml:space="preserve">3.4. По статье </w:t>
      </w:r>
      <w:r w:rsidRPr="00D90D54">
        <w:rPr>
          <w:rFonts w:ascii="Times New Roman" w:eastAsiaTheme="minorEastAsia" w:hAnsi="Times New Roman"/>
          <w:b/>
          <w:bCs/>
          <w:sz w:val="24"/>
          <w:szCs w:val="24"/>
          <w:u w:val="single"/>
        </w:rPr>
        <w:t>«Экономически не обоснованные доходы прошлых периодов регулирования»</w:t>
      </w:r>
      <w:r w:rsidRPr="00D90D54">
        <w:rPr>
          <w:rFonts w:ascii="Times New Roman" w:eastAsiaTheme="minorEastAsia" w:hAnsi="Times New Roman"/>
          <w:b/>
          <w:bCs/>
          <w:sz w:val="24"/>
          <w:szCs w:val="24"/>
        </w:rPr>
        <w:t xml:space="preserve"> расходы на 2018 год не утверждались и организацией не заявлены.</w:t>
      </w:r>
    </w:p>
    <w:p w:rsidR="00D90D54" w:rsidRPr="00D90D54" w:rsidRDefault="00D90D54" w:rsidP="00D90D54">
      <w:pPr>
        <w:tabs>
          <w:tab w:val="left" w:pos="998"/>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rPr>
        <w:t>По итогам экспертизы представленных материалов специалистом РЭК КО по данной статье учтены:</w:t>
      </w:r>
    </w:p>
    <w:p w:rsidR="00D90D54" w:rsidRPr="00D90D54" w:rsidRDefault="00D90D54" w:rsidP="00D90D54">
      <w:pPr>
        <w:numPr>
          <w:ilvl w:val="0"/>
          <w:numId w:val="36"/>
        </w:numPr>
        <w:tabs>
          <w:tab w:val="left" w:pos="0"/>
        </w:tabs>
        <w:autoSpaceDE w:val="0"/>
        <w:autoSpaceDN w:val="0"/>
        <w:adjustRightInd w:val="0"/>
        <w:spacing w:after="0" w:line="240" w:lineRule="auto"/>
        <w:ind w:left="284" w:firstLine="576"/>
        <w:jc w:val="both"/>
        <w:rPr>
          <w:rFonts w:ascii="Times New Roman" w:eastAsiaTheme="minorEastAsia" w:hAnsi="Times New Roman"/>
          <w:sz w:val="24"/>
          <w:szCs w:val="24"/>
        </w:rPr>
      </w:pPr>
      <w:r w:rsidRPr="00D90D54">
        <w:rPr>
          <w:rFonts w:ascii="Times New Roman" w:eastAsiaTheme="minorEastAsia" w:hAnsi="Times New Roman"/>
          <w:sz w:val="24"/>
          <w:szCs w:val="24"/>
          <w:u w:val="single"/>
        </w:rPr>
        <w:t>сумма невыполнения плана по капитальному ремонту за отчетный перио</w:t>
      </w:r>
      <w:r w:rsidRPr="00D90D54">
        <w:rPr>
          <w:rFonts w:ascii="Times New Roman" w:eastAsiaTheme="minorEastAsia" w:hAnsi="Times New Roman"/>
          <w:sz w:val="24"/>
          <w:szCs w:val="24"/>
        </w:rPr>
        <w:t xml:space="preserve">д – 74,3 тыс. руб. (из суммы, отраженной организацией по факту 2016 г в шаблоне </w:t>
      </w:r>
      <w:r w:rsidRPr="00D90D54">
        <w:rPr>
          <w:rFonts w:ascii="Times New Roman" w:eastAsiaTheme="minorEastAsia" w:hAnsi="Times New Roman"/>
          <w:sz w:val="24"/>
          <w:szCs w:val="24"/>
          <w:lang w:val="en-US"/>
        </w:rPr>
        <w:t>CALC</w:t>
      </w:r>
      <w:r w:rsidRPr="00D90D54">
        <w:rPr>
          <w:rFonts w:ascii="Times New Roman" w:eastAsiaTheme="minorEastAsia" w:hAnsi="Times New Roman"/>
          <w:sz w:val="24"/>
          <w:szCs w:val="24"/>
        </w:rPr>
        <w:t>.</w:t>
      </w:r>
      <w:r w:rsidRPr="00D90D54">
        <w:rPr>
          <w:rFonts w:ascii="Times New Roman" w:eastAsiaTheme="minorEastAsia" w:hAnsi="Times New Roman"/>
          <w:sz w:val="24"/>
          <w:szCs w:val="24"/>
          <w:lang w:val="en-US"/>
        </w:rPr>
        <w:t>TARIFF</w:t>
      </w:r>
      <w:r w:rsidRPr="00D90D54">
        <w:rPr>
          <w:rFonts w:ascii="Times New Roman" w:eastAsiaTheme="minorEastAsia" w:hAnsi="Times New Roman"/>
          <w:sz w:val="24"/>
          <w:szCs w:val="24"/>
        </w:rPr>
        <w:t>.</w:t>
      </w:r>
      <w:r w:rsidRPr="00D90D54">
        <w:rPr>
          <w:rFonts w:ascii="Times New Roman" w:eastAsiaTheme="minorEastAsia" w:hAnsi="Times New Roman"/>
          <w:sz w:val="24"/>
          <w:szCs w:val="24"/>
          <w:lang w:val="en-US"/>
        </w:rPr>
        <w:t>VODA</w:t>
      </w:r>
      <w:r w:rsidRPr="00D90D54">
        <w:rPr>
          <w:rFonts w:ascii="Times New Roman" w:eastAsiaTheme="minorEastAsia" w:hAnsi="Times New Roman"/>
          <w:sz w:val="24"/>
          <w:szCs w:val="24"/>
        </w:rPr>
        <w:t>.6.42, исключена стоимость приобретенных основных средств, отражаемая на сч. 01 и не включаемая в себестоимость, а также суммы, распределенные со сч. 23);</w:t>
      </w:r>
    </w:p>
    <w:p w:rsidR="00D90D54" w:rsidRPr="00D90D54" w:rsidRDefault="00D90D54" w:rsidP="00D90D54">
      <w:pPr>
        <w:numPr>
          <w:ilvl w:val="0"/>
          <w:numId w:val="36"/>
        </w:numPr>
        <w:tabs>
          <w:tab w:val="left" w:pos="0"/>
        </w:tabs>
        <w:autoSpaceDE w:val="0"/>
        <w:autoSpaceDN w:val="0"/>
        <w:adjustRightInd w:val="0"/>
        <w:spacing w:after="0" w:line="240" w:lineRule="auto"/>
        <w:ind w:left="284" w:firstLine="576"/>
        <w:jc w:val="both"/>
        <w:outlineLvl w:val="0"/>
        <w:rPr>
          <w:rFonts w:ascii="Times New Roman" w:eastAsiaTheme="minorEastAsia" w:hAnsi="Times New Roman"/>
          <w:sz w:val="24"/>
          <w:szCs w:val="24"/>
        </w:rPr>
      </w:pPr>
      <w:r w:rsidRPr="00D90D54">
        <w:rPr>
          <w:rFonts w:ascii="Times New Roman" w:eastAsiaTheme="minorEastAsia" w:hAnsi="Times New Roman"/>
          <w:sz w:val="24"/>
          <w:szCs w:val="24"/>
        </w:rPr>
        <w:t xml:space="preserve">в соответствии с </w:t>
      </w:r>
      <w:r w:rsidRPr="00D90D54">
        <w:rPr>
          <w:rFonts w:ascii="Times New Roman" w:eastAsiaTheme="minorEastAsia" w:hAnsi="Times New Roman"/>
          <w:sz w:val="24"/>
          <w:szCs w:val="24"/>
          <w:u w:val="single"/>
        </w:rPr>
        <w:t xml:space="preserve">абз. 2 п. 14 Методических </w:t>
      </w:r>
      <w:proofErr w:type="gramStart"/>
      <w:r w:rsidRPr="00D90D54">
        <w:rPr>
          <w:rFonts w:ascii="Times New Roman" w:eastAsiaTheme="minorEastAsia" w:hAnsi="Times New Roman"/>
          <w:sz w:val="24"/>
          <w:szCs w:val="24"/>
          <w:u w:val="single"/>
        </w:rPr>
        <w:t>указаний</w:t>
      </w:r>
      <w:r w:rsidRPr="00D90D54">
        <w:rPr>
          <w:rFonts w:ascii="Times New Roman" w:eastAsiaTheme="minorEastAsia" w:hAnsi="Times New Roman"/>
          <w:sz w:val="24"/>
          <w:szCs w:val="24"/>
        </w:rPr>
        <w:t xml:space="preserve">  -</w:t>
      </w:r>
      <w:proofErr w:type="gramEnd"/>
      <w:r w:rsidRPr="00D90D54">
        <w:rPr>
          <w:rFonts w:ascii="Times New Roman" w:eastAsiaTheme="minorEastAsia" w:hAnsi="Times New Roman"/>
          <w:sz w:val="24"/>
          <w:szCs w:val="24"/>
        </w:rPr>
        <w:t xml:space="preserve"> часть разницы  </w:t>
      </w:r>
      <w:r w:rsidRPr="00D90D54">
        <w:rPr>
          <w:rFonts w:ascii="Times New Roman" w:eastAsiaTheme="minorEastAsia" w:hAnsi="Times New Roman"/>
          <w:sz w:val="24"/>
          <w:szCs w:val="24"/>
          <w:u w:val="single"/>
        </w:rPr>
        <w:t xml:space="preserve">между суммой платы абонентов за </w:t>
      </w:r>
      <w:r w:rsidRPr="00D90D54">
        <w:rPr>
          <w:rFonts w:ascii="Times New Roman" w:eastAsiaTheme="minorHAnsi" w:hAnsi="Times New Roman"/>
          <w:sz w:val="24"/>
          <w:szCs w:val="24"/>
          <w:u w:val="single"/>
          <w:lang w:eastAsia="en-US"/>
        </w:rPr>
        <w:t xml:space="preserve"> </w:t>
      </w:r>
      <w:r w:rsidRPr="00D90D54">
        <w:rPr>
          <w:rFonts w:ascii="Times New Roman" w:eastAsiaTheme="minorEastAsia" w:hAnsi="Times New Roman"/>
          <w:sz w:val="24"/>
          <w:szCs w:val="24"/>
          <w:u w:val="single"/>
        </w:rPr>
        <w:t>нарушение нормативов по объему и составу сточных вод, полученной организацией за 2016 г., и суммой фактической платы 2016 г. за негативное воздействие на окружающую среду</w:t>
      </w:r>
      <w:r w:rsidRPr="00D90D54">
        <w:rPr>
          <w:rFonts w:ascii="Times New Roman" w:eastAsiaTheme="minorEastAsia" w:hAnsi="Times New Roman"/>
          <w:sz w:val="24"/>
          <w:szCs w:val="24"/>
        </w:rPr>
        <w:t xml:space="preserve"> – </w:t>
      </w:r>
      <w:r w:rsidRPr="00D90D54">
        <w:rPr>
          <w:rFonts w:ascii="Times New Roman" w:eastAsiaTheme="minorEastAsia" w:hAnsi="Times New Roman"/>
          <w:b/>
          <w:i/>
          <w:sz w:val="24"/>
          <w:szCs w:val="24"/>
        </w:rPr>
        <w:t>14735,91</w:t>
      </w:r>
      <w:r w:rsidRPr="00D90D54">
        <w:rPr>
          <w:rFonts w:ascii="Times New Roman" w:eastAsiaTheme="minorEastAsia" w:hAnsi="Times New Roman"/>
          <w:sz w:val="24"/>
          <w:szCs w:val="24"/>
        </w:rPr>
        <w:t xml:space="preserve"> тыс. руб. (из </w:t>
      </w:r>
      <w:r w:rsidRPr="00D90D54">
        <w:rPr>
          <w:rFonts w:ascii="Times New Roman" w:eastAsiaTheme="minorEastAsia" w:hAnsi="Times New Roman"/>
          <w:b/>
          <w:i/>
          <w:sz w:val="24"/>
          <w:szCs w:val="24"/>
        </w:rPr>
        <w:t>22252,33</w:t>
      </w:r>
      <w:r w:rsidRPr="00D90D54">
        <w:rPr>
          <w:rFonts w:ascii="Times New Roman" w:eastAsiaTheme="minorEastAsia" w:hAnsi="Times New Roman"/>
          <w:sz w:val="24"/>
          <w:szCs w:val="24"/>
        </w:rPr>
        <w:t xml:space="preserve"> тыс. руб.). Остальная часть учтена в составе НВВ по холодному водоснабжению в составе соответствующей статьи. </w:t>
      </w:r>
    </w:p>
    <w:p w:rsidR="00D90D54" w:rsidRPr="00D90D54" w:rsidRDefault="00D90D54" w:rsidP="00D90D54">
      <w:pPr>
        <w:autoSpaceDE w:val="0"/>
        <w:autoSpaceDN w:val="0"/>
        <w:adjustRightInd w:val="0"/>
        <w:spacing w:after="0" w:line="240" w:lineRule="auto"/>
        <w:ind w:left="284" w:firstLine="540"/>
        <w:jc w:val="both"/>
        <w:outlineLvl w:val="0"/>
        <w:rPr>
          <w:rFonts w:ascii="Times New Roman" w:hAnsi="Times New Roman"/>
          <w:sz w:val="24"/>
          <w:szCs w:val="24"/>
        </w:rPr>
      </w:pPr>
      <w:r w:rsidRPr="00D90D54">
        <w:rPr>
          <w:rFonts w:ascii="Times New Roman" w:hAnsi="Times New Roman"/>
          <w:sz w:val="24"/>
          <w:szCs w:val="24"/>
        </w:rPr>
        <w:t xml:space="preserve">Общая сумма расходов по статье составила </w:t>
      </w:r>
      <w:r w:rsidRPr="00D90D54">
        <w:rPr>
          <w:rFonts w:ascii="Times New Roman" w:hAnsi="Times New Roman"/>
          <w:b/>
          <w:i/>
          <w:sz w:val="24"/>
          <w:szCs w:val="24"/>
        </w:rPr>
        <w:t>14810,65</w:t>
      </w:r>
      <w:r w:rsidRPr="00D90D54">
        <w:rPr>
          <w:rFonts w:ascii="Times New Roman" w:hAnsi="Times New Roman"/>
          <w:sz w:val="24"/>
          <w:szCs w:val="24"/>
        </w:rPr>
        <w:t xml:space="preserve"> тыс. руб.</w:t>
      </w:r>
    </w:p>
    <w:p w:rsidR="00D90D54" w:rsidRPr="00D90D54" w:rsidRDefault="00D90D54" w:rsidP="00D90D54">
      <w:pPr>
        <w:tabs>
          <w:tab w:val="left" w:pos="998"/>
        </w:tabs>
        <w:autoSpaceDE w:val="0"/>
        <w:autoSpaceDN w:val="0"/>
        <w:adjustRightInd w:val="0"/>
        <w:spacing w:after="0" w:line="240" w:lineRule="auto"/>
        <w:ind w:left="284"/>
        <w:jc w:val="both"/>
        <w:outlineLvl w:val="0"/>
        <w:rPr>
          <w:rFonts w:ascii="Times New Roman" w:eastAsiaTheme="minorEastAsia" w:hAnsi="Times New Roman"/>
          <w:color w:val="FF0000"/>
          <w:sz w:val="24"/>
          <w:szCs w:val="24"/>
        </w:rPr>
      </w:pPr>
    </w:p>
    <w:p w:rsidR="00D90D54" w:rsidRPr="00D90D54" w:rsidRDefault="00D90D54" w:rsidP="00D90D54">
      <w:pPr>
        <w:tabs>
          <w:tab w:val="left" w:pos="859"/>
        </w:tabs>
        <w:autoSpaceDE w:val="0"/>
        <w:autoSpaceDN w:val="0"/>
        <w:adjustRightInd w:val="0"/>
        <w:spacing w:after="0" w:line="240" w:lineRule="auto"/>
        <w:ind w:left="284" w:firstLine="571"/>
        <w:jc w:val="both"/>
        <w:rPr>
          <w:rFonts w:ascii="Times New Roman" w:eastAsiaTheme="minorEastAsia" w:hAnsi="Times New Roman"/>
          <w:b/>
          <w:bCs/>
          <w:sz w:val="24"/>
          <w:szCs w:val="24"/>
        </w:rPr>
      </w:pPr>
      <w:r w:rsidRPr="00D90D54">
        <w:rPr>
          <w:rFonts w:ascii="Times New Roman" w:eastAsiaTheme="minorEastAsia" w:hAnsi="Times New Roman"/>
          <w:b/>
          <w:bCs/>
          <w:sz w:val="24"/>
          <w:szCs w:val="24"/>
        </w:rPr>
        <w:t xml:space="preserve">4. </w:t>
      </w:r>
      <w:r w:rsidRPr="00D90D54">
        <w:rPr>
          <w:rFonts w:ascii="Times New Roman" w:eastAsiaTheme="minorEastAsia" w:hAnsi="Times New Roman"/>
          <w:b/>
          <w:bCs/>
          <w:sz w:val="24"/>
          <w:szCs w:val="24"/>
          <w:u w:val="single"/>
        </w:rPr>
        <w:t>Амортизация основных средств и нематериальных</w:t>
      </w:r>
      <w:r w:rsidRPr="00D90D54">
        <w:rPr>
          <w:rFonts w:ascii="Times New Roman" w:eastAsiaTheme="minorHAnsi" w:hAnsi="Times New Roman"/>
          <w:sz w:val="24"/>
          <w:szCs w:val="24"/>
          <w:u w:val="single"/>
          <w:lang w:eastAsia="en-US"/>
        </w:rPr>
        <w:t xml:space="preserve"> </w:t>
      </w:r>
      <w:r w:rsidRPr="00D90D54">
        <w:rPr>
          <w:rFonts w:ascii="Times New Roman" w:eastAsiaTheme="minorEastAsia" w:hAnsi="Times New Roman"/>
          <w:b/>
          <w:bCs/>
          <w:sz w:val="24"/>
          <w:szCs w:val="24"/>
          <w:u w:val="single"/>
        </w:rPr>
        <w:t>активов</w:t>
      </w:r>
      <w:r w:rsidRPr="00D90D54">
        <w:rPr>
          <w:rFonts w:ascii="Times New Roman" w:eastAsiaTheme="minorEastAsia" w:hAnsi="Times New Roman"/>
          <w:b/>
          <w:bCs/>
          <w:sz w:val="24"/>
          <w:szCs w:val="24"/>
        </w:rPr>
        <w:t xml:space="preserve"> утверждена на 2018 год в размере </w:t>
      </w:r>
      <w:r w:rsidRPr="00D90D54">
        <w:rPr>
          <w:rFonts w:ascii="Times New Roman" w:eastAsiaTheme="minorEastAsia" w:hAnsi="Times New Roman"/>
          <w:b/>
          <w:bCs/>
          <w:i/>
          <w:sz w:val="24"/>
          <w:szCs w:val="24"/>
        </w:rPr>
        <w:t>1638,14</w:t>
      </w:r>
      <w:r w:rsidRPr="00D90D54">
        <w:rPr>
          <w:rFonts w:ascii="Times New Roman" w:eastAsiaTheme="minorEastAsia" w:hAnsi="Times New Roman"/>
          <w:b/>
          <w:bCs/>
          <w:sz w:val="24"/>
          <w:szCs w:val="24"/>
        </w:rPr>
        <w:t xml:space="preserve"> тыс. руб. Организацией </w:t>
      </w:r>
      <w:r w:rsidRPr="00D90D54">
        <w:rPr>
          <w:rFonts w:ascii="Times New Roman" w:eastAsiaTheme="minorEastAsia" w:hAnsi="Times New Roman"/>
          <w:sz w:val="24"/>
          <w:szCs w:val="24"/>
        </w:rPr>
        <w:t xml:space="preserve">в целях корректировки заявлены расходы в </w:t>
      </w:r>
      <w:proofErr w:type="gramStart"/>
      <w:r w:rsidRPr="00D90D54">
        <w:rPr>
          <w:rFonts w:ascii="Times New Roman" w:eastAsiaTheme="minorEastAsia" w:hAnsi="Times New Roman"/>
          <w:sz w:val="24"/>
          <w:szCs w:val="24"/>
        </w:rPr>
        <w:t xml:space="preserve">размере  </w:t>
      </w:r>
      <w:r w:rsidRPr="00D90D54">
        <w:rPr>
          <w:rFonts w:ascii="Times New Roman" w:eastAsiaTheme="minorEastAsia" w:hAnsi="Times New Roman"/>
          <w:b/>
          <w:i/>
          <w:sz w:val="24"/>
          <w:szCs w:val="24"/>
        </w:rPr>
        <w:t>2768</w:t>
      </w:r>
      <w:proofErr w:type="gramEnd"/>
      <w:r w:rsidRPr="00D90D54">
        <w:rPr>
          <w:rFonts w:ascii="Times New Roman" w:eastAsiaTheme="minorEastAsia" w:hAnsi="Times New Roman"/>
          <w:b/>
          <w:i/>
          <w:sz w:val="24"/>
          <w:szCs w:val="24"/>
        </w:rPr>
        <w:t>,30</w:t>
      </w:r>
      <w:r w:rsidRPr="00D90D54">
        <w:rPr>
          <w:rFonts w:ascii="Times New Roman" w:eastAsiaTheme="minorEastAsia" w:hAnsi="Times New Roman"/>
          <w:sz w:val="24"/>
          <w:szCs w:val="24"/>
        </w:rPr>
        <w:t xml:space="preserve">  тыс. руб.  </w:t>
      </w:r>
    </w:p>
    <w:p w:rsidR="00D90D54" w:rsidRPr="00D90D54" w:rsidRDefault="00D90D54" w:rsidP="00D90D54">
      <w:pPr>
        <w:tabs>
          <w:tab w:val="left" w:pos="859"/>
        </w:tabs>
        <w:autoSpaceDE w:val="0"/>
        <w:autoSpaceDN w:val="0"/>
        <w:adjustRightInd w:val="0"/>
        <w:spacing w:after="0" w:line="240" w:lineRule="auto"/>
        <w:ind w:left="284" w:firstLine="571"/>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В соответствии с </w:t>
      </w:r>
      <w:r w:rsidRPr="00D90D54">
        <w:rPr>
          <w:rFonts w:ascii="Times New Roman" w:eastAsiaTheme="minorEastAsia" w:hAnsi="Times New Roman"/>
          <w:sz w:val="24"/>
          <w:szCs w:val="24"/>
          <w:u w:val="single"/>
        </w:rPr>
        <w:t xml:space="preserve">п. 18 (п/п 7) и п. 28 Методических </w:t>
      </w:r>
      <w:proofErr w:type="gramStart"/>
      <w:r w:rsidRPr="00D90D54">
        <w:rPr>
          <w:rFonts w:ascii="Times New Roman" w:eastAsiaTheme="minorEastAsia" w:hAnsi="Times New Roman"/>
          <w:sz w:val="24"/>
          <w:szCs w:val="24"/>
          <w:u w:val="single"/>
        </w:rPr>
        <w:t>указаний</w:t>
      </w:r>
      <w:r w:rsidRPr="00D90D54">
        <w:rPr>
          <w:rFonts w:ascii="Times New Roman" w:eastAsiaTheme="minorEastAsia" w:hAnsi="Times New Roman"/>
          <w:sz w:val="24"/>
          <w:szCs w:val="24"/>
        </w:rPr>
        <w:t xml:space="preserve">  специалистом</w:t>
      </w:r>
      <w:proofErr w:type="gramEnd"/>
      <w:r w:rsidRPr="00D90D54">
        <w:rPr>
          <w:rFonts w:ascii="Times New Roman" w:eastAsiaTheme="minorEastAsia" w:hAnsi="Times New Roman"/>
          <w:sz w:val="24"/>
          <w:szCs w:val="24"/>
        </w:rPr>
        <w:t xml:space="preserve"> РЭК КО расходы определены в размере </w:t>
      </w:r>
      <w:r w:rsidRPr="00D90D54">
        <w:rPr>
          <w:rFonts w:ascii="Times New Roman" w:eastAsiaTheme="minorEastAsia" w:hAnsi="Times New Roman"/>
          <w:b/>
          <w:i/>
          <w:sz w:val="24"/>
          <w:szCs w:val="24"/>
        </w:rPr>
        <w:t>1564,19</w:t>
      </w:r>
      <w:r w:rsidRPr="00D90D54">
        <w:rPr>
          <w:rFonts w:ascii="Times New Roman" w:eastAsiaTheme="minorEastAsia" w:hAnsi="Times New Roman"/>
          <w:sz w:val="24"/>
          <w:szCs w:val="24"/>
        </w:rPr>
        <w:t xml:space="preserve"> тыс. руб. Сумма рассчитана на основании предоставленной </w:t>
      </w:r>
      <w:r w:rsidRPr="00D90D54">
        <w:rPr>
          <w:rFonts w:ascii="Times New Roman" w:eastAsiaTheme="minorEastAsia" w:hAnsi="Times New Roman"/>
          <w:sz w:val="24"/>
          <w:szCs w:val="24"/>
          <w:u w:val="single"/>
        </w:rPr>
        <w:t>Карточки сч. 20 по статье "Амортизация основных средств" за декабрь 2016 г</w:t>
      </w:r>
      <w:r w:rsidRPr="00D90D54">
        <w:rPr>
          <w:rFonts w:ascii="Times New Roman" w:eastAsiaTheme="minorEastAsia" w:hAnsi="Times New Roman"/>
          <w:sz w:val="24"/>
          <w:szCs w:val="24"/>
        </w:rPr>
        <w:t>.  (</w:t>
      </w:r>
      <w:r w:rsidRPr="00D90D54">
        <w:rPr>
          <w:rFonts w:ascii="Times New Roman" w:eastAsiaTheme="minorEastAsia" w:hAnsi="Times New Roman"/>
          <w:sz w:val="24"/>
          <w:szCs w:val="24"/>
          <w:u w:val="single"/>
        </w:rPr>
        <w:t>за вычетом сумм, распределенных со сч. 26</w:t>
      </w:r>
      <w:r w:rsidRPr="00D90D54">
        <w:rPr>
          <w:rFonts w:ascii="Times New Roman" w:eastAsiaTheme="minorEastAsia" w:hAnsi="Times New Roman"/>
          <w:sz w:val="24"/>
          <w:szCs w:val="24"/>
        </w:rPr>
        <w:t xml:space="preserve">), в пересчете на год.  </w:t>
      </w:r>
    </w:p>
    <w:p w:rsidR="00D90D54" w:rsidRPr="00D90D54" w:rsidRDefault="00D90D54" w:rsidP="00D90D54">
      <w:pPr>
        <w:tabs>
          <w:tab w:val="left" w:pos="859"/>
        </w:tabs>
        <w:autoSpaceDE w:val="0"/>
        <w:autoSpaceDN w:val="0"/>
        <w:adjustRightInd w:val="0"/>
        <w:spacing w:after="0" w:line="240" w:lineRule="auto"/>
        <w:ind w:left="284" w:firstLine="571"/>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Уменьшение затрат по отношению к утвержденным составило </w:t>
      </w:r>
      <w:r w:rsidRPr="00D90D54">
        <w:rPr>
          <w:rFonts w:ascii="Times New Roman" w:eastAsiaTheme="minorEastAsia" w:hAnsi="Times New Roman"/>
          <w:b/>
          <w:i/>
          <w:sz w:val="24"/>
          <w:szCs w:val="24"/>
        </w:rPr>
        <w:t>73,95</w:t>
      </w:r>
      <w:r w:rsidRPr="00D90D54">
        <w:rPr>
          <w:rFonts w:ascii="Times New Roman" w:eastAsiaTheme="minorEastAsia" w:hAnsi="Times New Roman"/>
          <w:sz w:val="24"/>
          <w:szCs w:val="24"/>
        </w:rPr>
        <w:t xml:space="preserve"> тыс. руб., отклонение от заявленных организацией – </w:t>
      </w:r>
      <w:r w:rsidRPr="00D90D54">
        <w:rPr>
          <w:rFonts w:ascii="Times New Roman" w:eastAsiaTheme="minorEastAsia" w:hAnsi="Times New Roman"/>
          <w:b/>
          <w:i/>
          <w:sz w:val="24"/>
          <w:szCs w:val="24"/>
        </w:rPr>
        <w:t>1204,11</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tabs>
          <w:tab w:val="left" w:pos="874"/>
        </w:tabs>
        <w:autoSpaceDE w:val="0"/>
        <w:autoSpaceDN w:val="0"/>
        <w:adjustRightInd w:val="0"/>
        <w:spacing w:before="53" w:after="0" w:line="240" w:lineRule="auto"/>
        <w:ind w:left="284" w:firstLine="571"/>
        <w:jc w:val="both"/>
        <w:rPr>
          <w:rFonts w:ascii="Times New Roman" w:eastAsiaTheme="minorEastAsia" w:hAnsi="Times New Roman"/>
          <w:sz w:val="24"/>
          <w:szCs w:val="24"/>
        </w:rPr>
      </w:pPr>
      <w:r w:rsidRPr="00D90D54">
        <w:rPr>
          <w:rFonts w:ascii="Times New Roman" w:eastAsiaTheme="minorEastAsia" w:hAnsi="Times New Roman"/>
          <w:b/>
          <w:bCs/>
          <w:sz w:val="24"/>
          <w:szCs w:val="24"/>
          <w:u w:val="single"/>
        </w:rPr>
        <w:t>5. Нормативная прибыль</w:t>
      </w:r>
      <w:r w:rsidRPr="00D90D54">
        <w:rPr>
          <w:rFonts w:ascii="Times New Roman" w:eastAsiaTheme="minorEastAsia" w:hAnsi="Times New Roman"/>
          <w:b/>
          <w:bCs/>
          <w:sz w:val="24"/>
          <w:szCs w:val="24"/>
        </w:rPr>
        <w:t xml:space="preserve"> - РЭК КО</w:t>
      </w:r>
      <w:r w:rsidRPr="00D90D54">
        <w:rPr>
          <w:rFonts w:ascii="Times New Roman" w:eastAsiaTheme="minorEastAsia" w:hAnsi="Times New Roman"/>
          <w:sz w:val="24"/>
          <w:szCs w:val="24"/>
        </w:rPr>
        <w:t xml:space="preserve"> утверждена на 2018 год в размере</w:t>
      </w:r>
      <w:r w:rsidRPr="00D90D54">
        <w:rPr>
          <w:rFonts w:ascii="Times New Roman" w:eastAsiaTheme="minorEastAsia" w:hAnsi="Times New Roman"/>
          <w:sz w:val="24"/>
          <w:szCs w:val="24"/>
        </w:rPr>
        <w:br/>
      </w:r>
      <w:r w:rsidRPr="00D90D54">
        <w:rPr>
          <w:rFonts w:ascii="Times New Roman" w:eastAsiaTheme="minorEastAsia" w:hAnsi="Times New Roman"/>
          <w:b/>
          <w:i/>
          <w:sz w:val="24"/>
          <w:szCs w:val="24"/>
        </w:rPr>
        <w:t>488,</w:t>
      </w:r>
      <w:proofErr w:type="gramStart"/>
      <w:r w:rsidRPr="00D90D54">
        <w:rPr>
          <w:rFonts w:ascii="Times New Roman" w:eastAsiaTheme="minorEastAsia" w:hAnsi="Times New Roman"/>
          <w:b/>
          <w:i/>
          <w:sz w:val="24"/>
          <w:szCs w:val="24"/>
        </w:rPr>
        <w:t>90</w:t>
      </w:r>
      <w:r w:rsidRPr="00D90D54">
        <w:rPr>
          <w:rFonts w:ascii="Times New Roman" w:eastAsiaTheme="minorEastAsia" w:hAnsi="Times New Roman"/>
          <w:sz w:val="24"/>
          <w:szCs w:val="24"/>
        </w:rPr>
        <w:t xml:space="preserve">  тыс.</w:t>
      </w:r>
      <w:proofErr w:type="gramEnd"/>
      <w:r w:rsidRPr="00D90D54">
        <w:rPr>
          <w:rFonts w:ascii="Times New Roman" w:eastAsiaTheme="minorEastAsia" w:hAnsi="Times New Roman"/>
          <w:sz w:val="24"/>
          <w:szCs w:val="24"/>
        </w:rPr>
        <w:t xml:space="preserve"> руб. Нормативный уровень прибыли для ООО «Водоканал» утвержден на 2018 г. в размере </w:t>
      </w:r>
      <w:r w:rsidRPr="00D90D54">
        <w:rPr>
          <w:rFonts w:ascii="Times New Roman" w:eastAsiaTheme="minorEastAsia" w:hAnsi="Times New Roman"/>
          <w:b/>
          <w:i/>
          <w:sz w:val="24"/>
          <w:szCs w:val="24"/>
        </w:rPr>
        <w:t xml:space="preserve">0,55% </w:t>
      </w:r>
      <w:r w:rsidRPr="00D90D54">
        <w:rPr>
          <w:rFonts w:ascii="Times New Roman" w:eastAsiaTheme="minorEastAsia" w:hAnsi="Times New Roman"/>
          <w:sz w:val="24"/>
          <w:szCs w:val="24"/>
        </w:rPr>
        <w:t>от принятой суммы текущих расходов и амортизации.</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Организацией в целях корректировки предложены затраты в размере </w:t>
      </w:r>
      <w:r w:rsidRPr="00D90D54">
        <w:rPr>
          <w:rFonts w:ascii="Times New Roman" w:eastAsiaTheme="minorEastAsia" w:hAnsi="Times New Roman"/>
          <w:b/>
          <w:i/>
          <w:sz w:val="24"/>
          <w:szCs w:val="24"/>
        </w:rPr>
        <w:t>288,50</w:t>
      </w:r>
      <w:r w:rsidRPr="00D90D54">
        <w:rPr>
          <w:rFonts w:ascii="Times New Roman" w:eastAsiaTheme="minorEastAsia" w:hAnsi="Times New Roman"/>
          <w:sz w:val="24"/>
          <w:szCs w:val="24"/>
        </w:rPr>
        <w:t xml:space="preserve"> тыс. руб. </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По итогам экспертизы расходы учтены в размере </w:t>
      </w:r>
      <w:r w:rsidRPr="00D90D54">
        <w:rPr>
          <w:rFonts w:ascii="Times New Roman" w:eastAsiaTheme="minorEastAsia" w:hAnsi="Times New Roman"/>
          <w:b/>
          <w:i/>
          <w:sz w:val="24"/>
          <w:szCs w:val="24"/>
        </w:rPr>
        <w:t>434,</w:t>
      </w:r>
      <w:proofErr w:type="gramStart"/>
      <w:r w:rsidRPr="00D90D54">
        <w:rPr>
          <w:rFonts w:ascii="Times New Roman" w:eastAsiaTheme="minorEastAsia" w:hAnsi="Times New Roman"/>
          <w:b/>
          <w:i/>
          <w:sz w:val="24"/>
          <w:szCs w:val="24"/>
        </w:rPr>
        <w:t>38</w:t>
      </w:r>
      <w:r w:rsidRPr="00D90D54">
        <w:rPr>
          <w:rFonts w:ascii="Times New Roman" w:eastAsiaTheme="minorEastAsia" w:hAnsi="Times New Roman"/>
          <w:sz w:val="24"/>
          <w:szCs w:val="24"/>
        </w:rPr>
        <w:t xml:space="preserve">  тыс.</w:t>
      </w:r>
      <w:proofErr w:type="gramEnd"/>
      <w:r w:rsidRPr="00D90D54">
        <w:rPr>
          <w:rFonts w:ascii="Times New Roman" w:eastAsiaTheme="minorEastAsia" w:hAnsi="Times New Roman"/>
          <w:sz w:val="24"/>
          <w:szCs w:val="24"/>
        </w:rPr>
        <w:t xml:space="preserve"> руб.,          в соответствии с утвержденными долгосрочными параметрами регулирования тарифов (</w:t>
      </w:r>
      <w:r w:rsidRPr="00D90D54">
        <w:rPr>
          <w:rFonts w:ascii="Times New Roman" w:eastAsiaTheme="minorEastAsia" w:hAnsi="Times New Roman"/>
          <w:b/>
          <w:i/>
          <w:sz w:val="24"/>
          <w:szCs w:val="24"/>
        </w:rPr>
        <w:t>0,55%</w:t>
      </w:r>
      <w:r w:rsidRPr="00D90D54">
        <w:rPr>
          <w:rFonts w:ascii="Times New Roman" w:eastAsiaTheme="minorEastAsia" w:hAnsi="Times New Roman"/>
          <w:sz w:val="24"/>
          <w:szCs w:val="24"/>
        </w:rPr>
        <w:t xml:space="preserve"> от скорректированной суммы текущих расходов и расходов на амортизацию). Уменьшение затрат по отношению к утвержденным регулятором составило </w:t>
      </w:r>
      <w:r w:rsidRPr="00D90D54">
        <w:rPr>
          <w:rFonts w:ascii="Times New Roman" w:eastAsiaTheme="minorEastAsia" w:hAnsi="Times New Roman"/>
          <w:b/>
          <w:i/>
          <w:sz w:val="24"/>
          <w:szCs w:val="24"/>
        </w:rPr>
        <w:t>54,52</w:t>
      </w:r>
      <w:r w:rsidRPr="00D90D54">
        <w:rPr>
          <w:rFonts w:ascii="Times New Roman" w:eastAsiaTheme="minorEastAsia" w:hAnsi="Times New Roman"/>
          <w:sz w:val="24"/>
          <w:szCs w:val="24"/>
        </w:rPr>
        <w:t xml:space="preserve"> тыс. руб., отклонение от предложенных организацией – </w:t>
      </w:r>
      <w:r w:rsidRPr="00D90D54">
        <w:rPr>
          <w:rFonts w:ascii="Times New Roman" w:eastAsiaTheme="minorEastAsia" w:hAnsi="Times New Roman"/>
          <w:b/>
          <w:i/>
          <w:sz w:val="24"/>
          <w:szCs w:val="24"/>
        </w:rPr>
        <w:t>145,88</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В соответствии с </w:t>
      </w:r>
      <w:r w:rsidRPr="00D90D54">
        <w:rPr>
          <w:rFonts w:ascii="Times New Roman" w:eastAsiaTheme="minorEastAsia" w:hAnsi="Times New Roman"/>
          <w:sz w:val="24"/>
          <w:szCs w:val="24"/>
          <w:u w:val="single"/>
        </w:rPr>
        <w:t>п. 91 Методических указаний</w:t>
      </w:r>
      <w:r w:rsidRPr="00D90D54">
        <w:rPr>
          <w:rFonts w:ascii="Times New Roman" w:eastAsiaTheme="minorEastAsia" w:hAnsi="Times New Roman"/>
          <w:sz w:val="24"/>
          <w:szCs w:val="24"/>
        </w:rPr>
        <w:t xml:space="preserve"> размер корректировки необходимой валовой выручки рассчитывается по формуле:</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noProof/>
          <w:position w:val="-9"/>
          <w:sz w:val="24"/>
          <w:szCs w:val="24"/>
        </w:rPr>
        <w:drawing>
          <wp:inline distT="0" distB="0" distL="0" distR="0" wp14:anchorId="75E57FFA" wp14:editId="006B8B57">
            <wp:extent cx="2524125" cy="314325"/>
            <wp:effectExtent l="0" t="0" r="9525" b="0"/>
            <wp:docPr id="306" name="Рисунок 306"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где:</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noProof/>
          <w:position w:val="-9"/>
          <w:sz w:val="24"/>
          <w:szCs w:val="24"/>
        </w:rPr>
        <w:drawing>
          <wp:inline distT="0" distB="0" distL="0" distR="0" wp14:anchorId="38CD4346" wp14:editId="359AB6E3">
            <wp:extent cx="676275" cy="304800"/>
            <wp:effectExtent l="0" t="0" r="0" b="0"/>
            <wp:docPr id="307" name="Рисунок 307"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w:t>
      </w:r>
      <w:r w:rsidRPr="00D90D54">
        <w:rPr>
          <w:rFonts w:ascii="Times New Roman" w:eastAsiaTheme="minorEastAsia" w:hAnsi="Times New Roman"/>
          <w:noProof/>
          <w:position w:val="-9"/>
          <w:sz w:val="24"/>
          <w:szCs w:val="24"/>
        </w:rPr>
        <w:drawing>
          <wp:inline distT="0" distB="0" distL="0" distR="0" wp14:anchorId="0B66FB55" wp14:editId="08C4AFB1">
            <wp:extent cx="704850" cy="304800"/>
            <wp:effectExtent l="0" t="0" r="0" b="0"/>
            <wp:docPr id="308" name="Рисунок 308"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размер корректировки необходимой валовой выручки по результатам соответственно </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-го и (</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-2)-го года;</w:t>
      </w:r>
    </w:p>
    <w:p w:rsidR="00D90D54" w:rsidRPr="00D90D54" w:rsidRDefault="00D90D54" w:rsidP="00D90D54">
      <w:pPr>
        <w:autoSpaceDE w:val="0"/>
        <w:autoSpaceDN w:val="0"/>
        <w:adjustRightInd w:val="0"/>
        <w:spacing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noProof/>
          <w:position w:val="-12"/>
          <w:sz w:val="24"/>
          <w:szCs w:val="24"/>
        </w:rPr>
        <w:drawing>
          <wp:inline distT="0" distB="0" distL="0" distR="0" wp14:anchorId="7C94DB89" wp14:editId="75B7067C">
            <wp:extent cx="295275" cy="247650"/>
            <wp:effectExtent l="0" t="0" r="9525" b="0"/>
            <wp:docPr id="309" name="Рисунок 309"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D90D54">
        <w:rPr>
          <w:rFonts w:ascii="Times New Roman" w:eastAsiaTheme="minorEastAsia" w:hAnsi="Times New Roman"/>
          <w:sz w:val="24"/>
          <w:szCs w:val="24"/>
        </w:rPr>
        <w:t xml:space="preserve"> - выручка от реализации товаров (услуг) по регулируемому виду деятельности в </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 xml:space="preserve">-м году, определяемая исходя из фактического объема полезного отпуска соответствующего вида продукции (услуг) в </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 xml:space="preserve">-м году и тарифов, установленных в соответствии с главами </w:t>
      </w:r>
      <w:r w:rsidRPr="00D90D54">
        <w:rPr>
          <w:rFonts w:ascii="Times New Roman" w:eastAsiaTheme="minorEastAsia" w:hAnsi="Times New Roman"/>
          <w:sz w:val="24"/>
          <w:szCs w:val="24"/>
          <w:lang w:val="en-US"/>
        </w:rPr>
        <w:t>VIII</w:t>
      </w:r>
      <w:r w:rsidRPr="00D90D54">
        <w:rPr>
          <w:rFonts w:ascii="Times New Roman" w:eastAsiaTheme="minorEastAsia" w:hAnsi="Times New Roman"/>
          <w:sz w:val="24"/>
          <w:szCs w:val="24"/>
        </w:rPr>
        <w:t xml:space="preserve">, </w:t>
      </w:r>
      <w:r w:rsidRPr="00D90D54">
        <w:rPr>
          <w:rFonts w:ascii="Times New Roman" w:eastAsiaTheme="minorEastAsia" w:hAnsi="Times New Roman"/>
          <w:sz w:val="24"/>
          <w:szCs w:val="24"/>
          <w:lang w:val="en-US"/>
        </w:rPr>
        <w:t>VIII</w:t>
      </w:r>
      <w:r w:rsidRPr="00D90D54">
        <w:rPr>
          <w:rFonts w:ascii="Times New Roman" w:eastAsiaTheme="minorEastAsia" w:hAnsi="Times New Roman"/>
          <w:sz w:val="24"/>
          <w:szCs w:val="24"/>
        </w:rPr>
        <w:t>.</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 xml:space="preserve">, </w:t>
      </w:r>
      <w:r w:rsidRPr="00D90D54">
        <w:rPr>
          <w:rFonts w:ascii="Times New Roman" w:eastAsiaTheme="minorEastAsia" w:hAnsi="Times New Roman"/>
          <w:sz w:val="24"/>
          <w:szCs w:val="24"/>
          <w:lang w:val="en-US"/>
        </w:rPr>
        <w:t>VIII</w:t>
      </w:r>
      <w:r w:rsidRPr="00D90D54">
        <w:rPr>
          <w:rFonts w:ascii="Times New Roman" w:eastAsiaTheme="minorEastAsia" w:hAnsi="Times New Roman"/>
          <w:sz w:val="24"/>
          <w:szCs w:val="24"/>
        </w:rPr>
        <w:t>.</w:t>
      </w:r>
      <w:r w:rsidRPr="00D90D54">
        <w:rPr>
          <w:rFonts w:ascii="Times New Roman" w:eastAsiaTheme="minorEastAsia" w:hAnsi="Times New Roman"/>
          <w:sz w:val="24"/>
          <w:szCs w:val="24"/>
          <w:lang w:val="en-US"/>
        </w:rPr>
        <w:t>II</w:t>
      </w:r>
      <w:r w:rsidRPr="00D90D54">
        <w:rPr>
          <w:rFonts w:ascii="Times New Roman" w:eastAsiaTheme="minorEastAsia" w:hAnsi="Times New Roman"/>
          <w:sz w:val="24"/>
          <w:szCs w:val="24"/>
        </w:rPr>
        <w:t xml:space="preserve">, </w:t>
      </w:r>
      <w:r w:rsidRPr="00D90D54">
        <w:rPr>
          <w:rFonts w:ascii="Times New Roman" w:eastAsiaTheme="minorEastAsia" w:hAnsi="Times New Roman"/>
          <w:sz w:val="24"/>
          <w:szCs w:val="24"/>
          <w:lang w:val="en-US"/>
        </w:rPr>
        <w:t>VIII</w:t>
      </w:r>
      <w:r w:rsidRPr="00D90D54">
        <w:rPr>
          <w:rFonts w:ascii="Times New Roman" w:eastAsiaTheme="minorEastAsia" w:hAnsi="Times New Roman"/>
          <w:sz w:val="24"/>
          <w:szCs w:val="24"/>
        </w:rPr>
        <w:t>.</w:t>
      </w:r>
      <w:r w:rsidRPr="00D90D54">
        <w:rPr>
          <w:rFonts w:ascii="Times New Roman" w:eastAsiaTheme="minorEastAsia" w:hAnsi="Times New Roman"/>
          <w:sz w:val="24"/>
          <w:szCs w:val="24"/>
          <w:lang w:val="en-US"/>
        </w:rPr>
        <w:t>III</w:t>
      </w:r>
      <w:r w:rsidRPr="00D90D54">
        <w:rPr>
          <w:rFonts w:ascii="Times New Roman" w:eastAsiaTheme="minorEastAsia" w:hAnsi="Times New Roman"/>
          <w:sz w:val="24"/>
          <w:szCs w:val="24"/>
        </w:rPr>
        <w:t xml:space="preserve"> Методических указаний на </w:t>
      </w:r>
      <w:r w:rsidRPr="00D90D54">
        <w:rPr>
          <w:rFonts w:ascii="Times New Roman" w:eastAsiaTheme="minorEastAsia" w:hAnsi="Times New Roman"/>
          <w:sz w:val="24"/>
          <w:szCs w:val="24"/>
          <w:lang w:val="en-US"/>
        </w:rPr>
        <w:t>i</w:t>
      </w:r>
      <w:r w:rsidRPr="00D90D54">
        <w:rPr>
          <w:rFonts w:ascii="Times New Roman" w:eastAsiaTheme="minorEastAsia" w:hAnsi="Times New Roman"/>
          <w:sz w:val="24"/>
          <w:szCs w:val="24"/>
        </w:rPr>
        <w:t>-й год, без учета уровня собираемости платежей.</w:t>
      </w:r>
    </w:p>
    <w:p w:rsidR="00D90D54" w:rsidRPr="00D90D54" w:rsidRDefault="00D90D54" w:rsidP="00D90D54">
      <w:pPr>
        <w:tabs>
          <w:tab w:val="left" w:pos="816"/>
        </w:tabs>
        <w:autoSpaceDE w:val="0"/>
        <w:autoSpaceDN w:val="0"/>
        <w:adjustRightInd w:val="0"/>
        <w:spacing w:after="0" w:line="240" w:lineRule="auto"/>
        <w:ind w:left="284" w:firstLine="576"/>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before="34" w:after="0" w:line="240" w:lineRule="auto"/>
        <w:ind w:left="284" w:firstLine="557"/>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Исходя из анализа экономической обоснованности расходов и экономической обоснованности величины прибыли, </w:t>
      </w:r>
      <w:r w:rsidRPr="00D90D54">
        <w:rPr>
          <w:rFonts w:ascii="Times New Roman" w:eastAsiaTheme="minorEastAsia" w:hAnsi="Times New Roman"/>
          <w:sz w:val="24"/>
          <w:szCs w:val="24"/>
          <w:u w:val="single"/>
        </w:rPr>
        <w:t>скорректированная величина необходимой валовой выручки</w:t>
      </w:r>
      <w:r w:rsidRPr="00D90D54">
        <w:rPr>
          <w:rFonts w:ascii="Times New Roman" w:eastAsiaTheme="minorEastAsia" w:hAnsi="Times New Roman"/>
          <w:sz w:val="24"/>
          <w:szCs w:val="24"/>
        </w:rPr>
        <w:t xml:space="preserve"> по услуге водоотведения на 2018 год составляет:</w:t>
      </w:r>
    </w:p>
    <w:p w:rsidR="00D90D54" w:rsidRPr="00D90D54" w:rsidRDefault="00D90D54" w:rsidP="00D90D54">
      <w:pPr>
        <w:autoSpaceDE w:val="0"/>
        <w:autoSpaceDN w:val="0"/>
        <w:adjustRightInd w:val="0"/>
        <w:spacing w:after="0" w:line="240" w:lineRule="auto"/>
        <w:ind w:left="284"/>
        <w:jc w:val="both"/>
        <w:rPr>
          <w:rFonts w:ascii="Times New Roman" w:eastAsiaTheme="minorEastAsia" w:hAnsi="Times New Roman"/>
          <w:color w:val="FF0000"/>
          <w:sz w:val="24"/>
          <w:szCs w:val="24"/>
        </w:rPr>
      </w:pPr>
    </w:p>
    <w:p w:rsidR="00D90D54" w:rsidRPr="00D90D54" w:rsidRDefault="00D90D54" w:rsidP="00D90D54">
      <w:pPr>
        <w:autoSpaceDE w:val="0"/>
        <w:autoSpaceDN w:val="0"/>
        <w:adjustRightInd w:val="0"/>
        <w:spacing w:before="48" w:after="0" w:line="240" w:lineRule="auto"/>
        <w:ind w:left="284"/>
        <w:jc w:val="both"/>
        <w:rPr>
          <w:rFonts w:ascii="Times New Roman" w:eastAsiaTheme="minorEastAsia" w:hAnsi="Times New Roman"/>
          <w:b/>
          <w:bCs/>
          <w:sz w:val="24"/>
          <w:szCs w:val="24"/>
        </w:rPr>
      </w:pPr>
      <w:r w:rsidRPr="00D90D54">
        <w:rPr>
          <w:rFonts w:ascii="Times New Roman" w:eastAsiaTheme="minorEastAsia" w:hAnsi="Times New Roman"/>
          <w:b/>
          <w:bCs/>
          <w:sz w:val="24"/>
          <w:szCs w:val="24"/>
        </w:rPr>
        <w:t>НВВ2018 = 62258,06 + (-3527,57) + 18836,47 + 1564,19 + 434,</w:t>
      </w:r>
      <w:proofErr w:type="gramStart"/>
      <w:r w:rsidRPr="00D90D54">
        <w:rPr>
          <w:rFonts w:ascii="Times New Roman" w:eastAsiaTheme="minorEastAsia" w:hAnsi="Times New Roman"/>
          <w:b/>
          <w:bCs/>
          <w:sz w:val="24"/>
          <w:szCs w:val="24"/>
        </w:rPr>
        <w:t>38  =</w:t>
      </w:r>
      <w:proofErr w:type="gramEnd"/>
      <w:r w:rsidRPr="00D90D54">
        <w:rPr>
          <w:rFonts w:ascii="Times New Roman" w:eastAsiaTheme="minorEastAsia" w:hAnsi="Times New Roman"/>
          <w:b/>
          <w:bCs/>
          <w:sz w:val="24"/>
          <w:szCs w:val="24"/>
        </w:rPr>
        <w:t xml:space="preserve"> 79565,53 тыс. руб.</w:t>
      </w:r>
    </w:p>
    <w:p w:rsidR="00D90D54" w:rsidRPr="00D90D54" w:rsidRDefault="00D90D54" w:rsidP="00D90D54">
      <w:pPr>
        <w:tabs>
          <w:tab w:val="left" w:pos="2925"/>
        </w:tabs>
        <w:autoSpaceDE w:val="0"/>
        <w:autoSpaceDN w:val="0"/>
        <w:adjustRightInd w:val="0"/>
        <w:spacing w:before="48" w:after="0" w:line="240" w:lineRule="auto"/>
        <w:ind w:left="284"/>
        <w:jc w:val="both"/>
        <w:rPr>
          <w:rFonts w:ascii="Times New Roman" w:eastAsiaTheme="minorEastAsia" w:hAnsi="Times New Roman"/>
          <w:b/>
          <w:bCs/>
          <w:color w:val="FF0000"/>
          <w:sz w:val="24"/>
          <w:szCs w:val="24"/>
        </w:rPr>
      </w:pPr>
      <w:r w:rsidRPr="00D90D54">
        <w:rPr>
          <w:rFonts w:ascii="Times New Roman" w:eastAsiaTheme="minorEastAsia" w:hAnsi="Times New Roman"/>
          <w:b/>
          <w:bCs/>
          <w:color w:val="FF0000"/>
          <w:sz w:val="24"/>
          <w:szCs w:val="24"/>
        </w:rPr>
        <w:tab/>
      </w:r>
    </w:p>
    <w:p w:rsidR="00D90D54" w:rsidRPr="00D90D54" w:rsidRDefault="00D90D54" w:rsidP="00D90D54">
      <w:pPr>
        <w:autoSpaceDE w:val="0"/>
        <w:autoSpaceDN w:val="0"/>
        <w:adjustRightInd w:val="0"/>
        <w:spacing w:after="0" w:line="240" w:lineRule="auto"/>
        <w:ind w:left="284" w:firstLine="566"/>
        <w:jc w:val="both"/>
        <w:rPr>
          <w:rFonts w:ascii="Times New Roman" w:eastAsiaTheme="minorEastAsia" w:hAnsi="Times New Roman"/>
          <w:sz w:val="24"/>
          <w:szCs w:val="24"/>
        </w:rPr>
      </w:pPr>
      <w:r w:rsidRPr="00D90D54">
        <w:rPr>
          <w:rFonts w:ascii="Times New Roman" w:eastAsiaTheme="minorEastAsia" w:hAnsi="Times New Roman"/>
          <w:sz w:val="24"/>
          <w:szCs w:val="24"/>
        </w:rPr>
        <w:t xml:space="preserve">Снижение скорректированной необходимой валовой выручки к утвержденной составляет </w:t>
      </w:r>
      <w:r w:rsidRPr="00D90D54">
        <w:rPr>
          <w:rFonts w:ascii="Times New Roman" w:eastAsiaTheme="minorEastAsia" w:hAnsi="Times New Roman"/>
          <w:b/>
          <w:i/>
          <w:sz w:val="24"/>
          <w:szCs w:val="24"/>
        </w:rPr>
        <w:t>12143,31</w:t>
      </w:r>
      <w:r w:rsidRPr="00D90D54">
        <w:rPr>
          <w:rFonts w:ascii="Times New Roman" w:eastAsiaTheme="minorEastAsia" w:hAnsi="Times New Roman"/>
          <w:sz w:val="24"/>
          <w:szCs w:val="24"/>
        </w:rPr>
        <w:t xml:space="preserve"> тыс. руб., отклонение от предложенной организацией составило </w:t>
      </w:r>
      <w:r w:rsidRPr="00D90D54">
        <w:rPr>
          <w:rFonts w:ascii="Times New Roman" w:eastAsiaTheme="minorEastAsia" w:hAnsi="Times New Roman"/>
          <w:b/>
          <w:i/>
          <w:sz w:val="24"/>
          <w:szCs w:val="24"/>
        </w:rPr>
        <w:t>13791,72</w:t>
      </w:r>
      <w:r w:rsidRPr="00D90D54">
        <w:rPr>
          <w:rFonts w:ascii="Times New Roman" w:eastAsiaTheme="minorEastAsia" w:hAnsi="Times New Roman"/>
          <w:sz w:val="24"/>
          <w:szCs w:val="24"/>
        </w:rPr>
        <w:t xml:space="preserve"> тыс. руб.</w:t>
      </w:r>
    </w:p>
    <w:p w:rsidR="00D90D54" w:rsidRPr="00D90D54" w:rsidRDefault="00D90D54" w:rsidP="00D90D54">
      <w:pPr>
        <w:tabs>
          <w:tab w:val="left" w:pos="10206"/>
        </w:tabs>
        <w:spacing w:after="0" w:line="240" w:lineRule="auto"/>
        <w:ind w:left="284" w:firstLine="709"/>
        <w:jc w:val="both"/>
        <w:rPr>
          <w:rFonts w:ascii="Times New Roman" w:hAnsi="Times New Roman"/>
          <w:color w:val="FF0000"/>
          <w:sz w:val="24"/>
          <w:szCs w:val="24"/>
        </w:rPr>
      </w:pPr>
    </w:p>
    <w:p w:rsidR="00D90D54" w:rsidRPr="00D90D54" w:rsidRDefault="00D90D54" w:rsidP="00D90D54">
      <w:pPr>
        <w:tabs>
          <w:tab w:val="left" w:pos="10206"/>
        </w:tabs>
        <w:spacing w:after="0" w:line="240" w:lineRule="auto"/>
        <w:ind w:left="284" w:firstLine="709"/>
        <w:jc w:val="both"/>
        <w:rPr>
          <w:rFonts w:ascii="Times New Roman" w:hAnsi="Times New Roman"/>
          <w:color w:val="FF0000"/>
          <w:sz w:val="24"/>
          <w:szCs w:val="24"/>
        </w:rPr>
      </w:pPr>
    </w:p>
    <w:p w:rsidR="00D90D54" w:rsidRPr="00D90D54" w:rsidRDefault="00D90D54" w:rsidP="00D90D54">
      <w:pPr>
        <w:tabs>
          <w:tab w:val="left" w:pos="10206"/>
        </w:tabs>
        <w:spacing w:after="0" w:line="240" w:lineRule="auto"/>
        <w:ind w:left="284" w:firstLine="567"/>
        <w:jc w:val="both"/>
        <w:rPr>
          <w:rFonts w:ascii="Times New Roman" w:hAnsi="Times New Roman"/>
          <w:sz w:val="24"/>
          <w:szCs w:val="24"/>
        </w:rPr>
      </w:pPr>
      <w:r w:rsidRPr="00D90D54">
        <w:rPr>
          <w:rFonts w:ascii="Times New Roman" w:hAnsi="Times New Roman"/>
          <w:sz w:val="24"/>
          <w:szCs w:val="24"/>
        </w:rPr>
        <w:t xml:space="preserve">Исходя из вышеизложенного, предлагается установить ООО «Водоканал» (г. Ленинск-Кузнецкий) </w:t>
      </w:r>
      <w:r w:rsidRPr="00D90D54">
        <w:rPr>
          <w:rFonts w:ascii="Times New Roman" w:hAnsi="Times New Roman"/>
          <w:b/>
          <w:sz w:val="24"/>
          <w:szCs w:val="24"/>
          <w:u w:val="single"/>
        </w:rPr>
        <w:t>тарифы на питьевую воду и водоотведение</w:t>
      </w:r>
      <w:r w:rsidRPr="00D90D54">
        <w:rPr>
          <w:rFonts w:ascii="Times New Roman" w:hAnsi="Times New Roman"/>
          <w:b/>
          <w:sz w:val="24"/>
          <w:szCs w:val="24"/>
        </w:rPr>
        <w:t xml:space="preserve"> </w:t>
      </w:r>
      <w:r w:rsidRPr="00D90D54">
        <w:rPr>
          <w:rFonts w:ascii="Times New Roman" w:hAnsi="Times New Roman"/>
          <w:sz w:val="24"/>
          <w:szCs w:val="24"/>
        </w:rPr>
        <w:t>в целях корректировки долгосрочных тарифов на 2018 год        с календарной разбивкой:</w:t>
      </w:r>
    </w:p>
    <w:p w:rsidR="00D90D54" w:rsidRPr="00D90D54" w:rsidRDefault="00D90D54" w:rsidP="00D90D54">
      <w:pPr>
        <w:tabs>
          <w:tab w:val="left" w:pos="10206"/>
        </w:tabs>
        <w:spacing w:after="0" w:line="240" w:lineRule="auto"/>
        <w:ind w:left="284" w:firstLine="567"/>
        <w:jc w:val="both"/>
        <w:rPr>
          <w:rFonts w:ascii="Times New Roman" w:hAnsi="Times New Roman"/>
          <w:sz w:val="24"/>
          <w:szCs w:val="24"/>
          <w:vertAlign w:val="superscript"/>
        </w:rPr>
      </w:pPr>
    </w:p>
    <w:p w:rsidR="00D90D54" w:rsidRPr="00D90D54" w:rsidRDefault="00D90D54" w:rsidP="00D90D54">
      <w:pPr>
        <w:tabs>
          <w:tab w:val="left" w:pos="10206"/>
        </w:tabs>
        <w:spacing w:after="0" w:line="240" w:lineRule="auto"/>
        <w:ind w:left="284" w:firstLine="567"/>
        <w:jc w:val="both"/>
        <w:rPr>
          <w:rFonts w:ascii="Times New Roman" w:hAnsi="Times New Roman"/>
          <w:sz w:val="24"/>
          <w:szCs w:val="24"/>
          <w:vertAlign w:val="superscri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004"/>
        <w:gridCol w:w="1878"/>
        <w:gridCol w:w="1603"/>
        <w:gridCol w:w="1959"/>
      </w:tblGrid>
      <w:tr w:rsidR="00D90D54" w:rsidRPr="00D90D54" w:rsidTr="00AE0BB5">
        <w:trPr>
          <w:jc w:val="center"/>
        </w:trPr>
        <w:tc>
          <w:tcPr>
            <w:tcW w:w="1900"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Предприятие</w:t>
            </w:r>
          </w:p>
        </w:tc>
        <w:tc>
          <w:tcPr>
            <w:tcW w:w="2004"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Год долгосрочного периода</w:t>
            </w:r>
          </w:p>
        </w:tc>
        <w:tc>
          <w:tcPr>
            <w:tcW w:w="1878"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Календарная разбивка</w:t>
            </w:r>
          </w:p>
        </w:tc>
        <w:tc>
          <w:tcPr>
            <w:tcW w:w="1603"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vertAlign w:val="superscript"/>
              </w:rPr>
            </w:pPr>
            <w:r w:rsidRPr="00D90D54">
              <w:rPr>
                <w:rFonts w:ascii="Times New Roman" w:hAnsi="Times New Roman"/>
                <w:sz w:val="24"/>
                <w:szCs w:val="24"/>
              </w:rPr>
              <w:t>Тарифы, руб./м</w:t>
            </w:r>
            <w:r w:rsidRPr="00D90D54">
              <w:rPr>
                <w:rFonts w:ascii="Times New Roman" w:hAnsi="Times New Roman"/>
                <w:sz w:val="24"/>
                <w:szCs w:val="24"/>
                <w:vertAlign w:val="superscript"/>
              </w:rPr>
              <w:t>3</w:t>
            </w:r>
          </w:p>
        </w:tc>
        <w:tc>
          <w:tcPr>
            <w:tcW w:w="1959"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Рост к предыдущему периоду, %</w:t>
            </w:r>
          </w:p>
        </w:tc>
      </w:tr>
      <w:tr w:rsidR="00D90D54" w:rsidRPr="00D90D54" w:rsidTr="00AE0BB5">
        <w:trPr>
          <w:jc w:val="center"/>
        </w:trPr>
        <w:tc>
          <w:tcPr>
            <w:tcW w:w="1900"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1</w:t>
            </w:r>
          </w:p>
        </w:tc>
        <w:tc>
          <w:tcPr>
            <w:tcW w:w="2004"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2</w:t>
            </w:r>
          </w:p>
        </w:tc>
        <w:tc>
          <w:tcPr>
            <w:tcW w:w="1878"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3</w:t>
            </w:r>
          </w:p>
        </w:tc>
        <w:tc>
          <w:tcPr>
            <w:tcW w:w="1603"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4</w:t>
            </w:r>
          </w:p>
        </w:tc>
        <w:tc>
          <w:tcPr>
            <w:tcW w:w="1959"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5</w:t>
            </w:r>
          </w:p>
        </w:tc>
      </w:tr>
      <w:tr w:rsidR="00D90D54" w:rsidRPr="00D90D54" w:rsidTr="00AE0BB5">
        <w:trPr>
          <w:jc w:val="center"/>
        </w:trPr>
        <w:tc>
          <w:tcPr>
            <w:tcW w:w="9344" w:type="dxa"/>
            <w:gridSpan w:val="5"/>
            <w:shd w:val="clear" w:color="auto" w:fill="auto"/>
            <w:vAlign w:val="center"/>
          </w:tcPr>
          <w:p w:rsidR="00D90D54" w:rsidRPr="00D90D54" w:rsidRDefault="00D90D54" w:rsidP="00D90D54">
            <w:pPr>
              <w:spacing w:after="0" w:line="240" w:lineRule="auto"/>
              <w:ind w:left="284"/>
              <w:jc w:val="both"/>
              <w:rPr>
                <w:rFonts w:ascii="Times New Roman" w:hAnsi="Times New Roman"/>
                <w:b/>
                <w:sz w:val="24"/>
                <w:szCs w:val="24"/>
              </w:rPr>
            </w:pPr>
            <w:r w:rsidRPr="00D90D54">
              <w:rPr>
                <w:rFonts w:ascii="Times New Roman" w:hAnsi="Times New Roman"/>
                <w:b/>
                <w:sz w:val="24"/>
                <w:szCs w:val="24"/>
              </w:rPr>
              <w:t xml:space="preserve">Питьевая вода (кроме потребителей, получающих воду </w:t>
            </w:r>
          </w:p>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b/>
                <w:sz w:val="24"/>
                <w:szCs w:val="24"/>
              </w:rPr>
              <w:t>с НФС пос. Демьяновский)</w:t>
            </w:r>
          </w:p>
        </w:tc>
      </w:tr>
      <w:tr w:rsidR="00D90D54" w:rsidRPr="00D90D54" w:rsidTr="00AE0BB5">
        <w:trPr>
          <w:jc w:val="center"/>
        </w:trPr>
        <w:tc>
          <w:tcPr>
            <w:tcW w:w="1900" w:type="dxa"/>
            <w:vMerge w:val="restart"/>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ООО «Водоканал»</w:t>
            </w:r>
          </w:p>
        </w:tc>
        <w:tc>
          <w:tcPr>
            <w:tcW w:w="2004" w:type="dxa"/>
            <w:vMerge w:val="restart"/>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2018</w:t>
            </w:r>
          </w:p>
        </w:tc>
        <w:tc>
          <w:tcPr>
            <w:tcW w:w="1878"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с 01.01.2018 по 30.06.2018</w:t>
            </w:r>
          </w:p>
        </w:tc>
        <w:tc>
          <w:tcPr>
            <w:tcW w:w="1603" w:type="dxa"/>
            <w:shd w:val="clear" w:color="auto" w:fill="auto"/>
            <w:vAlign w:val="center"/>
          </w:tcPr>
          <w:p w:rsidR="00D90D54" w:rsidRPr="00D90D54" w:rsidRDefault="00D90D54" w:rsidP="00D90D54">
            <w:pPr>
              <w:spacing w:after="0" w:line="240" w:lineRule="auto"/>
              <w:ind w:left="284"/>
              <w:jc w:val="both"/>
              <w:rPr>
                <w:rFonts w:ascii="Times New Roman" w:hAnsi="Times New Roman"/>
                <w:b/>
                <w:sz w:val="24"/>
                <w:szCs w:val="24"/>
              </w:rPr>
            </w:pPr>
            <w:r w:rsidRPr="00D90D54">
              <w:rPr>
                <w:rFonts w:ascii="Times New Roman" w:hAnsi="Times New Roman"/>
                <w:b/>
                <w:sz w:val="24"/>
                <w:szCs w:val="24"/>
              </w:rPr>
              <w:t>20,18</w:t>
            </w:r>
          </w:p>
        </w:tc>
        <w:tc>
          <w:tcPr>
            <w:tcW w:w="1959" w:type="dxa"/>
            <w:shd w:val="clear" w:color="auto" w:fill="auto"/>
            <w:vAlign w:val="center"/>
          </w:tcPr>
          <w:p w:rsidR="00D90D54" w:rsidRPr="00D90D54" w:rsidRDefault="00D90D54" w:rsidP="00D90D54">
            <w:pPr>
              <w:spacing w:after="0" w:line="240" w:lineRule="auto"/>
              <w:ind w:left="284"/>
              <w:jc w:val="both"/>
              <w:rPr>
                <w:rFonts w:ascii="Times New Roman" w:hAnsi="Times New Roman"/>
                <w:i/>
                <w:sz w:val="24"/>
                <w:szCs w:val="24"/>
              </w:rPr>
            </w:pPr>
            <w:r w:rsidRPr="00D90D54">
              <w:rPr>
                <w:rFonts w:ascii="Times New Roman" w:hAnsi="Times New Roman"/>
                <w:i/>
                <w:sz w:val="24"/>
                <w:szCs w:val="24"/>
              </w:rPr>
              <w:t>0,0</w:t>
            </w:r>
          </w:p>
        </w:tc>
      </w:tr>
      <w:tr w:rsidR="00D90D54" w:rsidRPr="00D90D54" w:rsidTr="00AE0BB5">
        <w:trPr>
          <w:jc w:val="center"/>
        </w:trPr>
        <w:tc>
          <w:tcPr>
            <w:tcW w:w="1900" w:type="dxa"/>
            <w:vMerge/>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p>
        </w:tc>
        <w:tc>
          <w:tcPr>
            <w:tcW w:w="2004" w:type="dxa"/>
            <w:vMerge/>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p>
        </w:tc>
        <w:tc>
          <w:tcPr>
            <w:tcW w:w="1878"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с 01.07.2018 по 31.12.2018</w:t>
            </w:r>
          </w:p>
        </w:tc>
        <w:tc>
          <w:tcPr>
            <w:tcW w:w="1603" w:type="dxa"/>
            <w:shd w:val="clear" w:color="auto" w:fill="auto"/>
            <w:vAlign w:val="center"/>
          </w:tcPr>
          <w:p w:rsidR="00D90D54" w:rsidRPr="00D90D54" w:rsidRDefault="00D90D54" w:rsidP="00D90D54">
            <w:pPr>
              <w:spacing w:after="0" w:line="240" w:lineRule="auto"/>
              <w:ind w:left="284"/>
              <w:jc w:val="both"/>
              <w:rPr>
                <w:rFonts w:ascii="Times New Roman" w:hAnsi="Times New Roman"/>
                <w:b/>
                <w:sz w:val="24"/>
                <w:szCs w:val="24"/>
              </w:rPr>
            </w:pPr>
            <w:r w:rsidRPr="00D90D54">
              <w:rPr>
                <w:rFonts w:ascii="Times New Roman" w:hAnsi="Times New Roman"/>
                <w:b/>
                <w:sz w:val="24"/>
                <w:szCs w:val="24"/>
              </w:rPr>
              <w:t>20,99</w:t>
            </w:r>
          </w:p>
        </w:tc>
        <w:tc>
          <w:tcPr>
            <w:tcW w:w="1959" w:type="dxa"/>
            <w:shd w:val="clear" w:color="auto" w:fill="auto"/>
            <w:vAlign w:val="center"/>
          </w:tcPr>
          <w:p w:rsidR="00D90D54" w:rsidRPr="00D90D54" w:rsidRDefault="00D90D54" w:rsidP="00D90D54">
            <w:pPr>
              <w:spacing w:after="0" w:line="240" w:lineRule="auto"/>
              <w:ind w:left="284"/>
              <w:jc w:val="both"/>
              <w:rPr>
                <w:rFonts w:ascii="Times New Roman" w:hAnsi="Times New Roman"/>
                <w:i/>
                <w:sz w:val="24"/>
                <w:szCs w:val="24"/>
              </w:rPr>
            </w:pPr>
            <w:r w:rsidRPr="00D90D54">
              <w:rPr>
                <w:rFonts w:ascii="Times New Roman" w:hAnsi="Times New Roman"/>
                <w:i/>
                <w:sz w:val="24"/>
                <w:szCs w:val="24"/>
              </w:rPr>
              <w:t>4,0</w:t>
            </w:r>
          </w:p>
        </w:tc>
      </w:tr>
      <w:tr w:rsidR="00D90D54" w:rsidRPr="00D90D54" w:rsidTr="00AE0BB5">
        <w:trPr>
          <w:jc w:val="center"/>
        </w:trPr>
        <w:tc>
          <w:tcPr>
            <w:tcW w:w="9344" w:type="dxa"/>
            <w:gridSpan w:val="5"/>
            <w:shd w:val="clear" w:color="auto" w:fill="auto"/>
            <w:vAlign w:val="center"/>
          </w:tcPr>
          <w:p w:rsidR="00D90D54" w:rsidRPr="00D90D54" w:rsidRDefault="00D90D54" w:rsidP="00D90D54">
            <w:pPr>
              <w:spacing w:after="0" w:line="240" w:lineRule="auto"/>
              <w:ind w:left="284"/>
              <w:jc w:val="both"/>
              <w:rPr>
                <w:rFonts w:ascii="Times New Roman" w:hAnsi="Times New Roman"/>
                <w:b/>
                <w:sz w:val="24"/>
                <w:szCs w:val="24"/>
              </w:rPr>
            </w:pPr>
            <w:r w:rsidRPr="00D90D54">
              <w:rPr>
                <w:rFonts w:ascii="Times New Roman" w:hAnsi="Times New Roman"/>
                <w:b/>
                <w:sz w:val="24"/>
                <w:szCs w:val="24"/>
              </w:rPr>
              <w:t xml:space="preserve">Питьевая вода (потребители, получающие воду </w:t>
            </w:r>
          </w:p>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b/>
                <w:sz w:val="24"/>
                <w:szCs w:val="24"/>
              </w:rPr>
              <w:t>с НФС пос. Демьяновский)</w:t>
            </w:r>
          </w:p>
        </w:tc>
      </w:tr>
      <w:tr w:rsidR="00D90D54" w:rsidRPr="00D90D54" w:rsidTr="00AE0BB5">
        <w:trPr>
          <w:jc w:val="center"/>
        </w:trPr>
        <w:tc>
          <w:tcPr>
            <w:tcW w:w="1900" w:type="dxa"/>
            <w:vMerge w:val="restart"/>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ООО «Водоканал»</w:t>
            </w:r>
          </w:p>
        </w:tc>
        <w:tc>
          <w:tcPr>
            <w:tcW w:w="2004" w:type="dxa"/>
            <w:vMerge w:val="restart"/>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2018</w:t>
            </w:r>
          </w:p>
        </w:tc>
        <w:tc>
          <w:tcPr>
            <w:tcW w:w="1878"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с 01.01.2018 по 30.06.2018</w:t>
            </w:r>
          </w:p>
        </w:tc>
        <w:tc>
          <w:tcPr>
            <w:tcW w:w="1603" w:type="dxa"/>
            <w:shd w:val="clear" w:color="auto" w:fill="auto"/>
            <w:vAlign w:val="center"/>
          </w:tcPr>
          <w:p w:rsidR="00D90D54" w:rsidRPr="00D90D54" w:rsidRDefault="00D90D54" w:rsidP="00D90D54">
            <w:pPr>
              <w:spacing w:after="0" w:line="240" w:lineRule="auto"/>
              <w:ind w:left="284"/>
              <w:jc w:val="both"/>
              <w:rPr>
                <w:rFonts w:ascii="Times New Roman" w:hAnsi="Times New Roman"/>
                <w:b/>
                <w:sz w:val="24"/>
                <w:szCs w:val="24"/>
              </w:rPr>
            </w:pPr>
            <w:r w:rsidRPr="00D90D54">
              <w:rPr>
                <w:rFonts w:ascii="Times New Roman" w:hAnsi="Times New Roman"/>
                <w:b/>
                <w:sz w:val="24"/>
                <w:szCs w:val="24"/>
              </w:rPr>
              <w:t>10,14</w:t>
            </w:r>
          </w:p>
        </w:tc>
        <w:tc>
          <w:tcPr>
            <w:tcW w:w="1959" w:type="dxa"/>
            <w:shd w:val="clear" w:color="auto" w:fill="auto"/>
            <w:vAlign w:val="center"/>
          </w:tcPr>
          <w:p w:rsidR="00D90D54" w:rsidRPr="00D90D54" w:rsidRDefault="00D90D54" w:rsidP="00D90D54">
            <w:pPr>
              <w:spacing w:after="0" w:line="240" w:lineRule="auto"/>
              <w:ind w:left="284"/>
              <w:jc w:val="both"/>
              <w:rPr>
                <w:rFonts w:ascii="Times New Roman" w:hAnsi="Times New Roman"/>
                <w:i/>
                <w:sz w:val="24"/>
                <w:szCs w:val="24"/>
              </w:rPr>
            </w:pPr>
            <w:r w:rsidRPr="00D90D54">
              <w:rPr>
                <w:rFonts w:ascii="Times New Roman" w:hAnsi="Times New Roman"/>
                <w:i/>
                <w:sz w:val="24"/>
                <w:szCs w:val="24"/>
              </w:rPr>
              <w:t>0,0</w:t>
            </w:r>
          </w:p>
        </w:tc>
      </w:tr>
      <w:tr w:rsidR="00D90D54" w:rsidRPr="00D90D54" w:rsidTr="00AE0BB5">
        <w:trPr>
          <w:jc w:val="center"/>
        </w:trPr>
        <w:tc>
          <w:tcPr>
            <w:tcW w:w="1900" w:type="dxa"/>
            <w:vMerge/>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p>
        </w:tc>
        <w:tc>
          <w:tcPr>
            <w:tcW w:w="2004" w:type="dxa"/>
            <w:vMerge/>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p>
        </w:tc>
        <w:tc>
          <w:tcPr>
            <w:tcW w:w="1878"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с 01.07.2018 по 31.12.2018</w:t>
            </w:r>
          </w:p>
        </w:tc>
        <w:tc>
          <w:tcPr>
            <w:tcW w:w="1603" w:type="dxa"/>
            <w:shd w:val="clear" w:color="auto" w:fill="auto"/>
            <w:vAlign w:val="center"/>
          </w:tcPr>
          <w:p w:rsidR="00D90D54" w:rsidRPr="00D90D54" w:rsidRDefault="00D90D54" w:rsidP="00D90D54">
            <w:pPr>
              <w:spacing w:after="0" w:line="240" w:lineRule="auto"/>
              <w:ind w:left="284"/>
              <w:jc w:val="both"/>
              <w:rPr>
                <w:rFonts w:ascii="Times New Roman" w:hAnsi="Times New Roman"/>
                <w:b/>
                <w:sz w:val="24"/>
                <w:szCs w:val="24"/>
              </w:rPr>
            </w:pPr>
            <w:r w:rsidRPr="00D90D54">
              <w:rPr>
                <w:rFonts w:ascii="Times New Roman" w:hAnsi="Times New Roman"/>
                <w:b/>
                <w:sz w:val="24"/>
                <w:szCs w:val="24"/>
              </w:rPr>
              <w:t>10,55</w:t>
            </w:r>
          </w:p>
        </w:tc>
        <w:tc>
          <w:tcPr>
            <w:tcW w:w="1959" w:type="dxa"/>
            <w:shd w:val="clear" w:color="auto" w:fill="auto"/>
            <w:vAlign w:val="center"/>
          </w:tcPr>
          <w:p w:rsidR="00D90D54" w:rsidRPr="00D90D54" w:rsidRDefault="00D90D54" w:rsidP="00D90D54">
            <w:pPr>
              <w:spacing w:after="0" w:line="240" w:lineRule="auto"/>
              <w:ind w:left="284"/>
              <w:jc w:val="both"/>
              <w:rPr>
                <w:rFonts w:ascii="Times New Roman" w:hAnsi="Times New Roman"/>
                <w:i/>
                <w:sz w:val="24"/>
                <w:szCs w:val="24"/>
              </w:rPr>
            </w:pPr>
            <w:r w:rsidRPr="00D90D54">
              <w:rPr>
                <w:rFonts w:ascii="Times New Roman" w:hAnsi="Times New Roman"/>
                <w:i/>
                <w:sz w:val="24"/>
                <w:szCs w:val="24"/>
              </w:rPr>
              <w:t>4,0</w:t>
            </w:r>
          </w:p>
        </w:tc>
      </w:tr>
      <w:tr w:rsidR="00D90D54" w:rsidRPr="00D90D54" w:rsidTr="00AE0BB5">
        <w:trPr>
          <w:jc w:val="center"/>
        </w:trPr>
        <w:tc>
          <w:tcPr>
            <w:tcW w:w="9344" w:type="dxa"/>
            <w:gridSpan w:val="5"/>
            <w:shd w:val="clear" w:color="auto" w:fill="auto"/>
            <w:vAlign w:val="center"/>
          </w:tcPr>
          <w:p w:rsidR="00D90D54" w:rsidRPr="00D90D54" w:rsidRDefault="00D90D54" w:rsidP="00D90D54">
            <w:pPr>
              <w:spacing w:after="0" w:line="240" w:lineRule="auto"/>
              <w:ind w:left="284"/>
              <w:jc w:val="both"/>
              <w:rPr>
                <w:rFonts w:ascii="Times New Roman" w:hAnsi="Times New Roman"/>
                <w:b/>
                <w:sz w:val="24"/>
                <w:szCs w:val="24"/>
              </w:rPr>
            </w:pPr>
            <w:r w:rsidRPr="00D90D54">
              <w:rPr>
                <w:rFonts w:ascii="Times New Roman" w:hAnsi="Times New Roman"/>
                <w:b/>
                <w:sz w:val="24"/>
                <w:szCs w:val="24"/>
              </w:rPr>
              <w:t>Водоотведение</w:t>
            </w:r>
          </w:p>
        </w:tc>
      </w:tr>
      <w:tr w:rsidR="00D90D54" w:rsidRPr="00D90D54" w:rsidTr="00AE0BB5">
        <w:trPr>
          <w:jc w:val="center"/>
        </w:trPr>
        <w:tc>
          <w:tcPr>
            <w:tcW w:w="1900" w:type="dxa"/>
            <w:vMerge w:val="restart"/>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ООО «Водоканал»</w:t>
            </w:r>
          </w:p>
        </w:tc>
        <w:tc>
          <w:tcPr>
            <w:tcW w:w="2004" w:type="dxa"/>
            <w:vMerge w:val="restart"/>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2018</w:t>
            </w:r>
          </w:p>
        </w:tc>
        <w:tc>
          <w:tcPr>
            <w:tcW w:w="1878"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с 01.01.2018 по 30.06.2018</w:t>
            </w:r>
          </w:p>
        </w:tc>
        <w:tc>
          <w:tcPr>
            <w:tcW w:w="1603" w:type="dxa"/>
            <w:shd w:val="clear" w:color="auto" w:fill="auto"/>
            <w:vAlign w:val="center"/>
          </w:tcPr>
          <w:p w:rsidR="00D90D54" w:rsidRPr="00D90D54" w:rsidRDefault="00D90D54" w:rsidP="00D90D54">
            <w:pPr>
              <w:spacing w:after="0" w:line="240" w:lineRule="auto"/>
              <w:ind w:left="284"/>
              <w:jc w:val="both"/>
              <w:rPr>
                <w:rFonts w:ascii="Times New Roman" w:hAnsi="Times New Roman"/>
                <w:b/>
                <w:sz w:val="24"/>
                <w:szCs w:val="24"/>
              </w:rPr>
            </w:pPr>
            <w:r w:rsidRPr="00D90D54">
              <w:rPr>
                <w:rFonts w:ascii="Times New Roman" w:hAnsi="Times New Roman"/>
                <w:b/>
                <w:sz w:val="24"/>
                <w:szCs w:val="24"/>
              </w:rPr>
              <w:t>15,25</w:t>
            </w:r>
          </w:p>
        </w:tc>
        <w:tc>
          <w:tcPr>
            <w:tcW w:w="1959" w:type="dxa"/>
            <w:shd w:val="clear" w:color="auto" w:fill="auto"/>
            <w:vAlign w:val="center"/>
          </w:tcPr>
          <w:p w:rsidR="00D90D54" w:rsidRPr="00D90D54" w:rsidRDefault="00D90D54" w:rsidP="00D90D54">
            <w:pPr>
              <w:spacing w:after="0" w:line="240" w:lineRule="auto"/>
              <w:ind w:left="284"/>
              <w:jc w:val="both"/>
              <w:rPr>
                <w:rFonts w:ascii="Times New Roman" w:hAnsi="Times New Roman"/>
                <w:i/>
                <w:sz w:val="24"/>
                <w:szCs w:val="24"/>
              </w:rPr>
            </w:pPr>
            <w:r w:rsidRPr="00D90D54">
              <w:rPr>
                <w:rFonts w:ascii="Times New Roman" w:hAnsi="Times New Roman"/>
                <w:i/>
                <w:sz w:val="24"/>
                <w:szCs w:val="24"/>
              </w:rPr>
              <w:t>0,0</w:t>
            </w:r>
          </w:p>
        </w:tc>
      </w:tr>
      <w:tr w:rsidR="00D90D54" w:rsidRPr="00D90D54" w:rsidTr="00AE0BB5">
        <w:trPr>
          <w:jc w:val="center"/>
        </w:trPr>
        <w:tc>
          <w:tcPr>
            <w:tcW w:w="1900" w:type="dxa"/>
            <w:vMerge/>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p>
        </w:tc>
        <w:tc>
          <w:tcPr>
            <w:tcW w:w="2004" w:type="dxa"/>
            <w:vMerge/>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p>
        </w:tc>
        <w:tc>
          <w:tcPr>
            <w:tcW w:w="1878" w:type="dxa"/>
            <w:shd w:val="clear" w:color="auto" w:fill="auto"/>
            <w:vAlign w:val="center"/>
          </w:tcPr>
          <w:p w:rsidR="00D90D54" w:rsidRPr="00D90D54" w:rsidRDefault="00D90D54" w:rsidP="00D90D54">
            <w:pPr>
              <w:spacing w:after="0" w:line="240" w:lineRule="auto"/>
              <w:ind w:left="284"/>
              <w:jc w:val="both"/>
              <w:rPr>
                <w:rFonts w:ascii="Times New Roman" w:hAnsi="Times New Roman"/>
                <w:sz w:val="24"/>
                <w:szCs w:val="24"/>
              </w:rPr>
            </w:pPr>
            <w:r w:rsidRPr="00D90D54">
              <w:rPr>
                <w:rFonts w:ascii="Times New Roman" w:hAnsi="Times New Roman"/>
                <w:sz w:val="24"/>
                <w:szCs w:val="24"/>
              </w:rPr>
              <w:t>с 01.07.2018 по 31.12.2018</w:t>
            </w:r>
          </w:p>
        </w:tc>
        <w:tc>
          <w:tcPr>
            <w:tcW w:w="1603" w:type="dxa"/>
            <w:shd w:val="clear" w:color="auto" w:fill="auto"/>
            <w:vAlign w:val="center"/>
          </w:tcPr>
          <w:p w:rsidR="00D90D54" w:rsidRPr="00D90D54" w:rsidRDefault="00D90D54" w:rsidP="00D90D54">
            <w:pPr>
              <w:spacing w:after="0" w:line="240" w:lineRule="auto"/>
              <w:ind w:left="284"/>
              <w:jc w:val="both"/>
              <w:rPr>
                <w:rFonts w:ascii="Times New Roman" w:hAnsi="Times New Roman"/>
                <w:b/>
                <w:sz w:val="24"/>
                <w:szCs w:val="24"/>
              </w:rPr>
            </w:pPr>
            <w:r w:rsidRPr="00D90D54">
              <w:rPr>
                <w:rFonts w:ascii="Times New Roman" w:hAnsi="Times New Roman"/>
                <w:b/>
                <w:sz w:val="24"/>
                <w:szCs w:val="24"/>
              </w:rPr>
              <w:t>15,86</w:t>
            </w:r>
          </w:p>
        </w:tc>
        <w:tc>
          <w:tcPr>
            <w:tcW w:w="1959" w:type="dxa"/>
            <w:shd w:val="clear" w:color="auto" w:fill="auto"/>
            <w:vAlign w:val="center"/>
          </w:tcPr>
          <w:p w:rsidR="00D90D54" w:rsidRPr="00D90D54" w:rsidRDefault="00D90D54" w:rsidP="00D90D54">
            <w:pPr>
              <w:spacing w:after="0" w:line="240" w:lineRule="auto"/>
              <w:ind w:left="284"/>
              <w:jc w:val="both"/>
              <w:rPr>
                <w:rFonts w:ascii="Times New Roman" w:hAnsi="Times New Roman"/>
                <w:i/>
                <w:sz w:val="24"/>
                <w:szCs w:val="24"/>
              </w:rPr>
            </w:pPr>
            <w:r w:rsidRPr="00D90D54">
              <w:rPr>
                <w:rFonts w:ascii="Times New Roman" w:hAnsi="Times New Roman"/>
                <w:i/>
                <w:sz w:val="24"/>
                <w:szCs w:val="24"/>
              </w:rPr>
              <w:t>4,0</w:t>
            </w:r>
          </w:p>
        </w:tc>
      </w:tr>
    </w:tbl>
    <w:p w:rsidR="00D90D54" w:rsidRPr="00D90D54" w:rsidRDefault="00D90D54" w:rsidP="00D90D54">
      <w:pPr>
        <w:tabs>
          <w:tab w:val="left" w:pos="10206"/>
        </w:tabs>
        <w:spacing w:after="0" w:line="240" w:lineRule="auto"/>
        <w:ind w:left="284" w:firstLine="567"/>
        <w:jc w:val="both"/>
        <w:rPr>
          <w:rFonts w:ascii="Times New Roman" w:hAnsi="Times New Roman"/>
          <w:sz w:val="24"/>
          <w:szCs w:val="24"/>
          <w:vertAlign w:val="superscript"/>
        </w:rPr>
      </w:pPr>
    </w:p>
    <w:p w:rsidR="00D90D54" w:rsidRPr="00D90D54" w:rsidRDefault="00D90D54" w:rsidP="00D90D54">
      <w:pPr>
        <w:tabs>
          <w:tab w:val="left" w:pos="10206"/>
        </w:tabs>
        <w:spacing w:after="0" w:line="240" w:lineRule="auto"/>
        <w:ind w:firstLine="567"/>
        <w:jc w:val="right"/>
        <w:rPr>
          <w:rFonts w:ascii="Times New Roman" w:hAnsi="Times New Roman"/>
          <w:sz w:val="28"/>
          <w:szCs w:val="28"/>
          <w:vertAlign w:val="superscript"/>
        </w:rPr>
      </w:pPr>
    </w:p>
    <w:p w:rsidR="00D90D54" w:rsidRPr="00D90D54" w:rsidRDefault="00D90D54" w:rsidP="00D90D54">
      <w:pPr>
        <w:tabs>
          <w:tab w:val="left" w:pos="10206"/>
        </w:tabs>
        <w:spacing w:after="0" w:line="240" w:lineRule="auto"/>
        <w:ind w:firstLine="567"/>
        <w:jc w:val="right"/>
        <w:rPr>
          <w:rFonts w:ascii="Times New Roman" w:hAnsi="Times New Roman"/>
          <w:sz w:val="28"/>
          <w:szCs w:val="28"/>
          <w:vertAlign w:val="superscript"/>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jc w:val="center"/>
        <w:rPr>
          <w:rFonts w:ascii="Times New Roman" w:hAnsi="Times New Roman"/>
          <w:color w:val="FF0000"/>
          <w:sz w:val="28"/>
          <w:szCs w:val="28"/>
        </w:rPr>
      </w:pPr>
    </w:p>
    <w:p w:rsidR="00D90D54" w:rsidRPr="00D90D54" w:rsidRDefault="00D90D54" w:rsidP="00D90D54">
      <w:pPr>
        <w:spacing w:after="0" w:line="240" w:lineRule="auto"/>
        <w:ind w:left="-2379" w:firstLine="8475"/>
        <w:jc w:val="center"/>
        <w:rPr>
          <w:rFonts w:ascii="Times New Roman" w:hAnsi="Times New Roman"/>
          <w:sz w:val="24"/>
          <w:szCs w:val="24"/>
        </w:rPr>
      </w:pPr>
      <w:r w:rsidRPr="00D90D54">
        <w:rPr>
          <w:rFonts w:ascii="Times New Roman" w:hAnsi="Times New Roman"/>
          <w:sz w:val="24"/>
          <w:szCs w:val="24"/>
        </w:rPr>
        <w:lastRenderedPageBreak/>
        <w:t>Приложение № 3</w:t>
      </w:r>
      <w:r>
        <w:rPr>
          <w:rFonts w:ascii="Times New Roman" w:hAnsi="Times New Roman"/>
          <w:sz w:val="24"/>
          <w:szCs w:val="24"/>
        </w:rPr>
        <w:t>7</w:t>
      </w:r>
      <w:r w:rsidRPr="00D90D54">
        <w:rPr>
          <w:rFonts w:ascii="Times New Roman" w:hAnsi="Times New Roman"/>
          <w:sz w:val="24"/>
          <w:szCs w:val="24"/>
        </w:rPr>
        <w:t xml:space="preserve"> к протоколу</w:t>
      </w:r>
    </w:p>
    <w:p w:rsidR="00D90D54" w:rsidRPr="00D90D54" w:rsidRDefault="00D90D54" w:rsidP="00D90D54">
      <w:pPr>
        <w:spacing w:after="0" w:line="240" w:lineRule="auto"/>
        <w:ind w:left="-2379" w:firstLine="8475"/>
        <w:jc w:val="center"/>
        <w:rPr>
          <w:rFonts w:ascii="Times New Roman" w:hAnsi="Times New Roman"/>
          <w:sz w:val="24"/>
          <w:szCs w:val="24"/>
        </w:rPr>
      </w:pPr>
      <w:r w:rsidRPr="00D90D54">
        <w:rPr>
          <w:rFonts w:ascii="Times New Roman" w:hAnsi="Times New Roman"/>
          <w:sz w:val="24"/>
          <w:szCs w:val="24"/>
        </w:rPr>
        <w:t>№ 51 заседания правления</w:t>
      </w:r>
    </w:p>
    <w:p w:rsidR="00D90D54" w:rsidRPr="00D90D54" w:rsidRDefault="00D90D54" w:rsidP="00D90D54">
      <w:pPr>
        <w:spacing w:after="0" w:line="240" w:lineRule="auto"/>
        <w:ind w:left="-2379" w:firstLine="8475"/>
        <w:jc w:val="center"/>
        <w:rPr>
          <w:rFonts w:ascii="Times New Roman" w:hAnsi="Times New Roman"/>
          <w:sz w:val="24"/>
          <w:szCs w:val="24"/>
        </w:rPr>
      </w:pPr>
      <w:r w:rsidRPr="00D90D54">
        <w:rPr>
          <w:rFonts w:ascii="Times New Roman" w:hAnsi="Times New Roman"/>
          <w:sz w:val="24"/>
          <w:szCs w:val="24"/>
        </w:rPr>
        <w:t>региональной энергетической</w:t>
      </w:r>
    </w:p>
    <w:p w:rsidR="00D90D54" w:rsidRPr="00D90D54" w:rsidRDefault="00D90D54" w:rsidP="00D90D54">
      <w:pPr>
        <w:spacing w:after="0" w:line="240" w:lineRule="auto"/>
        <w:ind w:left="-2379" w:firstLine="8475"/>
        <w:jc w:val="center"/>
        <w:rPr>
          <w:rFonts w:ascii="Times New Roman" w:hAnsi="Times New Roman"/>
          <w:sz w:val="24"/>
          <w:szCs w:val="24"/>
        </w:rPr>
      </w:pPr>
      <w:r w:rsidRPr="00D90D54">
        <w:rPr>
          <w:rFonts w:ascii="Times New Roman" w:hAnsi="Times New Roman"/>
          <w:sz w:val="24"/>
          <w:szCs w:val="24"/>
        </w:rPr>
        <w:t>комиссии Кемеровской</w:t>
      </w:r>
    </w:p>
    <w:p w:rsidR="00D90D54" w:rsidRDefault="00D90D54" w:rsidP="00D90D54">
      <w:pPr>
        <w:spacing w:after="0" w:line="240" w:lineRule="auto"/>
        <w:ind w:left="-2379" w:firstLine="8475"/>
        <w:jc w:val="center"/>
        <w:rPr>
          <w:rFonts w:ascii="Times New Roman" w:hAnsi="Times New Roman"/>
          <w:sz w:val="24"/>
          <w:szCs w:val="24"/>
        </w:rPr>
      </w:pPr>
      <w:r w:rsidRPr="00D90D54">
        <w:rPr>
          <w:rFonts w:ascii="Times New Roman" w:hAnsi="Times New Roman"/>
          <w:sz w:val="24"/>
          <w:szCs w:val="24"/>
        </w:rPr>
        <w:t>области от 24.10.2017</w:t>
      </w:r>
    </w:p>
    <w:p w:rsidR="00D90D54" w:rsidRPr="00D90D54" w:rsidRDefault="00D90D54" w:rsidP="00D90D54">
      <w:pPr>
        <w:spacing w:after="0" w:line="240" w:lineRule="auto"/>
        <w:ind w:left="-2379" w:firstLine="8475"/>
        <w:jc w:val="center"/>
        <w:rPr>
          <w:rFonts w:ascii="Times New Roman" w:hAnsi="Times New Roman"/>
          <w:sz w:val="24"/>
          <w:szCs w:val="24"/>
        </w:rPr>
      </w:pPr>
    </w:p>
    <w:p w:rsidR="00D90D54" w:rsidRPr="00D90D54" w:rsidRDefault="00D90D54" w:rsidP="00D90D54">
      <w:pPr>
        <w:tabs>
          <w:tab w:val="left" w:pos="3052"/>
        </w:tabs>
        <w:spacing w:after="0" w:line="240" w:lineRule="auto"/>
        <w:jc w:val="center"/>
        <w:rPr>
          <w:rFonts w:ascii="Times New Roman" w:hAnsi="Times New Roman"/>
          <w:b/>
          <w:bCs/>
          <w:sz w:val="28"/>
          <w:szCs w:val="28"/>
        </w:rPr>
      </w:pPr>
      <w:r w:rsidRPr="00D90D54">
        <w:rPr>
          <w:rFonts w:ascii="Times New Roman" w:hAnsi="Times New Roman"/>
          <w:b/>
          <w:bCs/>
          <w:sz w:val="28"/>
          <w:szCs w:val="28"/>
        </w:rPr>
        <w:t xml:space="preserve">Производственная программа </w:t>
      </w:r>
    </w:p>
    <w:p w:rsidR="00D90D54" w:rsidRPr="00D90D54" w:rsidRDefault="00D90D54" w:rsidP="00D90D54">
      <w:pPr>
        <w:tabs>
          <w:tab w:val="left" w:pos="3052"/>
        </w:tabs>
        <w:spacing w:after="0" w:line="240" w:lineRule="auto"/>
        <w:jc w:val="center"/>
        <w:rPr>
          <w:rFonts w:ascii="Times New Roman" w:hAnsi="Times New Roman"/>
          <w:b/>
          <w:sz w:val="28"/>
          <w:szCs w:val="28"/>
        </w:rPr>
      </w:pPr>
      <w:r w:rsidRPr="00D90D54">
        <w:rPr>
          <w:rFonts w:ascii="Times New Roman" w:hAnsi="Times New Roman"/>
          <w:b/>
          <w:sz w:val="28"/>
          <w:szCs w:val="28"/>
        </w:rPr>
        <w:t>ООО «Водоканал» (г. Ленинск-Кузнецкий)</w:t>
      </w:r>
    </w:p>
    <w:p w:rsidR="00D90D54" w:rsidRPr="00D90D54" w:rsidRDefault="00D90D54" w:rsidP="00D90D54">
      <w:pPr>
        <w:tabs>
          <w:tab w:val="left" w:pos="3052"/>
        </w:tabs>
        <w:spacing w:after="0" w:line="240" w:lineRule="auto"/>
        <w:jc w:val="center"/>
        <w:rPr>
          <w:rFonts w:ascii="Times New Roman" w:hAnsi="Times New Roman"/>
          <w:b/>
          <w:bCs/>
          <w:sz w:val="28"/>
          <w:szCs w:val="28"/>
        </w:rPr>
      </w:pPr>
      <w:r w:rsidRPr="00D90D54">
        <w:rPr>
          <w:rFonts w:ascii="Times New Roman" w:hAnsi="Times New Roman"/>
          <w:b/>
          <w:bCs/>
          <w:kern w:val="32"/>
          <w:sz w:val="28"/>
          <w:szCs w:val="28"/>
        </w:rPr>
        <w:t xml:space="preserve"> </w:t>
      </w:r>
      <w:r w:rsidRPr="00D90D54">
        <w:rPr>
          <w:rFonts w:ascii="Times New Roman" w:hAnsi="Times New Roman"/>
          <w:b/>
          <w:bCs/>
          <w:sz w:val="28"/>
          <w:szCs w:val="28"/>
        </w:rPr>
        <w:t xml:space="preserve">в сфере холодного водоснабжения питьевой водой, </w:t>
      </w:r>
    </w:p>
    <w:p w:rsidR="00D90D54" w:rsidRPr="00D90D54" w:rsidRDefault="00D90D54" w:rsidP="00D90D54">
      <w:pPr>
        <w:tabs>
          <w:tab w:val="left" w:pos="3052"/>
        </w:tabs>
        <w:spacing w:after="0" w:line="240" w:lineRule="auto"/>
        <w:jc w:val="center"/>
        <w:rPr>
          <w:rFonts w:ascii="Times New Roman" w:hAnsi="Times New Roman"/>
          <w:b/>
          <w:sz w:val="24"/>
          <w:szCs w:val="24"/>
        </w:rPr>
      </w:pPr>
      <w:r w:rsidRPr="00D90D54">
        <w:rPr>
          <w:rFonts w:ascii="Times New Roman" w:hAnsi="Times New Roman"/>
          <w:b/>
          <w:bCs/>
          <w:sz w:val="28"/>
          <w:szCs w:val="28"/>
        </w:rPr>
        <w:t>водоотведения на период с 01.01.2016 по 31.12.2018</w:t>
      </w:r>
    </w:p>
    <w:p w:rsidR="00D90D54" w:rsidRPr="00D90D54" w:rsidRDefault="00D90D54" w:rsidP="00D90D54">
      <w:pPr>
        <w:spacing w:after="0" w:line="240" w:lineRule="auto"/>
        <w:rPr>
          <w:rFonts w:ascii="Times New Roman" w:hAnsi="Times New Roman"/>
          <w:b/>
          <w:sz w:val="24"/>
          <w:szCs w:val="24"/>
        </w:rPr>
      </w:pPr>
    </w:p>
    <w:p w:rsidR="00D90D54" w:rsidRPr="00D90D54" w:rsidRDefault="00D90D54" w:rsidP="00D90D54">
      <w:pPr>
        <w:spacing w:after="0" w:line="240" w:lineRule="auto"/>
        <w:rPr>
          <w:rFonts w:ascii="Times New Roman" w:hAnsi="Times New Roman"/>
          <w:sz w:val="24"/>
          <w:szCs w:val="24"/>
        </w:rPr>
      </w:pPr>
    </w:p>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Раздел 1. Паспорт производственной программы</w:t>
      </w:r>
    </w:p>
    <w:p w:rsidR="00D90D54" w:rsidRPr="00D90D54" w:rsidRDefault="00D90D54" w:rsidP="00D90D54">
      <w:pPr>
        <w:spacing w:after="0" w:line="240" w:lineRule="auto"/>
        <w:jc w:val="center"/>
        <w:rPr>
          <w:rFonts w:ascii="Times New Roman" w:hAnsi="Times New Roman"/>
          <w:sz w:val="28"/>
          <w:szCs w:val="28"/>
        </w:rPr>
      </w:pPr>
    </w:p>
    <w:tbl>
      <w:tblPr>
        <w:tblStyle w:val="431"/>
        <w:tblW w:w="10207" w:type="dxa"/>
        <w:jc w:val="center"/>
        <w:tblLook w:val="04A0" w:firstRow="1" w:lastRow="0" w:firstColumn="1" w:lastColumn="0" w:noHBand="0" w:noVBand="1"/>
      </w:tblPr>
      <w:tblGrid>
        <w:gridCol w:w="5103"/>
        <w:gridCol w:w="5104"/>
      </w:tblGrid>
      <w:tr w:rsidR="00D90D54" w:rsidRPr="00D90D54" w:rsidTr="00AE0BB5">
        <w:trPr>
          <w:trHeight w:val="1221"/>
          <w:jc w:val="center"/>
        </w:trPr>
        <w:tc>
          <w:tcPr>
            <w:tcW w:w="5103" w:type="dxa"/>
            <w:vAlign w:val="center"/>
          </w:tcPr>
          <w:p w:rsidR="00D90D54" w:rsidRPr="00D90D54" w:rsidRDefault="00D90D54" w:rsidP="00D90D54">
            <w:pPr>
              <w:spacing w:after="0" w:line="240" w:lineRule="auto"/>
              <w:rPr>
                <w:sz w:val="28"/>
                <w:szCs w:val="28"/>
              </w:rPr>
            </w:pPr>
            <w:r w:rsidRPr="00D90D54">
              <w:rPr>
                <w:sz w:val="28"/>
                <w:szCs w:val="28"/>
              </w:rPr>
              <w:t>Наименование организации</w:t>
            </w:r>
          </w:p>
        </w:tc>
        <w:tc>
          <w:tcPr>
            <w:tcW w:w="5104" w:type="dxa"/>
            <w:vAlign w:val="center"/>
          </w:tcPr>
          <w:p w:rsidR="00D90D54" w:rsidRPr="00D90D54" w:rsidRDefault="00D90D54" w:rsidP="00D90D54">
            <w:pPr>
              <w:spacing w:after="0" w:line="240" w:lineRule="auto"/>
              <w:jc w:val="center"/>
              <w:rPr>
                <w:sz w:val="28"/>
                <w:szCs w:val="28"/>
              </w:rPr>
            </w:pPr>
            <w:r w:rsidRPr="00D90D54">
              <w:rPr>
                <w:sz w:val="28"/>
                <w:szCs w:val="28"/>
              </w:rPr>
              <w:t>ООО «Водоканал»</w:t>
            </w:r>
          </w:p>
        </w:tc>
      </w:tr>
      <w:tr w:rsidR="00D90D54" w:rsidRPr="00D90D54" w:rsidTr="00AE0BB5">
        <w:trPr>
          <w:trHeight w:val="1109"/>
          <w:jc w:val="center"/>
        </w:trPr>
        <w:tc>
          <w:tcPr>
            <w:tcW w:w="5103" w:type="dxa"/>
            <w:vAlign w:val="center"/>
          </w:tcPr>
          <w:p w:rsidR="00D90D54" w:rsidRPr="00D90D54" w:rsidRDefault="00D90D54" w:rsidP="00D90D54">
            <w:pPr>
              <w:spacing w:after="0" w:line="240" w:lineRule="auto"/>
              <w:rPr>
                <w:sz w:val="28"/>
                <w:szCs w:val="28"/>
              </w:rPr>
            </w:pPr>
            <w:r w:rsidRPr="00D90D54">
              <w:rPr>
                <w:sz w:val="28"/>
                <w:szCs w:val="28"/>
              </w:rPr>
              <w:t>Юридический адрес, почтовый адрес</w:t>
            </w:r>
          </w:p>
        </w:tc>
        <w:tc>
          <w:tcPr>
            <w:tcW w:w="5104" w:type="dxa"/>
            <w:vAlign w:val="center"/>
          </w:tcPr>
          <w:p w:rsidR="00D90D54" w:rsidRPr="00D90D54" w:rsidRDefault="00D90D54" w:rsidP="00D90D54">
            <w:pPr>
              <w:spacing w:after="0" w:line="240" w:lineRule="auto"/>
              <w:jc w:val="center"/>
              <w:rPr>
                <w:sz w:val="28"/>
                <w:szCs w:val="28"/>
              </w:rPr>
            </w:pPr>
            <w:r w:rsidRPr="00D90D54">
              <w:rPr>
                <w:sz w:val="28"/>
                <w:szCs w:val="28"/>
              </w:rPr>
              <w:t xml:space="preserve">652523, Кемеровская область,  </w:t>
            </w:r>
          </w:p>
          <w:p w:rsidR="00D90D54" w:rsidRPr="00D90D54" w:rsidRDefault="00D90D54" w:rsidP="00D90D54">
            <w:pPr>
              <w:spacing w:after="0" w:line="240" w:lineRule="auto"/>
              <w:jc w:val="center"/>
              <w:rPr>
                <w:sz w:val="28"/>
                <w:szCs w:val="28"/>
              </w:rPr>
            </w:pPr>
            <w:r w:rsidRPr="00D90D54">
              <w:rPr>
                <w:sz w:val="28"/>
                <w:szCs w:val="28"/>
              </w:rPr>
              <w:t>г. Ленинск-Кузнецкий,</w:t>
            </w:r>
          </w:p>
          <w:p w:rsidR="00D90D54" w:rsidRPr="00D90D54" w:rsidRDefault="00D90D54" w:rsidP="00D90D54">
            <w:pPr>
              <w:spacing w:after="0" w:line="240" w:lineRule="auto"/>
              <w:jc w:val="center"/>
              <w:rPr>
                <w:sz w:val="28"/>
                <w:szCs w:val="28"/>
              </w:rPr>
            </w:pPr>
            <w:r w:rsidRPr="00D90D54">
              <w:rPr>
                <w:sz w:val="28"/>
                <w:szCs w:val="28"/>
              </w:rPr>
              <w:t xml:space="preserve"> ул. Телефонная, 7</w:t>
            </w:r>
          </w:p>
        </w:tc>
      </w:tr>
      <w:tr w:rsidR="00D90D54" w:rsidRPr="00D90D54" w:rsidTr="00AE0BB5">
        <w:trPr>
          <w:jc w:val="center"/>
        </w:trPr>
        <w:tc>
          <w:tcPr>
            <w:tcW w:w="5103" w:type="dxa"/>
            <w:vAlign w:val="center"/>
          </w:tcPr>
          <w:p w:rsidR="00D90D54" w:rsidRPr="00D90D54" w:rsidRDefault="00D90D54" w:rsidP="00D90D54">
            <w:pPr>
              <w:spacing w:after="0" w:line="240" w:lineRule="auto"/>
              <w:rPr>
                <w:sz w:val="28"/>
                <w:szCs w:val="28"/>
              </w:rPr>
            </w:pPr>
            <w:r w:rsidRPr="00D90D54">
              <w:rPr>
                <w:sz w:val="28"/>
                <w:szCs w:val="28"/>
              </w:rPr>
              <w:t>Наименование уполномоченного органа, утвердившего производственную программу</w:t>
            </w:r>
          </w:p>
        </w:tc>
        <w:tc>
          <w:tcPr>
            <w:tcW w:w="5104" w:type="dxa"/>
            <w:vAlign w:val="center"/>
          </w:tcPr>
          <w:p w:rsidR="00D90D54" w:rsidRPr="00D90D54" w:rsidRDefault="00D90D54" w:rsidP="00D90D54">
            <w:pPr>
              <w:spacing w:after="0" w:line="240" w:lineRule="auto"/>
              <w:jc w:val="center"/>
              <w:rPr>
                <w:sz w:val="28"/>
                <w:szCs w:val="28"/>
              </w:rPr>
            </w:pPr>
            <w:r w:rsidRPr="00D90D54">
              <w:rPr>
                <w:sz w:val="28"/>
                <w:szCs w:val="28"/>
              </w:rPr>
              <w:t>региональная энергетическая комиссия Кемеровской области</w:t>
            </w:r>
          </w:p>
        </w:tc>
      </w:tr>
      <w:tr w:rsidR="00D90D54" w:rsidRPr="00D90D54" w:rsidTr="00AE0BB5">
        <w:trPr>
          <w:jc w:val="center"/>
        </w:trPr>
        <w:tc>
          <w:tcPr>
            <w:tcW w:w="5103" w:type="dxa"/>
            <w:vAlign w:val="center"/>
          </w:tcPr>
          <w:p w:rsidR="00D90D54" w:rsidRPr="00D90D54" w:rsidRDefault="00D90D54" w:rsidP="00D90D54">
            <w:pPr>
              <w:spacing w:after="0" w:line="240" w:lineRule="auto"/>
              <w:rPr>
                <w:sz w:val="28"/>
                <w:szCs w:val="28"/>
              </w:rPr>
            </w:pPr>
            <w:r w:rsidRPr="00D90D54">
              <w:rPr>
                <w:sz w:val="28"/>
                <w:szCs w:val="28"/>
              </w:rPr>
              <w:t>Юридический адрес, почтовый адрес уполномоченного органа, утвердившего программу</w:t>
            </w:r>
          </w:p>
        </w:tc>
        <w:tc>
          <w:tcPr>
            <w:tcW w:w="5104" w:type="dxa"/>
            <w:vAlign w:val="center"/>
          </w:tcPr>
          <w:p w:rsidR="00D90D54" w:rsidRPr="00D90D54" w:rsidRDefault="00D90D54" w:rsidP="00D90D54">
            <w:pPr>
              <w:spacing w:after="0" w:line="240" w:lineRule="auto"/>
              <w:jc w:val="center"/>
              <w:rPr>
                <w:sz w:val="28"/>
                <w:szCs w:val="28"/>
              </w:rPr>
            </w:pPr>
            <w:r w:rsidRPr="00D90D54">
              <w:rPr>
                <w:sz w:val="28"/>
                <w:szCs w:val="28"/>
              </w:rPr>
              <w:t xml:space="preserve">650993, г. Кемерово, </w:t>
            </w:r>
          </w:p>
          <w:p w:rsidR="00D90D54" w:rsidRPr="00D90D54" w:rsidRDefault="00D90D54" w:rsidP="00D90D54">
            <w:pPr>
              <w:spacing w:after="0" w:line="240" w:lineRule="auto"/>
              <w:jc w:val="center"/>
              <w:rPr>
                <w:sz w:val="28"/>
                <w:szCs w:val="28"/>
              </w:rPr>
            </w:pPr>
            <w:r w:rsidRPr="00D90D54">
              <w:rPr>
                <w:sz w:val="28"/>
                <w:szCs w:val="28"/>
              </w:rPr>
              <w:t>ул. Н. Островского, д. 32</w:t>
            </w:r>
          </w:p>
        </w:tc>
      </w:tr>
    </w:tbl>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sectPr w:rsidR="00D90D54" w:rsidRPr="00D90D54" w:rsidSect="00AE0BB5">
          <w:pgSz w:w="11906" w:h="16838"/>
          <w:pgMar w:top="1134" w:right="568" w:bottom="709" w:left="426" w:header="709" w:footer="709" w:gutter="0"/>
          <w:cols w:space="708"/>
          <w:docGrid w:linePitch="360"/>
        </w:sect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rsidR="00D90D54" w:rsidRPr="00D90D54" w:rsidRDefault="00D90D54" w:rsidP="00D90D54">
      <w:pPr>
        <w:spacing w:after="0" w:line="240" w:lineRule="auto"/>
        <w:jc w:val="center"/>
        <w:rPr>
          <w:rFonts w:ascii="Times New Roman" w:hAnsi="Times New Roman"/>
          <w:sz w:val="28"/>
          <w:szCs w:val="28"/>
        </w:rPr>
      </w:pPr>
    </w:p>
    <w:tbl>
      <w:tblPr>
        <w:tblStyle w:val="431"/>
        <w:tblW w:w="10207" w:type="dxa"/>
        <w:jc w:val="center"/>
        <w:tblLayout w:type="fixed"/>
        <w:tblLook w:val="04A0" w:firstRow="1" w:lastRow="0" w:firstColumn="1" w:lastColumn="0" w:noHBand="0" w:noVBand="1"/>
      </w:tblPr>
      <w:tblGrid>
        <w:gridCol w:w="636"/>
        <w:gridCol w:w="3334"/>
        <w:gridCol w:w="992"/>
        <w:gridCol w:w="1451"/>
        <w:gridCol w:w="1923"/>
        <w:gridCol w:w="1040"/>
        <w:gridCol w:w="831"/>
      </w:tblGrid>
      <w:tr w:rsidR="00D90D54" w:rsidRPr="00D90D54" w:rsidTr="00AE0BB5">
        <w:trPr>
          <w:trHeight w:val="706"/>
          <w:jc w:val="center"/>
        </w:trPr>
        <w:tc>
          <w:tcPr>
            <w:tcW w:w="636"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 п/п</w:t>
            </w:r>
          </w:p>
        </w:tc>
        <w:tc>
          <w:tcPr>
            <w:tcW w:w="3334"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Наименование мероприятия</w:t>
            </w:r>
          </w:p>
        </w:tc>
        <w:tc>
          <w:tcPr>
            <w:tcW w:w="992"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 xml:space="preserve">Срок </w:t>
            </w:r>
            <w:proofErr w:type="gramStart"/>
            <w:r w:rsidRPr="00D90D54">
              <w:rPr>
                <w:sz w:val="28"/>
                <w:szCs w:val="28"/>
              </w:rPr>
              <w:t>реали-зации</w:t>
            </w:r>
            <w:proofErr w:type="gramEnd"/>
          </w:p>
        </w:tc>
        <w:tc>
          <w:tcPr>
            <w:tcW w:w="1451" w:type="dxa"/>
            <w:vMerge w:val="restart"/>
          </w:tcPr>
          <w:p w:rsidR="00D90D54" w:rsidRPr="00D90D54" w:rsidRDefault="00D90D54" w:rsidP="00D90D54">
            <w:pPr>
              <w:spacing w:after="0" w:line="240" w:lineRule="auto"/>
              <w:jc w:val="center"/>
              <w:rPr>
                <w:sz w:val="28"/>
                <w:szCs w:val="28"/>
              </w:rPr>
            </w:pPr>
            <w:proofErr w:type="gramStart"/>
            <w:r w:rsidRPr="00D90D54">
              <w:rPr>
                <w:sz w:val="28"/>
                <w:szCs w:val="28"/>
              </w:rPr>
              <w:t>Финан-совые</w:t>
            </w:r>
            <w:proofErr w:type="gramEnd"/>
            <w:r w:rsidRPr="00D90D54">
              <w:rPr>
                <w:sz w:val="28"/>
                <w:szCs w:val="28"/>
              </w:rPr>
              <w:t xml:space="preserve"> потреб-ности, тыс. руб. (без НДС)</w:t>
            </w:r>
          </w:p>
        </w:tc>
        <w:tc>
          <w:tcPr>
            <w:tcW w:w="3794" w:type="dxa"/>
            <w:gridSpan w:val="3"/>
            <w:vAlign w:val="center"/>
          </w:tcPr>
          <w:p w:rsidR="00D90D54" w:rsidRPr="00D90D54" w:rsidRDefault="00D90D54" w:rsidP="00D90D54">
            <w:pPr>
              <w:spacing w:after="0" w:line="240" w:lineRule="auto"/>
              <w:jc w:val="center"/>
              <w:rPr>
                <w:sz w:val="28"/>
                <w:szCs w:val="28"/>
              </w:rPr>
            </w:pPr>
            <w:r w:rsidRPr="00D90D54">
              <w:rPr>
                <w:sz w:val="28"/>
                <w:szCs w:val="28"/>
              </w:rPr>
              <w:t>Ожидаемый эффект</w:t>
            </w:r>
          </w:p>
        </w:tc>
      </w:tr>
      <w:tr w:rsidR="00D90D54" w:rsidRPr="00D90D54" w:rsidTr="00AE0BB5">
        <w:trPr>
          <w:trHeight w:val="844"/>
          <w:jc w:val="center"/>
        </w:trPr>
        <w:tc>
          <w:tcPr>
            <w:tcW w:w="636" w:type="dxa"/>
            <w:vMerge/>
          </w:tcPr>
          <w:p w:rsidR="00D90D54" w:rsidRPr="00D90D54" w:rsidRDefault="00D90D54" w:rsidP="00D90D54">
            <w:pPr>
              <w:spacing w:after="0" w:line="240" w:lineRule="auto"/>
              <w:jc w:val="center"/>
              <w:rPr>
                <w:sz w:val="28"/>
                <w:szCs w:val="28"/>
              </w:rPr>
            </w:pPr>
          </w:p>
        </w:tc>
        <w:tc>
          <w:tcPr>
            <w:tcW w:w="3334" w:type="dxa"/>
            <w:vMerge/>
          </w:tcPr>
          <w:p w:rsidR="00D90D54" w:rsidRPr="00D90D54" w:rsidRDefault="00D90D54" w:rsidP="00D90D54">
            <w:pPr>
              <w:spacing w:after="0" w:line="240" w:lineRule="auto"/>
              <w:jc w:val="center"/>
              <w:rPr>
                <w:sz w:val="28"/>
                <w:szCs w:val="28"/>
              </w:rPr>
            </w:pPr>
          </w:p>
        </w:tc>
        <w:tc>
          <w:tcPr>
            <w:tcW w:w="992" w:type="dxa"/>
            <w:vMerge/>
          </w:tcPr>
          <w:p w:rsidR="00D90D54" w:rsidRPr="00D90D54" w:rsidRDefault="00D90D54" w:rsidP="00D90D54">
            <w:pPr>
              <w:spacing w:after="0" w:line="240" w:lineRule="auto"/>
              <w:jc w:val="center"/>
              <w:rPr>
                <w:sz w:val="28"/>
                <w:szCs w:val="28"/>
              </w:rPr>
            </w:pPr>
          </w:p>
        </w:tc>
        <w:tc>
          <w:tcPr>
            <w:tcW w:w="1451" w:type="dxa"/>
            <w:vMerge/>
          </w:tcPr>
          <w:p w:rsidR="00D90D54" w:rsidRPr="00D90D54" w:rsidRDefault="00D90D54" w:rsidP="00D90D54">
            <w:pPr>
              <w:spacing w:after="0" w:line="240" w:lineRule="auto"/>
              <w:jc w:val="center"/>
              <w:rPr>
                <w:sz w:val="28"/>
                <w:szCs w:val="28"/>
              </w:rPr>
            </w:pPr>
          </w:p>
        </w:tc>
        <w:tc>
          <w:tcPr>
            <w:tcW w:w="1923" w:type="dxa"/>
            <w:vAlign w:val="center"/>
          </w:tcPr>
          <w:p w:rsidR="00D90D54" w:rsidRPr="00D90D54" w:rsidRDefault="00D90D54" w:rsidP="00D90D54">
            <w:pPr>
              <w:spacing w:after="0" w:line="240" w:lineRule="auto"/>
              <w:jc w:val="center"/>
              <w:rPr>
                <w:sz w:val="28"/>
                <w:szCs w:val="28"/>
              </w:rPr>
            </w:pPr>
            <w:proofErr w:type="gramStart"/>
            <w:r w:rsidRPr="00D90D54">
              <w:rPr>
                <w:sz w:val="28"/>
                <w:szCs w:val="28"/>
              </w:rPr>
              <w:t>Наименова-ние</w:t>
            </w:r>
            <w:proofErr w:type="gramEnd"/>
            <w:r w:rsidRPr="00D90D54">
              <w:rPr>
                <w:sz w:val="28"/>
                <w:szCs w:val="28"/>
              </w:rPr>
              <w:t xml:space="preserve"> показателей</w:t>
            </w:r>
          </w:p>
        </w:tc>
        <w:tc>
          <w:tcPr>
            <w:tcW w:w="1040" w:type="dxa"/>
            <w:vAlign w:val="center"/>
          </w:tcPr>
          <w:p w:rsidR="00D90D54" w:rsidRPr="00D90D54" w:rsidRDefault="00D90D54" w:rsidP="00D90D54">
            <w:pPr>
              <w:spacing w:after="0" w:line="240" w:lineRule="auto"/>
              <w:jc w:val="center"/>
              <w:rPr>
                <w:sz w:val="28"/>
                <w:szCs w:val="28"/>
              </w:rPr>
            </w:pPr>
            <w:r w:rsidRPr="00D90D54">
              <w:rPr>
                <w:sz w:val="28"/>
                <w:szCs w:val="28"/>
              </w:rPr>
              <w:t>тыс. руб.</w:t>
            </w:r>
          </w:p>
        </w:tc>
        <w:tc>
          <w:tcPr>
            <w:tcW w:w="831" w:type="dxa"/>
            <w:vAlign w:val="center"/>
          </w:tcPr>
          <w:p w:rsidR="00D90D54" w:rsidRPr="00D90D54" w:rsidRDefault="00D90D54" w:rsidP="00D90D54">
            <w:pPr>
              <w:spacing w:after="0" w:line="240" w:lineRule="auto"/>
              <w:jc w:val="center"/>
              <w:rPr>
                <w:sz w:val="28"/>
                <w:szCs w:val="28"/>
              </w:rPr>
            </w:pPr>
            <w:r w:rsidRPr="00D90D54">
              <w:rPr>
                <w:sz w:val="28"/>
                <w:szCs w:val="28"/>
              </w:rPr>
              <w:t>%</w:t>
            </w:r>
          </w:p>
        </w:tc>
      </w:tr>
      <w:tr w:rsidR="00D90D54" w:rsidRPr="00D90D54" w:rsidTr="00AE0BB5">
        <w:trPr>
          <w:jc w:val="center"/>
        </w:trPr>
        <w:tc>
          <w:tcPr>
            <w:tcW w:w="10207" w:type="dxa"/>
            <w:gridSpan w:val="7"/>
          </w:tcPr>
          <w:p w:rsidR="00D90D54" w:rsidRPr="00D90D54" w:rsidRDefault="00D90D54" w:rsidP="00D90D54">
            <w:pPr>
              <w:numPr>
                <w:ilvl w:val="0"/>
                <w:numId w:val="40"/>
              </w:numPr>
              <w:spacing w:after="0" w:line="240" w:lineRule="auto"/>
              <w:contextualSpacing/>
              <w:jc w:val="center"/>
              <w:rPr>
                <w:sz w:val="28"/>
                <w:szCs w:val="28"/>
              </w:rPr>
            </w:pPr>
            <w:r w:rsidRPr="00D90D54">
              <w:rPr>
                <w:sz w:val="28"/>
                <w:szCs w:val="28"/>
              </w:rPr>
              <w:t>Холодное водоснабжение питьевой водой</w:t>
            </w:r>
          </w:p>
        </w:tc>
      </w:tr>
      <w:tr w:rsidR="00D90D54" w:rsidRPr="00D90D54" w:rsidTr="00AE0BB5">
        <w:trPr>
          <w:trHeight w:val="454"/>
          <w:jc w:val="center"/>
        </w:trPr>
        <w:tc>
          <w:tcPr>
            <w:tcW w:w="636"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1.1.</w:t>
            </w:r>
          </w:p>
        </w:tc>
        <w:tc>
          <w:tcPr>
            <w:tcW w:w="3334" w:type="dxa"/>
            <w:vMerge w:val="restart"/>
            <w:vAlign w:val="center"/>
          </w:tcPr>
          <w:p w:rsidR="00D90D54" w:rsidRPr="00D90D54" w:rsidRDefault="00D90D54" w:rsidP="00D90D54">
            <w:pPr>
              <w:spacing w:after="0" w:line="240" w:lineRule="auto"/>
              <w:rPr>
                <w:sz w:val="28"/>
                <w:szCs w:val="28"/>
              </w:rPr>
            </w:pPr>
            <w:r w:rsidRPr="00D90D54">
              <w:rPr>
                <w:sz w:val="28"/>
                <w:szCs w:val="28"/>
              </w:rPr>
              <w:t>Капитальный ремонт</w:t>
            </w:r>
          </w:p>
        </w:tc>
        <w:tc>
          <w:tcPr>
            <w:tcW w:w="992" w:type="dxa"/>
            <w:vAlign w:val="center"/>
          </w:tcPr>
          <w:p w:rsidR="00D90D54" w:rsidRPr="00D90D54" w:rsidRDefault="00D90D54" w:rsidP="00D90D54">
            <w:pPr>
              <w:spacing w:after="0" w:line="240" w:lineRule="auto"/>
              <w:jc w:val="center"/>
              <w:rPr>
                <w:sz w:val="28"/>
                <w:szCs w:val="28"/>
              </w:rPr>
            </w:pPr>
            <w:r w:rsidRPr="00D90D54">
              <w:rPr>
                <w:sz w:val="28"/>
                <w:szCs w:val="28"/>
              </w:rPr>
              <w:t>2016</w:t>
            </w:r>
          </w:p>
        </w:tc>
        <w:tc>
          <w:tcPr>
            <w:tcW w:w="1451" w:type="dxa"/>
            <w:vAlign w:val="center"/>
          </w:tcPr>
          <w:p w:rsidR="00D90D54" w:rsidRPr="00D90D54" w:rsidRDefault="00D90D54" w:rsidP="00D90D54">
            <w:pPr>
              <w:spacing w:after="0" w:line="240" w:lineRule="auto"/>
              <w:jc w:val="center"/>
              <w:rPr>
                <w:sz w:val="28"/>
                <w:szCs w:val="28"/>
              </w:rPr>
            </w:pPr>
            <w:r w:rsidRPr="00D90D54">
              <w:rPr>
                <w:sz w:val="28"/>
                <w:szCs w:val="28"/>
              </w:rPr>
              <w:t>3287,88</w:t>
            </w:r>
          </w:p>
        </w:tc>
        <w:tc>
          <w:tcPr>
            <w:tcW w:w="1923" w:type="dxa"/>
            <w:vMerge w:val="restart"/>
          </w:tcPr>
          <w:p w:rsidR="00D90D54" w:rsidRPr="00D90D54" w:rsidRDefault="00D90D54" w:rsidP="00D90D54">
            <w:pPr>
              <w:spacing w:after="0" w:line="240" w:lineRule="auto"/>
              <w:jc w:val="center"/>
              <w:rPr>
                <w:sz w:val="28"/>
                <w:szCs w:val="28"/>
              </w:rPr>
            </w:pPr>
            <w:r w:rsidRPr="00D90D54">
              <w:rPr>
                <w:sz w:val="28"/>
                <w:szCs w:val="28"/>
              </w:rPr>
              <w:t>Уменьшение количества перерывов в подаче воды</w:t>
            </w:r>
          </w:p>
        </w:tc>
        <w:tc>
          <w:tcPr>
            <w:tcW w:w="1040" w:type="dxa"/>
            <w:vAlign w:val="center"/>
          </w:tcPr>
          <w:p w:rsidR="00D90D54" w:rsidRPr="00D90D54" w:rsidRDefault="00D90D54" w:rsidP="00D90D54">
            <w:pPr>
              <w:spacing w:after="0" w:line="240" w:lineRule="auto"/>
              <w:jc w:val="center"/>
              <w:rPr>
                <w:sz w:val="28"/>
                <w:szCs w:val="28"/>
              </w:rPr>
            </w:pPr>
            <w:r w:rsidRPr="00D90D54">
              <w:rPr>
                <w:sz w:val="28"/>
                <w:szCs w:val="28"/>
              </w:rPr>
              <w:t>150,00</w:t>
            </w:r>
          </w:p>
        </w:tc>
        <w:tc>
          <w:tcPr>
            <w:tcW w:w="831" w:type="dxa"/>
            <w:vAlign w:val="center"/>
          </w:tcPr>
          <w:p w:rsidR="00D90D54" w:rsidRPr="00D90D54" w:rsidRDefault="00D90D54" w:rsidP="00D90D54">
            <w:pPr>
              <w:spacing w:after="0" w:line="240" w:lineRule="auto"/>
              <w:jc w:val="center"/>
              <w:rPr>
                <w:sz w:val="28"/>
                <w:szCs w:val="28"/>
              </w:rPr>
            </w:pPr>
            <w:r w:rsidRPr="00D90D54">
              <w:rPr>
                <w:sz w:val="28"/>
                <w:szCs w:val="28"/>
              </w:rPr>
              <w:t>9,6</w:t>
            </w:r>
          </w:p>
        </w:tc>
      </w:tr>
      <w:tr w:rsidR="00D90D54" w:rsidRPr="00D90D54" w:rsidTr="00AE0BB5">
        <w:trPr>
          <w:trHeight w:val="418"/>
          <w:jc w:val="center"/>
        </w:trPr>
        <w:tc>
          <w:tcPr>
            <w:tcW w:w="636" w:type="dxa"/>
            <w:vMerge/>
          </w:tcPr>
          <w:p w:rsidR="00D90D54" w:rsidRPr="00D90D54" w:rsidRDefault="00D90D54" w:rsidP="00D90D54">
            <w:pPr>
              <w:spacing w:after="0" w:line="240" w:lineRule="auto"/>
              <w:jc w:val="center"/>
              <w:rPr>
                <w:sz w:val="28"/>
                <w:szCs w:val="28"/>
              </w:rPr>
            </w:pPr>
          </w:p>
        </w:tc>
        <w:tc>
          <w:tcPr>
            <w:tcW w:w="3334" w:type="dxa"/>
            <w:vMerge/>
          </w:tcPr>
          <w:p w:rsidR="00D90D54" w:rsidRPr="00D90D54" w:rsidRDefault="00D90D54" w:rsidP="00D90D54">
            <w:pPr>
              <w:spacing w:after="0" w:line="240" w:lineRule="auto"/>
              <w:rPr>
                <w:sz w:val="28"/>
                <w:szCs w:val="28"/>
              </w:rPr>
            </w:pPr>
          </w:p>
        </w:tc>
        <w:tc>
          <w:tcPr>
            <w:tcW w:w="992" w:type="dxa"/>
            <w:vAlign w:val="center"/>
          </w:tcPr>
          <w:p w:rsidR="00D90D54" w:rsidRPr="00D90D54" w:rsidRDefault="00D90D54" w:rsidP="00D90D54">
            <w:pPr>
              <w:spacing w:after="0" w:line="240" w:lineRule="auto"/>
              <w:jc w:val="center"/>
              <w:rPr>
                <w:sz w:val="28"/>
                <w:szCs w:val="28"/>
              </w:rPr>
            </w:pPr>
            <w:r w:rsidRPr="00D90D54">
              <w:rPr>
                <w:sz w:val="28"/>
                <w:szCs w:val="28"/>
              </w:rPr>
              <w:t>2017</w:t>
            </w:r>
          </w:p>
        </w:tc>
        <w:tc>
          <w:tcPr>
            <w:tcW w:w="1451" w:type="dxa"/>
            <w:vAlign w:val="center"/>
          </w:tcPr>
          <w:p w:rsidR="00D90D54" w:rsidRPr="00D90D54" w:rsidRDefault="00D90D54" w:rsidP="00D90D54">
            <w:pPr>
              <w:spacing w:after="0" w:line="240" w:lineRule="auto"/>
              <w:jc w:val="center"/>
              <w:rPr>
                <w:sz w:val="28"/>
                <w:szCs w:val="28"/>
              </w:rPr>
            </w:pPr>
            <w:r w:rsidRPr="00D90D54">
              <w:rPr>
                <w:sz w:val="28"/>
                <w:szCs w:val="28"/>
              </w:rPr>
              <w:t>3387,21</w:t>
            </w:r>
          </w:p>
        </w:tc>
        <w:tc>
          <w:tcPr>
            <w:tcW w:w="1923" w:type="dxa"/>
            <w:vMerge/>
          </w:tcPr>
          <w:p w:rsidR="00D90D54" w:rsidRPr="00D90D54" w:rsidRDefault="00D90D54" w:rsidP="00D90D54">
            <w:pPr>
              <w:spacing w:after="0" w:line="240" w:lineRule="auto"/>
              <w:jc w:val="center"/>
              <w:rPr>
                <w:sz w:val="28"/>
                <w:szCs w:val="28"/>
              </w:rPr>
            </w:pPr>
          </w:p>
        </w:tc>
        <w:tc>
          <w:tcPr>
            <w:tcW w:w="1040" w:type="dxa"/>
            <w:vAlign w:val="center"/>
          </w:tcPr>
          <w:p w:rsidR="00D90D54" w:rsidRPr="00D90D54" w:rsidRDefault="00D90D54" w:rsidP="00D90D54">
            <w:pPr>
              <w:spacing w:after="0" w:line="240" w:lineRule="auto"/>
              <w:jc w:val="center"/>
              <w:rPr>
                <w:sz w:val="28"/>
                <w:szCs w:val="28"/>
              </w:rPr>
            </w:pPr>
            <w:r w:rsidRPr="00D90D54">
              <w:rPr>
                <w:sz w:val="28"/>
                <w:szCs w:val="28"/>
              </w:rPr>
              <w:t>155,00</w:t>
            </w:r>
          </w:p>
        </w:tc>
        <w:tc>
          <w:tcPr>
            <w:tcW w:w="831" w:type="dxa"/>
            <w:vAlign w:val="center"/>
          </w:tcPr>
          <w:p w:rsidR="00D90D54" w:rsidRPr="00D90D54" w:rsidRDefault="00D90D54" w:rsidP="00D90D54">
            <w:pPr>
              <w:spacing w:after="0" w:line="240" w:lineRule="auto"/>
              <w:jc w:val="center"/>
              <w:rPr>
                <w:sz w:val="28"/>
                <w:szCs w:val="28"/>
              </w:rPr>
            </w:pPr>
            <w:r w:rsidRPr="00D90D54">
              <w:rPr>
                <w:sz w:val="28"/>
                <w:szCs w:val="28"/>
              </w:rPr>
              <w:t>9,6</w:t>
            </w:r>
          </w:p>
        </w:tc>
      </w:tr>
      <w:tr w:rsidR="00D90D54" w:rsidRPr="00D90D54" w:rsidTr="00AE0BB5">
        <w:trPr>
          <w:jc w:val="center"/>
        </w:trPr>
        <w:tc>
          <w:tcPr>
            <w:tcW w:w="636" w:type="dxa"/>
            <w:vMerge/>
          </w:tcPr>
          <w:p w:rsidR="00D90D54" w:rsidRPr="00D90D54" w:rsidRDefault="00D90D54" w:rsidP="00D90D54">
            <w:pPr>
              <w:spacing w:after="0" w:line="240" w:lineRule="auto"/>
              <w:jc w:val="center"/>
              <w:rPr>
                <w:sz w:val="28"/>
                <w:szCs w:val="28"/>
              </w:rPr>
            </w:pPr>
          </w:p>
        </w:tc>
        <w:tc>
          <w:tcPr>
            <w:tcW w:w="3334" w:type="dxa"/>
            <w:vMerge/>
          </w:tcPr>
          <w:p w:rsidR="00D90D54" w:rsidRPr="00D90D54" w:rsidRDefault="00D90D54" w:rsidP="00D90D54">
            <w:pPr>
              <w:spacing w:after="0" w:line="240" w:lineRule="auto"/>
              <w:rPr>
                <w:sz w:val="28"/>
                <w:szCs w:val="28"/>
              </w:rPr>
            </w:pPr>
          </w:p>
        </w:tc>
        <w:tc>
          <w:tcPr>
            <w:tcW w:w="992" w:type="dxa"/>
            <w:vAlign w:val="center"/>
          </w:tcPr>
          <w:p w:rsidR="00D90D54" w:rsidRPr="00D90D54" w:rsidRDefault="00D90D54" w:rsidP="00D90D54">
            <w:pPr>
              <w:spacing w:after="0" w:line="240" w:lineRule="auto"/>
              <w:jc w:val="center"/>
              <w:rPr>
                <w:sz w:val="28"/>
                <w:szCs w:val="28"/>
              </w:rPr>
            </w:pPr>
            <w:r w:rsidRPr="00D90D54">
              <w:rPr>
                <w:sz w:val="28"/>
                <w:szCs w:val="28"/>
              </w:rPr>
              <w:t>2018</w:t>
            </w:r>
          </w:p>
        </w:tc>
        <w:tc>
          <w:tcPr>
            <w:tcW w:w="1451" w:type="dxa"/>
            <w:vAlign w:val="center"/>
          </w:tcPr>
          <w:p w:rsidR="00D90D54" w:rsidRPr="00D90D54" w:rsidRDefault="00D90D54" w:rsidP="00D90D54">
            <w:pPr>
              <w:spacing w:after="0" w:line="240" w:lineRule="auto"/>
              <w:jc w:val="center"/>
              <w:rPr>
                <w:sz w:val="28"/>
                <w:szCs w:val="28"/>
              </w:rPr>
            </w:pPr>
            <w:r w:rsidRPr="00D90D54">
              <w:rPr>
                <w:sz w:val="28"/>
                <w:szCs w:val="28"/>
              </w:rPr>
              <w:t>3488,82</w:t>
            </w:r>
          </w:p>
        </w:tc>
        <w:tc>
          <w:tcPr>
            <w:tcW w:w="1923" w:type="dxa"/>
            <w:vMerge/>
          </w:tcPr>
          <w:p w:rsidR="00D90D54" w:rsidRPr="00D90D54" w:rsidRDefault="00D90D54" w:rsidP="00D90D54">
            <w:pPr>
              <w:spacing w:after="0" w:line="240" w:lineRule="auto"/>
              <w:jc w:val="center"/>
              <w:rPr>
                <w:sz w:val="28"/>
                <w:szCs w:val="28"/>
              </w:rPr>
            </w:pPr>
          </w:p>
        </w:tc>
        <w:tc>
          <w:tcPr>
            <w:tcW w:w="1040" w:type="dxa"/>
            <w:vAlign w:val="center"/>
          </w:tcPr>
          <w:p w:rsidR="00D90D54" w:rsidRPr="00D90D54" w:rsidRDefault="00D90D54" w:rsidP="00D90D54">
            <w:pPr>
              <w:spacing w:after="0" w:line="240" w:lineRule="auto"/>
              <w:jc w:val="center"/>
              <w:rPr>
                <w:sz w:val="28"/>
                <w:szCs w:val="28"/>
              </w:rPr>
            </w:pPr>
            <w:r w:rsidRPr="00D90D54">
              <w:rPr>
                <w:sz w:val="28"/>
                <w:szCs w:val="28"/>
              </w:rPr>
              <w:t>160,00</w:t>
            </w:r>
          </w:p>
        </w:tc>
        <w:tc>
          <w:tcPr>
            <w:tcW w:w="831" w:type="dxa"/>
            <w:vAlign w:val="center"/>
          </w:tcPr>
          <w:p w:rsidR="00D90D54" w:rsidRPr="00D90D54" w:rsidRDefault="00D90D54" w:rsidP="00D90D54">
            <w:pPr>
              <w:spacing w:after="0" w:line="240" w:lineRule="auto"/>
              <w:jc w:val="center"/>
              <w:rPr>
                <w:sz w:val="28"/>
                <w:szCs w:val="28"/>
              </w:rPr>
            </w:pPr>
            <w:r w:rsidRPr="00D90D54">
              <w:rPr>
                <w:sz w:val="28"/>
                <w:szCs w:val="28"/>
              </w:rPr>
              <w:t>9,6</w:t>
            </w:r>
          </w:p>
        </w:tc>
      </w:tr>
      <w:tr w:rsidR="00D90D54" w:rsidRPr="00D90D54" w:rsidTr="00AE0BB5">
        <w:trPr>
          <w:jc w:val="center"/>
        </w:trPr>
        <w:tc>
          <w:tcPr>
            <w:tcW w:w="10207" w:type="dxa"/>
            <w:gridSpan w:val="7"/>
          </w:tcPr>
          <w:p w:rsidR="00D90D54" w:rsidRPr="00D90D54" w:rsidRDefault="00D90D54" w:rsidP="00D90D54">
            <w:pPr>
              <w:numPr>
                <w:ilvl w:val="0"/>
                <w:numId w:val="40"/>
              </w:numPr>
              <w:spacing w:after="0" w:line="240" w:lineRule="auto"/>
              <w:contextualSpacing/>
              <w:jc w:val="center"/>
              <w:rPr>
                <w:sz w:val="28"/>
                <w:szCs w:val="28"/>
              </w:rPr>
            </w:pPr>
            <w:r w:rsidRPr="00D90D54">
              <w:rPr>
                <w:sz w:val="28"/>
                <w:szCs w:val="28"/>
              </w:rPr>
              <w:t xml:space="preserve">Водоотведение </w:t>
            </w:r>
          </w:p>
        </w:tc>
      </w:tr>
      <w:tr w:rsidR="00D90D54" w:rsidRPr="00D90D54" w:rsidTr="00AE0BB5">
        <w:trPr>
          <w:trHeight w:val="378"/>
          <w:jc w:val="center"/>
        </w:trPr>
        <w:tc>
          <w:tcPr>
            <w:tcW w:w="636"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2.1.</w:t>
            </w:r>
          </w:p>
        </w:tc>
        <w:tc>
          <w:tcPr>
            <w:tcW w:w="3334" w:type="dxa"/>
            <w:vMerge w:val="restart"/>
            <w:vAlign w:val="center"/>
          </w:tcPr>
          <w:p w:rsidR="00D90D54" w:rsidRPr="00D90D54" w:rsidRDefault="00D90D54" w:rsidP="00D90D54">
            <w:pPr>
              <w:spacing w:after="0" w:line="240" w:lineRule="auto"/>
              <w:rPr>
                <w:sz w:val="28"/>
                <w:szCs w:val="28"/>
              </w:rPr>
            </w:pPr>
            <w:r w:rsidRPr="00D90D54">
              <w:rPr>
                <w:sz w:val="28"/>
                <w:szCs w:val="28"/>
              </w:rPr>
              <w:t>Капитальный ремонт</w:t>
            </w:r>
          </w:p>
        </w:tc>
        <w:tc>
          <w:tcPr>
            <w:tcW w:w="992" w:type="dxa"/>
            <w:vAlign w:val="center"/>
          </w:tcPr>
          <w:p w:rsidR="00D90D54" w:rsidRPr="00D90D54" w:rsidRDefault="00D90D54" w:rsidP="00D90D54">
            <w:pPr>
              <w:spacing w:after="0" w:line="240" w:lineRule="auto"/>
              <w:jc w:val="center"/>
              <w:rPr>
                <w:sz w:val="28"/>
                <w:szCs w:val="28"/>
              </w:rPr>
            </w:pPr>
            <w:r w:rsidRPr="00D90D54">
              <w:rPr>
                <w:sz w:val="28"/>
                <w:szCs w:val="28"/>
              </w:rPr>
              <w:t>2016</w:t>
            </w:r>
          </w:p>
        </w:tc>
        <w:tc>
          <w:tcPr>
            <w:tcW w:w="1451" w:type="dxa"/>
            <w:vAlign w:val="center"/>
          </w:tcPr>
          <w:p w:rsidR="00D90D54" w:rsidRPr="00D90D54" w:rsidRDefault="00D90D54" w:rsidP="00D90D54">
            <w:pPr>
              <w:spacing w:after="0" w:line="240" w:lineRule="auto"/>
              <w:jc w:val="center"/>
              <w:rPr>
                <w:sz w:val="28"/>
                <w:szCs w:val="28"/>
              </w:rPr>
            </w:pPr>
            <w:r w:rsidRPr="00D90D54">
              <w:rPr>
                <w:sz w:val="28"/>
                <w:szCs w:val="28"/>
              </w:rPr>
              <w:t>1539,84</w:t>
            </w:r>
          </w:p>
        </w:tc>
        <w:tc>
          <w:tcPr>
            <w:tcW w:w="1923"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Уменьшение количества аварий и засоров</w:t>
            </w:r>
          </w:p>
        </w:tc>
        <w:tc>
          <w:tcPr>
            <w:tcW w:w="1040" w:type="dxa"/>
            <w:vAlign w:val="center"/>
          </w:tcPr>
          <w:p w:rsidR="00D90D54" w:rsidRPr="00D90D54" w:rsidRDefault="00D90D54" w:rsidP="00D90D54">
            <w:pPr>
              <w:spacing w:after="0" w:line="240" w:lineRule="auto"/>
              <w:jc w:val="center"/>
              <w:rPr>
                <w:sz w:val="28"/>
                <w:szCs w:val="28"/>
              </w:rPr>
            </w:pPr>
            <w:r w:rsidRPr="00D90D54">
              <w:rPr>
                <w:sz w:val="28"/>
                <w:szCs w:val="28"/>
              </w:rPr>
              <w:t>110,00</w:t>
            </w:r>
          </w:p>
        </w:tc>
        <w:tc>
          <w:tcPr>
            <w:tcW w:w="831" w:type="dxa"/>
            <w:vAlign w:val="center"/>
          </w:tcPr>
          <w:p w:rsidR="00D90D54" w:rsidRPr="00D90D54" w:rsidRDefault="00D90D54" w:rsidP="00D90D54">
            <w:pPr>
              <w:spacing w:after="0" w:line="240" w:lineRule="auto"/>
              <w:jc w:val="center"/>
              <w:rPr>
                <w:sz w:val="28"/>
                <w:szCs w:val="28"/>
              </w:rPr>
            </w:pPr>
            <w:r w:rsidRPr="00D90D54">
              <w:rPr>
                <w:sz w:val="28"/>
                <w:szCs w:val="28"/>
              </w:rPr>
              <w:t>7,5</w:t>
            </w:r>
          </w:p>
        </w:tc>
      </w:tr>
      <w:tr w:rsidR="00D90D54" w:rsidRPr="00D90D54" w:rsidTr="00AE0BB5">
        <w:trPr>
          <w:trHeight w:val="413"/>
          <w:jc w:val="center"/>
        </w:trPr>
        <w:tc>
          <w:tcPr>
            <w:tcW w:w="636" w:type="dxa"/>
            <w:vMerge/>
          </w:tcPr>
          <w:p w:rsidR="00D90D54" w:rsidRPr="00D90D54" w:rsidRDefault="00D90D54" w:rsidP="00D90D54">
            <w:pPr>
              <w:spacing w:after="0" w:line="240" w:lineRule="auto"/>
              <w:jc w:val="center"/>
              <w:rPr>
                <w:sz w:val="28"/>
                <w:szCs w:val="28"/>
              </w:rPr>
            </w:pPr>
          </w:p>
        </w:tc>
        <w:tc>
          <w:tcPr>
            <w:tcW w:w="3334" w:type="dxa"/>
            <w:vMerge/>
          </w:tcPr>
          <w:p w:rsidR="00D90D54" w:rsidRPr="00D90D54" w:rsidRDefault="00D90D54" w:rsidP="00D90D54">
            <w:pPr>
              <w:spacing w:after="0" w:line="240" w:lineRule="auto"/>
              <w:rPr>
                <w:sz w:val="28"/>
                <w:szCs w:val="28"/>
              </w:rPr>
            </w:pPr>
          </w:p>
        </w:tc>
        <w:tc>
          <w:tcPr>
            <w:tcW w:w="992" w:type="dxa"/>
            <w:vAlign w:val="center"/>
          </w:tcPr>
          <w:p w:rsidR="00D90D54" w:rsidRPr="00D90D54" w:rsidRDefault="00D90D54" w:rsidP="00D90D54">
            <w:pPr>
              <w:spacing w:after="0" w:line="240" w:lineRule="auto"/>
              <w:jc w:val="center"/>
              <w:rPr>
                <w:sz w:val="28"/>
                <w:szCs w:val="28"/>
              </w:rPr>
            </w:pPr>
            <w:r w:rsidRPr="00D90D54">
              <w:rPr>
                <w:sz w:val="28"/>
                <w:szCs w:val="28"/>
              </w:rPr>
              <w:t>2017</w:t>
            </w:r>
          </w:p>
        </w:tc>
        <w:tc>
          <w:tcPr>
            <w:tcW w:w="1451" w:type="dxa"/>
            <w:vAlign w:val="center"/>
          </w:tcPr>
          <w:p w:rsidR="00D90D54" w:rsidRPr="00D90D54" w:rsidRDefault="00D90D54" w:rsidP="00D90D54">
            <w:pPr>
              <w:spacing w:after="0" w:line="240" w:lineRule="auto"/>
              <w:jc w:val="center"/>
              <w:rPr>
                <w:sz w:val="28"/>
                <w:szCs w:val="28"/>
              </w:rPr>
            </w:pPr>
            <w:r w:rsidRPr="00D90D54">
              <w:rPr>
                <w:sz w:val="28"/>
                <w:szCs w:val="28"/>
              </w:rPr>
              <w:t>1588,04</w:t>
            </w:r>
          </w:p>
        </w:tc>
        <w:tc>
          <w:tcPr>
            <w:tcW w:w="1923" w:type="dxa"/>
            <w:vMerge/>
            <w:vAlign w:val="center"/>
          </w:tcPr>
          <w:p w:rsidR="00D90D54" w:rsidRPr="00D90D54" w:rsidRDefault="00D90D54" w:rsidP="00D90D54">
            <w:pPr>
              <w:spacing w:after="0" w:line="240" w:lineRule="auto"/>
              <w:jc w:val="center"/>
              <w:rPr>
                <w:sz w:val="28"/>
                <w:szCs w:val="28"/>
              </w:rPr>
            </w:pPr>
          </w:p>
        </w:tc>
        <w:tc>
          <w:tcPr>
            <w:tcW w:w="1040" w:type="dxa"/>
            <w:vAlign w:val="center"/>
          </w:tcPr>
          <w:p w:rsidR="00D90D54" w:rsidRPr="00D90D54" w:rsidRDefault="00D90D54" w:rsidP="00D90D54">
            <w:pPr>
              <w:spacing w:after="0" w:line="240" w:lineRule="auto"/>
              <w:jc w:val="center"/>
              <w:rPr>
                <w:sz w:val="28"/>
                <w:szCs w:val="28"/>
              </w:rPr>
            </w:pPr>
            <w:r w:rsidRPr="00D90D54">
              <w:rPr>
                <w:sz w:val="28"/>
                <w:szCs w:val="28"/>
              </w:rPr>
              <w:t>113,63</w:t>
            </w:r>
          </w:p>
        </w:tc>
        <w:tc>
          <w:tcPr>
            <w:tcW w:w="831" w:type="dxa"/>
            <w:vAlign w:val="center"/>
          </w:tcPr>
          <w:p w:rsidR="00D90D54" w:rsidRPr="00D90D54" w:rsidRDefault="00D90D54" w:rsidP="00D90D54">
            <w:pPr>
              <w:spacing w:after="0" w:line="240" w:lineRule="auto"/>
              <w:jc w:val="center"/>
              <w:rPr>
                <w:sz w:val="28"/>
                <w:szCs w:val="28"/>
              </w:rPr>
            </w:pPr>
            <w:r w:rsidRPr="00D90D54">
              <w:rPr>
                <w:sz w:val="28"/>
                <w:szCs w:val="28"/>
              </w:rPr>
              <w:t>7,5</w:t>
            </w:r>
          </w:p>
        </w:tc>
      </w:tr>
      <w:tr w:rsidR="00D90D54" w:rsidRPr="00D90D54" w:rsidTr="00AE0BB5">
        <w:trPr>
          <w:trHeight w:val="407"/>
          <w:jc w:val="center"/>
        </w:trPr>
        <w:tc>
          <w:tcPr>
            <w:tcW w:w="636" w:type="dxa"/>
            <w:vMerge/>
          </w:tcPr>
          <w:p w:rsidR="00D90D54" w:rsidRPr="00D90D54" w:rsidRDefault="00D90D54" w:rsidP="00D90D54">
            <w:pPr>
              <w:spacing w:after="0" w:line="240" w:lineRule="auto"/>
              <w:jc w:val="center"/>
              <w:rPr>
                <w:sz w:val="28"/>
                <w:szCs w:val="28"/>
              </w:rPr>
            </w:pPr>
          </w:p>
        </w:tc>
        <w:tc>
          <w:tcPr>
            <w:tcW w:w="3334" w:type="dxa"/>
            <w:vMerge/>
          </w:tcPr>
          <w:p w:rsidR="00D90D54" w:rsidRPr="00D90D54" w:rsidRDefault="00D90D54" w:rsidP="00D90D54">
            <w:pPr>
              <w:spacing w:after="0" w:line="240" w:lineRule="auto"/>
              <w:rPr>
                <w:sz w:val="28"/>
                <w:szCs w:val="28"/>
              </w:rPr>
            </w:pPr>
          </w:p>
        </w:tc>
        <w:tc>
          <w:tcPr>
            <w:tcW w:w="992" w:type="dxa"/>
            <w:vAlign w:val="center"/>
          </w:tcPr>
          <w:p w:rsidR="00D90D54" w:rsidRPr="00D90D54" w:rsidRDefault="00D90D54" w:rsidP="00D90D54">
            <w:pPr>
              <w:spacing w:after="0" w:line="240" w:lineRule="auto"/>
              <w:jc w:val="center"/>
              <w:rPr>
                <w:sz w:val="28"/>
                <w:szCs w:val="28"/>
              </w:rPr>
            </w:pPr>
            <w:r w:rsidRPr="00D90D54">
              <w:rPr>
                <w:sz w:val="28"/>
                <w:szCs w:val="28"/>
              </w:rPr>
              <w:t>2018</w:t>
            </w:r>
          </w:p>
        </w:tc>
        <w:tc>
          <w:tcPr>
            <w:tcW w:w="1451" w:type="dxa"/>
            <w:vAlign w:val="center"/>
          </w:tcPr>
          <w:p w:rsidR="00D90D54" w:rsidRPr="00D90D54" w:rsidRDefault="00D90D54" w:rsidP="00D90D54">
            <w:pPr>
              <w:spacing w:after="0" w:line="240" w:lineRule="auto"/>
              <w:jc w:val="center"/>
              <w:rPr>
                <w:sz w:val="28"/>
                <w:szCs w:val="28"/>
              </w:rPr>
            </w:pPr>
            <w:r w:rsidRPr="00D90D54">
              <w:rPr>
                <w:sz w:val="28"/>
                <w:szCs w:val="28"/>
              </w:rPr>
              <w:t>1635,67</w:t>
            </w:r>
          </w:p>
        </w:tc>
        <w:tc>
          <w:tcPr>
            <w:tcW w:w="1923" w:type="dxa"/>
            <w:vMerge/>
            <w:vAlign w:val="center"/>
          </w:tcPr>
          <w:p w:rsidR="00D90D54" w:rsidRPr="00D90D54" w:rsidRDefault="00D90D54" w:rsidP="00D90D54">
            <w:pPr>
              <w:spacing w:after="0" w:line="240" w:lineRule="auto"/>
              <w:jc w:val="center"/>
              <w:rPr>
                <w:sz w:val="28"/>
                <w:szCs w:val="28"/>
              </w:rPr>
            </w:pPr>
          </w:p>
        </w:tc>
        <w:tc>
          <w:tcPr>
            <w:tcW w:w="1040" w:type="dxa"/>
            <w:vAlign w:val="center"/>
          </w:tcPr>
          <w:p w:rsidR="00D90D54" w:rsidRPr="00D90D54" w:rsidRDefault="00D90D54" w:rsidP="00D90D54">
            <w:pPr>
              <w:spacing w:after="0" w:line="240" w:lineRule="auto"/>
              <w:jc w:val="center"/>
              <w:rPr>
                <w:sz w:val="28"/>
                <w:szCs w:val="28"/>
              </w:rPr>
            </w:pPr>
            <w:r w:rsidRPr="00D90D54">
              <w:rPr>
                <w:sz w:val="28"/>
                <w:szCs w:val="28"/>
              </w:rPr>
              <w:t>113,38</w:t>
            </w:r>
          </w:p>
        </w:tc>
        <w:tc>
          <w:tcPr>
            <w:tcW w:w="831" w:type="dxa"/>
            <w:vAlign w:val="center"/>
          </w:tcPr>
          <w:p w:rsidR="00D90D54" w:rsidRPr="00D90D54" w:rsidRDefault="00D90D54" w:rsidP="00D90D54">
            <w:pPr>
              <w:spacing w:after="0" w:line="240" w:lineRule="auto"/>
              <w:jc w:val="center"/>
              <w:rPr>
                <w:sz w:val="28"/>
                <w:szCs w:val="28"/>
              </w:rPr>
            </w:pPr>
            <w:r w:rsidRPr="00D90D54">
              <w:rPr>
                <w:sz w:val="28"/>
                <w:szCs w:val="28"/>
              </w:rPr>
              <w:t>7,5</w:t>
            </w:r>
          </w:p>
        </w:tc>
      </w:tr>
    </w:tbl>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rsidR="00D90D54" w:rsidRPr="00D90D54" w:rsidRDefault="00D90D54" w:rsidP="00D90D54">
      <w:pPr>
        <w:spacing w:after="0" w:line="240" w:lineRule="auto"/>
        <w:jc w:val="center"/>
        <w:rPr>
          <w:rFonts w:ascii="Times New Roman" w:hAnsi="Times New Roman"/>
          <w:sz w:val="28"/>
          <w:szCs w:val="28"/>
        </w:rPr>
      </w:pPr>
    </w:p>
    <w:tbl>
      <w:tblPr>
        <w:tblStyle w:val="431"/>
        <w:tblW w:w="10207" w:type="dxa"/>
        <w:jc w:val="center"/>
        <w:tblLook w:val="04A0" w:firstRow="1" w:lastRow="0" w:firstColumn="1" w:lastColumn="0" w:noHBand="0" w:noVBand="1"/>
      </w:tblPr>
      <w:tblGrid>
        <w:gridCol w:w="636"/>
        <w:gridCol w:w="3089"/>
        <w:gridCol w:w="991"/>
        <w:gridCol w:w="1393"/>
        <w:gridCol w:w="2355"/>
        <w:gridCol w:w="934"/>
        <w:gridCol w:w="809"/>
      </w:tblGrid>
      <w:tr w:rsidR="00D90D54" w:rsidRPr="00D90D54" w:rsidTr="00AE0BB5">
        <w:trPr>
          <w:trHeight w:val="706"/>
          <w:jc w:val="center"/>
        </w:trPr>
        <w:tc>
          <w:tcPr>
            <w:tcW w:w="636"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 п/п</w:t>
            </w:r>
          </w:p>
        </w:tc>
        <w:tc>
          <w:tcPr>
            <w:tcW w:w="3089"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Наименование мероприятия</w:t>
            </w:r>
          </w:p>
        </w:tc>
        <w:tc>
          <w:tcPr>
            <w:tcW w:w="991"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 xml:space="preserve">Срок </w:t>
            </w:r>
            <w:proofErr w:type="gramStart"/>
            <w:r w:rsidRPr="00D90D54">
              <w:rPr>
                <w:sz w:val="28"/>
                <w:szCs w:val="28"/>
              </w:rPr>
              <w:t>реали-зации</w:t>
            </w:r>
            <w:proofErr w:type="gramEnd"/>
          </w:p>
        </w:tc>
        <w:tc>
          <w:tcPr>
            <w:tcW w:w="1393" w:type="dxa"/>
            <w:vMerge w:val="restart"/>
          </w:tcPr>
          <w:p w:rsidR="00D90D54" w:rsidRPr="00D90D54" w:rsidRDefault="00D90D54" w:rsidP="00D90D54">
            <w:pPr>
              <w:spacing w:after="0" w:line="240" w:lineRule="auto"/>
              <w:jc w:val="center"/>
              <w:rPr>
                <w:sz w:val="28"/>
                <w:szCs w:val="28"/>
              </w:rPr>
            </w:pPr>
            <w:proofErr w:type="gramStart"/>
            <w:r w:rsidRPr="00D90D54">
              <w:rPr>
                <w:sz w:val="28"/>
                <w:szCs w:val="28"/>
              </w:rPr>
              <w:t>Финан-совые</w:t>
            </w:r>
            <w:proofErr w:type="gramEnd"/>
            <w:r w:rsidRPr="00D90D54">
              <w:rPr>
                <w:sz w:val="28"/>
                <w:szCs w:val="28"/>
              </w:rPr>
              <w:t xml:space="preserve"> потреб-ности, тыс. руб. (без НДС)</w:t>
            </w:r>
          </w:p>
        </w:tc>
        <w:tc>
          <w:tcPr>
            <w:tcW w:w="4098" w:type="dxa"/>
            <w:gridSpan w:val="3"/>
            <w:vAlign w:val="center"/>
          </w:tcPr>
          <w:p w:rsidR="00D90D54" w:rsidRPr="00D90D54" w:rsidRDefault="00D90D54" w:rsidP="00D90D54">
            <w:pPr>
              <w:spacing w:after="0" w:line="240" w:lineRule="auto"/>
              <w:jc w:val="center"/>
              <w:rPr>
                <w:sz w:val="28"/>
                <w:szCs w:val="28"/>
              </w:rPr>
            </w:pPr>
            <w:r w:rsidRPr="00D90D54">
              <w:rPr>
                <w:sz w:val="28"/>
                <w:szCs w:val="28"/>
              </w:rPr>
              <w:t>Ожидаемый эффект</w:t>
            </w:r>
          </w:p>
        </w:tc>
      </w:tr>
      <w:tr w:rsidR="00D90D54" w:rsidRPr="00D90D54" w:rsidTr="00AE0BB5">
        <w:trPr>
          <w:trHeight w:val="844"/>
          <w:jc w:val="center"/>
        </w:trPr>
        <w:tc>
          <w:tcPr>
            <w:tcW w:w="636" w:type="dxa"/>
            <w:vMerge/>
          </w:tcPr>
          <w:p w:rsidR="00D90D54" w:rsidRPr="00D90D54" w:rsidRDefault="00D90D54" w:rsidP="00D90D54">
            <w:pPr>
              <w:spacing w:after="0" w:line="240" w:lineRule="auto"/>
              <w:jc w:val="center"/>
              <w:rPr>
                <w:sz w:val="28"/>
                <w:szCs w:val="28"/>
              </w:rPr>
            </w:pPr>
          </w:p>
        </w:tc>
        <w:tc>
          <w:tcPr>
            <w:tcW w:w="3089" w:type="dxa"/>
            <w:vMerge/>
          </w:tcPr>
          <w:p w:rsidR="00D90D54" w:rsidRPr="00D90D54" w:rsidRDefault="00D90D54" w:rsidP="00D90D54">
            <w:pPr>
              <w:spacing w:after="0" w:line="240" w:lineRule="auto"/>
              <w:jc w:val="center"/>
              <w:rPr>
                <w:sz w:val="28"/>
                <w:szCs w:val="28"/>
              </w:rPr>
            </w:pPr>
          </w:p>
        </w:tc>
        <w:tc>
          <w:tcPr>
            <w:tcW w:w="991" w:type="dxa"/>
            <w:vMerge/>
          </w:tcPr>
          <w:p w:rsidR="00D90D54" w:rsidRPr="00D90D54" w:rsidRDefault="00D90D54" w:rsidP="00D90D54">
            <w:pPr>
              <w:spacing w:after="0" w:line="240" w:lineRule="auto"/>
              <w:jc w:val="center"/>
              <w:rPr>
                <w:sz w:val="28"/>
                <w:szCs w:val="28"/>
              </w:rPr>
            </w:pPr>
          </w:p>
        </w:tc>
        <w:tc>
          <w:tcPr>
            <w:tcW w:w="1393" w:type="dxa"/>
            <w:vMerge/>
          </w:tcPr>
          <w:p w:rsidR="00D90D54" w:rsidRPr="00D90D54" w:rsidRDefault="00D90D54" w:rsidP="00D90D54">
            <w:pPr>
              <w:spacing w:after="0" w:line="240" w:lineRule="auto"/>
              <w:jc w:val="center"/>
              <w:rPr>
                <w:sz w:val="28"/>
                <w:szCs w:val="28"/>
              </w:rPr>
            </w:pPr>
          </w:p>
        </w:tc>
        <w:tc>
          <w:tcPr>
            <w:tcW w:w="2355" w:type="dxa"/>
            <w:vAlign w:val="center"/>
          </w:tcPr>
          <w:p w:rsidR="00D90D54" w:rsidRPr="00D90D54" w:rsidRDefault="00D90D54" w:rsidP="00D90D54">
            <w:pPr>
              <w:spacing w:after="0" w:line="240" w:lineRule="auto"/>
              <w:jc w:val="center"/>
              <w:rPr>
                <w:sz w:val="28"/>
                <w:szCs w:val="28"/>
              </w:rPr>
            </w:pPr>
            <w:r w:rsidRPr="00D90D54">
              <w:rPr>
                <w:sz w:val="28"/>
                <w:szCs w:val="28"/>
              </w:rPr>
              <w:t>Наименование показателей</w:t>
            </w:r>
          </w:p>
        </w:tc>
        <w:tc>
          <w:tcPr>
            <w:tcW w:w="934" w:type="dxa"/>
            <w:vAlign w:val="center"/>
          </w:tcPr>
          <w:p w:rsidR="00D90D54" w:rsidRPr="00D90D54" w:rsidRDefault="00D90D54" w:rsidP="00D90D54">
            <w:pPr>
              <w:spacing w:after="0" w:line="240" w:lineRule="auto"/>
              <w:jc w:val="center"/>
              <w:rPr>
                <w:sz w:val="28"/>
                <w:szCs w:val="28"/>
              </w:rPr>
            </w:pPr>
            <w:r w:rsidRPr="00D90D54">
              <w:rPr>
                <w:sz w:val="28"/>
                <w:szCs w:val="28"/>
              </w:rPr>
              <w:t>тыс. руб.</w:t>
            </w:r>
          </w:p>
        </w:tc>
        <w:tc>
          <w:tcPr>
            <w:tcW w:w="809" w:type="dxa"/>
            <w:vAlign w:val="center"/>
          </w:tcPr>
          <w:p w:rsidR="00D90D54" w:rsidRPr="00D90D54" w:rsidRDefault="00D90D54" w:rsidP="00D90D54">
            <w:pPr>
              <w:spacing w:after="0" w:line="240" w:lineRule="auto"/>
              <w:jc w:val="center"/>
              <w:rPr>
                <w:sz w:val="28"/>
                <w:szCs w:val="28"/>
              </w:rPr>
            </w:pPr>
            <w:r w:rsidRPr="00D90D54">
              <w:rPr>
                <w:sz w:val="28"/>
                <w:szCs w:val="28"/>
              </w:rPr>
              <w:t>%</w:t>
            </w:r>
          </w:p>
        </w:tc>
      </w:tr>
      <w:tr w:rsidR="00D90D54" w:rsidRPr="00D90D54" w:rsidTr="00AE0BB5">
        <w:trPr>
          <w:jc w:val="center"/>
        </w:trPr>
        <w:tc>
          <w:tcPr>
            <w:tcW w:w="10207" w:type="dxa"/>
            <w:gridSpan w:val="7"/>
          </w:tcPr>
          <w:p w:rsidR="00D90D54" w:rsidRPr="00D90D54" w:rsidRDefault="00D90D54" w:rsidP="00D90D54">
            <w:pPr>
              <w:numPr>
                <w:ilvl w:val="0"/>
                <w:numId w:val="41"/>
              </w:numPr>
              <w:spacing w:after="0" w:line="240" w:lineRule="auto"/>
              <w:contextualSpacing/>
              <w:jc w:val="center"/>
              <w:rPr>
                <w:sz w:val="28"/>
                <w:szCs w:val="28"/>
              </w:rPr>
            </w:pPr>
            <w:r w:rsidRPr="00D90D54">
              <w:rPr>
                <w:sz w:val="28"/>
                <w:szCs w:val="28"/>
              </w:rPr>
              <w:t>Холодное водоснабжение питьевой водой</w:t>
            </w:r>
          </w:p>
        </w:tc>
      </w:tr>
      <w:tr w:rsidR="00D90D54" w:rsidRPr="00D90D54" w:rsidTr="00AE0BB5">
        <w:trPr>
          <w:trHeight w:val="417"/>
          <w:jc w:val="center"/>
        </w:trPr>
        <w:tc>
          <w:tcPr>
            <w:tcW w:w="636" w:type="dxa"/>
            <w:vAlign w:val="center"/>
          </w:tcPr>
          <w:p w:rsidR="00D90D54" w:rsidRPr="00D90D54" w:rsidRDefault="00D90D54" w:rsidP="00D90D54">
            <w:pPr>
              <w:spacing w:after="0" w:line="240" w:lineRule="auto"/>
              <w:jc w:val="center"/>
              <w:rPr>
                <w:sz w:val="28"/>
                <w:szCs w:val="28"/>
              </w:rPr>
            </w:pPr>
            <w:r w:rsidRPr="00D90D54">
              <w:rPr>
                <w:sz w:val="28"/>
                <w:szCs w:val="28"/>
              </w:rPr>
              <w:t>1.1.</w:t>
            </w:r>
          </w:p>
        </w:tc>
        <w:tc>
          <w:tcPr>
            <w:tcW w:w="3089" w:type="dxa"/>
            <w:vAlign w:val="center"/>
          </w:tcPr>
          <w:p w:rsidR="00D90D54" w:rsidRPr="00D90D54" w:rsidRDefault="00D90D54" w:rsidP="00D90D54">
            <w:pPr>
              <w:spacing w:after="0" w:line="240" w:lineRule="auto"/>
              <w:jc w:val="center"/>
              <w:rPr>
                <w:sz w:val="28"/>
                <w:szCs w:val="28"/>
              </w:rPr>
            </w:pPr>
            <w:r w:rsidRPr="00D90D54">
              <w:rPr>
                <w:sz w:val="28"/>
                <w:szCs w:val="28"/>
              </w:rPr>
              <w:t>-</w:t>
            </w:r>
          </w:p>
        </w:tc>
        <w:tc>
          <w:tcPr>
            <w:tcW w:w="991" w:type="dxa"/>
            <w:vAlign w:val="center"/>
          </w:tcPr>
          <w:p w:rsidR="00D90D54" w:rsidRPr="00D90D54" w:rsidRDefault="00D90D54" w:rsidP="00D90D54">
            <w:pPr>
              <w:spacing w:after="0" w:line="240" w:lineRule="auto"/>
              <w:jc w:val="center"/>
              <w:rPr>
                <w:sz w:val="28"/>
                <w:szCs w:val="28"/>
              </w:rPr>
            </w:pPr>
            <w:r w:rsidRPr="00D90D54">
              <w:rPr>
                <w:sz w:val="28"/>
                <w:szCs w:val="28"/>
              </w:rPr>
              <w:t>-</w:t>
            </w:r>
          </w:p>
        </w:tc>
        <w:tc>
          <w:tcPr>
            <w:tcW w:w="1393" w:type="dxa"/>
            <w:vAlign w:val="center"/>
          </w:tcPr>
          <w:p w:rsidR="00D90D54" w:rsidRPr="00D90D54" w:rsidRDefault="00D90D54" w:rsidP="00D90D54">
            <w:pPr>
              <w:spacing w:after="0" w:line="240" w:lineRule="auto"/>
              <w:jc w:val="center"/>
              <w:rPr>
                <w:sz w:val="28"/>
                <w:szCs w:val="28"/>
              </w:rPr>
            </w:pPr>
            <w:r w:rsidRPr="00D90D54">
              <w:rPr>
                <w:sz w:val="28"/>
                <w:szCs w:val="28"/>
              </w:rPr>
              <w:t>-</w:t>
            </w:r>
          </w:p>
        </w:tc>
        <w:tc>
          <w:tcPr>
            <w:tcW w:w="2355" w:type="dxa"/>
            <w:vAlign w:val="center"/>
          </w:tcPr>
          <w:p w:rsidR="00D90D54" w:rsidRPr="00D90D54" w:rsidRDefault="00D90D54" w:rsidP="00D90D54">
            <w:pPr>
              <w:spacing w:after="0" w:line="240" w:lineRule="auto"/>
              <w:jc w:val="center"/>
              <w:rPr>
                <w:sz w:val="28"/>
                <w:szCs w:val="28"/>
              </w:rPr>
            </w:pPr>
            <w:r w:rsidRPr="00D90D54">
              <w:rPr>
                <w:sz w:val="28"/>
                <w:szCs w:val="28"/>
              </w:rPr>
              <w:t>-</w:t>
            </w:r>
          </w:p>
        </w:tc>
        <w:tc>
          <w:tcPr>
            <w:tcW w:w="934" w:type="dxa"/>
            <w:vAlign w:val="center"/>
          </w:tcPr>
          <w:p w:rsidR="00D90D54" w:rsidRPr="00D90D54" w:rsidRDefault="00D90D54" w:rsidP="00D90D54">
            <w:pPr>
              <w:spacing w:after="0" w:line="240" w:lineRule="auto"/>
              <w:jc w:val="center"/>
              <w:rPr>
                <w:sz w:val="28"/>
                <w:szCs w:val="28"/>
              </w:rPr>
            </w:pPr>
            <w:r w:rsidRPr="00D90D54">
              <w:rPr>
                <w:sz w:val="28"/>
                <w:szCs w:val="28"/>
              </w:rPr>
              <w:t>-</w:t>
            </w:r>
          </w:p>
        </w:tc>
        <w:tc>
          <w:tcPr>
            <w:tcW w:w="809" w:type="dxa"/>
            <w:vAlign w:val="center"/>
          </w:tcPr>
          <w:p w:rsidR="00D90D54" w:rsidRPr="00D90D54" w:rsidRDefault="00D90D54" w:rsidP="00D90D54">
            <w:pPr>
              <w:spacing w:after="0" w:line="240" w:lineRule="auto"/>
              <w:jc w:val="center"/>
              <w:rPr>
                <w:sz w:val="28"/>
                <w:szCs w:val="28"/>
              </w:rPr>
            </w:pPr>
            <w:r w:rsidRPr="00D90D54">
              <w:rPr>
                <w:sz w:val="28"/>
                <w:szCs w:val="28"/>
              </w:rPr>
              <w:t>-</w:t>
            </w:r>
          </w:p>
        </w:tc>
      </w:tr>
      <w:tr w:rsidR="00D90D54" w:rsidRPr="00D90D54" w:rsidTr="00AE0BB5">
        <w:trPr>
          <w:jc w:val="center"/>
        </w:trPr>
        <w:tc>
          <w:tcPr>
            <w:tcW w:w="10207" w:type="dxa"/>
            <w:gridSpan w:val="7"/>
          </w:tcPr>
          <w:p w:rsidR="00D90D54" w:rsidRPr="00D90D54" w:rsidRDefault="00D90D54" w:rsidP="00D90D54">
            <w:pPr>
              <w:numPr>
                <w:ilvl w:val="0"/>
                <w:numId w:val="41"/>
              </w:numPr>
              <w:spacing w:after="0" w:line="240" w:lineRule="auto"/>
              <w:contextualSpacing/>
              <w:jc w:val="center"/>
              <w:rPr>
                <w:sz w:val="28"/>
                <w:szCs w:val="28"/>
              </w:rPr>
            </w:pPr>
            <w:r w:rsidRPr="00D90D54">
              <w:rPr>
                <w:sz w:val="28"/>
                <w:szCs w:val="28"/>
              </w:rPr>
              <w:t xml:space="preserve">Водоотведение </w:t>
            </w:r>
          </w:p>
        </w:tc>
      </w:tr>
      <w:tr w:rsidR="00D90D54" w:rsidRPr="00D90D54" w:rsidTr="00AE0BB5">
        <w:trPr>
          <w:trHeight w:val="506"/>
          <w:jc w:val="center"/>
        </w:trPr>
        <w:tc>
          <w:tcPr>
            <w:tcW w:w="636"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2.1.</w:t>
            </w:r>
          </w:p>
        </w:tc>
        <w:tc>
          <w:tcPr>
            <w:tcW w:w="3089" w:type="dxa"/>
            <w:vMerge w:val="restart"/>
            <w:vAlign w:val="center"/>
          </w:tcPr>
          <w:p w:rsidR="00D90D54" w:rsidRPr="00D90D54" w:rsidRDefault="00D90D54" w:rsidP="00D90D54">
            <w:pPr>
              <w:spacing w:after="0" w:line="240" w:lineRule="auto"/>
              <w:rPr>
                <w:sz w:val="28"/>
                <w:szCs w:val="28"/>
              </w:rPr>
            </w:pPr>
            <w:r w:rsidRPr="00D90D54">
              <w:rPr>
                <w:sz w:val="28"/>
                <w:szCs w:val="28"/>
              </w:rPr>
              <w:t>Ремонт радиального отстойника № 2</w:t>
            </w:r>
          </w:p>
        </w:tc>
        <w:tc>
          <w:tcPr>
            <w:tcW w:w="991" w:type="dxa"/>
            <w:vAlign w:val="center"/>
          </w:tcPr>
          <w:p w:rsidR="00D90D54" w:rsidRPr="00D90D54" w:rsidRDefault="00D90D54" w:rsidP="00D90D54">
            <w:pPr>
              <w:spacing w:after="0" w:line="240" w:lineRule="auto"/>
              <w:jc w:val="center"/>
              <w:rPr>
                <w:sz w:val="28"/>
                <w:szCs w:val="28"/>
              </w:rPr>
            </w:pPr>
            <w:r w:rsidRPr="00D90D54">
              <w:rPr>
                <w:sz w:val="28"/>
                <w:szCs w:val="28"/>
              </w:rPr>
              <w:t>2016</w:t>
            </w:r>
          </w:p>
        </w:tc>
        <w:tc>
          <w:tcPr>
            <w:tcW w:w="1393" w:type="dxa"/>
            <w:vAlign w:val="center"/>
          </w:tcPr>
          <w:p w:rsidR="00D90D54" w:rsidRPr="00D90D54" w:rsidRDefault="00D90D54" w:rsidP="00D90D54">
            <w:pPr>
              <w:spacing w:after="0" w:line="240" w:lineRule="auto"/>
              <w:jc w:val="center"/>
              <w:rPr>
                <w:sz w:val="28"/>
                <w:szCs w:val="28"/>
              </w:rPr>
            </w:pPr>
            <w:r w:rsidRPr="00D90D54">
              <w:rPr>
                <w:sz w:val="28"/>
                <w:szCs w:val="28"/>
              </w:rPr>
              <w:t>460,16</w:t>
            </w:r>
          </w:p>
        </w:tc>
        <w:tc>
          <w:tcPr>
            <w:tcW w:w="2355"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Снижение доли проб сточных вод, не соответствующих нормативам</w:t>
            </w:r>
          </w:p>
        </w:tc>
        <w:tc>
          <w:tcPr>
            <w:tcW w:w="934"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w:t>
            </w:r>
          </w:p>
        </w:tc>
        <w:tc>
          <w:tcPr>
            <w:tcW w:w="809"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1,00</w:t>
            </w:r>
          </w:p>
        </w:tc>
      </w:tr>
      <w:tr w:rsidR="00D90D54" w:rsidRPr="00D90D54" w:rsidTr="00AE0BB5">
        <w:trPr>
          <w:trHeight w:val="555"/>
          <w:jc w:val="center"/>
        </w:trPr>
        <w:tc>
          <w:tcPr>
            <w:tcW w:w="636" w:type="dxa"/>
            <w:vMerge/>
          </w:tcPr>
          <w:p w:rsidR="00D90D54" w:rsidRPr="00D90D54" w:rsidRDefault="00D90D54" w:rsidP="00D90D54">
            <w:pPr>
              <w:spacing w:after="0" w:line="240" w:lineRule="auto"/>
              <w:jc w:val="center"/>
              <w:rPr>
                <w:sz w:val="28"/>
                <w:szCs w:val="28"/>
              </w:rPr>
            </w:pPr>
          </w:p>
        </w:tc>
        <w:tc>
          <w:tcPr>
            <w:tcW w:w="3089" w:type="dxa"/>
            <w:vMerge/>
          </w:tcPr>
          <w:p w:rsidR="00D90D54" w:rsidRPr="00D90D54" w:rsidRDefault="00D90D54" w:rsidP="00D90D54">
            <w:pPr>
              <w:spacing w:after="0" w:line="240" w:lineRule="auto"/>
              <w:rPr>
                <w:sz w:val="28"/>
                <w:szCs w:val="28"/>
              </w:rPr>
            </w:pPr>
          </w:p>
        </w:tc>
        <w:tc>
          <w:tcPr>
            <w:tcW w:w="991" w:type="dxa"/>
            <w:vAlign w:val="center"/>
          </w:tcPr>
          <w:p w:rsidR="00D90D54" w:rsidRPr="00D90D54" w:rsidRDefault="00D90D54" w:rsidP="00D90D54">
            <w:pPr>
              <w:spacing w:after="0" w:line="240" w:lineRule="auto"/>
              <w:jc w:val="center"/>
              <w:rPr>
                <w:sz w:val="28"/>
                <w:szCs w:val="28"/>
              </w:rPr>
            </w:pPr>
            <w:r w:rsidRPr="00D90D54">
              <w:rPr>
                <w:sz w:val="28"/>
                <w:szCs w:val="28"/>
              </w:rPr>
              <w:t>2017</w:t>
            </w:r>
          </w:p>
        </w:tc>
        <w:tc>
          <w:tcPr>
            <w:tcW w:w="1393" w:type="dxa"/>
            <w:vAlign w:val="center"/>
          </w:tcPr>
          <w:p w:rsidR="00D90D54" w:rsidRPr="00D90D54" w:rsidRDefault="00D90D54" w:rsidP="00D90D54">
            <w:pPr>
              <w:spacing w:after="0" w:line="240" w:lineRule="auto"/>
              <w:jc w:val="center"/>
              <w:rPr>
                <w:sz w:val="28"/>
                <w:szCs w:val="28"/>
              </w:rPr>
            </w:pPr>
            <w:r w:rsidRPr="00D90D54">
              <w:rPr>
                <w:sz w:val="28"/>
                <w:szCs w:val="28"/>
              </w:rPr>
              <w:t>474,56</w:t>
            </w:r>
          </w:p>
        </w:tc>
        <w:tc>
          <w:tcPr>
            <w:tcW w:w="2355" w:type="dxa"/>
            <w:vMerge/>
          </w:tcPr>
          <w:p w:rsidR="00D90D54" w:rsidRPr="00D90D54" w:rsidRDefault="00D90D54" w:rsidP="00D90D54">
            <w:pPr>
              <w:spacing w:after="0" w:line="240" w:lineRule="auto"/>
              <w:jc w:val="center"/>
              <w:rPr>
                <w:sz w:val="28"/>
                <w:szCs w:val="28"/>
              </w:rPr>
            </w:pPr>
          </w:p>
        </w:tc>
        <w:tc>
          <w:tcPr>
            <w:tcW w:w="934" w:type="dxa"/>
            <w:vMerge/>
          </w:tcPr>
          <w:p w:rsidR="00D90D54" w:rsidRPr="00D90D54" w:rsidRDefault="00D90D54" w:rsidP="00D90D54">
            <w:pPr>
              <w:spacing w:after="0" w:line="240" w:lineRule="auto"/>
              <w:jc w:val="center"/>
              <w:rPr>
                <w:sz w:val="28"/>
                <w:szCs w:val="28"/>
              </w:rPr>
            </w:pPr>
          </w:p>
        </w:tc>
        <w:tc>
          <w:tcPr>
            <w:tcW w:w="809" w:type="dxa"/>
            <w:vMerge/>
          </w:tcPr>
          <w:p w:rsidR="00D90D54" w:rsidRPr="00D90D54" w:rsidRDefault="00D90D54" w:rsidP="00D90D54">
            <w:pPr>
              <w:spacing w:after="0" w:line="240" w:lineRule="auto"/>
              <w:jc w:val="center"/>
              <w:rPr>
                <w:sz w:val="28"/>
                <w:szCs w:val="28"/>
              </w:rPr>
            </w:pPr>
          </w:p>
        </w:tc>
      </w:tr>
      <w:tr w:rsidR="00D90D54" w:rsidRPr="00D90D54" w:rsidTr="00AE0BB5">
        <w:trPr>
          <w:jc w:val="center"/>
        </w:trPr>
        <w:tc>
          <w:tcPr>
            <w:tcW w:w="636" w:type="dxa"/>
            <w:vMerge/>
          </w:tcPr>
          <w:p w:rsidR="00D90D54" w:rsidRPr="00D90D54" w:rsidRDefault="00D90D54" w:rsidP="00D90D54">
            <w:pPr>
              <w:spacing w:after="0" w:line="240" w:lineRule="auto"/>
              <w:jc w:val="center"/>
              <w:rPr>
                <w:sz w:val="28"/>
                <w:szCs w:val="28"/>
              </w:rPr>
            </w:pPr>
          </w:p>
        </w:tc>
        <w:tc>
          <w:tcPr>
            <w:tcW w:w="3089" w:type="dxa"/>
            <w:vMerge/>
          </w:tcPr>
          <w:p w:rsidR="00D90D54" w:rsidRPr="00D90D54" w:rsidRDefault="00D90D54" w:rsidP="00D90D54">
            <w:pPr>
              <w:spacing w:after="0" w:line="240" w:lineRule="auto"/>
              <w:rPr>
                <w:sz w:val="28"/>
                <w:szCs w:val="28"/>
              </w:rPr>
            </w:pPr>
          </w:p>
        </w:tc>
        <w:tc>
          <w:tcPr>
            <w:tcW w:w="991" w:type="dxa"/>
            <w:vAlign w:val="center"/>
          </w:tcPr>
          <w:p w:rsidR="00D90D54" w:rsidRPr="00D90D54" w:rsidRDefault="00D90D54" w:rsidP="00D90D54">
            <w:pPr>
              <w:spacing w:after="0" w:line="240" w:lineRule="auto"/>
              <w:jc w:val="center"/>
              <w:rPr>
                <w:sz w:val="28"/>
                <w:szCs w:val="28"/>
              </w:rPr>
            </w:pPr>
            <w:r w:rsidRPr="00D90D54">
              <w:rPr>
                <w:sz w:val="28"/>
                <w:szCs w:val="28"/>
              </w:rPr>
              <w:t>2018</w:t>
            </w:r>
          </w:p>
        </w:tc>
        <w:tc>
          <w:tcPr>
            <w:tcW w:w="1393" w:type="dxa"/>
            <w:vAlign w:val="center"/>
          </w:tcPr>
          <w:p w:rsidR="00D90D54" w:rsidRPr="00D90D54" w:rsidRDefault="00D90D54" w:rsidP="00D90D54">
            <w:pPr>
              <w:spacing w:after="0" w:line="240" w:lineRule="auto"/>
              <w:jc w:val="center"/>
              <w:rPr>
                <w:sz w:val="28"/>
                <w:szCs w:val="28"/>
              </w:rPr>
            </w:pPr>
            <w:r w:rsidRPr="00D90D54">
              <w:rPr>
                <w:sz w:val="28"/>
                <w:szCs w:val="28"/>
              </w:rPr>
              <w:t>488,80</w:t>
            </w:r>
          </w:p>
        </w:tc>
        <w:tc>
          <w:tcPr>
            <w:tcW w:w="2355" w:type="dxa"/>
            <w:vMerge/>
          </w:tcPr>
          <w:p w:rsidR="00D90D54" w:rsidRPr="00D90D54" w:rsidRDefault="00D90D54" w:rsidP="00D90D54">
            <w:pPr>
              <w:spacing w:after="0" w:line="240" w:lineRule="auto"/>
              <w:jc w:val="center"/>
              <w:rPr>
                <w:sz w:val="28"/>
                <w:szCs w:val="28"/>
              </w:rPr>
            </w:pPr>
          </w:p>
        </w:tc>
        <w:tc>
          <w:tcPr>
            <w:tcW w:w="934" w:type="dxa"/>
            <w:vMerge/>
          </w:tcPr>
          <w:p w:rsidR="00D90D54" w:rsidRPr="00D90D54" w:rsidRDefault="00D90D54" w:rsidP="00D90D54">
            <w:pPr>
              <w:spacing w:after="0" w:line="240" w:lineRule="auto"/>
              <w:jc w:val="center"/>
              <w:rPr>
                <w:sz w:val="28"/>
                <w:szCs w:val="28"/>
              </w:rPr>
            </w:pPr>
          </w:p>
        </w:tc>
        <w:tc>
          <w:tcPr>
            <w:tcW w:w="809" w:type="dxa"/>
            <w:vMerge/>
          </w:tcPr>
          <w:p w:rsidR="00D90D54" w:rsidRPr="00D90D54" w:rsidRDefault="00D90D54" w:rsidP="00D90D54">
            <w:pPr>
              <w:spacing w:after="0" w:line="240" w:lineRule="auto"/>
              <w:jc w:val="center"/>
              <w:rPr>
                <w:sz w:val="28"/>
                <w:szCs w:val="28"/>
              </w:rPr>
            </w:pPr>
          </w:p>
        </w:tc>
      </w:tr>
    </w:tbl>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sectPr w:rsidR="00D90D54" w:rsidRPr="00D90D54" w:rsidSect="00AE0BB5">
          <w:pgSz w:w="11906" w:h="16838"/>
          <w:pgMar w:top="1134" w:right="568" w:bottom="709" w:left="426" w:header="709" w:footer="709" w:gutter="0"/>
          <w:cols w:space="708"/>
          <w:docGrid w:linePitch="360"/>
        </w:sect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 xml:space="preserve">Раздел 4. Перечень плановых мероприятий по энергосбережению </w:t>
      </w:r>
    </w:p>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 xml:space="preserve">и повышению энергетической эффективности холодного водоснабжения </w:t>
      </w:r>
    </w:p>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 xml:space="preserve">(в том числе по снижению потерь воды при транспортировке) </w:t>
      </w:r>
    </w:p>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и водоотведения</w:t>
      </w:r>
    </w:p>
    <w:p w:rsidR="00D90D54" w:rsidRPr="00D90D54" w:rsidRDefault="00D90D54" w:rsidP="00D90D54">
      <w:pPr>
        <w:spacing w:after="0" w:line="240" w:lineRule="auto"/>
        <w:jc w:val="center"/>
        <w:rPr>
          <w:rFonts w:ascii="Times New Roman" w:hAnsi="Times New Roman"/>
          <w:sz w:val="28"/>
          <w:szCs w:val="28"/>
        </w:rPr>
      </w:pPr>
    </w:p>
    <w:tbl>
      <w:tblPr>
        <w:tblStyle w:val="431"/>
        <w:tblW w:w="10207" w:type="dxa"/>
        <w:jc w:val="center"/>
        <w:tblLook w:val="04A0" w:firstRow="1" w:lastRow="0" w:firstColumn="1" w:lastColumn="0" w:noHBand="0" w:noVBand="1"/>
      </w:tblPr>
      <w:tblGrid>
        <w:gridCol w:w="636"/>
        <w:gridCol w:w="3127"/>
        <w:gridCol w:w="991"/>
        <w:gridCol w:w="1403"/>
        <w:gridCol w:w="2252"/>
        <w:gridCol w:w="986"/>
        <w:gridCol w:w="812"/>
      </w:tblGrid>
      <w:tr w:rsidR="00D90D54" w:rsidRPr="00D90D54" w:rsidTr="00AE0BB5">
        <w:trPr>
          <w:trHeight w:val="706"/>
          <w:jc w:val="center"/>
        </w:trPr>
        <w:tc>
          <w:tcPr>
            <w:tcW w:w="636"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 п/п</w:t>
            </w:r>
          </w:p>
        </w:tc>
        <w:tc>
          <w:tcPr>
            <w:tcW w:w="3127"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Наименование мероприятия</w:t>
            </w:r>
          </w:p>
        </w:tc>
        <w:tc>
          <w:tcPr>
            <w:tcW w:w="991"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 xml:space="preserve">Срок </w:t>
            </w:r>
            <w:proofErr w:type="gramStart"/>
            <w:r w:rsidRPr="00D90D54">
              <w:rPr>
                <w:sz w:val="28"/>
                <w:szCs w:val="28"/>
              </w:rPr>
              <w:t>реали-зации</w:t>
            </w:r>
            <w:proofErr w:type="gramEnd"/>
          </w:p>
        </w:tc>
        <w:tc>
          <w:tcPr>
            <w:tcW w:w="1403" w:type="dxa"/>
            <w:vMerge w:val="restart"/>
          </w:tcPr>
          <w:p w:rsidR="00D90D54" w:rsidRPr="00D90D54" w:rsidRDefault="00D90D54" w:rsidP="00D90D54">
            <w:pPr>
              <w:spacing w:after="0" w:line="240" w:lineRule="auto"/>
              <w:jc w:val="center"/>
              <w:rPr>
                <w:sz w:val="28"/>
                <w:szCs w:val="28"/>
              </w:rPr>
            </w:pPr>
            <w:proofErr w:type="gramStart"/>
            <w:r w:rsidRPr="00D90D54">
              <w:rPr>
                <w:sz w:val="28"/>
                <w:szCs w:val="28"/>
              </w:rPr>
              <w:t>Финан-совые</w:t>
            </w:r>
            <w:proofErr w:type="gramEnd"/>
            <w:r w:rsidRPr="00D90D54">
              <w:rPr>
                <w:sz w:val="28"/>
                <w:szCs w:val="28"/>
              </w:rPr>
              <w:t xml:space="preserve"> потреб-ности, тыс. руб. (без НДС)</w:t>
            </w:r>
          </w:p>
        </w:tc>
        <w:tc>
          <w:tcPr>
            <w:tcW w:w="4050" w:type="dxa"/>
            <w:gridSpan w:val="3"/>
            <w:vAlign w:val="center"/>
          </w:tcPr>
          <w:p w:rsidR="00D90D54" w:rsidRPr="00D90D54" w:rsidRDefault="00D90D54" w:rsidP="00D90D54">
            <w:pPr>
              <w:spacing w:after="0" w:line="240" w:lineRule="auto"/>
              <w:jc w:val="center"/>
              <w:rPr>
                <w:sz w:val="28"/>
                <w:szCs w:val="28"/>
              </w:rPr>
            </w:pPr>
            <w:r w:rsidRPr="00D90D54">
              <w:rPr>
                <w:sz w:val="28"/>
                <w:szCs w:val="28"/>
              </w:rPr>
              <w:t>Ожидаемый эффект</w:t>
            </w:r>
          </w:p>
        </w:tc>
      </w:tr>
      <w:tr w:rsidR="00D90D54" w:rsidRPr="00D90D54" w:rsidTr="00AE0BB5">
        <w:trPr>
          <w:trHeight w:val="844"/>
          <w:jc w:val="center"/>
        </w:trPr>
        <w:tc>
          <w:tcPr>
            <w:tcW w:w="636" w:type="dxa"/>
            <w:vMerge/>
          </w:tcPr>
          <w:p w:rsidR="00D90D54" w:rsidRPr="00D90D54" w:rsidRDefault="00D90D54" w:rsidP="00D90D54">
            <w:pPr>
              <w:spacing w:after="0" w:line="240" w:lineRule="auto"/>
              <w:jc w:val="center"/>
              <w:rPr>
                <w:sz w:val="28"/>
                <w:szCs w:val="28"/>
              </w:rPr>
            </w:pPr>
          </w:p>
        </w:tc>
        <w:tc>
          <w:tcPr>
            <w:tcW w:w="3127" w:type="dxa"/>
            <w:vMerge/>
          </w:tcPr>
          <w:p w:rsidR="00D90D54" w:rsidRPr="00D90D54" w:rsidRDefault="00D90D54" w:rsidP="00D90D54">
            <w:pPr>
              <w:spacing w:after="0" w:line="240" w:lineRule="auto"/>
              <w:jc w:val="center"/>
              <w:rPr>
                <w:sz w:val="28"/>
                <w:szCs w:val="28"/>
              </w:rPr>
            </w:pPr>
          </w:p>
        </w:tc>
        <w:tc>
          <w:tcPr>
            <w:tcW w:w="991" w:type="dxa"/>
            <w:vMerge/>
          </w:tcPr>
          <w:p w:rsidR="00D90D54" w:rsidRPr="00D90D54" w:rsidRDefault="00D90D54" w:rsidP="00D90D54">
            <w:pPr>
              <w:spacing w:after="0" w:line="240" w:lineRule="auto"/>
              <w:jc w:val="center"/>
              <w:rPr>
                <w:sz w:val="28"/>
                <w:szCs w:val="28"/>
              </w:rPr>
            </w:pPr>
          </w:p>
        </w:tc>
        <w:tc>
          <w:tcPr>
            <w:tcW w:w="1403" w:type="dxa"/>
            <w:vMerge/>
          </w:tcPr>
          <w:p w:rsidR="00D90D54" w:rsidRPr="00D90D54" w:rsidRDefault="00D90D54" w:rsidP="00D90D54">
            <w:pPr>
              <w:spacing w:after="0" w:line="240" w:lineRule="auto"/>
              <w:jc w:val="center"/>
              <w:rPr>
                <w:sz w:val="28"/>
                <w:szCs w:val="28"/>
              </w:rPr>
            </w:pPr>
          </w:p>
        </w:tc>
        <w:tc>
          <w:tcPr>
            <w:tcW w:w="2252" w:type="dxa"/>
            <w:vAlign w:val="center"/>
          </w:tcPr>
          <w:p w:rsidR="00D90D54" w:rsidRPr="00D90D54" w:rsidRDefault="00D90D54" w:rsidP="00D90D54">
            <w:pPr>
              <w:spacing w:after="0" w:line="240" w:lineRule="auto"/>
              <w:jc w:val="center"/>
              <w:rPr>
                <w:sz w:val="28"/>
                <w:szCs w:val="28"/>
              </w:rPr>
            </w:pPr>
            <w:r w:rsidRPr="00D90D54">
              <w:rPr>
                <w:sz w:val="28"/>
                <w:szCs w:val="28"/>
              </w:rPr>
              <w:t>Наименование показателей</w:t>
            </w:r>
          </w:p>
        </w:tc>
        <w:tc>
          <w:tcPr>
            <w:tcW w:w="986" w:type="dxa"/>
            <w:vAlign w:val="center"/>
          </w:tcPr>
          <w:p w:rsidR="00D90D54" w:rsidRPr="00D90D54" w:rsidRDefault="00D90D54" w:rsidP="00D90D54">
            <w:pPr>
              <w:spacing w:after="0" w:line="240" w:lineRule="auto"/>
              <w:jc w:val="center"/>
              <w:rPr>
                <w:sz w:val="28"/>
                <w:szCs w:val="28"/>
              </w:rPr>
            </w:pPr>
            <w:r w:rsidRPr="00D90D54">
              <w:rPr>
                <w:sz w:val="28"/>
                <w:szCs w:val="28"/>
              </w:rPr>
              <w:t>тыс. руб.</w:t>
            </w:r>
          </w:p>
        </w:tc>
        <w:tc>
          <w:tcPr>
            <w:tcW w:w="812" w:type="dxa"/>
            <w:vAlign w:val="center"/>
          </w:tcPr>
          <w:p w:rsidR="00D90D54" w:rsidRPr="00D90D54" w:rsidRDefault="00D90D54" w:rsidP="00D90D54">
            <w:pPr>
              <w:spacing w:after="0" w:line="240" w:lineRule="auto"/>
              <w:jc w:val="center"/>
              <w:rPr>
                <w:sz w:val="28"/>
                <w:szCs w:val="28"/>
              </w:rPr>
            </w:pPr>
            <w:r w:rsidRPr="00D90D54">
              <w:rPr>
                <w:sz w:val="28"/>
                <w:szCs w:val="28"/>
              </w:rPr>
              <w:t>%</w:t>
            </w:r>
          </w:p>
        </w:tc>
      </w:tr>
      <w:tr w:rsidR="00D90D54" w:rsidRPr="00D90D54" w:rsidTr="00AE0BB5">
        <w:trPr>
          <w:jc w:val="center"/>
        </w:trPr>
        <w:tc>
          <w:tcPr>
            <w:tcW w:w="10207" w:type="dxa"/>
            <w:gridSpan w:val="7"/>
          </w:tcPr>
          <w:p w:rsidR="00D90D54" w:rsidRPr="00D90D54" w:rsidRDefault="00D90D54" w:rsidP="00D90D54">
            <w:pPr>
              <w:numPr>
                <w:ilvl w:val="0"/>
                <w:numId w:val="42"/>
              </w:numPr>
              <w:spacing w:after="0" w:line="240" w:lineRule="auto"/>
              <w:contextualSpacing/>
              <w:jc w:val="center"/>
              <w:rPr>
                <w:sz w:val="28"/>
                <w:szCs w:val="28"/>
              </w:rPr>
            </w:pPr>
            <w:r w:rsidRPr="00D90D54">
              <w:rPr>
                <w:sz w:val="28"/>
                <w:szCs w:val="28"/>
              </w:rPr>
              <w:t>Холодное водоснабжение питьевой водой</w:t>
            </w:r>
          </w:p>
        </w:tc>
      </w:tr>
      <w:tr w:rsidR="00D90D54" w:rsidRPr="00D90D54" w:rsidTr="00AE0BB5">
        <w:trPr>
          <w:jc w:val="center"/>
        </w:trPr>
        <w:tc>
          <w:tcPr>
            <w:tcW w:w="636"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1.1.</w:t>
            </w:r>
          </w:p>
        </w:tc>
        <w:tc>
          <w:tcPr>
            <w:tcW w:w="3127" w:type="dxa"/>
            <w:vMerge w:val="restart"/>
            <w:vAlign w:val="center"/>
          </w:tcPr>
          <w:p w:rsidR="00D90D54" w:rsidRPr="00D90D54" w:rsidRDefault="00D90D54" w:rsidP="00D90D54">
            <w:pPr>
              <w:spacing w:after="0" w:line="240" w:lineRule="auto"/>
              <w:rPr>
                <w:sz w:val="28"/>
                <w:szCs w:val="28"/>
              </w:rPr>
            </w:pPr>
            <w:r w:rsidRPr="00D90D54">
              <w:rPr>
                <w:sz w:val="28"/>
                <w:szCs w:val="28"/>
              </w:rPr>
              <w:t>Ремонт ветхих сетей</w:t>
            </w:r>
          </w:p>
        </w:tc>
        <w:tc>
          <w:tcPr>
            <w:tcW w:w="991" w:type="dxa"/>
            <w:vAlign w:val="center"/>
          </w:tcPr>
          <w:p w:rsidR="00D90D54" w:rsidRPr="00D90D54" w:rsidRDefault="00D90D54" w:rsidP="00D90D54">
            <w:pPr>
              <w:spacing w:after="0" w:line="240" w:lineRule="auto"/>
              <w:jc w:val="center"/>
              <w:rPr>
                <w:sz w:val="28"/>
                <w:szCs w:val="28"/>
              </w:rPr>
            </w:pPr>
            <w:r w:rsidRPr="00D90D54">
              <w:rPr>
                <w:sz w:val="28"/>
                <w:szCs w:val="28"/>
              </w:rPr>
              <w:t>2016</w:t>
            </w:r>
          </w:p>
        </w:tc>
        <w:tc>
          <w:tcPr>
            <w:tcW w:w="1403" w:type="dxa"/>
            <w:vAlign w:val="center"/>
          </w:tcPr>
          <w:p w:rsidR="00D90D54" w:rsidRPr="00D90D54" w:rsidRDefault="00D90D54" w:rsidP="00D90D54">
            <w:pPr>
              <w:spacing w:after="0" w:line="240" w:lineRule="auto"/>
              <w:jc w:val="center"/>
              <w:rPr>
                <w:sz w:val="28"/>
                <w:szCs w:val="28"/>
              </w:rPr>
            </w:pPr>
            <w:r w:rsidRPr="00D90D54">
              <w:rPr>
                <w:sz w:val="28"/>
                <w:szCs w:val="28"/>
              </w:rPr>
              <w:t>2826,74</w:t>
            </w:r>
          </w:p>
        </w:tc>
        <w:tc>
          <w:tcPr>
            <w:tcW w:w="2252"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Уменьшение потерь воды при транспортировке</w:t>
            </w:r>
          </w:p>
        </w:tc>
        <w:tc>
          <w:tcPr>
            <w:tcW w:w="986"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344,90</w:t>
            </w:r>
          </w:p>
        </w:tc>
        <w:tc>
          <w:tcPr>
            <w:tcW w:w="812" w:type="dxa"/>
            <w:vMerge w:val="restart"/>
            <w:vAlign w:val="center"/>
          </w:tcPr>
          <w:p w:rsidR="00D90D54" w:rsidRPr="00D90D54" w:rsidRDefault="00D90D54" w:rsidP="00D90D54">
            <w:pPr>
              <w:spacing w:after="0" w:line="240" w:lineRule="auto"/>
              <w:jc w:val="center"/>
              <w:rPr>
                <w:sz w:val="28"/>
                <w:szCs w:val="28"/>
              </w:rPr>
            </w:pPr>
            <w:r w:rsidRPr="00D90D54">
              <w:rPr>
                <w:sz w:val="28"/>
                <w:szCs w:val="28"/>
              </w:rPr>
              <w:t>0,22</w:t>
            </w:r>
          </w:p>
        </w:tc>
      </w:tr>
      <w:tr w:rsidR="00D90D54" w:rsidRPr="00D90D54" w:rsidTr="00AE0BB5">
        <w:trPr>
          <w:jc w:val="center"/>
        </w:trPr>
        <w:tc>
          <w:tcPr>
            <w:tcW w:w="636" w:type="dxa"/>
            <w:vMerge/>
          </w:tcPr>
          <w:p w:rsidR="00D90D54" w:rsidRPr="00D90D54" w:rsidRDefault="00D90D54" w:rsidP="00D90D54">
            <w:pPr>
              <w:spacing w:after="0" w:line="240" w:lineRule="auto"/>
              <w:jc w:val="center"/>
              <w:rPr>
                <w:sz w:val="28"/>
                <w:szCs w:val="28"/>
              </w:rPr>
            </w:pPr>
          </w:p>
        </w:tc>
        <w:tc>
          <w:tcPr>
            <w:tcW w:w="3127" w:type="dxa"/>
            <w:vMerge/>
          </w:tcPr>
          <w:p w:rsidR="00D90D54" w:rsidRPr="00D90D54" w:rsidRDefault="00D90D54" w:rsidP="00D90D54">
            <w:pPr>
              <w:spacing w:after="0" w:line="240" w:lineRule="auto"/>
              <w:rPr>
                <w:sz w:val="28"/>
                <w:szCs w:val="28"/>
              </w:rPr>
            </w:pPr>
          </w:p>
        </w:tc>
        <w:tc>
          <w:tcPr>
            <w:tcW w:w="991" w:type="dxa"/>
          </w:tcPr>
          <w:p w:rsidR="00D90D54" w:rsidRPr="00D90D54" w:rsidRDefault="00D90D54" w:rsidP="00D90D54">
            <w:pPr>
              <w:spacing w:after="0" w:line="240" w:lineRule="auto"/>
              <w:jc w:val="center"/>
              <w:rPr>
                <w:sz w:val="28"/>
                <w:szCs w:val="28"/>
              </w:rPr>
            </w:pPr>
            <w:r w:rsidRPr="00D90D54">
              <w:rPr>
                <w:sz w:val="28"/>
                <w:szCs w:val="28"/>
              </w:rPr>
              <w:t>2017</w:t>
            </w:r>
          </w:p>
        </w:tc>
        <w:tc>
          <w:tcPr>
            <w:tcW w:w="1403" w:type="dxa"/>
          </w:tcPr>
          <w:p w:rsidR="00D90D54" w:rsidRPr="00D90D54" w:rsidRDefault="00D90D54" w:rsidP="00D90D54">
            <w:pPr>
              <w:spacing w:after="0" w:line="240" w:lineRule="auto"/>
              <w:jc w:val="center"/>
              <w:rPr>
                <w:sz w:val="28"/>
                <w:szCs w:val="28"/>
              </w:rPr>
            </w:pPr>
            <w:r w:rsidRPr="00D90D54">
              <w:rPr>
                <w:sz w:val="28"/>
                <w:szCs w:val="28"/>
              </w:rPr>
              <w:t>2912,13</w:t>
            </w:r>
          </w:p>
        </w:tc>
        <w:tc>
          <w:tcPr>
            <w:tcW w:w="2252" w:type="dxa"/>
            <w:vMerge/>
          </w:tcPr>
          <w:p w:rsidR="00D90D54" w:rsidRPr="00D90D54" w:rsidRDefault="00D90D54" w:rsidP="00D90D54">
            <w:pPr>
              <w:spacing w:after="0" w:line="240" w:lineRule="auto"/>
              <w:jc w:val="center"/>
              <w:rPr>
                <w:sz w:val="28"/>
                <w:szCs w:val="28"/>
              </w:rPr>
            </w:pPr>
          </w:p>
        </w:tc>
        <w:tc>
          <w:tcPr>
            <w:tcW w:w="986" w:type="dxa"/>
            <w:vMerge/>
          </w:tcPr>
          <w:p w:rsidR="00D90D54" w:rsidRPr="00D90D54" w:rsidRDefault="00D90D54" w:rsidP="00D90D54">
            <w:pPr>
              <w:spacing w:after="0" w:line="240" w:lineRule="auto"/>
              <w:jc w:val="center"/>
              <w:rPr>
                <w:sz w:val="28"/>
                <w:szCs w:val="28"/>
              </w:rPr>
            </w:pPr>
          </w:p>
        </w:tc>
        <w:tc>
          <w:tcPr>
            <w:tcW w:w="812" w:type="dxa"/>
            <w:vMerge/>
          </w:tcPr>
          <w:p w:rsidR="00D90D54" w:rsidRPr="00D90D54" w:rsidRDefault="00D90D54" w:rsidP="00D90D54">
            <w:pPr>
              <w:spacing w:after="0" w:line="240" w:lineRule="auto"/>
              <w:jc w:val="center"/>
              <w:rPr>
                <w:sz w:val="28"/>
                <w:szCs w:val="28"/>
              </w:rPr>
            </w:pPr>
          </w:p>
        </w:tc>
      </w:tr>
      <w:tr w:rsidR="00D90D54" w:rsidRPr="00D90D54" w:rsidTr="00AE0BB5">
        <w:trPr>
          <w:jc w:val="center"/>
        </w:trPr>
        <w:tc>
          <w:tcPr>
            <w:tcW w:w="636" w:type="dxa"/>
            <w:vMerge/>
          </w:tcPr>
          <w:p w:rsidR="00D90D54" w:rsidRPr="00D90D54" w:rsidRDefault="00D90D54" w:rsidP="00D90D54">
            <w:pPr>
              <w:spacing w:after="0" w:line="240" w:lineRule="auto"/>
              <w:jc w:val="center"/>
              <w:rPr>
                <w:sz w:val="28"/>
                <w:szCs w:val="28"/>
              </w:rPr>
            </w:pPr>
          </w:p>
        </w:tc>
        <w:tc>
          <w:tcPr>
            <w:tcW w:w="3127" w:type="dxa"/>
            <w:vMerge/>
          </w:tcPr>
          <w:p w:rsidR="00D90D54" w:rsidRPr="00D90D54" w:rsidRDefault="00D90D54" w:rsidP="00D90D54">
            <w:pPr>
              <w:spacing w:after="0" w:line="240" w:lineRule="auto"/>
              <w:rPr>
                <w:sz w:val="28"/>
                <w:szCs w:val="28"/>
              </w:rPr>
            </w:pPr>
          </w:p>
        </w:tc>
        <w:tc>
          <w:tcPr>
            <w:tcW w:w="991" w:type="dxa"/>
          </w:tcPr>
          <w:p w:rsidR="00D90D54" w:rsidRPr="00D90D54" w:rsidRDefault="00D90D54" w:rsidP="00D90D54">
            <w:pPr>
              <w:spacing w:after="0" w:line="240" w:lineRule="auto"/>
              <w:jc w:val="center"/>
              <w:rPr>
                <w:sz w:val="28"/>
                <w:szCs w:val="28"/>
              </w:rPr>
            </w:pPr>
            <w:r w:rsidRPr="00D90D54">
              <w:rPr>
                <w:sz w:val="28"/>
                <w:szCs w:val="28"/>
              </w:rPr>
              <w:t>2018</w:t>
            </w:r>
          </w:p>
        </w:tc>
        <w:tc>
          <w:tcPr>
            <w:tcW w:w="1403" w:type="dxa"/>
          </w:tcPr>
          <w:p w:rsidR="00D90D54" w:rsidRPr="00D90D54" w:rsidRDefault="00D90D54" w:rsidP="00D90D54">
            <w:pPr>
              <w:spacing w:after="0" w:line="240" w:lineRule="auto"/>
              <w:jc w:val="center"/>
              <w:rPr>
                <w:sz w:val="28"/>
                <w:szCs w:val="28"/>
              </w:rPr>
            </w:pPr>
            <w:r w:rsidRPr="00D90D54">
              <w:rPr>
                <w:sz w:val="28"/>
                <w:szCs w:val="28"/>
              </w:rPr>
              <w:t>2999,50</w:t>
            </w:r>
          </w:p>
        </w:tc>
        <w:tc>
          <w:tcPr>
            <w:tcW w:w="2252" w:type="dxa"/>
            <w:vMerge/>
          </w:tcPr>
          <w:p w:rsidR="00D90D54" w:rsidRPr="00D90D54" w:rsidRDefault="00D90D54" w:rsidP="00D90D54">
            <w:pPr>
              <w:spacing w:after="0" w:line="240" w:lineRule="auto"/>
              <w:jc w:val="center"/>
              <w:rPr>
                <w:sz w:val="28"/>
                <w:szCs w:val="28"/>
              </w:rPr>
            </w:pPr>
          </w:p>
        </w:tc>
        <w:tc>
          <w:tcPr>
            <w:tcW w:w="986" w:type="dxa"/>
            <w:vMerge/>
          </w:tcPr>
          <w:p w:rsidR="00D90D54" w:rsidRPr="00D90D54" w:rsidRDefault="00D90D54" w:rsidP="00D90D54">
            <w:pPr>
              <w:spacing w:after="0" w:line="240" w:lineRule="auto"/>
              <w:jc w:val="center"/>
              <w:rPr>
                <w:sz w:val="28"/>
                <w:szCs w:val="28"/>
              </w:rPr>
            </w:pPr>
          </w:p>
        </w:tc>
        <w:tc>
          <w:tcPr>
            <w:tcW w:w="812" w:type="dxa"/>
            <w:vMerge/>
          </w:tcPr>
          <w:p w:rsidR="00D90D54" w:rsidRPr="00D90D54" w:rsidRDefault="00D90D54" w:rsidP="00D90D54">
            <w:pPr>
              <w:spacing w:after="0" w:line="240" w:lineRule="auto"/>
              <w:jc w:val="center"/>
              <w:rPr>
                <w:sz w:val="28"/>
                <w:szCs w:val="28"/>
              </w:rPr>
            </w:pPr>
          </w:p>
        </w:tc>
      </w:tr>
      <w:tr w:rsidR="00D90D54" w:rsidRPr="00D90D54" w:rsidTr="00AE0BB5">
        <w:trPr>
          <w:jc w:val="center"/>
        </w:trPr>
        <w:tc>
          <w:tcPr>
            <w:tcW w:w="10207" w:type="dxa"/>
            <w:gridSpan w:val="7"/>
          </w:tcPr>
          <w:p w:rsidR="00D90D54" w:rsidRPr="00D90D54" w:rsidRDefault="00D90D54" w:rsidP="00D90D54">
            <w:pPr>
              <w:numPr>
                <w:ilvl w:val="0"/>
                <w:numId w:val="42"/>
              </w:numPr>
              <w:spacing w:after="0" w:line="240" w:lineRule="auto"/>
              <w:contextualSpacing/>
              <w:jc w:val="center"/>
              <w:rPr>
                <w:sz w:val="28"/>
                <w:szCs w:val="28"/>
              </w:rPr>
            </w:pPr>
            <w:r w:rsidRPr="00D90D54">
              <w:rPr>
                <w:sz w:val="28"/>
                <w:szCs w:val="28"/>
              </w:rPr>
              <w:t xml:space="preserve">Водоотведение </w:t>
            </w:r>
          </w:p>
        </w:tc>
      </w:tr>
      <w:tr w:rsidR="00D90D54" w:rsidRPr="00D90D54" w:rsidTr="00AE0BB5">
        <w:trPr>
          <w:jc w:val="center"/>
        </w:trPr>
        <w:tc>
          <w:tcPr>
            <w:tcW w:w="636" w:type="dxa"/>
          </w:tcPr>
          <w:p w:rsidR="00D90D54" w:rsidRPr="00D90D54" w:rsidRDefault="00D90D54" w:rsidP="00D90D54">
            <w:pPr>
              <w:spacing w:after="0" w:line="240" w:lineRule="auto"/>
              <w:jc w:val="center"/>
              <w:rPr>
                <w:sz w:val="28"/>
                <w:szCs w:val="28"/>
              </w:rPr>
            </w:pPr>
            <w:r w:rsidRPr="00D90D54">
              <w:rPr>
                <w:sz w:val="28"/>
                <w:szCs w:val="28"/>
              </w:rPr>
              <w:t>2.1.</w:t>
            </w:r>
          </w:p>
        </w:tc>
        <w:tc>
          <w:tcPr>
            <w:tcW w:w="3127" w:type="dxa"/>
          </w:tcPr>
          <w:p w:rsidR="00D90D54" w:rsidRPr="00D90D54" w:rsidRDefault="00D90D54" w:rsidP="00D90D54">
            <w:pPr>
              <w:spacing w:after="0" w:line="240" w:lineRule="auto"/>
              <w:jc w:val="center"/>
              <w:rPr>
                <w:sz w:val="28"/>
                <w:szCs w:val="28"/>
              </w:rPr>
            </w:pPr>
            <w:r w:rsidRPr="00D90D54">
              <w:rPr>
                <w:sz w:val="28"/>
                <w:szCs w:val="28"/>
              </w:rPr>
              <w:t>-</w:t>
            </w:r>
          </w:p>
        </w:tc>
        <w:tc>
          <w:tcPr>
            <w:tcW w:w="991" w:type="dxa"/>
          </w:tcPr>
          <w:p w:rsidR="00D90D54" w:rsidRPr="00D90D54" w:rsidRDefault="00D90D54" w:rsidP="00D90D54">
            <w:pPr>
              <w:spacing w:after="0" w:line="240" w:lineRule="auto"/>
              <w:jc w:val="center"/>
              <w:rPr>
                <w:sz w:val="28"/>
                <w:szCs w:val="28"/>
              </w:rPr>
            </w:pPr>
            <w:r w:rsidRPr="00D90D54">
              <w:rPr>
                <w:sz w:val="28"/>
                <w:szCs w:val="28"/>
              </w:rPr>
              <w:t>-</w:t>
            </w:r>
          </w:p>
        </w:tc>
        <w:tc>
          <w:tcPr>
            <w:tcW w:w="1403" w:type="dxa"/>
          </w:tcPr>
          <w:p w:rsidR="00D90D54" w:rsidRPr="00D90D54" w:rsidRDefault="00D90D54" w:rsidP="00D90D54">
            <w:pPr>
              <w:spacing w:after="0" w:line="240" w:lineRule="auto"/>
              <w:jc w:val="center"/>
              <w:rPr>
                <w:sz w:val="28"/>
                <w:szCs w:val="28"/>
              </w:rPr>
            </w:pPr>
            <w:r w:rsidRPr="00D90D54">
              <w:rPr>
                <w:sz w:val="28"/>
                <w:szCs w:val="28"/>
              </w:rPr>
              <w:t>-</w:t>
            </w:r>
          </w:p>
        </w:tc>
        <w:tc>
          <w:tcPr>
            <w:tcW w:w="2252" w:type="dxa"/>
          </w:tcPr>
          <w:p w:rsidR="00D90D54" w:rsidRPr="00D90D54" w:rsidRDefault="00D90D54" w:rsidP="00D90D54">
            <w:pPr>
              <w:spacing w:after="0" w:line="240" w:lineRule="auto"/>
              <w:jc w:val="center"/>
              <w:rPr>
                <w:sz w:val="28"/>
                <w:szCs w:val="28"/>
              </w:rPr>
            </w:pPr>
            <w:r w:rsidRPr="00D90D54">
              <w:rPr>
                <w:sz w:val="28"/>
                <w:szCs w:val="28"/>
              </w:rPr>
              <w:t>-</w:t>
            </w:r>
          </w:p>
        </w:tc>
        <w:tc>
          <w:tcPr>
            <w:tcW w:w="986" w:type="dxa"/>
          </w:tcPr>
          <w:p w:rsidR="00D90D54" w:rsidRPr="00D90D54" w:rsidRDefault="00D90D54" w:rsidP="00D90D54">
            <w:pPr>
              <w:spacing w:after="0" w:line="240" w:lineRule="auto"/>
              <w:jc w:val="center"/>
              <w:rPr>
                <w:sz w:val="28"/>
                <w:szCs w:val="28"/>
              </w:rPr>
            </w:pPr>
            <w:r w:rsidRPr="00D90D54">
              <w:rPr>
                <w:sz w:val="28"/>
                <w:szCs w:val="28"/>
              </w:rPr>
              <w:t>-</w:t>
            </w:r>
          </w:p>
        </w:tc>
        <w:tc>
          <w:tcPr>
            <w:tcW w:w="812" w:type="dxa"/>
          </w:tcPr>
          <w:p w:rsidR="00D90D54" w:rsidRPr="00D90D54" w:rsidRDefault="00D90D54" w:rsidP="00D90D54">
            <w:pPr>
              <w:spacing w:after="0" w:line="240" w:lineRule="auto"/>
              <w:jc w:val="center"/>
              <w:rPr>
                <w:sz w:val="28"/>
                <w:szCs w:val="28"/>
              </w:rPr>
            </w:pPr>
            <w:r w:rsidRPr="00D90D54">
              <w:rPr>
                <w:sz w:val="28"/>
                <w:szCs w:val="28"/>
              </w:rPr>
              <w:t>-</w:t>
            </w:r>
          </w:p>
        </w:tc>
      </w:tr>
    </w:tbl>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Раздел 5. Планируемые объемы подачи питьевой воды и объемы принимаемых сточных вод</w:t>
      </w:r>
    </w:p>
    <w:p w:rsidR="00D90D54" w:rsidRPr="00D90D54" w:rsidRDefault="00D90D54" w:rsidP="00D90D54">
      <w:pPr>
        <w:spacing w:after="0" w:line="240" w:lineRule="auto"/>
        <w:jc w:val="center"/>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sz w:val="28"/>
          <w:szCs w:val="28"/>
        </w:rPr>
      </w:pPr>
    </w:p>
    <w:tbl>
      <w:tblPr>
        <w:tblStyle w:val="431"/>
        <w:tblW w:w="11086" w:type="dxa"/>
        <w:jc w:val="center"/>
        <w:tblLayout w:type="fixed"/>
        <w:tblLook w:val="04A0" w:firstRow="1" w:lastRow="0" w:firstColumn="1" w:lastColumn="0" w:noHBand="0" w:noVBand="1"/>
      </w:tblPr>
      <w:tblGrid>
        <w:gridCol w:w="992"/>
        <w:gridCol w:w="1844"/>
        <w:gridCol w:w="708"/>
        <w:gridCol w:w="1276"/>
        <w:gridCol w:w="1276"/>
        <w:gridCol w:w="1276"/>
        <w:gridCol w:w="1275"/>
        <w:gridCol w:w="1217"/>
        <w:gridCol w:w="59"/>
        <w:gridCol w:w="1163"/>
      </w:tblGrid>
      <w:tr w:rsidR="00D90D54" w:rsidRPr="00D90D54" w:rsidTr="00AE0BB5">
        <w:trPr>
          <w:trHeight w:val="673"/>
          <w:jc w:val="center"/>
        </w:trPr>
        <w:tc>
          <w:tcPr>
            <w:tcW w:w="992" w:type="dxa"/>
            <w:vMerge w:val="restart"/>
            <w:vAlign w:val="center"/>
          </w:tcPr>
          <w:p w:rsidR="00D90D54" w:rsidRPr="00D90D54" w:rsidRDefault="00D90D54" w:rsidP="00D90D54">
            <w:pPr>
              <w:spacing w:after="0" w:line="240" w:lineRule="auto"/>
              <w:jc w:val="center"/>
              <w:rPr>
                <w:sz w:val="24"/>
                <w:szCs w:val="24"/>
              </w:rPr>
            </w:pPr>
            <w:r w:rsidRPr="00D90D54">
              <w:rPr>
                <w:sz w:val="24"/>
                <w:szCs w:val="24"/>
              </w:rPr>
              <w:t xml:space="preserve">№ </w:t>
            </w:r>
          </w:p>
          <w:p w:rsidR="00D90D54" w:rsidRPr="00D90D54" w:rsidRDefault="00D90D54" w:rsidP="00D90D54">
            <w:pPr>
              <w:spacing w:after="0" w:line="240" w:lineRule="auto"/>
              <w:jc w:val="center"/>
              <w:rPr>
                <w:sz w:val="24"/>
                <w:szCs w:val="24"/>
              </w:rPr>
            </w:pPr>
            <w:r w:rsidRPr="00D90D54">
              <w:rPr>
                <w:sz w:val="24"/>
                <w:szCs w:val="24"/>
              </w:rPr>
              <w:t>п/п</w:t>
            </w:r>
          </w:p>
        </w:tc>
        <w:tc>
          <w:tcPr>
            <w:tcW w:w="1844" w:type="dxa"/>
            <w:vMerge w:val="restart"/>
            <w:vAlign w:val="center"/>
          </w:tcPr>
          <w:p w:rsidR="00D90D54" w:rsidRPr="00D90D54" w:rsidRDefault="00D90D54" w:rsidP="00D90D54">
            <w:pPr>
              <w:spacing w:after="0" w:line="240" w:lineRule="auto"/>
              <w:jc w:val="center"/>
              <w:rPr>
                <w:sz w:val="24"/>
                <w:szCs w:val="24"/>
              </w:rPr>
            </w:pPr>
            <w:r w:rsidRPr="00D90D54">
              <w:rPr>
                <w:sz w:val="24"/>
                <w:szCs w:val="24"/>
              </w:rPr>
              <w:t>Наименование показателя</w:t>
            </w:r>
          </w:p>
        </w:tc>
        <w:tc>
          <w:tcPr>
            <w:tcW w:w="708" w:type="dxa"/>
            <w:vMerge w:val="restart"/>
            <w:vAlign w:val="center"/>
          </w:tcPr>
          <w:p w:rsidR="00D90D54" w:rsidRPr="00D90D54" w:rsidRDefault="00D90D54" w:rsidP="00D90D54">
            <w:pPr>
              <w:spacing w:after="0" w:line="240" w:lineRule="auto"/>
              <w:jc w:val="center"/>
              <w:rPr>
                <w:sz w:val="24"/>
                <w:szCs w:val="24"/>
              </w:rPr>
            </w:pPr>
            <w:r w:rsidRPr="00D90D54">
              <w:rPr>
                <w:sz w:val="24"/>
                <w:szCs w:val="24"/>
              </w:rPr>
              <w:t>Ед. изм.</w:t>
            </w:r>
          </w:p>
        </w:tc>
        <w:tc>
          <w:tcPr>
            <w:tcW w:w="2552" w:type="dxa"/>
            <w:gridSpan w:val="2"/>
            <w:vAlign w:val="center"/>
          </w:tcPr>
          <w:p w:rsidR="00D90D54" w:rsidRPr="00D90D54" w:rsidRDefault="00D90D54" w:rsidP="00D90D54">
            <w:pPr>
              <w:spacing w:after="0" w:line="240" w:lineRule="auto"/>
              <w:jc w:val="center"/>
              <w:rPr>
                <w:sz w:val="28"/>
                <w:szCs w:val="28"/>
              </w:rPr>
            </w:pPr>
            <w:r w:rsidRPr="00D90D54">
              <w:rPr>
                <w:sz w:val="28"/>
                <w:szCs w:val="28"/>
              </w:rPr>
              <w:t>2016 год</w:t>
            </w:r>
          </w:p>
        </w:tc>
        <w:tc>
          <w:tcPr>
            <w:tcW w:w="2551" w:type="dxa"/>
            <w:gridSpan w:val="2"/>
            <w:vAlign w:val="center"/>
          </w:tcPr>
          <w:p w:rsidR="00D90D54" w:rsidRPr="00D90D54" w:rsidRDefault="00D90D54" w:rsidP="00D90D54">
            <w:pPr>
              <w:spacing w:after="0" w:line="240" w:lineRule="auto"/>
              <w:jc w:val="center"/>
              <w:rPr>
                <w:sz w:val="28"/>
                <w:szCs w:val="28"/>
              </w:rPr>
            </w:pPr>
            <w:r w:rsidRPr="00D90D54">
              <w:rPr>
                <w:sz w:val="28"/>
                <w:szCs w:val="28"/>
              </w:rPr>
              <w:t>2017 год</w:t>
            </w:r>
          </w:p>
        </w:tc>
        <w:tc>
          <w:tcPr>
            <w:tcW w:w="2439" w:type="dxa"/>
            <w:gridSpan w:val="3"/>
            <w:vAlign w:val="center"/>
          </w:tcPr>
          <w:p w:rsidR="00D90D54" w:rsidRPr="00D90D54" w:rsidRDefault="00D90D54" w:rsidP="00D90D54">
            <w:pPr>
              <w:spacing w:after="0" w:line="240" w:lineRule="auto"/>
              <w:jc w:val="center"/>
              <w:rPr>
                <w:sz w:val="28"/>
                <w:szCs w:val="28"/>
              </w:rPr>
            </w:pPr>
            <w:r w:rsidRPr="00D90D54">
              <w:rPr>
                <w:sz w:val="28"/>
                <w:szCs w:val="28"/>
              </w:rPr>
              <w:t>2018 год</w:t>
            </w:r>
          </w:p>
        </w:tc>
      </w:tr>
      <w:tr w:rsidR="00D90D54" w:rsidRPr="00D90D54" w:rsidTr="00AE0BB5">
        <w:trPr>
          <w:trHeight w:val="936"/>
          <w:jc w:val="center"/>
        </w:trPr>
        <w:tc>
          <w:tcPr>
            <w:tcW w:w="992" w:type="dxa"/>
            <w:vMerge/>
          </w:tcPr>
          <w:p w:rsidR="00D90D54" w:rsidRPr="00D90D54" w:rsidRDefault="00D90D54" w:rsidP="00D90D54">
            <w:pPr>
              <w:spacing w:after="0" w:line="240" w:lineRule="auto"/>
              <w:jc w:val="both"/>
              <w:rPr>
                <w:sz w:val="28"/>
                <w:szCs w:val="28"/>
              </w:rPr>
            </w:pPr>
          </w:p>
        </w:tc>
        <w:tc>
          <w:tcPr>
            <w:tcW w:w="1844" w:type="dxa"/>
            <w:vMerge/>
          </w:tcPr>
          <w:p w:rsidR="00D90D54" w:rsidRPr="00D90D54" w:rsidRDefault="00D90D54" w:rsidP="00D90D54">
            <w:pPr>
              <w:spacing w:after="0" w:line="240" w:lineRule="auto"/>
              <w:jc w:val="both"/>
              <w:rPr>
                <w:sz w:val="28"/>
                <w:szCs w:val="28"/>
              </w:rPr>
            </w:pPr>
          </w:p>
        </w:tc>
        <w:tc>
          <w:tcPr>
            <w:tcW w:w="708" w:type="dxa"/>
            <w:vMerge/>
          </w:tcPr>
          <w:p w:rsidR="00D90D54" w:rsidRPr="00D90D54" w:rsidRDefault="00D90D54" w:rsidP="00D90D54">
            <w:pPr>
              <w:spacing w:after="0" w:line="240" w:lineRule="auto"/>
              <w:jc w:val="both"/>
              <w:rPr>
                <w:sz w:val="28"/>
                <w:szCs w:val="28"/>
              </w:rPr>
            </w:pP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с 01.01.    по 30.06.</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с 01.07.     по 31.12.</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с 01.01.   по 30.06.</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с 01.07.   по 31.12.</w:t>
            </w:r>
          </w:p>
        </w:tc>
        <w:tc>
          <w:tcPr>
            <w:tcW w:w="1276" w:type="dxa"/>
            <w:gridSpan w:val="2"/>
            <w:vAlign w:val="center"/>
          </w:tcPr>
          <w:p w:rsidR="00D90D54" w:rsidRPr="00D90D54" w:rsidRDefault="00D90D54" w:rsidP="00D90D54">
            <w:pPr>
              <w:spacing w:after="0" w:line="240" w:lineRule="auto"/>
              <w:jc w:val="center"/>
              <w:rPr>
                <w:sz w:val="24"/>
                <w:szCs w:val="24"/>
              </w:rPr>
            </w:pPr>
            <w:r w:rsidRPr="00D90D54">
              <w:rPr>
                <w:sz w:val="24"/>
                <w:szCs w:val="24"/>
              </w:rPr>
              <w:t>с 01.01. по 30.06.</w:t>
            </w:r>
          </w:p>
        </w:tc>
        <w:tc>
          <w:tcPr>
            <w:tcW w:w="1163" w:type="dxa"/>
            <w:vAlign w:val="center"/>
          </w:tcPr>
          <w:p w:rsidR="00D90D54" w:rsidRPr="00D90D54" w:rsidRDefault="00D90D54" w:rsidP="00D90D54">
            <w:pPr>
              <w:spacing w:after="0" w:line="240" w:lineRule="auto"/>
              <w:jc w:val="center"/>
              <w:rPr>
                <w:sz w:val="24"/>
                <w:szCs w:val="24"/>
              </w:rPr>
            </w:pPr>
            <w:r w:rsidRPr="00D90D54">
              <w:rPr>
                <w:sz w:val="24"/>
                <w:szCs w:val="24"/>
              </w:rPr>
              <w:t>с 01.07. по 31.12.</w:t>
            </w:r>
          </w:p>
        </w:tc>
      </w:tr>
      <w:tr w:rsidR="00D90D54" w:rsidRPr="00D90D54" w:rsidTr="00AE0BB5">
        <w:trPr>
          <w:trHeight w:val="253"/>
          <w:jc w:val="center"/>
        </w:trPr>
        <w:tc>
          <w:tcPr>
            <w:tcW w:w="992" w:type="dxa"/>
          </w:tcPr>
          <w:p w:rsidR="00D90D54" w:rsidRPr="00D90D54" w:rsidRDefault="00D90D54" w:rsidP="00D90D54">
            <w:pPr>
              <w:spacing w:after="0" w:line="240" w:lineRule="auto"/>
              <w:jc w:val="center"/>
              <w:rPr>
                <w:sz w:val="28"/>
                <w:szCs w:val="28"/>
              </w:rPr>
            </w:pPr>
            <w:r w:rsidRPr="00D90D54">
              <w:rPr>
                <w:sz w:val="28"/>
                <w:szCs w:val="28"/>
              </w:rPr>
              <w:t>1</w:t>
            </w:r>
          </w:p>
        </w:tc>
        <w:tc>
          <w:tcPr>
            <w:tcW w:w="1844" w:type="dxa"/>
          </w:tcPr>
          <w:p w:rsidR="00D90D54" w:rsidRPr="00D90D54" w:rsidRDefault="00D90D54" w:rsidP="00D90D54">
            <w:pPr>
              <w:spacing w:after="0" w:line="240" w:lineRule="auto"/>
              <w:jc w:val="center"/>
              <w:rPr>
                <w:sz w:val="28"/>
                <w:szCs w:val="28"/>
              </w:rPr>
            </w:pPr>
            <w:r w:rsidRPr="00D90D54">
              <w:rPr>
                <w:sz w:val="28"/>
                <w:szCs w:val="28"/>
              </w:rPr>
              <w:t>2</w:t>
            </w:r>
          </w:p>
        </w:tc>
        <w:tc>
          <w:tcPr>
            <w:tcW w:w="708" w:type="dxa"/>
          </w:tcPr>
          <w:p w:rsidR="00D90D54" w:rsidRPr="00D90D54" w:rsidRDefault="00D90D54" w:rsidP="00D90D54">
            <w:pPr>
              <w:spacing w:after="0" w:line="240" w:lineRule="auto"/>
              <w:jc w:val="center"/>
              <w:rPr>
                <w:sz w:val="28"/>
                <w:szCs w:val="28"/>
              </w:rPr>
            </w:pPr>
            <w:r w:rsidRPr="00D90D54">
              <w:rPr>
                <w:sz w:val="28"/>
                <w:szCs w:val="28"/>
              </w:rPr>
              <w:t>3</w:t>
            </w:r>
          </w:p>
        </w:tc>
        <w:tc>
          <w:tcPr>
            <w:tcW w:w="1276" w:type="dxa"/>
            <w:vAlign w:val="center"/>
          </w:tcPr>
          <w:p w:rsidR="00D90D54" w:rsidRPr="00D90D54" w:rsidRDefault="00D90D54" w:rsidP="00D90D54">
            <w:pPr>
              <w:spacing w:after="0" w:line="240" w:lineRule="auto"/>
              <w:jc w:val="center"/>
              <w:rPr>
                <w:sz w:val="28"/>
                <w:szCs w:val="28"/>
              </w:rPr>
            </w:pPr>
            <w:r w:rsidRPr="00D90D54">
              <w:rPr>
                <w:sz w:val="28"/>
                <w:szCs w:val="28"/>
              </w:rPr>
              <w:t>4</w:t>
            </w:r>
          </w:p>
        </w:tc>
        <w:tc>
          <w:tcPr>
            <w:tcW w:w="1276" w:type="dxa"/>
            <w:vAlign w:val="center"/>
          </w:tcPr>
          <w:p w:rsidR="00D90D54" w:rsidRPr="00D90D54" w:rsidRDefault="00D90D54" w:rsidP="00D90D54">
            <w:pPr>
              <w:spacing w:after="0" w:line="240" w:lineRule="auto"/>
              <w:jc w:val="center"/>
              <w:rPr>
                <w:sz w:val="28"/>
                <w:szCs w:val="28"/>
              </w:rPr>
            </w:pPr>
            <w:r w:rsidRPr="00D90D54">
              <w:rPr>
                <w:sz w:val="28"/>
                <w:szCs w:val="28"/>
              </w:rPr>
              <w:t>5</w:t>
            </w:r>
          </w:p>
        </w:tc>
        <w:tc>
          <w:tcPr>
            <w:tcW w:w="1276" w:type="dxa"/>
            <w:vAlign w:val="center"/>
          </w:tcPr>
          <w:p w:rsidR="00D90D54" w:rsidRPr="00D90D54" w:rsidRDefault="00D90D54" w:rsidP="00D90D54">
            <w:pPr>
              <w:spacing w:after="0" w:line="240" w:lineRule="auto"/>
              <w:jc w:val="center"/>
              <w:rPr>
                <w:sz w:val="28"/>
                <w:szCs w:val="28"/>
              </w:rPr>
            </w:pPr>
            <w:r w:rsidRPr="00D90D54">
              <w:rPr>
                <w:sz w:val="28"/>
                <w:szCs w:val="28"/>
              </w:rPr>
              <w:t>6</w:t>
            </w:r>
          </w:p>
        </w:tc>
        <w:tc>
          <w:tcPr>
            <w:tcW w:w="1275" w:type="dxa"/>
            <w:vAlign w:val="center"/>
          </w:tcPr>
          <w:p w:rsidR="00D90D54" w:rsidRPr="00D90D54" w:rsidRDefault="00D90D54" w:rsidP="00D90D54">
            <w:pPr>
              <w:spacing w:after="0" w:line="240" w:lineRule="auto"/>
              <w:jc w:val="center"/>
              <w:rPr>
                <w:sz w:val="28"/>
                <w:szCs w:val="28"/>
              </w:rPr>
            </w:pPr>
            <w:r w:rsidRPr="00D90D54">
              <w:rPr>
                <w:sz w:val="28"/>
                <w:szCs w:val="28"/>
              </w:rPr>
              <w:t>7</w:t>
            </w:r>
          </w:p>
        </w:tc>
        <w:tc>
          <w:tcPr>
            <w:tcW w:w="1276" w:type="dxa"/>
            <w:gridSpan w:val="2"/>
            <w:vAlign w:val="center"/>
          </w:tcPr>
          <w:p w:rsidR="00D90D54" w:rsidRPr="00D90D54" w:rsidRDefault="00D90D54" w:rsidP="00D90D54">
            <w:pPr>
              <w:spacing w:after="0" w:line="240" w:lineRule="auto"/>
              <w:jc w:val="center"/>
              <w:rPr>
                <w:sz w:val="28"/>
                <w:szCs w:val="28"/>
              </w:rPr>
            </w:pPr>
            <w:r w:rsidRPr="00D90D54">
              <w:rPr>
                <w:sz w:val="28"/>
                <w:szCs w:val="28"/>
              </w:rPr>
              <w:t>8</w:t>
            </w:r>
          </w:p>
        </w:tc>
        <w:tc>
          <w:tcPr>
            <w:tcW w:w="1163" w:type="dxa"/>
            <w:vAlign w:val="center"/>
          </w:tcPr>
          <w:p w:rsidR="00D90D54" w:rsidRPr="00D90D54" w:rsidRDefault="00D90D54" w:rsidP="00D90D54">
            <w:pPr>
              <w:spacing w:after="0" w:line="240" w:lineRule="auto"/>
              <w:jc w:val="center"/>
              <w:rPr>
                <w:sz w:val="28"/>
                <w:szCs w:val="28"/>
              </w:rPr>
            </w:pPr>
            <w:r w:rsidRPr="00D90D54">
              <w:rPr>
                <w:sz w:val="28"/>
                <w:szCs w:val="28"/>
              </w:rPr>
              <w:t>9</w:t>
            </w:r>
          </w:p>
        </w:tc>
      </w:tr>
      <w:tr w:rsidR="00D90D54" w:rsidRPr="00D90D54" w:rsidTr="00AE0BB5">
        <w:trPr>
          <w:trHeight w:val="537"/>
          <w:jc w:val="center"/>
        </w:trPr>
        <w:tc>
          <w:tcPr>
            <w:tcW w:w="11086" w:type="dxa"/>
            <w:gridSpan w:val="10"/>
            <w:vAlign w:val="center"/>
          </w:tcPr>
          <w:p w:rsidR="00D90D54" w:rsidRPr="00D90D54" w:rsidRDefault="00D90D54" w:rsidP="00D90D54">
            <w:pPr>
              <w:numPr>
                <w:ilvl w:val="0"/>
                <w:numId w:val="20"/>
              </w:numPr>
              <w:spacing w:after="0" w:line="240" w:lineRule="auto"/>
              <w:contextualSpacing/>
              <w:jc w:val="center"/>
              <w:rPr>
                <w:sz w:val="28"/>
                <w:szCs w:val="28"/>
              </w:rPr>
            </w:pPr>
            <w:r w:rsidRPr="00D90D54">
              <w:rPr>
                <w:sz w:val="28"/>
                <w:szCs w:val="28"/>
              </w:rPr>
              <w:t>Холодное водоснабжение питьевой водой</w:t>
            </w:r>
          </w:p>
        </w:tc>
      </w:tr>
      <w:tr w:rsidR="00D90D54" w:rsidRPr="00D90D54" w:rsidTr="00AE0BB5">
        <w:trPr>
          <w:trHeight w:val="439"/>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1.1.</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Поднято воды</w:t>
            </w:r>
          </w:p>
        </w:tc>
        <w:tc>
          <w:tcPr>
            <w:tcW w:w="708" w:type="dxa"/>
            <w:vAlign w:val="center"/>
          </w:tcPr>
          <w:p w:rsidR="00D90D54" w:rsidRPr="00D90D54" w:rsidRDefault="00D90D54" w:rsidP="00D90D54">
            <w:pPr>
              <w:spacing w:after="0" w:line="240" w:lineRule="auto"/>
              <w:jc w:val="center"/>
              <w:rPr>
                <w:sz w:val="24"/>
                <w:szCs w:val="24"/>
                <w:vertAlign w:val="superscript"/>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9894456</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9894456</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9894456</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9894456</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9830672</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9830672</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1.2.</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Получено со стороны</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1.3.</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Расход воды на коммунально-бытовые нужды</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20500</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20500</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20500</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20500</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20500</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20500</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1.4.</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Расход воды на нужды предприятия:</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890000</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890000</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890000</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890000</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1312430</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1312430</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1.4.1.</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 на очистные сооружения</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592500</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592500</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592500</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592500</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592500</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592500</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1.4.2.</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 на промывку сетей</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265404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265404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265404</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265404</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265404</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265404</w:t>
            </w:r>
          </w:p>
        </w:tc>
      </w:tr>
      <w:tr w:rsidR="00D90D54" w:rsidRPr="00D90D54" w:rsidTr="00AE0BB5">
        <w:trPr>
          <w:trHeight w:val="385"/>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1.4.3.</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 прочие</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32096</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32096</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32096</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32096</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454526</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454526</w:t>
            </w:r>
          </w:p>
        </w:tc>
      </w:tr>
      <w:tr w:rsidR="00D90D54" w:rsidRPr="00D90D54" w:rsidTr="00AE0BB5">
        <w:trPr>
          <w:trHeight w:val="1539"/>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1.5.</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Объем пропущенной воды через очистные сооружения</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p>
          <w:p w:rsidR="00D90D54" w:rsidRPr="00D90D54" w:rsidRDefault="00D90D54" w:rsidP="00D90D54">
            <w:pPr>
              <w:spacing w:after="0" w:line="240" w:lineRule="auto"/>
              <w:jc w:val="center"/>
              <w:rPr>
                <w:sz w:val="24"/>
                <w:szCs w:val="24"/>
              </w:rPr>
            </w:pPr>
            <w:r w:rsidRPr="00D90D54">
              <w:rPr>
                <w:sz w:val="24"/>
                <w:szCs w:val="24"/>
              </w:rPr>
              <w:t>8983956</w:t>
            </w:r>
          </w:p>
          <w:p w:rsidR="00D90D54" w:rsidRPr="00D90D54" w:rsidRDefault="00D90D54" w:rsidP="00D90D54">
            <w:pPr>
              <w:spacing w:after="0" w:line="240" w:lineRule="auto"/>
              <w:jc w:val="center"/>
              <w:rPr>
                <w:sz w:val="24"/>
                <w:szCs w:val="24"/>
              </w:rPr>
            </w:pPr>
          </w:p>
        </w:tc>
        <w:tc>
          <w:tcPr>
            <w:tcW w:w="1276" w:type="dxa"/>
            <w:vAlign w:val="center"/>
          </w:tcPr>
          <w:p w:rsidR="00D90D54" w:rsidRPr="00D90D54" w:rsidRDefault="00D90D54" w:rsidP="00D90D54">
            <w:pPr>
              <w:spacing w:after="0" w:line="240" w:lineRule="auto"/>
              <w:jc w:val="center"/>
              <w:rPr>
                <w:sz w:val="24"/>
                <w:szCs w:val="24"/>
              </w:rPr>
            </w:pPr>
          </w:p>
          <w:p w:rsidR="00D90D54" w:rsidRPr="00D90D54" w:rsidRDefault="00D90D54" w:rsidP="00D90D54">
            <w:pPr>
              <w:spacing w:after="0" w:line="240" w:lineRule="auto"/>
              <w:jc w:val="center"/>
              <w:rPr>
                <w:sz w:val="24"/>
                <w:szCs w:val="24"/>
              </w:rPr>
            </w:pPr>
            <w:r w:rsidRPr="00D90D54">
              <w:rPr>
                <w:sz w:val="24"/>
                <w:szCs w:val="24"/>
              </w:rPr>
              <w:t>8983956</w:t>
            </w:r>
          </w:p>
          <w:p w:rsidR="00D90D54" w:rsidRPr="00D90D54" w:rsidRDefault="00D90D54" w:rsidP="00D90D54">
            <w:pPr>
              <w:spacing w:after="0" w:line="240" w:lineRule="auto"/>
              <w:jc w:val="center"/>
              <w:rPr>
                <w:sz w:val="24"/>
                <w:szCs w:val="24"/>
              </w:rPr>
            </w:pPr>
          </w:p>
        </w:tc>
        <w:tc>
          <w:tcPr>
            <w:tcW w:w="1276" w:type="dxa"/>
            <w:vAlign w:val="center"/>
          </w:tcPr>
          <w:p w:rsidR="00D90D54" w:rsidRPr="00D90D54" w:rsidRDefault="00D90D54" w:rsidP="00D90D54">
            <w:pPr>
              <w:spacing w:after="0" w:line="240" w:lineRule="auto"/>
              <w:jc w:val="center"/>
              <w:rPr>
                <w:sz w:val="24"/>
                <w:szCs w:val="24"/>
              </w:rPr>
            </w:pPr>
          </w:p>
          <w:p w:rsidR="00D90D54" w:rsidRPr="00D90D54" w:rsidRDefault="00D90D54" w:rsidP="00D90D54">
            <w:pPr>
              <w:spacing w:after="0" w:line="240" w:lineRule="auto"/>
              <w:jc w:val="center"/>
              <w:rPr>
                <w:sz w:val="24"/>
                <w:szCs w:val="24"/>
              </w:rPr>
            </w:pPr>
            <w:r w:rsidRPr="00D90D54">
              <w:rPr>
                <w:sz w:val="24"/>
                <w:szCs w:val="24"/>
              </w:rPr>
              <w:t>8983957</w:t>
            </w:r>
          </w:p>
          <w:p w:rsidR="00D90D54" w:rsidRPr="00D90D54" w:rsidRDefault="00D90D54" w:rsidP="00D90D54">
            <w:pPr>
              <w:spacing w:after="0" w:line="240" w:lineRule="auto"/>
              <w:jc w:val="center"/>
              <w:rPr>
                <w:sz w:val="24"/>
                <w:szCs w:val="24"/>
              </w:rPr>
            </w:pPr>
          </w:p>
        </w:tc>
        <w:tc>
          <w:tcPr>
            <w:tcW w:w="1275" w:type="dxa"/>
            <w:vAlign w:val="center"/>
          </w:tcPr>
          <w:p w:rsidR="00D90D54" w:rsidRPr="00D90D54" w:rsidRDefault="00D90D54" w:rsidP="00D90D54">
            <w:pPr>
              <w:spacing w:after="0" w:line="240" w:lineRule="auto"/>
              <w:jc w:val="center"/>
              <w:rPr>
                <w:sz w:val="24"/>
                <w:szCs w:val="24"/>
              </w:rPr>
            </w:pPr>
          </w:p>
          <w:p w:rsidR="00D90D54" w:rsidRPr="00D90D54" w:rsidRDefault="00D90D54" w:rsidP="00D90D54">
            <w:pPr>
              <w:spacing w:after="0" w:line="240" w:lineRule="auto"/>
              <w:jc w:val="center"/>
              <w:rPr>
                <w:sz w:val="24"/>
                <w:szCs w:val="24"/>
              </w:rPr>
            </w:pPr>
            <w:r w:rsidRPr="00D90D54">
              <w:rPr>
                <w:sz w:val="24"/>
                <w:szCs w:val="24"/>
              </w:rPr>
              <w:t>8983957</w:t>
            </w:r>
          </w:p>
          <w:p w:rsidR="00D90D54" w:rsidRPr="00D90D54" w:rsidRDefault="00D90D54" w:rsidP="00D90D54">
            <w:pPr>
              <w:spacing w:after="0" w:line="240" w:lineRule="auto"/>
              <w:jc w:val="center"/>
              <w:rPr>
                <w:sz w:val="24"/>
                <w:szCs w:val="24"/>
              </w:rPr>
            </w:pP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8497742</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8497742</w:t>
            </w:r>
          </w:p>
        </w:tc>
      </w:tr>
      <w:tr w:rsidR="00D90D54" w:rsidRPr="00D90D54" w:rsidTr="00AE0BB5">
        <w:trPr>
          <w:trHeight w:val="676"/>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1.6.</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Подано воды в сеть</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8983956</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8983956</w:t>
            </w:r>
          </w:p>
        </w:tc>
        <w:tc>
          <w:tcPr>
            <w:tcW w:w="1276" w:type="dxa"/>
            <w:vAlign w:val="center"/>
          </w:tcPr>
          <w:p w:rsidR="00D90D54" w:rsidRPr="00D90D54" w:rsidRDefault="00D90D54" w:rsidP="00D90D54">
            <w:pPr>
              <w:spacing w:after="0" w:line="240" w:lineRule="auto"/>
              <w:jc w:val="center"/>
              <w:rPr>
                <w:sz w:val="24"/>
                <w:szCs w:val="24"/>
              </w:rPr>
            </w:pPr>
          </w:p>
          <w:p w:rsidR="00D90D54" w:rsidRPr="00D90D54" w:rsidRDefault="00D90D54" w:rsidP="00D90D54">
            <w:pPr>
              <w:spacing w:after="0" w:line="240" w:lineRule="auto"/>
              <w:jc w:val="center"/>
              <w:rPr>
                <w:sz w:val="24"/>
                <w:szCs w:val="24"/>
              </w:rPr>
            </w:pPr>
            <w:r w:rsidRPr="00D90D54">
              <w:rPr>
                <w:sz w:val="24"/>
                <w:szCs w:val="24"/>
              </w:rPr>
              <w:t>8983957</w:t>
            </w:r>
          </w:p>
          <w:p w:rsidR="00D90D54" w:rsidRPr="00D90D54" w:rsidRDefault="00D90D54" w:rsidP="00D90D54">
            <w:pPr>
              <w:spacing w:after="0" w:line="240" w:lineRule="auto"/>
              <w:jc w:val="center"/>
              <w:rPr>
                <w:sz w:val="24"/>
                <w:szCs w:val="24"/>
              </w:rPr>
            </w:pPr>
          </w:p>
        </w:tc>
        <w:tc>
          <w:tcPr>
            <w:tcW w:w="1275" w:type="dxa"/>
            <w:vAlign w:val="center"/>
          </w:tcPr>
          <w:p w:rsidR="00D90D54" w:rsidRPr="00D90D54" w:rsidRDefault="00D90D54" w:rsidP="00D90D54">
            <w:pPr>
              <w:spacing w:after="0" w:line="240" w:lineRule="auto"/>
              <w:jc w:val="center"/>
              <w:rPr>
                <w:sz w:val="24"/>
                <w:szCs w:val="24"/>
              </w:rPr>
            </w:pPr>
          </w:p>
          <w:p w:rsidR="00D90D54" w:rsidRPr="00D90D54" w:rsidRDefault="00D90D54" w:rsidP="00D90D54">
            <w:pPr>
              <w:spacing w:after="0" w:line="240" w:lineRule="auto"/>
              <w:jc w:val="center"/>
              <w:rPr>
                <w:sz w:val="24"/>
                <w:szCs w:val="24"/>
              </w:rPr>
            </w:pPr>
            <w:r w:rsidRPr="00D90D54">
              <w:rPr>
                <w:sz w:val="24"/>
                <w:szCs w:val="24"/>
              </w:rPr>
              <w:t>8983957</w:t>
            </w:r>
          </w:p>
          <w:p w:rsidR="00D90D54" w:rsidRPr="00D90D54" w:rsidRDefault="00D90D54" w:rsidP="00D90D54">
            <w:pPr>
              <w:spacing w:after="0" w:line="240" w:lineRule="auto"/>
              <w:jc w:val="center"/>
              <w:rPr>
                <w:sz w:val="24"/>
                <w:szCs w:val="24"/>
              </w:rPr>
            </w:pP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8497742</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8497742</w:t>
            </w:r>
          </w:p>
        </w:tc>
      </w:tr>
      <w:tr w:rsidR="00D90D54" w:rsidRPr="00D90D54" w:rsidTr="00AE0BB5">
        <w:trPr>
          <w:trHeight w:val="447"/>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1.7.</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Потери воды</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1637219</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1637219</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1637219</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1637219</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1548612</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1548612</w:t>
            </w:r>
          </w:p>
        </w:tc>
      </w:tr>
      <w:tr w:rsidR="00D90D54" w:rsidRPr="00D90D54" w:rsidTr="00AE0BB5">
        <w:trPr>
          <w:trHeight w:val="977"/>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1.8.</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Уровень потерь к объему поданной воды в сеть</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18,22</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18,22</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18,22</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18,22</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18,22</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18,22</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1.9.</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Отпущено воды по категориям потребителей</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7346738</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7346738</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7346738</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7346738</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6949130</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6949130</w:t>
            </w:r>
          </w:p>
        </w:tc>
      </w:tr>
      <w:tr w:rsidR="00D90D54" w:rsidRPr="00D90D54" w:rsidTr="00AE0BB5">
        <w:trPr>
          <w:trHeight w:val="576"/>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1.9.1.</w:t>
            </w:r>
          </w:p>
        </w:tc>
        <w:tc>
          <w:tcPr>
            <w:tcW w:w="1844" w:type="dxa"/>
            <w:vAlign w:val="center"/>
          </w:tcPr>
          <w:p w:rsidR="00D90D54" w:rsidRPr="00D90D54" w:rsidRDefault="00D90D54" w:rsidP="00D90D54">
            <w:pPr>
              <w:spacing w:after="0" w:line="240" w:lineRule="auto"/>
              <w:rPr>
                <w:sz w:val="24"/>
                <w:szCs w:val="24"/>
              </w:rPr>
            </w:pPr>
            <w:proofErr w:type="gramStart"/>
            <w:r w:rsidRPr="00D90D54">
              <w:rPr>
                <w:sz w:val="24"/>
                <w:szCs w:val="24"/>
              </w:rPr>
              <w:t>Потребитель-ский</w:t>
            </w:r>
            <w:proofErr w:type="gramEnd"/>
            <w:r w:rsidRPr="00D90D54">
              <w:rPr>
                <w:sz w:val="24"/>
                <w:szCs w:val="24"/>
              </w:rPr>
              <w:t xml:space="preserve"> рынок</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5908884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5908884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5908884</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5908884</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5583034</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5583034</w:t>
            </w:r>
          </w:p>
        </w:tc>
      </w:tr>
      <w:tr w:rsidR="00D90D54" w:rsidRPr="00D90D54" w:rsidTr="00AE0BB5">
        <w:trPr>
          <w:trHeight w:val="417"/>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1.9.1.1.</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 население</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1807503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1807503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1807503</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1807503</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1647340</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1647340</w:t>
            </w:r>
          </w:p>
        </w:tc>
      </w:tr>
      <w:tr w:rsidR="00D90D54" w:rsidRPr="00D90D54" w:rsidTr="00AE0BB5">
        <w:trPr>
          <w:trHeight w:val="253"/>
          <w:jc w:val="center"/>
        </w:trPr>
        <w:tc>
          <w:tcPr>
            <w:tcW w:w="992" w:type="dxa"/>
          </w:tcPr>
          <w:p w:rsidR="00D90D54" w:rsidRPr="00D90D54" w:rsidRDefault="00D90D54" w:rsidP="00D90D54">
            <w:pPr>
              <w:spacing w:after="0" w:line="240" w:lineRule="auto"/>
              <w:jc w:val="center"/>
              <w:rPr>
                <w:sz w:val="28"/>
                <w:szCs w:val="28"/>
              </w:rPr>
            </w:pPr>
            <w:r w:rsidRPr="00D90D54">
              <w:rPr>
                <w:sz w:val="28"/>
                <w:szCs w:val="28"/>
              </w:rPr>
              <w:lastRenderedPageBreak/>
              <w:t>1</w:t>
            </w:r>
          </w:p>
        </w:tc>
        <w:tc>
          <w:tcPr>
            <w:tcW w:w="1844" w:type="dxa"/>
          </w:tcPr>
          <w:p w:rsidR="00D90D54" w:rsidRPr="00D90D54" w:rsidRDefault="00D90D54" w:rsidP="00D90D54">
            <w:pPr>
              <w:spacing w:after="0" w:line="240" w:lineRule="auto"/>
              <w:jc w:val="center"/>
              <w:rPr>
                <w:sz w:val="28"/>
                <w:szCs w:val="28"/>
              </w:rPr>
            </w:pPr>
            <w:r w:rsidRPr="00D90D54">
              <w:rPr>
                <w:sz w:val="28"/>
                <w:szCs w:val="28"/>
              </w:rPr>
              <w:t>2</w:t>
            </w:r>
          </w:p>
        </w:tc>
        <w:tc>
          <w:tcPr>
            <w:tcW w:w="708" w:type="dxa"/>
          </w:tcPr>
          <w:p w:rsidR="00D90D54" w:rsidRPr="00D90D54" w:rsidRDefault="00D90D54" w:rsidP="00D90D54">
            <w:pPr>
              <w:spacing w:after="0" w:line="240" w:lineRule="auto"/>
              <w:jc w:val="center"/>
              <w:rPr>
                <w:sz w:val="28"/>
                <w:szCs w:val="28"/>
              </w:rPr>
            </w:pPr>
            <w:r w:rsidRPr="00D90D54">
              <w:rPr>
                <w:sz w:val="28"/>
                <w:szCs w:val="28"/>
              </w:rPr>
              <w:t>3</w:t>
            </w:r>
          </w:p>
        </w:tc>
        <w:tc>
          <w:tcPr>
            <w:tcW w:w="1276" w:type="dxa"/>
            <w:vAlign w:val="center"/>
          </w:tcPr>
          <w:p w:rsidR="00D90D54" w:rsidRPr="00D90D54" w:rsidRDefault="00D90D54" w:rsidP="00D90D54">
            <w:pPr>
              <w:spacing w:after="0" w:line="240" w:lineRule="auto"/>
              <w:jc w:val="center"/>
              <w:rPr>
                <w:sz w:val="28"/>
                <w:szCs w:val="28"/>
              </w:rPr>
            </w:pPr>
            <w:r w:rsidRPr="00D90D54">
              <w:rPr>
                <w:sz w:val="28"/>
                <w:szCs w:val="28"/>
              </w:rPr>
              <w:t>4</w:t>
            </w:r>
          </w:p>
        </w:tc>
        <w:tc>
          <w:tcPr>
            <w:tcW w:w="1276" w:type="dxa"/>
            <w:vAlign w:val="center"/>
          </w:tcPr>
          <w:p w:rsidR="00D90D54" w:rsidRPr="00D90D54" w:rsidRDefault="00D90D54" w:rsidP="00D90D54">
            <w:pPr>
              <w:spacing w:after="0" w:line="240" w:lineRule="auto"/>
              <w:jc w:val="center"/>
              <w:rPr>
                <w:sz w:val="28"/>
                <w:szCs w:val="28"/>
              </w:rPr>
            </w:pPr>
            <w:r w:rsidRPr="00D90D54">
              <w:rPr>
                <w:sz w:val="28"/>
                <w:szCs w:val="28"/>
              </w:rPr>
              <w:t>5</w:t>
            </w:r>
          </w:p>
        </w:tc>
        <w:tc>
          <w:tcPr>
            <w:tcW w:w="1276" w:type="dxa"/>
            <w:vAlign w:val="center"/>
          </w:tcPr>
          <w:p w:rsidR="00D90D54" w:rsidRPr="00D90D54" w:rsidRDefault="00D90D54" w:rsidP="00D90D54">
            <w:pPr>
              <w:spacing w:after="0" w:line="240" w:lineRule="auto"/>
              <w:jc w:val="center"/>
              <w:rPr>
                <w:sz w:val="28"/>
                <w:szCs w:val="28"/>
              </w:rPr>
            </w:pPr>
            <w:r w:rsidRPr="00D90D54">
              <w:rPr>
                <w:sz w:val="28"/>
                <w:szCs w:val="28"/>
              </w:rPr>
              <w:t>6</w:t>
            </w:r>
          </w:p>
        </w:tc>
        <w:tc>
          <w:tcPr>
            <w:tcW w:w="1275" w:type="dxa"/>
            <w:vAlign w:val="center"/>
          </w:tcPr>
          <w:p w:rsidR="00D90D54" w:rsidRPr="00D90D54" w:rsidRDefault="00D90D54" w:rsidP="00D90D54">
            <w:pPr>
              <w:spacing w:after="0" w:line="240" w:lineRule="auto"/>
              <w:jc w:val="center"/>
              <w:rPr>
                <w:sz w:val="28"/>
                <w:szCs w:val="28"/>
              </w:rPr>
            </w:pPr>
            <w:r w:rsidRPr="00D90D54">
              <w:rPr>
                <w:sz w:val="28"/>
                <w:szCs w:val="28"/>
              </w:rPr>
              <w:t>7</w:t>
            </w:r>
          </w:p>
        </w:tc>
        <w:tc>
          <w:tcPr>
            <w:tcW w:w="1217" w:type="dxa"/>
            <w:vAlign w:val="center"/>
          </w:tcPr>
          <w:p w:rsidR="00D90D54" w:rsidRPr="00D90D54" w:rsidRDefault="00D90D54" w:rsidP="00D90D54">
            <w:pPr>
              <w:spacing w:after="0" w:line="240" w:lineRule="auto"/>
              <w:jc w:val="center"/>
              <w:rPr>
                <w:sz w:val="28"/>
                <w:szCs w:val="28"/>
              </w:rPr>
            </w:pPr>
            <w:r w:rsidRPr="00D90D54">
              <w:rPr>
                <w:sz w:val="28"/>
                <w:szCs w:val="28"/>
              </w:rPr>
              <w:t>8</w:t>
            </w:r>
          </w:p>
        </w:tc>
        <w:tc>
          <w:tcPr>
            <w:tcW w:w="1222" w:type="dxa"/>
            <w:gridSpan w:val="2"/>
            <w:vAlign w:val="center"/>
          </w:tcPr>
          <w:p w:rsidR="00D90D54" w:rsidRPr="00D90D54" w:rsidRDefault="00D90D54" w:rsidP="00D90D54">
            <w:pPr>
              <w:spacing w:after="0" w:line="240" w:lineRule="auto"/>
              <w:jc w:val="center"/>
              <w:rPr>
                <w:sz w:val="28"/>
                <w:szCs w:val="28"/>
              </w:rPr>
            </w:pPr>
            <w:r w:rsidRPr="00D90D54">
              <w:rPr>
                <w:sz w:val="28"/>
                <w:szCs w:val="28"/>
              </w:rPr>
              <w:t>9</w:t>
            </w:r>
          </w:p>
        </w:tc>
      </w:tr>
      <w:tr w:rsidR="00D90D54" w:rsidRPr="00D90D54" w:rsidTr="00AE0BB5">
        <w:trPr>
          <w:trHeight w:val="673"/>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1.9.1.2.</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 прочие потребители</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4101381</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4101381</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4101381</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4101381</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3935695</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3935695</w:t>
            </w:r>
          </w:p>
        </w:tc>
      </w:tr>
      <w:tr w:rsidR="00D90D54" w:rsidRPr="00D90D54" w:rsidTr="00AE0BB5">
        <w:trPr>
          <w:trHeight w:val="928"/>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1.9.2.</w:t>
            </w:r>
          </w:p>
        </w:tc>
        <w:tc>
          <w:tcPr>
            <w:tcW w:w="1844" w:type="dxa"/>
            <w:vAlign w:val="center"/>
          </w:tcPr>
          <w:p w:rsidR="00D90D54" w:rsidRPr="00D90D54" w:rsidRDefault="00D90D54" w:rsidP="00D90D54">
            <w:pPr>
              <w:spacing w:after="0" w:line="240" w:lineRule="auto"/>
              <w:rPr>
                <w:sz w:val="24"/>
                <w:szCs w:val="24"/>
              </w:rPr>
            </w:pPr>
            <w:r w:rsidRPr="00D90D54">
              <w:rPr>
                <w:sz w:val="24"/>
                <w:szCs w:val="24"/>
              </w:rPr>
              <w:t>Собственные нужды производства</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1437854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1437854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1437854</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1437854</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1366096</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1366096</w:t>
            </w:r>
          </w:p>
        </w:tc>
      </w:tr>
      <w:tr w:rsidR="00D90D54" w:rsidRPr="00D90D54" w:rsidTr="00AE0BB5">
        <w:trPr>
          <w:trHeight w:val="463"/>
          <w:jc w:val="center"/>
        </w:trPr>
        <w:tc>
          <w:tcPr>
            <w:tcW w:w="11086" w:type="dxa"/>
            <w:gridSpan w:val="10"/>
            <w:vAlign w:val="center"/>
          </w:tcPr>
          <w:p w:rsidR="00D90D54" w:rsidRPr="00D90D54" w:rsidRDefault="00D90D54" w:rsidP="00D90D54">
            <w:pPr>
              <w:numPr>
                <w:ilvl w:val="0"/>
                <w:numId w:val="20"/>
              </w:numPr>
              <w:spacing w:after="0" w:line="240" w:lineRule="auto"/>
              <w:contextualSpacing/>
              <w:jc w:val="center"/>
              <w:rPr>
                <w:sz w:val="28"/>
                <w:szCs w:val="28"/>
              </w:rPr>
            </w:pPr>
            <w:r w:rsidRPr="00D90D54">
              <w:rPr>
                <w:sz w:val="28"/>
                <w:szCs w:val="28"/>
              </w:rPr>
              <w:t>Водоотведение</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2.1.</w:t>
            </w:r>
          </w:p>
        </w:tc>
        <w:tc>
          <w:tcPr>
            <w:tcW w:w="1844" w:type="dxa"/>
          </w:tcPr>
          <w:p w:rsidR="00D90D54" w:rsidRPr="00D90D54" w:rsidRDefault="00D90D54" w:rsidP="00D90D54">
            <w:pPr>
              <w:spacing w:after="0" w:line="240" w:lineRule="auto"/>
              <w:rPr>
                <w:sz w:val="24"/>
                <w:szCs w:val="24"/>
              </w:rPr>
            </w:pPr>
            <w:r w:rsidRPr="00D90D54">
              <w:rPr>
                <w:sz w:val="24"/>
                <w:szCs w:val="24"/>
              </w:rPr>
              <w:t>Объем отведенных стоков</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3738274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3738274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3738274</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3738274</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3718707</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3718707</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2.2.</w:t>
            </w:r>
          </w:p>
        </w:tc>
        <w:tc>
          <w:tcPr>
            <w:tcW w:w="1844" w:type="dxa"/>
          </w:tcPr>
          <w:p w:rsidR="00D90D54" w:rsidRPr="00D90D54" w:rsidRDefault="00D90D54" w:rsidP="00D90D54">
            <w:pPr>
              <w:spacing w:after="0" w:line="240" w:lineRule="auto"/>
              <w:rPr>
                <w:sz w:val="24"/>
                <w:szCs w:val="24"/>
              </w:rPr>
            </w:pPr>
            <w:r w:rsidRPr="00D90D54">
              <w:rPr>
                <w:sz w:val="24"/>
                <w:szCs w:val="24"/>
              </w:rPr>
              <w:t>Хозяйственные нужды предприятия</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940567</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940567</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940567</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940567</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1161152</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1161152</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2.3.</w:t>
            </w:r>
          </w:p>
        </w:tc>
        <w:tc>
          <w:tcPr>
            <w:tcW w:w="1844" w:type="dxa"/>
          </w:tcPr>
          <w:p w:rsidR="00D90D54" w:rsidRPr="00D90D54" w:rsidRDefault="00D90D54" w:rsidP="00D90D54">
            <w:pPr>
              <w:spacing w:after="0" w:line="240" w:lineRule="auto"/>
              <w:rPr>
                <w:sz w:val="24"/>
                <w:szCs w:val="24"/>
              </w:rPr>
            </w:pPr>
            <w:r w:rsidRPr="00D90D54">
              <w:rPr>
                <w:sz w:val="24"/>
                <w:szCs w:val="24"/>
              </w:rPr>
              <w:t>Принято сточных вод по категориям потребителей</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2797707</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2797707</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2797707</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2797707</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2557555</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2557555</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2.3.1.</w:t>
            </w:r>
          </w:p>
        </w:tc>
        <w:tc>
          <w:tcPr>
            <w:tcW w:w="1844" w:type="dxa"/>
          </w:tcPr>
          <w:p w:rsidR="00D90D54" w:rsidRPr="00D90D54" w:rsidRDefault="00D90D54" w:rsidP="00D90D54">
            <w:pPr>
              <w:spacing w:after="0" w:line="240" w:lineRule="auto"/>
              <w:rPr>
                <w:sz w:val="24"/>
                <w:szCs w:val="24"/>
              </w:rPr>
            </w:pPr>
            <w:proofErr w:type="gramStart"/>
            <w:r w:rsidRPr="00D90D54">
              <w:rPr>
                <w:sz w:val="24"/>
                <w:szCs w:val="24"/>
              </w:rPr>
              <w:t>Потребитель-ский</w:t>
            </w:r>
            <w:proofErr w:type="gramEnd"/>
            <w:r w:rsidRPr="00D90D54">
              <w:rPr>
                <w:sz w:val="24"/>
                <w:szCs w:val="24"/>
              </w:rPr>
              <w:t xml:space="preserve"> рынок</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2604144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2604144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2604144</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2604144</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2359618</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2359618</w:t>
            </w:r>
          </w:p>
        </w:tc>
      </w:tr>
      <w:tr w:rsidR="00D90D54" w:rsidRPr="00D90D54" w:rsidTr="00AE0BB5">
        <w:trPr>
          <w:trHeight w:val="297"/>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2.3.1.1.</w:t>
            </w:r>
          </w:p>
        </w:tc>
        <w:tc>
          <w:tcPr>
            <w:tcW w:w="1844" w:type="dxa"/>
          </w:tcPr>
          <w:p w:rsidR="00D90D54" w:rsidRPr="00D90D54" w:rsidRDefault="00D90D54" w:rsidP="00D90D54">
            <w:pPr>
              <w:spacing w:after="0" w:line="240" w:lineRule="auto"/>
              <w:rPr>
                <w:sz w:val="24"/>
                <w:szCs w:val="24"/>
              </w:rPr>
            </w:pPr>
            <w:r w:rsidRPr="00D90D54">
              <w:rPr>
                <w:sz w:val="24"/>
                <w:szCs w:val="24"/>
              </w:rPr>
              <w:t>- население</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1701006</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1701006</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1701006</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1701006</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1440807</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1440807</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2.3.1.2.</w:t>
            </w:r>
          </w:p>
        </w:tc>
        <w:tc>
          <w:tcPr>
            <w:tcW w:w="1844" w:type="dxa"/>
          </w:tcPr>
          <w:p w:rsidR="00D90D54" w:rsidRPr="00D90D54" w:rsidRDefault="00D90D54" w:rsidP="00D90D54">
            <w:pPr>
              <w:spacing w:after="0" w:line="240" w:lineRule="auto"/>
              <w:rPr>
                <w:sz w:val="24"/>
                <w:szCs w:val="24"/>
              </w:rPr>
            </w:pPr>
            <w:r w:rsidRPr="00D90D54">
              <w:rPr>
                <w:sz w:val="24"/>
                <w:szCs w:val="24"/>
              </w:rPr>
              <w:t>- прочие потребители</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903138</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903138</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903138</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903138</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918811</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918811</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2.3.2.</w:t>
            </w:r>
          </w:p>
        </w:tc>
        <w:tc>
          <w:tcPr>
            <w:tcW w:w="1844" w:type="dxa"/>
          </w:tcPr>
          <w:p w:rsidR="00D90D54" w:rsidRPr="00D90D54" w:rsidRDefault="00D90D54" w:rsidP="00D90D54">
            <w:pPr>
              <w:spacing w:after="0" w:line="240" w:lineRule="auto"/>
              <w:rPr>
                <w:sz w:val="24"/>
                <w:szCs w:val="24"/>
              </w:rPr>
            </w:pPr>
            <w:r w:rsidRPr="00D90D54">
              <w:rPr>
                <w:sz w:val="24"/>
                <w:szCs w:val="24"/>
              </w:rPr>
              <w:t>Собственные нужды производства</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193563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193563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193563</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193563</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197938</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197938</w:t>
            </w:r>
          </w:p>
        </w:tc>
      </w:tr>
      <w:tr w:rsidR="00D90D54" w:rsidRPr="00D90D54" w:rsidTr="00AE0BB5">
        <w:trPr>
          <w:jc w:val="center"/>
        </w:trPr>
        <w:tc>
          <w:tcPr>
            <w:tcW w:w="992" w:type="dxa"/>
            <w:vAlign w:val="center"/>
          </w:tcPr>
          <w:p w:rsidR="00D90D54" w:rsidRPr="00D90D54" w:rsidRDefault="00D90D54" w:rsidP="00D90D54">
            <w:pPr>
              <w:spacing w:after="0" w:line="240" w:lineRule="auto"/>
              <w:jc w:val="center"/>
              <w:rPr>
                <w:sz w:val="24"/>
                <w:szCs w:val="24"/>
              </w:rPr>
            </w:pPr>
            <w:r w:rsidRPr="00D90D54">
              <w:rPr>
                <w:sz w:val="24"/>
                <w:szCs w:val="24"/>
              </w:rPr>
              <w:t>2.4.</w:t>
            </w:r>
          </w:p>
        </w:tc>
        <w:tc>
          <w:tcPr>
            <w:tcW w:w="1844" w:type="dxa"/>
          </w:tcPr>
          <w:p w:rsidR="00D90D54" w:rsidRPr="00D90D54" w:rsidRDefault="00D90D54" w:rsidP="00D90D54">
            <w:pPr>
              <w:spacing w:after="0" w:line="240" w:lineRule="auto"/>
              <w:rPr>
                <w:sz w:val="24"/>
                <w:szCs w:val="24"/>
              </w:rPr>
            </w:pPr>
            <w:r w:rsidRPr="00D90D54">
              <w:rPr>
                <w:sz w:val="24"/>
                <w:szCs w:val="24"/>
              </w:rPr>
              <w:t>Пропущено через собственные очистные сооружения</w:t>
            </w:r>
          </w:p>
        </w:tc>
        <w:tc>
          <w:tcPr>
            <w:tcW w:w="708" w:type="dxa"/>
            <w:vAlign w:val="center"/>
          </w:tcPr>
          <w:p w:rsidR="00D90D54" w:rsidRPr="00D90D54" w:rsidRDefault="00D90D54" w:rsidP="00D90D54">
            <w:pPr>
              <w:spacing w:after="0" w:line="240" w:lineRule="auto"/>
              <w:jc w:val="center"/>
              <w:rPr>
                <w:sz w:val="24"/>
                <w:szCs w:val="24"/>
              </w:rPr>
            </w:pPr>
            <w:r w:rsidRPr="00D90D54">
              <w:rPr>
                <w:sz w:val="24"/>
                <w:szCs w:val="24"/>
              </w:rPr>
              <w:t>м</w:t>
            </w:r>
            <w:r w:rsidRPr="00D90D54">
              <w:rPr>
                <w:sz w:val="24"/>
                <w:szCs w:val="24"/>
                <w:vertAlign w:val="superscript"/>
              </w:rPr>
              <w:t>3</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3738274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3738274</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3738274</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3738274</w:t>
            </w:r>
          </w:p>
        </w:tc>
        <w:tc>
          <w:tcPr>
            <w:tcW w:w="1217" w:type="dxa"/>
            <w:vAlign w:val="center"/>
          </w:tcPr>
          <w:p w:rsidR="00D90D54" w:rsidRPr="00D90D54" w:rsidRDefault="00D90D54" w:rsidP="00D90D54">
            <w:pPr>
              <w:spacing w:after="0" w:line="240" w:lineRule="auto"/>
              <w:jc w:val="center"/>
              <w:rPr>
                <w:sz w:val="24"/>
                <w:szCs w:val="24"/>
              </w:rPr>
            </w:pPr>
            <w:r w:rsidRPr="00D90D54">
              <w:rPr>
                <w:sz w:val="24"/>
                <w:szCs w:val="24"/>
              </w:rPr>
              <w:t>3718707</w:t>
            </w:r>
          </w:p>
        </w:tc>
        <w:tc>
          <w:tcPr>
            <w:tcW w:w="1222" w:type="dxa"/>
            <w:gridSpan w:val="2"/>
            <w:vAlign w:val="center"/>
          </w:tcPr>
          <w:p w:rsidR="00D90D54" w:rsidRPr="00D90D54" w:rsidRDefault="00D90D54" w:rsidP="00D90D54">
            <w:pPr>
              <w:spacing w:after="0" w:line="240" w:lineRule="auto"/>
              <w:jc w:val="center"/>
              <w:rPr>
                <w:sz w:val="24"/>
                <w:szCs w:val="24"/>
              </w:rPr>
            </w:pPr>
            <w:r w:rsidRPr="00D90D54">
              <w:rPr>
                <w:sz w:val="24"/>
                <w:szCs w:val="24"/>
              </w:rPr>
              <w:t>3718707</w:t>
            </w:r>
          </w:p>
        </w:tc>
      </w:tr>
    </w:tbl>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center"/>
        <w:rPr>
          <w:rFonts w:ascii="Times New Roman" w:hAnsi="Times New Roman"/>
          <w:bCs/>
          <w:color w:val="000000"/>
          <w:sz w:val="28"/>
          <w:szCs w:val="28"/>
        </w:rPr>
      </w:pPr>
      <w:r w:rsidRPr="00D90D54">
        <w:rPr>
          <w:rFonts w:ascii="Times New Roman" w:hAnsi="Times New Roman"/>
          <w:bCs/>
          <w:color w:val="000000"/>
          <w:sz w:val="28"/>
          <w:szCs w:val="28"/>
        </w:rPr>
        <w:lastRenderedPageBreak/>
        <w:t xml:space="preserve">   Раздел 6. Объем финансовых потребностей, необходимых для реализации производственной программы</w:t>
      </w:r>
    </w:p>
    <w:p w:rsidR="00D90D54" w:rsidRPr="00D90D54" w:rsidRDefault="00D90D54" w:rsidP="00D90D54">
      <w:pPr>
        <w:spacing w:after="0" w:line="240" w:lineRule="auto"/>
        <w:ind w:left="-567"/>
        <w:jc w:val="center"/>
        <w:rPr>
          <w:rFonts w:ascii="Times New Roman" w:hAnsi="Times New Roman"/>
          <w:bCs/>
          <w:color w:val="000000"/>
          <w:sz w:val="28"/>
          <w:szCs w:val="28"/>
        </w:rPr>
      </w:pPr>
    </w:p>
    <w:tbl>
      <w:tblPr>
        <w:tblStyle w:val="431"/>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D90D54" w:rsidRPr="00D90D54" w:rsidTr="00AE0BB5">
        <w:trPr>
          <w:jc w:val="center"/>
        </w:trPr>
        <w:tc>
          <w:tcPr>
            <w:tcW w:w="594" w:type="dxa"/>
            <w:vMerge w:val="restart"/>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 п/п</w:t>
            </w:r>
          </w:p>
        </w:tc>
        <w:tc>
          <w:tcPr>
            <w:tcW w:w="2667" w:type="dxa"/>
            <w:vMerge w:val="restart"/>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Наименование показателя</w:t>
            </w:r>
          </w:p>
        </w:tc>
        <w:tc>
          <w:tcPr>
            <w:tcW w:w="2552" w:type="dxa"/>
            <w:gridSpan w:val="2"/>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2016 год</w:t>
            </w:r>
          </w:p>
        </w:tc>
        <w:tc>
          <w:tcPr>
            <w:tcW w:w="2551" w:type="dxa"/>
            <w:gridSpan w:val="2"/>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2017 год</w:t>
            </w:r>
          </w:p>
        </w:tc>
        <w:tc>
          <w:tcPr>
            <w:tcW w:w="2551" w:type="dxa"/>
            <w:gridSpan w:val="2"/>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2018 год</w:t>
            </w:r>
          </w:p>
        </w:tc>
      </w:tr>
      <w:tr w:rsidR="00D90D54" w:rsidRPr="00D90D54" w:rsidTr="00AE0BB5">
        <w:trPr>
          <w:trHeight w:val="554"/>
          <w:jc w:val="center"/>
        </w:trPr>
        <w:tc>
          <w:tcPr>
            <w:tcW w:w="594" w:type="dxa"/>
            <w:vMerge/>
          </w:tcPr>
          <w:p w:rsidR="00D90D54" w:rsidRPr="00D90D54" w:rsidRDefault="00D90D54" w:rsidP="00D90D54">
            <w:pPr>
              <w:spacing w:after="0" w:line="240" w:lineRule="auto"/>
              <w:jc w:val="center"/>
              <w:rPr>
                <w:bCs/>
                <w:color w:val="000000"/>
                <w:sz w:val="28"/>
                <w:szCs w:val="28"/>
              </w:rPr>
            </w:pPr>
          </w:p>
        </w:tc>
        <w:tc>
          <w:tcPr>
            <w:tcW w:w="2667" w:type="dxa"/>
            <w:vMerge/>
          </w:tcPr>
          <w:p w:rsidR="00D90D54" w:rsidRPr="00D90D54" w:rsidRDefault="00D90D54" w:rsidP="00D90D54">
            <w:pPr>
              <w:spacing w:after="0" w:line="240" w:lineRule="auto"/>
              <w:jc w:val="center"/>
              <w:rPr>
                <w:bCs/>
                <w:color w:val="000000"/>
                <w:sz w:val="28"/>
                <w:szCs w:val="28"/>
              </w:rPr>
            </w:pP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с 01.01.    по 30.06.</w:t>
            </w:r>
          </w:p>
        </w:tc>
        <w:tc>
          <w:tcPr>
            <w:tcW w:w="1276" w:type="dxa"/>
          </w:tcPr>
          <w:p w:rsidR="00D90D54" w:rsidRPr="00D90D54" w:rsidRDefault="00D90D54" w:rsidP="00D90D54">
            <w:pPr>
              <w:spacing w:after="0" w:line="240" w:lineRule="auto"/>
              <w:jc w:val="center"/>
              <w:rPr>
                <w:bCs/>
                <w:color w:val="000000"/>
                <w:sz w:val="28"/>
                <w:szCs w:val="28"/>
              </w:rPr>
            </w:pPr>
            <w:r w:rsidRPr="00D90D54">
              <w:rPr>
                <w:sz w:val="24"/>
                <w:szCs w:val="24"/>
              </w:rPr>
              <w:t>с 01.07.     по 31.12.</w:t>
            </w:r>
          </w:p>
        </w:tc>
        <w:tc>
          <w:tcPr>
            <w:tcW w:w="1276" w:type="dxa"/>
            <w:vAlign w:val="center"/>
          </w:tcPr>
          <w:p w:rsidR="00D90D54" w:rsidRPr="00D90D54" w:rsidRDefault="00D90D54" w:rsidP="00D90D54">
            <w:pPr>
              <w:spacing w:after="0" w:line="240" w:lineRule="auto"/>
              <w:jc w:val="center"/>
              <w:rPr>
                <w:sz w:val="24"/>
                <w:szCs w:val="24"/>
              </w:rPr>
            </w:pPr>
            <w:r w:rsidRPr="00D90D54">
              <w:rPr>
                <w:sz w:val="24"/>
                <w:szCs w:val="24"/>
              </w:rPr>
              <w:t>с 01.01.    по 30.06.</w:t>
            </w:r>
          </w:p>
        </w:tc>
        <w:tc>
          <w:tcPr>
            <w:tcW w:w="1275" w:type="dxa"/>
          </w:tcPr>
          <w:p w:rsidR="00D90D54" w:rsidRPr="00D90D54" w:rsidRDefault="00D90D54" w:rsidP="00D90D54">
            <w:pPr>
              <w:spacing w:after="0" w:line="240" w:lineRule="auto"/>
              <w:jc w:val="center"/>
              <w:rPr>
                <w:bCs/>
                <w:color w:val="000000"/>
                <w:sz w:val="28"/>
                <w:szCs w:val="28"/>
              </w:rPr>
            </w:pPr>
            <w:r w:rsidRPr="00D90D54">
              <w:rPr>
                <w:sz w:val="24"/>
                <w:szCs w:val="24"/>
              </w:rPr>
              <w:t>с 01.07.     по 31.12.</w:t>
            </w:r>
          </w:p>
        </w:tc>
        <w:tc>
          <w:tcPr>
            <w:tcW w:w="1275" w:type="dxa"/>
            <w:vAlign w:val="center"/>
          </w:tcPr>
          <w:p w:rsidR="00D90D54" w:rsidRPr="00D90D54" w:rsidRDefault="00D90D54" w:rsidP="00D90D54">
            <w:pPr>
              <w:spacing w:after="0" w:line="240" w:lineRule="auto"/>
              <w:jc w:val="center"/>
              <w:rPr>
                <w:sz w:val="24"/>
                <w:szCs w:val="24"/>
              </w:rPr>
            </w:pPr>
            <w:r w:rsidRPr="00D90D54">
              <w:rPr>
                <w:sz w:val="24"/>
                <w:szCs w:val="24"/>
              </w:rPr>
              <w:t>с 01.01.    по 30.06.</w:t>
            </w:r>
          </w:p>
        </w:tc>
        <w:tc>
          <w:tcPr>
            <w:tcW w:w="1276" w:type="dxa"/>
          </w:tcPr>
          <w:p w:rsidR="00D90D54" w:rsidRPr="00D90D54" w:rsidRDefault="00D90D54" w:rsidP="00D90D54">
            <w:pPr>
              <w:spacing w:after="0" w:line="240" w:lineRule="auto"/>
              <w:jc w:val="center"/>
              <w:rPr>
                <w:bCs/>
                <w:color w:val="000000"/>
                <w:sz w:val="28"/>
                <w:szCs w:val="28"/>
              </w:rPr>
            </w:pPr>
            <w:r w:rsidRPr="00D90D54">
              <w:rPr>
                <w:sz w:val="24"/>
                <w:szCs w:val="24"/>
              </w:rPr>
              <w:t>с 01.07.     по 31.12.</w:t>
            </w:r>
          </w:p>
        </w:tc>
      </w:tr>
      <w:tr w:rsidR="00D90D54" w:rsidRPr="00D90D54" w:rsidTr="00AE0BB5">
        <w:trPr>
          <w:jc w:val="center"/>
        </w:trPr>
        <w:tc>
          <w:tcPr>
            <w:tcW w:w="594"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w:t>
            </w:r>
          </w:p>
        </w:tc>
        <w:tc>
          <w:tcPr>
            <w:tcW w:w="2667"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w:t>
            </w:r>
          </w:p>
        </w:tc>
        <w:tc>
          <w:tcPr>
            <w:tcW w:w="1276"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w:t>
            </w:r>
          </w:p>
        </w:tc>
        <w:tc>
          <w:tcPr>
            <w:tcW w:w="1276"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w:t>
            </w:r>
          </w:p>
        </w:tc>
        <w:tc>
          <w:tcPr>
            <w:tcW w:w="1276"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5</w:t>
            </w:r>
          </w:p>
        </w:tc>
        <w:tc>
          <w:tcPr>
            <w:tcW w:w="1275"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6</w:t>
            </w:r>
          </w:p>
        </w:tc>
        <w:tc>
          <w:tcPr>
            <w:tcW w:w="1275"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7</w:t>
            </w:r>
          </w:p>
        </w:tc>
        <w:tc>
          <w:tcPr>
            <w:tcW w:w="1276"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8</w:t>
            </w:r>
          </w:p>
        </w:tc>
      </w:tr>
      <w:tr w:rsidR="00D90D54" w:rsidRPr="00D90D54" w:rsidTr="00AE0BB5">
        <w:trPr>
          <w:jc w:val="center"/>
        </w:trPr>
        <w:tc>
          <w:tcPr>
            <w:tcW w:w="59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w:t>
            </w:r>
          </w:p>
        </w:tc>
        <w:tc>
          <w:tcPr>
            <w:tcW w:w="2667" w:type="dxa"/>
            <w:vAlign w:val="center"/>
          </w:tcPr>
          <w:p w:rsidR="00D90D54" w:rsidRPr="00D90D54" w:rsidRDefault="00D90D54" w:rsidP="00D90D54">
            <w:pPr>
              <w:spacing w:after="0" w:line="240" w:lineRule="auto"/>
              <w:rPr>
                <w:bCs/>
                <w:color w:val="000000"/>
                <w:sz w:val="28"/>
                <w:szCs w:val="28"/>
              </w:rPr>
            </w:pPr>
            <w:r w:rsidRPr="00D90D54">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rsidR="00D90D54" w:rsidRPr="00D90D54" w:rsidRDefault="00D90D54" w:rsidP="00D90D54">
            <w:pPr>
              <w:spacing w:after="0" w:line="240" w:lineRule="auto"/>
              <w:jc w:val="center"/>
              <w:rPr>
                <w:bCs/>
                <w:color w:val="000000"/>
                <w:sz w:val="24"/>
                <w:szCs w:val="24"/>
              </w:rPr>
            </w:pPr>
            <w:r w:rsidRPr="00D90D54">
              <w:rPr>
                <w:bCs/>
                <w:color w:val="000000"/>
                <w:sz w:val="24"/>
                <w:szCs w:val="24"/>
              </w:rPr>
              <w:t>106117,14</w:t>
            </w:r>
          </w:p>
        </w:tc>
        <w:tc>
          <w:tcPr>
            <w:tcW w:w="1276" w:type="dxa"/>
            <w:vAlign w:val="center"/>
          </w:tcPr>
          <w:p w:rsidR="00D90D54" w:rsidRPr="00D90D54" w:rsidRDefault="00D90D54" w:rsidP="00D90D54">
            <w:pPr>
              <w:spacing w:after="0" w:line="240" w:lineRule="auto"/>
              <w:jc w:val="center"/>
              <w:rPr>
                <w:bCs/>
                <w:color w:val="000000"/>
                <w:sz w:val="24"/>
                <w:szCs w:val="24"/>
              </w:rPr>
            </w:pPr>
            <w:r w:rsidRPr="00D90D54">
              <w:rPr>
                <w:bCs/>
                <w:color w:val="000000"/>
                <w:sz w:val="24"/>
                <w:szCs w:val="24"/>
              </w:rPr>
              <w:t>112149,80</w:t>
            </w:r>
          </w:p>
        </w:tc>
        <w:tc>
          <w:tcPr>
            <w:tcW w:w="1276" w:type="dxa"/>
            <w:vAlign w:val="center"/>
          </w:tcPr>
          <w:p w:rsidR="00D90D54" w:rsidRPr="00D90D54" w:rsidRDefault="00D90D54" w:rsidP="00D90D54">
            <w:pPr>
              <w:spacing w:after="0" w:line="240" w:lineRule="auto"/>
              <w:jc w:val="center"/>
              <w:rPr>
                <w:bCs/>
                <w:sz w:val="24"/>
                <w:szCs w:val="24"/>
              </w:rPr>
            </w:pPr>
            <w:r w:rsidRPr="00D90D54">
              <w:rPr>
                <w:bCs/>
                <w:sz w:val="24"/>
                <w:szCs w:val="24"/>
              </w:rPr>
              <w:t>112149,80</w:t>
            </w:r>
          </w:p>
        </w:tc>
        <w:tc>
          <w:tcPr>
            <w:tcW w:w="1275" w:type="dxa"/>
            <w:vAlign w:val="center"/>
          </w:tcPr>
          <w:p w:rsidR="00D90D54" w:rsidRPr="00D90D54" w:rsidRDefault="00D90D54" w:rsidP="00D90D54">
            <w:pPr>
              <w:spacing w:after="0" w:line="240" w:lineRule="auto"/>
              <w:jc w:val="center"/>
              <w:rPr>
                <w:bCs/>
                <w:sz w:val="24"/>
                <w:szCs w:val="24"/>
              </w:rPr>
            </w:pPr>
            <w:r w:rsidRPr="00D90D54">
              <w:rPr>
                <w:bCs/>
                <w:sz w:val="24"/>
                <w:szCs w:val="24"/>
              </w:rPr>
              <w:t>117211,84</w:t>
            </w:r>
          </w:p>
        </w:tc>
        <w:tc>
          <w:tcPr>
            <w:tcW w:w="1275" w:type="dxa"/>
            <w:vAlign w:val="center"/>
          </w:tcPr>
          <w:p w:rsidR="00D90D54" w:rsidRPr="00D90D54" w:rsidRDefault="00D90D54" w:rsidP="00D90D54">
            <w:pPr>
              <w:spacing w:after="0" w:line="240" w:lineRule="auto"/>
              <w:jc w:val="center"/>
              <w:rPr>
                <w:bCs/>
                <w:color w:val="000000"/>
                <w:sz w:val="24"/>
                <w:szCs w:val="24"/>
              </w:rPr>
            </w:pPr>
            <w:r w:rsidRPr="00D90D54">
              <w:rPr>
                <w:bCs/>
                <w:color w:val="000000"/>
                <w:sz w:val="24"/>
                <w:szCs w:val="24"/>
              </w:rPr>
              <w:t>111225,06</w:t>
            </w:r>
          </w:p>
        </w:tc>
        <w:tc>
          <w:tcPr>
            <w:tcW w:w="1276" w:type="dxa"/>
            <w:vAlign w:val="center"/>
          </w:tcPr>
          <w:p w:rsidR="00D90D54" w:rsidRPr="00D90D54" w:rsidRDefault="00D90D54" w:rsidP="00D90D54">
            <w:pPr>
              <w:spacing w:after="0" w:line="240" w:lineRule="auto"/>
              <w:jc w:val="center"/>
              <w:rPr>
                <w:bCs/>
                <w:color w:val="000000"/>
                <w:sz w:val="24"/>
                <w:szCs w:val="24"/>
              </w:rPr>
            </w:pPr>
            <w:r w:rsidRPr="00D90D54">
              <w:rPr>
                <w:bCs/>
                <w:color w:val="000000"/>
                <w:sz w:val="24"/>
                <w:szCs w:val="24"/>
              </w:rPr>
              <w:t>115698,14</w:t>
            </w:r>
          </w:p>
        </w:tc>
      </w:tr>
      <w:tr w:rsidR="00D90D54" w:rsidRPr="00D90D54" w:rsidTr="00AE0BB5">
        <w:trPr>
          <w:jc w:val="center"/>
        </w:trPr>
        <w:tc>
          <w:tcPr>
            <w:tcW w:w="59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w:t>
            </w:r>
          </w:p>
        </w:tc>
        <w:tc>
          <w:tcPr>
            <w:tcW w:w="2667" w:type="dxa"/>
            <w:vAlign w:val="center"/>
          </w:tcPr>
          <w:p w:rsidR="00D90D54" w:rsidRPr="00D90D54" w:rsidRDefault="00D90D54" w:rsidP="00D90D54">
            <w:pPr>
              <w:spacing w:after="0" w:line="240" w:lineRule="auto"/>
              <w:rPr>
                <w:bCs/>
                <w:color w:val="000000"/>
                <w:sz w:val="28"/>
                <w:szCs w:val="28"/>
              </w:rPr>
            </w:pPr>
            <w:r w:rsidRPr="00D90D54">
              <w:rPr>
                <w:bCs/>
                <w:color w:val="000000"/>
                <w:sz w:val="28"/>
                <w:szCs w:val="28"/>
              </w:rPr>
              <w:t xml:space="preserve">Финансовые потребности, необходимые для реализации производственной программы в сфере </w:t>
            </w:r>
            <w:proofErr w:type="gramStart"/>
            <w:r w:rsidRPr="00D90D54">
              <w:rPr>
                <w:bCs/>
                <w:color w:val="000000"/>
                <w:sz w:val="28"/>
                <w:szCs w:val="28"/>
              </w:rPr>
              <w:t>водоотведения,  тыс.</w:t>
            </w:r>
            <w:proofErr w:type="gramEnd"/>
            <w:r w:rsidRPr="00D90D54">
              <w:rPr>
                <w:bCs/>
                <w:color w:val="000000"/>
                <w:sz w:val="28"/>
                <w:szCs w:val="28"/>
              </w:rPr>
              <w:t xml:space="preserve"> руб.</w:t>
            </w:r>
          </w:p>
        </w:tc>
        <w:tc>
          <w:tcPr>
            <w:tcW w:w="1276" w:type="dxa"/>
            <w:vAlign w:val="center"/>
          </w:tcPr>
          <w:p w:rsidR="00D90D54" w:rsidRPr="00D90D54" w:rsidRDefault="00D90D54" w:rsidP="00D90D54">
            <w:pPr>
              <w:spacing w:after="0" w:line="240" w:lineRule="auto"/>
              <w:jc w:val="center"/>
              <w:rPr>
                <w:bCs/>
                <w:color w:val="000000"/>
                <w:sz w:val="24"/>
                <w:szCs w:val="24"/>
              </w:rPr>
            </w:pPr>
            <w:r w:rsidRPr="00D90D54">
              <w:rPr>
                <w:bCs/>
                <w:color w:val="000000"/>
                <w:sz w:val="24"/>
                <w:szCs w:val="24"/>
              </w:rPr>
              <w:t>39139,92</w:t>
            </w:r>
          </w:p>
        </w:tc>
        <w:tc>
          <w:tcPr>
            <w:tcW w:w="1276" w:type="dxa"/>
            <w:vAlign w:val="center"/>
          </w:tcPr>
          <w:p w:rsidR="00D90D54" w:rsidRPr="00D90D54" w:rsidRDefault="00D90D54" w:rsidP="00D90D54">
            <w:pPr>
              <w:spacing w:after="0" w:line="240" w:lineRule="auto"/>
              <w:jc w:val="center"/>
              <w:rPr>
                <w:bCs/>
                <w:color w:val="000000"/>
                <w:sz w:val="24"/>
                <w:szCs w:val="24"/>
              </w:rPr>
            </w:pPr>
            <w:r w:rsidRPr="00D90D54">
              <w:rPr>
                <w:bCs/>
                <w:color w:val="000000"/>
                <w:sz w:val="24"/>
                <w:szCs w:val="24"/>
              </w:rPr>
              <w:t>40958,43</w:t>
            </w:r>
          </w:p>
        </w:tc>
        <w:tc>
          <w:tcPr>
            <w:tcW w:w="1276" w:type="dxa"/>
            <w:vAlign w:val="center"/>
          </w:tcPr>
          <w:p w:rsidR="00D90D54" w:rsidRPr="00D90D54" w:rsidRDefault="00D90D54" w:rsidP="00D90D54">
            <w:pPr>
              <w:spacing w:after="0" w:line="240" w:lineRule="auto"/>
              <w:jc w:val="center"/>
              <w:rPr>
                <w:bCs/>
                <w:sz w:val="24"/>
                <w:szCs w:val="24"/>
              </w:rPr>
            </w:pPr>
            <w:r w:rsidRPr="00D90D54">
              <w:rPr>
                <w:bCs/>
                <w:sz w:val="24"/>
                <w:szCs w:val="24"/>
              </w:rPr>
              <w:t>40958,43</w:t>
            </w:r>
          </w:p>
        </w:tc>
        <w:tc>
          <w:tcPr>
            <w:tcW w:w="1275" w:type="dxa"/>
            <w:vAlign w:val="center"/>
          </w:tcPr>
          <w:p w:rsidR="00D90D54" w:rsidRPr="00D90D54" w:rsidRDefault="00D90D54" w:rsidP="00D90D54">
            <w:pPr>
              <w:spacing w:after="0" w:line="240" w:lineRule="auto"/>
              <w:jc w:val="center"/>
              <w:rPr>
                <w:bCs/>
                <w:sz w:val="24"/>
                <w:szCs w:val="24"/>
              </w:rPr>
            </w:pPr>
            <w:r w:rsidRPr="00D90D54">
              <w:rPr>
                <w:bCs/>
                <w:sz w:val="24"/>
                <w:szCs w:val="24"/>
              </w:rPr>
              <w:t>42665,03</w:t>
            </w:r>
          </w:p>
        </w:tc>
        <w:tc>
          <w:tcPr>
            <w:tcW w:w="1275" w:type="dxa"/>
            <w:vAlign w:val="center"/>
          </w:tcPr>
          <w:p w:rsidR="00D90D54" w:rsidRPr="00D90D54" w:rsidRDefault="00D90D54" w:rsidP="00D90D54">
            <w:pPr>
              <w:spacing w:after="0" w:line="240" w:lineRule="auto"/>
              <w:jc w:val="center"/>
              <w:rPr>
                <w:bCs/>
                <w:color w:val="000000"/>
                <w:sz w:val="24"/>
                <w:szCs w:val="24"/>
              </w:rPr>
            </w:pPr>
            <w:r w:rsidRPr="00D90D54">
              <w:rPr>
                <w:bCs/>
                <w:color w:val="000000"/>
                <w:sz w:val="24"/>
                <w:szCs w:val="24"/>
              </w:rPr>
              <w:t>39002,71</w:t>
            </w:r>
          </w:p>
        </w:tc>
        <w:tc>
          <w:tcPr>
            <w:tcW w:w="1276" w:type="dxa"/>
            <w:vAlign w:val="center"/>
          </w:tcPr>
          <w:p w:rsidR="00D90D54" w:rsidRPr="00D90D54" w:rsidRDefault="00D90D54" w:rsidP="00D90D54">
            <w:pPr>
              <w:spacing w:after="0" w:line="240" w:lineRule="auto"/>
              <w:jc w:val="center"/>
              <w:rPr>
                <w:bCs/>
                <w:color w:val="000000"/>
                <w:sz w:val="24"/>
                <w:szCs w:val="24"/>
              </w:rPr>
            </w:pPr>
            <w:r w:rsidRPr="00D90D54">
              <w:rPr>
                <w:bCs/>
                <w:color w:val="000000"/>
                <w:sz w:val="24"/>
                <w:szCs w:val="24"/>
              </w:rPr>
              <w:t>40562,82</w:t>
            </w:r>
          </w:p>
        </w:tc>
      </w:tr>
    </w:tbl>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sectPr w:rsidR="00D90D54" w:rsidRPr="00D90D54" w:rsidSect="00AE0BB5">
          <w:pgSz w:w="11906" w:h="16838"/>
          <w:pgMar w:top="1134" w:right="568" w:bottom="709" w:left="426" w:header="709" w:footer="709" w:gutter="0"/>
          <w:cols w:space="708"/>
          <w:docGrid w:linePitch="360"/>
        </w:sect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jc w:val="center"/>
        <w:rPr>
          <w:rFonts w:ascii="Times New Roman" w:hAnsi="Times New Roman"/>
          <w:bCs/>
          <w:color w:val="000000"/>
          <w:sz w:val="28"/>
          <w:szCs w:val="28"/>
        </w:rPr>
      </w:pPr>
      <w:r w:rsidRPr="00D90D54">
        <w:rPr>
          <w:rFonts w:ascii="Times New Roman" w:hAnsi="Times New Roman"/>
          <w:bCs/>
          <w:color w:val="000000"/>
          <w:sz w:val="28"/>
          <w:szCs w:val="28"/>
        </w:rPr>
        <w:t>Раздел 7. График реализации мероприятий производственной программы</w:t>
      </w:r>
    </w:p>
    <w:p w:rsidR="00D90D54" w:rsidRPr="00D90D54" w:rsidRDefault="00D90D54" w:rsidP="00D90D54">
      <w:pPr>
        <w:spacing w:after="0" w:line="240" w:lineRule="auto"/>
        <w:ind w:left="-567"/>
        <w:jc w:val="center"/>
        <w:rPr>
          <w:rFonts w:ascii="Times New Roman" w:hAnsi="Times New Roman"/>
          <w:bCs/>
          <w:color w:val="000000"/>
          <w:sz w:val="28"/>
          <w:szCs w:val="28"/>
        </w:rPr>
      </w:pPr>
    </w:p>
    <w:tbl>
      <w:tblPr>
        <w:tblStyle w:val="431"/>
        <w:tblW w:w="10060" w:type="dxa"/>
        <w:jc w:val="center"/>
        <w:tblLook w:val="04A0" w:firstRow="1" w:lastRow="0" w:firstColumn="1" w:lastColumn="0" w:noHBand="0" w:noVBand="1"/>
      </w:tblPr>
      <w:tblGrid>
        <w:gridCol w:w="3539"/>
        <w:gridCol w:w="3260"/>
        <w:gridCol w:w="3261"/>
      </w:tblGrid>
      <w:tr w:rsidR="00D90D54" w:rsidRPr="00D90D54" w:rsidTr="00AE0BB5">
        <w:trPr>
          <w:trHeight w:val="914"/>
          <w:jc w:val="center"/>
        </w:trPr>
        <w:tc>
          <w:tcPr>
            <w:tcW w:w="353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Наименование мероприятия</w:t>
            </w:r>
          </w:p>
        </w:tc>
        <w:tc>
          <w:tcPr>
            <w:tcW w:w="3260"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Дата начала    реализации мероприятий</w:t>
            </w:r>
          </w:p>
        </w:tc>
        <w:tc>
          <w:tcPr>
            <w:tcW w:w="326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Дата окончания реализации мероприятий</w:t>
            </w:r>
          </w:p>
        </w:tc>
      </w:tr>
      <w:tr w:rsidR="00D90D54" w:rsidRPr="00D90D54" w:rsidTr="00AE0BB5">
        <w:trPr>
          <w:trHeight w:val="1409"/>
          <w:jc w:val="center"/>
        </w:trPr>
        <w:tc>
          <w:tcPr>
            <w:tcW w:w="353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 xml:space="preserve">Бесперебойное </w:t>
            </w:r>
            <w:r w:rsidRPr="00D90D54">
              <w:rPr>
                <w:bCs/>
                <w:sz w:val="28"/>
                <w:szCs w:val="28"/>
              </w:rPr>
              <w:t>холодное водоснабжение и водоотведение</w:t>
            </w:r>
          </w:p>
        </w:tc>
        <w:tc>
          <w:tcPr>
            <w:tcW w:w="3260"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01.01.2016</w:t>
            </w:r>
          </w:p>
        </w:tc>
        <w:tc>
          <w:tcPr>
            <w:tcW w:w="326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31.12.2018</w:t>
            </w:r>
          </w:p>
        </w:tc>
      </w:tr>
    </w:tbl>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jc w:val="center"/>
        <w:rPr>
          <w:rFonts w:ascii="Times New Roman" w:hAnsi="Times New Roman"/>
          <w:bCs/>
          <w:color w:val="000000"/>
          <w:sz w:val="28"/>
          <w:szCs w:val="28"/>
        </w:rPr>
      </w:pPr>
    </w:p>
    <w:p w:rsidR="00D90D54" w:rsidRPr="00D90D54" w:rsidRDefault="00D90D54" w:rsidP="00D90D54">
      <w:pPr>
        <w:spacing w:after="0" w:line="240" w:lineRule="auto"/>
        <w:jc w:val="center"/>
        <w:rPr>
          <w:rFonts w:ascii="Times New Roman" w:hAnsi="Times New Roman"/>
          <w:bCs/>
          <w:sz w:val="28"/>
          <w:szCs w:val="28"/>
        </w:rPr>
      </w:pPr>
      <w:r w:rsidRPr="00D90D54">
        <w:rPr>
          <w:rFonts w:ascii="Times New Roman" w:hAnsi="Times New Roman"/>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D90D54">
        <w:rPr>
          <w:rFonts w:ascii="Times New Roman" w:hAnsi="Times New Roman"/>
          <w:bCs/>
          <w:sz w:val="28"/>
          <w:szCs w:val="28"/>
        </w:rPr>
        <w:t>холодного водоснабжения и водоотведения</w:t>
      </w:r>
    </w:p>
    <w:p w:rsidR="00D90D54" w:rsidRPr="00D90D54" w:rsidRDefault="00D90D54" w:rsidP="00D90D54">
      <w:pPr>
        <w:spacing w:after="0" w:line="240" w:lineRule="auto"/>
        <w:jc w:val="center"/>
        <w:rPr>
          <w:rFonts w:ascii="Times New Roman" w:hAnsi="Times New Roman"/>
          <w:bCs/>
          <w:sz w:val="28"/>
          <w:szCs w:val="28"/>
        </w:rPr>
      </w:pPr>
    </w:p>
    <w:tbl>
      <w:tblPr>
        <w:tblStyle w:val="431"/>
        <w:tblW w:w="10802" w:type="dxa"/>
        <w:jc w:val="center"/>
        <w:tblLayout w:type="fixed"/>
        <w:tblLook w:val="04A0" w:firstRow="1" w:lastRow="0" w:firstColumn="1" w:lastColumn="0" w:noHBand="0" w:noVBand="1"/>
      </w:tblPr>
      <w:tblGrid>
        <w:gridCol w:w="708"/>
        <w:gridCol w:w="3403"/>
        <w:gridCol w:w="1134"/>
        <w:gridCol w:w="1418"/>
        <w:gridCol w:w="992"/>
        <w:gridCol w:w="1134"/>
        <w:gridCol w:w="1021"/>
        <w:gridCol w:w="992"/>
      </w:tblGrid>
      <w:tr w:rsidR="00D90D54" w:rsidRPr="00D90D54" w:rsidTr="00AE0BB5">
        <w:trPr>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 п/п</w:t>
            </w:r>
          </w:p>
        </w:tc>
        <w:tc>
          <w:tcPr>
            <w:tcW w:w="3403"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Наименование показателя</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Факт 2014 год</w:t>
            </w:r>
          </w:p>
        </w:tc>
        <w:tc>
          <w:tcPr>
            <w:tcW w:w="1418" w:type="dxa"/>
            <w:vAlign w:val="center"/>
          </w:tcPr>
          <w:p w:rsidR="00D90D54" w:rsidRPr="00D90D54" w:rsidRDefault="00D90D54" w:rsidP="00D90D54">
            <w:pPr>
              <w:spacing w:after="0" w:line="240" w:lineRule="auto"/>
              <w:jc w:val="center"/>
              <w:rPr>
                <w:bCs/>
                <w:color w:val="000000"/>
                <w:sz w:val="28"/>
                <w:szCs w:val="28"/>
              </w:rPr>
            </w:pPr>
            <w:proofErr w:type="gramStart"/>
            <w:r w:rsidRPr="00D90D54">
              <w:rPr>
                <w:bCs/>
                <w:color w:val="000000"/>
                <w:sz w:val="28"/>
                <w:szCs w:val="28"/>
              </w:rPr>
              <w:t>Ожидае-мые</w:t>
            </w:r>
            <w:proofErr w:type="gramEnd"/>
            <w:r w:rsidRPr="00D90D54">
              <w:rPr>
                <w:bCs/>
                <w:color w:val="000000"/>
                <w:sz w:val="28"/>
                <w:szCs w:val="28"/>
              </w:rPr>
              <w:t xml:space="preserve"> значения 2015 год</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План 2016 год</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План 2017 год</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План 2018 год</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План 2019 год</w:t>
            </w:r>
          </w:p>
        </w:tc>
      </w:tr>
      <w:tr w:rsidR="00D90D54" w:rsidRPr="00D90D54" w:rsidTr="00AE0BB5">
        <w:trPr>
          <w:jc w:val="center"/>
        </w:trPr>
        <w:tc>
          <w:tcPr>
            <w:tcW w:w="708"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w:t>
            </w:r>
          </w:p>
        </w:tc>
        <w:tc>
          <w:tcPr>
            <w:tcW w:w="3403"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w:t>
            </w:r>
          </w:p>
        </w:tc>
        <w:tc>
          <w:tcPr>
            <w:tcW w:w="1134"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w:t>
            </w:r>
          </w:p>
        </w:tc>
        <w:tc>
          <w:tcPr>
            <w:tcW w:w="1418"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w:t>
            </w:r>
          </w:p>
        </w:tc>
        <w:tc>
          <w:tcPr>
            <w:tcW w:w="992"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5</w:t>
            </w:r>
          </w:p>
        </w:tc>
        <w:tc>
          <w:tcPr>
            <w:tcW w:w="1134"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6</w:t>
            </w:r>
          </w:p>
        </w:tc>
        <w:tc>
          <w:tcPr>
            <w:tcW w:w="1021"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7</w:t>
            </w:r>
          </w:p>
        </w:tc>
        <w:tc>
          <w:tcPr>
            <w:tcW w:w="992"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8</w:t>
            </w:r>
          </w:p>
        </w:tc>
      </w:tr>
      <w:tr w:rsidR="00D90D54" w:rsidRPr="00D90D54" w:rsidTr="00AE0BB5">
        <w:trPr>
          <w:trHeight w:val="530"/>
          <w:jc w:val="center"/>
        </w:trPr>
        <w:tc>
          <w:tcPr>
            <w:tcW w:w="10802" w:type="dxa"/>
            <w:gridSpan w:val="8"/>
            <w:vAlign w:val="center"/>
          </w:tcPr>
          <w:p w:rsidR="00D90D54" w:rsidRPr="00D90D54" w:rsidRDefault="00D90D54" w:rsidP="00D90D54">
            <w:pPr>
              <w:numPr>
                <w:ilvl w:val="0"/>
                <w:numId w:val="14"/>
              </w:numPr>
              <w:spacing w:after="0" w:line="240" w:lineRule="auto"/>
              <w:contextualSpacing/>
              <w:jc w:val="center"/>
              <w:rPr>
                <w:bCs/>
                <w:color w:val="000000"/>
                <w:sz w:val="28"/>
                <w:szCs w:val="28"/>
              </w:rPr>
            </w:pPr>
            <w:r w:rsidRPr="00D90D54">
              <w:rPr>
                <w:bCs/>
                <w:color w:val="000000"/>
                <w:sz w:val="28"/>
                <w:szCs w:val="28"/>
              </w:rPr>
              <w:t>Показатели качества воды</w:t>
            </w:r>
          </w:p>
        </w:tc>
      </w:tr>
      <w:tr w:rsidR="00D90D54" w:rsidRPr="00D90D54" w:rsidTr="00AE0BB5">
        <w:trPr>
          <w:trHeight w:val="3739"/>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1.1.</w:t>
            </w:r>
          </w:p>
        </w:tc>
        <w:tc>
          <w:tcPr>
            <w:tcW w:w="3403" w:type="dxa"/>
            <w:vAlign w:val="center"/>
          </w:tcPr>
          <w:p w:rsidR="00D90D54" w:rsidRPr="00D90D54" w:rsidRDefault="00D90D54" w:rsidP="00D90D54">
            <w:pPr>
              <w:spacing w:after="0" w:line="240" w:lineRule="auto"/>
              <w:rPr>
                <w:color w:val="000000" w:themeColor="text1"/>
              </w:rPr>
            </w:pPr>
            <w:r w:rsidRPr="00D90D54">
              <w:rPr>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2619"/>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1.2.</w:t>
            </w:r>
          </w:p>
        </w:tc>
        <w:tc>
          <w:tcPr>
            <w:tcW w:w="3403" w:type="dxa"/>
          </w:tcPr>
          <w:p w:rsidR="00D90D54" w:rsidRPr="00D90D54" w:rsidRDefault="00D90D54" w:rsidP="00D90D54">
            <w:pPr>
              <w:spacing w:after="0" w:line="240" w:lineRule="auto"/>
              <w:rPr>
                <w:bCs/>
                <w:color w:val="000000"/>
                <w:sz w:val="28"/>
                <w:szCs w:val="28"/>
              </w:rPr>
            </w:pPr>
            <w:r w:rsidRPr="00D90D54">
              <w:rPr>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0,45</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0,36</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0,36</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0,27</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0,27</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0,27</w:t>
            </w:r>
          </w:p>
        </w:tc>
      </w:tr>
      <w:tr w:rsidR="00D90D54" w:rsidRPr="00D90D54" w:rsidTr="00AE0BB5">
        <w:trPr>
          <w:trHeight w:val="514"/>
          <w:jc w:val="center"/>
        </w:trPr>
        <w:tc>
          <w:tcPr>
            <w:tcW w:w="10802" w:type="dxa"/>
            <w:gridSpan w:val="8"/>
            <w:vAlign w:val="center"/>
          </w:tcPr>
          <w:p w:rsidR="00D90D54" w:rsidRPr="00D90D54" w:rsidRDefault="00D90D54" w:rsidP="00D90D54">
            <w:pPr>
              <w:numPr>
                <w:ilvl w:val="0"/>
                <w:numId w:val="14"/>
              </w:numPr>
              <w:spacing w:after="0" w:line="240" w:lineRule="auto"/>
              <w:contextualSpacing/>
              <w:jc w:val="center"/>
              <w:rPr>
                <w:bCs/>
                <w:color w:val="000000"/>
                <w:sz w:val="28"/>
                <w:szCs w:val="28"/>
              </w:rPr>
            </w:pPr>
            <w:r w:rsidRPr="00D90D54">
              <w:rPr>
                <w:bCs/>
                <w:color w:val="000000"/>
                <w:sz w:val="28"/>
                <w:szCs w:val="28"/>
              </w:rPr>
              <w:t>Показатели надежности и бесперебойности водоснабжения и водоотведения</w:t>
            </w:r>
          </w:p>
        </w:tc>
      </w:tr>
      <w:tr w:rsidR="00D90D54" w:rsidRPr="00D90D54" w:rsidTr="00AE0BB5">
        <w:trPr>
          <w:trHeight w:val="4407"/>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2.1.</w:t>
            </w:r>
          </w:p>
        </w:tc>
        <w:tc>
          <w:tcPr>
            <w:tcW w:w="3403" w:type="dxa"/>
          </w:tcPr>
          <w:p w:rsidR="00D90D54" w:rsidRPr="00D90D54" w:rsidRDefault="00D90D54" w:rsidP="00D90D54">
            <w:pPr>
              <w:spacing w:after="0" w:line="240" w:lineRule="auto"/>
              <w:rPr>
                <w:bCs/>
                <w:color w:val="000000"/>
                <w:sz w:val="28"/>
                <w:szCs w:val="28"/>
              </w:rPr>
            </w:pPr>
            <w:r w:rsidRPr="00D90D54">
              <w:rPr>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0,052</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0,051</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0,051</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0,050</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0,050</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0,046</w:t>
            </w:r>
          </w:p>
        </w:tc>
      </w:tr>
      <w:tr w:rsidR="00D90D54" w:rsidRPr="00D90D54" w:rsidTr="00AE0BB5">
        <w:trPr>
          <w:jc w:val="center"/>
        </w:trPr>
        <w:tc>
          <w:tcPr>
            <w:tcW w:w="708"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lastRenderedPageBreak/>
              <w:t>1</w:t>
            </w:r>
          </w:p>
        </w:tc>
        <w:tc>
          <w:tcPr>
            <w:tcW w:w="3403"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w:t>
            </w:r>
          </w:p>
        </w:tc>
        <w:tc>
          <w:tcPr>
            <w:tcW w:w="1134"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w:t>
            </w:r>
          </w:p>
        </w:tc>
        <w:tc>
          <w:tcPr>
            <w:tcW w:w="1418"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w:t>
            </w:r>
          </w:p>
        </w:tc>
        <w:tc>
          <w:tcPr>
            <w:tcW w:w="992"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5</w:t>
            </w:r>
          </w:p>
        </w:tc>
        <w:tc>
          <w:tcPr>
            <w:tcW w:w="1134"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6</w:t>
            </w:r>
          </w:p>
        </w:tc>
        <w:tc>
          <w:tcPr>
            <w:tcW w:w="1021"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7</w:t>
            </w:r>
          </w:p>
        </w:tc>
        <w:tc>
          <w:tcPr>
            <w:tcW w:w="992"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8</w:t>
            </w:r>
          </w:p>
        </w:tc>
      </w:tr>
      <w:tr w:rsidR="00D90D54" w:rsidRPr="00D90D54" w:rsidTr="00AE0BB5">
        <w:trPr>
          <w:trHeight w:val="1094"/>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2.2.</w:t>
            </w:r>
          </w:p>
        </w:tc>
        <w:tc>
          <w:tcPr>
            <w:tcW w:w="3403" w:type="dxa"/>
          </w:tcPr>
          <w:p w:rsidR="00D90D54" w:rsidRPr="00D90D54" w:rsidRDefault="00D90D54" w:rsidP="00D90D54">
            <w:pPr>
              <w:spacing w:after="0" w:line="240" w:lineRule="auto"/>
              <w:rPr>
                <w:bCs/>
                <w:color w:val="000000"/>
                <w:sz w:val="28"/>
                <w:szCs w:val="28"/>
              </w:rPr>
            </w:pPr>
            <w:r w:rsidRPr="00D90D54">
              <w:rPr>
                <w:color w:val="000000" w:themeColor="text1"/>
              </w:rPr>
              <w:t>Удельное количество аварий и засоров в расчете на протяженность канализационной сети в год (ед./км)</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34,42</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33,70</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33,70</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33,17</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33,17</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31,17</w:t>
            </w:r>
          </w:p>
        </w:tc>
      </w:tr>
      <w:tr w:rsidR="00D90D54" w:rsidRPr="00D90D54" w:rsidTr="00AE0BB5">
        <w:trPr>
          <w:trHeight w:val="498"/>
          <w:jc w:val="center"/>
        </w:trPr>
        <w:tc>
          <w:tcPr>
            <w:tcW w:w="10802" w:type="dxa"/>
            <w:gridSpan w:val="8"/>
            <w:vAlign w:val="center"/>
          </w:tcPr>
          <w:p w:rsidR="00D90D54" w:rsidRPr="00D90D54" w:rsidRDefault="00D90D54" w:rsidP="00D90D54">
            <w:pPr>
              <w:numPr>
                <w:ilvl w:val="0"/>
                <w:numId w:val="14"/>
              </w:numPr>
              <w:spacing w:after="0" w:line="240" w:lineRule="auto"/>
              <w:contextualSpacing/>
              <w:jc w:val="center"/>
              <w:rPr>
                <w:bCs/>
                <w:color w:val="000000"/>
                <w:sz w:val="28"/>
                <w:szCs w:val="28"/>
              </w:rPr>
            </w:pPr>
            <w:r w:rsidRPr="00D90D54">
              <w:rPr>
                <w:bCs/>
                <w:color w:val="000000"/>
                <w:sz w:val="28"/>
                <w:szCs w:val="28"/>
              </w:rPr>
              <w:t>Показатели качества очистки сточных вод</w:t>
            </w:r>
          </w:p>
        </w:tc>
      </w:tr>
      <w:tr w:rsidR="00D90D54" w:rsidRPr="00D90D54" w:rsidTr="00AE0BB5">
        <w:trPr>
          <w:trHeight w:val="2166"/>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3.1.</w:t>
            </w:r>
          </w:p>
        </w:tc>
        <w:tc>
          <w:tcPr>
            <w:tcW w:w="3403" w:type="dxa"/>
            <w:vAlign w:val="center"/>
          </w:tcPr>
          <w:p w:rsidR="00D90D54" w:rsidRPr="00D90D54" w:rsidRDefault="00D90D54" w:rsidP="00D90D54">
            <w:pPr>
              <w:spacing w:after="0" w:line="240" w:lineRule="auto"/>
              <w:rPr>
                <w:color w:val="000000" w:themeColor="text1"/>
              </w:rPr>
            </w:pPr>
            <w:r w:rsidRPr="00D90D54">
              <w:rPr>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1970"/>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3.2.</w:t>
            </w:r>
          </w:p>
        </w:tc>
        <w:tc>
          <w:tcPr>
            <w:tcW w:w="3403"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3272"/>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3.3.</w:t>
            </w:r>
          </w:p>
        </w:tc>
        <w:tc>
          <w:tcPr>
            <w:tcW w:w="3403" w:type="dxa"/>
            <w:vAlign w:val="center"/>
          </w:tcPr>
          <w:p w:rsidR="00D90D54" w:rsidRPr="00D90D54" w:rsidRDefault="00D90D54" w:rsidP="00D90D54">
            <w:pPr>
              <w:spacing w:after="0" w:line="240" w:lineRule="auto"/>
              <w:rPr>
                <w:color w:val="000000" w:themeColor="text1"/>
              </w:rPr>
            </w:pPr>
            <w:r w:rsidRPr="00D90D54">
              <w:rPr>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3,5</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3,5</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3,5</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2,5</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2,5</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2,5</w:t>
            </w:r>
          </w:p>
        </w:tc>
      </w:tr>
      <w:tr w:rsidR="00D90D54" w:rsidRPr="00D90D54" w:rsidTr="00AE0BB5">
        <w:trPr>
          <w:trHeight w:val="982"/>
          <w:jc w:val="center"/>
        </w:trPr>
        <w:tc>
          <w:tcPr>
            <w:tcW w:w="10802" w:type="dxa"/>
            <w:gridSpan w:val="8"/>
            <w:vAlign w:val="center"/>
          </w:tcPr>
          <w:p w:rsidR="00D90D54" w:rsidRPr="00D90D54" w:rsidRDefault="00D90D54" w:rsidP="00D90D54">
            <w:pPr>
              <w:numPr>
                <w:ilvl w:val="0"/>
                <w:numId w:val="14"/>
              </w:numPr>
              <w:spacing w:after="0" w:line="240" w:lineRule="auto"/>
              <w:contextualSpacing/>
              <w:jc w:val="center"/>
              <w:rPr>
                <w:bCs/>
                <w:color w:val="000000"/>
                <w:sz w:val="28"/>
                <w:szCs w:val="28"/>
              </w:rPr>
            </w:pPr>
            <w:r w:rsidRPr="00D90D54">
              <w:rPr>
                <w:bCs/>
                <w:color w:val="000000"/>
                <w:sz w:val="28"/>
                <w:szCs w:val="28"/>
              </w:rPr>
              <w:t>Показатели энергетической эффективности использования ресурсов, в том числе уровень потерь воды</w:t>
            </w:r>
          </w:p>
        </w:tc>
      </w:tr>
      <w:tr w:rsidR="00D90D54" w:rsidRPr="00D90D54" w:rsidTr="00AE0BB5">
        <w:trPr>
          <w:trHeight w:val="1980"/>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4.1.</w:t>
            </w:r>
          </w:p>
        </w:tc>
        <w:tc>
          <w:tcPr>
            <w:tcW w:w="3403"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27,80</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23,80</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18,22</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18,22</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18,22</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18,00</w:t>
            </w:r>
          </w:p>
        </w:tc>
      </w:tr>
      <w:tr w:rsidR="00D90D54" w:rsidRPr="00D90D54" w:rsidTr="00AE0BB5">
        <w:trPr>
          <w:trHeight w:val="2362"/>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4.2.</w:t>
            </w:r>
          </w:p>
        </w:tc>
        <w:tc>
          <w:tcPr>
            <w:tcW w:w="3403"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D90D54">
              <w:t>м</w:t>
            </w:r>
            <w:r w:rsidRPr="00D90D54">
              <w:rPr>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по водоподготовке</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lastRenderedPageBreak/>
              <w:t>1</w:t>
            </w:r>
          </w:p>
        </w:tc>
        <w:tc>
          <w:tcPr>
            <w:tcW w:w="3403" w:type="dxa"/>
            <w:vAlign w:val="center"/>
          </w:tcPr>
          <w:p w:rsidR="00D90D54" w:rsidRPr="00D90D54" w:rsidRDefault="00D90D54" w:rsidP="00D90D54">
            <w:pPr>
              <w:spacing w:after="0" w:line="240" w:lineRule="auto"/>
              <w:jc w:val="center"/>
              <w:rPr>
                <w:color w:val="000000" w:themeColor="text1"/>
                <w:sz w:val="28"/>
                <w:szCs w:val="28"/>
              </w:rPr>
            </w:pPr>
            <w:r w:rsidRPr="00D90D54">
              <w:rPr>
                <w:color w:val="000000" w:themeColor="text1"/>
                <w:sz w:val="28"/>
                <w:szCs w:val="28"/>
              </w:rPr>
              <w:t>2</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5</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6</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7</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8</w:t>
            </w:r>
          </w:p>
        </w:tc>
      </w:tr>
      <w:tr w:rsidR="00D90D54" w:rsidRPr="00D90D54" w:rsidTr="00AE0BB5">
        <w:trPr>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4.3.</w:t>
            </w:r>
          </w:p>
        </w:tc>
        <w:tc>
          <w:tcPr>
            <w:tcW w:w="3403" w:type="dxa"/>
            <w:vAlign w:val="center"/>
          </w:tcPr>
          <w:p w:rsidR="00D90D54" w:rsidRPr="00D90D54" w:rsidRDefault="00D90D54" w:rsidP="00D90D54">
            <w:pPr>
              <w:spacing w:after="0" w:line="240" w:lineRule="auto"/>
              <w:rPr>
                <w:color w:val="000000" w:themeColor="text1"/>
              </w:rPr>
            </w:pPr>
            <w:r w:rsidRPr="00D90D54">
              <w:rPr>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D90D54">
              <w:t>м</w:t>
            </w:r>
            <w:r w:rsidRPr="00D90D54">
              <w:rPr>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по транспортировке</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4.4.</w:t>
            </w:r>
          </w:p>
        </w:tc>
        <w:tc>
          <w:tcPr>
            <w:tcW w:w="3403" w:type="dxa"/>
          </w:tcPr>
          <w:p w:rsidR="00D90D54" w:rsidRPr="00D90D54" w:rsidRDefault="00D90D54" w:rsidP="00D90D54">
            <w:pPr>
              <w:spacing w:after="0" w:line="240" w:lineRule="auto"/>
              <w:rPr>
                <w:bCs/>
                <w:color w:val="000000"/>
                <w:sz w:val="28"/>
                <w:szCs w:val="28"/>
              </w:rPr>
            </w:pPr>
            <w:r w:rsidRPr="00D90D54">
              <w:rPr>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D90D54">
              <w:t>м</w:t>
            </w:r>
            <w:r w:rsidRPr="00D90D54">
              <w:rPr>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водоснабжения (полный цикл)</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1,48</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1,43</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1,43</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1,43</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1,43</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1,43</w:t>
            </w:r>
          </w:p>
        </w:tc>
      </w:tr>
      <w:tr w:rsidR="00D90D54" w:rsidRPr="00D90D54" w:rsidTr="00AE0BB5">
        <w:trPr>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4.5.</w:t>
            </w:r>
          </w:p>
        </w:tc>
        <w:tc>
          <w:tcPr>
            <w:tcW w:w="3403" w:type="dxa"/>
          </w:tcPr>
          <w:p w:rsidR="00D90D54" w:rsidRPr="00D90D54" w:rsidRDefault="00D90D54" w:rsidP="00D90D54">
            <w:pPr>
              <w:spacing w:after="0" w:line="240" w:lineRule="auto"/>
              <w:rPr>
                <w:bCs/>
                <w:color w:val="000000"/>
                <w:sz w:val="28"/>
                <w:szCs w:val="28"/>
              </w:rPr>
            </w:pPr>
            <w:r w:rsidRPr="00D90D54">
              <w:rPr>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90D54">
              <w:rPr>
                <w:color w:val="000000" w:themeColor="text1"/>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по очистке сточных вод</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4.6.</w:t>
            </w:r>
          </w:p>
        </w:tc>
        <w:tc>
          <w:tcPr>
            <w:tcW w:w="3403" w:type="dxa"/>
            <w:vAlign w:val="center"/>
          </w:tcPr>
          <w:p w:rsidR="00D90D54" w:rsidRPr="00D90D54" w:rsidRDefault="00D90D54" w:rsidP="00D90D54">
            <w:pPr>
              <w:spacing w:after="0" w:line="240" w:lineRule="auto"/>
              <w:rPr>
                <w:color w:val="000000" w:themeColor="text1"/>
              </w:rPr>
            </w:pPr>
            <w:r w:rsidRPr="00D90D54">
              <w:rPr>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90D54">
              <w:rPr>
                <w:color w:val="000000" w:themeColor="text1"/>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по транспортировке сточных вод</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4.7.</w:t>
            </w:r>
          </w:p>
        </w:tc>
        <w:tc>
          <w:tcPr>
            <w:tcW w:w="3403" w:type="dxa"/>
            <w:vAlign w:val="center"/>
          </w:tcPr>
          <w:p w:rsidR="00D90D54" w:rsidRPr="00D90D54" w:rsidRDefault="00D90D54" w:rsidP="00D90D54">
            <w:pPr>
              <w:spacing w:after="0" w:line="240" w:lineRule="auto"/>
              <w:rPr>
                <w:color w:val="000000" w:themeColor="text1"/>
              </w:rPr>
            </w:pPr>
            <w:r w:rsidRPr="00D90D54">
              <w:rPr>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90D54">
              <w:rPr>
                <w:color w:val="000000" w:themeColor="text1"/>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по водоотведению</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0,86</w:t>
            </w:r>
          </w:p>
        </w:tc>
        <w:tc>
          <w:tcPr>
            <w:tcW w:w="141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0,86</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0,85</w:t>
            </w:r>
          </w:p>
        </w:tc>
        <w:tc>
          <w:tcPr>
            <w:tcW w:w="1134"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0,85</w:t>
            </w:r>
          </w:p>
        </w:tc>
        <w:tc>
          <w:tcPr>
            <w:tcW w:w="102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0,85</w:t>
            </w:r>
          </w:p>
        </w:tc>
        <w:tc>
          <w:tcPr>
            <w:tcW w:w="992"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0,85</w:t>
            </w:r>
          </w:p>
        </w:tc>
      </w:tr>
    </w:tbl>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sectPr w:rsidR="00D90D54" w:rsidRPr="00D90D54" w:rsidSect="00AE0BB5">
          <w:pgSz w:w="11906" w:h="16838"/>
          <w:pgMar w:top="1134" w:right="568" w:bottom="709" w:left="426" w:header="709" w:footer="709" w:gutter="0"/>
          <w:cols w:space="708"/>
          <w:docGrid w:linePitch="360"/>
        </w:sect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jc w:val="center"/>
        <w:rPr>
          <w:rFonts w:ascii="Times New Roman" w:hAnsi="Times New Roman"/>
          <w:bCs/>
          <w:color w:val="000000"/>
          <w:sz w:val="28"/>
          <w:szCs w:val="28"/>
        </w:rPr>
      </w:pPr>
      <w:r w:rsidRPr="00D90D54">
        <w:rPr>
          <w:rFonts w:ascii="Times New Roman" w:hAnsi="Times New Roman"/>
          <w:bCs/>
          <w:color w:val="000000"/>
          <w:sz w:val="28"/>
          <w:szCs w:val="28"/>
        </w:rPr>
        <w:t>Раздел 9. Расчет эффективности производственной программы</w:t>
      </w:r>
    </w:p>
    <w:p w:rsidR="00D90D54" w:rsidRPr="00D90D54" w:rsidRDefault="00D90D54" w:rsidP="00D90D54">
      <w:pPr>
        <w:spacing w:after="0" w:line="240" w:lineRule="auto"/>
        <w:ind w:left="-567"/>
        <w:jc w:val="center"/>
        <w:rPr>
          <w:rFonts w:ascii="Times New Roman" w:hAnsi="Times New Roman"/>
          <w:bCs/>
          <w:color w:val="000000"/>
          <w:sz w:val="28"/>
          <w:szCs w:val="28"/>
        </w:rPr>
      </w:pPr>
    </w:p>
    <w:tbl>
      <w:tblPr>
        <w:tblStyle w:val="431"/>
        <w:tblW w:w="10802" w:type="dxa"/>
        <w:jc w:val="center"/>
        <w:tblLayout w:type="fixed"/>
        <w:tblLook w:val="04A0" w:firstRow="1" w:lastRow="0" w:firstColumn="1" w:lastColumn="0" w:noHBand="0" w:noVBand="1"/>
      </w:tblPr>
      <w:tblGrid>
        <w:gridCol w:w="708"/>
        <w:gridCol w:w="3687"/>
        <w:gridCol w:w="1701"/>
        <w:gridCol w:w="2409"/>
        <w:gridCol w:w="2297"/>
      </w:tblGrid>
      <w:tr w:rsidR="00D90D54" w:rsidRPr="00D90D54" w:rsidTr="00AE0BB5">
        <w:trPr>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 п/п</w:t>
            </w:r>
          </w:p>
        </w:tc>
        <w:tc>
          <w:tcPr>
            <w:tcW w:w="368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Наименование показателя</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Значение показателя в базовом периоде    2016 год</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 xml:space="preserve">Планируемое значение показателя по итогам реализации </w:t>
            </w:r>
            <w:proofErr w:type="gramStart"/>
            <w:r w:rsidRPr="00D90D54">
              <w:rPr>
                <w:bCs/>
                <w:color w:val="000000"/>
                <w:sz w:val="28"/>
                <w:szCs w:val="28"/>
              </w:rPr>
              <w:t>производствен-ной</w:t>
            </w:r>
            <w:proofErr w:type="gramEnd"/>
            <w:r w:rsidRPr="00D90D54">
              <w:rPr>
                <w:bCs/>
                <w:color w:val="000000"/>
                <w:sz w:val="28"/>
                <w:szCs w:val="28"/>
              </w:rPr>
              <w:t xml:space="preserve"> программы                  2019 год</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 xml:space="preserve">Эффективность производствен-ной </w:t>
            </w:r>
            <w:proofErr w:type="gramStart"/>
            <w:r w:rsidRPr="00D90D54">
              <w:rPr>
                <w:bCs/>
                <w:color w:val="000000"/>
                <w:sz w:val="28"/>
                <w:szCs w:val="28"/>
              </w:rPr>
              <w:t xml:space="preserve">программы,   </w:t>
            </w:r>
            <w:proofErr w:type="gramEnd"/>
            <w:r w:rsidRPr="00D90D54">
              <w:rPr>
                <w:bCs/>
                <w:color w:val="000000"/>
                <w:sz w:val="28"/>
                <w:szCs w:val="28"/>
              </w:rPr>
              <w:t xml:space="preserve">            тыс. руб.</w:t>
            </w:r>
          </w:p>
        </w:tc>
      </w:tr>
      <w:tr w:rsidR="00D90D54" w:rsidRPr="00D90D54" w:rsidTr="00AE0BB5">
        <w:trPr>
          <w:jc w:val="center"/>
        </w:trPr>
        <w:tc>
          <w:tcPr>
            <w:tcW w:w="708"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w:t>
            </w:r>
          </w:p>
        </w:tc>
        <w:tc>
          <w:tcPr>
            <w:tcW w:w="3687"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w:t>
            </w:r>
          </w:p>
        </w:tc>
        <w:tc>
          <w:tcPr>
            <w:tcW w:w="1701"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w:t>
            </w:r>
          </w:p>
        </w:tc>
        <w:tc>
          <w:tcPr>
            <w:tcW w:w="2409"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w:t>
            </w:r>
          </w:p>
        </w:tc>
        <w:tc>
          <w:tcPr>
            <w:tcW w:w="2297"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5</w:t>
            </w:r>
          </w:p>
        </w:tc>
      </w:tr>
      <w:tr w:rsidR="00D90D54" w:rsidRPr="00D90D54" w:rsidTr="00AE0BB5">
        <w:trPr>
          <w:trHeight w:val="596"/>
          <w:jc w:val="center"/>
        </w:trPr>
        <w:tc>
          <w:tcPr>
            <w:tcW w:w="10802" w:type="dxa"/>
            <w:gridSpan w:val="5"/>
            <w:vAlign w:val="center"/>
          </w:tcPr>
          <w:p w:rsidR="00D90D54" w:rsidRPr="00D90D54" w:rsidRDefault="00D90D54" w:rsidP="00D90D54">
            <w:pPr>
              <w:numPr>
                <w:ilvl w:val="0"/>
                <w:numId w:val="9"/>
              </w:numPr>
              <w:spacing w:after="0" w:line="240" w:lineRule="auto"/>
              <w:contextualSpacing/>
              <w:jc w:val="center"/>
              <w:rPr>
                <w:bCs/>
                <w:color w:val="000000"/>
                <w:sz w:val="28"/>
                <w:szCs w:val="28"/>
              </w:rPr>
            </w:pPr>
            <w:r w:rsidRPr="00D90D54">
              <w:rPr>
                <w:bCs/>
                <w:color w:val="000000"/>
                <w:sz w:val="28"/>
                <w:szCs w:val="28"/>
              </w:rPr>
              <w:t>Показатели качества воды</w:t>
            </w:r>
          </w:p>
        </w:tc>
      </w:tr>
      <w:tr w:rsidR="00D90D54" w:rsidRPr="00D90D54" w:rsidTr="00AE0BB5">
        <w:trPr>
          <w:trHeight w:val="3397"/>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1.1.</w:t>
            </w:r>
          </w:p>
        </w:tc>
        <w:tc>
          <w:tcPr>
            <w:tcW w:w="3687" w:type="dxa"/>
            <w:vAlign w:val="center"/>
          </w:tcPr>
          <w:p w:rsidR="00D90D54" w:rsidRPr="00D90D54" w:rsidRDefault="00D90D54" w:rsidP="00D90D54">
            <w:pPr>
              <w:spacing w:after="0" w:line="240" w:lineRule="auto"/>
              <w:rPr>
                <w:color w:val="000000" w:themeColor="text1"/>
              </w:rPr>
            </w:pPr>
            <w:r w:rsidRPr="00D90D54">
              <w:rPr>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2100"/>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1.2.</w:t>
            </w:r>
          </w:p>
        </w:tc>
        <w:tc>
          <w:tcPr>
            <w:tcW w:w="3687"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gramStart"/>
            <w:r w:rsidRPr="00D90D54">
              <w:rPr>
                <w:color w:val="000000" w:themeColor="text1"/>
              </w:rPr>
              <w:t xml:space="preserve">   (</w:t>
            </w:r>
            <w:proofErr w:type="gramEnd"/>
            <w:r w:rsidRPr="00D90D54">
              <w:rPr>
                <w:color w:val="000000" w:themeColor="text1"/>
              </w:rPr>
              <w:t>в процентах)</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0,36</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0,27</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704"/>
          <w:jc w:val="center"/>
        </w:trPr>
        <w:tc>
          <w:tcPr>
            <w:tcW w:w="10802" w:type="dxa"/>
            <w:gridSpan w:val="5"/>
            <w:vAlign w:val="center"/>
          </w:tcPr>
          <w:p w:rsidR="00D90D54" w:rsidRPr="00D90D54" w:rsidRDefault="00D90D54" w:rsidP="00D90D54">
            <w:pPr>
              <w:numPr>
                <w:ilvl w:val="0"/>
                <w:numId w:val="9"/>
              </w:numPr>
              <w:spacing w:after="0" w:line="240" w:lineRule="auto"/>
              <w:contextualSpacing/>
              <w:jc w:val="center"/>
              <w:rPr>
                <w:bCs/>
                <w:color w:val="000000"/>
                <w:sz w:val="28"/>
                <w:szCs w:val="28"/>
              </w:rPr>
            </w:pPr>
            <w:r w:rsidRPr="00D90D54">
              <w:rPr>
                <w:bCs/>
                <w:color w:val="000000"/>
                <w:sz w:val="28"/>
                <w:szCs w:val="28"/>
              </w:rPr>
              <w:t>Показатели надежности и бесперебойности водоснабжения и водоотведения</w:t>
            </w:r>
          </w:p>
        </w:tc>
      </w:tr>
      <w:tr w:rsidR="00D90D54" w:rsidRPr="00D90D54" w:rsidTr="00AE0BB5">
        <w:trPr>
          <w:trHeight w:val="4124"/>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2.1.</w:t>
            </w:r>
          </w:p>
        </w:tc>
        <w:tc>
          <w:tcPr>
            <w:tcW w:w="3687"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0,051</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0,046</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465,00</w:t>
            </w:r>
          </w:p>
        </w:tc>
      </w:tr>
      <w:tr w:rsidR="00D90D54" w:rsidRPr="00D90D54" w:rsidTr="00AE0BB5">
        <w:trPr>
          <w:jc w:val="center"/>
        </w:trPr>
        <w:tc>
          <w:tcPr>
            <w:tcW w:w="708"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lastRenderedPageBreak/>
              <w:t>1</w:t>
            </w:r>
          </w:p>
        </w:tc>
        <w:tc>
          <w:tcPr>
            <w:tcW w:w="3687"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w:t>
            </w:r>
          </w:p>
        </w:tc>
        <w:tc>
          <w:tcPr>
            <w:tcW w:w="1701"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w:t>
            </w:r>
          </w:p>
        </w:tc>
        <w:tc>
          <w:tcPr>
            <w:tcW w:w="2409"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w:t>
            </w:r>
          </w:p>
        </w:tc>
        <w:tc>
          <w:tcPr>
            <w:tcW w:w="2297"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5</w:t>
            </w:r>
          </w:p>
        </w:tc>
      </w:tr>
      <w:tr w:rsidR="00D90D54" w:rsidRPr="00D90D54" w:rsidTr="00AE0BB5">
        <w:trPr>
          <w:trHeight w:val="953"/>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2.2.</w:t>
            </w:r>
          </w:p>
        </w:tc>
        <w:tc>
          <w:tcPr>
            <w:tcW w:w="3687"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Удельное количество аварий и засоров в расчете на протяженность канализационной сети в год (ед./км)</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33,70</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31,17</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337,01</w:t>
            </w:r>
          </w:p>
        </w:tc>
      </w:tr>
      <w:tr w:rsidR="00D90D54" w:rsidRPr="00D90D54" w:rsidTr="00AE0BB5">
        <w:trPr>
          <w:trHeight w:val="498"/>
          <w:jc w:val="center"/>
        </w:trPr>
        <w:tc>
          <w:tcPr>
            <w:tcW w:w="10802" w:type="dxa"/>
            <w:gridSpan w:val="5"/>
            <w:vAlign w:val="center"/>
          </w:tcPr>
          <w:p w:rsidR="00D90D54" w:rsidRPr="00D90D54" w:rsidRDefault="00D90D54" w:rsidP="00D90D54">
            <w:pPr>
              <w:numPr>
                <w:ilvl w:val="0"/>
                <w:numId w:val="9"/>
              </w:numPr>
              <w:spacing w:after="0" w:line="240" w:lineRule="auto"/>
              <w:contextualSpacing/>
              <w:jc w:val="center"/>
              <w:rPr>
                <w:bCs/>
                <w:color w:val="000000"/>
                <w:sz w:val="28"/>
                <w:szCs w:val="28"/>
              </w:rPr>
            </w:pPr>
            <w:r w:rsidRPr="00D90D54">
              <w:rPr>
                <w:bCs/>
                <w:color w:val="000000"/>
                <w:sz w:val="28"/>
                <w:szCs w:val="28"/>
              </w:rPr>
              <w:t>Показатели качества очистки сточных вод</w:t>
            </w:r>
          </w:p>
        </w:tc>
      </w:tr>
      <w:tr w:rsidR="00D90D54" w:rsidRPr="00D90D54" w:rsidTr="00AE0BB5">
        <w:trPr>
          <w:trHeight w:val="1894"/>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3.1.</w:t>
            </w:r>
          </w:p>
        </w:tc>
        <w:tc>
          <w:tcPr>
            <w:tcW w:w="3687" w:type="dxa"/>
            <w:vAlign w:val="center"/>
          </w:tcPr>
          <w:p w:rsidR="00D90D54" w:rsidRPr="00D90D54" w:rsidRDefault="00D90D54" w:rsidP="00D90D54">
            <w:pPr>
              <w:spacing w:after="0" w:line="240" w:lineRule="auto"/>
              <w:rPr>
                <w:color w:val="000000" w:themeColor="text1"/>
              </w:rPr>
            </w:pPr>
            <w:r w:rsidRPr="00D90D54">
              <w:rPr>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2120"/>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3.2.</w:t>
            </w:r>
          </w:p>
        </w:tc>
        <w:tc>
          <w:tcPr>
            <w:tcW w:w="3687"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3242"/>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3.3.</w:t>
            </w:r>
          </w:p>
        </w:tc>
        <w:tc>
          <w:tcPr>
            <w:tcW w:w="3687" w:type="dxa"/>
            <w:vAlign w:val="center"/>
          </w:tcPr>
          <w:p w:rsidR="00D90D54" w:rsidRPr="00D90D54" w:rsidRDefault="00D90D54" w:rsidP="00D90D54">
            <w:pPr>
              <w:spacing w:after="0" w:line="240" w:lineRule="auto"/>
              <w:rPr>
                <w:color w:val="000000" w:themeColor="text1"/>
              </w:rPr>
            </w:pPr>
            <w:r w:rsidRPr="00D90D54">
              <w:rPr>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3,5</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2,5</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982"/>
          <w:jc w:val="center"/>
        </w:trPr>
        <w:tc>
          <w:tcPr>
            <w:tcW w:w="10802" w:type="dxa"/>
            <w:gridSpan w:val="5"/>
            <w:vAlign w:val="center"/>
          </w:tcPr>
          <w:p w:rsidR="00D90D54" w:rsidRPr="00D90D54" w:rsidRDefault="00D90D54" w:rsidP="00D90D54">
            <w:pPr>
              <w:numPr>
                <w:ilvl w:val="0"/>
                <w:numId w:val="9"/>
              </w:numPr>
              <w:spacing w:after="0" w:line="240" w:lineRule="auto"/>
              <w:contextualSpacing/>
              <w:jc w:val="center"/>
              <w:rPr>
                <w:bCs/>
                <w:color w:val="000000"/>
                <w:sz w:val="28"/>
                <w:szCs w:val="28"/>
              </w:rPr>
            </w:pPr>
            <w:r w:rsidRPr="00D90D54">
              <w:rPr>
                <w:bCs/>
                <w:color w:val="000000"/>
                <w:sz w:val="28"/>
                <w:szCs w:val="28"/>
              </w:rPr>
              <w:t>Показатели энергетической эффективности использования ресурсов, в том числе уровень потерь воды</w:t>
            </w:r>
          </w:p>
        </w:tc>
      </w:tr>
      <w:tr w:rsidR="00D90D54" w:rsidRPr="00D90D54" w:rsidTr="00AE0BB5">
        <w:trPr>
          <w:trHeight w:val="1980"/>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4.1.</w:t>
            </w:r>
          </w:p>
        </w:tc>
        <w:tc>
          <w:tcPr>
            <w:tcW w:w="3687"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18,22</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18,00</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344,90</w:t>
            </w:r>
          </w:p>
        </w:tc>
      </w:tr>
      <w:tr w:rsidR="00D90D54" w:rsidRPr="00D90D54" w:rsidTr="00AE0BB5">
        <w:trPr>
          <w:trHeight w:val="2655"/>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4.2.</w:t>
            </w:r>
          </w:p>
        </w:tc>
        <w:tc>
          <w:tcPr>
            <w:tcW w:w="3687"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D90D54">
              <w:t>м</w:t>
            </w:r>
            <w:r w:rsidRPr="00D90D54">
              <w:rPr>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по водоподготовке</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lastRenderedPageBreak/>
              <w:t>1</w:t>
            </w:r>
          </w:p>
        </w:tc>
        <w:tc>
          <w:tcPr>
            <w:tcW w:w="3687" w:type="dxa"/>
            <w:vAlign w:val="center"/>
          </w:tcPr>
          <w:p w:rsidR="00D90D54" w:rsidRPr="00D90D54" w:rsidRDefault="00D90D54" w:rsidP="00D90D54">
            <w:pPr>
              <w:spacing w:after="0" w:line="240" w:lineRule="auto"/>
              <w:jc w:val="center"/>
              <w:rPr>
                <w:color w:val="000000" w:themeColor="text1"/>
                <w:sz w:val="28"/>
                <w:szCs w:val="28"/>
              </w:rPr>
            </w:pPr>
            <w:r w:rsidRPr="00D90D54">
              <w:rPr>
                <w:color w:val="000000" w:themeColor="text1"/>
                <w:sz w:val="28"/>
                <w:szCs w:val="28"/>
              </w:rPr>
              <w:t>2</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3</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5</w:t>
            </w:r>
          </w:p>
        </w:tc>
      </w:tr>
      <w:tr w:rsidR="00D90D54" w:rsidRPr="00D90D54" w:rsidTr="00AE0BB5">
        <w:trPr>
          <w:trHeight w:val="2228"/>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4.3.</w:t>
            </w:r>
          </w:p>
        </w:tc>
        <w:tc>
          <w:tcPr>
            <w:tcW w:w="3687" w:type="dxa"/>
            <w:vAlign w:val="center"/>
          </w:tcPr>
          <w:p w:rsidR="00D90D54" w:rsidRPr="00D90D54" w:rsidRDefault="00D90D54" w:rsidP="00D90D54">
            <w:pPr>
              <w:spacing w:after="0" w:line="240" w:lineRule="auto"/>
              <w:rPr>
                <w:color w:val="000000" w:themeColor="text1"/>
              </w:rPr>
            </w:pPr>
            <w:r w:rsidRPr="00D90D54">
              <w:rPr>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D90D54">
              <w:t>м</w:t>
            </w:r>
            <w:r w:rsidRPr="00D90D54">
              <w:rPr>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по транспортировке</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2259"/>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4.4.</w:t>
            </w:r>
          </w:p>
        </w:tc>
        <w:tc>
          <w:tcPr>
            <w:tcW w:w="3687"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D90D54">
              <w:t>м</w:t>
            </w:r>
            <w:r w:rsidRPr="00D90D54">
              <w:rPr>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водоснабжения (полный цикл)</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1,43</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1,43</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1978"/>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4.5.</w:t>
            </w:r>
          </w:p>
        </w:tc>
        <w:tc>
          <w:tcPr>
            <w:tcW w:w="3687" w:type="dxa"/>
            <w:vAlign w:val="center"/>
          </w:tcPr>
          <w:p w:rsidR="00D90D54" w:rsidRPr="00D90D54" w:rsidRDefault="00D90D54" w:rsidP="00D90D54">
            <w:pPr>
              <w:spacing w:after="0" w:line="240" w:lineRule="auto"/>
              <w:rPr>
                <w:bCs/>
                <w:color w:val="000000"/>
                <w:sz w:val="28"/>
                <w:szCs w:val="28"/>
              </w:rPr>
            </w:pPr>
            <w:r w:rsidRPr="00D90D54">
              <w:rPr>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D90D54">
              <w:rPr>
                <w:color w:val="000000" w:themeColor="text1"/>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по очистке сточных вод</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2117"/>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4.6.</w:t>
            </w:r>
          </w:p>
        </w:tc>
        <w:tc>
          <w:tcPr>
            <w:tcW w:w="3687" w:type="dxa"/>
            <w:vAlign w:val="center"/>
          </w:tcPr>
          <w:p w:rsidR="00D90D54" w:rsidRPr="00D90D54" w:rsidRDefault="00D90D54" w:rsidP="00D90D54">
            <w:pPr>
              <w:spacing w:after="0" w:line="240" w:lineRule="auto"/>
              <w:rPr>
                <w:color w:val="000000" w:themeColor="text1"/>
              </w:rPr>
            </w:pPr>
            <w:r w:rsidRPr="00D90D54">
              <w:rPr>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D90D54">
              <w:rPr>
                <w:color w:val="000000" w:themeColor="text1"/>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по транспортировке сточных вод</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r w:rsidR="00D90D54" w:rsidRPr="00D90D54" w:rsidTr="00AE0BB5">
        <w:trPr>
          <w:trHeight w:val="2248"/>
          <w:jc w:val="center"/>
        </w:trPr>
        <w:tc>
          <w:tcPr>
            <w:tcW w:w="708"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4.7.</w:t>
            </w:r>
          </w:p>
        </w:tc>
        <w:tc>
          <w:tcPr>
            <w:tcW w:w="3687" w:type="dxa"/>
            <w:vAlign w:val="center"/>
          </w:tcPr>
          <w:p w:rsidR="00D90D54" w:rsidRPr="00D90D54" w:rsidRDefault="00D90D54" w:rsidP="00D90D54">
            <w:pPr>
              <w:spacing w:after="0" w:line="240" w:lineRule="auto"/>
              <w:rPr>
                <w:color w:val="000000" w:themeColor="text1"/>
              </w:rPr>
            </w:pPr>
            <w:r w:rsidRPr="00D90D54">
              <w:rPr>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D90D54">
              <w:rPr>
                <w:color w:val="000000" w:themeColor="text1"/>
                <w:vertAlign w:val="superscript"/>
              </w:rPr>
              <w:t>3</w:t>
            </w:r>
            <w:r w:rsidRPr="00D90D54">
              <w:rPr>
                <w:color w:val="000000" w:themeColor="text1"/>
              </w:rPr>
              <w:t xml:space="preserve">) – </w:t>
            </w:r>
            <w:r w:rsidRPr="00D90D54">
              <w:rPr>
                <w:color w:val="000000" w:themeColor="text1"/>
                <w:u w:val="single"/>
              </w:rPr>
              <w:t>для организаций, оказывающих услуги по водоотведению</w:t>
            </w:r>
          </w:p>
        </w:tc>
        <w:tc>
          <w:tcPr>
            <w:tcW w:w="1701"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0,85</w:t>
            </w:r>
          </w:p>
        </w:tc>
        <w:tc>
          <w:tcPr>
            <w:tcW w:w="2409"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0,85</w:t>
            </w:r>
          </w:p>
        </w:tc>
        <w:tc>
          <w:tcPr>
            <w:tcW w:w="229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w:t>
            </w:r>
          </w:p>
        </w:tc>
      </w:tr>
    </w:tbl>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ind w:left="-567"/>
        <w:jc w:val="center"/>
        <w:rPr>
          <w:rFonts w:ascii="Times New Roman" w:hAnsi="Times New Roman"/>
          <w:bCs/>
          <w:color w:val="000000"/>
          <w:sz w:val="28"/>
          <w:szCs w:val="28"/>
        </w:rPr>
      </w:pPr>
    </w:p>
    <w:p w:rsidR="00D90D54" w:rsidRPr="00D90D54" w:rsidRDefault="00D90D54" w:rsidP="00D90D54">
      <w:pPr>
        <w:spacing w:after="0" w:line="240" w:lineRule="auto"/>
        <w:jc w:val="center"/>
        <w:rPr>
          <w:rFonts w:ascii="Times New Roman" w:hAnsi="Times New Roman"/>
          <w:bCs/>
          <w:color w:val="000000"/>
          <w:sz w:val="28"/>
          <w:szCs w:val="28"/>
        </w:rPr>
      </w:pPr>
      <w:r w:rsidRPr="00D90D54">
        <w:rPr>
          <w:rFonts w:ascii="Times New Roman" w:hAnsi="Times New Roman"/>
          <w:bCs/>
          <w:color w:val="000000"/>
          <w:sz w:val="28"/>
          <w:szCs w:val="28"/>
        </w:rPr>
        <w:lastRenderedPageBreak/>
        <w:t>Раздел 10. Отчет об исполнении производственной программы</w:t>
      </w:r>
    </w:p>
    <w:p w:rsidR="00D90D54" w:rsidRPr="00D90D54" w:rsidRDefault="00D90D54" w:rsidP="00D90D54">
      <w:pPr>
        <w:spacing w:after="0" w:line="240" w:lineRule="auto"/>
        <w:ind w:left="-567"/>
        <w:jc w:val="center"/>
        <w:rPr>
          <w:rFonts w:ascii="Times New Roman" w:hAnsi="Times New Roman"/>
          <w:bCs/>
          <w:sz w:val="28"/>
          <w:szCs w:val="28"/>
        </w:rPr>
      </w:pPr>
      <w:r w:rsidRPr="00D90D54">
        <w:rPr>
          <w:rFonts w:ascii="Times New Roman" w:hAnsi="Times New Roman"/>
          <w:bCs/>
          <w:sz w:val="28"/>
          <w:szCs w:val="28"/>
        </w:rPr>
        <w:t xml:space="preserve"> за 2014-2016 годы</w:t>
      </w:r>
    </w:p>
    <w:p w:rsidR="00D90D54" w:rsidRPr="00D90D54" w:rsidRDefault="00D90D54" w:rsidP="00D90D54">
      <w:pPr>
        <w:spacing w:after="0" w:line="240" w:lineRule="auto"/>
        <w:ind w:left="-567"/>
        <w:jc w:val="center"/>
        <w:rPr>
          <w:rFonts w:ascii="Times New Roman" w:hAnsi="Times New Roman"/>
          <w:bCs/>
          <w:color w:val="000000"/>
          <w:sz w:val="28"/>
          <w:szCs w:val="28"/>
        </w:rPr>
      </w:pPr>
    </w:p>
    <w:tbl>
      <w:tblPr>
        <w:tblStyle w:val="431"/>
        <w:tblW w:w="10173" w:type="dxa"/>
        <w:jc w:val="center"/>
        <w:tblLook w:val="04A0" w:firstRow="1" w:lastRow="0" w:firstColumn="1" w:lastColumn="0" w:noHBand="0" w:noVBand="1"/>
      </w:tblPr>
      <w:tblGrid>
        <w:gridCol w:w="776"/>
        <w:gridCol w:w="5887"/>
        <w:gridCol w:w="3510"/>
      </w:tblGrid>
      <w:tr w:rsidR="00D90D54" w:rsidRPr="00D90D54" w:rsidTr="00AE0BB5">
        <w:trPr>
          <w:jc w:val="center"/>
        </w:trPr>
        <w:tc>
          <w:tcPr>
            <w:tcW w:w="776" w:type="dxa"/>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 п/п</w:t>
            </w:r>
          </w:p>
        </w:tc>
        <w:tc>
          <w:tcPr>
            <w:tcW w:w="5887"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Наименование показателя</w:t>
            </w:r>
          </w:p>
        </w:tc>
        <w:tc>
          <w:tcPr>
            <w:tcW w:w="3510"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Фактическое значение показателя, тыс. руб.</w:t>
            </w:r>
          </w:p>
        </w:tc>
      </w:tr>
      <w:tr w:rsidR="00D90D54" w:rsidRPr="00D90D54" w:rsidTr="00AE0BB5">
        <w:trPr>
          <w:jc w:val="center"/>
        </w:trPr>
        <w:tc>
          <w:tcPr>
            <w:tcW w:w="10173" w:type="dxa"/>
            <w:gridSpan w:val="3"/>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2014 год</w:t>
            </w:r>
          </w:p>
        </w:tc>
      </w:tr>
      <w:tr w:rsidR="00D90D54" w:rsidRPr="00D90D54" w:rsidTr="00AE0BB5">
        <w:trPr>
          <w:trHeight w:val="541"/>
          <w:jc w:val="center"/>
        </w:trPr>
        <w:tc>
          <w:tcPr>
            <w:tcW w:w="10173" w:type="dxa"/>
            <w:gridSpan w:val="3"/>
            <w:vAlign w:val="center"/>
          </w:tcPr>
          <w:p w:rsidR="00D90D54" w:rsidRPr="00D90D54" w:rsidRDefault="00D90D54" w:rsidP="00D90D54">
            <w:pPr>
              <w:numPr>
                <w:ilvl w:val="0"/>
                <w:numId w:val="13"/>
              </w:numPr>
              <w:spacing w:after="0" w:line="240" w:lineRule="auto"/>
              <w:contextualSpacing/>
              <w:jc w:val="center"/>
              <w:rPr>
                <w:bCs/>
                <w:color w:val="000000"/>
                <w:sz w:val="28"/>
                <w:szCs w:val="28"/>
              </w:rPr>
            </w:pPr>
            <w:r w:rsidRPr="00D90D54">
              <w:rPr>
                <w:bCs/>
                <w:color w:val="000000"/>
                <w:sz w:val="28"/>
                <w:szCs w:val="28"/>
              </w:rPr>
              <w:t xml:space="preserve">Холодное водоснабжение питьевой водой </w:t>
            </w:r>
          </w:p>
        </w:tc>
      </w:tr>
      <w:tr w:rsidR="00D90D54" w:rsidRPr="00D90D54" w:rsidTr="00AE0BB5">
        <w:trPr>
          <w:jc w:val="center"/>
        </w:trPr>
        <w:tc>
          <w:tcPr>
            <w:tcW w:w="776" w:type="dxa"/>
            <w:vAlign w:val="center"/>
          </w:tcPr>
          <w:p w:rsidR="00D90D54" w:rsidRPr="00D90D54" w:rsidRDefault="00D90D54" w:rsidP="00D90D54">
            <w:pPr>
              <w:spacing w:after="0" w:line="240" w:lineRule="auto"/>
              <w:jc w:val="center"/>
              <w:rPr>
                <w:bCs/>
                <w:sz w:val="28"/>
                <w:szCs w:val="28"/>
              </w:rPr>
            </w:pPr>
            <w:r w:rsidRPr="00D90D54">
              <w:rPr>
                <w:bCs/>
                <w:sz w:val="28"/>
                <w:szCs w:val="28"/>
              </w:rPr>
              <w:t>1.1.</w:t>
            </w:r>
          </w:p>
        </w:tc>
        <w:tc>
          <w:tcPr>
            <w:tcW w:w="5887" w:type="dxa"/>
          </w:tcPr>
          <w:p w:rsidR="00D90D54" w:rsidRPr="00D90D54" w:rsidRDefault="00D90D54" w:rsidP="00D90D54">
            <w:pPr>
              <w:spacing w:after="0" w:line="240" w:lineRule="auto"/>
              <w:rPr>
                <w:bCs/>
                <w:sz w:val="28"/>
                <w:szCs w:val="28"/>
              </w:rPr>
            </w:pPr>
            <w:r w:rsidRPr="00D90D54">
              <w:rPr>
                <w:bCs/>
                <w:sz w:val="28"/>
                <w:szCs w:val="28"/>
              </w:rPr>
              <w:t>Капитальный ремонт</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7316,71</w:t>
            </w:r>
          </w:p>
        </w:tc>
      </w:tr>
      <w:tr w:rsidR="00D90D54" w:rsidRPr="00D90D54" w:rsidTr="00AE0BB5">
        <w:trPr>
          <w:jc w:val="center"/>
        </w:trPr>
        <w:tc>
          <w:tcPr>
            <w:tcW w:w="6663" w:type="dxa"/>
            <w:gridSpan w:val="2"/>
            <w:vAlign w:val="center"/>
          </w:tcPr>
          <w:p w:rsidR="00D90D54" w:rsidRPr="00D90D54" w:rsidRDefault="00D90D54" w:rsidP="00D90D54">
            <w:pPr>
              <w:spacing w:after="0" w:line="240" w:lineRule="auto"/>
              <w:rPr>
                <w:bCs/>
                <w:sz w:val="28"/>
                <w:szCs w:val="28"/>
              </w:rPr>
            </w:pPr>
            <w:r w:rsidRPr="00D90D54">
              <w:rPr>
                <w:bCs/>
                <w:sz w:val="28"/>
                <w:szCs w:val="28"/>
              </w:rPr>
              <w:t>Итого:</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7316,71</w:t>
            </w:r>
          </w:p>
        </w:tc>
      </w:tr>
      <w:tr w:rsidR="00D90D54" w:rsidRPr="00D90D54" w:rsidTr="00AE0BB5">
        <w:trPr>
          <w:trHeight w:val="514"/>
          <w:jc w:val="center"/>
        </w:trPr>
        <w:tc>
          <w:tcPr>
            <w:tcW w:w="10173" w:type="dxa"/>
            <w:gridSpan w:val="3"/>
            <w:vAlign w:val="center"/>
          </w:tcPr>
          <w:p w:rsidR="00D90D54" w:rsidRPr="00D90D54" w:rsidRDefault="00D90D54" w:rsidP="00D90D54">
            <w:pPr>
              <w:numPr>
                <w:ilvl w:val="0"/>
                <w:numId w:val="13"/>
              </w:numPr>
              <w:spacing w:after="0" w:line="240" w:lineRule="auto"/>
              <w:contextualSpacing/>
              <w:jc w:val="center"/>
              <w:rPr>
                <w:bCs/>
                <w:color w:val="000000"/>
                <w:sz w:val="28"/>
                <w:szCs w:val="28"/>
              </w:rPr>
            </w:pPr>
            <w:r w:rsidRPr="00D90D54">
              <w:rPr>
                <w:bCs/>
                <w:color w:val="000000"/>
                <w:sz w:val="28"/>
                <w:szCs w:val="28"/>
              </w:rPr>
              <w:t>Водоотведение</w:t>
            </w:r>
          </w:p>
        </w:tc>
      </w:tr>
      <w:tr w:rsidR="00D90D54" w:rsidRPr="00D90D54" w:rsidTr="00AE0BB5">
        <w:trPr>
          <w:jc w:val="center"/>
        </w:trPr>
        <w:tc>
          <w:tcPr>
            <w:tcW w:w="776" w:type="dxa"/>
            <w:vAlign w:val="center"/>
          </w:tcPr>
          <w:p w:rsidR="00D90D54" w:rsidRPr="00D90D54" w:rsidRDefault="00D90D54" w:rsidP="00D90D54">
            <w:pPr>
              <w:spacing w:after="0" w:line="240" w:lineRule="auto"/>
              <w:jc w:val="center"/>
              <w:rPr>
                <w:bCs/>
                <w:sz w:val="28"/>
                <w:szCs w:val="28"/>
              </w:rPr>
            </w:pPr>
            <w:r w:rsidRPr="00D90D54">
              <w:rPr>
                <w:bCs/>
                <w:sz w:val="28"/>
                <w:szCs w:val="28"/>
              </w:rPr>
              <w:t>2.1.</w:t>
            </w:r>
          </w:p>
        </w:tc>
        <w:tc>
          <w:tcPr>
            <w:tcW w:w="5887" w:type="dxa"/>
            <w:vAlign w:val="center"/>
          </w:tcPr>
          <w:p w:rsidR="00D90D54" w:rsidRPr="00D90D54" w:rsidRDefault="00D90D54" w:rsidP="00D90D54">
            <w:pPr>
              <w:spacing w:after="0" w:line="240" w:lineRule="auto"/>
              <w:rPr>
                <w:bCs/>
                <w:sz w:val="28"/>
                <w:szCs w:val="28"/>
              </w:rPr>
            </w:pPr>
            <w:r w:rsidRPr="00D90D54">
              <w:rPr>
                <w:bCs/>
                <w:sz w:val="28"/>
                <w:szCs w:val="28"/>
              </w:rPr>
              <w:t>Капитальный ремонт</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1034,40</w:t>
            </w:r>
          </w:p>
        </w:tc>
      </w:tr>
      <w:tr w:rsidR="00D90D54" w:rsidRPr="00D90D54" w:rsidTr="00AE0BB5">
        <w:trPr>
          <w:jc w:val="center"/>
        </w:trPr>
        <w:tc>
          <w:tcPr>
            <w:tcW w:w="6663" w:type="dxa"/>
            <w:gridSpan w:val="2"/>
            <w:vAlign w:val="center"/>
          </w:tcPr>
          <w:p w:rsidR="00D90D54" w:rsidRPr="00D90D54" w:rsidRDefault="00D90D54" w:rsidP="00D90D54">
            <w:pPr>
              <w:spacing w:after="0" w:line="240" w:lineRule="auto"/>
              <w:rPr>
                <w:bCs/>
                <w:sz w:val="28"/>
                <w:szCs w:val="28"/>
              </w:rPr>
            </w:pPr>
            <w:r w:rsidRPr="00D90D54">
              <w:rPr>
                <w:bCs/>
                <w:sz w:val="28"/>
                <w:szCs w:val="28"/>
              </w:rPr>
              <w:t>Итого:</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1034,40</w:t>
            </w:r>
          </w:p>
        </w:tc>
      </w:tr>
      <w:tr w:rsidR="00D90D54" w:rsidRPr="00D90D54" w:rsidTr="00AE0BB5">
        <w:trPr>
          <w:jc w:val="center"/>
        </w:trPr>
        <w:tc>
          <w:tcPr>
            <w:tcW w:w="10173" w:type="dxa"/>
            <w:gridSpan w:val="3"/>
          </w:tcPr>
          <w:p w:rsidR="00D90D54" w:rsidRPr="00D90D54" w:rsidRDefault="00D90D54" w:rsidP="00D90D54">
            <w:pPr>
              <w:spacing w:after="0" w:line="240" w:lineRule="auto"/>
              <w:jc w:val="center"/>
              <w:rPr>
                <w:bCs/>
                <w:sz w:val="28"/>
                <w:szCs w:val="28"/>
              </w:rPr>
            </w:pPr>
            <w:r w:rsidRPr="00D90D54">
              <w:rPr>
                <w:bCs/>
                <w:sz w:val="28"/>
                <w:szCs w:val="28"/>
              </w:rPr>
              <w:t>2015 год</w:t>
            </w:r>
          </w:p>
        </w:tc>
      </w:tr>
      <w:tr w:rsidR="00D90D54" w:rsidRPr="00D90D54" w:rsidTr="00AE0BB5">
        <w:trPr>
          <w:trHeight w:val="541"/>
          <w:jc w:val="center"/>
        </w:trPr>
        <w:tc>
          <w:tcPr>
            <w:tcW w:w="10173" w:type="dxa"/>
            <w:gridSpan w:val="3"/>
            <w:vAlign w:val="center"/>
          </w:tcPr>
          <w:p w:rsidR="00D90D54" w:rsidRPr="00D90D54" w:rsidRDefault="00D90D54" w:rsidP="00D90D54">
            <w:pPr>
              <w:spacing w:after="0" w:line="240" w:lineRule="auto"/>
              <w:ind w:left="720"/>
              <w:contextualSpacing/>
              <w:jc w:val="center"/>
              <w:rPr>
                <w:bCs/>
                <w:sz w:val="28"/>
                <w:szCs w:val="28"/>
              </w:rPr>
            </w:pPr>
            <w:r w:rsidRPr="00D90D54">
              <w:rPr>
                <w:bCs/>
                <w:sz w:val="28"/>
                <w:szCs w:val="28"/>
              </w:rPr>
              <w:t>3. Холодное водоснабжение питьевой водой</w:t>
            </w:r>
          </w:p>
        </w:tc>
      </w:tr>
      <w:tr w:rsidR="00D90D54" w:rsidRPr="00D90D54" w:rsidTr="00AE0BB5">
        <w:trPr>
          <w:jc w:val="center"/>
        </w:trPr>
        <w:tc>
          <w:tcPr>
            <w:tcW w:w="776" w:type="dxa"/>
            <w:vAlign w:val="center"/>
          </w:tcPr>
          <w:p w:rsidR="00D90D54" w:rsidRPr="00D90D54" w:rsidRDefault="00D90D54" w:rsidP="00D90D54">
            <w:pPr>
              <w:spacing w:after="0" w:line="240" w:lineRule="auto"/>
              <w:jc w:val="center"/>
              <w:rPr>
                <w:bCs/>
                <w:sz w:val="28"/>
                <w:szCs w:val="28"/>
              </w:rPr>
            </w:pPr>
            <w:r w:rsidRPr="00D90D54">
              <w:rPr>
                <w:bCs/>
                <w:sz w:val="28"/>
                <w:szCs w:val="28"/>
              </w:rPr>
              <w:t>3.1.</w:t>
            </w:r>
          </w:p>
        </w:tc>
        <w:tc>
          <w:tcPr>
            <w:tcW w:w="5887" w:type="dxa"/>
          </w:tcPr>
          <w:p w:rsidR="00D90D54" w:rsidRPr="00D90D54" w:rsidRDefault="00D90D54" w:rsidP="00D90D54">
            <w:pPr>
              <w:spacing w:after="0" w:line="240" w:lineRule="auto"/>
              <w:rPr>
                <w:bCs/>
                <w:sz w:val="28"/>
                <w:szCs w:val="28"/>
              </w:rPr>
            </w:pPr>
            <w:r w:rsidRPr="00D90D54">
              <w:rPr>
                <w:bCs/>
                <w:sz w:val="28"/>
                <w:szCs w:val="28"/>
              </w:rPr>
              <w:t>Капитальный ремонт</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5380,16</w:t>
            </w:r>
          </w:p>
        </w:tc>
      </w:tr>
      <w:tr w:rsidR="00D90D54" w:rsidRPr="00D90D54" w:rsidTr="00AE0BB5">
        <w:trPr>
          <w:jc w:val="center"/>
        </w:trPr>
        <w:tc>
          <w:tcPr>
            <w:tcW w:w="6663" w:type="dxa"/>
            <w:gridSpan w:val="2"/>
            <w:vAlign w:val="center"/>
          </w:tcPr>
          <w:p w:rsidR="00D90D54" w:rsidRPr="00D90D54" w:rsidRDefault="00D90D54" w:rsidP="00D90D54">
            <w:pPr>
              <w:spacing w:after="0" w:line="240" w:lineRule="auto"/>
              <w:rPr>
                <w:bCs/>
                <w:sz w:val="28"/>
                <w:szCs w:val="28"/>
              </w:rPr>
            </w:pPr>
            <w:r w:rsidRPr="00D90D54">
              <w:rPr>
                <w:bCs/>
                <w:sz w:val="28"/>
                <w:szCs w:val="28"/>
              </w:rPr>
              <w:t>Итого:</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5380,16</w:t>
            </w:r>
          </w:p>
        </w:tc>
      </w:tr>
      <w:tr w:rsidR="00D90D54" w:rsidRPr="00D90D54" w:rsidTr="00AE0BB5">
        <w:trPr>
          <w:trHeight w:val="514"/>
          <w:jc w:val="center"/>
        </w:trPr>
        <w:tc>
          <w:tcPr>
            <w:tcW w:w="10173" w:type="dxa"/>
            <w:gridSpan w:val="3"/>
            <w:vAlign w:val="center"/>
          </w:tcPr>
          <w:p w:rsidR="00D90D54" w:rsidRPr="00D90D54" w:rsidRDefault="00D90D54" w:rsidP="00D90D54">
            <w:pPr>
              <w:spacing w:after="0" w:line="240" w:lineRule="auto"/>
              <w:ind w:left="720"/>
              <w:contextualSpacing/>
              <w:jc w:val="center"/>
              <w:rPr>
                <w:bCs/>
                <w:sz w:val="28"/>
                <w:szCs w:val="28"/>
              </w:rPr>
            </w:pPr>
            <w:r w:rsidRPr="00D90D54">
              <w:rPr>
                <w:bCs/>
                <w:sz w:val="28"/>
                <w:szCs w:val="28"/>
              </w:rPr>
              <w:t>4. Водоотведение</w:t>
            </w:r>
          </w:p>
        </w:tc>
      </w:tr>
      <w:tr w:rsidR="00D90D54" w:rsidRPr="00D90D54" w:rsidTr="00AE0BB5">
        <w:trPr>
          <w:jc w:val="center"/>
        </w:trPr>
        <w:tc>
          <w:tcPr>
            <w:tcW w:w="776" w:type="dxa"/>
            <w:vAlign w:val="center"/>
          </w:tcPr>
          <w:p w:rsidR="00D90D54" w:rsidRPr="00D90D54" w:rsidRDefault="00D90D54" w:rsidP="00D90D54">
            <w:pPr>
              <w:spacing w:after="0" w:line="240" w:lineRule="auto"/>
              <w:jc w:val="center"/>
              <w:rPr>
                <w:bCs/>
                <w:sz w:val="28"/>
                <w:szCs w:val="28"/>
              </w:rPr>
            </w:pPr>
            <w:r w:rsidRPr="00D90D54">
              <w:rPr>
                <w:bCs/>
                <w:sz w:val="28"/>
                <w:szCs w:val="28"/>
              </w:rPr>
              <w:t>4.1.</w:t>
            </w:r>
          </w:p>
        </w:tc>
        <w:tc>
          <w:tcPr>
            <w:tcW w:w="5887" w:type="dxa"/>
            <w:vAlign w:val="center"/>
          </w:tcPr>
          <w:p w:rsidR="00D90D54" w:rsidRPr="00D90D54" w:rsidRDefault="00D90D54" w:rsidP="00D90D54">
            <w:pPr>
              <w:spacing w:after="0" w:line="240" w:lineRule="auto"/>
              <w:rPr>
                <w:bCs/>
                <w:sz w:val="28"/>
                <w:szCs w:val="28"/>
              </w:rPr>
            </w:pPr>
            <w:r w:rsidRPr="00D90D54">
              <w:rPr>
                <w:bCs/>
                <w:sz w:val="28"/>
                <w:szCs w:val="28"/>
              </w:rPr>
              <w:t>Капитальный ремонт</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1743,82</w:t>
            </w:r>
          </w:p>
        </w:tc>
      </w:tr>
      <w:tr w:rsidR="00D90D54" w:rsidRPr="00D90D54" w:rsidTr="00AE0BB5">
        <w:trPr>
          <w:jc w:val="center"/>
        </w:trPr>
        <w:tc>
          <w:tcPr>
            <w:tcW w:w="6663" w:type="dxa"/>
            <w:gridSpan w:val="2"/>
            <w:vAlign w:val="center"/>
          </w:tcPr>
          <w:p w:rsidR="00D90D54" w:rsidRPr="00D90D54" w:rsidRDefault="00D90D54" w:rsidP="00D90D54">
            <w:pPr>
              <w:spacing w:after="0" w:line="240" w:lineRule="auto"/>
              <w:rPr>
                <w:bCs/>
                <w:sz w:val="28"/>
                <w:szCs w:val="28"/>
              </w:rPr>
            </w:pPr>
            <w:r w:rsidRPr="00D90D54">
              <w:rPr>
                <w:bCs/>
                <w:sz w:val="28"/>
                <w:szCs w:val="28"/>
              </w:rPr>
              <w:t>Итого:</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1743,82</w:t>
            </w:r>
          </w:p>
        </w:tc>
      </w:tr>
      <w:tr w:rsidR="00D90D54" w:rsidRPr="00D90D54" w:rsidTr="00AE0BB5">
        <w:trPr>
          <w:jc w:val="center"/>
        </w:trPr>
        <w:tc>
          <w:tcPr>
            <w:tcW w:w="10173" w:type="dxa"/>
            <w:gridSpan w:val="3"/>
          </w:tcPr>
          <w:p w:rsidR="00D90D54" w:rsidRPr="00D90D54" w:rsidRDefault="00D90D54" w:rsidP="00D90D54">
            <w:pPr>
              <w:spacing w:after="0" w:line="240" w:lineRule="auto"/>
              <w:jc w:val="center"/>
              <w:rPr>
                <w:bCs/>
                <w:sz w:val="28"/>
                <w:szCs w:val="28"/>
              </w:rPr>
            </w:pPr>
            <w:r w:rsidRPr="00D90D54">
              <w:rPr>
                <w:bCs/>
                <w:sz w:val="28"/>
                <w:szCs w:val="28"/>
              </w:rPr>
              <w:t>2016 год</w:t>
            </w:r>
          </w:p>
        </w:tc>
      </w:tr>
      <w:tr w:rsidR="00D90D54" w:rsidRPr="00D90D54" w:rsidTr="00AE0BB5">
        <w:trPr>
          <w:trHeight w:val="541"/>
          <w:jc w:val="center"/>
        </w:trPr>
        <w:tc>
          <w:tcPr>
            <w:tcW w:w="10173" w:type="dxa"/>
            <w:gridSpan w:val="3"/>
            <w:vAlign w:val="center"/>
          </w:tcPr>
          <w:p w:rsidR="00D90D54" w:rsidRPr="00D90D54" w:rsidRDefault="00D90D54" w:rsidP="00D90D54">
            <w:pPr>
              <w:spacing w:after="0" w:line="240" w:lineRule="auto"/>
              <w:ind w:left="720"/>
              <w:contextualSpacing/>
              <w:jc w:val="center"/>
              <w:rPr>
                <w:bCs/>
                <w:sz w:val="28"/>
                <w:szCs w:val="28"/>
              </w:rPr>
            </w:pPr>
            <w:r w:rsidRPr="00D90D54">
              <w:rPr>
                <w:bCs/>
                <w:sz w:val="28"/>
                <w:szCs w:val="28"/>
              </w:rPr>
              <w:t>5. Холодное водоснабжение питьевой водой</w:t>
            </w:r>
          </w:p>
        </w:tc>
      </w:tr>
      <w:tr w:rsidR="00D90D54" w:rsidRPr="00D90D54" w:rsidTr="00AE0BB5">
        <w:trPr>
          <w:jc w:val="center"/>
        </w:trPr>
        <w:tc>
          <w:tcPr>
            <w:tcW w:w="776" w:type="dxa"/>
            <w:vAlign w:val="center"/>
          </w:tcPr>
          <w:p w:rsidR="00D90D54" w:rsidRPr="00D90D54" w:rsidRDefault="00D90D54" w:rsidP="00D90D54">
            <w:pPr>
              <w:spacing w:after="0" w:line="240" w:lineRule="auto"/>
              <w:jc w:val="center"/>
              <w:rPr>
                <w:bCs/>
                <w:sz w:val="28"/>
                <w:szCs w:val="28"/>
              </w:rPr>
            </w:pPr>
            <w:r w:rsidRPr="00D90D54">
              <w:rPr>
                <w:bCs/>
                <w:sz w:val="28"/>
                <w:szCs w:val="28"/>
              </w:rPr>
              <w:t>5.1.</w:t>
            </w:r>
          </w:p>
        </w:tc>
        <w:tc>
          <w:tcPr>
            <w:tcW w:w="5887" w:type="dxa"/>
          </w:tcPr>
          <w:p w:rsidR="00D90D54" w:rsidRPr="00D90D54" w:rsidRDefault="00D90D54" w:rsidP="00D90D54">
            <w:pPr>
              <w:spacing w:after="0" w:line="240" w:lineRule="auto"/>
              <w:rPr>
                <w:bCs/>
                <w:sz w:val="28"/>
                <w:szCs w:val="28"/>
              </w:rPr>
            </w:pPr>
            <w:r w:rsidRPr="00D90D54">
              <w:rPr>
                <w:bCs/>
                <w:sz w:val="28"/>
                <w:szCs w:val="28"/>
              </w:rPr>
              <w:t>Капитальный ремонт</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5850,35</w:t>
            </w:r>
          </w:p>
        </w:tc>
      </w:tr>
      <w:tr w:rsidR="00D90D54" w:rsidRPr="00D90D54" w:rsidTr="00AE0BB5">
        <w:trPr>
          <w:jc w:val="center"/>
        </w:trPr>
        <w:tc>
          <w:tcPr>
            <w:tcW w:w="6663" w:type="dxa"/>
            <w:gridSpan w:val="2"/>
            <w:vAlign w:val="center"/>
          </w:tcPr>
          <w:p w:rsidR="00D90D54" w:rsidRPr="00D90D54" w:rsidRDefault="00D90D54" w:rsidP="00D90D54">
            <w:pPr>
              <w:spacing w:after="0" w:line="240" w:lineRule="auto"/>
              <w:rPr>
                <w:bCs/>
                <w:sz w:val="28"/>
                <w:szCs w:val="28"/>
              </w:rPr>
            </w:pPr>
            <w:r w:rsidRPr="00D90D54">
              <w:rPr>
                <w:bCs/>
                <w:sz w:val="28"/>
                <w:szCs w:val="28"/>
              </w:rPr>
              <w:t>Итого:</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5850,35</w:t>
            </w:r>
          </w:p>
        </w:tc>
      </w:tr>
      <w:tr w:rsidR="00D90D54" w:rsidRPr="00D90D54" w:rsidTr="00AE0BB5">
        <w:trPr>
          <w:trHeight w:val="514"/>
          <w:jc w:val="center"/>
        </w:trPr>
        <w:tc>
          <w:tcPr>
            <w:tcW w:w="10173" w:type="dxa"/>
            <w:gridSpan w:val="3"/>
            <w:vAlign w:val="center"/>
          </w:tcPr>
          <w:p w:rsidR="00D90D54" w:rsidRPr="00D90D54" w:rsidRDefault="00D90D54" w:rsidP="00D90D54">
            <w:pPr>
              <w:spacing w:after="0" w:line="240" w:lineRule="auto"/>
              <w:ind w:left="720"/>
              <w:contextualSpacing/>
              <w:jc w:val="center"/>
              <w:rPr>
                <w:bCs/>
                <w:sz w:val="28"/>
                <w:szCs w:val="28"/>
              </w:rPr>
            </w:pPr>
            <w:r w:rsidRPr="00D90D54">
              <w:rPr>
                <w:bCs/>
                <w:sz w:val="28"/>
                <w:szCs w:val="28"/>
              </w:rPr>
              <w:t>6. Водоотведение</w:t>
            </w:r>
          </w:p>
        </w:tc>
      </w:tr>
      <w:tr w:rsidR="00D90D54" w:rsidRPr="00D90D54" w:rsidTr="00AE0BB5">
        <w:trPr>
          <w:jc w:val="center"/>
        </w:trPr>
        <w:tc>
          <w:tcPr>
            <w:tcW w:w="776" w:type="dxa"/>
            <w:vAlign w:val="center"/>
          </w:tcPr>
          <w:p w:rsidR="00D90D54" w:rsidRPr="00D90D54" w:rsidRDefault="00D90D54" w:rsidP="00D90D54">
            <w:pPr>
              <w:spacing w:after="0" w:line="240" w:lineRule="auto"/>
              <w:jc w:val="center"/>
              <w:rPr>
                <w:bCs/>
                <w:sz w:val="28"/>
                <w:szCs w:val="28"/>
              </w:rPr>
            </w:pPr>
            <w:r w:rsidRPr="00D90D54">
              <w:rPr>
                <w:bCs/>
                <w:sz w:val="28"/>
                <w:szCs w:val="28"/>
              </w:rPr>
              <w:t>6.1.</w:t>
            </w:r>
          </w:p>
        </w:tc>
        <w:tc>
          <w:tcPr>
            <w:tcW w:w="5887" w:type="dxa"/>
            <w:vAlign w:val="center"/>
          </w:tcPr>
          <w:p w:rsidR="00D90D54" w:rsidRPr="00D90D54" w:rsidRDefault="00D90D54" w:rsidP="00D90D54">
            <w:pPr>
              <w:spacing w:after="0" w:line="240" w:lineRule="auto"/>
              <w:rPr>
                <w:bCs/>
                <w:sz w:val="28"/>
                <w:szCs w:val="28"/>
              </w:rPr>
            </w:pPr>
            <w:r w:rsidRPr="00D90D54">
              <w:rPr>
                <w:bCs/>
                <w:sz w:val="28"/>
                <w:szCs w:val="28"/>
              </w:rPr>
              <w:t>Капитальный ремонт</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1925,70</w:t>
            </w:r>
          </w:p>
        </w:tc>
      </w:tr>
      <w:tr w:rsidR="00D90D54" w:rsidRPr="00D90D54" w:rsidTr="00AE0BB5">
        <w:trPr>
          <w:jc w:val="center"/>
        </w:trPr>
        <w:tc>
          <w:tcPr>
            <w:tcW w:w="6663" w:type="dxa"/>
            <w:gridSpan w:val="2"/>
            <w:vAlign w:val="center"/>
          </w:tcPr>
          <w:p w:rsidR="00D90D54" w:rsidRPr="00D90D54" w:rsidRDefault="00D90D54" w:rsidP="00D90D54">
            <w:pPr>
              <w:spacing w:after="0" w:line="240" w:lineRule="auto"/>
              <w:rPr>
                <w:bCs/>
                <w:sz w:val="28"/>
                <w:szCs w:val="28"/>
              </w:rPr>
            </w:pPr>
            <w:r w:rsidRPr="00D90D54">
              <w:rPr>
                <w:bCs/>
                <w:sz w:val="28"/>
                <w:szCs w:val="28"/>
              </w:rPr>
              <w:t>Итого:</w:t>
            </w:r>
          </w:p>
        </w:tc>
        <w:tc>
          <w:tcPr>
            <w:tcW w:w="3510" w:type="dxa"/>
            <w:vAlign w:val="center"/>
          </w:tcPr>
          <w:p w:rsidR="00D90D54" w:rsidRPr="00D90D54" w:rsidRDefault="00D90D54" w:rsidP="00D90D54">
            <w:pPr>
              <w:spacing w:after="0" w:line="240" w:lineRule="auto"/>
              <w:jc w:val="center"/>
              <w:rPr>
                <w:bCs/>
                <w:sz w:val="28"/>
                <w:szCs w:val="28"/>
              </w:rPr>
            </w:pPr>
            <w:r w:rsidRPr="00D90D54">
              <w:rPr>
                <w:bCs/>
                <w:sz w:val="28"/>
                <w:szCs w:val="28"/>
              </w:rPr>
              <w:t>1925,70</w:t>
            </w:r>
          </w:p>
        </w:tc>
      </w:tr>
    </w:tbl>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sectPr w:rsidR="00D90D54" w:rsidRPr="00D90D54" w:rsidSect="00AE0BB5">
          <w:pgSz w:w="11906" w:h="16838"/>
          <w:pgMar w:top="1134" w:right="568" w:bottom="709" w:left="426" w:header="709" w:footer="709" w:gutter="0"/>
          <w:cols w:space="708"/>
          <w:docGrid w:linePitch="360"/>
        </w:sect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ind w:left="284"/>
        <w:jc w:val="center"/>
        <w:rPr>
          <w:rFonts w:ascii="Times New Roman" w:hAnsi="Times New Roman"/>
          <w:bCs/>
          <w:color w:val="000000"/>
          <w:sz w:val="28"/>
          <w:szCs w:val="28"/>
        </w:rPr>
      </w:pPr>
      <w:r w:rsidRPr="00D90D54">
        <w:rPr>
          <w:rFonts w:ascii="Times New Roman" w:hAnsi="Times New Roman"/>
          <w:bCs/>
          <w:color w:val="000000"/>
          <w:sz w:val="28"/>
          <w:szCs w:val="28"/>
        </w:rPr>
        <w:t>Раздел 11. Мероприятия, направленные на повышение качества обслуживания абонентов</w:t>
      </w:r>
    </w:p>
    <w:p w:rsidR="00D90D54" w:rsidRPr="00D90D54" w:rsidRDefault="00D90D54" w:rsidP="00D90D54">
      <w:pPr>
        <w:spacing w:after="0" w:line="240" w:lineRule="auto"/>
        <w:ind w:left="-567"/>
        <w:jc w:val="center"/>
        <w:rPr>
          <w:rFonts w:ascii="Times New Roman" w:hAnsi="Times New Roman"/>
          <w:bCs/>
          <w:color w:val="000000"/>
          <w:sz w:val="28"/>
          <w:szCs w:val="28"/>
        </w:rPr>
      </w:pPr>
    </w:p>
    <w:tbl>
      <w:tblPr>
        <w:tblStyle w:val="431"/>
        <w:tblW w:w="9918" w:type="dxa"/>
        <w:jc w:val="center"/>
        <w:tblLook w:val="04A0" w:firstRow="1" w:lastRow="0" w:firstColumn="1" w:lastColumn="0" w:noHBand="0" w:noVBand="1"/>
      </w:tblPr>
      <w:tblGrid>
        <w:gridCol w:w="5935"/>
        <w:gridCol w:w="3983"/>
      </w:tblGrid>
      <w:tr w:rsidR="00D90D54" w:rsidRPr="00D90D54" w:rsidTr="00AE0BB5">
        <w:trPr>
          <w:trHeight w:val="748"/>
          <w:jc w:val="center"/>
        </w:trPr>
        <w:tc>
          <w:tcPr>
            <w:tcW w:w="5935"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Наименование мероприятия</w:t>
            </w:r>
          </w:p>
        </w:tc>
        <w:tc>
          <w:tcPr>
            <w:tcW w:w="3983" w:type="dxa"/>
            <w:vAlign w:val="center"/>
          </w:tcPr>
          <w:p w:rsidR="00D90D54" w:rsidRPr="00D90D54" w:rsidRDefault="00D90D54" w:rsidP="00D90D54">
            <w:pPr>
              <w:spacing w:after="0" w:line="240" w:lineRule="auto"/>
              <w:jc w:val="center"/>
              <w:rPr>
                <w:bCs/>
                <w:color w:val="000000"/>
                <w:sz w:val="28"/>
                <w:szCs w:val="28"/>
              </w:rPr>
            </w:pPr>
            <w:r w:rsidRPr="00D90D54">
              <w:rPr>
                <w:bCs/>
                <w:color w:val="000000"/>
                <w:sz w:val="28"/>
                <w:szCs w:val="28"/>
              </w:rPr>
              <w:t>Период проведения мероприятий</w:t>
            </w:r>
          </w:p>
        </w:tc>
      </w:tr>
      <w:tr w:rsidR="00D90D54" w:rsidRPr="00D90D54" w:rsidTr="00AE0BB5">
        <w:trPr>
          <w:trHeight w:val="517"/>
          <w:jc w:val="center"/>
        </w:trPr>
        <w:tc>
          <w:tcPr>
            <w:tcW w:w="5935" w:type="dxa"/>
            <w:vAlign w:val="center"/>
          </w:tcPr>
          <w:p w:rsidR="00D90D54" w:rsidRPr="00D90D54" w:rsidRDefault="00D90D54" w:rsidP="00D90D54">
            <w:pPr>
              <w:spacing w:after="0" w:line="240" w:lineRule="auto"/>
              <w:jc w:val="center"/>
              <w:rPr>
                <w:bCs/>
                <w:sz w:val="28"/>
                <w:szCs w:val="28"/>
              </w:rPr>
            </w:pPr>
            <w:r w:rsidRPr="00D90D54">
              <w:rPr>
                <w:bCs/>
                <w:sz w:val="28"/>
                <w:szCs w:val="28"/>
              </w:rPr>
              <w:t>-</w:t>
            </w:r>
          </w:p>
        </w:tc>
        <w:tc>
          <w:tcPr>
            <w:tcW w:w="3983" w:type="dxa"/>
            <w:vAlign w:val="center"/>
          </w:tcPr>
          <w:p w:rsidR="00D90D54" w:rsidRPr="00D90D54" w:rsidRDefault="00D90D54" w:rsidP="00D90D54">
            <w:pPr>
              <w:spacing w:after="0" w:line="240" w:lineRule="auto"/>
              <w:jc w:val="center"/>
              <w:rPr>
                <w:bCs/>
                <w:sz w:val="28"/>
                <w:szCs w:val="28"/>
              </w:rPr>
            </w:pPr>
            <w:r w:rsidRPr="00D90D54">
              <w:rPr>
                <w:bCs/>
                <w:sz w:val="28"/>
                <w:szCs w:val="28"/>
              </w:rPr>
              <w:t>-</w:t>
            </w:r>
          </w:p>
        </w:tc>
      </w:tr>
    </w:tbl>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pPr>
    </w:p>
    <w:p w:rsidR="00D90D54" w:rsidRPr="00D90D54" w:rsidRDefault="00D90D54" w:rsidP="00D90D54">
      <w:pPr>
        <w:spacing w:after="0" w:line="240" w:lineRule="auto"/>
        <w:jc w:val="both"/>
        <w:rPr>
          <w:rFonts w:ascii="Times New Roman" w:hAnsi="Times New Roman"/>
          <w:sz w:val="28"/>
          <w:szCs w:val="28"/>
        </w:rPr>
        <w:sectPr w:rsidR="00D90D54" w:rsidRPr="00D90D54" w:rsidSect="00AE0BB5">
          <w:pgSz w:w="11906" w:h="16838"/>
          <w:pgMar w:top="1134" w:right="568" w:bottom="709" w:left="426" w:header="709" w:footer="709" w:gutter="0"/>
          <w:cols w:space="708"/>
          <w:docGrid w:linePitch="360"/>
        </w:sectPr>
      </w:pPr>
    </w:p>
    <w:p w:rsidR="00D90D54" w:rsidRPr="00D90D54" w:rsidRDefault="00D90D54" w:rsidP="00D90D54">
      <w:pPr>
        <w:spacing w:after="0" w:line="240" w:lineRule="auto"/>
        <w:ind w:left="11520"/>
        <w:jc w:val="center"/>
        <w:rPr>
          <w:rFonts w:ascii="Times New Roman" w:hAnsi="Times New Roman"/>
          <w:sz w:val="24"/>
          <w:szCs w:val="24"/>
        </w:rPr>
      </w:pPr>
      <w:r>
        <w:rPr>
          <w:rFonts w:ascii="Times New Roman" w:hAnsi="Times New Roman"/>
          <w:sz w:val="24"/>
          <w:szCs w:val="24"/>
        </w:rPr>
        <w:lastRenderedPageBreak/>
        <w:t>Приложение № 38</w:t>
      </w:r>
      <w:r w:rsidRPr="00D90D54">
        <w:rPr>
          <w:rFonts w:ascii="Times New Roman" w:hAnsi="Times New Roman"/>
          <w:sz w:val="24"/>
          <w:szCs w:val="24"/>
        </w:rPr>
        <w:t xml:space="preserve"> к протоколу</w:t>
      </w:r>
    </w:p>
    <w:p w:rsidR="00D90D54" w:rsidRPr="00D90D54" w:rsidRDefault="00D90D54" w:rsidP="00D90D54">
      <w:pPr>
        <w:spacing w:after="0" w:line="240" w:lineRule="auto"/>
        <w:ind w:left="11520"/>
        <w:jc w:val="center"/>
        <w:rPr>
          <w:rFonts w:ascii="Times New Roman" w:hAnsi="Times New Roman"/>
          <w:sz w:val="24"/>
          <w:szCs w:val="24"/>
        </w:rPr>
      </w:pPr>
      <w:r w:rsidRPr="00D90D54">
        <w:rPr>
          <w:rFonts w:ascii="Times New Roman" w:hAnsi="Times New Roman"/>
          <w:sz w:val="24"/>
          <w:szCs w:val="24"/>
        </w:rPr>
        <w:t>№ 51 заседания правления</w:t>
      </w:r>
    </w:p>
    <w:p w:rsidR="00D90D54" w:rsidRPr="00D90D54" w:rsidRDefault="00D90D54" w:rsidP="00D90D54">
      <w:pPr>
        <w:spacing w:after="0" w:line="240" w:lineRule="auto"/>
        <w:ind w:left="11520"/>
        <w:jc w:val="center"/>
        <w:rPr>
          <w:rFonts w:ascii="Times New Roman" w:hAnsi="Times New Roman"/>
          <w:sz w:val="24"/>
          <w:szCs w:val="24"/>
        </w:rPr>
      </w:pPr>
      <w:r w:rsidRPr="00D90D54">
        <w:rPr>
          <w:rFonts w:ascii="Times New Roman" w:hAnsi="Times New Roman"/>
          <w:sz w:val="24"/>
          <w:szCs w:val="24"/>
        </w:rPr>
        <w:t>региональной энергетической</w:t>
      </w:r>
    </w:p>
    <w:p w:rsidR="00D90D54" w:rsidRPr="00D90D54" w:rsidRDefault="00D90D54" w:rsidP="00D90D54">
      <w:pPr>
        <w:spacing w:after="0" w:line="240" w:lineRule="auto"/>
        <w:ind w:left="11520"/>
        <w:jc w:val="center"/>
        <w:rPr>
          <w:rFonts w:ascii="Times New Roman" w:hAnsi="Times New Roman"/>
          <w:sz w:val="24"/>
          <w:szCs w:val="24"/>
        </w:rPr>
      </w:pPr>
      <w:r w:rsidRPr="00D90D54">
        <w:rPr>
          <w:rFonts w:ascii="Times New Roman" w:hAnsi="Times New Roman"/>
          <w:sz w:val="24"/>
          <w:szCs w:val="24"/>
        </w:rPr>
        <w:t>комиссии Кемеровской</w:t>
      </w:r>
    </w:p>
    <w:p w:rsidR="00D90D54" w:rsidRDefault="00D90D54" w:rsidP="00D90D54">
      <w:pPr>
        <w:spacing w:after="0" w:line="240" w:lineRule="auto"/>
        <w:ind w:left="11520"/>
        <w:jc w:val="center"/>
        <w:rPr>
          <w:rFonts w:ascii="Times New Roman" w:hAnsi="Times New Roman"/>
          <w:sz w:val="24"/>
          <w:szCs w:val="24"/>
        </w:rPr>
      </w:pPr>
      <w:r w:rsidRPr="00D90D54">
        <w:rPr>
          <w:rFonts w:ascii="Times New Roman" w:hAnsi="Times New Roman"/>
          <w:sz w:val="24"/>
          <w:szCs w:val="24"/>
        </w:rPr>
        <w:t>области от 24.10.2017</w:t>
      </w:r>
    </w:p>
    <w:p w:rsidR="00D90D54" w:rsidRPr="00D90D54" w:rsidRDefault="00D90D54" w:rsidP="00D90D54">
      <w:pPr>
        <w:spacing w:after="0" w:line="240" w:lineRule="auto"/>
        <w:rPr>
          <w:rFonts w:ascii="Times New Roman" w:hAnsi="Times New Roman"/>
          <w:sz w:val="24"/>
          <w:szCs w:val="24"/>
        </w:rPr>
      </w:pPr>
      <w:r w:rsidRPr="00D90D54">
        <w:rPr>
          <w:rFonts w:ascii="Times New Roman" w:hAnsi="Times New Roman"/>
          <w:noProof/>
          <w:sz w:val="24"/>
          <w:szCs w:val="24"/>
        </w:rPr>
        <w:drawing>
          <wp:inline distT="0" distB="0" distL="0" distR="0" wp14:anchorId="0980BCA9" wp14:editId="2AD24B61">
            <wp:extent cx="9915525" cy="1160145"/>
            <wp:effectExtent l="0" t="0" r="9525" b="190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16389" cy="1160246"/>
                    </a:xfrm>
                    <a:prstGeom prst="rect">
                      <a:avLst/>
                    </a:prstGeom>
                    <a:noFill/>
                    <a:ln>
                      <a:noFill/>
                    </a:ln>
                  </pic:spPr>
                </pic:pic>
              </a:graphicData>
            </a:graphic>
          </wp:inline>
        </w:drawing>
      </w:r>
    </w:p>
    <w:p w:rsidR="00D90D54" w:rsidRPr="00D90D54" w:rsidRDefault="00D90D54" w:rsidP="00D90D54">
      <w:pPr>
        <w:spacing w:after="0" w:line="240" w:lineRule="auto"/>
        <w:rPr>
          <w:rFonts w:ascii="Times New Roman" w:hAnsi="Times New Roman"/>
          <w:sz w:val="24"/>
          <w:szCs w:val="24"/>
        </w:rPr>
      </w:pPr>
      <w:r w:rsidRPr="00D90D54">
        <w:rPr>
          <w:rFonts w:ascii="Times New Roman" w:hAnsi="Times New Roman"/>
          <w:noProof/>
          <w:sz w:val="24"/>
          <w:szCs w:val="24"/>
        </w:rPr>
        <w:drawing>
          <wp:inline distT="0" distB="0" distL="0" distR="0" wp14:anchorId="60A2939D" wp14:editId="5805E3E5">
            <wp:extent cx="9915525" cy="4171950"/>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17403" cy="4172740"/>
                    </a:xfrm>
                    <a:prstGeom prst="rect">
                      <a:avLst/>
                    </a:prstGeom>
                    <a:noFill/>
                    <a:ln>
                      <a:noFill/>
                    </a:ln>
                  </pic:spPr>
                </pic:pic>
              </a:graphicData>
            </a:graphic>
          </wp:inline>
        </w:drawing>
      </w:r>
    </w:p>
    <w:p w:rsidR="00D90D54" w:rsidRPr="00D90D54" w:rsidRDefault="00D90D54" w:rsidP="00D90D54">
      <w:pPr>
        <w:spacing w:after="0" w:line="240" w:lineRule="auto"/>
        <w:rPr>
          <w:rFonts w:ascii="Times New Roman" w:hAnsi="Times New Roman"/>
          <w:sz w:val="24"/>
          <w:szCs w:val="24"/>
        </w:rPr>
      </w:pPr>
    </w:p>
    <w:p w:rsidR="00D90D54" w:rsidRPr="00D90D54" w:rsidRDefault="00D90D54" w:rsidP="00D90D54">
      <w:pPr>
        <w:spacing w:after="0" w:line="240" w:lineRule="auto"/>
        <w:rPr>
          <w:rFonts w:ascii="Times New Roman" w:hAnsi="Times New Roman"/>
          <w:sz w:val="24"/>
          <w:szCs w:val="24"/>
        </w:rPr>
      </w:pPr>
      <w:r w:rsidRPr="00D90D54">
        <w:rPr>
          <w:rFonts w:ascii="Times New Roman" w:hAnsi="Times New Roman"/>
          <w:noProof/>
          <w:sz w:val="24"/>
          <w:szCs w:val="24"/>
        </w:rPr>
        <w:lastRenderedPageBreak/>
        <w:drawing>
          <wp:inline distT="0" distB="0" distL="0" distR="0" wp14:anchorId="7504BDAD" wp14:editId="51ED8EDB">
            <wp:extent cx="9972675" cy="1113790"/>
            <wp:effectExtent l="0" t="0" r="952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75281" cy="1114081"/>
                    </a:xfrm>
                    <a:prstGeom prst="rect">
                      <a:avLst/>
                    </a:prstGeom>
                    <a:noFill/>
                    <a:ln>
                      <a:noFill/>
                    </a:ln>
                  </pic:spPr>
                </pic:pic>
              </a:graphicData>
            </a:graphic>
          </wp:inline>
        </w:drawing>
      </w:r>
    </w:p>
    <w:p w:rsidR="00D90D54" w:rsidRPr="00D90D54" w:rsidRDefault="00D90D54" w:rsidP="00D90D54">
      <w:pPr>
        <w:spacing w:after="0" w:line="240" w:lineRule="auto"/>
        <w:rPr>
          <w:rFonts w:ascii="Times New Roman" w:hAnsi="Times New Roman"/>
          <w:sz w:val="24"/>
          <w:szCs w:val="24"/>
        </w:rPr>
      </w:pPr>
      <w:r w:rsidRPr="00D90D54">
        <w:rPr>
          <w:rFonts w:ascii="Times New Roman" w:hAnsi="Times New Roman"/>
          <w:noProof/>
          <w:sz w:val="24"/>
          <w:szCs w:val="24"/>
        </w:rPr>
        <w:drawing>
          <wp:inline distT="0" distB="0" distL="0" distR="0" wp14:anchorId="218E4EE3" wp14:editId="6B752072">
            <wp:extent cx="9972675" cy="5400675"/>
            <wp:effectExtent l="0" t="0" r="9525"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973512" cy="5401128"/>
                    </a:xfrm>
                    <a:prstGeom prst="rect">
                      <a:avLst/>
                    </a:prstGeom>
                    <a:noFill/>
                    <a:ln>
                      <a:noFill/>
                    </a:ln>
                  </pic:spPr>
                </pic:pic>
              </a:graphicData>
            </a:graphic>
          </wp:inline>
        </w:drawing>
      </w:r>
    </w:p>
    <w:p w:rsidR="00D90D54" w:rsidRPr="00D90D54" w:rsidRDefault="00D90D54" w:rsidP="00D90D54">
      <w:pPr>
        <w:tabs>
          <w:tab w:val="left" w:pos="0"/>
        </w:tabs>
        <w:spacing w:after="0" w:line="240" w:lineRule="auto"/>
        <w:ind w:left="3119" w:firstLine="14428"/>
        <w:jc w:val="center"/>
        <w:rPr>
          <w:rFonts w:ascii="Times New Roman" w:hAnsi="Times New Roman"/>
          <w:color w:val="000000"/>
          <w:sz w:val="28"/>
          <w:szCs w:val="28"/>
        </w:rPr>
      </w:pP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drawing>
          <wp:inline distT="0" distB="0" distL="0" distR="0" wp14:anchorId="076AA848" wp14:editId="21C6972B">
            <wp:extent cx="9991725" cy="1062990"/>
            <wp:effectExtent l="0" t="0" r="9525" b="381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95927" cy="1063437"/>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drawing>
          <wp:inline distT="0" distB="0" distL="0" distR="0" wp14:anchorId="5AA20B43" wp14:editId="1596DD7D">
            <wp:extent cx="9991725" cy="5181600"/>
            <wp:effectExtent l="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992614" cy="5182061"/>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lastRenderedPageBreak/>
        <w:drawing>
          <wp:inline distT="0" distB="0" distL="0" distR="0" wp14:anchorId="57BBB736" wp14:editId="5770724D">
            <wp:extent cx="10039350" cy="10128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041075" cy="1012999"/>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drawing>
          <wp:inline distT="0" distB="0" distL="0" distR="0" wp14:anchorId="0FDDCC17" wp14:editId="4AEB5935">
            <wp:extent cx="10039350" cy="547687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039817" cy="5477130"/>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lastRenderedPageBreak/>
        <w:drawing>
          <wp:inline distT="0" distB="0" distL="0" distR="0" wp14:anchorId="41CA31B4" wp14:editId="04E18C01">
            <wp:extent cx="10039350" cy="96012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044517" cy="960614"/>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drawing>
          <wp:inline distT="0" distB="0" distL="0" distR="0" wp14:anchorId="5BC4AC06" wp14:editId="23083BB9">
            <wp:extent cx="10039350" cy="54673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040113" cy="5467766"/>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lastRenderedPageBreak/>
        <w:drawing>
          <wp:inline distT="0" distB="0" distL="0" distR="0" wp14:anchorId="0DE7DE02" wp14:editId="133CB63D">
            <wp:extent cx="9972675" cy="1085850"/>
            <wp:effectExtent l="0" t="0" r="952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73074" cy="1085893"/>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drawing>
          <wp:inline distT="0" distB="0" distL="0" distR="0" wp14:anchorId="1B280EE4" wp14:editId="6ACFF44D">
            <wp:extent cx="9972675" cy="3743325"/>
            <wp:effectExtent l="0" t="0" r="9525"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73208" cy="3743525"/>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ind w:left="3544"/>
        <w:rPr>
          <w:rFonts w:ascii="Times New Roman" w:hAnsi="Times New Roman"/>
          <w:sz w:val="24"/>
          <w:szCs w:val="24"/>
        </w:rPr>
      </w:pPr>
    </w:p>
    <w:p w:rsidR="00D90D54" w:rsidRPr="00D90D54" w:rsidRDefault="00D90D54" w:rsidP="00D90D54">
      <w:pPr>
        <w:tabs>
          <w:tab w:val="left" w:pos="0"/>
          <w:tab w:val="left" w:pos="3052"/>
        </w:tabs>
        <w:spacing w:after="0" w:line="240" w:lineRule="auto"/>
        <w:ind w:left="3544"/>
        <w:rPr>
          <w:rFonts w:ascii="Times New Roman" w:hAnsi="Times New Roman"/>
          <w:sz w:val="24"/>
          <w:szCs w:val="24"/>
        </w:rPr>
        <w:sectPr w:rsidR="00D90D54" w:rsidRPr="00D90D54" w:rsidSect="00AE0BB5">
          <w:pgSz w:w="16838" w:h="11906" w:orient="landscape"/>
          <w:pgMar w:top="426" w:right="1134" w:bottom="568" w:left="709" w:header="709" w:footer="709" w:gutter="0"/>
          <w:cols w:space="708"/>
          <w:docGrid w:linePitch="360"/>
        </w:sectPr>
      </w:pPr>
    </w:p>
    <w:p w:rsidR="00D90D54" w:rsidRPr="00E3733D" w:rsidRDefault="00D90D54" w:rsidP="00D90D54">
      <w:pPr>
        <w:spacing w:after="0" w:line="240" w:lineRule="auto"/>
        <w:ind w:left="11520"/>
        <w:jc w:val="center"/>
        <w:rPr>
          <w:rFonts w:ascii="Times New Roman" w:hAnsi="Times New Roman"/>
          <w:sz w:val="24"/>
          <w:szCs w:val="24"/>
        </w:rPr>
      </w:pPr>
      <w:r w:rsidRPr="00E3733D">
        <w:rPr>
          <w:rFonts w:ascii="Times New Roman" w:hAnsi="Times New Roman"/>
          <w:sz w:val="24"/>
          <w:szCs w:val="24"/>
        </w:rPr>
        <w:lastRenderedPageBreak/>
        <w:t>Приложение № 3</w:t>
      </w:r>
      <w:r>
        <w:rPr>
          <w:rFonts w:ascii="Times New Roman" w:hAnsi="Times New Roman"/>
          <w:sz w:val="24"/>
          <w:szCs w:val="24"/>
        </w:rPr>
        <w:t>9</w:t>
      </w:r>
      <w:r w:rsidRPr="00E3733D">
        <w:rPr>
          <w:rFonts w:ascii="Times New Roman" w:hAnsi="Times New Roman"/>
          <w:sz w:val="24"/>
          <w:szCs w:val="24"/>
        </w:rPr>
        <w:t xml:space="preserve"> к протоколу</w:t>
      </w:r>
    </w:p>
    <w:p w:rsidR="00D90D54" w:rsidRPr="00E3733D" w:rsidRDefault="00D90D54" w:rsidP="00D90D54">
      <w:pPr>
        <w:spacing w:after="0" w:line="240" w:lineRule="auto"/>
        <w:ind w:left="11520"/>
        <w:jc w:val="center"/>
        <w:rPr>
          <w:rFonts w:ascii="Times New Roman" w:hAnsi="Times New Roman"/>
          <w:sz w:val="24"/>
          <w:szCs w:val="24"/>
        </w:rPr>
      </w:pPr>
      <w:r w:rsidRPr="00E3733D">
        <w:rPr>
          <w:rFonts w:ascii="Times New Roman" w:hAnsi="Times New Roman"/>
          <w:sz w:val="24"/>
          <w:szCs w:val="24"/>
        </w:rPr>
        <w:t>№ 51 заседания правления</w:t>
      </w:r>
    </w:p>
    <w:p w:rsidR="00D90D54" w:rsidRPr="00E3733D" w:rsidRDefault="00D90D54" w:rsidP="00D90D54">
      <w:pPr>
        <w:spacing w:after="0" w:line="240" w:lineRule="auto"/>
        <w:ind w:left="11520"/>
        <w:jc w:val="center"/>
        <w:rPr>
          <w:rFonts w:ascii="Times New Roman" w:hAnsi="Times New Roman"/>
          <w:sz w:val="24"/>
          <w:szCs w:val="24"/>
        </w:rPr>
      </w:pPr>
      <w:r w:rsidRPr="00E3733D">
        <w:rPr>
          <w:rFonts w:ascii="Times New Roman" w:hAnsi="Times New Roman"/>
          <w:sz w:val="24"/>
          <w:szCs w:val="24"/>
        </w:rPr>
        <w:t>региональной энергетической</w:t>
      </w:r>
    </w:p>
    <w:p w:rsidR="00D90D54" w:rsidRPr="00E3733D" w:rsidRDefault="00D90D54" w:rsidP="00D90D54">
      <w:pPr>
        <w:spacing w:after="0" w:line="240" w:lineRule="auto"/>
        <w:ind w:left="11520"/>
        <w:jc w:val="center"/>
        <w:rPr>
          <w:rFonts w:ascii="Times New Roman" w:hAnsi="Times New Roman"/>
          <w:sz w:val="24"/>
          <w:szCs w:val="24"/>
        </w:rPr>
      </w:pPr>
      <w:r w:rsidRPr="00E3733D">
        <w:rPr>
          <w:rFonts w:ascii="Times New Roman" w:hAnsi="Times New Roman"/>
          <w:sz w:val="24"/>
          <w:szCs w:val="24"/>
        </w:rPr>
        <w:t>комиссии Кемеровской</w:t>
      </w:r>
    </w:p>
    <w:p w:rsidR="00D90D54" w:rsidRDefault="00D90D54" w:rsidP="00D90D54">
      <w:pPr>
        <w:spacing w:after="0" w:line="240" w:lineRule="auto"/>
        <w:ind w:left="11520"/>
        <w:jc w:val="center"/>
        <w:rPr>
          <w:rFonts w:ascii="Times New Roman" w:hAnsi="Times New Roman"/>
          <w:sz w:val="24"/>
          <w:szCs w:val="24"/>
        </w:rPr>
      </w:pPr>
      <w:r w:rsidRPr="00E3733D">
        <w:rPr>
          <w:rFonts w:ascii="Times New Roman" w:hAnsi="Times New Roman"/>
          <w:sz w:val="24"/>
          <w:szCs w:val="24"/>
        </w:rPr>
        <w:t>области от 24.10.2017</w:t>
      </w:r>
    </w:p>
    <w:p w:rsidR="00D90D54" w:rsidRPr="00D90D54" w:rsidRDefault="00D90D54" w:rsidP="00D90D54">
      <w:pPr>
        <w:spacing w:after="0" w:line="240" w:lineRule="auto"/>
        <w:ind w:left="-2379" w:firstLine="14428"/>
        <w:jc w:val="center"/>
        <w:rPr>
          <w:rFonts w:ascii="Times New Roman" w:hAnsi="Times New Roman"/>
          <w:sz w:val="24"/>
          <w:szCs w:val="24"/>
        </w:rPr>
      </w:pPr>
    </w:p>
    <w:p w:rsidR="00D90D54" w:rsidRPr="00D90D54" w:rsidRDefault="00D90D54" w:rsidP="00D90D54">
      <w:pPr>
        <w:tabs>
          <w:tab w:val="left" w:pos="0"/>
          <w:tab w:val="left" w:pos="3052"/>
        </w:tabs>
        <w:spacing w:after="0" w:line="240" w:lineRule="auto"/>
        <w:ind w:left="3119" w:hanging="3261"/>
        <w:jc w:val="right"/>
        <w:rPr>
          <w:rFonts w:ascii="Times New Roman" w:hAnsi="Times New Roman"/>
          <w:sz w:val="24"/>
          <w:szCs w:val="24"/>
        </w:rPr>
      </w:pPr>
      <w:r w:rsidRPr="00D90D54">
        <w:rPr>
          <w:rFonts w:ascii="Times New Roman" w:hAnsi="Times New Roman"/>
          <w:noProof/>
          <w:sz w:val="24"/>
          <w:szCs w:val="24"/>
        </w:rPr>
        <w:drawing>
          <wp:inline distT="0" distB="0" distL="0" distR="0" wp14:anchorId="46DC2602" wp14:editId="06AAF445">
            <wp:extent cx="10058400" cy="1045210"/>
            <wp:effectExtent l="0" t="0" r="0" b="254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063597" cy="1045750"/>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ind w:left="3119" w:hanging="3261"/>
        <w:rPr>
          <w:rFonts w:ascii="Times New Roman" w:hAnsi="Times New Roman"/>
          <w:sz w:val="24"/>
          <w:szCs w:val="24"/>
        </w:rPr>
      </w:pPr>
      <w:r w:rsidRPr="00D90D54">
        <w:rPr>
          <w:rFonts w:ascii="Times New Roman" w:hAnsi="Times New Roman"/>
          <w:noProof/>
          <w:sz w:val="24"/>
          <w:szCs w:val="24"/>
        </w:rPr>
        <w:drawing>
          <wp:inline distT="0" distB="0" distL="0" distR="0" wp14:anchorId="6769B0DD" wp14:editId="5CB2F828">
            <wp:extent cx="10058400" cy="44577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058540" cy="4457762"/>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ind w:left="3119" w:hanging="3261"/>
        <w:rPr>
          <w:rFonts w:ascii="Times New Roman" w:hAnsi="Times New Roman"/>
          <w:sz w:val="24"/>
          <w:szCs w:val="24"/>
        </w:rPr>
      </w:pPr>
      <w:r w:rsidRPr="00D90D54">
        <w:rPr>
          <w:rFonts w:ascii="Times New Roman" w:hAnsi="Times New Roman"/>
          <w:noProof/>
          <w:sz w:val="24"/>
          <w:szCs w:val="24"/>
        </w:rPr>
        <w:lastRenderedPageBreak/>
        <w:drawing>
          <wp:inline distT="0" distB="0" distL="0" distR="0" wp14:anchorId="58E7099F" wp14:editId="3268F29A">
            <wp:extent cx="10077450" cy="989330"/>
            <wp:effectExtent l="0" t="0" r="0" b="127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078694" cy="989452"/>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ind w:left="3402" w:hanging="3544"/>
        <w:rPr>
          <w:rFonts w:ascii="Times New Roman" w:hAnsi="Times New Roman"/>
          <w:sz w:val="24"/>
          <w:szCs w:val="24"/>
        </w:rPr>
      </w:pPr>
      <w:r w:rsidRPr="00D90D54">
        <w:rPr>
          <w:rFonts w:ascii="Times New Roman" w:hAnsi="Times New Roman"/>
          <w:noProof/>
          <w:sz w:val="24"/>
          <w:szCs w:val="24"/>
        </w:rPr>
        <w:drawing>
          <wp:inline distT="0" distB="0" distL="0" distR="0" wp14:anchorId="7F2FCF9D" wp14:editId="683CB9C9">
            <wp:extent cx="10077450" cy="55816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077774" cy="5581829"/>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ind w:left="3402" w:hanging="3544"/>
        <w:rPr>
          <w:rFonts w:ascii="Times New Roman" w:hAnsi="Times New Roman"/>
          <w:sz w:val="24"/>
          <w:szCs w:val="24"/>
        </w:rPr>
      </w:pPr>
      <w:r w:rsidRPr="00D90D54">
        <w:rPr>
          <w:rFonts w:ascii="Times New Roman" w:hAnsi="Times New Roman"/>
          <w:noProof/>
          <w:sz w:val="24"/>
          <w:szCs w:val="24"/>
        </w:rPr>
        <w:lastRenderedPageBreak/>
        <w:drawing>
          <wp:inline distT="0" distB="0" distL="0" distR="0" wp14:anchorId="7CB048AE" wp14:editId="11E1344C">
            <wp:extent cx="10086975" cy="989330"/>
            <wp:effectExtent l="0" t="0" r="9525" b="127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088220" cy="989452"/>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ind w:left="3402" w:hanging="3544"/>
        <w:rPr>
          <w:rFonts w:ascii="Times New Roman" w:hAnsi="Times New Roman"/>
          <w:sz w:val="24"/>
          <w:szCs w:val="24"/>
        </w:rPr>
      </w:pPr>
      <w:r w:rsidRPr="00D90D54">
        <w:rPr>
          <w:rFonts w:ascii="Times New Roman" w:hAnsi="Times New Roman"/>
          <w:noProof/>
          <w:sz w:val="24"/>
          <w:szCs w:val="24"/>
        </w:rPr>
        <w:drawing>
          <wp:inline distT="0" distB="0" distL="0" distR="0" wp14:anchorId="07A00F78" wp14:editId="227E297D">
            <wp:extent cx="10086975" cy="549592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87700" cy="5496320"/>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lastRenderedPageBreak/>
        <w:drawing>
          <wp:inline distT="0" distB="0" distL="0" distR="0" wp14:anchorId="5D0A7168" wp14:editId="74AD8A2E">
            <wp:extent cx="9991725" cy="93345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96542" cy="933900"/>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drawing>
          <wp:inline distT="0" distB="0" distL="0" distR="0" wp14:anchorId="409AFA07" wp14:editId="1476A700">
            <wp:extent cx="9991725" cy="5591175"/>
            <wp:effectExtent l="0" t="0" r="9525"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992839" cy="5591798"/>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lastRenderedPageBreak/>
        <w:drawing>
          <wp:inline distT="0" distB="0" distL="0" distR="0" wp14:anchorId="26F17747" wp14:editId="1879B530">
            <wp:extent cx="10001250" cy="889000"/>
            <wp:effectExtent l="0" t="0" r="0" b="635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007450" cy="889551"/>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rPr>
          <w:rFonts w:ascii="Times New Roman" w:hAnsi="Times New Roman"/>
          <w:sz w:val="24"/>
          <w:szCs w:val="24"/>
        </w:rPr>
      </w:pPr>
      <w:r w:rsidRPr="00D90D54">
        <w:rPr>
          <w:rFonts w:ascii="Times New Roman" w:hAnsi="Times New Roman"/>
          <w:noProof/>
          <w:sz w:val="24"/>
          <w:szCs w:val="24"/>
        </w:rPr>
        <w:drawing>
          <wp:inline distT="0" distB="0" distL="0" distR="0" wp14:anchorId="1028B67A" wp14:editId="04ED171A">
            <wp:extent cx="10001250" cy="288607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003263" cy="2886656"/>
                    </a:xfrm>
                    <a:prstGeom prst="rect">
                      <a:avLst/>
                    </a:prstGeom>
                    <a:noFill/>
                    <a:ln>
                      <a:noFill/>
                    </a:ln>
                  </pic:spPr>
                </pic:pic>
              </a:graphicData>
            </a:graphic>
          </wp:inline>
        </w:drawing>
      </w:r>
    </w:p>
    <w:p w:rsidR="00D90D54" w:rsidRPr="00D90D54" w:rsidRDefault="00D90D54" w:rsidP="00D90D54">
      <w:pPr>
        <w:tabs>
          <w:tab w:val="left" w:pos="0"/>
          <w:tab w:val="left" w:pos="3052"/>
        </w:tabs>
        <w:spacing w:after="0" w:line="240" w:lineRule="auto"/>
        <w:ind w:left="3544"/>
        <w:rPr>
          <w:rFonts w:ascii="Times New Roman" w:hAnsi="Times New Roman"/>
          <w:sz w:val="24"/>
          <w:szCs w:val="24"/>
        </w:rPr>
      </w:pPr>
    </w:p>
    <w:p w:rsidR="00D90D54" w:rsidRPr="00D90D54" w:rsidRDefault="00D90D54" w:rsidP="00D90D54">
      <w:pPr>
        <w:tabs>
          <w:tab w:val="left" w:pos="0"/>
          <w:tab w:val="left" w:pos="3052"/>
        </w:tabs>
        <w:spacing w:after="0" w:line="240" w:lineRule="auto"/>
        <w:ind w:left="3544"/>
        <w:rPr>
          <w:rFonts w:ascii="Times New Roman" w:hAnsi="Times New Roman"/>
          <w:sz w:val="24"/>
          <w:szCs w:val="24"/>
        </w:rPr>
      </w:pPr>
    </w:p>
    <w:p w:rsidR="00D90D54" w:rsidRPr="00D90D54" w:rsidRDefault="00D90D54" w:rsidP="00D90D54">
      <w:pPr>
        <w:tabs>
          <w:tab w:val="left" w:pos="0"/>
          <w:tab w:val="left" w:pos="3052"/>
        </w:tabs>
        <w:spacing w:after="0" w:line="240" w:lineRule="auto"/>
        <w:ind w:left="3544"/>
        <w:rPr>
          <w:rFonts w:ascii="Times New Roman" w:hAnsi="Times New Roman"/>
          <w:sz w:val="24"/>
          <w:szCs w:val="24"/>
        </w:rPr>
        <w:sectPr w:rsidR="00D90D54" w:rsidRPr="00D90D54" w:rsidSect="00AE0BB5">
          <w:pgSz w:w="16838" w:h="11906" w:orient="landscape"/>
          <w:pgMar w:top="426" w:right="1134" w:bottom="568" w:left="709" w:header="709" w:footer="709" w:gutter="0"/>
          <w:cols w:space="708"/>
          <w:docGrid w:linePitch="360"/>
        </w:sectPr>
      </w:pPr>
    </w:p>
    <w:p w:rsidR="00D90D54" w:rsidRPr="00D90D54" w:rsidRDefault="00D90D54" w:rsidP="00D90D54">
      <w:pPr>
        <w:tabs>
          <w:tab w:val="left" w:pos="0"/>
          <w:tab w:val="left" w:pos="3052"/>
        </w:tabs>
        <w:spacing w:after="0" w:line="240" w:lineRule="auto"/>
        <w:ind w:left="3544"/>
        <w:rPr>
          <w:rFonts w:ascii="Times New Roman" w:hAnsi="Times New Roman"/>
          <w:sz w:val="24"/>
          <w:szCs w:val="24"/>
        </w:rPr>
      </w:pPr>
    </w:p>
    <w:p w:rsidR="00D90D54" w:rsidRPr="00E3733D" w:rsidRDefault="00D90D54" w:rsidP="00D90D54">
      <w:pPr>
        <w:spacing w:after="0" w:line="240" w:lineRule="auto"/>
        <w:ind w:left="7200"/>
        <w:jc w:val="center"/>
        <w:rPr>
          <w:rFonts w:ascii="Times New Roman" w:hAnsi="Times New Roman"/>
          <w:sz w:val="24"/>
          <w:szCs w:val="24"/>
        </w:rPr>
      </w:pPr>
      <w:r w:rsidRPr="00E3733D">
        <w:rPr>
          <w:rFonts w:ascii="Times New Roman" w:hAnsi="Times New Roman"/>
          <w:sz w:val="24"/>
          <w:szCs w:val="24"/>
        </w:rPr>
        <w:t xml:space="preserve">Приложение № </w:t>
      </w:r>
      <w:r>
        <w:rPr>
          <w:rFonts w:ascii="Times New Roman" w:hAnsi="Times New Roman"/>
          <w:sz w:val="24"/>
          <w:szCs w:val="24"/>
        </w:rPr>
        <w:t>40</w:t>
      </w:r>
      <w:r w:rsidRPr="00E3733D">
        <w:rPr>
          <w:rFonts w:ascii="Times New Roman" w:hAnsi="Times New Roman"/>
          <w:sz w:val="24"/>
          <w:szCs w:val="24"/>
        </w:rPr>
        <w:t xml:space="preserve"> к протоколу</w:t>
      </w:r>
    </w:p>
    <w:p w:rsidR="00D90D54" w:rsidRPr="00E3733D" w:rsidRDefault="00D90D54" w:rsidP="00D90D54">
      <w:pPr>
        <w:spacing w:after="0" w:line="240" w:lineRule="auto"/>
        <w:ind w:left="7200"/>
        <w:jc w:val="center"/>
        <w:rPr>
          <w:rFonts w:ascii="Times New Roman" w:hAnsi="Times New Roman"/>
          <w:sz w:val="24"/>
          <w:szCs w:val="24"/>
        </w:rPr>
      </w:pPr>
      <w:r w:rsidRPr="00E3733D">
        <w:rPr>
          <w:rFonts w:ascii="Times New Roman" w:hAnsi="Times New Roman"/>
          <w:sz w:val="24"/>
          <w:szCs w:val="24"/>
        </w:rPr>
        <w:t>№ 51 заседания правления</w:t>
      </w:r>
    </w:p>
    <w:p w:rsidR="00D90D54" w:rsidRPr="00E3733D" w:rsidRDefault="00D90D54" w:rsidP="00D90D54">
      <w:pPr>
        <w:spacing w:after="0" w:line="240" w:lineRule="auto"/>
        <w:ind w:left="7200"/>
        <w:jc w:val="center"/>
        <w:rPr>
          <w:rFonts w:ascii="Times New Roman" w:hAnsi="Times New Roman"/>
          <w:sz w:val="24"/>
          <w:szCs w:val="24"/>
        </w:rPr>
      </w:pPr>
      <w:r w:rsidRPr="00E3733D">
        <w:rPr>
          <w:rFonts w:ascii="Times New Roman" w:hAnsi="Times New Roman"/>
          <w:sz w:val="24"/>
          <w:szCs w:val="24"/>
        </w:rPr>
        <w:t>региональной энергетической</w:t>
      </w:r>
    </w:p>
    <w:p w:rsidR="00D90D54" w:rsidRPr="00E3733D" w:rsidRDefault="00D90D54" w:rsidP="00D90D54">
      <w:pPr>
        <w:spacing w:after="0" w:line="240" w:lineRule="auto"/>
        <w:ind w:left="7200"/>
        <w:jc w:val="center"/>
        <w:rPr>
          <w:rFonts w:ascii="Times New Roman" w:hAnsi="Times New Roman"/>
          <w:sz w:val="24"/>
          <w:szCs w:val="24"/>
        </w:rPr>
      </w:pPr>
      <w:r w:rsidRPr="00E3733D">
        <w:rPr>
          <w:rFonts w:ascii="Times New Roman" w:hAnsi="Times New Roman"/>
          <w:sz w:val="24"/>
          <w:szCs w:val="24"/>
        </w:rPr>
        <w:t>комиссии Кемеровской</w:t>
      </w:r>
    </w:p>
    <w:p w:rsidR="00D90D54" w:rsidRDefault="00D90D54" w:rsidP="00D90D54">
      <w:pPr>
        <w:spacing w:after="0" w:line="240" w:lineRule="auto"/>
        <w:ind w:left="7200"/>
        <w:jc w:val="center"/>
        <w:rPr>
          <w:rFonts w:ascii="Times New Roman" w:hAnsi="Times New Roman"/>
          <w:sz w:val="24"/>
          <w:szCs w:val="24"/>
        </w:rPr>
      </w:pPr>
      <w:r w:rsidRPr="00E3733D">
        <w:rPr>
          <w:rFonts w:ascii="Times New Roman" w:hAnsi="Times New Roman"/>
          <w:sz w:val="24"/>
          <w:szCs w:val="24"/>
        </w:rPr>
        <w:t>области от 24.10.2017</w:t>
      </w:r>
    </w:p>
    <w:p w:rsidR="00D90D54" w:rsidRPr="00D90D54" w:rsidRDefault="00D90D54" w:rsidP="00D90D54">
      <w:pPr>
        <w:tabs>
          <w:tab w:val="left" w:pos="0"/>
        </w:tabs>
        <w:spacing w:after="0" w:line="240" w:lineRule="auto"/>
        <w:ind w:left="3119" w:firstLine="14428"/>
        <w:jc w:val="center"/>
        <w:rPr>
          <w:rFonts w:ascii="Times New Roman" w:hAnsi="Times New Roman"/>
          <w:color w:val="000000"/>
          <w:sz w:val="28"/>
          <w:szCs w:val="28"/>
        </w:rPr>
      </w:pPr>
    </w:p>
    <w:p w:rsidR="00D90D54" w:rsidRPr="00D90D54" w:rsidRDefault="00D90D54" w:rsidP="00D90D54">
      <w:pPr>
        <w:tabs>
          <w:tab w:val="left" w:pos="0"/>
          <w:tab w:val="left" w:pos="3052"/>
        </w:tabs>
        <w:spacing w:after="0" w:line="240" w:lineRule="auto"/>
        <w:ind w:left="3544"/>
        <w:rPr>
          <w:rFonts w:ascii="Times New Roman" w:hAnsi="Times New Roman"/>
          <w:sz w:val="24"/>
          <w:szCs w:val="24"/>
        </w:rPr>
      </w:pPr>
    </w:p>
    <w:p w:rsidR="00D90D54" w:rsidRPr="00D90D54" w:rsidRDefault="00D90D54" w:rsidP="00D90D54">
      <w:pPr>
        <w:spacing w:after="0" w:line="240" w:lineRule="auto"/>
        <w:jc w:val="center"/>
        <w:rPr>
          <w:rFonts w:ascii="Times New Roman" w:hAnsi="Times New Roman"/>
          <w:b/>
          <w:sz w:val="28"/>
          <w:szCs w:val="28"/>
        </w:rPr>
      </w:pPr>
      <w:r w:rsidRPr="00D90D54">
        <w:rPr>
          <w:rFonts w:ascii="Times New Roman" w:hAnsi="Times New Roman"/>
          <w:b/>
          <w:sz w:val="28"/>
          <w:szCs w:val="28"/>
        </w:rPr>
        <w:t xml:space="preserve">Одноставочные тарифы на питьевую воду, водоотведение </w:t>
      </w:r>
    </w:p>
    <w:p w:rsidR="00D90D54" w:rsidRPr="00D90D54" w:rsidRDefault="00D90D54" w:rsidP="00D90D54">
      <w:pPr>
        <w:spacing w:after="0" w:line="240" w:lineRule="auto"/>
        <w:jc w:val="center"/>
        <w:rPr>
          <w:rFonts w:ascii="Times New Roman" w:hAnsi="Times New Roman"/>
          <w:b/>
          <w:sz w:val="28"/>
          <w:szCs w:val="28"/>
        </w:rPr>
      </w:pPr>
      <w:r w:rsidRPr="00D90D54">
        <w:rPr>
          <w:rFonts w:ascii="Times New Roman" w:hAnsi="Times New Roman"/>
          <w:b/>
          <w:sz w:val="28"/>
          <w:szCs w:val="28"/>
        </w:rPr>
        <w:t>ООО «Водоканал» (г. Ленинск-Кузнецкий)</w:t>
      </w:r>
    </w:p>
    <w:p w:rsidR="00D90D54" w:rsidRPr="00D90D54" w:rsidRDefault="00D90D54" w:rsidP="00D90D54">
      <w:pPr>
        <w:spacing w:after="0" w:line="240" w:lineRule="auto"/>
        <w:jc w:val="center"/>
        <w:rPr>
          <w:rFonts w:ascii="Times New Roman" w:hAnsi="Times New Roman"/>
          <w:b/>
          <w:sz w:val="28"/>
          <w:szCs w:val="28"/>
        </w:rPr>
      </w:pPr>
      <w:r w:rsidRPr="00D90D54">
        <w:rPr>
          <w:rFonts w:ascii="Times New Roman" w:hAnsi="Times New Roman"/>
          <w:b/>
          <w:sz w:val="28"/>
          <w:szCs w:val="28"/>
        </w:rPr>
        <w:t>на период с 01.01.2016 по 31.12.2018</w:t>
      </w:r>
    </w:p>
    <w:p w:rsidR="00D90D54" w:rsidRPr="00D90D54" w:rsidRDefault="00D90D54" w:rsidP="00D90D54">
      <w:pPr>
        <w:spacing w:after="0" w:line="240" w:lineRule="auto"/>
        <w:jc w:val="center"/>
        <w:rPr>
          <w:rFonts w:ascii="Times New Roman" w:hAnsi="Times New Roman"/>
          <w:b/>
          <w:sz w:val="28"/>
          <w:szCs w:val="28"/>
        </w:rPr>
      </w:pPr>
    </w:p>
    <w:tbl>
      <w:tblPr>
        <w:tblW w:w="10802" w:type="dxa"/>
        <w:jc w:val="center"/>
        <w:tblLayout w:type="fixed"/>
        <w:tblLook w:val="04A0" w:firstRow="1" w:lastRow="0" w:firstColumn="1" w:lastColumn="0" w:noHBand="0" w:noVBand="1"/>
      </w:tblPr>
      <w:tblGrid>
        <w:gridCol w:w="708"/>
        <w:gridCol w:w="2269"/>
        <w:gridCol w:w="1163"/>
        <w:gridCol w:w="113"/>
        <w:gridCol w:w="1417"/>
        <w:gridCol w:w="1276"/>
        <w:gridCol w:w="1276"/>
        <w:gridCol w:w="1276"/>
        <w:gridCol w:w="1304"/>
      </w:tblGrid>
      <w:tr w:rsidR="00D90D54" w:rsidRPr="00D90D54" w:rsidTr="00AE0BB5">
        <w:trPr>
          <w:trHeight w:val="495"/>
          <w:jc w:val="center"/>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 п/п</w:t>
            </w:r>
          </w:p>
        </w:tc>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Наименование услуг, потребителей</w:t>
            </w:r>
          </w:p>
        </w:tc>
        <w:tc>
          <w:tcPr>
            <w:tcW w:w="7825" w:type="dxa"/>
            <w:gridSpan w:val="7"/>
            <w:tcBorders>
              <w:top w:val="single" w:sz="4" w:space="0" w:color="auto"/>
              <w:left w:val="nil"/>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Тариф, руб./м</w:t>
            </w:r>
            <w:r w:rsidRPr="00D90D54">
              <w:rPr>
                <w:rFonts w:ascii="Times New Roman" w:hAnsi="Times New Roman"/>
                <w:color w:val="000000"/>
                <w:sz w:val="28"/>
                <w:szCs w:val="28"/>
                <w:vertAlign w:val="superscript"/>
              </w:rPr>
              <w:t>3</w:t>
            </w:r>
          </w:p>
        </w:tc>
      </w:tr>
      <w:tr w:rsidR="00D90D54" w:rsidRPr="00D90D54" w:rsidTr="00AE0BB5">
        <w:trPr>
          <w:trHeight w:val="403"/>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D90D54" w:rsidRPr="00D90D54" w:rsidRDefault="00D90D54" w:rsidP="00D90D54">
            <w:pPr>
              <w:spacing w:after="0" w:line="240" w:lineRule="auto"/>
              <w:rPr>
                <w:rFonts w:ascii="Times New Roman" w:hAnsi="Times New Roman"/>
                <w:color w:val="000000"/>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tcPr>
          <w:p w:rsidR="00D90D54" w:rsidRPr="00D90D54" w:rsidRDefault="00D90D54" w:rsidP="00D90D54">
            <w:pPr>
              <w:spacing w:after="0" w:line="240" w:lineRule="auto"/>
              <w:rPr>
                <w:rFonts w:ascii="Times New Roman" w:hAnsi="Times New Roman"/>
                <w:color w:val="000000"/>
                <w:sz w:val="28"/>
                <w:szCs w:val="28"/>
              </w:rPr>
            </w:pPr>
          </w:p>
        </w:tc>
        <w:tc>
          <w:tcPr>
            <w:tcW w:w="2693" w:type="dxa"/>
            <w:gridSpan w:val="3"/>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2017 год</w:t>
            </w:r>
          </w:p>
        </w:tc>
        <w:tc>
          <w:tcPr>
            <w:tcW w:w="2580" w:type="dxa"/>
            <w:gridSpan w:val="2"/>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2018 год</w:t>
            </w:r>
          </w:p>
        </w:tc>
      </w:tr>
      <w:tr w:rsidR="00D90D54" w:rsidRPr="00D90D54" w:rsidTr="00AE0BB5">
        <w:trPr>
          <w:trHeight w:val="885"/>
          <w:jc w:val="center"/>
        </w:trPr>
        <w:tc>
          <w:tcPr>
            <w:tcW w:w="708" w:type="dxa"/>
            <w:vMerge/>
            <w:tcBorders>
              <w:top w:val="single" w:sz="4" w:space="0" w:color="auto"/>
              <w:left w:val="single" w:sz="4" w:space="0" w:color="auto"/>
              <w:bottom w:val="single" w:sz="4" w:space="0" w:color="auto"/>
              <w:right w:val="single" w:sz="4" w:space="0" w:color="auto"/>
            </w:tcBorders>
            <w:vAlign w:val="center"/>
            <w:hideMark/>
          </w:tcPr>
          <w:p w:rsidR="00D90D54" w:rsidRPr="00D90D54" w:rsidRDefault="00D90D54" w:rsidP="00D90D54">
            <w:pPr>
              <w:spacing w:after="0" w:line="240" w:lineRule="auto"/>
              <w:rPr>
                <w:rFonts w:ascii="Times New Roman" w:hAnsi="Times New Roman"/>
                <w:color w:val="000000"/>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D90D54" w:rsidRPr="00D90D54" w:rsidRDefault="00D90D54" w:rsidP="00D90D54">
            <w:pPr>
              <w:spacing w:after="0" w:line="240" w:lineRule="auto"/>
              <w:rPr>
                <w:rFonts w:ascii="Times New Roman" w:hAnsi="Times New Roman"/>
                <w:color w:val="000000"/>
                <w:sz w:val="28"/>
                <w:szCs w:val="28"/>
              </w:rPr>
            </w:pPr>
          </w:p>
        </w:tc>
        <w:tc>
          <w:tcPr>
            <w:tcW w:w="1276" w:type="dxa"/>
            <w:gridSpan w:val="2"/>
            <w:tcBorders>
              <w:top w:val="nil"/>
              <w:left w:val="nil"/>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 xml:space="preserve">с 01.01. </w:t>
            </w:r>
          </w:p>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 xml:space="preserve">с 01.01. </w:t>
            </w:r>
          </w:p>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 xml:space="preserve">с 01.01. </w:t>
            </w:r>
          </w:p>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с 01.07. по 31.12.</w:t>
            </w:r>
          </w:p>
        </w:tc>
      </w:tr>
      <w:tr w:rsidR="00D90D54" w:rsidRPr="00D90D54" w:rsidTr="00AE0BB5">
        <w:trPr>
          <w:trHeight w:val="435"/>
          <w:jc w:val="center"/>
        </w:trPr>
        <w:tc>
          <w:tcPr>
            <w:tcW w:w="10802"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numPr>
                <w:ilvl w:val="0"/>
                <w:numId w:val="43"/>
              </w:numPr>
              <w:spacing w:after="0" w:line="240" w:lineRule="auto"/>
              <w:contextualSpacing/>
              <w:jc w:val="center"/>
              <w:rPr>
                <w:rFonts w:ascii="Times New Roman" w:hAnsi="Times New Roman"/>
                <w:color w:val="000000"/>
                <w:sz w:val="28"/>
                <w:szCs w:val="28"/>
              </w:rPr>
            </w:pPr>
            <w:r w:rsidRPr="00D90D54">
              <w:rPr>
                <w:rFonts w:ascii="Times New Roman" w:hAnsi="Times New Roman"/>
                <w:color w:val="000000"/>
                <w:sz w:val="28"/>
                <w:szCs w:val="28"/>
              </w:rPr>
              <w:t xml:space="preserve">Питьевая вода </w:t>
            </w:r>
          </w:p>
          <w:p w:rsidR="00D90D54" w:rsidRPr="00D90D54" w:rsidRDefault="00D90D54" w:rsidP="00D90D54">
            <w:pPr>
              <w:spacing w:after="0" w:line="240" w:lineRule="auto"/>
              <w:ind w:left="360"/>
              <w:jc w:val="center"/>
              <w:rPr>
                <w:rFonts w:ascii="Times New Roman" w:hAnsi="Times New Roman"/>
                <w:sz w:val="28"/>
                <w:szCs w:val="28"/>
              </w:rPr>
            </w:pPr>
            <w:r w:rsidRPr="00D90D54">
              <w:rPr>
                <w:rFonts w:ascii="Times New Roman" w:hAnsi="Times New Roman"/>
                <w:sz w:val="28"/>
                <w:szCs w:val="28"/>
              </w:rPr>
              <w:t>(кроме потребителей, получающих воду с НФС пос. Демьяновский)</w:t>
            </w:r>
          </w:p>
        </w:tc>
      </w:tr>
      <w:tr w:rsidR="00D90D54" w:rsidRPr="00D90D54" w:rsidTr="00AE0BB5">
        <w:trPr>
          <w:trHeight w:val="492"/>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1.1.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rPr>
                <w:rFonts w:ascii="Times New Roman" w:hAnsi="Times New Roman"/>
                <w:color w:val="000000"/>
                <w:sz w:val="28"/>
                <w:szCs w:val="28"/>
              </w:rPr>
            </w:pPr>
            <w:r w:rsidRPr="00D90D54">
              <w:rPr>
                <w:rFonts w:ascii="Times New Roman" w:hAnsi="Times New Roman"/>
                <w:color w:val="000000"/>
                <w:sz w:val="28"/>
                <w:szCs w:val="28"/>
              </w:rPr>
              <w:t xml:space="preserve">Население             </w:t>
            </w:r>
            <w:proofErr w:type="gramStart"/>
            <w:r w:rsidRPr="00D90D54">
              <w:rPr>
                <w:rFonts w:ascii="Times New Roman" w:hAnsi="Times New Roman"/>
                <w:color w:val="000000"/>
                <w:sz w:val="28"/>
                <w:szCs w:val="28"/>
              </w:rPr>
              <w:t xml:space="preserve">   (</w:t>
            </w:r>
            <w:proofErr w:type="gramEnd"/>
            <w:r w:rsidRPr="00D90D54">
              <w:rPr>
                <w:rFonts w:ascii="Times New Roman" w:hAnsi="Times New Roman"/>
                <w:color w:val="000000"/>
                <w:sz w:val="28"/>
                <w:szCs w:val="28"/>
              </w:rPr>
              <w:t>с НДС)*</w:t>
            </w:r>
          </w:p>
        </w:tc>
        <w:tc>
          <w:tcPr>
            <w:tcW w:w="1276" w:type="dxa"/>
            <w:gridSpan w:val="2"/>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21,56</w:t>
            </w:r>
          </w:p>
        </w:tc>
        <w:tc>
          <w:tcPr>
            <w:tcW w:w="1417"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22,79</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22,79</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23,81</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23,81</w:t>
            </w:r>
          </w:p>
        </w:tc>
        <w:tc>
          <w:tcPr>
            <w:tcW w:w="1304"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24,77</w:t>
            </w:r>
          </w:p>
        </w:tc>
      </w:tr>
      <w:tr w:rsidR="00D90D54" w:rsidRPr="00D90D54" w:rsidTr="00AE0BB5">
        <w:trPr>
          <w:trHeight w:val="557"/>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1.2.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rPr>
                <w:rFonts w:ascii="Times New Roman" w:hAnsi="Times New Roman"/>
                <w:color w:val="000000"/>
                <w:sz w:val="28"/>
                <w:szCs w:val="28"/>
              </w:rPr>
            </w:pPr>
            <w:r w:rsidRPr="00D90D54">
              <w:rPr>
                <w:rFonts w:ascii="Times New Roman" w:hAnsi="Times New Roman"/>
                <w:color w:val="000000"/>
                <w:sz w:val="28"/>
                <w:szCs w:val="28"/>
              </w:rPr>
              <w:t xml:space="preserve">Прочие потребители                      </w:t>
            </w:r>
            <w:proofErr w:type="gramStart"/>
            <w:r w:rsidRPr="00D90D54">
              <w:rPr>
                <w:rFonts w:ascii="Times New Roman" w:hAnsi="Times New Roman"/>
                <w:color w:val="000000"/>
                <w:sz w:val="28"/>
                <w:szCs w:val="28"/>
              </w:rPr>
              <w:t xml:space="preserve">   (</w:t>
            </w:r>
            <w:proofErr w:type="gramEnd"/>
            <w:r w:rsidRPr="00D90D54">
              <w:rPr>
                <w:rFonts w:ascii="Times New Roman" w:hAnsi="Times New Roman"/>
                <w:color w:val="000000"/>
                <w:sz w:val="28"/>
                <w:szCs w:val="28"/>
              </w:rPr>
              <w:t>без НДС)</w:t>
            </w:r>
          </w:p>
        </w:tc>
        <w:tc>
          <w:tcPr>
            <w:tcW w:w="1276" w:type="dxa"/>
            <w:gridSpan w:val="2"/>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18,27</w:t>
            </w:r>
          </w:p>
        </w:tc>
        <w:tc>
          <w:tcPr>
            <w:tcW w:w="1417"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19,31</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19,31</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20,18</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20,18</w:t>
            </w:r>
          </w:p>
        </w:tc>
        <w:tc>
          <w:tcPr>
            <w:tcW w:w="1304"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20,99</w:t>
            </w:r>
          </w:p>
        </w:tc>
      </w:tr>
      <w:tr w:rsidR="00D90D54" w:rsidRPr="00D90D54" w:rsidTr="00AE0BB5">
        <w:trPr>
          <w:trHeight w:val="557"/>
          <w:jc w:val="center"/>
        </w:trPr>
        <w:tc>
          <w:tcPr>
            <w:tcW w:w="10802" w:type="dxa"/>
            <w:gridSpan w:val="9"/>
            <w:tcBorders>
              <w:top w:val="nil"/>
              <w:left w:val="single" w:sz="4" w:space="0" w:color="auto"/>
              <w:bottom w:val="single" w:sz="4" w:space="0" w:color="auto"/>
              <w:right w:val="single" w:sz="4" w:space="0" w:color="auto"/>
            </w:tcBorders>
            <w:shd w:val="clear" w:color="000000" w:fill="FFFFFF"/>
            <w:vAlign w:val="center"/>
          </w:tcPr>
          <w:p w:rsidR="00D90D54" w:rsidRPr="00D90D54" w:rsidRDefault="00D90D54" w:rsidP="00D90D54">
            <w:pPr>
              <w:numPr>
                <w:ilvl w:val="0"/>
                <w:numId w:val="43"/>
              </w:numPr>
              <w:spacing w:after="0" w:line="240" w:lineRule="auto"/>
              <w:contextualSpacing/>
              <w:jc w:val="center"/>
              <w:rPr>
                <w:rFonts w:ascii="Times New Roman" w:hAnsi="Times New Roman"/>
                <w:sz w:val="28"/>
                <w:szCs w:val="28"/>
              </w:rPr>
            </w:pPr>
            <w:r w:rsidRPr="00D90D54">
              <w:rPr>
                <w:rFonts w:ascii="Times New Roman" w:hAnsi="Times New Roman"/>
                <w:sz w:val="28"/>
                <w:szCs w:val="28"/>
              </w:rPr>
              <w:t>Питьевая вода</w:t>
            </w:r>
          </w:p>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(потребители, получающие воду с НФС пос. Демьяновский)</w:t>
            </w:r>
          </w:p>
        </w:tc>
      </w:tr>
      <w:tr w:rsidR="00D90D54" w:rsidRPr="00D90D54" w:rsidTr="00AE0BB5">
        <w:trPr>
          <w:trHeight w:val="557"/>
          <w:jc w:val="center"/>
        </w:trPr>
        <w:tc>
          <w:tcPr>
            <w:tcW w:w="708" w:type="dxa"/>
            <w:tcBorders>
              <w:top w:val="nil"/>
              <w:left w:val="single" w:sz="4" w:space="0" w:color="auto"/>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2.1.</w:t>
            </w:r>
          </w:p>
        </w:tc>
        <w:tc>
          <w:tcPr>
            <w:tcW w:w="2269" w:type="dxa"/>
            <w:tcBorders>
              <w:top w:val="nil"/>
              <w:left w:val="single" w:sz="4" w:space="0" w:color="auto"/>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rPr>
                <w:rFonts w:ascii="Times New Roman" w:hAnsi="Times New Roman"/>
                <w:color w:val="000000"/>
                <w:sz w:val="28"/>
                <w:szCs w:val="28"/>
              </w:rPr>
            </w:pPr>
            <w:r w:rsidRPr="00D90D54">
              <w:rPr>
                <w:rFonts w:ascii="Times New Roman" w:hAnsi="Times New Roman"/>
                <w:color w:val="000000"/>
                <w:sz w:val="28"/>
                <w:szCs w:val="28"/>
              </w:rPr>
              <w:t>Прочие потребители</w:t>
            </w:r>
          </w:p>
          <w:p w:rsidR="00D90D54" w:rsidRPr="00D90D54" w:rsidRDefault="00D90D54" w:rsidP="00D90D54">
            <w:pPr>
              <w:spacing w:after="0" w:line="240" w:lineRule="auto"/>
              <w:rPr>
                <w:rFonts w:ascii="Times New Roman" w:hAnsi="Times New Roman"/>
                <w:color w:val="000000"/>
                <w:sz w:val="28"/>
                <w:szCs w:val="28"/>
              </w:rPr>
            </w:pPr>
            <w:r w:rsidRPr="00D90D54">
              <w:rPr>
                <w:rFonts w:ascii="Times New Roman" w:hAnsi="Times New Roman"/>
                <w:color w:val="000000"/>
                <w:sz w:val="28"/>
                <w:szCs w:val="28"/>
              </w:rPr>
              <w:t>(без НДС)</w:t>
            </w:r>
          </w:p>
        </w:tc>
        <w:tc>
          <w:tcPr>
            <w:tcW w:w="1276" w:type="dxa"/>
            <w:gridSpan w:val="2"/>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9,18</w:t>
            </w:r>
          </w:p>
        </w:tc>
        <w:tc>
          <w:tcPr>
            <w:tcW w:w="1417"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9,70</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9,70</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10,14</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10,14</w:t>
            </w:r>
          </w:p>
        </w:tc>
        <w:tc>
          <w:tcPr>
            <w:tcW w:w="1304"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10,55</w:t>
            </w:r>
          </w:p>
        </w:tc>
      </w:tr>
      <w:tr w:rsidR="00D90D54" w:rsidRPr="00D90D54" w:rsidTr="00AE0BB5">
        <w:trPr>
          <w:trHeight w:val="435"/>
          <w:jc w:val="center"/>
        </w:trPr>
        <w:tc>
          <w:tcPr>
            <w:tcW w:w="10802"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ind w:left="360"/>
              <w:jc w:val="center"/>
              <w:rPr>
                <w:rFonts w:ascii="Times New Roman" w:hAnsi="Times New Roman"/>
                <w:sz w:val="28"/>
                <w:szCs w:val="28"/>
              </w:rPr>
            </w:pPr>
            <w:r w:rsidRPr="00D90D54">
              <w:rPr>
                <w:rFonts w:ascii="Times New Roman" w:hAnsi="Times New Roman"/>
                <w:sz w:val="28"/>
                <w:szCs w:val="28"/>
              </w:rPr>
              <w:t xml:space="preserve">3. Водоотведение </w:t>
            </w:r>
          </w:p>
        </w:tc>
      </w:tr>
      <w:tr w:rsidR="00D90D54" w:rsidRPr="00D90D54" w:rsidTr="00AE0BB5">
        <w:trPr>
          <w:trHeight w:val="565"/>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3.1.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rPr>
                <w:rFonts w:ascii="Times New Roman" w:hAnsi="Times New Roman"/>
                <w:color w:val="000000"/>
                <w:sz w:val="28"/>
                <w:szCs w:val="28"/>
              </w:rPr>
            </w:pPr>
            <w:r w:rsidRPr="00D90D54">
              <w:rPr>
                <w:rFonts w:ascii="Times New Roman" w:hAnsi="Times New Roman"/>
                <w:color w:val="000000"/>
                <w:sz w:val="28"/>
                <w:szCs w:val="28"/>
              </w:rPr>
              <w:t xml:space="preserve">Население          </w:t>
            </w:r>
            <w:proofErr w:type="gramStart"/>
            <w:r w:rsidRPr="00D90D54">
              <w:rPr>
                <w:rFonts w:ascii="Times New Roman" w:hAnsi="Times New Roman"/>
                <w:color w:val="000000"/>
                <w:sz w:val="28"/>
                <w:szCs w:val="28"/>
              </w:rPr>
              <w:t xml:space="preserve">   (</w:t>
            </w:r>
            <w:proofErr w:type="gramEnd"/>
            <w:r w:rsidRPr="00D90D54">
              <w:rPr>
                <w:rFonts w:ascii="Times New Roman" w:hAnsi="Times New Roman"/>
                <w:color w:val="000000"/>
                <w:sz w:val="28"/>
                <w:szCs w:val="28"/>
              </w:rPr>
              <w:t>с НДС)*</w:t>
            </w:r>
          </w:p>
        </w:tc>
        <w:tc>
          <w:tcPr>
            <w:tcW w:w="1163"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16,51</w:t>
            </w:r>
          </w:p>
        </w:tc>
        <w:tc>
          <w:tcPr>
            <w:tcW w:w="1530" w:type="dxa"/>
            <w:gridSpan w:val="2"/>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17,28</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17,28</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18,00</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themeColor="text1"/>
                <w:sz w:val="28"/>
                <w:szCs w:val="28"/>
              </w:rPr>
            </w:pPr>
            <w:r w:rsidRPr="00D90D54">
              <w:rPr>
                <w:rFonts w:ascii="Times New Roman" w:hAnsi="Times New Roman"/>
                <w:color w:val="000000" w:themeColor="text1"/>
                <w:sz w:val="28"/>
                <w:szCs w:val="28"/>
              </w:rPr>
              <w:t>18,00</w:t>
            </w:r>
          </w:p>
        </w:tc>
        <w:tc>
          <w:tcPr>
            <w:tcW w:w="1304"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themeColor="text1"/>
                <w:sz w:val="28"/>
                <w:szCs w:val="28"/>
              </w:rPr>
            </w:pPr>
            <w:r w:rsidRPr="00D90D54">
              <w:rPr>
                <w:rFonts w:ascii="Times New Roman" w:hAnsi="Times New Roman"/>
                <w:color w:val="000000" w:themeColor="text1"/>
                <w:sz w:val="28"/>
                <w:szCs w:val="28"/>
              </w:rPr>
              <w:t>18,71</w:t>
            </w:r>
          </w:p>
        </w:tc>
      </w:tr>
      <w:tr w:rsidR="00D90D54" w:rsidRPr="00D90D54" w:rsidTr="00AE0BB5">
        <w:trPr>
          <w:trHeight w:val="565"/>
          <w:jc w:val="center"/>
        </w:trPr>
        <w:tc>
          <w:tcPr>
            <w:tcW w:w="708" w:type="dxa"/>
            <w:tcBorders>
              <w:top w:val="nil"/>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jc w:val="center"/>
              <w:rPr>
                <w:rFonts w:ascii="Times New Roman" w:hAnsi="Times New Roman"/>
                <w:color w:val="000000"/>
                <w:sz w:val="28"/>
                <w:szCs w:val="28"/>
              </w:rPr>
            </w:pPr>
            <w:r w:rsidRPr="00D90D54">
              <w:rPr>
                <w:rFonts w:ascii="Times New Roman" w:hAnsi="Times New Roman"/>
                <w:color w:val="000000"/>
                <w:sz w:val="28"/>
                <w:szCs w:val="28"/>
              </w:rPr>
              <w:t>3.2.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rsidR="00D90D54" w:rsidRPr="00D90D54" w:rsidRDefault="00D90D54" w:rsidP="00D90D54">
            <w:pPr>
              <w:spacing w:after="0" w:line="240" w:lineRule="auto"/>
              <w:rPr>
                <w:rFonts w:ascii="Times New Roman" w:hAnsi="Times New Roman"/>
                <w:color w:val="000000"/>
                <w:sz w:val="28"/>
                <w:szCs w:val="28"/>
              </w:rPr>
            </w:pPr>
            <w:r w:rsidRPr="00D90D54">
              <w:rPr>
                <w:rFonts w:ascii="Times New Roman" w:hAnsi="Times New Roman"/>
                <w:color w:val="000000"/>
                <w:sz w:val="28"/>
                <w:szCs w:val="28"/>
              </w:rPr>
              <w:t xml:space="preserve">Прочие потребители         </w:t>
            </w:r>
            <w:proofErr w:type="gramStart"/>
            <w:r w:rsidRPr="00D90D54">
              <w:rPr>
                <w:rFonts w:ascii="Times New Roman" w:hAnsi="Times New Roman"/>
                <w:color w:val="000000"/>
                <w:sz w:val="28"/>
                <w:szCs w:val="28"/>
              </w:rPr>
              <w:t xml:space="preserve">   (</w:t>
            </w:r>
            <w:proofErr w:type="gramEnd"/>
            <w:r w:rsidRPr="00D90D54">
              <w:rPr>
                <w:rFonts w:ascii="Times New Roman" w:hAnsi="Times New Roman"/>
                <w:color w:val="000000"/>
                <w:sz w:val="28"/>
                <w:szCs w:val="28"/>
              </w:rPr>
              <w:t>без НДС)</w:t>
            </w:r>
          </w:p>
        </w:tc>
        <w:tc>
          <w:tcPr>
            <w:tcW w:w="1163"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13,99</w:t>
            </w:r>
          </w:p>
        </w:tc>
        <w:tc>
          <w:tcPr>
            <w:tcW w:w="1530" w:type="dxa"/>
            <w:gridSpan w:val="2"/>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14,64</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14,64</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sz w:val="28"/>
                <w:szCs w:val="28"/>
              </w:rPr>
            </w:pPr>
            <w:r w:rsidRPr="00D90D54">
              <w:rPr>
                <w:rFonts w:ascii="Times New Roman" w:hAnsi="Times New Roman"/>
                <w:sz w:val="28"/>
                <w:szCs w:val="28"/>
              </w:rPr>
              <w:t>15,25</w:t>
            </w:r>
          </w:p>
        </w:tc>
        <w:tc>
          <w:tcPr>
            <w:tcW w:w="1276"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themeColor="text1"/>
                <w:sz w:val="28"/>
                <w:szCs w:val="28"/>
              </w:rPr>
            </w:pPr>
            <w:r w:rsidRPr="00D90D54">
              <w:rPr>
                <w:rFonts w:ascii="Times New Roman" w:hAnsi="Times New Roman"/>
                <w:color w:val="000000" w:themeColor="text1"/>
                <w:sz w:val="28"/>
                <w:szCs w:val="28"/>
              </w:rPr>
              <w:t>15,25</w:t>
            </w:r>
          </w:p>
        </w:tc>
        <w:tc>
          <w:tcPr>
            <w:tcW w:w="1304" w:type="dxa"/>
            <w:tcBorders>
              <w:top w:val="nil"/>
              <w:left w:val="nil"/>
              <w:bottom w:val="single" w:sz="4" w:space="0" w:color="auto"/>
              <w:right w:val="single" w:sz="4" w:space="0" w:color="auto"/>
            </w:tcBorders>
            <w:shd w:val="clear" w:color="000000" w:fill="FFFFFF"/>
            <w:vAlign w:val="center"/>
          </w:tcPr>
          <w:p w:rsidR="00D90D54" w:rsidRPr="00D90D54" w:rsidRDefault="00D90D54" w:rsidP="00D90D54">
            <w:pPr>
              <w:spacing w:after="0" w:line="240" w:lineRule="auto"/>
              <w:jc w:val="center"/>
              <w:rPr>
                <w:rFonts w:ascii="Times New Roman" w:hAnsi="Times New Roman"/>
                <w:color w:val="000000" w:themeColor="text1"/>
                <w:sz w:val="28"/>
                <w:szCs w:val="28"/>
              </w:rPr>
            </w:pPr>
            <w:r w:rsidRPr="00D90D54">
              <w:rPr>
                <w:rFonts w:ascii="Times New Roman" w:hAnsi="Times New Roman"/>
                <w:color w:val="000000" w:themeColor="text1"/>
                <w:sz w:val="28"/>
                <w:szCs w:val="28"/>
              </w:rPr>
              <w:t>15,86</w:t>
            </w:r>
          </w:p>
        </w:tc>
      </w:tr>
    </w:tbl>
    <w:p w:rsidR="00D90D54" w:rsidRPr="00D90D54" w:rsidRDefault="00D90D54" w:rsidP="00D90D54">
      <w:pPr>
        <w:spacing w:after="0" w:line="240" w:lineRule="auto"/>
        <w:ind w:firstLine="709"/>
        <w:jc w:val="both"/>
        <w:rPr>
          <w:rFonts w:ascii="Times New Roman" w:hAnsi="Times New Roman"/>
          <w:sz w:val="28"/>
          <w:szCs w:val="28"/>
        </w:rPr>
      </w:pPr>
    </w:p>
    <w:p w:rsidR="00D90D54" w:rsidRPr="00D90D54" w:rsidRDefault="00D90D54" w:rsidP="00D90D54">
      <w:pPr>
        <w:spacing w:after="0" w:line="240" w:lineRule="auto"/>
        <w:ind w:firstLine="709"/>
        <w:jc w:val="both"/>
        <w:rPr>
          <w:rFonts w:ascii="Times New Roman" w:hAnsi="Times New Roman"/>
          <w:sz w:val="24"/>
          <w:szCs w:val="24"/>
        </w:rPr>
      </w:pPr>
      <w:r w:rsidRPr="00D90D54">
        <w:rPr>
          <w:rFonts w:ascii="Times New Roman" w:hAnsi="Times New Roman"/>
          <w:color w:val="000000" w:themeColor="text1"/>
          <w:sz w:val="28"/>
          <w:szCs w:val="28"/>
        </w:rPr>
        <w:t>*Выделяется в целях реализации пункта 6 статьи 168 Налогового кодекса Российской Федерации.</w:t>
      </w:r>
    </w:p>
    <w:p w:rsidR="00D90D54" w:rsidRPr="00D90D54" w:rsidRDefault="00D90D54" w:rsidP="00D90D54">
      <w:pPr>
        <w:spacing w:after="0" w:line="240" w:lineRule="auto"/>
        <w:jc w:val="right"/>
        <w:rPr>
          <w:rFonts w:ascii="Times New Roman" w:hAnsi="Times New Roman"/>
          <w:color w:val="000000" w:themeColor="text1"/>
          <w:sz w:val="28"/>
          <w:szCs w:val="28"/>
        </w:rPr>
      </w:pPr>
      <w:r w:rsidRPr="00D90D54">
        <w:rPr>
          <w:rFonts w:ascii="Times New Roman" w:hAnsi="Times New Roman"/>
          <w:color w:val="000000" w:themeColor="text1"/>
          <w:sz w:val="28"/>
          <w:szCs w:val="28"/>
        </w:rPr>
        <w:t>».</w:t>
      </w:r>
    </w:p>
    <w:p w:rsidR="00D90D54" w:rsidRPr="00D90D54" w:rsidRDefault="00D90D54" w:rsidP="00D90D54">
      <w:pPr>
        <w:spacing w:after="0" w:line="240" w:lineRule="auto"/>
        <w:ind w:left="-2379" w:firstLine="8475"/>
        <w:rPr>
          <w:rFonts w:ascii="Times New Roman" w:hAnsi="Times New Roman"/>
          <w:sz w:val="24"/>
          <w:szCs w:val="24"/>
        </w:rPr>
      </w:pPr>
    </w:p>
    <w:p w:rsidR="00D90D54" w:rsidRDefault="00D90D54" w:rsidP="000273E5">
      <w:pPr>
        <w:spacing w:after="0"/>
        <w:rPr>
          <w:rFonts w:ascii="Times New Roman" w:hAnsi="Times New Roman"/>
          <w:sz w:val="24"/>
          <w:szCs w:val="24"/>
        </w:rPr>
        <w:sectPr w:rsidR="00D90D54" w:rsidSect="000273E5">
          <w:pgSz w:w="11906" w:h="16838"/>
          <w:pgMar w:top="1134" w:right="568" w:bottom="709" w:left="426" w:header="709" w:footer="709" w:gutter="0"/>
          <w:cols w:space="708"/>
          <w:docGrid w:linePitch="360"/>
        </w:sectPr>
      </w:pPr>
    </w:p>
    <w:p w:rsidR="00D90D54" w:rsidRPr="00D90D54" w:rsidRDefault="00D90D54" w:rsidP="00D90D54">
      <w:pPr>
        <w:spacing w:after="0"/>
        <w:ind w:left="7200"/>
        <w:jc w:val="center"/>
        <w:rPr>
          <w:rFonts w:ascii="Times New Roman" w:hAnsi="Times New Roman"/>
          <w:sz w:val="24"/>
          <w:szCs w:val="24"/>
        </w:rPr>
      </w:pPr>
      <w:r w:rsidRPr="00D90D54">
        <w:rPr>
          <w:rFonts w:ascii="Times New Roman" w:hAnsi="Times New Roman"/>
          <w:sz w:val="24"/>
          <w:szCs w:val="24"/>
        </w:rPr>
        <w:lastRenderedPageBreak/>
        <w:t>Приложение № 4</w:t>
      </w:r>
      <w:r>
        <w:rPr>
          <w:rFonts w:ascii="Times New Roman" w:hAnsi="Times New Roman"/>
          <w:sz w:val="24"/>
          <w:szCs w:val="24"/>
        </w:rPr>
        <w:t>1</w:t>
      </w:r>
      <w:r w:rsidRPr="00D90D54">
        <w:rPr>
          <w:rFonts w:ascii="Times New Roman" w:hAnsi="Times New Roman"/>
          <w:sz w:val="24"/>
          <w:szCs w:val="24"/>
        </w:rPr>
        <w:t xml:space="preserve"> к протоколу</w:t>
      </w:r>
    </w:p>
    <w:p w:rsidR="00D90D54" w:rsidRPr="00D90D54" w:rsidRDefault="00D90D54" w:rsidP="00D90D54">
      <w:pPr>
        <w:spacing w:after="0"/>
        <w:ind w:left="7200"/>
        <w:jc w:val="center"/>
        <w:rPr>
          <w:rFonts w:ascii="Times New Roman" w:hAnsi="Times New Roman"/>
          <w:sz w:val="24"/>
          <w:szCs w:val="24"/>
        </w:rPr>
      </w:pPr>
      <w:r w:rsidRPr="00D90D54">
        <w:rPr>
          <w:rFonts w:ascii="Times New Roman" w:hAnsi="Times New Roman"/>
          <w:sz w:val="24"/>
          <w:szCs w:val="24"/>
        </w:rPr>
        <w:t>№ 51 заседания правления</w:t>
      </w:r>
    </w:p>
    <w:p w:rsidR="00D90D54" w:rsidRPr="00D90D54" w:rsidRDefault="00D90D54" w:rsidP="00D90D54">
      <w:pPr>
        <w:spacing w:after="0"/>
        <w:ind w:left="7200"/>
        <w:jc w:val="center"/>
        <w:rPr>
          <w:rFonts w:ascii="Times New Roman" w:hAnsi="Times New Roman"/>
          <w:sz w:val="24"/>
          <w:szCs w:val="24"/>
        </w:rPr>
      </w:pPr>
      <w:r w:rsidRPr="00D90D54">
        <w:rPr>
          <w:rFonts w:ascii="Times New Roman" w:hAnsi="Times New Roman"/>
          <w:sz w:val="24"/>
          <w:szCs w:val="24"/>
        </w:rPr>
        <w:t>региональной энергетической</w:t>
      </w:r>
    </w:p>
    <w:p w:rsidR="00D90D54" w:rsidRPr="00D90D54" w:rsidRDefault="00D90D54" w:rsidP="00D90D54">
      <w:pPr>
        <w:spacing w:after="0"/>
        <w:ind w:left="7200"/>
        <w:jc w:val="center"/>
        <w:rPr>
          <w:rFonts w:ascii="Times New Roman" w:hAnsi="Times New Roman"/>
          <w:sz w:val="24"/>
          <w:szCs w:val="24"/>
        </w:rPr>
      </w:pPr>
      <w:r w:rsidRPr="00D90D54">
        <w:rPr>
          <w:rFonts w:ascii="Times New Roman" w:hAnsi="Times New Roman"/>
          <w:sz w:val="24"/>
          <w:szCs w:val="24"/>
        </w:rPr>
        <w:t>комиссии Кемеровской</w:t>
      </w:r>
    </w:p>
    <w:p w:rsidR="000273E5" w:rsidRDefault="00D90D54" w:rsidP="00D90D54">
      <w:pPr>
        <w:spacing w:after="0"/>
        <w:ind w:left="7200"/>
        <w:jc w:val="center"/>
        <w:rPr>
          <w:rFonts w:ascii="Times New Roman" w:hAnsi="Times New Roman"/>
          <w:sz w:val="24"/>
          <w:szCs w:val="24"/>
        </w:rPr>
      </w:pPr>
      <w:r w:rsidRPr="00D90D54">
        <w:rPr>
          <w:rFonts w:ascii="Times New Roman" w:hAnsi="Times New Roman"/>
          <w:sz w:val="24"/>
          <w:szCs w:val="24"/>
        </w:rPr>
        <w:t>области от 24.10.2017</w:t>
      </w:r>
    </w:p>
    <w:p w:rsidR="00757AA4" w:rsidRDefault="00757AA4" w:rsidP="00757AA4">
      <w:pPr>
        <w:spacing w:after="0"/>
        <w:rPr>
          <w:rFonts w:ascii="Times New Roman" w:hAnsi="Times New Roman"/>
          <w:sz w:val="24"/>
          <w:szCs w:val="24"/>
        </w:rPr>
      </w:pPr>
    </w:p>
    <w:p w:rsidR="005B4F7E" w:rsidRPr="005B4F7E" w:rsidRDefault="005B4F7E" w:rsidP="005B4F7E">
      <w:pPr>
        <w:tabs>
          <w:tab w:val="left" w:pos="284"/>
        </w:tabs>
        <w:spacing w:after="0" w:line="240" w:lineRule="auto"/>
        <w:ind w:left="426" w:firstLine="567"/>
        <w:jc w:val="both"/>
        <w:rPr>
          <w:rFonts w:ascii="Times New Roman" w:hAnsi="Times New Roman"/>
          <w:bCs/>
          <w:color w:val="000000" w:themeColor="text1"/>
          <w:kern w:val="32"/>
          <w:sz w:val="24"/>
          <w:szCs w:val="24"/>
        </w:rPr>
      </w:pPr>
      <w:r w:rsidRPr="005B4F7E">
        <w:rPr>
          <w:rFonts w:ascii="Times New Roman" w:hAnsi="Times New Roman"/>
          <w:color w:val="000000" w:themeColor="text1"/>
          <w:sz w:val="24"/>
          <w:szCs w:val="24"/>
        </w:rPr>
        <w:t>Постановлением региональной энергетической комиссии от 10.11.2015   № 402 МП «Водоканал» ТГО (г. Тайга)</w:t>
      </w:r>
      <w:r w:rsidRPr="005B4F7E">
        <w:rPr>
          <w:rFonts w:ascii="Times New Roman" w:hAnsi="Times New Roman"/>
          <w:bCs/>
          <w:color w:val="000000" w:themeColor="text1"/>
          <w:kern w:val="32"/>
          <w:sz w:val="24"/>
          <w:szCs w:val="24"/>
        </w:rPr>
        <w:t xml:space="preserve"> </w:t>
      </w:r>
      <w:r w:rsidRPr="005B4F7E">
        <w:rPr>
          <w:rFonts w:ascii="Times New Roman" w:hAnsi="Times New Roman"/>
          <w:color w:val="000000" w:themeColor="text1"/>
          <w:sz w:val="24"/>
          <w:szCs w:val="24"/>
        </w:rPr>
        <w:t>установлены</w:t>
      </w:r>
      <w:r w:rsidRPr="005B4F7E">
        <w:rPr>
          <w:rFonts w:ascii="Times New Roman" w:hAnsi="Times New Roman"/>
          <w:bCs/>
          <w:color w:val="000000" w:themeColor="text1"/>
          <w:kern w:val="32"/>
          <w:sz w:val="24"/>
          <w:szCs w:val="24"/>
        </w:rPr>
        <w:t xml:space="preserve"> долгосрочные параметры регулирования тарифов</w:t>
      </w:r>
      <w:r w:rsidRPr="005B4F7E">
        <w:rPr>
          <w:rFonts w:ascii="Times New Roman" w:hAnsi="Times New Roman"/>
          <w:color w:val="000000" w:themeColor="text1"/>
          <w:sz w:val="24"/>
          <w:szCs w:val="24"/>
        </w:rPr>
        <w:t xml:space="preserve"> </w:t>
      </w:r>
      <w:r w:rsidRPr="005B4F7E">
        <w:rPr>
          <w:rFonts w:ascii="Times New Roman" w:hAnsi="Times New Roman"/>
          <w:bCs/>
          <w:color w:val="000000" w:themeColor="text1"/>
          <w:kern w:val="32"/>
          <w:sz w:val="24"/>
          <w:szCs w:val="24"/>
        </w:rPr>
        <w:t>на питьевую воду, водоотведение на период с 01.01.2016 по 31.12.2018.</w:t>
      </w:r>
    </w:p>
    <w:p w:rsidR="005B4F7E" w:rsidRPr="005B4F7E" w:rsidRDefault="005B4F7E" w:rsidP="005B4F7E">
      <w:pPr>
        <w:tabs>
          <w:tab w:val="left" w:pos="284"/>
        </w:tabs>
        <w:spacing w:after="0" w:line="240" w:lineRule="auto"/>
        <w:ind w:left="426" w:firstLine="567"/>
        <w:jc w:val="both"/>
        <w:rPr>
          <w:rFonts w:ascii="Times New Roman" w:hAnsi="Times New Roman"/>
          <w:color w:val="000000" w:themeColor="text1"/>
          <w:sz w:val="24"/>
          <w:szCs w:val="24"/>
        </w:rPr>
      </w:pPr>
      <w:r w:rsidRPr="005B4F7E">
        <w:rPr>
          <w:rFonts w:ascii="Times New Roman" w:hAnsi="Times New Roman"/>
          <w:color w:val="000000" w:themeColor="text1"/>
          <w:sz w:val="24"/>
          <w:szCs w:val="24"/>
        </w:rPr>
        <w:t>Постановлением региональной энергетической комиссии от 10.11.2015   № 403 МП «Водоканал» ТГО (г. Тайга)</w:t>
      </w:r>
      <w:r w:rsidRPr="005B4F7E">
        <w:rPr>
          <w:rFonts w:ascii="Times New Roman" w:hAnsi="Times New Roman"/>
          <w:bCs/>
          <w:color w:val="000000" w:themeColor="text1"/>
          <w:kern w:val="32"/>
          <w:sz w:val="24"/>
          <w:szCs w:val="24"/>
          <w:lang w:eastAsia="en-US"/>
        </w:rPr>
        <w:t xml:space="preserve"> (в редакции постановления региональной энергетической комиссии Кемеровской области от 01.12.2016 № 383)</w:t>
      </w:r>
      <w:r w:rsidRPr="005B4F7E">
        <w:rPr>
          <w:rFonts w:ascii="Times New Roman" w:hAnsi="Times New Roman"/>
          <w:color w:val="000000" w:themeColor="text1"/>
          <w:sz w:val="24"/>
          <w:szCs w:val="24"/>
        </w:rPr>
        <w:t>:</w:t>
      </w:r>
    </w:p>
    <w:p w:rsidR="005B4F7E" w:rsidRPr="005B4F7E" w:rsidRDefault="005B4F7E" w:rsidP="005B4F7E">
      <w:pPr>
        <w:tabs>
          <w:tab w:val="left" w:pos="284"/>
        </w:tabs>
        <w:spacing w:after="0" w:line="240" w:lineRule="auto"/>
        <w:ind w:left="426" w:firstLine="567"/>
        <w:jc w:val="both"/>
        <w:rPr>
          <w:rFonts w:ascii="Times New Roman" w:hAnsi="Times New Roman"/>
          <w:color w:val="000000" w:themeColor="text1"/>
          <w:sz w:val="24"/>
          <w:szCs w:val="24"/>
        </w:rPr>
      </w:pPr>
      <w:r w:rsidRPr="005B4F7E">
        <w:rPr>
          <w:rFonts w:ascii="Times New Roman" w:hAnsi="Times New Roman"/>
          <w:color w:val="000000" w:themeColor="text1"/>
          <w:sz w:val="24"/>
          <w:szCs w:val="24"/>
        </w:rPr>
        <w:t>утверждена производственная программа в сфере холодного водоснабжения питьевой водой, водоотведения;</w:t>
      </w:r>
    </w:p>
    <w:p w:rsidR="005B4F7E" w:rsidRPr="005B4F7E" w:rsidRDefault="005B4F7E" w:rsidP="005B4F7E">
      <w:pPr>
        <w:tabs>
          <w:tab w:val="left" w:pos="284"/>
        </w:tabs>
        <w:spacing w:after="0" w:line="240" w:lineRule="auto"/>
        <w:ind w:left="426" w:firstLine="567"/>
        <w:jc w:val="both"/>
        <w:rPr>
          <w:rFonts w:ascii="Times New Roman" w:hAnsi="Times New Roman"/>
          <w:color w:val="000000" w:themeColor="text1"/>
          <w:sz w:val="24"/>
          <w:szCs w:val="24"/>
        </w:rPr>
      </w:pPr>
      <w:r w:rsidRPr="005B4F7E">
        <w:rPr>
          <w:rFonts w:ascii="Times New Roman" w:hAnsi="Times New Roman"/>
          <w:color w:val="000000" w:themeColor="text1"/>
          <w:sz w:val="24"/>
          <w:szCs w:val="24"/>
        </w:rPr>
        <w:t xml:space="preserve">установлены одноставочные тарифы на питьевую воду, водоотведение, с применением метода индексации. </w:t>
      </w:r>
    </w:p>
    <w:p w:rsidR="005B4F7E" w:rsidRPr="005B4F7E" w:rsidRDefault="005B4F7E" w:rsidP="005B4F7E">
      <w:pPr>
        <w:tabs>
          <w:tab w:val="left" w:pos="284"/>
        </w:tabs>
        <w:spacing w:after="0" w:line="240" w:lineRule="auto"/>
        <w:ind w:left="426" w:firstLine="567"/>
        <w:jc w:val="both"/>
        <w:rPr>
          <w:rFonts w:ascii="Times New Roman" w:hAnsi="Times New Roman"/>
          <w:bCs/>
          <w:color w:val="000000" w:themeColor="text1"/>
          <w:kern w:val="32"/>
          <w:sz w:val="24"/>
          <w:szCs w:val="24"/>
        </w:rPr>
      </w:pPr>
    </w:p>
    <w:p w:rsidR="005B4F7E" w:rsidRPr="005B4F7E" w:rsidRDefault="005B4F7E" w:rsidP="005B4F7E">
      <w:pPr>
        <w:tabs>
          <w:tab w:val="left" w:pos="284"/>
        </w:tabs>
        <w:spacing w:after="0" w:line="240" w:lineRule="auto"/>
        <w:ind w:left="426" w:firstLine="567"/>
        <w:jc w:val="both"/>
        <w:rPr>
          <w:rFonts w:ascii="Times New Roman" w:hAnsi="Times New Roman"/>
          <w:color w:val="000000" w:themeColor="text1"/>
          <w:sz w:val="24"/>
          <w:szCs w:val="24"/>
        </w:rPr>
      </w:pPr>
      <w:r w:rsidRPr="005B4F7E">
        <w:rPr>
          <w:rFonts w:ascii="Times New Roman" w:hAnsi="Times New Roman"/>
          <w:color w:val="000000" w:themeColor="text1"/>
          <w:sz w:val="24"/>
          <w:szCs w:val="24"/>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5B4F7E">
        <w:rPr>
          <w:rFonts w:ascii="Times New Roman" w:hAnsi="Times New Roman"/>
          <w:color w:val="000000" w:themeColor="text1"/>
          <w:sz w:val="24"/>
          <w:szCs w:val="24"/>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5B4F7E" w:rsidRPr="005B4F7E" w:rsidRDefault="005B4F7E" w:rsidP="005B4F7E">
      <w:pPr>
        <w:tabs>
          <w:tab w:val="left" w:pos="284"/>
        </w:tabs>
        <w:spacing w:after="0" w:line="240" w:lineRule="auto"/>
        <w:ind w:left="426" w:firstLine="567"/>
        <w:jc w:val="both"/>
        <w:rPr>
          <w:rFonts w:ascii="Times New Roman" w:hAnsi="Times New Roman"/>
          <w:color w:val="000000" w:themeColor="text1"/>
          <w:sz w:val="24"/>
          <w:szCs w:val="24"/>
        </w:rPr>
      </w:pPr>
      <w:r w:rsidRPr="005B4F7E">
        <w:rPr>
          <w:rFonts w:ascii="Times New Roman" w:hAnsi="Times New Roman"/>
          <w:color w:val="000000" w:themeColor="text1"/>
          <w:sz w:val="24"/>
          <w:szCs w:val="24"/>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5B4F7E" w:rsidRPr="005B4F7E" w:rsidRDefault="005B4F7E" w:rsidP="005B4F7E">
      <w:pPr>
        <w:tabs>
          <w:tab w:val="left" w:pos="284"/>
          <w:tab w:val="left" w:pos="2751"/>
        </w:tabs>
        <w:spacing w:after="0" w:line="240" w:lineRule="auto"/>
        <w:ind w:left="426" w:firstLine="567"/>
        <w:jc w:val="both"/>
        <w:rPr>
          <w:rFonts w:ascii="Times New Roman" w:hAnsi="Times New Roman"/>
          <w:color w:val="000000" w:themeColor="text1"/>
          <w:sz w:val="24"/>
          <w:szCs w:val="24"/>
        </w:rPr>
      </w:pPr>
      <w:r w:rsidRPr="005B4F7E">
        <w:rPr>
          <w:rFonts w:ascii="Times New Roman" w:hAnsi="Times New Roman"/>
          <w:color w:val="000000" w:themeColor="text1"/>
          <w:sz w:val="24"/>
          <w:szCs w:val="24"/>
        </w:rPr>
        <w:tab/>
      </w:r>
    </w:p>
    <w:p w:rsidR="005B4F7E" w:rsidRPr="005B4F7E" w:rsidRDefault="005B4F7E" w:rsidP="005B4F7E">
      <w:pPr>
        <w:spacing w:after="0" w:line="240" w:lineRule="auto"/>
        <w:ind w:left="426"/>
        <w:jc w:val="center"/>
        <w:rPr>
          <w:rFonts w:ascii="Times New Roman" w:hAnsi="Times New Roman"/>
          <w:b/>
          <w:color w:val="000000" w:themeColor="text1"/>
          <w:sz w:val="24"/>
          <w:szCs w:val="24"/>
        </w:rPr>
      </w:pPr>
      <w:r w:rsidRPr="005B4F7E">
        <w:rPr>
          <w:rFonts w:ascii="Times New Roman" w:hAnsi="Times New Roman"/>
          <w:b/>
          <w:color w:val="000000" w:themeColor="text1"/>
          <w:sz w:val="24"/>
          <w:szCs w:val="24"/>
        </w:rPr>
        <w:t>Долгосрочные параметры регулирования тарифов</w:t>
      </w:r>
    </w:p>
    <w:p w:rsidR="005B4F7E" w:rsidRPr="005B4F7E" w:rsidRDefault="005B4F7E" w:rsidP="005B4F7E">
      <w:pPr>
        <w:spacing w:after="0" w:line="240" w:lineRule="auto"/>
        <w:ind w:left="426"/>
        <w:jc w:val="center"/>
        <w:rPr>
          <w:rFonts w:ascii="Times New Roman" w:hAnsi="Times New Roman"/>
          <w:b/>
          <w:color w:val="000000" w:themeColor="text1"/>
          <w:sz w:val="24"/>
          <w:szCs w:val="24"/>
        </w:rPr>
      </w:pPr>
      <w:r w:rsidRPr="005B4F7E">
        <w:rPr>
          <w:rFonts w:ascii="Times New Roman" w:hAnsi="Times New Roman"/>
          <w:b/>
          <w:color w:val="000000" w:themeColor="text1"/>
          <w:sz w:val="24"/>
          <w:szCs w:val="24"/>
        </w:rPr>
        <w:t>на питьевую воду, водоотведение</w:t>
      </w:r>
    </w:p>
    <w:p w:rsidR="005B4F7E" w:rsidRPr="005B4F7E" w:rsidRDefault="005B4F7E" w:rsidP="005B4F7E">
      <w:pPr>
        <w:spacing w:after="0" w:line="240" w:lineRule="auto"/>
        <w:ind w:left="426"/>
        <w:jc w:val="center"/>
        <w:rPr>
          <w:rFonts w:ascii="Times New Roman" w:hAnsi="Times New Roman"/>
          <w:b/>
          <w:color w:val="000000" w:themeColor="text1"/>
          <w:sz w:val="24"/>
          <w:szCs w:val="24"/>
        </w:rPr>
      </w:pPr>
      <w:r w:rsidRPr="005B4F7E">
        <w:rPr>
          <w:rFonts w:ascii="Times New Roman" w:hAnsi="Times New Roman"/>
          <w:b/>
          <w:color w:val="000000" w:themeColor="text1"/>
          <w:sz w:val="24"/>
          <w:szCs w:val="24"/>
        </w:rPr>
        <w:t>МП «Водоканал» ТГО (г. Тайга)</w:t>
      </w:r>
    </w:p>
    <w:p w:rsidR="005B4F7E" w:rsidRPr="005B4F7E" w:rsidRDefault="005B4F7E" w:rsidP="005B4F7E">
      <w:pPr>
        <w:spacing w:after="0" w:line="240" w:lineRule="auto"/>
        <w:ind w:left="426"/>
        <w:jc w:val="center"/>
        <w:rPr>
          <w:rFonts w:ascii="Times New Roman" w:hAnsi="Times New Roman"/>
          <w:b/>
          <w:color w:val="000000" w:themeColor="text1"/>
          <w:sz w:val="24"/>
          <w:szCs w:val="24"/>
        </w:rPr>
      </w:pPr>
      <w:r w:rsidRPr="005B4F7E">
        <w:rPr>
          <w:rFonts w:ascii="Times New Roman" w:hAnsi="Times New Roman"/>
          <w:b/>
          <w:color w:val="000000" w:themeColor="text1"/>
          <w:sz w:val="24"/>
          <w:szCs w:val="24"/>
        </w:rPr>
        <w:t>на период с 01.01.2016 по 31.12.2018</w:t>
      </w:r>
    </w:p>
    <w:tbl>
      <w:tblPr>
        <w:tblStyle w:val="440"/>
        <w:tblW w:w="10241" w:type="dxa"/>
        <w:jc w:val="center"/>
        <w:tblLook w:val="04A0" w:firstRow="1" w:lastRow="0" w:firstColumn="1" w:lastColumn="0" w:noHBand="0" w:noVBand="1"/>
      </w:tblPr>
      <w:tblGrid>
        <w:gridCol w:w="2694"/>
        <w:gridCol w:w="1489"/>
        <w:gridCol w:w="1543"/>
        <w:gridCol w:w="1543"/>
        <w:gridCol w:w="1595"/>
        <w:gridCol w:w="1377"/>
      </w:tblGrid>
      <w:tr w:rsidR="005B4F7E" w:rsidRPr="005B4F7E" w:rsidTr="00E959B8">
        <w:trPr>
          <w:jc w:val="center"/>
        </w:trPr>
        <w:tc>
          <w:tcPr>
            <w:tcW w:w="2694" w:type="dxa"/>
            <w:vMerge w:val="restart"/>
            <w:vAlign w:val="center"/>
          </w:tcPr>
          <w:p w:rsidR="005B4F7E" w:rsidRPr="005B4F7E" w:rsidRDefault="005B4F7E" w:rsidP="005B4F7E">
            <w:pPr>
              <w:tabs>
                <w:tab w:val="left" w:pos="10206"/>
              </w:tabs>
              <w:spacing w:after="0" w:line="240" w:lineRule="auto"/>
              <w:jc w:val="center"/>
              <w:rPr>
                <w:color w:val="000000" w:themeColor="text1"/>
                <w:sz w:val="24"/>
                <w:szCs w:val="24"/>
              </w:rPr>
            </w:pPr>
          </w:p>
        </w:tc>
        <w:tc>
          <w:tcPr>
            <w:tcW w:w="7547" w:type="dxa"/>
            <w:gridSpan w:val="5"/>
            <w:vAlign w:val="center"/>
          </w:tcPr>
          <w:p w:rsidR="005B4F7E" w:rsidRPr="005B4F7E" w:rsidRDefault="005B4F7E" w:rsidP="005B4F7E">
            <w:pPr>
              <w:tabs>
                <w:tab w:val="left" w:pos="10206"/>
              </w:tabs>
              <w:spacing w:after="0" w:line="240" w:lineRule="auto"/>
              <w:jc w:val="center"/>
              <w:rPr>
                <w:color w:val="000000" w:themeColor="text1"/>
                <w:sz w:val="24"/>
                <w:szCs w:val="24"/>
                <w:vertAlign w:val="superscript"/>
              </w:rPr>
            </w:pPr>
            <w:r w:rsidRPr="005B4F7E">
              <w:rPr>
                <w:color w:val="000000" w:themeColor="text1"/>
                <w:sz w:val="24"/>
                <w:szCs w:val="24"/>
              </w:rPr>
              <w:t>Отпущено воды по категориям потребителей, м</w:t>
            </w:r>
            <w:r w:rsidRPr="005B4F7E">
              <w:rPr>
                <w:color w:val="000000" w:themeColor="text1"/>
                <w:sz w:val="24"/>
                <w:szCs w:val="24"/>
                <w:vertAlign w:val="superscript"/>
              </w:rPr>
              <w:t>3</w:t>
            </w:r>
          </w:p>
        </w:tc>
      </w:tr>
      <w:tr w:rsidR="005B4F7E" w:rsidRPr="005B4F7E" w:rsidTr="00E959B8">
        <w:trPr>
          <w:trHeight w:val="827"/>
          <w:jc w:val="center"/>
        </w:trPr>
        <w:tc>
          <w:tcPr>
            <w:tcW w:w="2694" w:type="dxa"/>
            <w:vMerge/>
            <w:vAlign w:val="center"/>
          </w:tcPr>
          <w:p w:rsidR="005B4F7E" w:rsidRPr="005B4F7E" w:rsidRDefault="005B4F7E" w:rsidP="005B4F7E">
            <w:pPr>
              <w:tabs>
                <w:tab w:val="left" w:pos="10206"/>
              </w:tabs>
              <w:spacing w:after="0" w:line="240" w:lineRule="auto"/>
              <w:jc w:val="center"/>
              <w:rPr>
                <w:color w:val="000000" w:themeColor="text1"/>
                <w:sz w:val="24"/>
                <w:szCs w:val="24"/>
              </w:rPr>
            </w:pPr>
          </w:p>
        </w:tc>
        <w:tc>
          <w:tcPr>
            <w:tcW w:w="1489"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Население</w:t>
            </w:r>
          </w:p>
        </w:tc>
        <w:tc>
          <w:tcPr>
            <w:tcW w:w="1543"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Бюджетные потребители</w:t>
            </w:r>
          </w:p>
        </w:tc>
        <w:tc>
          <w:tcPr>
            <w:tcW w:w="1543"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Прочие потребители</w:t>
            </w:r>
          </w:p>
        </w:tc>
        <w:tc>
          <w:tcPr>
            <w:tcW w:w="1595" w:type="dxa"/>
            <w:vAlign w:val="center"/>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Собственные нужды производства</w:t>
            </w:r>
          </w:p>
        </w:tc>
        <w:tc>
          <w:tcPr>
            <w:tcW w:w="1377"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Всего:</w:t>
            </w:r>
          </w:p>
        </w:tc>
      </w:tr>
      <w:tr w:rsidR="005B4F7E" w:rsidRPr="005B4F7E" w:rsidTr="00E959B8">
        <w:trPr>
          <w:jc w:val="center"/>
        </w:trPr>
        <w:tc>
          <w:tcPr>
            <w:tcW w:w="10241" w:type="dxa"/>
            <w:gridSpan w:val="6"/>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2018 год</w:t>
            </w:r>
          </w:p>
        </w:tc>
      </w:tr>
      <w:tr w:rsidR="005B4F7E" w:rsidRPr="005B4F7E" w:rsidTr="00E959B8">
        <w:trPr>
          <w:trHeight w:val="411"/>
          <w:jc w:val="center"/>
        </w:trPr>
        <w:tc>
          <w:tcPr>
            <w:tcW w:w="2694"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Утверждено РЭК КО</w:t>
            </w:r>
          </w:p>
        </w:tc>
        <w:tc>
          <w:tcPr>
            <w:tcW w:w="1489"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833833,46</w:t>
            </w:r>
          </w:p>
        </w:tc>
        <w:tc>
          <w:tcPr>
            <w:tcW w:w="1543"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502126,02</w:t>
            </w:r>
          </w:p>
        </w:tc>
        <w:tc>
          <w:tcPr>
            <w:tcW w:w="1543"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118693,54</w:t>
            </w:r>
          </w:p>
        </w:tc>
        <w:tc>
          <w:tcPr>
            <w:tcW w:w="1595"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w:t>
            </w:r>
          </w:p>
        </w:tc>
        <w:tc>
          <w:tcPr>
            <w:tcW w:w="1377"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1454653,02</w:t>
            </w:r>
          </w:p>
        </w:tc>
      </w:tr>
      <w:tr w:rsidR="005B4F7E" w:rsidRPr="005B4F7E" w:rsidTr="00E959B8">
        <w:trPr>
          <w:jc w:val="center"/>
        </w:trPr>
        <w:tc>
          <w:tcPr>
            <w:tcW w:w="2694"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Предложение организации в целях корректировки</w:t>
            </w:r>
          </w:p>
        </w:tc>
        <w:tc>
          <w:tcPr>
            <w:tcW w:w="1489"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551718,50</w:t>
            </w:r>
          </w:p>
        </w:tc>
        <w:tc>
          <w:tcPr>
            <w:tcW w:w="1543"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w:t>
            </w:r>
          </w:p>
        </w:tc>
        <w:tc>
          <w:tcPr>
            <w:tcW w:w="1543"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525411,00</w:t>
            </w:r>
          </w:p>
        </w:tc>
        <w:tc>
          <w:tcPr>
            <w:tcW w:w="1595"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w:t>
            </w:r>
          </w:p>
        </w:tc>
        <w:tc>
          <w:tcPr>
            <w:tcW w:w="1377"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1077129,50</w:t>
            </w:r>
          </w:p>
        </w:tc>
      </w:tr>
      <w:tr w:rsidR="005B4F7E" w:rsidRPr="005B4F7E" w:rsidTr="00E959B8">
        <w:trPr>
          <w:jc w:val="center"/>
        </w:trPr>
        <w:tc>
          <w:tcPr>
            <w:tcW w:w="2694"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 xml:space="preserve">Предложение РЭК КО в целях корректировки </w:t>
            </w:r>
          </w:p>
        </w:tc>
        <w:tc>
          <w:tcPr>
            <w:tcW w:w="1489"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821625,46</w:t>
            </w:r>
          </w:p>
        </w:tc>
        <w:tc>
          <w:tcPr>
            <w:tcW w:w="1543"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502126,02</w:t>
            </w:r>
          </w:p>
        </w:tc>
        <w:tc>
          <w:tcPr>
            <w:tcW w:w="1543"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118693,54</w:t>
            </w:r>
          </w:p>
        </w:tc>
        <w:tc>
          <w:tcPr>
            <w:tcW w:w="1595"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w:t>
            </w:r>
          </w:p>
        </w:tc>
        <w:tc>
          <w:tcPr>
            <w:tcW w:w="1377" w:type="dxa"/>
            <w:vAlign w:val="center"/>
          </w:tcPr>
          <w:p w:rsidR="005B4F7E" w:rsidRPr="005B4F7E" w:rsidRDefault="005B4F7E" w:rsidP="005B4F7E">
            <w:pPr>
              <w:tabs>
                <w:tab w:val="left" w:pos="10206"/>
              </w:tabs>
              <w:spacing w:after="0" w:line="240" w:lineRule="auto"/>
              <w:jc w:val="center"/>
              <w:rPr>
                <w:color w:val="000000" w:themeColor="text1"/>
                <w:sz w:val="24"/>
                <w:szCs w:val="24"/>
              </w:rPr>
            </w:pPr>
            <w:r w:rsidRPr="005B4F7E">
              <w:rPr>
                <w:color w:val="000000" w:themeColor="text1"/>
                <w:sz w:val="24"/>
                <w:szCs w:val="24"/>
              </w:rPr>
              <w:t>1442445,02</w:t>
            </w:r>
          </w:p>
        </w:tc>
      </w:tr>
    </w:tbl>
    <w:p w:rsidR="005B4F7E" w:rsidRPr="005B4F7E" w:rsidRDefault="005B4F7E" w:rsidP="005B4F7E">
      <w:pPr>
        <w:autoSpaceDE w:val="0"/>
        <w:autoSpaceDN w:val="0"/>
        <w:adjustRightInd w:val="0"/>
        <w:spacing w:before="29" w:after="0" w:line="240" w:lineRule="auto"/>
        <w:ind w:left="426" w:firstLine="557"/>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before="29"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lastRenderedPageBreak/>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5B4F7E" w:rsidRPr="005B4F7E" w:rsidRDefault="005B4F7E" w:rsidP="005B4F7E">
      <w:pPr>
        <w:tabs>
          <w:tab w:val="left" w:pos="835"/>
        </w:tabs>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а) отклонение фактически достигнутого объема поданной воды или принятых сточных вод от объема, учтенного при установлении тарифов;</w:t>
      </w:r>
    </w:p>
    <w:p w:rsidR="005B4F7E" w:rsidRPr="005B4F7E" w:rsidRDefault="005B4F7E" w:rsidP="005B4F7E">
      <w:pPr>
        <w:autoSpaceDE w:val="0"/>
        <w:autoSpaceDN w:val="0"/>
        <w:adjustRightInd w:val="0"/>
        <w:spacing w:before="29"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5B4F7E" w:rsidRPr="005B4F7E" w:rsidRDefault="005B4F7E" w:rsidP="005B4F7E">
      <w:pPr>
        <w:autoSpaceDE w:val="0"/>
        <w:autoSpaceDN w:val="0"/>
        <w:adjustRightInd w:val="0"/>
        <w:spacing w:before="29"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5B4F7E" w:rsidRPr="005B4F7E" w:rsidRDefault="005B4F7E" w:rsidP="005B4F7E">
      <w:pPr>
        <w:autoSpaceDE w:val="0"/>
        <w:autoSpaceDN w:val="0"/>
        <w:adjustRightInd w:val="0"/>
        <w:spacing w:before="29"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г) ввод объектов системы водоснабжения и (или) водоотведения в эксплуатацию и изменение утвержденной инвестиционной программы; </w:t>
      </w:r>
    </w:p>
    <w:p w:rsidR="005B4F7E" w:rsidRPr="005B4F7E" w:rsidRDefault="005B4F7E" w:rsidP="005B4F7E">
      <w:pPr>
        <w:autoSpaceDE w:val="0"/>
        <w:autoSpaceDN w:val="0"/>
        <w:adjustRightInd w:val="0"/>
        <w:spacing w:before="29"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5B4F7E">
        <w:rPr>
          <w:rFonts w:ascii="Times New Roman" w:eastAsiaTheme="minorEastAsia" w:hAnsi="Times New Roman"/>
          <w:color w:val="000000" w:themeColor="text1"/>
          <w:sz w:val="24"/>
          <w:szCs w:val="24"/>
        </w:rPr>
        <w:br/>
        <w:t>муниципальной собственности, по реализации инвестиционной программы,</w:t>
      </w:r>
      <w:r w:rsidRPr="005B4F7E">
        <w:rPr>
          <w:rFonts w:ascii="Times New Roman" w:eastAsiaTheme="minorEastAsia" w:hAnsi="Times New Roman"/>
          <w:color w:val="000000" w:themeColor="text1"/>
          <w:sz w:val="24"/>
          <w:szCs w:val="24"/>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5B4F7E" w:rsidRPr="005B4F7E" w:rsidRDefault="005B4F7E" w:rsidP="005B4F7E">
      <w:pPr>
        <w:autoSpaceDE w:val="0"/>
        <w:autoSpaceDN w:val="0"/>
        <w:adjustRightInd w:val="0"/>
        <w:spacing w:before="29"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5B4F7E" w:rsidRPr="005B4F7E" w:rsidRDefault="005B4F7E" w:rsidP="005B4F7E">
      <w:pPr>
        <w:autoSpaceDE w:val="0"/>
        <w:autoSpaceDN w:val="0"/>
        <w:adjustRightInd w:val="0"/>
        <w:spacing w:before="29" w:after="0" w:line="276" w:lineRule="exact"/>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Заявление о корректировке необходимой валовой выручки и установленных тарифов от МП «Водоканал» ТГО (г. Тайга) на питьевую воду, водоотведение на 2018 год поступило 27.04.2017 № 2227.</w:t>
      </w:r>
    </w:p>
    <w:p w:rsidR="005B4F7E" w:rsidRPr="005B4F7E" w:rsidRDefault="005B4F7E" w:rsidP="005B4F7E">
      <w:pPr>
        <w:autoSpaceDE w:val="0"/>
        <w:autoSpaceDN w:val="0"/>
        <w:adjustRightInd w:val="0"/>
        <w:spacing w:before="29" w:after="0" w:line="276" w:lineRule="exact"/>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Организация применяет общую систему налогообложения.</w:t>
      </w:r>
    </w:p>
    <w:p w:rsidR="005B4F7E" w:rsidRPr="005B4F7E" w:rsidRDefault="005B4F7E" w:rsidP="005B4F7E">
      <w:pPr>
        <w:autoSpaceDE w:val="0"/>
        <w:autoSpaceDN w:val="0"/>
        <w:adjustRightInd w:val="0"/>
        <w:spacing w:before="29" w:after="0" w:line="240" w:lineRule="auto"/>
        <w:ind w:left="426" w:firstLine="557"/>
        <w:jc w:val="both"/>
        <w:rPr>
          <w:rFonts w:ascii="Times New Roman" w:eastAsiaTheme="minorEastAsia" w:hAnsi="Times New Roman"/>
          <w:color w:val="000000" w:themeColor="text1"/>
          <w:sz w:val="24"/>
          <w:szCs w:val="24"/>
        </w:rPr>
      </w:pPr>
    </w:p>
    <w:p w:rsidR="005B4F7E" w:rsidRPr="005B4F7E" w:rsidRDefault="005B4F7E" w:rsidP="005B4F7E">
      <w:pPr>
        <w:tabs>
          <w:tab w:val="left" w:pos="284"/>
        </w:tabs>
        <w:spacing w:after="0" w:line="240" w:lineRule="auto"/>
        <w:ind w:left="426"/>
        <w:jc w:val="center"/>
        <w:rPr>
          <w:rFonts w:ascii="Times New Roman" w:hAnsi="Times New Roman"/>
          <w:b/>
          <w:color w:val="000000" w:themeColor="text1"/>
          <w:sz w:val="24"/>
          <w:szCs w:val="24"/>
        </w:rPr>
      </w:pPr>
      <w:r w:rsidRPr="005B4F7E">
        <w:rPr>
          <w:rFonts w:ascii="Times New Roman" w:hAnsi="Times New Roman"/>
          <w:b/>
          <w:color w:val="000000" w:themeColor="text1"/>
          <w:sz w:val="24"/>
          <w:szCs w:val="24"/>
        </w:rPr>
        <w:t>Холодное водоснабжение питьевой водой</w:t>
      </w:r>
    </w:p>
    <w:p w:rsidR="005B4F7E" w:rsidRPr="005B4F7E" w:rsidRDefault="005B4F7E" w:rsidP="005B4F7E">
      <w:pPr>
        <w:tabs>
          <w:tab w:val="left" w:pos="284"/>
        </w:tabs>
        <w:spacing w:after="0" w:line="240" w:lineRule="auto"/>
        <w:ind w:left="426"/>
        <w:jc w:val="center"/>
        <w:rPr>
          <w:rFonts w:ascii="Times New Roman" w:hAnsi="Times New Roman"/>
          <w:b/>
          <w:color w:val="000000" w:themeColor="text1"/>
          <w:sz w:val="24"/>
          <w:szCs w:val="24"/>
        </w:rPr>
      </w:pPr>
    </w:p>
    <w:p w:rsidR="005B4F7E" w:rsidRPr="005B4F7E" w:rsidRDefault="005B4F7E" w:rsidP="005B4F7E">
      <w:pPr>
        <w:tabs>
          <w:tab w:val="left" w:pos="284"/>
        </w:tabs>
        <w:spacing w:after="0" w:line="240" w:lineRule="auto"/>
        <w:ind w:left="426"/>
        <w:jc w:val="center"/>
        <w:rPr>
          <w:rFonts w:ascii="Times New Roman" w:hAnsi="Times New Roman"/>
          <w:b/>
          <w:color w:val="000000" w:themeColor="text1"/>
          <w:sz w:val="24"/>
          <w:szCs w:val="24"/>
          <w:u w:val="single"/>
        </w:rPr>
      </w:pPr>
      <w:r w:rsidRPr="005B4F7E">
        <w:rPr>
          <w:rFonts w:ascii="Times New Roman" w:hAnsi="Times New Roman"/>
          <w:b/>
          <w:color w:val="000000" w:themeColor="text1"/>
          <w:sz w:val="24"/>
          <w:szCs w:val="24"/>
          <w:u w:val="single"/>
        </w:rPr>
        <w:t>Корректировка натуральных показателей по питьевой воде</w:t>
      </w:r>
    </w:p>
    <w:p w:rsidR="005B4F7E" w:rsidRPr="005B4F7E" w:rsidRDefault="005B4F7E" w:rsidP="005B4F7E">
      <w:pPr>
        <w:tabs>
          <w:tab w:val="left" w:pos="284"/>
        </w:tabs>
        <w:spacing w:after="0" w:line="240" w:lineRule="auto"/>
        <w:ind w:left="426"/>
        <w:rPr>
          <w:rFonts w:ascii="Times New Roman" w:hAnsi="Times New Roman"/>
          <w:b/>
          <w:color w:val="000000" w:themeColor="text1"/>
          <w:sz w:val="24"/>
          <w:szCs w:val="24"/>
          <w:u w:val="single"/>
        </w:rPr>
      </w:pPr>
    </w:p>
    <w:tbl>
      <w:tblPr>
        <w:tblStyle w:val="440"/>
        <w:tblW w:w="10241" w:type="dxa"/>
        <w:jc w:val="center"/>
        <w:tblLook w:val="04A0" w:firstRow="1" w:lastRow="0" w:firstColumn="1" w:lastColumn="0" w:noHBand="0" w:noVBand="1"/>
      </w:tblPr>
      <w:tblGrid>
        <w:gridCol w:w="2004"/>
        <w:gridCol w:w="1663"/>
        <w:gridCol w:w="1663"/>
        <w:gridCol w:w="1663"/>
        <w:gridCol w:w="1465"/>
        <w:gridCol w:w="1783"/>
      </w:tblGrid>
      <w:tr w:rsidR="005B4F7E" w:rsidRPr="005B4F7E" w:rsidTr="00E959B8">
        <w:trPr>
          <w:jc w:val="center"/>
        </w:trPr>
        <w:tc>
          <w:tcPr>
            <w:tcW w:w="2694" w:type="dxa"/>
            <w:vMerge w:val="restart"/>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p>
        </w:tc>
        <w:tc>
          <w:tcPr>
            <w:tcW w:w="7547" w:type="dxa"/>
            <w:gridSpan w:val="5"/>
            <w:vAlign w:val="center"/>
          </w:tcPr>
          <w:p w:rsidR="005B4F7E" w:rsidRPr="005B4F7E" w:rsidRDefault="005B4F7E" w:rsidP="005B4F7E">
            <w:pPr>
              <w:tabs>
                <w:tab w:val="left" w:pos="10206"/>
              </w:tabs>
              <w:spacing w:after="0" w:line="240" w:lineRule="auto"/>
              <w:ind w:left="426"/>
              <w:jc w:val="center"/>
              <w:rPr>
                <w:color w:val="000000" w:themeColor="text1"/>
                <w:sz w:val="24"/>
                <w:szCs w:val="24"/>
                <w:vertAlign w:val="superscript"/>
              </w:rPr>
            </w:pPr>
            <w:r w:rsidRPr="005B4F7E">
              <w:rPr>
                <w:color w:val="000000" w:themeColor="text1"/>
                <w:sz w:val="24"/>
                <w:szCs w:val="24"/>
              </w:rPr>
              <w:t>Отпущено воды по категориям потребителей, м</w:t>
            </w:r>
            <w:r w:rsidRPr="005B4F7E">
              <w:rPr>
                <w:color w:val="000000" w:themeColor="text1"/>
                <w:sz w:val="24"/>
                <w:szCs w:val="24"/>
                <w:vertAlign w:val="superscript"/>
              </w:rPr>
              <w:t>3</w:t>
            </w:r>
          </w:p>
        </w:tc>
      </w:tr>
      <w:tr w:rsidR="005B4F7E" w:rsidRPr="005B4F7E" w:rsidTr="00E959B8">
        <w:trPr>
          <w:trHeight w:val="827"/>
          <w:jc w:val="center"/>
        </w:trPr>
        <w:tc>
          <w:tcPr>
            <w:tcW w:w="2694" w:type="dxa"/>
            <w:vMerge/>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p>
        </w:tc>
        <w:tc>
          <w:tcPr>
            <w:tcW w:w="1489"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Население</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Бюджетные потребители</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Прочие потребители</w:t>
            </w:r>
          </w:p>
        </w:tc>
        <w:tc>
          <w:tcPr>
            <w:tcW w:w="1595" w:type="dxa"/>
            <w:vAlign w:val="center"/>
          </w:tcPr>
          <w:p w:rsidR="005B4F7E" w:rsidRPr="005B4F7E" w:rsidRDefault="005B4F7E" w:rsidP="005B4F7E">
            <w:pPr>
              <w:spacing w:after="0" w:line="240" w:lineRule="auto"/>
              <w:ind w:left="426"/>
              <w:jc w:val="center"/>
              <w:rPr>
                <w:color w:val="000000" w:themeColor="text1"/>
                <w:sz w:val="24"/>
                <w:szCs w:val="24"/>
              </w:rPr>
            </w:pPr>
            <w:r w:rsidRPr="005B4F7E">
              <w:rPr>
                <w:color w:val="000000" w:themeColor="text1"/>
                <w:sz w:val="24"/>
                <w:szCs w:val="24"/>
              </w:rPr>
              <w:t>Собственные нужды производства</w:t>
            </w:r>
          </w:p>
        </w:tc>
        <w:tc>
          <w:tcPr>
            <w:tcW w:w="1377"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Всего:</w:t>
            </w:r>
          </w:p>
        </w:tc>
      </w:tr>
      <w:tr w:rsidR="005B4F7E" w:rsidRPr="005B4F7E" w:rsidTr="00E959B8">
        <w:trPr>
          <w:jc w:val="center"/>
        </w:trPr>
        <w:tc>
          <w:tcPr>
            <w:tcW w:w="10241" w:type="dxa"/>
            <w:gridSpan w:val="6"/>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2018 год</w:t>
            </w:r>
          </w:p>
        </w:tc>
      </w:tr>
      <w:tr w:rsidR="005B4F7E" w:rsidRPr="005B4F7E" w:rsidTr="00E959B8">
        <w:trPr>
          <w:trHeight w:val="411"/>
          <w:jc w:val="center"/>
        </w:trPr>
        <w:tc>
          <w:tcPr>
            <w:tcW w:w="2694"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Утверждено РЭК КО</w:t>
            </w:r>
          </w:p>
        </w:tc>
        <w:tc>
          <w:tcPr>
            <w:tcW w:w="1489"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833833,46</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502126,02</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118693,54</w:t>
            </w:r>
          </w:p>
        </w:tc>
        <w:tc>
          <w:tcPr>
            <w:tcW w:w="1595"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w:t>
            </w:r>
          </w:p>
        </w:tc>
        <w:tc>
          <w:tcPr>
            <w:tcW w:w="1377"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1454653,02</w:t>
            </w:r>
          </w:p>
        </w:tc>
      </w:tr>
      <w:tr w:rsidR="005B4F7E" w:rsidRPr="005B4F7E" w:rsidTr="00E959B8">
        <w:trPr>
          <w:jc w:val="center"/>
        </w:trPr>
        <w:tc>
          <w:tcPr>
            <w:tcW w:w="2694"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Предложение организации в целях корректировки</w:t>
            </w:r>
          </w:p>
        </w:tc>
        <w:tc>
          <w:tcPr>
            <w:tcW w:w="1489"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551718,50</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525411,00</w:t>
            </w:r>
          </w:p>
        </w:tc>
        <w:tc>
          <w:tcPr>
            <w:tcW w:w="1595"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w:t>
            </w:r>
          </w:p>
        </w:tc>
        <w:tc>
          <w:tcPr>
            <w:tcW w:w="1377"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1077129,50</w:t>
            </w:r>
          </w:p>
        </w:tc>
      </w:tr>
      <w:tr w:rsidR="005B4F7E" w:rsidRPr="005B4F7E" w:rsidTr="00E959B8">
        <w:trPr>
          <w:jc w:val="center"/>
        </w:trPr>
        <w:tc>
          <w:tcPr>
            <w:tcW w:w="2694"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 xml:space="preserve">Предложение РЭК КО в целях корректировки </w:t>
            </w:r>
          </w:p>
        </w:tc>
        <w:tc>
          <w:tcPr>
            <w:tcW w:w="1489"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821625,46</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502126,02</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118693,54</w:t>
            </w:r>
          </w:p>
        </w:tc>
        <w:tc>
          <w:tcPr>
            <w:tcW w:w="1595"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w:t>
            </w:r>
          </w:p>
        </w:tc>
        <w:tc>
          <w:tcPr>
            <w:tcW w:w="1377"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1442445,02</w:t>
            </w:r>
          </w:p>
        </w:tc>
      </w:tr>
    </w:tbl>
    <w:p w:rsidR="005B4F7E" w:rsidRPr="005B4F7E" w:rsidRDefault="005B4F7E" w:rsidP="005B4F7E">
      <w:pPr>
        <w:spacing w:after="0" w:line="240" w:lineRule="auto"/>
        <w:ind w:left="426"/>
        <w:rPr>
          <w:rFonts w:ascii="Times New Roman" w:hAnsi="Times New Roman"/>
          <w:b/>
          <w:color w:val="000000" w:themeColor="text1"/>
          <w:sz w:val="24"/>
          <w:szCs w:val="24"/>
          <w:u w:val="single"/>
        </w:rPr>
      </w:pPr>
    </w:p>
    <w:p w:rsidR="005B4F7E" w:rsidRPr="005B4F7E" w:rsidRDefault="005B4F7E" w:rsidP="005B4F7E">
      <w:pPr>
        <w:tabs>
          <w:tab w:val="left" w:pos="10206"/>
        </w:tabs>
        <w:spacing w:after="0" w:line="240" w:lineRule="auto"/>
        <w:ind w:left="426" w:firstLine="709"/>
        <w:jc w:val="both"/>
        <w:rPr>
          <w:rFonts w:ascii="Times New Roman" w:eastAsiaTheme="minorHAnsi" w:hAnsi="Times New Roman"/>
          <w:color w:val="000000" w:themeColor="text1"/>
          <w:sz w:val="24"/>
          <w:szCs w:val="24"/>
          <w:lang w:eastAsia="en-US"/>
        </w:rPr>
      </w:pPr>
      <w:r w:rsidRPr="005B4F7E">
        <w:rPr>
          <w:rFonts w:ascii="Times New Roman" w:eastAsiaTheme="minorHAnsi" w:hAnsi="Times New Roman"/>
          <w:color w:val="000000" w:themeColor="text1"/>
          <w:sz w:val="24"/>
          <w:szCs w:val="24"/>
          <w:lang w:eastAsia="en-US"/>
        </w:rPr>
        <w:t>Объем реализации питьевой воды на потребительский рынок (по всем категориям потребителей) принят на уровне плановых значений, учтенных при корректировке 2017 года.</w:t>
      </w:r>
    </w:p>
    <w:p w:rsidR="005B4F7E" w:rsidRPr="005B4F7E" w:rsidRDefault="005B4F7E" w:rsidP="005B4F7E">
      <w:pPr>
        <w:tabs>
          <w:tab w:val="left" w:pos="10206"/>
        </w:tabs>
        <w:spacing w:after="0" w:line="240" w:lineRule="auto"/>
        <w:ind w:left="426" w:firstLine="709"/>
        <w:jc w:val="center"/>
        <w:rPr>
          <w:rFonts w:ascii="Times New Roman" w:hAnsi="Times New Roman"/>
          <w:color w:val="000000" w:themeColor="text1"/>
          <w:sz w:val="24"/>
          <w:szCs w:val="24"/>
        </w:rPr>
      </w:pPr>
    </w:p>
    <w:p w:rsidR="005B4F7E" w:rsidRPr="005B4F7E" w:rsidRDefault="005B4F7E" w:rsidP="005B4F7E">
      <w:pPr>
        <w:spacing w:after="0" w:line="240" w:lineRule="auto"/>
        <w:ind w:left="426" w:firstLine="709"/>
        <w:jc w:val="center"/>
        <w:rPr>
          <w:rFonts w:ascii="Times New Roman" w:hAnsi="Times New Roman"/>
          <w:b/>
          <w:color w:val="000000" w:themeColor="text1"/>
          <w:sz w:val="24"/>
          <w:szCs w:val="24"/>
          <w:u w:val="single"/>
        </w:rPr>
      </w:pPr>
      <w:r w:rsidRPr="005B4F7E">
        <w:rPr>
          <w:rFonts w:ascii="Times New Roman" w:hAnsi="Times New Roman"/>
          <w:b/>
          <w:color w:val="000000" w:themeColor="text1"/>
          <w:sz w:val="24"/>
          <w:szCs w:val="24"/>
          <w:u w:val="single"/>
        </w:rPr>
        <w:lastRenderedPageBreak/>
        <w:t>Корректировка необходимой валовой выручки</w:t>
      </w:r>
    </w:p>
    <w:p w:rsidR="005B4F7E" w:rsidRPr="005B4F7E" w:rsidRDefault="005B4F7E" w:rsidP="005B4F7E">
      <w:pPr>
        <w:spacing w:after="0" w:line="240" w:lineRule="auto"/>
        <w:ind w:left="426" w:firstLine="709"/>
        <w:jc w:val="center"/>
        <w:rPr>
          <w:rFonts w:ascii="Times New Roman" w:hAnsi="Times New Roman"/>
          <w:b/>
          <w:color w:val="000000" w:themeColor="text1"/>
          <w:sz w:val="24"/>
          <w:szCs w:val="24"/>
          <w:u w:val="single"/>
        </w:rPr>
      </w:pPr>
    </w:p>
    <w:p w:rsidR="005B4F7E" w:rsidRPr="005B4F7E" w:rsidRDefault="005B4F7E" w:rsidP="005B4F7E">
      <w:pPr>
        <w:spacing w:after="0" w:line="240" w:lineRule="auto"/>
        <w:ind w:left="426" w:firstLine="540"/>
        <w:jc w:val="both"/>
        <w:rPr>
          <w:rFonts w:ascii="Times New Roman" w:eastAsiaTheme="minorHAnsi" w:hAnsi="Times New Roman"/>
          <w:color w:val="000000" w:themeColor="text1"/>
          <w:sz w:val="24"/>
          <w:szCs w:val="24"/>
          <w:lang w:eastAsia="en-US"/>
        </w:rPr>
      </w:pPr>
      <w:r w:rsidRPr="005B4F7E">
        <w:rPr>
          <w:rFonts w:ascii="Times New Roman" w:eastAsiaTheme="minorHAnsi" w:hAnsi="Times New Roman"/>
          <w:color w:val="000000" w:themeColor="text1"/>
          <w:sz w:val="24"/>
          <w:szCs w:val="24"/>
          <w:lang w:eastAsia="en-US"/>
        </w:rPr>
        <w:t xml:space="preserve">Корректировка необходимой валовой выручки осуществляется в соответствии с главой </w:t>
      </w:r>
      <w:r w:rsidRPr="005B4F7E">
        <w:rPr>
          <w:rFonts w:ascii="Times New Roman" w:eastAsiaTheme="minorHAnsi" w:hAnsi="Times New Roman"/>
          <w:color w:val="000000" w:themeColor="text1"/>
          <w:sz w:val="24"/>
          <w:szCs w:val="24"/>
          <w:lang w:val="en-US" w:eastAsia="en-US"/>
        </w:rPr>
        <w:t>VII</w:t>
      </w:r>
      <w:r w:rsidRPr="005B4F7E">
        <w:rPr>
          <w:rFonts w:ascii="Times New Roman" w:eastAsiaTheme="minorHAnsi" w:hAnsi="Times New Roman"/>
          <w:color w:val="000000" w:themeColor="text1"/>
          <w:sz w:val="24"/>
          <w:szCs w:val="24"/>
          <w:lang w:eastAsia="en-US"/>
        </w:rPr>
        <w:t xml:space="preserve"> Методических указаний.</w:t>
      </w:r>
    </w:p>
    <w:p w:rsidR="005B4F7E" w:rsidRPr="005B4F7E" w:rsidRDefault="005B4F7E" w:rsidP="005B4F7E">
      <w:pPr>
        <w:autoSpaceDE w:val="0"/>
        <w:autoSpaceDN w:val="0"/>
        <w:adjustRightInd w:val="0"/>
        <w:spacing w:after="0" w:line="240" w:lineRule="auto"/>
        <w:ind w:left="426" w:firstLine="590"/>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5B4F7E" w:rsidRPr="005B4F7E" w:rsidRDefault="005B4F7E" w:rsidP="005B4F7E">
      <w:pPr>
        <w:autoSpaceDE w:val="0"/>
        <w:autoSpaceDN w:val="0"/>
        <w:adjustRightInd w:val="0"/>
        <w:spacing w:after="0" w:line="240" w:lineRule="auto"/>
        <w:ind w:left="426"/>
        <w:jc w:val="both"/>
        <w:rPr>
          <w:rFonts w:ascii="Arial" w:hAnsi="Arial" w:cs="Arial"/>
          <w:color w:val="000000" w:themeColor="text1"/>
          <w:sz w:val="24"/>
          <w:szCs w:val="24"/>
        </w:rPr>
      </w:pPr>
    </w:p>
    <w:p w:rsidR="005B4F7E" w:rsidRPr="005B4F7E" w:rsidRDefault="005B4F7E" w:rsidP="005B4F7E">
      <w:pPr>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Согласно п. 95 Методических указаний необходимая валовая выручка, определяемая на 2017 год на основе фактических значений параметров расчета тарифов взамен прогнозных, рассчитывается по формуле:</w:t>
      </w:r>
    </w:p>
    <w:p w:rsidR="005B4F7E" w:rsidRPr="005B4F7E" w:rsidRDefault="005B4F7E" w:rsidP="005B4F7E">
      <w:pPr>
        <w:autoSpaceDE w:val="0"/>
        <w:autoSpaceDN w:val="0"/>
        <w:adjustRightInd w:val="0"/>
        <w:spacing w:after="0" w:line="240" w:lineRule="auto"/>
        <w:ind w:left="426"/>
        <w:jc w:val="both"/>
        <w:rPr>
          <w:rFonts w:ascii="Arial" w:hAnsi="Arial" w:cs="Arial"/>
          <w:color w:val="000000" w:themeColor="text1"/>
          <w:sz w:val="24"/>
          <w:szCs w:val="24"/>
        </w:rPr>
      </w:pPr>
    </w:p>
    <w:p w:rsidR="005B4F7E" w:rsidRPr="005B4F7E" w:rsidRDefault="005B4F7E" w:rsidP="005B4F7E">
      <w:pPr>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sz w:val="24"/>
          <w:szCs w:val="24"/>
        </w:rPr>
        <w:drawing>
          <wp:inline distT="0" distB="0" distL="0" distR="0" wp14:anchorId="1FB83470" wp14:editId="78C06614">
            <wp:extent cx="5124450" cy="323850"/>
            <wp:effectExtent l="0" t="0" r="0" b="0"/>
            <wp:docPr id="332" name="Рисунок 332"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5B4F7E" w:rsidRPr="005B4F7E" w:rsidRDefault="005B4F7E" w:rsidP="005B4F7E">
      <w:pPr>
        <w:autoSpaceDE w:val="0"/>
        <w:autoSpaceDN w:val="0"/>
        <w:adjustRightInd w:val="0"/>
        <w:spacing w:before="101" w:after="0" w:line="240" w:lineRule="auto"/>
        <w:ind w:left="426"/>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где:</w:t>
      </w:r>
    </w:p>
    <w:p w:rsidR="005B4F7E" w:rsidRPr="005B4F7E" w:rsidRDefault="005B4F7E" w:rsidP="005B4F7E">
      <w:pPr>
        <w:autoSpaceDE w:val="0"/>
        <w:autoSpaceDN w:val="0"/>
        <w:adjustRightInd w:val="0"/>
        <w:spacing w:before="106" w:after="0" w:line="240" w:lineRule="auto"/>
        <w:ind w:left="426" w:firstLine="610"/>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081912B7" wp14:editId="44EFBD4A">
            <wp:extent cx="333375" cy="276225"/>
            <wp:effectExtent l="0" t="0" r="9525" b="9525"/>
            <wp:docPr id="333" name="Рисунок 333"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5B4F7E">
          <w:rPr>
            <w:rFonts w:ascii="Times New Roman" w:eastAsiaTheme="minorEastAsia" w:hAnsi="Times New Roman"/>
            <w:color w:val="000000" w:themeColor="text1"/>
            <w:sz w:val="24"/>
            <w:szCs w:val="24"/>
          </w:rPr>
          <w:t xml:space="preserve"> п. 95 </w:t>
        </w:r>
      </w:hyperlink>
      <w:r w:rsidRPr="005B4F7E">
        <w:rPr>
          <w:rFonts w:ascii="Times New Roman" w:eastAsiaTheme="minorEastAsia" w:hAnsi="Times New Roman"/>
          <w:color w:val="000000" w:themeColor="text1"/>
          <w:sz w:val="24"/>
          <w:szCs w:val="24"/>
        </w:rPr>
        <w:t>Методических указаний;</w:t>
      </w:r>
    </w:p>
    <w:p w:rsidR="005B4F7E" w:rsidRPr="005B4F7E" w:rsidRDefault="005B4F7E" w:rsidP="005B4F7E">
      <w:pPr>
        <w:autoSpaceDE w:val="0"/>
        <w:autoSpaceDN w:val="0"/>
        <w:adjustRightInd w:val="0"/>
        <w:spacing w:before="58" w:after="0" w:line="240" w:lineRule="auto"/>
        <w:ind w:left="426" w:firstLine="634"/>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3C3D8C4F" wp14:editId="203C9708">
            <wp:extent cx="333375" cy="276225"/>
            <wp:effectExtent l="0" t="0" r="9525" b="9525"/>
            <wp:docPr id="334" name="Рисунок 334"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5B4F7E" w:rsidRPr="005B4F7E" w:rsidRDefault="005B4F7E" w:rsidP="005B4F7E">
      <w:pPr>
        <w:autoSpaceDE w:val="0"/>
        <w:autoSpaceDN w:val="0"/>
        <w:adjustRightInd w:val="0"/>
        <w:spacing w:after="0" w:line="240" w:lineRule="auto"/>
        <w:ind w:left="426" w:firstLine="567"/>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4F7AC9B3" wp14:editId="3498AFEB">
            <wp:extent cx="333375" cy="276225"/>
            <wp:effectExtent l="0" t="0" r="9525" b="9525"/>
            <wp:docPr id="335" name="Рисунок 335"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фактическая прибыль, определяемая на i-й год с применением величины   </w:t>
      </w:r>
      <w:r w:rsidRPr="005B4F7E">
        <w:rPr>
          <w:rFonts w:ascii="Times New Roman" w:eastAsiaTheme="minorEastAsia" w:hAnsi="Times New Roman"/>
          <w:noProof/>
          <w:color w:val="000000" w:themeColor="text1"/>
          <w:position w:val="-12"/>
          <w:sz w:val="24"/>
          <w:szCs w:val="24"/>
        </w:rPr>
        <w:drawing>
          <wp:anchor distT="0" distB="0" distL="114300" distR="114300" simplePos="0" relativeHeight="251675648" behindDoc="1" locked="0" layoutInCell="1" allowOverlap="1" wp14:anchorId="60A1A6AE" wp14:editId="34845906">
            <wp:simplePos x="0" y="0"/>
            <wp:positionH relativeFrom="column">
              <wp:posOffset>882015</wp:posOffset>
            </wp:positionH>
            <wp:positionV relativeFrom="paragraph">
              <wp:posOffset>237490</wp:posOffset>
            </wp:positionV>
            <wp:extent cx="457200" cy="276225"/>
            <wp:effectExtent l="0" t="0" r="0" b="9525"/>
            <wp:wrapNone/>
            <wp:docPr id="336" name="Рисунок 336"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F7E">
        <w:rPr>
          <w:rFonts w:ascii="Times New Roman" w:eastAsiaTheme="minorEastAsia" w:hAnsi="Times New Roman"/>
          <w:color w:val="000000" w:themeColor="text1"/>
          <w:sz w:val="24"/>
          <w:szCs w:val="24"/>
        </w:rPr>
        <w:t xml:space="preserve">            и фактической ставки налога на прибыль в i-м году;</w:t>
      </w: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5457FFAA" wp14:editId="4EF7F758">
            <wp:extent cx="457200" cy="276225"/>
            <wp:effectExtent l="0" t="0" r="0" b="9525"/>
            <wp:docPr id="337" name="Рисунок 337"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5B4F7E" w:rsidRPr="005B4F7E" w:rsidRDefault="005B4F7E" w:rsidP="005B4F7E">
      <w:pPr>
        <w:autoSpaceDE w:val="0"/>
        <w:autoSpaceDN w:val="0"/>
        <w:adjustRightInd w:val="0"/>
        <w:spacing w:before="10"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19D8DBF7" wp14:editId="2F7B42E9">
            <wp:extent cx="333375" cy="276225"/>
            <wp:effectExtent l="0" t="0" r="9525" b="9525"/>
            <wp:docPr id="338" name="Рисунок 338"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5B4F7E" w:rsidRPr="005B4F7E" w:rsidRDefault="005B4F7E" w:rsidP="005B4F7E">
      <w:pPr>
        <w:autoSpaceDE w:val="0"/>
        <w:autoSpaceDN w:val="0"/>
        <w:adjustRightInd w:val="0"/>
        <w:spacing w:after="0" w:line="240" w:lineRule="auto"/>
        <w:ind w:left="426" w:firstLine="1157"/>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before="38" w:after="0" w:line="240" w:lineRule="auto"/>
        <w:ind w:left="426" w:firstLine="1157"/>
        <w:rPr>
          <w:rFonts w:ascii="Times New Roman" w:eastAsiaTheme="minorEastAsia" w:hAnsi="Times New Roman"/>
          <w:b/>
          <w:bCs/>
          <w:color w:val="000000" w:themeColor="text1"/>
          <w:sz w:val="24"/>
          <w:szCs w:val="24"/>
        </w:rPr>
      </w:pPr>
      <w:r w:rsidRPr="005B4F7E">
        <w:rPr>
          <w:rFonts w:ascii="Times New Roman" w:eastAsiaTheme="minorEastAsia" w:hAnsi="Times New Roman"/>
          <w:b/>
          <w:bCs/>
          <w:color w:val="000000" w:themeColor="text1"/>
          <w:sz w:val="24"/>
          <w:szCs w:val="24"/>
        </w:rPr>
        <w:t xml:space="preserve">Анализ экономической обоснованности расходов на 2018 год </w:t>
      </w:r>
    </w:p>
    <w:p w:rsidR="005B4F7E" w:rsidRPr="005B4F7E" w:rsidRDefault="005B4F7E" w:rsidP="005B4F7E">
      <w:pPr>
        <w:autoSpaceDE w:val="0"/>
        <w:autoSpaceDN w:val="0"/>
        <w:adjustRightInd w:val="0"/>
        <w:spacing w:before="38"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b/>
          <w:bCs/>
          <w:color w:val="000000" w:themeColor="text1"/>
          <w:sz w:val="24"/>
          <w:szCs w:val="24"/>
        </w:rPr>
        <w:t xml:space="preserve">1. Операционные расходы </w:t>
      </w:r>
      <w:r w:rsidRPr="005B4F7E">
        <w:rPr>
          <w:rFonts w:ascii="Times New Roman" w:eastAsiaTheme="minorEastAsia" w:hAnsi="Times New Roman"/>
          <w:color w:val="000000" w:themeColor="text1"/>
          <w:sz w:val="24"/>
          <w:szCs w:val="24"/>
        </w:rPr>
        <w:t>утверждены РЭК КО на 2018 год в размере 25157,37 тыс. руб.</w:t>
      </w: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При расчете Операционных расходов на 2018 год регулятором использовались следующие показатели:</w:t>
      </w:r>
    </w:p>
    <w:p w:rsidR="005B4F7E" w:rsidRPr="005B4F7E" w:rsidRDefault="005B4F7E" w:rsidP="005B4F7E">
      <w:pPr>
        <w:numPr>
          <w:ilvl w:val="0"/>
          <w:numId w:val="7"/>
        </w:numPr>
        <w:tabs>
          <w:tab w:val="left" w:pos="710"/>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базовый уровень операционных расходов 2016 года – 23575,70 тыс. руб.;</w:t>
      </w:r>
    </w:p>
    <w:p w:rsidR="005B4F7E" w:rsidRPr="005B4F7E" w:rsidRDefault="005B4F7E" w:rsidP="005B4F7E">
      <w:pPr>
        <w:numPr>
          <w:ilvl w:val="0"/>
          <w:numId w:val="7"/>
        </w:numPr>
        <w:tabs>
          <w:tab w:val="left" w:pos="710"/>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потребительских цен 104,3 % на 2017 год, 104,3 % на 2018 год, согласно прогнозу Минэкономразвития РФ;</w:t>
      </w:r>
    </w:p>
    <w:p w:rsidR="005B4F7E" w:rsidRPr="005B4F7E" w:rsidRDefault="005B4F7E" w:rsidP="005B4F7E">
      <w:pPr>
        <w:numPr>
          <w:ilvl w:val="0"/>
          <w:numId w:val="7"/>
        </w:numPr>
        <w:tabs>
          <w:tab w:val="left" w:pos="715"/>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эффективности операционных расходов 1%;</w:t>
      </w:r>
    </w:p>
    <w:p w:rsidR="005B4F7E" w:rsidRPr="005B4F7E" w:rsidRDefault="005B4F7E" w:rsidP="005B4F7E">
      <w:pPr>
        <w:numPr>
          <w:ilvl w:val="0"/>
          <w:numId w:val="7"/>
        </w:numPr>
        <w:tabs>
          <w:tab w:val="left" w:pos="715"/>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изменения количества активов 0%.</w:t>
      </w:r>
    </w:p>
    <w:p w:rsidR="005B4F7E" w:rsidRPr="005B4F7E" w:rsidRDefault="005B4F7E" w:rsidP="005B4F7E">
      <w:pPr>
        <w:tabs>
          <w:tab w:val="left" w:pos="715"/>
        </w:tabs>
        <w:autoSpaceDE w:val="0"/>
        <w:autoSpaceDN w:val="0"/>
        <w:adjustRightInd w:val="0"/>
        <w:spacing w:after="0" w:line="240" w:lineRule="auto"/>
        <w:ind w:left="42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Согласно п. 95 Методических указаний операционные расходы определяются по формуле:</w:t>
      </w: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jc w:val="center"/>
        <w:rPr>
          <w:rFonts w:ascii="Times New Roman" w:hAnsi="Times New Roman"/>
          <w:color w:val="000000" w:themeColor="text1"/>
          <w:sz w:val="24"/>
          <w:szCs w:val="24"/>
        </w:rPr>
      </w:pPr>
      <w:r w:rsidRPr="005B4F7E">
        <w:rPr>
          <w:rFonts w:ascii="Arial" w:hAnsi="Arial" w:cs="Arial"/>
          <w:noProof/>
          <w:color w:val="000000" w:themeColor="text1"/>
          <w:position w:val="-27"/>
          <w:sz w:val="24"/>
          <w:szCs w:val="24"/>
        </w:rPr>
        <w:drawing>
          <wp:inline distT="0" distB="0" distL="0" distR="0" wp14:anchorId="26C2B69E" wp14:editId="16E49A4D">
            <wp:extent cx="4276725" cy="581025"/>
            <wp:effectExtent l="0" t="0" r="9525" b="0"/>
            <wp:docPr id="339" name="Рисунок 339"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5B4F7E">
        <w:rPr>
          <w:rFonts w:ascii="Times New Roman" w:hAnsi="Times New Roman"/>
          <w:color w:val="000000" w:themeColor="text1"/>
          <w:sz w:val="24"/>
          <w:szCs w:val="24"/>
        </w:rPr>
        <w:t>,</w:t>
      </w:r>
    </w:p>
    <w:p w:rsidR="005B4F7E" w:rsidRPr="005B4F7E" w:rsidRDefault="005B4F7E" w:rsidP="005B4F7E">
      <w:pPr>
        <w:autoSpaceDE w:val="0"/>
        <w:autoSpaceDN w:val="0"/>
        <w:adjustRightInd w:val="0"/>
        <w:spacing w:before="101" w:after="0" w:line="240" w:lineRule="auto"/>
        <w:ind w:left="426" w:firstLine="576"/>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где:</w:t>
      </w:r>
    </w:p>
    <w:p w:rsidR="005B4F7E" w:rsidRPr="005B4F7E" w:rsidRDefault="005B4F7E" w:rsidP="005B4F7E">
      <w:pPr>
        <w:autoSpaceDE w:val="0"/>
        <w:autoSpaceDN w:val="0"/>
        <w:adjustRightInd w:val="0"/>
        <w:spacing w:before="24"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i0 - первый год текущего долгосрочного периода регулирования;</w:t>
      </w:r>
    </w:p>
    <w:p w:rsidR="005B4F7E" w:rsidRPr="005B4F7E" w:rsidRDefault="005B4F7E" w:rsidP="005B4F7E">
      <w:pPr>
        <w:autoSpaceDE w:val="0"/>
        <w:autoSpaceDN w:val="0"/>
        <w:adjustRightInd w:val="0"/>
        <w:spacing w:before="72"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lastRenderedPageBreak/>
        <w:drawing>
          <wp:inline distT="0" distB="0" distL="0" distR="0" wp14:anchorId="5B0039B6" wp14:editId="32B2EEBC">
            <wp:extent cx="333375" cy="276225"/>
            <wp:effectExtent l="0" t="0" r="9525" b="9525"/>
            <wp:docPr id="340" name="Рисунок 340"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операционные расходы, определенные на i-й год исходя из фактических значений параметров расчета тарифов, тыс. руб.;</w:t>
      </w:r>
    </w:p>
    <w:p w:rsidR="005B4F7E" w:rsidRPr="005B4F7E" w:rsidRDefault="005B4F7E" w:rsidP="005B4F7E">
      <w:pPr>
        <w:autoSpaceDE w:val="0"/>
        <w:autoSpaceDN w:val="0"/>
        <w:adjustRightInd w:val="0"/>
        <w:spacing w:before="82"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157D6031" wp14:editId="05DFECA1">
            <wp:extent cx="361950" cy="247650"/>
            <wp:effectExtent l="0" t="0" r="0" b="0"/>
            <wp:docPr id="341" name="Рисунок 341"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базовый уровень операционных расходов, установленный на долгосрочный период регулирования в соответствии с</w:t>
      </w:r>
      <w:hyperlink r:id="rId127" w:history="1">
        <w:r w:rsidRPr="005B4F7E">
          <w:rPr>
            <w:rFonts w:ascii="Times New Roman" w:eastAsiaTheme="minorEastAsia" w:hAnsi="Times New Roman"/>
            <w:color w:val="000000" w:themeColor="text1"/>
            <w:sz w:val="24"/>
            <w:szCs w:val="24"/>
          </w:rPr>
          <w:t xml:space="preserve"> п. 45 </w:t>
        </w:r>
      </w:hyperlink>
      <w:r w:rsidRPr="005B4F7E">
        <w:rPr>
          <w:rFonts w:ascii="Times New Roman" w:eastAsiaTheme="minorEastAsia" w:hAnsi="Times New Roman"/>
          <w:color w:val="000000" w:themeColor="text1"/>
          <w:sz w:val="24"/>
          <w:szCs w:val="24"/>
        </w:rPr>
        <w:t xml:space="preserve">Методических указаний, тыс. руб.; </w:t>
      </w:r>
    </w:p>
    <w:p w:rsidR="005B4F7E" w:rsidRPr="005B4F7E" w:rsidRDefault="005B4F7E" w:rsidP="005B4F7E">
      <w:pPr>
        <w:autoSpaceDE w:val="0"/>
        <w:autoSpaceDN w:val="0"/>
        <w:adjustRightInd w:val="0"/>
        <w:spacing w:before="82"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ИОР - индекс эффективности операционных расходов, выраженный в процентах;</w:t>
      </w:r>
    </w:p>
    <w:p w:rsidR="005B4F7E" w:rsidRPr="005B4F7E" w:rsidRDefault="005B4F7E" w:rsidP="005B4F7E">
      <w:pPr>
        <w:autoSpaceDE w:val="0"/>
        <w:autoSpaceDN w:val="0"/>
        <w:adjustRightInd w:val="0"/>
        <w:spacing w:before="67"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4"/>
          <w:sz w:val="24"/>
          <w:szCs w:val="24"/>
        </w:rPr>
        <w:drawing>
          <wp:inline distT="0" distB="0" distL="0" distR="0" wp14:anchorId="7A859222" wp14:editId="714424A6">
            <wp:extent cx="504825" cy="314325"/>
            <wp:effectExtent l="0" t="0" r="9525" b="9525"/>
            <wp:docPr id="342" name="Рисунок 342"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noProof/>
          <w:color w:val="000000" w:themeColor="text1"/>
          <w:position w:val="-14"/>
          <w:sz w:val="24"/>
          <w:szCs w:val="24"/>
        </w:rPr>
        <w:drawing>
          <wp:inline distT="0" distB="0" distL="0" distR="0" wp14:anchorId="5E3EEFB6" wp14:editId="2F7EF940">
            <wp:extent cx="457200" cy="304800"/>
            <wp:effectExtent l="0" t="0" r="0" b="0"/>
            <wp:docPr id="343" name="Рисунок 343"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соответственно фактический и прогнозный индексы изменения потребительских цен в j-м году;</w:t>
      </w:r>
    </w:p>
    <w:p w:rsidR="005B4F7E" w:rsidRPr="005B4F7E" w:rsidRDefault="005B4F7E" w:rsidP="005B4F7E">
      <w:pPr>
        <w:autoSpaceDE w:val="0"/>
        <w:autoSpaceDN w:val="0"/>
        <w:adjustRightInd w:val="0"/>
        <w:spacing w:before="48"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352CE7D0" wp14:editId="16C5EF0E">
            <wp:extent cx="304800" cy="285750"/>
            <wp:effectExtent l="0" t="0" r="0" b="0"/>
            <wp:docPr id="344" name="Рисунок 344"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5B4F7E" w:rsidRPr="005B4F7E" w:rsidRDefault="005B4F7E" w:rsidP="005B4F7E">
      <w:pPr>
        <w:autoSpaceDE w:val="0"/>
        <w:autoSpaceDN w:val="0"/>
        <w:adjustRightInd w:val="0"/>
        <w:spacing w:before="58"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4"/>
          <w:sz w:val="24"/>
          <w:szCs w:val="24"/>
        </w:rPr>
        <w:drawing>
          <wp:inline distT="0" distB="0" distL="0" distR="0" wp14:anchorId="4270B36B" wp14:editId="789FE6B6">
            <wp:extent cx="457200" cy="304800"/>
            <wp:effectExtent l="0" t="0" r="0" b="0"/>
            <wp:docPr id="345" name="Рисунок 345"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фактический   индекс   изменения   количества   активов   в         i-м году, рассчитываемый в соответствии с</w:t>
      </w:r>
      <w:hyperlink r:id="rId128" w:history="1">
        <w:r w:rsidRPr="005B4F7E">
          <w:rPr>
            <w:rFonts w:ascii="Times New Roman" w:eastAsiaTheme="minorEastAsia" w:hAnsi="Times New Roman"/>
            <w:color w:val="000000" w:themeColor="text1"/>
            <w:sz w:val="24"/>
            <w:szCs w:val="24"/>
          </w:rPr>
          <w:t xml:space="preserve"> формулой 8.1 </w:t>
        </w:r>
      </w:hyperlink>
      <w:r w:rsidRPr="005B4F7E">
        <w:rPr>
          <w:rFonts w:ascii="Times New Roman" w:eastAsiaTheme="minorEastAsia" w:hAnsi="Times New Roman"/>
          <w:color w:val="000000" w:themeColor="text1"/>
          <w:sz w:val="24"/>
          <w:szCs w:val="24"/>
        </w:rPr>
        <w:t xml:space="preserve">Методических указаний. </w:t>
      </w:r>
    </w:p>
    <w:p w:rsidR="005B4F7E" w:rsidRPr="005B4F7E" w:rsidRDefault="005B4F7E" w:rsidP="005B4F7E">
      <w:pPr>
        <w:autoSpaceDE w:val="0"/>
        <w:autoSpaceDN w:val="0"/>
        <w:adjustRightInd w:val="0"/>
        <w:spacing w:before="58"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before="58"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При корректировке Операционных расходов на 2018 год регулятором использовались следующие показатели:</w:t>
      </w:r>
    </w:p>
    <w:p w:rsidR="005B4F7E" w:rsidRPr="005B4F7E" w:rsidRDefault="005B4F7E" w:rsidP="005B4F7E">
      <w:pPr>
        <w:numPr>
          <w:ilvl w:val="0"/>
          <w:numId w:val="7"/>
        </w:numPr>
        <w:tabs>
          <w:tab w:val="left" w:pos="710"/>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базовый уровень операционных расходов 2016 года – 23575,70 тыс. руб.;</w:t>
      </w:r>
    </w:p>
    <w:p w:rsidR="005B4F7E" w:rsidRPr="005B4F7E" w:rsidRDefault="005B4F7E" w:rsidP="005B4F7E">
      <w:pPr>
        <w:numPr>
          <w:ilvl w:val="0"/>
          <w:numId w:val="7"/>
        </w:numPr>
        <w:tabs>
          <w:tab w:val="left" w:pos="710"/>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потребительских цен 104,0% на 2017 год, 104,0 % на 2018 год, согласно прогнозу Минэкономразвития РФ;</w:t>
      </w:r>
    </w:p>
    <w:p w:rsidR="005B4F7E" w:rsidRPr="005B4F7E" w:rsidRDefault="005B4F7E" w:rsidP="005B4F7E">
      <w:pPr>
        <w:numPr>
          <w:ilvl w:val="0"/>
          <w:numId w:val="7"/>
        </w:numPr>
        <w:tabs>
          <w:tab w:val="left" w:pos="715"/>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эффективности операционных расходов 1%;</w:t>
      </w:r>
    </w:p>
    <w:p w:rsidR="005B4F7E" w:rsidRPr="005B4F7E" w:rsidRDefault="005B4F7E" w:rsidP="005B4F7E">
      <w:pPr>
        <w:numPr>
          <w:ilvl w:val="0"/>
          <w:numId w:val="7"/>
        </w:numPr>
        <w:tabs>
          <w:tab w:val="left" w:pos="715"/>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изменения количества активов 0%.</w:t>
      </w:r>
    </w:p>
    <w:p w:rsidR="005B4F7E" w:rsidRPr="005B4F7E" w:rsidRDefault="005B4F7E" w:rsidP="005B4F7E">
      <w:pPr>
        <w:autoSpaceDE w:val="0"/>
        <w:autoSpaceDN w:val="0"/>
        <w:adjustRightInd w:val="0"/>
        <w:spacing w:before="58"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Таким образом, в процессе экспертизы операционные расходы на 2018 год определены в сумме 25011,46 тыс. руб.</w:t>
      </w:r>
    </w:p>
    <w:p w:rsidR="005B4F7E" w:rsidRPr="005B4F7E" w:rsidRDefault="005B4F7E" w:rsidP="005B4F7E">
      <w:pPr>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   ОР2018 = 23575,70 х [(1- 1%/100%) х (1+0,04)] х [(1- 1%/100%) х (1+0,04)] х х (1+0) = 25011,46 тыс. руб.</w:t>
      </w:r>
    </w:p>
    <w:p w:rsidR="005B4F7E" w:rsidRPr="005B4F7E" w:rsidRDefault="005B4F7E" w:rsidP="005B4F7E">
      <w:pPr>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Снижение затрат по отношению к утвержденным РЭК КО составило 145,91 тыс. руб., отклонение затрат в сторону снижения от предложенных организацией составило 11001,89 тыс. руб.</w:t>
      </w:r>
    </w:p>
    <w:p w:rsidR="005B4F7E" w:rsidRPr="005B4F7E" w:rsidRDefault="005B4F7E" w:rsidP="005B4F7E">
      <w:pPr>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numPr>
          <w:ilvl w:val="0"/>
          <w:numId w:val="8"/>
        </w:numPr>
        <w:tabs>
          <w:tab w:val="left" w:pos="859"/>
        </w:tabs>
        <w:autoSpaceDE w:val="0"/>
        <w:autoSpaceDN w:val="0"/>
        <w:adjustRightInd w:val="0"/>
        <w:spacing w:after="0" w:line="240" w:lineRule="auto"/>
        <w:ind w:left="426" w:firstLine="571"/>
        <w:jc w:val="both"/>
        <w:rPr>
          <w:rFonts w:ascii="Times New Roman" w:eastAsiaTheme="minorEastAsia" w:hAnsi="Times New Roman"/>
          <w:b/>
          <w:bCs/>
          <w:color w:val="000000" w:themeColor="text1"/>
          <w:sz w:val="24"/>
          <w:szCs w:val="24"/>
        </w:rPr>
      </w:pPr>
      <w:r w:rsidRPr="005B4F7E">
        <w:rPr>
          <w:rFonts w:ascii="Times New Roman" w:eastAsiaTheme="minorEastAsia" w:hAnsi="Times New Roman"/>
          <w:b/>
          <w:bCs/>
          <w:color w:val="000000" w:themeColor="text1"/>
          <w:sz w:val="24"/>
          <w:szCs w:val="24"/>
        </w:rPr>
        <w:t xml:space="preserve">Расходы на электрическую энергию </w:t>
      </w:r>
      <w:r w:rsidRPr="005B4F7E">
        <w:rPr>
          <w:rFonts w:ascii="Times New Roman" w:eastAsiaTheme="minorEastAsia" w:hAnsi="Times New Roman"/>
          <w:color w:val="000000" w:themeColor="text1"/>
          <w:sz w:val="24"/>
          <w:szCs w:val="24"/>
        </w:rPr>
        <w:t>утверждены РЭК КО на 2018 год в размере 8617,76 тыс. руб. (объем электроэнергии 2228,76 тыс. кВт в год, цена на электроэнергию 3,87 руб./кВт*час с учетом индекса роста на 2018 год – 107,1%), организацией расходы на электрическую энергию в целях корректировки предложены в размере 11812,54 тыс. руб. (объем электроэнергии 2467,22 тыс. кВт в год, цена на электроэнергию 4,79 руб./кВт*час), в процессе экспертизы определены расходы в сумме 9519,95 тыс. руб. (объем электроэнергии 2213,68 тыс. кВт в год - рассчитан в соответствии с утвержденным на 2018 год удельным расходом электрической энергии – 0,84 кВт.ч/м3, цена на электроэнергию 4,30 руб./кВт*час, применен индекс МЭР РФ на 2017 год 106% и на 2018 год 104,4% к среднегодовой цене 2016 года), увеличение затрат по отношению к утвержденным РЭК КО составило 902,19 тыс. руб., отклонение затрат в сторону снижения от предложенных организацией составило 2292,59 тыс. руб.</w:t>
      </w:r>
    </w:p>
    <w:p w:rsidR="005B4F7E" w:rsidRPr="005B4F7E" w:rsidRDefault="005B4F7E" w:rsidP="005B4F7E">
      <w:pPr>
        <w:tabs>
          <w:tab w:val="left" w:pos="859"/>
        </w:tabs>
        <w:autoSpaceDE w:val="0"/>
        <w:autoSpaceDN w:val="0"/>
        <w:adjustRightInd w:val="0"/>
        <w:spacing w:after="0" w:line="240" w:lineRule="auto"/>
        <w:ind w:left="426"/>
        <w:jc w:val="both"/>
        <w:rPr>
          <w:rFonts w:ascii="Times New Roman" w:eastAsiaTheme="minorEastAsia" w:hAnsi="Times New Roman"/>
          <w:b/>
          <w:bCs/>
          <w:color w:val="000000" w:themeColor="text1"/>
          <w:sz w:val="24"/>
          <w:szCs w:val="24"/>
        </w:rPr>
      </w:pPr>
    </w:p>
    <w:p w:rsidR="005B4F7E" w:rsidRPr="005B4F7E" w:rsidRDefault="005B4F7E" w:rsidP="005B4F7E">
      <w:pPr>
        <w:numPr>
          <w:ilvl w:val="0"/>
          <w:numId w:val="8"/>
        </w:numPr>
        <w:tabs>
          <w:tab w:val="left" w:pos="859"/>
        </w:tabs>
        <w:autoSpaceDE w:val="0"/>
        <w:autoSpaceDN w:val="0"/>
        <w:adjustRightInd w:val="0"/>
        <w:spacing w:after="0" w:line="240" w:lineRule="auto"/>
        <w:ind w:left="426" w:firstLine="571"/>
        <w:jc w:val="both"/>
        <w:rPr>
          <w:rFonts w:ascii="Times New Roman" w:eastAsiaTheme="minorEastAsia" w:hAnsi="Times New Roman"/>
          <w:b/>
          <w:bCs/>
          <w:color w:val="000000" w:themeColor="text1"/>
          <w:sz w:val="24"/>
          <w:szCs w:val="24"/>
        </w:rPr>
      </w:pPr>
      <w:r w:rsidRPr="005B4F7E">
        <w:rPr>
          <w:rFonts w:ascii="Times New Roman" w:eastAsiaTheme="minorEastAsia" w:hAnsi="Times New Roman"/>
          <w:b/>
          <w:bCs/>
          <w:color w:val="000000" w:themeColor="text1"/>
          <w:sz w:val="24"/>
          <w:szCs w:val="24"/>
        </w:rPr>
        <w:t xml:space="preserve">Неподконтрольные расходы </w:t>
      </w:r>
      <w:r w:rsidRPr="005B4F7E">
        <w:rPr>
          <w:rFonts w:ascii="Times New Roman" w:eastAsiaTheme="minorEastAsia" w:hAnsi="Times New Roman"/>
          <w:color w:val="000000" w:themeColor="text1"/>
          <w:sz w:val="24"/>
          <w:szCs w:val="24"/>
        </w:rPr>
        <w:t>утверждены РЭК КО на 2018 год в размере 1889,70 тыс. руб., организацией неподконтрольные расходы в целях корректировки предложены в размере 3954,07 тыс. руб. в процессе экспертизы определены расходы в сумме 980,10 тыс. руб., снижение затрат по отношению к утвержденным составило 909,6 тыс. руб., снижение затрат от предложенных организацией составило 2973,97 тыс. руб.</w:t>
      </w:r>
    </w:p>
    <w:p w:rsidR="005B4F7E" w:rsidRPr="005B4F7E" w:rsidRDefault="005B4F7E" w:rsidP="005B4F7E">
      <w:pPr>
        <w:numPr>
          <w:ilvl w:val="1"/>
          <w:numId w:val="8"/>
        </w:numPr>
        <w:tabs>
          <w:tab w:val="left" w:pos="998"/>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 По статье </w:t>
      </w:r>
      <w:r w:rsidRPr="005B4F7E">
        <w:rPr>
          <w:rFonts w:ascii="Times New Roman" w:eastAsiaTheme="minorEastAsia" w:hAnsi="Times New Roman"/>
          <w:b/>
          <w:color w:val="000000" w:themeColor="text1"/>
          <w:sz w:val="24"/>
          <w:szCs w:val="24"/>
        </w:rPr>
        <w:t>«Расходы на тепловую энергию»</w:t>
      </w:r>
      <w:r w:rsidRPr="005B4F7E">
        <w:rPr>
          <w:rFonts w:ascii="Times New Roman" w:eastAsiaTheme="minorEastAsia" w:hAnsi="Times New Roman"/>
          <w:color w:val="000000" w:themeColor="text1"/>
          <w:sz w:val="24"/>
          <w:szCs w:val="24"/>
        </w:rPr>
        <w:t xml:space="preserve"> РЭК КО утверждены на 2018 год расходы в размере 324,21 тыс.руб., предложены организацией в целях корректировки в размере 97,74 тыс.руб., в процессе экспертизы определены расходы в сумме 278,46 тыс.руб. по плановой смете 2017г. с учетом </w:t>
      </w:r>
      <w:r w:rsidRPr="005B4F7E">
        <w:rPr>
          <w:rFonts w:ascii="Times New Roman" w:eastAsiaTheme="minorEastAsia" w:hAnsi="Times New Roman"/>
          <w:color w:val="000000" w:themeColor="text1"/>
          <w:sz w:val="24"/>
          <w:szCs w:val="24"/>
        </w:rPr>
        <w:lastRenderedPageBreak/>
        <w:t>индекса роста (1,044) на 2017год (фактические расходы подтверждены счет-фактурами потребления тепловой энергии от ООО «Теплосервис». Предложение на 2018г. специалистом РЭК КО сформировано с учетом затрат на объект «База». Снижение затрат по отношению к утвержденным РЭК КО составило 45,75 тыс.руб., увеличение затрат от предложенных организацией составило 180,72 тыс.руб.</w:t>
      </w:r>
    </w:p>
    <w:p w:rsidR="005B4F7E" w:rsidRPr="005B4F7E" w:rsidRDefault="005B4F7E" w:rsidP="005B4F7E">
      <w:pPr>
        <w:numPr>
          <w:ilvl w:val="1"/>
          <w:numId w:val="8"/>
        </w:numPr>
        <w:tabs>
          <w:tab w:val="left" w:pos="998"/>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 По статье </w:t>
      </w:r>
      <w:r w:rsidRPr="005B4F7E">
        <w:rPr>
          <w:rFonts w:ascii="Times New Roman" w:eastAsiaTheme="minorEastAsia" w:hAnsi="Times New Roman"/>
          <w:b/>
          <w:bCs/>
          <w:color w:val="000000" w:themeColor="text1"/>
          <w:sz w:val="24"/>
          <w:szCs w:val="24"/>
        </w:rPr>
        <w:t xml:space="preserve">«Расходы на арендную плату» </w:t>
      </w:r>
      <w:r w:rsidRPr="005B4F7E">
        <w:rPr>
          <w:rFonts w:ascii="Times New Roman" w:eastAsiaTheme="minorEastAsia" w:hAnsi="Times New Roman"/>
          <w:bCs/>
          <w:color w:val="000000" w:themeColor="text1"/>
          <w:sz w:val="24"/>
          <w:szCs w:val="24"/>
        </w:rPr>
        <w:t>РЭК КО</w:t>
      </w:r>
      <w:r w:rsidRPr="005B4F7E">
        <w:rPr>
          <w:rFonts w:ascii="Times New Roman" w:eastAsiaTheme="minorEastAsia" w:hAnsi="Times New Roman"/>
          <w:color w:val="000000" w:themeColor="text1"/>
          <w:sz w:val="24"/>
          <w:szCs w:val="24"/>
        </w:rPr>
        <w:t xml:space="preserve"> утверждены расходы на 2018 год в размере 126,43 тыс. руб., организацией в целях корректировки предложены расходы в размере 162,12 тыс. руб. в процессе экспертизы определены расходы в сумме 155,60 тыс. руб. (согласно расчетов к договорам аренды земли на 2016г. №64, 65, 66, 67, 68, 69, 72, 73, 74, 76, 77, 79, 80, 81, 82, 83, 84, 85, 86, 87, 88, 89), рост затрат по отношению к утвержденным составил 29,17 тыс. руб. и по отношению к предложению организации снижение затрат 6,52 тыс.руб.</w:t>
      </w:r>
    </w:p>
    <w:p w:rsidR="005B4F7E" w:rsidRPr="005B4F7E" w:rsidRDefault="005B4F7E" w:rsidP="005B4F7E">
      <w:pPr>
        <w:numPr>
          <w:ilvl w:val="1"/>
          <w:numId w:val="8"/>
        </w:numPr>
        <w:tabs>
          <w:tab w:val="left" w:pos="998"/>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По статье </w:t>
      </w:r>
      <w:r w:rsidRPr="005B4F7E">
        <w:rPr>
          <w:rFonts w:ascii="Times New Roman" w:eastAsiaTheme="minorEastAsia" w:hAnsi="Times New Roman"/>
          <w:b/>
          <w:color w:val="000000" w:themeColor="text1"/>
          <w:sz w:val="24"/>
          <w:szCs w:val="24"/>
        </w:rPr>
        <w:t>«Расходы, связанные с оплатой налогов и сборов»</w:t>
      </w:r>
      <w:r w:rsidRPr="005B4F7E">
        <w:rPr>
          <w:rFonts w:ascii="Times New Roman" w:eastAsiaTheme="minorEastAsia" w:hAnsi="Times New Roman"/>
          <w:color w:val="000000" w:themeColor="text1"/>
          <w:sz w:val="24"/>
          <w:szCs w:val="24"/>
        </w:rPr>
        <w:t xml:space="preserve"> РЭК КО утверждены на 2018 год в размере 1439,06 тыс. руб. (водный налог, налог на имущество), организацией в целях корректировки предложены расходы в размере 1452,65 тыс. руб. в процессе экспертизы определены расходы в сумме 1082,92 тыс. руб., снижение затрат по отношению к утвержденным составил 356,14 тыс. руб. и по отношению к предложению организации 369,73 тыс.руб.</w:t>
      </w:r>
    </w:p>
    <w:p w:rsidR="005B4F7E" w:rsidRPr="005B4F7E" w:rsidRDefault="005B4F7E" w:rsidP="005B4F7E">
      <w:pPr>
        <w:tabs>
          <w:tab w:val="left" w:pos="998"/>
          <w:tab w:val="left" w:pos="1134"/>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b/>
          <w:color w:val="000000" w:themeColor="text1"/>
          <w:sz w:val="24"/>
          <w:szCs w:val="24"/>
        </w:rPr>
        <w:t>«Водный налог»</w:t>
      </w:r>
      <w:r w:rsidRPr="005B4F7E">
        <w:rPr>
          <w:rFonts w:ascii="Times New Roman" w:eastAsiaTheme="minorEastAsia" w:hAnsi="Times New Roman"/>
          <w:color w:val="000000" w:themeColor="text1"/>
          <w:sz w:val="24"/>
          <w:szCs w:val="24"/>
        </w:rPr>
        <w:t xml:space="preserve"> РЭК КО утверждены на 2018 год в размере 1105,00 тыс. руб., предприятием в целях корректировки на 2018 год расходы заявлены в сумме 764,38 тыс.руб. В процессе экспертизы определены расходы в сумме 832,35 тыс. руб., (специалистом РЭК КО водный налог принят по предложению организации в пересчете на плановый объем учтенный в 2018г.), снижение затрат по отношению к утвержденным регулятором составило 272,65 тыс. руб., от предложения организации 67,97 тыс.руб.;</w:t>
      </w:r>
    </w:p>
    <w:p w:rsidR="005B4F7E" w:rsidRPr="005B4F7E" w:rsidRDefault="005B4F7E" w:rsidP="005B4F7E">
      <w:pPr>
        <w:tabs>
          <w:tab w:val="left" w:pos="998"/>
          <w:tab w:val="left" w:pos="1134"/>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b/>
          <w:color w:val="000000" w:themeColor="text1"/>
          <w:sz w:val="24"/>
          <w:szCs w:val="24"/>
        </w:rPr>
        <w:t>«Налог на имущество»</w:t>
      </w:r>
      <w:r w:rsidRPr="005B4F7E">
        <w:rPr>
          <w:rFonts w:ascii="Times New Roman" w:eastAsiaTheme="minorEastAsia" w:hAnsi="Times New Roman"/>
          <w:color w:val="000000" w:themeColor="text1"/>
          <w:sz w:val="24"/>
          <w:szCs w:val="24"/>
        </w:rPr>
        <w:t xml:space="preserve"> РЭК КО утверждены на 2018 год в размере 334,06 тыс. руб., предприятием в целях корректировки на 2018 год расходы заявлены в сумме 688,27 тыс.руб. В процессе экспертизы определены расходы в сумме 250,57 тыс.руб., в том числе учтены затраты по факту 2016г. Сумма налога по объектам, переданным согласно решению № 85 в расчет НВВ не принята, так как объекты созданы по программе «Чистая вода» за счет бюджетных средств (согласно законодательства затраты исключены). Снижение затрат по отношению к утвержденным регулятором составило 83,49 тыс. руб., по отношению к предложенным 437,7 тыс. руб.</w:t>
      </w:r>
    </w:p>
    <w:p w:rsidR="005B4F7E" w:rsidRPr="005B4F7E" w:rsidRDefault="005B4F7E" w:rsidP="005B4F7E">
      <w:pPr>
        <w:tabs>
          <w:tab w:val="left" w:pos="730"/>
        </w:tabs>
        <w:autoSpaceDE w:val="0"/>
        <w:autoSpaceDN w:val="0"/>
        <w:adjustRightInd w:val="0"/>
        <w:spacing w:after="0" w:line="240" w:lineRule="auto"/>
        <w:ind w:left="426" w:firstLine="567"/>
        <w:jc w:val="both"/>
        <w:rPr>
          <w:rFonts w:ascii="Times New Roman" w:eastAsiaTheme="minorEastAsia" w:hAnsi="Times New Roman"/>
          <w:bCs/>
          <w:color w:val="000000" w:themeColor="text1"/>
          <w:sz w:val="24"/>
          <w:szCs w:val="24"/>
        </w:rPr>
      </w:pPr>
      <w:r w:rsidRPr="005B4F7E">
        <w:rPr>
          <w:rFonts w:ascii="Times New Roman" w:eastAsiaTheme="minorEastAsia" w:hAnsi="Times New Roman"/>
          <w:b/>
          <w:bCs/>
          <w:color w:val="000000" w:themeColor="text1"/>
          <w:sz w:val="24"/>
          <w:szCs w:val="24"/>
        </w:rPr>
        <w:t xml:space="preserve">3.4. По статье «Недополученные доходы» РЭК КО не утверждены на 2018 год, </w:t>
      </w:r>
      <w:r w:rsidRPr="005B4F7E">
        <w:rPr>
          <w:rFonts w:ascii="Times New Roman" w:eastAsiaTheme="minorEastAsia" w:hAnsi="Times New Roman"/>
          <w:bCs/>
          <w:color w:val="000000" w:themeColor="text1"/>
          <w:sz w:val="24"/>
          <w:szCs w:val="24"/>
        </w:rPr>
        <w:t xml:space="preserve">предприятием в целях корректировки на 2018 год не заявлены </w:t>
      </w:r>
      <w:r w:rsidRPr="005B4F7E">
        <w:rPr>
          <w:rFonts w:ascii="Times New Roman" w:eastAsiaTheme="minorEastAsia" w:hAnsi="Times New Roman"/>
          <w:b/>
          <w:bCs/>
          <w:color w:val="000000" w:themeColor="text1"/>
          <w:sz w:val="24"/>
          <w:szCs w:val="24"/>
        </w:rPr>
        <w:t>Экспертом РЭК КО не определены.</w:t>
      </w:r>
    </w:p>
    <w:p w:rsidR="005B4F7E" w:rsidRPr="005B4F7E" w:rsidRDefault="005B4F7E" w:rsidP="005B4F7E">
      <w:pPr>
        <w:tabs>
          <w:tab w:val="left" w:pos="730"/>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b/>
          <w:bCs/>
          <w:color w:val="000000" w:themeColor="text1"/>
          <w:sz w:val="24"/>
          <w:szCs w:val="24"/>
        </w:rPr>
        <w:t>3.5. По статье «Экономически обоснованные расходы, не учтенные при установлении регулируемых тарифов в предыдущие периоды регулирования» РЭК КО</w:t>
      </w:r>
      <w:r w:rsidRPr="005B4F7E">
        <w:rPr>
          <w:rFonts w:ascii="Times New Roman" w:eastAsiaTheme="minorEastAsia" w:hAnsi="Times New Roman"/>
          <w:color w:val="000000" w:themeColor="text1"/>
          <w:sz w:val="24"/>
          <w:szCs w:val="24"/>
        </w:rPr>
        <w:t xml:space="preserve"> не утверждены на 2018 год, </w:t>
      </w:r>
      <w:r w:rsidRPr="005B4F7E">
        <w:rPr>
          <w:rFonts w:ascii="Times New Roman" w:eastAsiaTheme="minorEastAsia" w:hAnsi="Times New Roman"/>
          <w:bCs/>
          <w:color w:val="000000" w:themeColor="text1"/>
          <w:sz w:val="24"/>
          <w:szCs w:val="24"/>
        </w:rPr>
        <w:t xml:space="preserve">предприятием в целях корректировки на 2018 год расходы заявлены в сумме 2241,56 тыс.руб. по статье «электроэнергия». </w:t>
      </w:r>
      <w:r w:rsidRPr="005B4F7E">
        <w:rPr>
          <w:rFonts w:ascii="Times New Roman" w:eastAsiaTheme="minorEastAsia" w:hAnsi="Times New Roman"/>
          <w:color w:val="000000" w:themeColor="text1"/>
          <w:sz w:val="24"/>
          <w:szCs w:val="24"/>
        </w:rPr>
        <w:t xml:space="preserve">В процессе экспертизы расходы не определены. Специалистом РЭК </w:t>
      </w:r>
      <w:proofErr w:type="gramStart"/>
      <w:r w:rsidRPr="005B4F7E">
        <w:rPr>
          <w:rFonts w:ascii="Times New Roman" w:eastAsiaTheme="minorEastAsia" w:hAnsi="Times New Roman"/>
          <w:color w:val="000000" w:themeColor="text1"/>
          <w:sz w:val="24"/>
          <w:szCs w:val="24"/>
        </w:rPr>
        <w:t>КО расчет</w:t>
      </w:r>
      <w:proofErr w:type="gramEnd"/>
      <w:r w:rsidRPr="005B4F7E">
        <w:rPr>
          <w:rFonts w:ascii="Times New Roman" w:eastAsiaTheme="minorEastAsia" w:hAnsi="Times New Roman"/>
          <w:color w:val="000000" w:themeColor="text1"/>
          <w:sz w:val="24"/>
          <w:szCs w:val="24"/>
        </w:rPr>
        <w:t xml:space="preserve"> расходов электроэнергии за 2016 год произведен при соблюдении планового удельного веса 2016 года пересчитанного на объем воды скорректированный регулятором по факту 2016 года, (корректировка объема произведена с учетом планового процента потерь и расходов на хозяйственные нужды). Отклонение затрат по в сторону уменьшения от предложенных организацией составило 2241,56 тыс. руб.</w:t>
      </w:r>
    </w:p>
    <w:p w:rsidR="005B4F7E" w:rsidRPr="005B4F7E" w:rsidRDefault="005B4F7E" w:rsidP="005B4F7E">
      <w:pPr>
        <w:tabs>
          <w:tab w:val="left" w:pos="730"/>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b/>
          <w:bCs/>
          <w:color w:val="000000" w:themeColor="text1"/>
          <w:sz w:val="24"/>
          <w:szCs w:val="24"/>
        </w:rPr>
        <w:t>3.6. По статье «Экономически не обоснованные доходы прошлых периодов регулирования» РЭК КО</w:t>
      </w:r>
      <w:r w:rsidRPr="005B4F7E">
        <w:rPr>
          <w:rFonts w:ascii="Times New Roman" w:eastAsiaTheme="minorEastAsia" w:hAnsi="Times New Roman"/>
          <w:color w:val="000000" w:themeColor="text1"/>
          <w:sz w:val="24"/>
          <w:szCs w:val="24"/>
        </w:rPr>
        <w:t xml:space="preserve"> не утверждены на 2018 год организация в целях корректировки на 2018г. не заявлены. В процессе экспертизы расходы определены в сумме 536,88 тыс. руб. Специалистом РЭК </w:t>
      </w:r>
      <w:proofErr w:type="gramStart"/>
      <w:r w:rsidRPr="005B4F7E">
        <w:rPr>
          <w:rFonts w:ascii="Times New Roman" w:eastAsiaTheme="minorEastAsia" w:hAnsi="Times New Roman"/>
          <w:color w:val="000000" w:themeColor="text1"/>
          <w:sz w:val="24"/>
          <w:szCs w:val="24"/>
        </w:rPr>
        <w:t>КО расчет</w:t>
      </w:r>
      <w:proofErr w:type="gramEnd"/>
      <w:r w:rsidRPr="005B4F7E">
        <w:rPr>
          <w:rFonts w:ascii="Times New Roman" w:eastAsiaTheme="minorEastAsia" w:hAnsi="Times New Roman"/>
          <w:color w:val="000000" w:themeColor="text1"/>
          <w:sz w:val="24"/>
          <w:szCs w:val="24"/>
        </w:rPr>
        <w:t xml:space="preserve"> расходов электроэнергии за 2016 год произведен при соблюдении планового удельного веса 2016 года пересчитанного на объем воды скорректированный регулятором по факту 2016 года, (корректировка объема произведена с учетом планового процента потерь и расходов на хозяйственные нужды). Отклонение затрат по в сторону увеличение от установленных и от предложенных организацией составило 536,88 тыс. руб.</w:t>
      </w:r>
    </w:p>
    <w:p w:rsidR="005B4F7E" w:rsidRPr="005B4F7E" w:rsidRDefault="005B4F7E" w:rsidP="005B4F7E">
      <w:pPr>
        <w:tabs>
          <w:tab w:val="left" w:pos="730"/>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p>
    <w:p w:rsidR="005B4F7E" w:rsidRPr="005B4F7E" w:rsidRDefault="005B4F7E" w:rsidP="005B4F7E">
      <w:pPr>
        <w:tabs>
          <w:tab w:val="left" w:pos="730"/>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p>
    <w:p w:rsidR="005B4F7E" w:rsidRPr="005B4F7E" w:rsidRDefault="005B4F7E" w:rsidP="005B4F7E">
      <w:pPr>
        <w:tabs>
          <w:tab w:val="left" w:pos="859"/>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b/>
          <w:bCs/>
          <w:color w:val="000000" w:themeColor="text1"/>
          <w:sz w:val="24"/>
          <w:szCs w:val="24"/>
        </w:rPr>
        <w:t>4. Амортизация основных средств и нематериальных</w:t>
      </w:r>
      <w:r w:rsidRPr="005B4F7E">
        <w:rPr>
          <w:rFonts w:ascii="Times New Roman" w:eastAsiaTheme="minorHAnsi" w:hAnsi="Times New Roman"/>
          <w:color w:val="000000" w:themeColor="text1"/>
          <w:sz w:val="24"/>
          <w:szCs w:val="24"/>
          <w:lang w:eastAsia="en-US"/>
        </w:rPr>
        <w:t xml:space="preserve"> </w:t>
      </w:r>
      <w:r w:rsidRPr="005B4F7E">
        <w:rPr>
          <w:rFonts w:ascii="Times New Roman" w:eastAsiaTheme="minorEastAsia" w:hAnsi="Times New Roman"/>
          <w:b/>
          <w:bCs/>
          <w:color w:val="000000" w:themeColor="text1"/>
          <w:sz w:val="24"/>
          <w:szCs w:val="24"/>
        </w:rPr>
        <w:t xml:space="preserve">активов утверждена на 2018 год в размере 10,54 тыс. руб. Организацией </w:t>
      </w:r>
      <w:r w:rsidRPr="005B4F7E">
        <w:rPr>
          <w:rFonts w:ascii="Times New Roman" w:eastAsiaTheme="minorEastAsia" w:hAnsi="Times New Roman"/>
          <w:color w:val="000000" w:themeColor="text1"/>
          <w:sz w:val="24"/>
          <w:szCs w:val="24"/>
        </w:rPr>
        <w:t xml:space="preserve">в целях корректировки заявлены расходы в размере 1609,12 тыс. руб. Специалистом РЭК КО расходы определены в размере 549,61 тыс. руб. Для соблюдения экономической обоснованности тарифа специалистом РЭК КО учтена сумма амортизации по факту 2016 года (исходя из СПИ, остаточной стоимости по данным решений о передаче в хозяйственное ведение) по которым год истечения СПИ далее 2018г.  на сумму 422,39 тыс. руб. (амортизация по объектам на </w:t>
      </w:r>
      <w:r w:rsidRPr="005B4F7E">
        <w:rPr>
          <w:rFonts w:ascii="Times New Roman" w:eastAsiaTheme="minorEastAsia" w:hAnsi="Times New Roman"/>
          <w:color w:val="000000" w:themeColor="text1"/>
          <w:sz w:val="24"/>
          <w:szCs w:val="24"/>
        </w:rPr>
        <w:lastRenderedPageBreak/>
        <w:t>сумму 689,5 тыс. руб., переданным согласно решению № 85 в расчет НВВ не принята, так как объекты созданы по программе "Чистая вода" за счет бюджетных средств, затраты исключены в соответствии с законодательством)), а также учтена амортизация 127,17 тыс.руб. предыдущего периоде регулирования, перенесённая на следующий период регулирования с целью сглаживания прогнозного роста тарифа на 2017г.</w:t>
      </w:r>
    </w:p>
    <w:p w:rsidR="005B4F7E" w:rsidRPr="005B4F7E" w:rsidRDefault="005B4F7E" w:rsidP="005B4F7E">
      <w:pPr>
        <w:tabs>
          <w:tab w:val="left" w:pos="859"/>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Увеличение затрат по отношению к утвержденным составило 539,07 тыс. руб., отклонение затрат от предложенных организацией в сторону снижения составило 1059,51 тыс. руб.</w:t>
      </w:r>
    </w:p>
    <w:p w:rsidR="005B4F7E" w:rsidRPr="005B4F7E" w:rsidRDefault="005B4F7E" w:rsidP="005B4F7E">
      <w:pPr>
        <w:tabs>
          <w:tab w:val="left" w:pos="859"/>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p>
    <w:p w:rsidR="005B4F7E" w:rsidRPr="005B4F7E" w:rsidRDefault="005B4F7E" w:rsidP="005B4F7E">
      <w:pPr>
        <w:tabs>
          <w:tab w:val="left" w:pos="859"/>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b/>
          <w:color w:val="000000" w:themeColor="text1"/>
          <w:sz w:val="24"/>
          <w:szCs w:val="24"/>
        </w:rPr>
        <w:t>5.</w:t>
      </w:r>
      <w:r w:rsidRPr="005B4F7E">
        <w:rPr>
          <w:rFonts w:ascii="Times New Roman" w:eastAsiaTheme="minorEastAsia" w:hAnsi="Times New Roman"/>
          <w:b/>
          <w:bCs/>
          <w:color w:val="000000" w:themeColor="text1"/>
          <w:sz w:val="24"/>
          <w:szCs w:val="24"/>
        </w:rPr>
        <w:t>Прибыль</w:t>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b/>
          <w:color w:val="000000" w:themeColor="text1"/>
          <w:sz w:val="24"/>
          <w:szCs w:val="24"/>
        </w:rPr>
        <w:t>«Нормативная прибыль».</w:t>
      </w:r>
      <w:r w:rsidRPr="005B4F7E">
        <w:rPr>
          <w:rFonts w:ascii="Times New Roman" w:eastAsiaTheme="minorEastAsia" w:hAnsi="Times New Roman"/>
          <w:color w:val="000000" w:themeColor="text1"/>
          <w:sz w:val="24"/>
          <w:szCs w:val="24"/>
        </w:rPr>
        <w:t xml:space="preserve"> Долгосрочным параметром регулирования тарифов на питьевую воду, является нормативный уровень прибыли утвержден на уровне 0%. Затраты по данной статье в целях корректировки организацией не предложены. Специалистом РЭК КО не определены.</w:t>
      </w:r>
    </w:p>
    <w:p w:rsidR="005B4F7E" w:rsidRPr="005B4F7E" w:rsidRDefault="005B4F7E" w:rsidP="005B4F7E">
      <w:pPr>
        <w:tabs>
          <w:tab w:val="left" w:pos="859"/>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В соответствии с п. 91 Методических указаний размер корректировки необходимой валовой выручки рассчитывается по формуле:</w:t>
      </w:r>
    </w:p>
    <w:p w:rsidR="005B4F7E" w:rsidRPr="005B4F7E" w:rsidRDefault="005B4F7E" w:rsidP="005B4F7E">
      <w:pPr>
        <w:autoSpaceDE w:val="0"/>
        <w:autoSpaceDN w:val="0"/>
        <w:adjustRightInd w:val="0"/>
        <w:spacing w:after="0" w:line="240" w:lineRule="auto"/>
        <w:ind w:left="426" w:firstLine="557"/>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57"/>
        <w:jc w:val="center"/>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9"/>
          <w:sz w:val="24"/>
          <w:szCs w:val="24"/>
        </w:rPr>
        <w:drawing>
          <wp:inline distT="0" distB="0" distL="0" distR="0" wp14:anchorId="2962C1F7" wp14:editId="4CB7DF4C">
            <wp:extent cx="2524125" cy="314325"/>
            <wp:effectExtent l="0" t="0" r="9525" b="0"/>
            <wp:docPr id="346" name="Рисунок 346"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5B4F7E" w:rsidRPr="005B4F7E" w:rsidRDefault="005B4F7E" w:rsidP="005B4F7E">
      <w:pPr>
        <w:autoSpaceDE w:val="0"/>
        <w:autoSpaceDN w:val="0"/>
        <w:adjustRightInd w:val="0"/>
        <w:spacing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где:</w:t>
      </w:r>
    </w:p>
    <w:p w:rsidR="005B4F7E" w:rsidRPr="005B4F7E" w:rsidRDefault="005B4F7E" w:rsidP="005B4F7E">
      <w:pPr>
        <w:autoSpaceDE w:val="0"/>
        <w:autoSpaceDN w:val="0"/>
        <w:adjustRightInd w:val="0"/>
        <w:spacing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9"/>
          <w:sz w:val="24"/>
          <w:szCs w:val="24"/>
        </w:rPr>
        <w:drawing>
          <wp:inline distT="0" distB="0" distL="0" distR="0" wp14:anchorId="44FE33C9" wp14:editId="6715834E">
            <wp:extent cx="676275" cy="304800"/>
            <wp:effectExtent l="0" t="0" r="0" b="0"/>
            <wp:docPr id="347" name="Рисунок 347"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noProof/>
          <w:color w:val="000000" w:themeColor="text1"/>
          <w:position w:val="-9"/>
          <w:sz w:val="24"/>
          <w:szCs w:val="24"/>
        </w:rPr>
        <w:drawing>
          <wp:inline distT="0" distB="0" distL="0" distR="0" wp14:anchorId="3F5B26A5" wp14:editId="26E66395">
            <wp:extent cx="704850" cy="304800"/>
            <wp:effectExtent l="0" t="0" r="0" b="0"/>
            <wp:docPr id="348" name="Рисунок 348"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размер корректировки необходимой валовой выручки по результатам соответственно </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-го и (</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-2)-го года;</w:t>
      </w:r>
    </w:p>
    <w:p w:rsidR="005B4F7E" w:rsidRPr="005B4F7E" w:rsidRDefault="005B4F7E" w:rsidP="005B4F7E">
      <w:pPr>
        <w:autoSpaceDE w:val="0"/>
        <w:autoSpaceDN w:val="0"/>
        <w:adjustRightInd w:val="0"/>
        <w:spacing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6F870439" wp14:editId="29B9E848">
            <wp:extent cx="295275" cy="247650"/>
            <wp:effectExtent l="0" t="0" r="9525" b="0"/>
            <wp:docPr id="349" name="Рисунок 349"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выручка от реализации товаров (услуг) по регулируемому виду деятельности в </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 xml:space="preserve">-м году, определяемая исходя из фактического объема полезного отпуска соответствующего вида продукции (услуг) в </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 xml:space="preserve">-м году и тарифов, установленных в соответствии с главами </w:t>
      </w:r>
      <w:r w:rsidRPr="005B4F7E">
        <w:rPr>
          <w:rFonts w:ascii="Times New Roman" w:eastAsiaTheme="minorEastAsia" w:hAnsi="Times New Roman"/>
          <w:color w:val="000000" w:themeColor="text1"/>
          <w:sz w:val="24"/>
          <w:szCs w:val="24"/>
          <w:lang w:val="en-US"/>
        </w:rPr>
        <w:t>VIII</w:t>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color w:val="000000" w:themeColor="text1"/>
          <w:sz w:val="24"/>
          <w:szCs w:val="24"/>
          <w:lang w:val="en-US"/>
        </w:rPr>
        <w:t>VIII</w:t>
      </w:r>
      <w:r w:rsidRPr="005B4F7E">
        <w:rPr>
          <w:rFonts w:ascii="Times New Roman" w:eastAsiaTheme="minorEastAsia" w:hAnsi="Times New Roman"/>
          <w:color w:val="000000" w:themeColor="text1"/>
          <w:sz w:val="24"/>
          <w:szCs w:val="24"/>
        </w:rPr>
        <w:t>.</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color w:val="000000" w:themeColor="text1"/>
          <w:sz w:val="24"/>
          <w:szCs w:val="24"/>
          <w:lang w:val="en-US"/>
        </w:rPr>
        <w:t>VIII</w:t>
      </w:r>
      <w:r w:rsidRPr="005B4F7E">
        <w:rPr>
          <w:rFonts w:ascii="Times New Roman" w:eastAsiaTheme="minorEastAsia" w:hAnsi="Times New Roman"/>
          <w:color w:val="000000" w:themeColor="text1"/>
          <w:sz w:val="24"/>
          <w:szCs w:val="24"/>
        </w:rPr>
        <w:t>.</w:t>
      </w:r>
      <w:r w:rsidRPr="005B4F7E">
        <w:rPr>
          <w:rFonts w:ascii="Times New Roman" w:eastAsiaTheme="minorEastAsia" w:hAnsi="Times New Roman"/>
          <w:color w:val="000000" w:themeColor="text1"/>
          <w:sz w:val="24"/>
          <w:szCs w:val="24"/>
          <w:lang w:val="en-US"/>
        </w:rPr>
        <w:t>II</w:t>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color w:val="000000" w:themeColor="text1"/>
          <w:sz w:val="24"/>
          <w:szCs w:val="24"/>
          <w:lang w:val="en-US"/>
        </w:rPr>
        <w:t>VIII</w:t>
      </w:r>
      <w:r w:rsidRPr="005B4F7E">
        <w:rPr>
          <w:rFonts w:ascii="Times New Roman" w:eastAsiaTheme="minorEastAsia" w:hAnsi="Times New Roman"/>
          <w:color w:val="000000" w:themeColor="text1"/>
          <w:sz w:val="24"/>
          <w:szCs w:val="24"/>
        </w:rPr>
        <w:t>.</w:t>
      </w:r>
      <w:r w:rsidRPr="005B4F7E">
        <w:rPr>
          <w:rFonts w:ascii="Times New Roman" w:eastAsiaTheme="minorEastAsia" w:hAnsi="Times New Roman"/>
          <w:color w:val="000000" w:themeColor="text1"/>
          <w:sz w:val="24"/>
          <w:szCs w:val="24"/>
          <w:lang w:val="en-US"/>
        </w:rPr>
        <w:t>III</w:t>
      </w:r>
      <w:r w:rsidRPr="005B4F7E">
        <w:rPr>
          <w:rFonts w:ascii="Times New Roman" w:eastAsiaTheme="minorEastAsia" w:hAnsi="Times New Roman"/>
          <w:color w:val="000000" w:themeColor="text1"/>
          <w:sz w:val="24"/>
          <w:szCs w:val="24"/>
        </w:rPr>
        <w:t xml:space="preserve"> Методических указаний на </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-й год, без учета уровня собираемости платежей.</w:t>
      </w:r>
    </w:p>
    <w:p w:rsidR="005B4F7E" w:rsidRPr="005B4F7E" w:rsidRDefault="005B4F7E" w:rsidP="005B4F7E">
      <w:pPr>
        <w:tabs>
          <w:tab w:val="left" w:pos="859"/>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2018 год составляет:</w:t>
      </w: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before="48" w:after="0" w:line="240" w:lineRule="auto"/>
        <w:ind w:left="426"/>
        <w:rPr>
          <w:rFonts w:ascii="Times New Roman" w:eastAsiaTheme="minorEastAsia" w:hAnsi="Times New Roman"/>
          <w:b/>
          <w:bCs/>
          <w:color w:val="000000" w:themeColor="text1"/>
          <w:sz w:val="24"/>
          <w:szCs w:val="24"/>
        </w:rPr>
      </w:pPr>
      <w:r w:rsidRPr="005B4F7E">
        <w:rPr>
          <w:rFonts w:ascii="Times New Roman" w:eastAsiaTheme="minorEastAsia" w:hAnsi="Times New Roman"/>
          <w:b/>
          <w:bCs/>
          <w:color w:val="000000" w:themeColor="text1"/>
          <w:sz w:val="24"/>
          <w:szCs w:val="24"/>
        </w:rPr>
        <w:t>НВВ2018 = 25011,46 + 980,10 + 9519,95 + 549,61 = 36061,12 тыс. руб.</w:t>
      </w:r>
    </w:p>
    <w:p w:rsidR="005B4F7E" w:rsidRPr="005B4F7E" w:rsidRDefault="005B4F7E" w:rsidP="005B4F7E">
      <w:pPr>
        <w:tabs>
          <w:tab w:val="left" w:pos="2925"/>
        </w:tabs>
        <w:autoSpaceDE w:val="0"/>
        <w:autoSpaceDN w:val="0"/>
        <w:adjustRightInd w:val="0"/>
        <w:spacing w:before="48" w:after="0" w:line="240" w:lineRule="auto"/>
        <w:ind w:left="426"/>
        <w:rPr>
          <w:rFonts w:ascii="Times New Roman" w:eastAsiaTheme="minorEastAsia" w:hAnsi="Times New Roman"/>
          <w:b/>
          <w:bCs/>
          <w:color w:val="000000" w:themeColor="text1"/>
          <w:sz w:val="24"/>
          <w:szCs w:val="24"/>
        </w:rPr>
      </w:pPr>
      <w:r w:rsidRPr="005B4F7E">
        <w:rPr>
          <w:rFonts w:ascii="Times New Roman" w:eastAsiaTheme="minorEastAsia" w:hAnsi="Times New Roman"/>
          <w:b/>
          <w:bCs/>
          <w:color w:val="000000" w:themeColor="text1"/>
          <w:sz w:val="24"/>
          <w:szCs w:val="24"/>
        </w:rPr>
        <w:tab/>
      </w:r>
    </w:p>
    <w:p w:rsidR="005B4F7E" w:rsidRPr="005B4F7E" w:rsidRDefault="005B4F7E" w:rsidP="005B4F7E">
      <w:pPr>
        <w:autoSpaceDE w:val="0"/>
        <w:autoSpaceDN w:val="0"/>
        <w:adjustRightInd w:val="0"/>
        <w:spacing w:after="0" w:line="240" w:lineRule="auto"/>
        <w:ind w:left="426" w:firstLine="56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Увеличение необходимой валовой выручки к установленной составляет 385,76 тыс. руб., отклонение от предложенной организацией в сторону снижения составило 17327,96 тыс. руб.</w:t>
      </w:r>
    </w:p>
    <w:p w:rsidR="005B4F7E" w:rsidRPr="005B4F7E" w:rsidRDefault="005B4F7E" w:rsidP="005B4F7E">
      <w:pPr>
        <w:autoSpaceDE w:val="0"/>
        <w:autoSpaceDN w:val="0"/>
        <w:adjustRightInd w:val="0"/>
        <w:spacing w:after="0" w:line="240" w:lineRule="auto"/>
        <w:ind w:left="426" w:firstLine="566"/>
        <w:jc w:val="both"/>
        <w:rPr>
          <w:rFonts w:ascii="Times New Roman" w:eastAsiaTheme="minorEastAsia" w:hAnsi="Times New Roman"/>
          <w:color w:val="000000" w:themeColor="text1"/>
          <w:sz w:val="24"/>
          <w:szCs w:val="24"/>
        </w:rPr>
      </w:pPr>
    </w:p>
    <w:p w:rsidR="005B4F7E" w:rsidRPr="005B4F7E" w:rsidRDefault="005B4F7E" w:rsidP="005B4F7E">
      <w:pPr>
        <w:tabs>
          <w:tab w:val="left" w:pos="284"/>
        </w:tabs>
        <w:spacing w:after="0" w:line="240" w:lineRule="auto"/>
        <w:ind w:left="426"/>
        <w:jc w:val="center"/>
        <w:rPr>
          <w:rFonts w:ascii="Times New Roman" w:hAnsi="Times New Roman"/>
          <w:b/>
          <w:color w:val="000000" w:themeColor="text1"/>
          <w:sz w:val="24"/>
          <w:szCs w:val="24"/>
        </w:rPr>
      </w:pPr>
      <w:r w:rsidRPr="005B4F7E">
        <w:rPr>
          <w:rFonts w:ascii="Times New Roman" w:hAnsi="Times New Roman"/>
          <w:b/>
          <w:color w:val="000000" w:themeColor="text1"/>
          <w:sz w:val="24"/>
          <w:szCs w:val="24"/>
        </w:rPr>
        <w:t xml:space="preserve">Водоотведение </w:t>
      </w:r>
    </w:p>
    <w:p w:rsidR="005B4F7E" w:rsidRPr="005B4F7E" w:rsidRDefault="005B4F7E" w:rsidP="005B4F7E">
      <w:pPr>
        <w:tabs>
          <w:tab w:val="left" w:pos="284"/>
        </w:tabs>
        <w:spacing w:after="0" w:line="240" w:lineRule="auto"/>
        <w:ind w:left="426"/>
        <w:jc w:val="center"/>
        <w:rPr>
          <w:rFonts w:ascii="Times New Roman" w:hAnsi="Times New Roman"/>
          <w:b/>
          <w:color w:val="000000" w:themeColor="text1"/>
          <w:sz w:val="24"/>
          <w:szCs w:val="24"/>
        </w:rPr>
      </w:pPr>
    </w:p>
    <w:p w:rsidR="005B4F7E" w:rsidRPr="005B4F7E" w:rsidRDefault="005B4F7E" w:rsidP="005B4F7E">
      <w:pPr>
        <w:tabs>
          <w:tab w:val="left" w:pos="284"/>
        </w:tabs>
        <w:spacing w:after="0" w:line="240" w:lineRule="auto"/>
        <w:ind w:left="426"/>
        <w:jc w:val="center"/>
        <w:rPr>
          <w:rFonts w:ascii="Times New Roman" w:hAnsi="Times New Roman"/>
          <w:b/>
          <w:color w:val="000000" w:themeColor="text1"/>
          <w:sz w:val="24"/>
          <w:szCs w:val="24"/>
          <w:u w:val="single"/>
        </w:rPr>
      </w:pPr>
      <w:r w:rsidRPr="005B4F7E">
        <w:rPr>
          <w:rFonts w:ascii="Times New Roman" w:hAnsi="Times New Roman"/>
          <w:b/>
          <w:color w:val="000000" w:themeColor="text1"/>
          <w:sz w:val="24"/>
          <w:szCs w:val="24"/>
          <w:u w:val="single"/>
        </w:rPr>
        <w:t>Корректировка натуральных показателей по водоотведению</w:t>
      </w:r>
    </w:p>
    <w:p w:rsidR="005B4F7E" w:rsidRPr="005B4F7E" w:rsidRDefault="005B4F7E" w:rsidP="005B4F7E">
      <w:pPr>
        <w:tabs>
          <w:tab w:val="left" w:pos="284"/>
        </w:tabs>
        <w:spacing w:after="0" w:line="240" w:lineRule="auto"/>
        <w:ind w:left="426"/>
        <w:rPr>
          <w:rFonts w:ascii="Times New Roman" w:hAnsi="Times New Roman"/>
          <w:b/>
          <w:color w:val="000000" w:themeColor="text1"/>
          <w:sz w:val="24"/>
          <w:szCs w:val="24"/>
          <w:u w:val="single"/>
        </w:rPr>
      </w:pPr>
    </w:p>
    <w:tbl>
      <w:tblPr>
        <w:tblStyle w:val="440"/>
        <w:tblW w:w="10241" w:type="dxa"/>
        <w:jc w:val="center"/>
        <w:tblLook w:val="04A0" w:firstRow="1" w:lastRow="0" w:firstColumn="1" w:lastColumn="0" w:noHBand="0" w:noVBand="1"/>
      </w:tblPr>
      <w:tblGrid>
        <w:gridCol w:w="2004"/>
        <w:gridCol w:w="1783"/>
        <w:gridCol w:w="1543"/>
        <w:gridCol w:w="1663"/>
        <w:gridCol w:w="1465"/>
        <w:gridCol w:w="1783"/>
      </w:tblGrid>
      <w:tr w:rsidR="005B4F7E" w:rsidRPr="005B4F7E" w:rsidTr="00E959B8">
        <w:trPr>
          <w:jc w:val="center"/>
        </w:trPr>
        <w:tc>
          <w:tcPr>
            <w:tcW w:w="2694" w:type="dxa"/>
            <w:vMerge w:val="restart"/>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p>
        </w:tc>
        <w:tc>
          <w:tcPr>
            <w:tcW w:w="7547" w:type="dxa"/>
            <w:gridSpan w:val="5"/>
            <w:vAlign w:val="center"/>
          </w:tcPr>
          <w:p w:rsidR="005B4F7E" w:rsidRPr="005B4F7E" w:rsidRDefault="005B4F7E" w:rsidP="005B4F7E">
            <w:pPr>
              <w:tabs>
                <w:tab w:val="left" w:pos="10206"/>
              </w:tabs>
              <w:spacing w:after="0" w:line="240" w:lineRule="auto"/>
              <w:ind w:left="426"/>
              <w:jc w:val="center"/>
              <w:rPr>
                <w:color w:val="000000" w:themeColor="text1"/>
                <w:sz w:val="24"/>
                <w:szCs w:val="24"/>
                <w:vertAlign w:val="superscript"/>
              </w:rPr>
            </w:pPr>
            <w:r w:rsidRPr="005B4F7E">
              <w:rPr>
                <w:color w:val="000000" w:themeColor="text1"/>
                <w:sz w:val="24"/>
                <w:szCs w:val="24"/>
              </w:rPr>
              <w:t>Принято сточных вод по категориям потребителей, м</w:t>
            </w:r>
            <w:r w:rsidRPr="005B4F7E">
              <w:rPr>
                <w:color w:val="000000" w:themeColor="text1"/>
                <w:sz w:val="24"/>
                <w:szCs w:val="24"/>
                <w:vertAlign w:val="superscript"/>
              </w:rPr>
              <w:t>3</w:t>
            </w:r>
          </w:p>
        </w:tc>
      </w:tr>
      <w:tr w:rsidR="005B4F7E" w:rsidRPr="005B4F7E" w:rsidTr="00E959B8">
        <w:trPr>
          <w:trHeight w:val="827"/>
          <w:jc w:val="center"/>
        </w:trPr>
        <w:tc>
          <w:tcPr>
            <w:tcW w:w="2694" w:type="dxa"/>
            <w:vMerge/>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p>
        </w:tc>
        <w:tc>
          <w:tcPr>
            <w:tcW w:w="1489"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Население</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Бюджетные потребители</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Прочие потребители</w:t>
            </w:r>
          </w:p>
        </w:tc>
        <w:tc>
          <w:tcPr>
            <w:tcW w:w="1595" w:type="dxa"/>
            <w:vAlign w:val="center"/>
          </w:tcPr>
          <w:p w:rsidR="005B4F7E" w:rsidRPr="005B4F7E" w:rsidRDefault="005B4F7E" w:rsidP="005B4F7E">
            <w:pPr>
              <w:spacing w:after="0" w:line="240" w:lineRule="auto"/>
              <w:ind w:left="426"/>
              <w:jc w:val="center"/>
              <w:rPr>
                <w:color w:val="000000" w:themeColor="text1"/>
                <w:sz w:val="24"/>
                <w:szCs w:val="24"/>
              </w:rPr>
            </w:pPr>
            <w:r w:rsidRPr="005B4F7E">
              <w:rPr>
                <w:color w:val="000000" w:themeColor="text1"/>
                <w:sz w:val="24"/>
                <w:szCs w:val="24"/>
              </w:rPr>
              <w:t>Собственные нужды производства</w:t>
            </w:r>
          </w:p>
        </w:tc>
        <w:tc>
          <w:tcPr>
            <w:tcW w:w="1377"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Всего:</w:t>
            </w:r>
          </w:p>
        </w:tc>
      </w:tr>
      <w:tr w:rsidR="005B4F7E" w:rsidRPr="005B4F7E" w:rsidTr="00E959B8">
        <w:trPr>
          <w:jc w:val="center"/>
        </w:trPr>
        <w:tc>
          <w:tcPr>
            <w:tcW w:w="10241" w:type="dxa"/>
            <w:gridSpan w:val="6"/>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2018 год</w:t>
            </w:r>
          </w:p>
        </w:tc>
      </w:tr>
      <w:tr w:rsidR="005B4F7E" w:rsidRPr="005B4F7E" w:rsidTr="00E959B8">
        <w:trPr>
          <w:jc w:val="center"/>
        </w:trPr>
        <w:tc>
          <w:tcPr>
            <w:tcW w:w="2694"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Утверждено РЭК КО</w:t>
            </w:r>
          </w:p>
        </w:tc>
        <w:tc>
          <w:tcPr>
            <w:tcW w:w="1489"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1040572,46</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83531,06</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83531,06</w:t>
            </w:r>
          </w:p>
        </w:tc>
        <w:tc>
          <w:tcPr>
            <w:tcW w:w="1595"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w:t>
            </w:r>
          </w:p>
        </w:tc>
        <w:tc>
          <w:tcPr>
            <w:tcW w:w="1377"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1207634,58</w:t>
            </w:r>
          </w:p>
        </w:tc>
      </w:tr>
      <w:tr w:rsidR="005B4F7E" w:rsidRPr="005B4F7E" w:rsidTr="00E959B8">
        <w:trPr>
          <w:jc w:val="center"/>
        </w:trPr>
        <w:tc>
          <w:tcPr>
            <w:tcW w:w="2694"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 xml:space="preserve">Предложение организации в </w:t>
            </w:r>
            <w:r w:rsidRPr="005B4F7E">
              <w:rPr>
                <w:color w:val="000000" w:themeColor="text1"/>
                <w:sz w:val="24"/>
                <w:szCs w:val="24"/>
              </w:rPr>
              <w:lastRenderedPageBreak/>
              <w:t>целях корректировки</w:t>
            </w:r>
          </w:p>
        </w:tc>
        <w:tc>
          <w:tcPr>
            <w:tcW w:w="1489"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lastRenderedPageBreak/>
              <w:t>640899,00</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120347,00</w:t>
            </w:r>
          </w:p>
        </w:tc>
        <w:tc>
          <w:tcPr>
            <w:tcW w:w="1595"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w:t>
            </w:r>
          </w:p>
        </w:tc>
        <w:tc>
          <w:tcPr>
            <w:tcW w:w="1377"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761246,00</w:t>
            </w:r>
          </w:p>
        </w:tc>
      </w:tr>
      <w:tr w:rsidR="005B4F7E" w:rsidRPr="005B4F7E" w:rsidTr="00E959B8">
        <w:trPr>
          <w:jc w:val="center"/>
        </w:trPr>
        <w:tc>
          <w:tcPr>
            <w:tcW w:w="2694"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 xml:space="preserve">Предложение РЭК КО в целях корректировки </w:t>
            </w:r>
          </w:p>
        </w:tc>
        <w:tc>
          <w:tcPr>
            <w:tcW w:w="1489"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1028321,46</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83531,06</w:t>
            </w:r>
          </w:p>
        </w:tc>
        <w:tc>
          <w:tcPr>
            <w:tcW w:w="1543"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83531,06</w:t>
            </w:r>
          </w:p>
        </w:tc>
        <w:tc>
          <w:tcPr>
            <w:tcW w:w="1595"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w:t>
            </w:r>
          </w:p>
        </w:tc>
        <w:tc>
          <w:tcPr>
            <w:tcW w:w="1377" w:type="dxa"/>
            <w:vAlign w:val="center"/>
          </w:tcPr>
          <w:p w:rsidR="005B4F7E" w:rsidRPr="005B4F7E" w:rsidRDefault="005B4F7E" w:rsidP="005B4F7E">
            <w:pPr>
              <w:tabs>
                <w:tab w:val="left" w:pos="10206"/>
              </w:tabs>
              <w:spacing w:after="0" w:line="240" w:lineRule="auto"/>
              <w:ind w:left="426"/>
              <w:jc w:val="center"/>
              <w:rPr>
                <w:color w:val="000000" w:themeColor="text1"/>
                <w:sz w:val="24"/>
                <w:szCs w:val="24"/>
              </w:rPr>
            </w:pPr>
            <w:r w:rsidRPr="005B4F7E">
              <w:rPr>
                <w:color w:val="000000" w:themeColor="text1"/>
                <w:sz w:val="24"/>
                <w:szCs w:val="24"/>
              </w:rPr>
              <w:t>1195383,58</w:t>
            </w:r>
          </w:p>
        </w:tc>
      </w:tr>
    </w:tbl>
    <w:p w:rsidR="005B4F7E" w:rsidRPr="005B4F7E" w:rsidRDefault="005B4F7E" w:rsidP="005B4F7E">
      <w:pPr>
        <w:tabs>
          <w:tab w:val="left" w:pos="10206"/>
        </w:tabs>
        <w:spacing w:after="0" w:line="240" w:lineRule="auto"/>
        <w:ind w:left="426" w:firstLine="709"/>
        <w:jc w:val="both"/>
        <w:rPr>
          <w:rFonts w:ascii="Times New Roman" w:hAnsi="Times New Roman"/>
          <w:color w:val="000000" w:themeColor="text1"/>
          <w:sz w:val="24"/>
          <w:szCs w:val="24"/>
        </w:rPr>
      </w:pPr>
    </w:p>
    <w:p w:rsidR="005B4F7E" w:rsidRPr="005B4F7E" w:rsidRDefault="005B4F7E" w:rsidP="005B4F7E">
      <w:pPr>
        <w:tabs>
          <w:tab w:val="left" w:pos="10206"/>
        </w:tabs>
        <w:spacing w:after="0" w:line="240" w:lineRule="auto"/>
        <w:ind w:left="426" w:firstLine="709"/>
        <w:jc w:val="both"/>
        <w:rPr>
          <w:rFonts w:ascii="Times New Roman" w:eastAsiaTheme="minorHAnsi" w:hAnsi="Times New Roman"/>
          <w:color w:val="000000" w:themeColor="text1"/>
          <w:sz w:val="24"/>
          <w:szCs w:val="24"/>
          <w:lang w:eastAsia="en-US"/>
        </w:rPr>
      </w:pPr>
      <w:r w:rsidRPr="005B4F7E">
        <w:rPr>
          <w:rFonts w:ascii="Times New Roman" w:eastAsiaTheme="minorHAnsi" w:hAnsi="Times New Roman"/>
          <w:color w:val="000000" w:themeColor="text1"/>
          <w:sz w:val="24"/>
          <w:szCs w:val="24"/>
          <w:lang w:eastAsia="en-US"/>
        </w:rPr>
        <w:t xml:space="preserve">Объем принятых сточных вод (по всем категориям потребителей) принят на уровне плановых значений, учтенных при корректировке 2017 года. </w:t>
      </w:r>
    </w:p>
    <w:p w:rsidR="005B4F7E" w:rsidRPr="005B4F7E" w:rsidRDefault="005B4F7E" w:rsidP="005B4F7E">
      <w:pPr>
        <w:spacing w:after="0" w:line="240" w:lineRule="auto"/>
        <w:ind w:left="426" w:firstLine="709"/>
        <w:jc w:val="center"/>
        <w:rPr>
          <w:rFonts w:ascii="Times New Roman" w:hAnsi="Times New Roman"/>
          <w:b/>
          <w:color w:val="000000" w:themeColor="text1"/>
          <w:sz w:val="24"/>
          <w:szCs w:val="24"/>
          <w:u w:val="single"/>
        </w:rPr>
      </w:pPr>
    </w:p>
    <w:p w:rsidR="005B4F7E" w:rsidRPr="005B4F7E" w:rsidRDefault="005B4F7E" w:rsidP="005B4F7E">
      <w:pPr>
        <w:spacing w:after="0" w:line="240" w:lineRule="auto"/>
        <w:ind w:left="426" w:firstLine="709"/>
        <w:jc w:val="center"/>
        <w:rPr>
          <w:rFonts w:ascii="Times New Roman" w:hAnsi="Times New Roman"/>
          <w:b/>
          <w:color w:val="000000" w:themeColor="text1"/>
          <w:sz w:val="24"/>
          <w:szCs w:val="24"/>
          <w:u w:val="single"/>
        </w:rPr>
      </w:pPr>
      <w:r w:rsidRPr="005B4F7E">
        <w:rPr>
          <w:rFonts w:ascii="Times New Roman" w:hAnsi="Times New Roman"/>
          <w:b/>
          <w:color w:val="000000" w:themeColor="text1"/>
          <w:sz w:val="24"/>
          <w:szCs w:val="24"/>
          <w:u w:val="single"/>
        </w:rPr>
        <w:t>Корректировка необходимой валовой выручки</w:t>
      </w:r>
    </w:p>
    <w:p w:rsidR="005B4F7E" w:rsidRPr="005B4F7E" w:rsidRDefault="005B4F7E" w:rsidP="005B4F7E">
      <w:pPr>
        <w:spacing w:after="0" w:line="240" w:lineRule="auto"/>
        <w:ind w:left="426" w:firstLine="709"/>
        <w:jc w:val="center"/>
        <w:rPr>
          <w:rFonts w:ascii="Times New Roman" w:hAnsi="Times New Roman"/>
          <w:b/>
          <w:color w:val="000000" w:themeColor="text1"/>
          <w:sz w:val="24"/>
          <w:szCs w:val="24"/>
          <w:u w:val="single"/>
        </w:rPr>
      </w:pPr>
    </w:p>
    <w:p w:rsidR="005B4F7E" w:rsidRPr="005B4F7E" w:rsidRDefault="005B4F7E" w:rsidP="005B4F7E">
      <w:pPr>
        <w:spacing w:after="0" w:line="240" w:lineRule="auto"/>
        <w:ind w:left="426" w:firstLine="540"/>
        <w:jc w:val="both"/>
        <w:rPr>
          <w:rFonts w:ascii="Times New Roman" w:eastAsiaTheme="minorHAnsi" w:hAnsi="Times New Roman"/>
          <w:color w:val="000000" w:themeColor="text1"/>
          <w:sz w:val="24"/>
          <w:szCs w:val="24"/>
          <w:lang w:eastAsia="en-US"/>
        </w:rPr>
      </w:pPr>
      <w:r w:rsidRPr="005B4F7E">
        <w:rPr>
          <w:rFonts w:ascii="Times New Roman" w:eastAsiaTheme="minorHAnsi" w:hAnsi="Times New Roman"/>
          <w:color w:val="000000" w:themeColor="text1"/>
          <w:sz w:val="24"/>
          <w:szCs w:val="24"/>
          <w:lang w:eastAsia="en-US"/>
        </w:rPr>
        <w:t xml:space="preserve">Корректировка необходимой валовой выручки осуществляется в соответствии с главой </w:t>
      </w:r>
      <w:r w:rsidRPr="005B4F7E">
        <w:rPr>
          <w:rFonts w:ascii="Times New Roman" w:eastAsiaTheme="minorHAnsi" w:hAnsi="Times New Roman"/>
          <w:color w:val="000000" w:themeColor="text1"/>
          <w:sz w:val="24"/>
          <w:szCs w:val="24"/>
          <w:lang w:val="en-US" w:eastAsia="en-US"/>
        </w:rPr>
        <w:t>VII</w:t>
      </w:r>
      <w:r w:rsidRPr="005B4F7E">
        <w:rPr>
          <w:rFonts w:ascii="Times New Roman" w:eastAsiaTheme="minorHAnsi" w:hAnsi="Times New Roman"/>
          <w:color w:val="000000" w:themeColor="text1"/>
          <w:sz w:val="24"/>
          <w:szCs w:val="24"/>
          <w:lang w:eastAsia="en-US"/>
        </w:rPr>
        <w:t xml:space="preserve"> Методических указаний.</w:t>
      </w:r>
    </w:p>
    <w:p w:rsidR="005B4F7E" w:rsidRPr="005B4F7E" w:rsidRDefault="005B4F7E" w:rsidP="005B4F7E">
      <w:pPr>
        <w:autoSpaceDE w:val="0"/>
        <w:autoSpaceDN w:val="0"/>
        <w:adjustRightInd w:val="0"/>
        <w:spacing w:after="0" w:line="240" w:lineRule="auto"/>
        <w:ind w:left="426" w:firstLine="590"/>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Согласно п. 95 Методических указаний необходимая валовая выручка, определяемая на 2018 год на основе фактических значений параметров расчета тарифов взамен прогнозных, рассчитывается по формуле:</w:t>
      </w:r>
    </w:p>
    <w:p w:rsidR="005B4F7E" w:rsidRPr="005B4F7E" w:rsidRDefault="005B4F7E" w:rsidP="005B4F7E">
      <w:pPr>
        <w:autoSpaceDE w:val="0"/>
        <w:autoSpaceDN w:val="0"/>
        <w:adjustRightInd w:val="0"/>
        <w:spacing w:after="0" w:line="240" w:lineRule="auto"/>
        <w:ind w:left="426"/>
        <w:jc w:val="both"/>
        <w:rPr>
          <w:rFonts w:ascii="Arial" w:hAnsi="Arial" w:cs="Arial"/>
          <w:color w:val="000000" w:themeColor="text1"/>
          <w:sz w:val="24"/>
          <w:szCs w:val="24"/>
        </w:rPr>
      </w:pPr>
    </w:p>
    <w:p w:rsidR="005B4F7E" w:rsidRPr="005B4F7E" w:rsidRDefault="005B4F7E" w:rsidP="005B4F7E">
      <w:pPr>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sz w:val="24"/>
          <w:szCs w:val="24"/>
        </w:rPr>
        <w:drawing>
          <wp:inline distT="0" distB="0" distL="0" distR="0" wp14:anchorId="5C10E972" wp14:editId="0FD8ABB5">
            <wp:extent cx="5124450" cy="323850"/>
            <wp:effectExtent l="0" t="0" r="0" b="0"/>
            <wp:docPr id="350" name="Рисунок 350"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rsidR="005B4F7E" w:rsidRPr="005B4F7E" w:rsidRDefault="005B4F7E" w:rsidP="005B4F7E">
      <w:pPr>
        <w:autoSpaceDE w:val="0"/>
        <w:autoSpaceDN w:val="0"/>
        <w:adjustRightInd w:val="0"/>
        <w:spacing w:before="101" w:after="0" w:line="240" w:lineRule="auto"/>
        <w:ind w:left="426"/>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где:</w:t>
      </w:r>
    </w:p>
    <w:p w:rsidR="005B4F7E" w:rsidRPr="005B4F7E" w:rsidRDefault="005B4F7E" w:rsidP="005B4F7E">
      <w:pPr>
        <w:autoSpaceDE w:val="0"/>
        <w:autoSpaceDN w:val="0"/>
        <w:adjustRightInd w:val="0"/>
        <w:spacing w:before="106" w:after="0" w:line="240" w:lineRule="auto"/>
        <w:ind w:left="426" w:firstLine="610"/>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06400ACF" wp14:editId="61EB68AF">
            <wp:extent cx="333375" cy="276225"/>
            <wp:effectExtent l="0" t="0" r="9525" b="9525"/>
            <wp:docPr id="351" name="Рисунок 351"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5"/>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5B4F7E">
          <w:rPr>
            <w:rFonts w:ascii="Times New Roman" w:eastAsiaTheme="minorEastAsia" w:hAnsi="Times New Roman"/>
            <w:color w:val="000000" w:themeColor="text1"/>
            <w:sz w:val="24"/>
            <w:szCs w:val="24"/>
          </w:rPr>
          <w:t xml:space="preserve"> п. 95 </w:t>
        </w:r>
      </w:hyperlink>
      <w:r w:rsidRPr="005B4F7E">
        <w:rPr>
          <w:rFonts w:ascii="Times New Roman" w:eastAsiaTheme="minorEastAsia" w:hAnsi="Times New Roman"/>
          <w:color w:val="000000" w:themeColor="text1"/>
          <w:sz w:val="24"/>
          <w:szCs w:val="24"/>
        </w:rPr>
        <w:t>Методических указаний;</w:t>
      </w:r>
    </w:p>
    <w:p w:rsidR="005B4F7E" w:rsidRPr="005B4F7E" w:rsidRDefault="005B4F7E" w:rsidP="005B4F7E">
      <w:pPr>
        <w:autoSpaceDE w:val="0"/>
        <w:autoSpaceDN w:val="0"/>
        <w:adjustRightInd w:val="0"/>
        <w:spacing w:before="58" w:after="0" w:line="240" w:lineRule="auto"/>
        <w:ind w:left="426" w:firstLine="634"/>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1F1BF857" wp14:editId="0F12D143">
            <wp:extent cx="333375" cy="276225"/>
            <wp:effectExtent l="0" t="0" r="9525" b="9525"/>
            <wp:docPr id="352" name="Рисунок 352"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3091_496"/>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5B4F7E" w:rsidRPr="005B4F7E" w:rsidRDefault="005B4F7E" w:rsidP="005B4F7E">
      <w:pPr>
        <w:autoSpaceDE w:val="0"/>
        <w:autoSpaceDN w:val="0"/>
        <w:adjustRightInd w:val="0"/>
        <w:spacing w:after="0" w:line="240" w:lineRule="auto"/>
        <w:ind w:left="426" w:firstLine="567"/>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5FF2BEE5" wp14:editId="7E9242EF">
            <wp:extent cx="333375" cy="276225"/>
            <wp:effectExtent l="0" t="0" r="9525" b="9525"/>
            <wp:docPr id="353" name="Рисунок 353"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83091_497"/>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фактическая прибыль, определяемая на i-й год с применением величины   </w:t>
      </w:r>
      <w:r w:rsidRPr="005B4F7E">
        <w:rPr>
          <w:rFonts w:ascii="Times New Roman" w:eastAsiaTheme="minorEastAsia" w:hAnsi="Times New Roman"/>
          <w:noProof/>
          <w:color w:val="000000" w:themeColor="text1"/>
          <w:position w:val="-12"/>
          <w:sz w:val="24"/>
          <w:szCs w:val="24"/>
        </w:rPr>
        <w:drawing>
          <wp:anchor distT="0" distB="0" distL="114300" distR="114300" simplePos="0" relativeHeight="251676672" behindDoc="1" locked="0" layoutInCell="1" allowOverlap="1" wp14:anchorId="4C1ED2AB" wp14:editId="5584D019">
            <wp:simplePos x="0" y="0"/>
            <wp:positionH relativeFrom="column">
              <wp:posOffset>882015</wp:posOffset>
            </wp:positionH>
            <wp:positionV relativeFrom="paragraph">
              <wp:posOffset>237490</wp:posOffset>
            </wp:positionV>
            <wp:extent cx="457200" cy="276225"/>
            <wp:effectExtent l="0" t="0" r="0" b="9525"/>
            <wp:wrapNone/>
            <wp:docPr id="354" name="Рисунок 354" descr="base_1_183091_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_183091_498"/>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F7E">
        <w:rPr>
          <w:rFonts w:ascii="Times New Roman" w:eastAsiaTheme="minorEastAsia" w:hAnsi="Times New Roman"/>
          <w:color w:val="000000" w:themeColor="text1"/>
          <w:sz w:val="24"/>
          <w:szCs w:val="24"/>
        </w:rPr>
        <w:t xml:space="preserve">            и фактической ставки налога на прибыль в i-м году;</w:t>
      </w: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63303116" wp14:editId="4AD8094F">
            <wp:extent cx="457200" cy="276225"/>
            <wp:effectExtent l="0" t="0" r="0" b="9525"/>
            <wp:docPr id="355" name="Рисунок 355"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5B4F7E" w:rsidRPr="005B4F7E" w:rsidRDefault="005B4F7E" w:rsidP="005B4F7E">
      <w:pPr>
        <w:autoSpaceDE w:val="0"/>
        <w:autoSpaceDN w:val="0"/>
        <w:adjustRightInd w:val="0"/>
        <w:spacing w:before="10"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5CEA0040" wp14:editId="18188E50">
            <wp:extent cx="333375" cy="276225"/>
            <wp:effectExtent l="0" t="0" r="9525" b="9525"/>
            <wp:docPr id="356" name="Рисунок 356"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3091_50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5B4F7E" w:rsidRPr="005B4F7E" w:rsidRDefault="005B4F7E" w:rsidP="005B4F7E">
      <w:pPr>
        <w:autoSpaceDE w:val="0"/>
        <w:autoSpaceDN w:val="0"/>
        <w:adjustRightInd w:val="0"/>
        <w:spacing w:after="0" w:line="240" w:lineRule="auto"/>
        <w:ind w:left="426"/>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before="38" w:after="0" w:line="240" w:lineRule="auto"/>
        <w:ind w:left="426" w:firstLine="1157"/>
        <w:rPr>
          <w:rFonts w:ascii="Times New Roman" w:eastAsiaTheme="minorEastAsia" w:hAnsi="Times New Roman"/>
          <w:b/>
          <w:bCs/>
          <w:color w:val="000000" w:themeColor="text1"/>
          <w:sz w:val="24"/>
          <w:szCs w:val="24"/>
        </w:rPr>
      </w:pPr>
      <w:r w:rsidRPr="005B4F7E">
        <w:rPr>
          <w:rFonts w:ascii="Times New Roman" w:eastAsiaTheme="minorEastAsia" w:hAnsi="Times New Roman"/>
          <w:b/>
          <w:bCs/>
          <w:color w:val="000000" w:themeColor="text1"/>
          <w:sz w:val="24"/>
          <w:szCs w:val="24"/>
        </w:rPr>
        <w:t xml:space="preserve">Анализ экономической обоснованности расходов на 2018 год </w:t>
      </w:r>
    </w:p>
    <w:p w:rsidR="005B4F7E" w:rsidRPr="005B4F7E" w:rsidRDefault="005B4F7E" w:rsidP="005B4F7E">
      <w:pPr>
        <w:autoSpaceDE w:val="0"/>
        <w:autoSpaceDN w:val="0"/>
        <w:adjustRightInd w:val="0"/>
        <w:spacing w:before="38"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b/>
          <w:bCs/>
          <w:color w:val="000000" w:themeColor="text1"/>
          <w:sz w:val="24"/>
          <w:szCs w:val="24"/>
        </w:rPr>
        <w:t xml:space="preserve">1. Операционные расходы </w:t>
      </w:r>
      <w:r w:rsidRPr="005B4F7E">
        <w:rPr>
          <w:rFonts w:ascii="Times New Roman" w:eastAsiaTheme="minorEastAsia" w:hAnsi="Times New Roman"/>
          <w:color w:val="000000" w:themeColor="text1"/>
          <w:sz w:val="24"/>
          <w:szCs w:val="24"/>
        </w:rPr>
        <w:t>утверждены РЭК КО на 2018 год в размере 20449,06 тыс. руб.</w:t>
      </w: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При расчете Операционных расходов на 2018 год регулятором использовались следующие показатели:</w:t>
      </w:r>
    </w:p>
    <w:p w:rsidR="005B4F7E" w:rsidRPr="005B4F7E" w:rsidRDefault="005B4F7E" w:rsidP="005B4F7E">
      <w:pPr>
        <w:numPr>
          <w:ilvl w:val="0"/>
          <w:numId w:val="7"/>
        </w:numPr>
        <w:tabs>
          <w:tab w:val="left" w:pos="710"/>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базовый уровень операционных расходов 2016 года – 19163,41 тыс. руб.;</w:t>
      </w:r>
    </w:p>
    <w:p w:rsidR="005B4F7E" w:rsidRPr="005B4F7E" w:rsidRDefault="005B4F7E" w:rsidP="005B4F7E">
      <w:pPr>
        <w:numPr>
          <w:ilvl w:val="0"/>
          <w:numId w:val="7"/>
        </w:numPr>
        <w:tabs>
          <w:tab w:val="left" w:pos="710"/>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потребительских цен 104,3 % на 2017 год, 104,3 % на 2018 год, согласно прогнозу Минэкономразвития РФ;</w:t>
      </w:r>
    </w:p>
    <w:p w:rsidR="005B4F7E" w:rsidRPr="005B4F7E" w:rsidRDefault="005B4F7E" w:rsidP="005B4F7E">
      <w:pPr>
        <w:numPr>
          <w:ilvl w:val="0"/>
          <w:numId w:val="7"/>
        </w:numPr>
        <w:tabs>
          <w:tab w:val="left" w:pos="715"/>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эффективности операционных расходов 1%;</w:t>
      </w:r>
    </w:p>
    <w:p w:rsidR="005B4F7E" w:rsidRPr="005B4F7E" w:rsidRDefault="005B4F7E" w:rsidP="005B4F7E">
      <w:pPr>
        <w:numPr>
          <w:ilvl w:val="0"/>
          <w:numId w:val="7"/>
        </w:numPr>
        <w:tabs>
          <w:tab w:val="left" w:pos="715"/>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изменения количества активов 0%.</w:t>
      </w:r>
    </w:p>
    <w:p w:rsidR="005B4F7E" w:rsidRPr="005B4F7E" w:rsidRDefault="005B4F7E" w:rsidP="005B4F7E">
      <w:pPr>
        <w:tabs>
          <w:tab w:val="left" w:pos="715"/>
        </w:tabs>
        <w:autoSpaceDE w:val="0"/>
        <w:autoSpaceDN w:val="0"/>
        <w:adjustRightInd w:val="0"/>
        <w:spacing w:after="0" w:line="240" w:lineRule="auto"/>
        <w:ind w:left="42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Согласно п. 95 Методических указаний операционные расходы определяются по формуле:</w:t>
      </w: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jc w:val="center"/>
        <w:rPr>
          <w:rFonts w:ascii="Times New Roman" w:hAnsi="Times New Roman"/>
          <w:color w:val="000000" w:themeColor="text1"/>
          <w:sz w:val="24"/>
          <w:szCs w:val="24"/>
        </w:rPr>
      </w:pPr>
      <w:r w:rsidRPr="005B4F7E">
        <w:rPr>
          <w:rFonts w:ascii="Arial" w:hAnsi="Arial" w:cs="Arial"/>
          <w:noProof/>
          <w:color w:val="000000" w:themeColor="text1"/>
          <w:position w:val="-27"/>
          <w:sz w:val="24"/>
          <w:szCs w:val="24"/>
        </w:rPr>
        <w:lastRenderedPageBreak/>
        <w:drawing>
          <wp:inline distT="0" distB="0" distL="0" distR="0" wp14:anchorId="01185E98" wp14:editId="1EF1A44B">
            <wp:extent cx="4276725" cy="581025"/>
            <wp:effectExtent l="0" t="0" r="9525" b="0"/>
            <wp:docPr id="357" name="Рисунок 357"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5B4F7E">
        <w:rPr>
          <w:rFonts w:ascii="Times New Roman" w:hAnsi="Times New Roman"/>
          <w:color w:val="000000" w:themeColor="text1"/>
          <w:sz w:val="24"/>
          <w:szCs w:val="24"/>
        </w:rPr>
        <w:t>,</w:t>
      </w:r>
    </w:p>
    <w:p w:rsidR="005B4F7E" w:rsidRPr="005B4F7E" w:rsidRDefault="005B4F7E" w:rsidP="005B4F7E">
      <w:pPr>
        <w:autoSpaceDE w:val="0"/>
        <w:autoSpaceDN w:val="0"/>
        <w:adjustRightInd w:val="0"/>
        <w:spacing w:before="101" w:after="0" w:line="240" w:lineRule="auto"/>
        <w:ind w:left="426" w:firstLine="576"/>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где:</w:t>
      </w:r>
    </w:p>
    <w:p w:rsidR="005B4F7E" w:rsidRPr="005B4F7E" w:rsidRDefault="005B4F7E" w:rsidP="005B4F7E">
      <w:pPr>
        <w:autoSpaceDE w:val="0"/>
        <w:autoSpaceDN w:val="0"/>
        <w:adjustRightInd w:val="0"/>
        <w:spacing w:before="24"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i0 - первый год текущего долгосрочного периода регулирования;</w:t>
      </w:r>
    </w:p>
    <w:p w:rsidR="005B4F7E" w:rsidRPr="005B4F7E" w:rsidRDefault="005B4F7E" w:rsidP="005B4F7E">
      <w:pPr>
        <w:autoSpaceDE w:val="0"/>
        <w:autoSpaceDN w:val="0"/>
        <w:adjustRightInd w:val="0"/>
        <w:spacing w:before="72"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37389821" wp14:editId="113108E3">
            <wp:extent cx="333375" cy="276225"/>
            <wp:effectExtent l="0" t="0" r="9525" b="9525"/>
            <wp:docPr id="358" name="Рисунок 358"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операционные расходы, определенные на i-й год исходя из фактических значений параметров расчета тарифов, тыс. руб.;</w:t>
      </w:r>
    </w:p>
    <w:p w:rsidR="005B4F7E" w:rsidRPr="005B4F7E" w:rsidRDefault="005B4F7E" w:rsidP="005B4F7E">
      <w:pPr>
        <w:autoSpaceDE w:val="0"/>
        <w:autoSpaceDN w:val="0"/>
        <w:adjustRightInd w:val="0"/>
        <w:spacing w:before="82"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212EB4FF" wp14:editId="17E26DE3">
            <wp:extent cx="361950" cy="247650"/>
            <wp:effectExtent l="0" t="0" r="0" b="0"/>
            <wp:docPr id="359" name="Рисунок 359"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базовый уровень операционных расходов, установленный на долгосрочный период регулирования в соответствии с</w:t>
      </w:r>
      <w:hyperlink r:id="rId129" w:history="1">
        <w:r w:rsidRPr="005B4F7E">
          <w:rPr>
            <w:rFonts w:ascii="Times New Roman" w:eastAsiaTheme="minorEastAsia" w:hAnsi="Times New Roman"/>
            <w:color w:val="000000" w:themeColor="text1"/>
            <w:sz w:val="24"/>
            <w:szCs w:val="24"/>
          </w:rPr>
          <w:t xml:space="preserve"> п. 45 </w:t>
        </w:r>
      </w:hyperlink>
      <w:r w:rsidRPr="005B4F7E">
        <w:rPr>
          <w:rFonts w:ascii="Times New Roman" w:eastAsiaTheme="minorEastAsia" w:hAnsi="Times New Roman"/>
          <w:color w:val="000000" w:themeColor="text1"/>
          <w:sz w:val="24"/>
          <w:szCs w:val="24"/>
        </w:rPr>
        <w:t xml:space="preserve">Методических указаний, тыс. руб.; </w:t>
      </w:r>
    </w:p>
    <w:p w:rsidR="005B4F7E" w:rsidRPr="005B4F7E" w:rsidRDefault="005B4F7E" w:rsidP="005B4F7E">
      <w:pPr>
        <w:autoSpaceDE w:val="0"/>
        <w:autoSpaceDN w:val="0"/>
        <w:adjustRightInd w:val="0"/>
        <w:spacing w:before="82"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ИОР - индекс эффективности операционных расходов, выраженный в процентах;</w:t>
      </w:r>
    </w:p>
    <w:p w:rsidR="005B4F7E" w:rsidRPr="005B4F7E" w:rsidRDefault="005B4F7E" w:rsidP="005B4F7E">
      <w:pPr>
        <w:autoSpaceDE w:val="0"/>
        <w:autoSpaceDN w:val="0"/>
        <w:adjustRightInd w:val="0"/>
        <w:spacing w:before="67"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4"/>
          <w:sz w:val="24"/>
          <w:szCs w:val="24"/>
        </w:rPr>
        <w:drawing>
          <wp:inline distT="0" distB="0" distL="0" distR="0" wp14:anchorId="649E495F" wp14:editId="2771AC49">
            <wp:extent cx="504825" cy="314325"/>
            <wp:effectExtent l="0" t="0" r="9525" b="9525"/>
            <wp:docPr id="360" name="Рисунок 360"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noProof/>
          <w:color w:val="000000" w:themeColor="text1"/>
          <w:position w:val="-14"/>
          <w:sz w:val="24"/>
          <w:szCs w:val="24"/>
        </w:rPr>
        <w:drawing>
          <wp:inline distT="0" distB="0" distL="0" distR="0" wp14:anchorId="4EEB4024" wp14:editId="320873D4">
            <wp:extent cx="457200" cy="304800"/>
            <wp:effectExtent l="0" t="0" r="0" b="0"/>
            <wp:docPr id="361" name="Рисунок 361"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соответственно фактический и прогнозный индексы изменения потребительских цен в j-м году;</w:t>
      </w:r>
    </w:p>
    <w:p w:rsidR="005B4F7E" w:rsidRPr="005B4F7E" w:rsidRDefault="005B4F7E" w:rsidP="005B4F7E">
      <w:pPr>
        <w:autoSpaceDE w:val="0"/>
        <w:autoSpaceDN w:val="0"/>
        <w:adjustRightInd w:val="0"/>
        <w:spacing w:before="48"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09506230" wp14:editId="6BD37A91">
            <wp:extent cx="304800" cy="285750"/>
            <wp:effectExtent l="0" t="0" r="0" b="0"/>
            <wp:docPr id="362" name="Рисунок 362"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коэффициент эластичности операционных расходов по количеству активов, необходимых для осуществления регулируемой деятельности;</w:t>
      </w:r>
    </w:p>
    <w:p w:rsidR="005B4F7E" w:rsidRPr="005B4F7E" w:rsidRDefault="005B4F7E" w:rsidP="005B4F7E">
      <w:pPr>
        <w:autoSpaceDE w:val="0"/>
        <w:autoSpaceDN w:val="0"/>
        <w:adjustRightInd w:val="0"/>
        <w:spacing w:before="58"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4"/>
          <w:sz w:val="24"/>
          <w:szCs w:val="24"/>
        </w:rPr>
        <w:drawing>
          <wp:inline distT="0" distB="0" distL="0" distR="0" wp14:anchorId="2B11F02F" wp14:editId="6A37F6F1">
            <wp:extent cx="457200" cy="304800"/>
            <wp:effectExtent l="0" t="0" r="0" b="0"/>
            <wp:docPr id="363" name="Рисунок 363"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фактический   индекс   изменения   количества   активов   в         i-м году, рассчитываемый в соответствии с</w:t>
      </w:r>
      <w:hyperlink r:id="rId130" w:history="1">
        <w:r w:rsidRPr="005B4F7E">
          <w:rPr>
            <w:rFonts w:ascii="Times New Roman" w:eastAsiaTheme="minorEastAsia" w:hAnsi="Times New Roman"/>
            <w:color w:val="000000" w:themeColor="text1"/>
            <w:sz w:val="24"/>
            <w:szCs w:val="24"/>
          </w:rPr>
          <w:t xml:space="preserve"> формулой 8.1 </w:t>
        </w:r>
      </w:hyperlink>
      <w:r w:rsidRPr="005B4F7E">
        <w:rPr>
          <w:rFonts w:ascii="Times New Roman" w:eastAsiaTheme="minorEastAsia" w:hAnsi="Times New Roman"/>
          <w:color w:val="000000" w:themeColor="text1"/>
          <w:sz w:val="24"/>
          <w:szCs w:val="24"/>
        </w:rPr>
        <w:t xml:space="preserve">Методических указаний. </w:t>
      </w:r>
    </w:p>
    <w:p w:rsidR="005B4F7E" w:rsidRPr="005B4F7E" w:rsidRDefault="005B4F7E" w:rsidP="005B4F7E">
      <w:pPr>
        <w:autoSpaceDE w:val="0"/>
        <w:autoSpaceDN w:val="0"/>
        <w:adjustRightInd w:val="0"/>
        <w:spacing w:before="58"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before="58"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При корректировке Операционных расходов на 2018 год регулятором использовались следующие показатели:</w:t>
      </w:r>
    </w:p>
    <w:p w:rsidR="005B4F7E" w:rsidRPr="005B4F7E" w:rsidRDefault="005B4F7E" w:rsidP="005B4F7E">
      <w:pPr>
        <w:numPr>
          <w:ilvl w:val="0"/>
          <w:numId w:val="7"/>
        </w:numPr>
        <w:tabs>
          <w:tab w:val="left" w:pos="710"/>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базовый уровень операционных расходов 2016 года – 19163,41 тыс. руб.;</w:t>
      </w:r>
    </w:p>
    <w:p w:rsidR="005B4F7E" w:rsidRPr="005B4F7E" w:rsidRDefault="005B4F7E" w:rsidP="005B4F7E">
      <w:pPr>
        <w:numPr>
          <w:ilvl w:val="0"/>
          <w:numId w:val="7"/>
        </w:numPr>
        <w:tabs>
          <w:tab w:val="left" w:pos="710"/>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потребительских цен 104,0% на 2017 год, 104,0 % на 2018 год, согласно прогнозу Минэкономразвития РФ;</w:t>
      </w:r>
    </w:p>
    <w:p w:rsidR="005B4F7E" w:rsidRPr="005B4F7E" w:rsidRDefault="005B4F7E" w:rsidP="005B4F7E">
      <w:pPr>
        <w:numPr>
          <w:ilvl w:val="0"/>
          <w:numId w:val="7"/>
        </w:numPr>
        <w:tabs>
          <w:tab w:val="left" w:pos="715"/>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эффективности операционных расходов 1%;</w:t>
      </w:r>
    </w:p>
    <w:p w:rsidR="005B4F7E" w:rsidRPr="005B4F7E" w:rsidRDefault="005B4F7E" w:rsidP="005B4F7E">
      <w:pPr>
        <w:numPr>
          <w:ilvl w:val="0"/>
          <w:numId w:val="7"/>
        </w:numPr>
        <w:tabs>
          <w:tab w:val="left" w:pos="715"/>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индекс изменения количества активов 0%.</w:t>
      </w:r>
    </w:p>
    <w:p w:rsidR="005B4F7E" w:rsidRPr="005B4F7E" w:rsidRDefault="005B4F7E" w:rsidP="005B4F7E">
      <w:pPr>
        <w:autoSpaceDE w:val="0"/>
        <w:autoSpaceDN w:val="0"/>
        <w:adjustRightInd w:val="0"/>
        <w:spacing w:before="58"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Таким образом, в процессе экспертизы операционные расходы на 2018 год определены в сумме 20330,46 тыс. руб.</w:t>
      </w:r>
    </w:p>
    <w:p w:rsidR="005B4F7E" w:rsidRPr="005B4F7E" w:rsidRDefault="005B4F7E" w:rsidP="005B4F7E">
      <w:pPr>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   ОР2018 = 19163,41 х [(1- 1%/100%) х (1+0,04)] х [(1- 1%/100%) х (1+0,04)] х х (1+0) = 20330,46 тыс. руб.</w:t>
      </w:r>
    </w:p>
    <w:p w:rsidR="005B4F7E" w:rsidRPr="005B4F7E" w:rsidRDefault="005B4F7E" w:rsidP="005B4F7E">
      <w:pPr>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Снижение затрат по отношению к утвержденным РЭК КО составило 118,6 тыс. руб., отклонение затрат в сторону снижения от предложенных организацией составило 4709,37 тыс. руб.</w:t>
      </w:r>
    </w:p>
    <w:p w:rsidR="005B4F7E" w:rsidRPr="005B4F7E" w:rsidRDefault="005B4F7E" w:rsidP="005B4F7E">
      <w:pPr>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numPr>
          <w:ilvl w:val="0"/>
          <w:numId w:val="44"/>
        </w:numPr>
        <w:tabs>
          <w:tab w:val="left" w:pos="859"/>
        </w:tabs>
        <w:autoSpaceDE w:val="0"/>
        <w:autoSpaceDN w:val="0"/>
        <w:adjustRightInd w:val="0"/>
        <w:spacing w:after="0" w:line="240" w:lineRule="auto"/>
        <w:ind w:left="426" w:firstLine="571"/>
        <w:jc w:val="both"/>
        <w:rPr>
          <w:rFonts w:ascii="Times New Roman" w:eastAsiaTheme="minorEastAsia" w:hAnsi="Times New Roman"/>
          <w:b/>
          <w:bCs/>
          <w:color w:val="000000" w:themeColor="text1"/>
          <w:sz w:val="24"/>
          <w:szCs w:val="24"/>
        </w:rPr>
      </w:pPr>
      <w:r w:rsidRPr="005B4F7E">
        <w:rPr>
          <w:rFonts w:ascii="Times New Roman" w:eastAsiaTheme="minorEastAsia" w:hAnsi="Times New Roman"/>
          <w:b/>
          <w:bCs/>
          <w:color w:val="000000" w:themeColor="text1"/>
          <w:sz w:val="24"/>
          <w:szCs w:val="24"/>
        </w:rPr>
        <w:t xml:space="preserve">Расходы на электрическую энергию </w:t>
      </w:r>
      <w:r w:rsidRPr="005B4F7E">
        <w:rPr>
          <w:rFonts w:ascii="Times New Roman" w:eastAsiaTheme="minorEastAsia" w:hAnsi="Times New Roman"/>
          <w:color w:val="000000" w:themeColor="text1"/>
          <w:sz w:val="24"/>
          <w:szCs w:val="24"/>
        </w:rPr>
        <w:t>утверждены РЭК КО на 2018 год в размере 4600,81 тыс. руб. (объем электроэнергии 1389,19 тыс. кВт в год, цена на электроэнергию 3,31 руб./кВт*час с учетом индекса роста на 2018 год – 107,1%), организацией расходы на электрическую энергию в целях корректировки предложены в размере 5214,15 тыс. руб. (объем электроэнергии 1276,06 тыс. кВт в год, цена на электроэнергию 4,09 руб./кВт*час), в процессе экспертизы определены расходы в сумме 5121,70 тыс. руб. (объем электроэнергии 1375,10 тыс. кВт в год - рассчитан в соответствии с утвержденным на 2018 год удельным расходом электрической энергии – 0,70 кВт.ч/м3, цена на электроэнергию 3,72 руб./кВт*час, применен индекс МЭР РФ на 2017 год 106% и на 2018 год 104,4% к среднегодовой цене 2016 года), увеличение затрат по отношению к утвержденным РЭК КО составило 520,89 тыс. руб., отклонение затрат в сторону снижения от предложенных организацией составило 92,45 тыс. руб.</w:t>
      </w:r>
    </w:p>
    <w:p w:rsidR="005B4F7E" w:rsidRPr="005B4F7E" w:rsidRDefault="005B4F7E" w:rsidP="005B4F7E">
      <w:pPr>
        <w:tabs>
          <w:tab w:val="left" w:pos="859"/>
        </w:tabs>
        <w:autoSpaceDE w:val="0"/>
        <w:autoSpaceDN w:val="0"/>
        <w:adjustRightInd w:val="0"/>
        <w:spacing w:after="0" w:line="240" w:lineRule="auto"/>
        <w:ind w:left="426"/>
        <w:jc w:val="both"/>
        <w:rPr>
          <w:rFonts w:ascii="Times New Roman" w:eastAsiaTheme="minorEastAsia" w:hAnsi="Times New Roman"/>
          <w:b/>
          <w:bCs/>
          <w:color w:val="000000" w:themeColor="text1"/>
          <w:sz w:val="24"/>
          <w:szCs w:val="24"/>
        </w:rPr>
      </w:pPr>
    </w:p>
    <w:p w:rsidR="005B4F7E" w:rsidRPr="005B4F7E" w:rsidRDefault="005B4F7E" w:rsidP="005B4F7E">
      <w:pPr>
        <w:numPr>
          <w:ilvl w:val="0"/>
          <w:numId w:val="44"/>
        </w:numPr>
        <w:tabs>
          <w:tab w:val="left" w:pos="859"/>
        </w:tabs>
        <w:autoSpaceDE w:val="0"/>
        <w:autoSpaceDN w:val="0"/>
        <w:adjustRightInd w:val="0"/>
        <w:spacing w:after="0" w:line="240" w:lineRule="auto"/>
        <w:ind w:left="426" w:firstLine="571"/>
        <w:jc w:val="both"/>
        <w:rPr>
          <w:rFonts w:ascii="Times New Roman" w:eastAsiaTheme="minorEastAsia" w:hAnsi="Times New Roman"/>
          <w:b/>
          <w:bCs/>
          <w:color w:val="000000" w:themeColor="text1"/>
          <w:sz w:val="24"/>
          <w:szCs w:val="24"/>
        </w:rPr>
      </w:pPr>
      <w:r w:rsidRPr="005B4F7E">
        <w:rPr>
          <w:rFonts w:ascii="Times New Roman" w:eastAsiaTheme="minorEastAsia" w:hAnsi="Times New Roman"/>
          <w:b/>
          <w:bCs/>
          <w:color w:val="000000" w:themeColor="text1"/>
          <w:sz w:val="24"/>
          <w:szCs w:val="24"/>
        </w:rPr>
        <w:t xml:space="preserve">Неподконтрольные расходы </w:t>
      </w:r>
      <w:r w:rsidRPr="005B4F7E">
        <w:rPr>
          <w:rFonts w:ascii="Times New Roman" w:eastAsiaTheme="minorEastAsia" w:hAnsi="Times New Roman"/>
          <w:color w:val="000000" w:themeColor="text1"/>
          <w:sz w:val="24"/>
          <w:szCs w:val="24"/>
        </w:rPr>
        <w:t xml:space="preserve">утверждены РЭК КО на 2018 год в размере 1143,86 тыс. руб., организацией неподконтрольные расходы в целях корректировки предложены в размере 1379,05 тыс. </w:t>
      </w:r>
      <w:r w:rsidRPr="005B4F7E">
        <w:rPr>
          <w:rFonts w:ascii="Times New Roman" w:eastAsiaTheme="minorEastAsia" w:hAnsi="Times New Roman"/>
          <w:color w:val="000000" w:themeColor="text1"/>
          <w:sz w:val="24"/>
          <w:szCs w:val="24"/>
        </w:rPr>
        <w:lastRenderedPageBreak/>
        <w:t>руб. в процессе экспертизы определены расходы в сумме 957,72 тыс. руб., снижение затрат по отношению к утвержденным составило 186,14 тыс. руб., снижение затрат от предложенных организацией составило 421,33 тыс. руб.</w:t>
      </w:r>
    </w:p>
    <w:p w:rsidR="005B4F7E" w:rsidRPr="005B4F7E" w:rsidRDefault="005B4F7E" w:rsidP="005B4F7E">
      <w:pPr>
        <w:numPr>
          <w:ilvl w:val="1"/>
          <w:numId w:val="8"/>
        </w:numPr>
        <w:tabs>
          <w:tab w:val="left" w:pos="998"/>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 По статье </w:t>
      </w:r>
      <w:r w:rsidRPr="005B4F7E">
        <w:rPr>
          <w:rFonts w:ascii="Times New Roman" w:eastAsiaTheme="minorEastAsia" w:hAnsi="Times New Roman"/>
          <w:b/>
          <w:color w:val="000000" w:themeColor="text1"/>
          <w:sz w:val="24"/>
          <w:szCs w:val="24"/>
        </w:rPr>
        <w:t>«Расходы на тепловую энергию»</w:t>
      </w:r>
      <w:r w:rsidRPr="005B4F7E">
        <w:rPr>
          <w:rFonts w:ascii="Times New Roman" w:eastAsiaTheme="minorEastAsia" w:hAnsi="Times New Roman"/>
          <w:color w:val="000000" w:themeColor="text1"/>
          <w:sz w:val="24"/>
          <w:szCs w:val="24"/>
        </w:rPr>
        <w:t xml:space="preserve"> РЭК КО утверждены на 2018 год расходы в размере 144,38 тыс.руб., организацией в целях корректировки расходы не предложены, в процессе экспертизы определены расходы в сумме 120,47 тыс.руб. по плановой смете 2017г. с учетом индекса роста (1,044) на 2017год (фактические расходы подтверждены счет-фактурами потребления тепловой энергии от ООО «Теплосервис». Предложение на 2018г. специалистом РЭК КО сформировано с учетом затрат на объект «База». Снижение затрат по отношению к утвержденным РЭК КО составило 23,91 тыс.руб., увеличение затрат от предложенных организацией составило 120,47 тыс.руб.</w:t>
      </w:r>
    </w:p>
    <w:p w:rsidR="005B4F7E" w:rsidRPr="005B4F7E" w:rsidRDefault="005B4F7E" w:rsidP="005B4F7E">
      <w:pPr>
        <w:numPr>
          <w:ilvl w:val="1"/>
          <w:numId w:val="44"/>
        </w:numPr>
        <w:tabs>
          <w:tab w:val="left" w:pos="998"/>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 По статье </w:t>
      </w:r>
      <w:r w:rsidRPr="005B4F7E">
        <w:rPr>
          <w:rFonts w:ascii="Times New Roman" w:eastAsiaTheme="minorEastAsia" w:hAnsi="Times New Roman"/>
          <w:b/>
          <w:bCs/>
          <w:color w:val="000000" w:themeColor="text1"/>
          <w:sz w:val="24"/>
          <w:szCs w:val="24"/>
        </w:rPr>
        <w:t xml:space="preserve">«Расходы на арендную плату» </w:t>
      </w:r>
      <w:r w:rsidRPr="005B4F7E">
        <w:rPr>
          <w:rFonts w:ascii="Times New Roman" w:eastAsiaTheme="minorEastAsia" w:hAnsi="Times New Roman"/>
          <w:bCs/>
          <w:color w:val="000000" w:themeColor="text1"/>
          <w:sz w:val="24"/>
          <w:szCs w:val="24"/>
        </w:rPr>
        <w:t>РЭК КО</w:t>
      </w:r>
      <w:r w:rsidRPr="005B4F7E">
        <w:rPr>
          <w:rFonts w:ascii="Times New Roman" w:eastAsiaTheme="minorEastAsia" w:hAnsi="Times New Roman"/>
          <w:color w:val="000000" w:themeColor="text1"/>
          <w:sz w:val="24"/>
          <w:szCs w:val="24"/>
        </w:rPr>
        <w:t xml:space="preserve"> утверждены расходы на 2018 год в размере 627,60 тыс. руб., организацией в целях корректировки предложены расходы в размере 815,92 тыс. руб. в процессе экспертизы определены расходы в сумме 782,30 тыс. руб. (согласно расчетов к договорам аренды земли на 2016г. №78, 71, 70), рост затрат по отношению к утвержденным составил 154,7 тыс. руб., снижение затрат по отношению к предложению организации 33,62 тыс.руб.</w:t>
      </w:r>
    </w:p>
    <w:p w:rsidR="005B4F7E" w:rsidRPr="005B4F7E" w:rsidRDefault="005B4F7E" w:rsidP="005B4F7E">
      <w:pPr>
        <w:numPr>
          <w:ilvl w:val="1"/>
          <w:numId w:val="44"/>
        </w:numPr>
        <w:tabs>
          <w:tab w:val="left" w:pos="998"/>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По статье </w:t>
      </w:r>
      <w:r w:rsidRPr="005B4F7E">
        <w:rPr>
          <w:rFonts w:ascii="Times New Roman" w:eastAsiaTheme="minorEastAsia" w:hAnsi="Times New Roman"/>
          <w:b/>
          <w:color w:val="000000" w:themeColor="text1"/>
          <w:sz w:val="24"/>
          <w:szCs w:val="24"/>
        </w:rPr>
        <w:t>«Расходы, связанные с оплатой налогов и сборов»</w:t>
      </w:r>
      <w:r w:rsidRPr="005B4F7E">
        <w:rPr>
          <w:rFonts w:ascii="Times New Roman" w:eastAsiaTheme="minorEastAsia" w:hAnsi="Times New Roman"/>
          <w:color w:val="000000" w:themeColor="text1"/>
          <w:sz w:val="24"/>
          <w:szCs w:val="24"/>
        </w:rPr>
        <w:t xml:space="preserve"> РЭК КО утверждены на 2018 год в размере 371,89 тыс. руб. (плата за негативное воздействие на окружающую среду, налог на имущество), организацией в целях корректировки предложены расходы в размере 563,13 тыс. руб. в процессе экспертизы определены расходы в сумме 560,72 тыс. руб., увеличение затрат по отношению к утвержденным составило 188,83 тыс. руб.</w:t>
      </w:r>
    </w:p>
    <w:p w:rsidR="005B4F7E" w:rsidRPr="005B4F7E" w:rsidRDefault="005B4F7E" w:rsidP="005B4F7E">
      <w:pPr>
        <w:tabs>
          <w:tab w:val="left" w:pos="998"/>
          <w:tab w:val="left" w:pos="1134"/>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b/>
          <w:color w:val="000000" w:themeColor="text1"/>
          <w:sz w:val="24"/>
          <w:szCs w:val="24"/>
        </w:rPr>
        <w:t>«Плата за негативное воздействие на окружающую среду»</w:t>
      </w:r>
      <w:r w:rsidRPr="005B4F7E">
        <w:rPr>
          <w:rFonts w:ascii="Times New Roman" w:eastAsiaTheme="minorEastAsia" w:hAnsi="Times New Roman"/>
          <w:color w:val="000000" w:themeColor="text1"/>
          <w:sz w:val="24"/>
          <w:szCs w:val="24"/>
        </w:rPr>
        <w:t xml:space="preserve"> РЭК КО утверждены на 2018 год в размере 71,12 тыс. руб., предприятием в целях корректировки на 2017 год расходы не заявлены. В процессе экспертизы расходы не определены. </w:t>
      </w:r>
    </w:p>
    <w:p w:rsidR="005B4F7E" w:rsidRPr="005B4F7E" w:rsidRDefault="005B4F7E" w:rsidP="005B4F7E">
      <w:pPr>
        <w:tabs>
          <w:tab w:val="left" w:pos="998"/>
          <w:tab w:val="left" w:pos="1134"/>
        </w:tabs>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b/>
          <w:color w:val="000000" w:themeColor="text1"/>
          <w:sz w:val="24"/>
          <w:szCs w:val="24"/>
        </w:rPr>
        <w:t>«Налог на имущество»</w:t>
      </w:r>
      <w:r w:rsidRPr="005B4F7E">
        <w:rPr>
          <w:rFonts w:ascii="Times New Roman" w:eastAsiaTheme="minorEastAsia" w:hAnsi="Times New Roman"/>
          <w:color w:val="000000" w:themeColor="text1"/>
          <w:sz w:val="24"/>
          <w:szCs w:val="24"/>
        </w:rPr>
        <w:t xml:space="preserve"> РЭК КО утверждены на 2018 год в размере 300,77 тыс. руб., предприятием в целях корректировки на 2018 год расходы заявлены в сумме 563,13 тыс.руб. В процессе экспертизы определены расходы в сумме 560,72 тыс. руб., учтены затраты по факту 2016г., увеличение затрат по отношению к утвержденным регулятором составило 259,95 тыс. руб.</w:t>
      </w:r>
    </w:p>
    <w:p w:rsidR="005B4F7E" w:rsidRPr="005B4F7E" w:rsidRDefault="005B4F7E" w:rsidP="005B4F7E">
      <w:pPr>
        <w:tabs>
          <w:tab w:val="left" w:pos="730"/>
        </w:tabs>
        <w:autoSpaceDE w:val="0"/>
        <w:autoSpaceDN w:val="0"/>
        <w:adjustRightInd w:val="0"/>
        <w:spacing w:after="0" w:line="240" w:lineRule="auto"/>
        <w:ind w:left="426" w:firstLine="567"/>
        <w:jc w:val="both"/>
        <w:rPr>
          <w:rFonts w:ascii="Times New Roman" w:eastAsiaTheme="minorEastAsia" w:hAnsi="Times New Roman"/>
          <w:bCs/>
          <w:color w:val="000000" w:themeColor="text1"/>
          <w:sz w:val="24"/>
          <w:szCs w:val="24"/>
        </w:rPr>
      </w:pPr>
      <w:r w:rsidRPr="005B4F7E">
        <w:rPr>
          <w:rFonts w:ascii="Times New Roman" w:eastAsiaTheme="minorEastAsia" w:hAnsi="Times New Roman"/>
          <w:b/>
          <w:bCs/>
          <w:color w:val="000000" w:themeColor="text1"/>
          <w:sz w:val="24"/>
          <w:szCs w:val="24"/>
        </w:rPr>
        <w:t xml:space="preserve">3.4. По статье «Недополученные доходы» РЭК КО не утверждены на 2018 год, </w:t>
      </w:r>
      <w:r w:rsidRPr="005B4F7E">
        <w:rPr>
          <w:rFonts w:ascii="Times New Roman" w:eastAsiaTheme="minorEastAsia" w:hAnsi="Times New Roman"/>
          <w:bCs/>
          <w:color w:val="000000" w:themeColor="text1"/>
          <w:sz w:val="24"/>
          <w:szCs w:val="24"/>
        </w:rPr>
        <w:t xml:space="preserve">предприятием в целях корректировки на 2018 год не заявлены </w:t>
      </w:r>
      <w:r w:rsidRPr="005B4F7E">
        <w:rPr>
          <w:rFonts w:ascii="Times New Roman" w:eastAsiaTheme="minorEastAsia" w:hAnsi="Times New Roman"/>
          <w:b/>
          <w:bCs/>
          <w:color w:val="000000" w:themeColor="text1"/>
          <w:sz w:val="24"/>
          <w:szCs w:val="24"/>
        </w:rPr>
        <w:t>Экспертом РЭК КО не определены.</w:t>
      </w:r>
    </w:p>
    <w:p w:rsidR="005B4F7E" w:rsidRPr="005B4F7E" w:rsidRDefault="005B4F7E" w:rsidP="005B4F7E">
      <w:pPr>
        <w:tabs>
          <w:tab w:val="left" w:pos="730"/>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b/>
          <w:bCs/>
          <w:color w:val="000000" w:themeColor="text1"/>
          <w:sz w:val="24"/>
          <w:szCs w:val="24"/>
        </w:rPr>
        <w:t>3.5. По статье «Экономически не обоснованные доходы прошлых периодов регулирования» РЭК КО</w:t>
      </w:r>
      <w:r w:rsidRPr="005B4F7E">
        <w:rPr>
          <w:rFonts w:ascii="Times New Roman" w:eastAsiaTheme="minorEastAsia" w:hAnsi="Times New Roman"/>
          <w:color w:val="000000" w:themeColor="text1"/>
          <w:sz w:val="24"/>
          <w:szCs w:val="24"/>
        </w:rPr>
        <w:t xml:space="preserve"> не утверждены на 2018 год организация в целях корректировки на 2018г. не заявлены. В процессе экспертизы определены расходы в сумме 505,77 тыс. руб., в том числе неисполнение производственной программы по статье «капитальный ремонт» на сумму 98,23 тыс. руб. (в деле имеется акт выполнения капитального ремонта, сумма материалов и механизмов на сумму 33,25 тыс.руб.). В результате расчета расходов электроэнергии за 2016г. произведенного при соблюдение планового удельного веса 2016г. пересчитанного на объем воды скорректир. по факту 2016, (корректировка произведена с учетом планового процента потерь и расходов на хозяйственные нужды), сложились необоснованные доходы по статье электроэнергия на сумму  407,54 тыс. руб. по "Водоотведению" отклонение затрат по в сторону увеличения по отношению к утвержденным регулятором и от предложенных организацией составило 505,77 тыс. руб.</w:t>
      </w:r>
    </w:p>
    <w:p w:rsidR="005B4F7E" w:rsidRPr="005B4F7E" w:rsidRDefault="005B4F7E" w:rsidP="005B4F7E">
      <w:pPr>
        <w:tabs>
          <w:tab w:val="left" w:pos="730"/>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p>
    <w:p w:rsidR="005B4F7E" w:rsidRPr="005B4F7E" w:rsidRDefault="005B4F7E" w:rsidP="005B4F7E">
      <w:pPr>
        <w:tabs>
          <w:tab w:val="left" w:pos="859"/>
        </w:tabs>
        <w:autoSpaceDE w:val="0"/>
        <w:autoSpaceDN w:val="0"/>
        <w:adjustRightInd w:val="0"/>
        <w:spacing w:after="0" w:line="240" w:lineRule="auto"/>
        <w:ind w:left="426" w:firstLine="571"/>
        <w:jc w:val="both"/>
        <w:rPr>
          <w:rFonts w:ascii="Times New Roman" w:eastAsiaTheme="minorEastAsia" w:hAnsi="Times New Roman"/>
          <w:bCs/>
          <w:color w:val="000000" w:themeColor="text1"/>
          <w:sz w:val="24"/>
          <w:szCs w:val="24"/>
        </w:rPr>
      </w:pPr>
      <w:r w:rsidRPr="005B4F7E">
        <w:rPr>
          <w:rFonts w:ascii="Times New Roman" w:eastAsiaTheme="minorEastAsia" w:hAnsi="Times New Roman"/>
          <w:b/>
          <w:bCs/>
          <w:color w:val="000000" w:themeColor="text1"/>
          <w:sz w:val="24"/>
          <w:szCs w:val="24"/>
        </w:rPr>
        <w:t>4. Амортизация основных средств и нематериальных</w:t>
      </w:r>
      <w:r w:rsidRPr="005B4F7E">
        <w:rPr>
          <w:rFonts w:ascii="Times New Roman" w:eastAsiaTheme="minorHAnsi" w:hAnsi="Times New Roman"/>
          <w:color w:val="000000" w:themeColor="text1"/>
          <w:sz w:val="24"/>
          <w:szCs w:val="24"/>
          <w:lang w:eastAsia="en-US"/>
        </w:rPr>
        <w:t xml:space="preserve"> </w:t>
      </w:r>
      <w:r w:rsidRPr="005B4F7E">
        <w:rPr>
          <w:rFonts w:ascii="Times New Roman" w:eastAsiaTheme="minorEastAsia" w:hAnsi="Times New Roman"/>
          <w:b/>
          <w:bCs/>
          <w:color w:val="000000" w:themeColor="text1"/>
          <w:sz w:val="24"/>
          <w:szCs w:val="24"/>
        </w:rPr>
        <w:t xml:space="preserve">активов утверждена на 2018 год в размере 362,15 тыс. руб. Организацией </w:t>
      </w:r>
      <w:r w:rsidRPr="005B4F7E">
        <w:rPr>
          <w:rFonts w:ascii="Times New Roman" w:eastAsiaTheme="minorEastAsia" w:hAnsi="Times New Roman"/>
          <w:color w:val="000000" w:themeColor="text1"/>
          <w:sz w:val="24"/>
          <w:szCs w:val="24"/>
        </w:rPr>
        <w:t xml:space="preserve">в целях корректировки заявлены расходы в размере 466,78 тыс. руб.  </w:t>
      </w:r>
    </w:p>
    <w:p w:rsidR="005B4F7E" w:rsidRPr="005B4F7E" w:rsidRDefault="005B4F7E" w:rsidP="005B4F7E">
      <w:pPr>
        <w:tabs>
          <w:tab w:val="left" w:pos="859"/>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Специалистом РЭК КО расходы определены в размере 408,55 тыс. руб. Для соблюдения экономической обоснованности тарифа специалистом РЭК КО учтена фактическая сумма амортизации за 2016г</w:t>
      </w:r>
      <w:proofErr w:type="gramStart"/>
      <w:r w:rsidRPr="005B4F7E">
        <w:rPr>
          <w:rFonts w:ascii="Times New Roman" w:eastAsiaTheme="minorEastAsia" w:hAnsi="Times New Roman"/>
          <w:color w:val="000000" w:themeColor="text1"/>
          <w:sz w:val="24"/>
          <w:szCs w:val="24"/>
        </w:rPr>
        <w:t>.</w:t>
      </w:r>
      <w:proofErr w:type="gramEnd"/>
      <w:r w:rsidRPr="005B4F7E">
        <w:rPr>
          <w:rFonts w:ascii="Times New Roman" w:eastAsiaTheme="minorEastAsia" w:hAnsi="Times New Roman"/>
          <w:color w:val="000000" w:themeColor="text1"/>
          <w:sz w:val="24"/>
          <w:szCs w:val="24"/>
        </w:rPr>
        <w:t xml:space="preserve"> по объектам по которым год истечения СПИ далее 2018г. Увеличение затрат по отношению к утвержденным составило 46,4 тыс. руб., отклонение затрат от предложенных организацией в сторону снижения составило 58,23 тыс. руб.</w:t>
      </w:r>
    </w:p>
    <w:p w:rsidR="005B4F7E" w:rsidRPr="005B4F7E" w:rsidRDefault="005B4F7E" w:rsidP="005B4F7E">
      <w:pPr>
        <w:tabs>
          <w:tab w:val="left" w:pos="730"/>
        </w:tabs>
        <w:autoSpaceDE w:val="0"/>
        <w:autoSpaceDN w:val="0"/>
        <w:adjustRightInd w:val="0"/>
        <w:spacing w:after="0" w:line="240" w:lineRule="auto"/>
        <w:ind w:left="426" w:firstLine="571"/>
        <w:jc w:val="both"/>
        <w:rPr>
          <w:rFonts w:ascii="Times New Roman" w:eastAsiaTheme="minorEastAsia" w:hAnsi="Times New Roman"/>
          <w:color w:val="000000" w:themeColor="text1"/>
          <w:sz w:val="24"/>
          <w:szCs w:val="24"/>
        </w:rPr>
      </w:pPr>
    </w:p>
    <w:p w:rsidR="005B4F7E" w:rsidRPr="005B4F7E" w:rsidRDefault="005B4F7E" w:rsidP="005B4F7E">
      <w:pPr>
        <w:tabs>
          <w:tab w:val="left" w:pos="859"/>
        </w:tabs>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r w:rsidRPr="005B4F7E">
        <w:rPr>
          <w:rFonts w:ascii="Times New Roman" w:eastAsiaTheme="minorEastAsia" w:hAnsi="Times New Roman"/>
          <w:b/>
          <w:bCs/>
          <w:color w:val="000000" w:themeColor="text1"/>
          <w:sz w:val="24"/>
          <w:szCs w:val="24"/>
        </w:rPr>
        <w:t>5.Прибыль</w:t>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b/>
          <w:color w:val="000000" w:themeColor="text1"/>
          <w:sz w:val="24"/>
          <w:szCs w:val="24"/>
        </w:rPr>
        <w:t>«Нормативная прибыль».</w:t>
      </w:r>
      <w:r w:rsidRPr="005B4F7E">
        <w:rPr>
          <w:rFonts w:ascii="Times New Roman" w:eastAsiaTheme="minorEastAsia" w:hAnsi="Times New Roman"/>
          <w:color w:val="000000" w:themeColor="text1"/>
          <w:sz w:val="24"/>
          <w:szCs w:val="24"/>
        </w:rPr>
        <w:t xml:space="preserve"> Долгосрочным параметром регулирования тарифов на водоотведение, является нормативный уровень прибыли утвержден на уровне 0%. Затраты по данной статье в целях корректировки организацией не предложены. Специалистом РЭК КО не определены.</w:t>
      </w:r>
    </w:p>
    <w:p w:rsidR="005B4F7E" w:rsidRPr="005B4F7E" w:rsidRDefault="005B4F7E" w:rsidP="005B4F7E">
      <w:pPr>
        <w:tabs>
          <w:tab w:val="left" w:pos="859"/>
        </w:tabs>
        <w:autoSpaceDE w:val="0"/>
        <w:autoSpaceDN w:val="0"/>
        <w:adjustRightInd w:val="0"/>
        <w:spacing w:after="0" w:line="240" w:lineRule="auto"/>
        <w:ind w:left="426" w:firstLine="57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В соответствии с п. 91 Методических указаний размер корректировки необходимой валовой выручки рассчитывается по формуле:</w:t>
      </w:r>
    </w:p>
    <w:p w:rsidR="005B4F7E" w:rsidRPr="005B4F7E" w:rsidRDefault="005B4F7E" w:rsidP="005B4F7E">
      <w:pPr>
        <w:autoSpaceDE w:val="0"/>
        <w:autoSpaceDN w:val="0"/>
        <w:adjustRightInd w:val="0"/>
        <w:spacing w:after="0" w:line="240" w:lineRule="auto"/>
        <w:ind w:left="426" w:firstLine="557"/>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after="0" w:line="240" w:lineRule="auto"/>
        <w:ind w:left="426" w:firstLine="557"/>
        <w:jc w:val="center"/>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9"/>
          <w:sz w:val="24"/>
          <w:szCs w:val="24"/>
        </w:rPr>
        <w:drawing>
          <wp:inline distT="0" distB="0" distL="0" distR="0" wp14:anchorId="00095A6A" wp14:editId="01DE4657">
            <wp:extent cx="2524125" cy="314325"/>
            <wp:effectExtent l="0" t="0" r="9525" b="0"/>
            <wp:docPr id="364" name="Рисунок 364" descr="base_1_221119_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221119_471"/>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125" cy="314325"/>
                    </a:xfrm>
                    <a:prstGeom prst="rect">
                      <a:avLst/>
                    </a:prstGeom>
                    <a:noFill/>
                    <a:ln>
                      <a:noFill/>
                    </a:ln>
                  </pic:spPr>
                </pic:pic>
              </a:graphicData>
            </a:graphic>
          </wp:inline>
        </w:drawing>
      </w:r>
    </w:p>
    <w:p w:rsidR="005B4F7E" w:rsidRPr="005B4F7E" w:rsidRDefault="005B4F7E" w:rsidP="005B4F7E">
      <w:pPr>
        <w:autoSpaceDE w:val="0"/>
        <w:autoSpaceDN w:val="0"/>
        <w:adjustRightInd w:val="0"/>
        <w:spacing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где:</w:t>
      </w:r>
    </w:p>
    <w:p w:rsidR="005B4F7E" w:rsidRPr="005B4F7E" w:rsidRDefault="005B4F7E" w:rsidP="005B4F7E">
      <w:pPr>
        <w:autoSpaceDE w:val="0"/>
        <w:autoSpaceDN w:val="0"/>
        <w:adjustRightInd w:val="0"/>
        <w:spacing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9"/>
          <w:sz w:val="24"/>
          <w:szCs w:val="24"/>
        </w:rPr>
        <w:drawing>
          <wp:inline distT="0" distB="0" distL="0" distR="0" wp14:anchorId="473D2311" wp14:editId="0F7711CC">
            <wp:extent cx="676275" cy="304800"/>
            <wp:effectExtent l="0" t="0" r="0" b="0"/>
            <wp:docPr id="365" name="Рисунок 365" descr="base_1_221119_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221119_47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noProof/>
          <w:color w:val="000000" w:themeColor="text1"/>
          <w:position w:val="-9"/>
          <w:sz w:val="24"/>
          <w:szCs w:val="24"/>
        </w:rPr>
        <w:drawing>
          <wp:inline distT="0" distB="0" distL="0" distR="0" wp14:anchorId="65F27F79" wp14:editId="23111FEC">
            <wp:extent cx="704850" cy="304800"/>
            <wp:effectExtent l="0" t="0" r="0" b="0"/>
            <wp:docPr id="366" name="Рисунок 366" descr="base_1_221119_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_221119_47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размер корректировки необходимой валовой выручки по результатам соответственно </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-го и (</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-2)-го года;</w:t>
      </w:r>
    </w:p>
    <w:p w:rsidR="005B4F7E" w:rsidRPr="005B4F7E" w:rsidRDefault="005B4F7E" w:rsidP="005B4F7E">
      <w:pPr>
        <w:autoSpaceDE w:val="0"/>
        <w:autoSpaceDN w:val="0"/>
        <w:adjustRightInd w:val="0"/>
        <w:spacing w:after="0" w:line="240" w:lineRule="auto"/>
        <w:ind w:left="426" w:firstLine="557"/>
        <w:jc w:val="both"/>
        <w:rPr>
          <w:rFonts w:ascii="Times New Roman" w:eastAsiaTheme="minorEastAsia" w:hAnsi="Times New Roman"/>
          <w:color w:val="000000" w:themeColor="text1"/>
          <w:sz w:val="24"/>
          <w:szCs w:val="24"/>
        </w:rPr>
      </w:pPr>
      <w:r w:rsidRPr="005B4F7E">
        <w:rPr>
          <w:rFonts w:ascii="Times New Roman" w:eastAsiaTheme="minorEastAsia" w:hAnsi="Times New Roman"/>
          <w:noProof/>
          <w:color w:val="000000" w:themeColor="text1"/>
          <w:position w:val="-12"/>
          <w:sz w:val="24"/>
          <w:szCs w:val="24"/>
        </w:rPr>
        <w:drawing>
          <wp:inline distT="0" distB="0" distL="0" distR="0" wp14:anchorId="630267D7" wp14:editId="6E568B67">
            <wp:extent cx="295275" cy="247650"/>
            <wp:effectExtent l="0" t="0" r="9525" b="0"/>
            <wp:docPr id="367" name="Рисунок 367" descr="base_1_221119_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_221119_475"/>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5B4F7E">
        <w:rPr>
          <w:rFonts w:ascii="Times New Roman" w:eastAsiaTheme="minorEastAsia" w:hAnsi="Times New Roman"/>
          <w:color w:val="000000" w:themeColor="text1"/>
          <w:sz w:val="24"/>
          <w:szCs w:val="24"/>
        </w:rPr>
        <w:t xml:space="preserve"> - выручка от реализации товаров (услуг) по регулируемому виду деятельности в </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 xml:space="preserve">-м году, определяемая исходя из фактического объема полезного отпуска соответствующего вида продукции (услуг) в </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 xml:space="preserve">-м году и тарифов, установленных в соответствии с главами </w:t>
      </w:r>
      <w:r w:rsidRPr="005B4F7E">
        <w:rPr>
          <w:rFonts w:ascii="Times New Roman" w:eastAsiaTheme="minorEastAsia" w:hAnsi="Times New Roman"/>
          <w:color w:val="000000" w:themeColor="text1"/>
          <w:sz w:val="24"/>
          <w:szCs w:val="24"/>
          <w:lang w:val="en-US"/>
        </w:rPr>
        <w:t>VIII</w:t>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color w:val="000000" w:themeColor="text1"/>
          <w:sz w:val="24"/>
          <w:szCs w:val="24"/>
          <w:lang w:val="en-US"/>
        </w:rPr>
        <w:t>VIII</w:t>
      </w:r>
      <w:r w:rsidRPr="005B4F7E">
        <w:rPr>
          <w:rFonts w:ascii="Times New Roman" w:eastAsiaTheme="minorEastAsia" w:hAnsi="Times New Roman"/>
          <w:color w:val="000000" w:themeColor="text1"/>
          <w:sz w:val="24"/>
          <w:szCs w:val="24"/>
        </w:rPr>
        <w:t>.</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color w:val="000000" w:themeColor="text1"/>
          <w:sz w:val="24"/>
          <w:szCs w:val="24"/>
          <w:lang w:val="en-US"/>
        </w:rPr>
        <w:t>VIII</w:t>
      </w:r>
      <w:r w:rsidRPr="005B4F7E">
        <w:rPr>
          <w:rFonts w:ascii="Times New Roman" w:eastAsiaTheme="minorEastAsia" w:hAnsi="Times New Roman"/>
          <w:color w:val="000000" w:themeColor="text1"/>
          <w:sz w:val="24"/>
          <w:szCs w:val="24"/>
        </w:rPr>
        <w:t>.</w:t>
      </w:r>
      <w:r w:rsidRPr="005B4F7E">
        <w:rPr>
          <w:rFonts w:ascii="Times New Roman" w:eastAsiaTheme="minorEastAsia" w:hAnsi="Times New Roman"/>
          <w:color w:val="000000" w:themeColor="text1"/>
          <w:sz w:val="24"/>
          <w:szCs w:val="24"/>
          <w:lang w:val="en-US"/>
        </w:rPr>
        <w:t>II</w:t>
      </w:r>
      <w:r w:rsidRPr="005B4F7E">
        <w:rPr>
          <w:rFonts w:ascii="Times New Roman" w:eastAsiaTheme="minorEastAsia" w:hAnsi="Times New Roman"/>
          <w:color w:val="000000" w:themeColor="text1"/>
          <w:sz w:val="24"/>
          <w:szCs w:val="24"/>
        </w:rPr>
        <w:t xml:space="preserve">, </w:t>
      </w:r>
      <w:r w:rsidRPr="005B4F7E">
        <w:rPr>
          <w:rFonts w:ascii="Times New Roman" w:eastAsiaTheme="minorEastAsia" w:hAnsi="Times New Roman"/>
          <w:color w:val="000000" w:themeColor="text1"/>
          <w:sz w:val="24"/>
          <w:szCs w:val="24"/>
          <w:lang w:val="en-US"/>
        </w:rPr>
        <w:t>VIII</w:t>
      </w:r>
      <w:r w:rsidRPr="005B4F7E">
        <w:rPr>
          <w:rFonts w:ascii="Times New Roman" w:eastAsiaTheme="minorEastAsia" w:hAnsi="Times New Roman"/>
          <w:color w:val="000000" w:themeColor="text1"/>
          <w:sz w:val="24"/>
          <w:szCs w:val="24"/>
        </w:rPr>
        <w:t>.</w:t>
      </w:r>
      <w:r w:rsidRPr="005B4F7E">
        <w:rPr>
          <w:rFonts w:ascii="Times New Roman" w:eastAsiaTheme="minorEastAsia" w:hAnsi="Times New Roman"/>
          <w:color w:val="000000" w:themeColor="text1"/>
          <w:sz w:val="24"/>
          <w:szCs w:val="24"/>
          <w:lang w:val="en-US"/>
        </w:rPr>
        <w:t>III</w:t>
      </w:r>
      <w:r w:rsidRPr="005B4F7E">
        <w:rPr>
          <w:rFonts w:ascii="Times New Roman" w:eastAsiaTheme="minorEastAsia" w:hAnsi="Times New Roman"/>
          <w:color w:val="000000" w:themeColor="text1"/>
          <w:sz w:val="24"/>
          <w:szCs w:val="24"/>
        </w:rPr>
        <w:t xml:space="preserve"> Методических указаний на </w:t>
      </w:r>
      <w:r w:rsidRPr="005B4F7E">
        <w:rPr>
          <w:rFonts w:ascii="Times New Roman" w:eastAsiaTheme="minorEastAsia" w:hAnsi="Times New Roman"/>
          <w:color w:val="000000" w:themeColor="text1"/>
          <w:sz w:val="24"/>
          <w:szCs w:val="24"/>
          <w:lang w:val="en-US"/>
        </w:rPr>
        <w:t>i</w:t>
      </w:r>
      <w:r w:rsidRPr="005B4F7E">
        <w:rPr>
          <w:rFonts w:ascii="Times New Roman" w:eastAsiaTheme="minorEastAsia" w:hAnsi="Times New Roman"/>
          <w:color w:val="000000" w:themeColor="text1"/>
          <w:sz w:val="24"/>
          <w:szCs w:val="24"/>
        </w:rPr>
        <w:t>-й год, без учета уровня собираемости платежей.</w:t>
      </w:r>
    </w:p>
    <w:p w:rsidR="005B4F7E" w:rsidRPr="005B4F7E" w:rsidRDefault="005B4F7E" w:rsidP="005B4F7E">
      <w:pPr>
        <w:tabs>
          <w:tab w:val="left" w:pos="859"/>
        </w:tabs>
        <w:autoSpaceDE w:val="0"/>
        <w:autoSpaceDN w:val="0"/>
        <w:adjustRightInd w:val="0"/>
        <w:spacing w:after="0" w:line="240" w:lineRule="auto"/>
        <w:ind w:left="426"/>
        <w:jc w:val="both"/>
        <w:rPr>
          <w:rFonts w:ascii="Times New Roman" w:eastAsiaTheme="minorEastAsia" w:hAnsi="Times New Roman"/>
          <w:b/>
          <w:bCs/>
          <w:color w:val="000000" w:themeColor="text1"/>
          <w:sz w:val="24"/>
          <w:szCs w:val="24"/>
        </w:rPr>
      </w:pP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2018 год составляет:</w:t>
      </w:r>
    </w:p>
    <w:p w:rsidR="005B4F7E" w:rsidRPr="005B4F7E" w:rsidRDefault="005B4F7E" w:rsidP="005B4F7E">
      <w:pPr>
        <w:autoSpaceDE w:val="0"/>
        <w:autoSpaceDN w:val="0"/>
        <w:adjustRightInd w:val="0"/>
        <w:spacing w:after="0" w:line="240" w:lineRule="auto"/>
        <w:ind w:left="426" w:firstLine="567"/>
        <w:jc w:val="both"/>
        <w:rPr>
          <w:rFonts w:ascii="Times New Roman" w:eastAsiaTheme="minorEastAsia" w:hAnsi="Times New Roman"/>
          <w:color w:val="000000" w:themeColor="text1"/>
          <w:sz w:val="24"/>
          <w:szCs w:val="24"/>
        </w:rPr>
      </w:pPr>
    </w:p>
    <w:p w:rsidR="005B4F7E" w:rsidRPr="005B4F7E" w:rsidRDefault="005B4F7E" w:rsidP="005B4F7E">
      <w:pPr>
        <w:autoSpaceDE w:val="0"/>
        <w:autoSpaceDN w:val="0"/>
        <w:adjustRightInd w:val="0"/>
        <w:spacing w:before="48" w:after="0" w:line="240" w:lineRule="auto"/>
        <w:ind w:left="426"/>
        <w:rPr>
          <w:rFonts w:ascii="Times New Roman" w:eastAsiaTheme="minorEastAsia" w:hAnsi="Times New Roman"/>
          <w:b/>
          <w:bCs/>
          <w:color w:val="000000" w:themeColor="text1"/>
          <w:sz w:val="24"/>
          <w:szCs w:val="24"/>
        </w:rPr>
      </w:pPr>
      <w:r w:rsidRPr="005B4F7E">
        <w:rPr>
          <w:rFonts w:ascii="Times New Roman" w:eastAsiaTheme="minorEastAsia" w:hAnsi="Times New Roman"/>
          <w:b/>
          <w:bCs/>
          <w:color w:val="000000" w:themeColor="text1"/>
          <w:sz w:val="24"/>
          <w:szCs w:val="24"/>
        </w:rPr>
        <w:t>НВВ2018 = 20330,46 + 957,72 + 5121,70 + 408,55 = 26818,43 тыс. руб.</w:t>
      </w:r>
    </w:p>
    <w:p w:rsidR="005B4F7E" w:rsidRPr="005B4F7E" w:rsidRDefault="005B4F7E" w:rsidP="005B4F7E">
      <w:pPr>
        <w:tabs>
          <w:tab w:val="left" w:pos="2925"/>
        </w:tabs>
        <w:autoSpaceDE w:val="0"/>
        <w:autoSpaceDN w:val="0"/>
        <w:adjustRightInd w:val="0"/>
        <w:spacing w:before="48" w:after="0" w:line="240" w:lineRule="auto"/>
        <w:ind w:left="426"/>
        <w:rPr>
          <w:rFonts w:ascii="Times New Roman" w:eastAsiaTheme="minorEastAsia" w:hAnsi="Times New Roman"/>
          <w:b/>
          <w:bCs/>
          <w:color w:val="000000" w:themeColor="text1"/>
          <w:sz w:val="24"/>
          <w:szCs w:val="24"/>
        </w:rPr>
      </w:pPr>
      <w:r w:rsidRPr="005B4F7E">
        <w:rPr>
          <w:rFonts w:ascii="Times New Roman" w:eastAsiaTheme="minorEastAsia" w:hAnsi="Times New Roman"/>
          <w:b/>
          <w:bCs/>
          <w:color w:val="000000" w:themeColor="text1"/>
          <w:sz w:val="24"/>
          <w:szCs w:val="24"/>
        </w:rPr>
        <w:tab/>
      </w:r>
    </w:p>
    <w:p w:rsidR="005B4F7E" w:rsidRPr="005B4F7E" w:rsidRDefault="005B4F7E" w:rsidP="005B4F7E">
      <w:pPr>
        <w:autoSpaceDE w:val="0"/>
        <w:autoSpaceDN w:val="0"/>
        <w:adjustRightInd w:val="0"/>
        <w:spacing w:after="0" w:line="240" w:lineRule="auto"/>
        <w:ind w:left="426" w:firstLine="566"/>
        <w:jc w:val="both"/>
        <w:rPr>
          <w:rFonts w:ascii="Times New Roman" w:eastAsiaTheme="minorEastAsia" w:hAnsi="Times New Roman"/>
          <w:color w:val="000000" w:themeColor="text1"/>
          <w:sz w:val="24"/>
          <w:szCs w:val="24"/>
        </w:rPr>
      </w:pPr>
      <w:r w:rsidRPr="005B4F7E">
        <w:rPr>
          <w:rFonts w:ascii="Times New Roman" w:eastAsiaTheme="minorEastAsia" w:hAnsi="Times New Roman"/>
          <w:color w:val="000000" w:themeColor="text1"/>
          <w:sz w:val="24"/>
          <w:szCs w:val="24"/>
        </w:rPr>
        <w:t>Увеличение необходимой валовой выручки к установленной составляет 262,54 тыс. руб., отклонение от предложенной организацией в сторону снижения составило 5281,38 тыс. руб.</w:t>
      </w:r>
    </w:p>
    <w:p w:rsidR="005B4F7E" w:rsidRPr="005B4F7E" w:rsidRDefault="005B4F7E" w:rsidP="005B4F7E">
      <w:pPr>
        <w:tabs>
          <w:tab w:val="left" w:pos="10206"/>
        </w:tabs>
        <w:spacing w:after="0" w:line="240" w:lineRule="auto"/>
        <w:ind w:left="426" w:firstLine="709"/>
        <w:jc w:val="both"/>
        <w:rPr>
          <w:rFonts w:ascii="Times New Roman" w:hAnsi="Times New Roman"/>
          <w:color w:val="000000" w:themeColor="text1"/>
          <w:sz w:val="24"/>
          <w:szCs w:val="24"/>
        </w:rPr>
      </w:pPr>
    </w:p>
    <w:p w:rsidR="005B4F7E" w:rsidRPr="005B4F7E" w:rsidRDefault="005B4F7E" w:rsidP="005B4F7E">
      <w:pPr>
        <w:tabs>
          <w:tab w:val="left" w:pos="10206"/>
        </w:tabs>
        <w:spacing w:after="0" w:line="240" w:lineRule="auto"/>
        <w:ind w:left="426" w:firstLine="709"/>
        <w:jc w:val="both"/>
        <w:rPr>
          <w:rFonts w:ascii="Times New Roman" w:hAnsi="Times New Roman"/>
          <w:color w:val="000000" w:themeColor="text1"/>
          <w:sz w:val="24"/>
          <w:szCs w:val="24"/>
        </w:rPr>
      </w:pPr>
    </w:p>
    <w:p w:rsidR="005B4F7E" w:rsidRPr="005B4F7E" w:rsidRDefault="005B4F7E" w:rsidP="005B4F7E">
      <w:pPr>
        <w:tabs>
          <w:tab w:val="left" w:pos="10206"/>
        </w:tabs>
        <w:spacing w:after="0" w:line="240" w:lineRule="auto"/>
        <w:ind w:left="426" w:firstLine="567"/>
        <w:jc w:val="both"/>
        <w:rPr>
          <w:rFonts w:ascii="Times New Roman" w:hAnsi="Times New Roman"/>
          <w:color w:val="000000" w:themeColor="text1"/>
          <w:sz w:val="24"/>
          <w:szCs w:val="24"/>
        </w:rPr>
      </w:pPr>
      <w:r w:rsidRPr="005B4F7E">
        <w:rPr>
          <w:rFonts w:ascii="Times New Roman" w:hAnsi="Times New Roman"/>
          <w:color w:val="000000" w:themeColor="text1"/>
          <w:sz w:val="24"/>
          <w:szCs w:val="24"/>
        </w:rPr>
        <w:t>Исходя из вышеизложенного, предлагается установить (скорректировать) МП «Водоканал» ТГО тарифы на питьевую воду и водоотведение в целях корректировки долгосрочных тарифов на 2018 год с календарной разбивкой:</w:t>
      </w:r>
    </w:p>
    <w:p w:rsidR="005B4F7E" w:rsidRPr="005B4F7E" w:rsidRDefault="005B4F7E" w:rsidP="005B4F7E">
      <w:pPr>
        <w:tabs>
          <w:tab w:val="left" w:pos="10206"/>
        </w:tabs>
        <w:spacing w:after="0" w:line="240" w:lineRule="auto"/>
        <w:ind w:left="426"/>
        <w:rPr>
          <w:rFonts w:ascii="Times New Roman" w:hAnsi="Times New Roman"/>
          <w:color w:val="000000" w:themeColor="text1"/>
          <w:sz w:val="24"/>
          <w:szCs w:val="24"/>
          <w:vertAlign w:val="superscript"/>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981"/>
        <w:gridCol w:w="1637"/>
        <w:gridCol w:w="1249"/>
        <w:gridCol w:w="2790"/>
      </w:tblGrid>
      <w:tr w:rsidR="005B4F7E" w:rsidRPr="005B4F7E" w:rsidTr="00E959B8">
        <w:trPr>
          <w:jc w:val="center"/>
        </w:trPr>
        <w:tc>
          <w:tcPr>
            <w:tcW w:w="2544"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Предприятие</w:t>
            </w:r>
          </w:p>
        </w:tc>
        <w:tc>
          <w:tcPr>
            <w:tcW w:w="1981"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Год долгосрочного периода</w:t>
            </w:r>
          </w:p>
        </w:tc>
        <w:tc>
          <w:tcPr>
            <w:tcW w:w="1637"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Календарная разбивка</w:t>
            </w:r>
          </w:p>
        </w:tc>
        <w:tc>
          <w:tcPr>
            <w:tcW w:w="1249"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vertAlign w:val="superscript"/>
              </w:rPr>
            </w:pPr>
            <w:r w:rsidRPr="005B4F7E">
              <w:rPr>
                <w:rFonts w:ascii="Times New Roman" w:hAnsi="Times New Roman"/>
                <w:color w:val="000000" w:themeColor="text1"/>
                <w:sz w:val="20"/>
                <w:szCs w:val="20"/>
              </w:rPr>
              <w:t>Тарифы, руб./м</w:t>
            </w:r>
            <w:r w:rsidRPr="005B4F7E">
              <w:rPr>
                <w:rFonts w:ascii="Times New Roman" w:hAnsi="Times New Roman"/>
                <w:color w:val="000000" w:themeColor="text1"/>
                <w:sz w:val="20"/>
                <w:szCs w:val="20"/>
                <w:vertAlign w:val="superscript"/>
              </w:rPr>
              <w:t>3</w:t>
            </w:r>
          </w:p>
        </w:tc>
        <w:tc>
          <w:tcPr>
            <w:tcW w:w="2790"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Рост (снижение) к предыдущему периоду, %</w:t>
            </w:r>
          </w:p>
        </w:tc>
      </w:tr>
      <w:tr w:rsidR="005B4F7E" w:rsidRPr="005B4F7E" w:rsidTr="00E959B8">
        <w:trPr>
          <w:jc w:val="center"/>
        </w:trPr>
        <w:tc>
          <w:tcPr>
            <w:tcW w:w="2544"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1</w:t>
            </w:r>
          </w:p>
        </w:tc>
        <w:tc>
          <w:tcPr>
            <w:tcW w:w="1981"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2</w:t>
            </w:r>
          </w:p>
        </w:tc>
        <w:tc>
          <w:tcPr>
            <w:tcW w:w="1637"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3</w:t>
            </w:r>
          </w:p>
        </w:tc>
        <w:tc>
          <w:tcPr>
            <w:tcW w:w="1249"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4</w:t>
            </w:r>
          </w:p>
        </w:tc>
        <w:tc>
          <w:tcPr>
            <w:tcW w:w="2790"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5</w:t>
            </w:r>
          </w:p>
        </w:tc>
      </w:tr>
      <w:tr w:rsidR="005B4F7E" w:rsidRPr="005B4F7E" w:rsidTr="00E959B8">
        <w:trPr>
          <w:jc w:val="center"/>
        </w:trPr>
        <w:tc>
          <w:tcPr>
            <w:tcW w:w="10201" w:type="dxa"/>
            <w:gridSpan w:val="5"/>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Питьевая вода</w:t>
            </w:r>
          </w:p>
        </w:tc>
      </w:tr>
      <w:tr w:rsidR="005B4F7E" w:rsidRPr="005B4F7E" w:rsidTr="00E959B8">
        <w:trPr>
          <w:jc w:val="center"/>
        </w:trPr>
        <w:tc>
          <w:tcPr>
            <w:tcW w:w="2544" w:type="dxa"/>
            <w:vMerge w:val="restart"/>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МП «Водоканал» ТГО</w:t>
            </w:r>
          </w:p>
        </w:tc>
        <w:tc>
          <w:tcPr>
            <w:tcW w:w="1981" w:type="dxa"/>
            <w:vMerge w:val="restart"/>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2018</w:t>
            </w:r>
          </w:p>
        </w:tc>
        <w:tc>
          <w:tcPr>
            <w:tcW w:w="1637"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с 01.01.2018 по 30.06.2018</w:t>
            </w:r>
          </w:p>
        </w:tc>
        <w:tc>
          <w:tcPr>
            <w:tcW w:w="1249"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24,37</w:t>
            </w:r>
          </w:p>
        </w:tc>
        <w:tc>
          <w:tcPr>
            <w:tcW w:w="2790"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0</w:t>
            </w:r>
          </w:p>
        </w:tc>
      </w:tr>
      <w:tr w:rsidR="005B4F7E" w:rsidRPr="005B4F7E" w:rsidTr="00E959B8">
        <w:trPr>
          <w:jc w:val="center"/>
        </w:trPr>
        <w:tc>
          <w:tcPr>
            <w:tcW w:w="2544" w:type="dxa"/>
            <w:vMerge/>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p>
        </w:tc>
        <w:tc>
          <w:tcPr>
            <w:tcW w:w="1981" w:type="dxa"/>
            <w:vMerge/>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p>
        </w:tc>
        <w:tc>
          <w:tcPr>
            <w:tcW w:w="1637"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с 01.07.2018 по 31.12.2018</w:t>
            </w:r>
          </w:p>
        </w:tc>
        <w:tc>
          <w:tcPr>
            <w:tcW w:w="1249"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25,63</w:t>
            </w:r>
          </w:p>
        </w:tc>
        <w:tc>
          <w:tcPr>
            <w:tcW w:w="2790"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5,2</w:t>
            </w:r>
          </w:p>
        </w:tc>
      </w:tr>
      <w:tr w:rsidR="005B4F7E" w:rsidRPr="005B4F7E" w:rsidTr="00E959B8">
        <w:trPr>
          <w:jc w:val="center"/>
        </w:trPr>
        <w:tc>
          <w:tcPr>
            <w:tcW w:w="10201" w:type="dxa"/>
            <w:gridSpan w:val="5"/>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Водоотведение</w:t>
            </w:r>
          </w:p>
        </w:tc>
      </w:tr>
      <w:tr w:rsidR="005B4F7E" w:rsidRPr="005B4F7E" w:rsidTr="00E959B8">
        <w:trPr>
          <w:jc w:val="center"/>
        </w:trPr>
        <w:tc>
          <w:tcPr>
            <w:tcW w:w="2544" w:type="dxa"/>
            <w:vMerge w:val="restart"/>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МП «Водоканал» ТГО</w:t>
            </w:r>
          </w:p>
        </w:tc>
        <w:tc>
          <w:tcPr>
            <w:tcW w:w="1981" w:type="dxa"/>
            <w:vMerge w:val="restart"/>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2018</w:t>
            </w:r>
          </w:p>
        </w:tc>
        <w:tc>
          <w:tcPr>
            <w:tcW w:w="1637"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с 01.01.2018 по 30.06.2018</w:t>
            </w:r>
          </w:p>
        </w:tc>
        <w:tc>
          <w:tcPr>
            <w:tcW w:w="1249"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22,20</w:t>
            </w:r>
          </w:p>
        </w:tc>
        <w:tc>
          <w:tcPr>
            <w:tcW w:w="2790"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0</w:t>
            </w:r>
          </w:p>
        </w:tc>
      </w:tr>
      <w:tr w:rsidR="005B4F7E" w:rsidRPr="005B4F7E" w:rsidTr="00E959B8">
        <w:trPr>
          <w:jc w:val="center"/>
        </w:trPr>
        <w:tc>
          <w:tcPr>
            <w:tcW w:w="2544" w:type="dxa"/>
            <w:vMerge/>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p>
        </w:tc>
        <w:tc>
          <w:tcPr>
            <w:tcW w:w="1981" w:type="dxa"/>
            <w:vMerge/>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p>
        </w:tc>
        <w:tc>
          <w:tcPr>
            <w:tcW w:w="1637"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с 01.07.2018 по 31.12.2018</w:t>
            </w:r>
          </w:p>
        </w:tc>
        <w:tc>
          <w:tcPr>
            <w:tcW w:w="1249"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22,67</w:t>
            </w:r>
          </w:p>
        </w:tc>
        <w:tc>
          <w:tcPr>
            <w:tcW w:w="2790" w:type="dxa"/>
            <w:shd w:val="clear" w:color="auto" w:fill="auto"/>
            <w:tcMar>
              <w:left w:w="51" w:type="dxa"/>
              <w:right w:w="51" w:type="dxa"/>
            </w:tcMar>
            <w:vAlign w:val="center"/>
          </w:tcPr>
          <w:p w:rsidR="005B4F7E" w:rsidRPr="005B4F7E" w:rsidRDefault="005B4F7E" w:rsidP="005B4F7E">
            <w:pPr>
              <w:spacing w:after="0" w:line="240" w:lineRule="auto"/>
              <w:ind w:left="426"/>
              <w:jc w:val="center"/>
              <w:rPr>
                <w:rFonts w:ascii="Times New Roman" w:hAnsi="Times New Roman"/>
                <w:color w:val="000000" w:themeColor="text1"/>
                <w:sz w:val="20"/>
                <w:szCs w:val="20"/>
              </w:rPr>
            </w:pPr>
            <w:r w:rsidRPr="005B4F7E">
              <w:rPr>
                <w:rFonts w:ascii="Times New Roman" w:hAnsi="Times New Roman"/>
                <w:color w:val="000000" w:themeColor="text1"/>
                <w:sz w:val="20"/>
                <w:szCs w:val="20"/>
              </w:rPr>
              <w:t>2,1</w:t>
            </w:r>
          </w:p>
        </w:tc>
      </w:tr>
    </w:tbl>
    <w:p w:rsidR="005B4F7E" w:rsidRPr="005B4F7E" w:rsidRDefault="005B4F7E" w:rsidP="005B4F7E">
      <w:pPr>
        <w:spacing w:after="0" w:line="240" w:lineRule="auto"/>
        <w:ind w:left="426" w:firstLine="8475"/>
        <w:rPr>
          <w:rFonts w:ascii="Times New Roman" w:hAnsi="Times New Roman"/>
          <w:sz w:val="24"/>
          <w:szCs w:val="24"/>
        </w:rPr>
        <w:sectPr w:rsidR="005B4F7E" w:rsidRPr="005B4F7E" w:rsidSect="00E959B8">
          <w:pgSz w:w="11906" w:h="16838"/>
          <w:pgMar w:top="1134" w:right="568" w:bottom="709" w:left="426" w:header="709" w:footer="709" w:gutter="0"/>
          <w:cols w:space="708"/>
          <w:docGrid w:linePitch="360"/>
        </w:sectPr>
      </w:pP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lastRenderedPageBreak/>
        <w:t>Приложение № 4</w:t>
      </w:r>
      <w:r>
        <w:rPr>
          <w:rFonts w:ascii="Times New Roman" w:hAnsi="Times New Roman"/>
          <w:sz w:val="24"/>
          <w:szCs w:val="24"/>
        </w:rPr>
        <w:t>2</w:t>
      </w:r>
      <w:r w:rsidRPr="005B4F7E">
        <w:rPr>
          <w:rFonts w:ascii="Times New Roman" w:hAnsi="Times New Roman"/>
          <w:sz w:val="24"/>
          <w:szCs w:val="24"/>
        </w:rPr>
        <w:t xml:space="preserve"> к протоколу</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 51 заседания правления</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региональной энергетической</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комиссии Кемеровской</w:t>
      </w:r>
    </w:p>
    <w:p w:rsid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области от 24.10.2017</w:t>
      </w:r>
    </w:p>
    <w:p w:rsidR="005B4F7E" w:rsidRDefault="005B4F7E" w:rsidP="005B4F7E">
      <w:pPr>
        <w:spacing w:after="0" w:line="240" w:lineRule="auto"/>
        <w:ind w:left="-2379" w:firstLine="8475"/>
        <w:jc w:val="center"/>
        <w:rPr>
          <w:rFonts w:ascii="Times New Roman" w:hAnsi="Times New Roman"/>
          <w:sz w:val="24"/>
          <w:szCs w:val="24"/>
        </w:rPr>
      </w:pPr>
    </w:p>
    <w:p w:rsidR="005B4F7E" w:rsidRPr="005B4F7E" w:rsidRDefault="005B4F7E" w:rsidP="005B4F7E">
      <w:pPr>
        <w:spacing w:after="0" w:line="240" w:lineRule="auto"/>
        <w:ind w:left="-2379" w:firstLine="8475"/>
        <w:jc w:val="center"/>
        <w:rPr>
          <w:rFonts w:ascii="Times New Roman" w:hAnsi="Times New Roman"/>
          <w:sz w:val="24"/>
          <w:szCs w:val="24"/>
        </w:rPr>
      </w:pPr>
    </w:p>
    <w:p w:rsidR="005B4F7E" w:rsidRPr="005B4F7E" w:rsidRDefault="005B4F7E" w:rsidP="005B4F7E">
      <w:pPr>
        <w:tabs>
          <w:tab w:val="left" w:pos="3052"/>
        </w:tabs>
        <w:spacing w:after="0" w:line="240" w:lineRule="auto"/>
        <w:jc w:val="center"/>
        <w:rPr>
          <w:rFonts w:ascii="Times New Roman" w:hAnsi="Times New Roman"/>
          <w:b/>
          <w:bCs/>
          <w:color w:val="000000" w:themeColor="text1"/>
          <w:sz w:val="28"/>
          <w:szCs w:val="28"/>
        </w:rPr>
      </w:pPr>
      <w:r w:rsidRPr="005B4F7E">
        <w:rPr>
          <w:rFonts w:ascii="Times New Roman" w:hAnsi="Times New Roman"/>
          <w:b/>
          <w:bCs/>
          <w:color w:val="000000" w:themeColor="text1"/>
          <w:sz w:val="28"/>
          <w:szCs w:val="28"/>
        </w:rPr>
        <w:t xml:space="preserve">Производственная программа </w:t>
      </w:r>
    </w:p>
    <w:p w:rsidR="005B4F7E" w:rsidRPr="005B4F7E" w:rsidRDefault="005B4F7E" w:rsidP="005B4F7E">
      <w:pPr>
        <w:tabs>
          <w:tab w:val="left" w:pos="3052"/>
        </w:tabs>
        <w:spacing w:after="0" w:line="240" w:lineRule="auto"/>
        <w:jc w:val="center"/>
        <w:rPr>
          <w:rFonts w:ascii="Times New Roman" w:hAnsi="Times New Roman"/>
          <w:b/>
          <w:color w:val="000000" w:themeColor="text1"/>
          <w:sz w:val="28"/>
          <w:szCs w:val="28"/>
          <w:lang w:eastAsia="en-US"/>
        </w:rPr>
      </w:pPr>
      <w:r w:rsidRPr="005B4F7E">
        <w:rPr>
          <w:rFonts w:ascii="Times New Roman" w:hAnsi="Times New Roman"/>
          <w:b/>
          <w:color w:val="000000" w:themeColor="text1"/>
          <w:sz w:val="28"/>
          <w:szCs w:val="28"/>
        </w:rPr>
        <w:t>МП «Водоканал» Тайгинского городского округа (г. Тайга)</w:t>
      </w:r>
    </w:p>
    <w:p w:rsidR="005B4F7E" w:rsidRPr="005B4F7E" w:rsidRDefault="005B4F7E" w:rsidP="005B4F7E">
      <w:pPr>
        <w:tabs>
          <w:tab w:val="left" w:pos="3052"/>
        </w:tabs>
        <w:spacing w:after="0" w:line="240" w:lineRule="auto"/>
        <w:jc w:val="center"/>
        <w:rPr>
          <w:rFonts w:ascii="Times New Roman" w:hAnsi="Times New Roman"/>
          <w:b/>
          <w:bCs/>
          <w:color w:val="000000" w:themeColor="text1"/>
          <w:sz w:val="28"/>
          <w:szCs w:val="28"/>
        </w:rPr>
      </w:pPr>
      <w:r w:rsidRPr="005B4F7E">
        <w:rPr>
          <w:rFonts w:ascii="Times New Roman" w:hAnsi="Times New Roman"/>
          <w:b/>
          <w:bCs/>
          <w:color w:val="000000" w:themeColor="text1"/>
          <w:kern w:val="32"/>
          <w:sz w:val="28"/>
          <w:szCs w:val="28"/>
        </w:rPr>
        <w:t xml:space="preserve"> </w:t>
      </w:r>
      <w:r w:rsidRPr="005B4F7E">
        <w:rPr>
          <w:rFonts w:ascii="Times New Roman" w:hAnsi="Times New Roman"/>
          <w:b/>
          <w:bCs/>
          <w:color w:val="000000" w:themeColor="text1"/>
          <w:sz w:val="28"/>
          <w:szCs w:val="28"/>
        </w:rPr>
        <w:t xml:space="preserve">в сфере холодного водоснабжения, водоотведения </w:t>
      </w:r>
    </w:p>
    <w:p w:rsidR="005B4F7E" w:rsidRPr="005B4F7E" w:rsidRDefault="005B4F7E" w:rsidP="005B4F7E">
      <w:pPr>
        <w:tabs>
          <w:tab w:val="left" w:pos="3052"/>
        </w:tabs>
        <w:spacing w:after="0" w:line="240" w:lineRule="auto"/>
        <w:jc w:val="center"/>
        <w:rPr>
          <w:rFonts w:ascii="Times New Roman" w:hAnsi="Times New Roman"/>
          <w:b/>
          <w:color w:val="000000" w:themeColor="text1"/>
          <w:sz w:val="24"/>
          <w:szCs w:val="24"/>
          <w:lang w:eastAsia="en-US"/>
        </w:rPr>
      </w:pPr>
      <w:r w:rsidRPr="005B4F7E">
        <w:rPr>
          <w:rFonts w:ascii="Times New Roman" w:hAnsi="Times New Roman"/>
          <w:b/>
          <w:bCs/>
          <w:color w:val="000000" w:themeColor="text1"/>
          <w:sz w:val="28"/>
          <w:szCs w:val="28"/>
        </w:rPr>
        <w:t>на период с 01.01.2016 по 31.12.2018</w:t>
      </w:r>
    </w:p>
    <w:p w:rsidR="005B4F7E" w:rsidRPr="005B4F7E" w:rsidRDefault="005B4F7E" w:rsidP="005B4F7E">
      <w:pPr>
        <w:spacing w:after="0" w:line="240" w:lineRule="auto"/>
        <w:rPr>
          <w:rFonts w:ascii="Times New Roman" w:hAnsi="Times New Roman"/>
          <w:b/>
          <w:color w:val="000000" w:themeColor="text1"/>
          <w:sz w:val="24"/>
          <w:szCs w:val="24"/>
        </w:rPr>
      </w:pPr>
    </w:p>
    <w:p w:rsidR="005B4F7E" w:rsidRPr="005B4F7E" w:rsidRDefault="005B4F7E" w:rsidP="005B4F7E">
      <w:pPr>
        <w:spacing w:after="0" w:line="240" w:lineRule="auto"/>
        <w:rPr>
          <w:rFonts w:ascii="Times New Roman" w:hAnsi="Times New Roman"/>
          <w:color w:val="000000" w:themeColor="text1"/>
          <w:sz w:val="24"/>
          <w:szCs w:val="24"/>
        </w:rPr>
      </w:pPr>
    </w:p>
    <w:p w:rsidR="005B4F7E" w:rsidRPr="005B4F7E" w:rsidRDefault="005B4F7E" w:rsidP="005B4F7E">
      <w:pPr>
        <w:spacing w:after="0" w:line="240"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Раздел 1. Паспорт производственной программы</w:t>
      </w:r>
    </w:p>
    <w:p w:rsidR="005B4F7E" w:rsidRPr="005B4F7E" w:rsidRDefault="005B4F7E" w:rsidP="005B4F7E">
      <w:pPr>
        <w:spacing w:after="0" w:line="240" w:lineRule="auto"/>
        <w:jc w:val="center"/>
        <w:rPr>
          <w:rFonts w:ascii="Times New Roman" w:hAnsi="Times New Roman"/>
          <w:color w:val="000000" w:themeColor="text1"/>
          <w:sz w:val="28"/>
          <w:szCs w:val="28"/>
        </w:rPr>
      </w:pPr>
    </w:p>
    <w:tbl>
      <w:tblPr>
        <w:tblStyle w:val="440"/>
        <w:tblW w:w="10207" w:type="dxa"/>
        <w:jc w:val="center"/>
        <w:tblLook w:val="04A0" w:firstRow="1" w:lastRow="0" w:firstColumn="1" w:lastColumn="0" w:noHBand="0" w:noVBand="1"/>
      </w:tblPr>
      <w:tblGrid>
        <w:gridCol w:w="5103"/>
        <w:gridCol w:w="5104"/>
      </w:tblGrid>
      <w:tr w:rsidR="005B4F7E" w:rsidRPr="005B4F7E" w:rsidTr="00E959B8">
        <w:trPr>
          <w:trHeight w:val="1221"/>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r w:rsidRPr="005B4F7E">
              <w:rPr>
                <w:color w:val="000000" w:themeColor="text1"/>
                <w:sz w:val="28"/>
                <w:szCs w:val="28"/>
              </w:rPr>
              <w:t>Наименование организации</w:t>
            </w:r>
          </w:p>
        </w:tc>
        <w:tc>
          <w:tcPr>
            <w:tcW w:w="510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Муниципальное предприятие «Водоканал» Тайгинского городского округа</w:t>
            </w:r>
          </w:p>
        </w:tc>
      </w:tr>
      <w:tr w:rsidR="005B4F7E" w:rsidRPr="005B4F7E" w:rsidTr="00E959B8">
        <w:trPr>
          <w:trHeight w:val="1109"/>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r w:rsidRPr="005B4F7E">
              <w:rPr>
                <w:color w:val="000000" w:themeColor="text1"/>
                <w:sz w:val="28"/>
                <w:szCs w:val="28"/>
              </w:rPr>
              <w:t>Юридический адрес, почтовый адрес</w:t>
            </w:r>
          </w:p>
        </w:tc>
        <w:tc>
          <w:tcPr>
            <w:tcW w:w="510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 xml:space="preserve">652401, Кемеровская область, </w:t>
            </w:r>
          </w:p>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г. Тайга, ул. Никитина, 2</w:t>
            </w:r>
          </w:p>
        </w:tc>
      </w:tr>
      <w:tr w:rsidR="005B4F7E" w:rsidRPr="005B4F7E" w:rsidTr="00E959B8">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r w:rsidRPr="005B4F7E">
              <w:rPr>
                <w:color w:val="000000" w:themeColor="text1"/>
                <w:sz w:val="28"/>
                <w:szCs w:val="28"/>
              </w:rPr>
              <w:t>Наименование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региональная энергетическая комиссия Кемеровской области</w:t>
            </w:r>
          </w:p>
        </w:tc>
      </w:tr>
      <w:tr w:rsidR="005B4F7E" w:rsidRPr="005B4F7E" w:rsidTr="00E959B8">
        <w:trPr>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r w:rsidRPr="005B4F7E">
              <w:rPr>
                <w:color w:val="000000" w:themeColor="text1"/>
                <w:sz w:val="28"/>
                <w:szCs w:val="28"/>
              </w:rPr>
              <w:t>Юридический адрес, почтовый адрес уполномоченного органа, утвердившего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650993, г. Кемерово, ул. Н. Островского, д. 32</w:t>
            </w:r>
          </w:p>
        </w:tc>
      </w:tr>
    </w:tbl>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sectPr w:rsidR="005B4F7E" w:rsidRPr="005B4F7E" w:rsidSect="00E959B8">
          <w:pgSz w:w="11906" w:h="16838"/>
          <w:pgMar w:top="1134" w:right="568" w:bottom="709" w:left="426" w:header="709" w:footer="709" w:gutter="0"/>
          <w:cols w:space="708"/>
          <w:docGrid w:linePitch="360"/>
        </w:sect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5B4F7E" w:rsidRPr="005B4F7E" w:rsidRDefault="005B4F7E" w:rsidP="005B4F7E">
      <w:pPr>
        <w:spacing w:after="0" w:line="240" w:lineRule="auto"/>
        <w:jc w:val="center"/>
        <w:rPr>
          <w:rFonts w:ascii="Times New Roman" w:hAnsi="Times New Roman"/>
          <w:color w:val="000000" w:themeColor="text1"/>
          <w:sz w:val="28"/>
          <w:szCs w:val="28"/>
        </w:rPr>
      </w:pPr>
    </w:p>
    <w:tbl>
      <w:tblPr>
        <w:tblStyle w:val="440"/>
        <w:tblW w:w="0" w:type="auto"/>
        <w:jc w:val="center"/>
        <w:tblLook w:val="04A0" w:firstRow="1" w:lastRow="0" w:firstColumn="1" w:lastColumn="0" w:noHBand="0" w:noVBand="1"/>
      </w:tblPr>
      <w:tblGrid>
        <w:gridCol w:w="636"/>
        <w:gridCol w:w="3034"/>
        <w:gridCol w:w="1135"/>
        <w:gridCol w:w="1129"/>
        <w:gridCol w:w="2123"/>
        <w:gridCol w:w="721"/>
        <w:gridCol w:w="566"/>
      </w:tblGrid>
      <w:tr w:rsidR="005B4F7E" w:rsidRPr="005B4F7E" w:rsidTr="00E959B8">
        <w:trPr>
          <w:jc w:val="center"/>
        </w:trPr>
        <w:tc>
          <w:tcPr>
            <w:tcW w:w="636" w:type="dxa"/>
            <w:vMerge w:val="restart"/>
            <w:tcBorders>
              <w:top w:val="single" w:sz="4" w:space="0" w:color="auto"/>
              <w:left w:val="single" w:sz="4" w:space="0" w:color="auto"/>
              <w:bottom w:val="single" w:sz="4" w:space="0" w:color="auto"/>
              <w:right w:val="single" w:sz="4" w:space="0" w:color="auto"/>
            </w:tcBorders>
            <w:vAlign w:val="center"/>
          </w:tcPr>
          <w:p w:rsidR="005B4F7E" w:rsidRPr="005B4F7E" w:rsidRDefault="005B4F7E" w:rsidP="005B4F7E">
            <w:pPr>
              <w:spacing w:after="0" w:line="240" w:lineRule="auto"/>
              <w:jc w:val="center"/>
              <w:rPr>
                <w:color w:val="000000" w:themeColor="text1"/>
                <w:sz w:val="28"/>
                <w:szCs w:val="28"/>
              </w:rPr>
            </w:pPr>
          </w:p>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 п/п</w:t>
            </w:r>
          </w:p>
        </w:tc>
        <w:tc>
          <w:tcPr>
            <w:tcW w:w="3034"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 xml:space="preserve">Наименование </w:t>
            </w:r>
          </w:p>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мероприятия</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 xml:space="preserve">Срок </w:t>
            </w:r>
            <w:proofErr w:type="gramStart"/>
            <w:r w:rsidRPr="005B4F7E">
              <w:rPr>
                <w:color w:val="000000" w:themeColor="text1"/>
                <w:sz w:val="28"/>
                <w:szCs w:val="28"/>
              </w:rPr>
              <w:t>реали-зации</w:t>
            </w:r>
            <w:proofErr w:type="gramEnd"/>
          </w:p>
        </w:tc>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proofErr w:type="gramStart"/>
            <w:r w:rsidRPr="005B4F7E">
              <w:rPr>
                <w:color w:val="000000" w:themeColor="text1"/>
                <w:sz w:val="28"/>
                <w:szCs w:val="28"/>
              </w:rPr>
              <w:t>Финан-совые</w:t>
            </w:r>
            <w:proofErr w:type="gramEnd"/>
            <w:r w:rsidRPr="005B4F7E">
              <w:rPr>
                <w:color w:val="000000" w:themeColor="text1"/>
                <w:sz w:val="28"/>
                <w:szCs w:val="28"/>
              </w:rPr>
              <w:t xml:space="preserve"> потреб-ности, тыс. руб. (без НДС)</w:t>
            </w:r>
          </w:p>
        </w:tc>
        <w:tc>
          <w:tcPr>
            <w:tcW w:w="3410" w:type="dxa"/>
            <w:gridSpan w:val="3"/>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Ожидаемый эффект</w:t>
            </w:r>
          </w:p>
        </w:tc>
      </w:tr>
      <w:tr w:rsidR="005B4F7E" w:rsidRPr="005B4F7E" w:rsidTr="00E959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212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Наименование показателей</w:t>
            </w:r>
          </w:p>
        </w:tc>
        <w:tc>
          <w:tcPr>
            <w:tcW w:w="72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тыс. руб.</w:t>
            </w:r>
          </w:p>
        </w:tc>
        <w:tc>
          <w:tcPr>
            <w:tcW w:w="56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r w:rsidR="005B4F7E" w:rsidRPr="005B4F7E" w:rsidTr="00E959B8">
        <w:trPr>
          <w:jc w:val="center"/>
        </w:trPr>
        <w:tc>
          <w:tcPr>
            <w:tcW w:w="9344" w:type="dxa"/>
            <w:gridSpan w:val="7"/>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numPr>
                <w:ilvl w:val="0"/>
                <w:numId w:val="45"/>
              </w:numPr>
              <w:spacing w:after="0" w:line="240" w:lineRule="auto"/>
              <w:ind w:left="0" w:firstLine="0"/>
              <w:contextualSpacing/>
              <w:jc w:val="center"/>
              <w:rPr>
                <w:color w:val="000000" w:themeColor="text1"/>
                <w:sz w:val="28"/>
                <w:szCs w:val="28"/>
              </w:rPr>
            </w:pPr>
            <w:r w:rsidRPr="005B4F7E">
              <w:rPr>
                <w:color w:val="000000" w:themeColor="text1"/>
                <w:sz w:val="28"/>
                <w:szCs w:val="28"/>
              </w:rPr>
              <w:t>Холодное водоснабжение</w:t>
            </w:r>
          </w:p>
        </w:tc>
      </w:tr>
      <w:tr w:rsidR="005B4F7E" w:rsidRPr="005B4F7E" w:rsidTr="00E959B8">
        <w:trPr>
          <w:jc w:val="center"/>
        </w:trPr>
        <w:tc>
          <w:tcPr>
            <w:tcW w:w="63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1.1.</w:t>
            </w:r>
          </w:p>
        </w:tc>
        <w:tc>
          <w:tcPr>
            <w:tcW w:w="3034"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13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129"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2123"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721"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56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r w:rsidR="005B4F7E" w:rsidRPr="005B4F7E" w:rsidTr="00E959B8">
        <w:trPr>
          <w:jc w:val="center"/>
        </w:trPr>
        <w:tc>
          <w:tcPr>
            <w:tcW w:w="9344" w:type="dxa"/>
            <w:gridSpan w:val="7"/>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numPr>
                <w:ilvl w:val="0"/>
                <w:numId w:val="45"/>
              </w:numPr>
              <w:spacing w:after="0" w:line="240" w:lineRule="auto"/>
              <w:ind w:left="0" w:firstLine="0"/>
              <w:contextualSpacing/>
              <w:jc w:val="center"/>
              <w:rPr>
                <w:color w:val="000000" w:themeColor="text1"/>
                <w:sz w:val="28"/>
                <w:szCs w:val="28"/>
              </w:rPr>
            </w:pPr>
            <w:r w:rsidRPr="005B4F7E">
              <w:rPr>
                <w:color w:val="000000" w:themeColor="text1"/>
                <w:sz w:val="28"/>
                <w:szCs w:val="28"/>
              </w:rPr>
              <w:t>Водоотведение</w:t>
            </w:r>
          </w:p>
        </w:tc>
      </w:tr>
      <w:tr w:rsidR="005B4F7E" w:rsidRPr="005B4F7E" w:rsidTr="00E959B8">
        <w:trPr>
          <w:trHeight w:val="378"/>
          <w:jc w:val="center"/>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r w:rsidRPr="005B4F7E">
              <w:rPr>
                <w:color w:val="000000" w:themeColor="text1"/>
                <w:sz w:val="28"/>
                <w:szCs w:val="28"/>
              </w:rPr>
              <w:t>2.1.</w:t>
            </w:r>
          </w:p>
        </w:tc>
        <w:tc>
          <w:tcPr>
            <w:tcW w:w="3034"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r w:rsidRPr="005B4F7E">
              <w:rPr>
                <w:color w:val="000000" w:themeColor="text1"/>
                <w:sz w:val="28"/>
                <w:szCs w:val="28"/>
              </w:rPr>
              <w:t xml:space="preserve">Капитальный ремонт </w:t>
            </w:r>
          </w:p>
        </w:tc>
        <w:tc>
          <w:tcPr>
            <w:tcW w:w="113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 xml:space="preserve">2016 </w:t>
            </w:r>
          </w:p>
        </w:tc>
        <w:tc>
          <w:tcPr>
            <w:tcW w:w="112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131,48</w:t>
            </w:r>
          </w:p>
        </w:tc>
        <w:tc>
          <w:tcPr>
            <w:tcW w:w="2123"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Обеспечение надежного и бесперебойного водоотведения</w:t>
            </w:r>
          </w:p>
        </w:tc>
        <w:tc>
          <w:tcPr>
            <w:tcW w:w="72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r w:rsidR="005B4F7E" w:rsidRPr="005B4F7E" w:rsidTr="00E959B8">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 xml:space="preserve">2017 </w:t>
            </w:r>
          </w:p>
        </w:tc>
        <w:tc>
          <w:tcPr>
            <w:tcW w:w="112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135,42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r w:rsidR="005B4F7E" w:rsidRPr="005B4F7E" w:rsidTr="00E959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 xml:space="preserve">2018 </w:t>
            </w:r>
          </w:p>
        </w:tc>
        <w:tc>
          <w:tcPr>
            <w:tcW w:w="112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139,49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56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bl>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rsidR="005B4F7E" w:rsidRPr="005B4F7E" w:rsidRDefault="005B4F7E" w:rsidP="005B4F7E">
      <w:pPr>
        <w:spacing w:after="0" w:line="240" w:lineRule="auto"/>
        <w:jc w:val="center"/>
        <w:rPr>
          <w:rFonts w:ascii="Times New Roman" w:hAnsi="Times New Roman"/>
          <w:color w:val="000000" w:themeColor="text1"/>
          <w:sz w:val="28"/>
          <w:szCs w:val="28"/>
        </w:rPr>
      </w:pPr>
    </w:p>
    <w:tbl>
      <w:tblPr>
        <w:tblStyle w:val="440"/>
        <w:tblW w:w="10083" w:type="dxa"/>
        <w:jc w:val="center"/>
        <w:tblLook w:val="04A0" w:firstRow="1" w:lastRow="0" w:firstColumn="1" w:lastColumn="0" w:noHBand="0" w:noVBand="1"/>
      </w:tblPr>
      <w:tblGrid>
        <w:gridCol w:w="2694"/>
        <w:gridCol w:w="1415"/>
        <w:gridCol w:w="1457"/>
        <w:gridCol w:w="1965"/>
        <w:gridCol w:w="1309"/>
        <w:gridCol w:w="1243"/>
      </w:tblGrid>
      <w:tr w:rsidR="005B4F7E" w:rsidRPr="005B4F7E" w:rsidTr="00E959B8">
        <w:trPr>
          <w:trHeight w:val="375"/>
          <w:jc w:val="center"/>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ind w:hanging="113"/>
              <w:jc w:val="center"/>
              <w:rPr>
                <w:color w:val="000000" w:themeColor="text1"/>
                <w:sz w:val="28"/>
                <w:szCs w:val="28"/>
              </w:rPr>
            </w:pPr>
            <w:r w:rsidRPr="005B4F7E">
              <w:rPr>
                <w:color w:val="000000" w:themeColor="text1"/>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 xml:space="preserve">Срок </w:t>
            </w:r>
            <w:proofErr w:type="gramStart"/>
            <w:r w:rsidRPr="005B4F7E">
              <w:rPr>
                <w:color w:val="000000" w:themeColor="text1"/>
                <w:sz w:val="28"/>
                <w:szCs w:val="28"/>
              </w:rPr>
              <w:t>реали-зации</w:t>
            </w:r>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proofErr w:type="gramStart"/>
            <w:r w:rsidRPr="005B4F7E">
              <w:rPr>
                <w:color w:val="000000" w:themeColor="text1"/>
                <w:sz w:val="28"/>
                <w:szCs w:val="28"/>
              </w:rPr>
              <w:t>Финан-совые</w:t>
            </w:r>
            <w:proofErr w:type="gramEnd"/>
            <w:r w:rsidRPr="005B4F7E">
              <w:rPr>
                <w:color w:val="000000" w:themeColor="text1"/>
                <w:sz w:val="28"/>
                <w:szCs w:val="28"/>
              </w:rPr>
              <w:t xml:space="preserve">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Ожидаемый эффект</w:t>
            </w:r>
          </w:p>
        </w:tc>
      </w:tr>
      <w:tr w:rsidR="005B4F7E" w:rsidRPr="005B4F7E" w:rsidTr="00E959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r w:rsidR="005B4F7E" w:rsidRPr="005B4F7E" w:rsidTr="00E959B8">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numPr>
                <w:ilvl w:val="0"/>
                <w:numId w:val="46"/>
              </w:numPr>
              <w:spacing w:after="0" w:line="240" w:lineRule="auto"/>
              <w:contextualSpacing/>
              <w:jc w:val="center"/>
              <w:rPr>
                <w:color w:val="000000" w:themeColor="text1"/>
                <w:sz w:val="28"/>
                <w:szCs w:val="28"/>
              </w:rPr>
            </w:pPr>
            <w:r w:rsidRPr="005B4F7E">
              <w:rPr>
                <w:color w:val="000000" w:themeColor="text1"/>
                <w:sz w:val="28"/>
                <w:szCs w:val="28"/>
              </w:rPr>
              <w:t>Холодное водоснабжение</w:t>
            </w:r>
          </w:p>
        </w:tc>
      </w:tr>
      <w:tr w:rsidR="005B4F7E" w:rsidRPr="005B4F7E" w:rsidTr="00E959B8">
        <w:trPr>
          <w:jc w:val="center"/>
        </w:trPr>
        <w:tc>
          <w:tcPr>
            <w:tcW w:w="2694"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r w:rsidR="005B4F7E" w:rsidRPr="005B4F7E" w:rsidTr="00E959B8">
        <w:trPr>
          <w:jc w:val="center"/>
        </w:trPr>
        <w:tc>
          <w:tcPr>
            <w:tcW w:w="10083" w:type="dxa"/>
            <w:gridSpan w:val="6"/>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numPr>
                <w:ilvl w:val="0"/>
                <w:numId w:val="46"/>
              </w:numPr>
              <w:spacing w:after="0" w:line="240" w:lineRule="auto"/>
              <w:contextualSpacing/>
              <w:jc w:val="center"/>
              <w:rPr>
                <w:color w:val="000000" w:themeColor="text1"/>
                <w:sz w:val="28"/>
                <w:szCs w:val="28"/>
              </w:rPr>
            </w:pPr>
            <w:r w:rsidRPr="005B4F7E">
              <w:rPr>
                <w:color w:val="000000" w:themeColor="text1"/>
                <w:sz w:val="28"/>
                <w:szCs w:val="28"/>
              </w:rPr>
              <w:t>Водоотведение</w:t>
            </w:r>
          </w:p>
        </w:tc>
      </w:tr>
      <w:tr w:rsidR="005B4F7E" w:rsidRPr="005B4F7E" w:rsidTr="00E959B8">
        <w:trPr>
          <w:jc w:val="center"/>
        </w:trPr>
        <w:tc>
          <w:tcPr>
            <w:tcW w:w="2694"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bl>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sectPr w:rsidR="005B4F7E" w:rsidRPr="005B4F7E" w:rsidSect="00E959B8">
          <w:pgSz w:w="11906" w:h="16838"/>
          <w:pgMar w:top="1134" w:right="568" w:bottom="709" w:left="426" w:header="709" w:footer="709" w:gutter="0"/>
          <w:cols w:space="708"/>
          <w:docGrid w:linePitch="360"/>
        </w:sect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5B4F7E" w:rsidRPr="005B4F7E" w:rsidRDefault="005B4F7E" w:rsidP="005B4F7E">
      <w:pPr>
        <w:spacing w:after="0" w:line="240" w:lineRule="auto"/>
        <w:jc w:val="center"/>
        <w:rPr>
          <w:rFonts w:ascii="Times New Roman" w:hAnsi="Times New Roman"/>
          <w:color w:val="000000" w:themeColor="text1"/>
          <w:sz w:val="28"/>
          <w:szCs w:val="28"/>
        </w:rPr>
      </w:pPr>
    </w:p>
    <w:tbl>
      <w:tblPr>
        <w:tblStyle w:val="440"/>
        <w:tblW w:w="0" w:type="auto"/>
        <w:jc w:val="center"/>
        <w:tblLook w:val="04A0" w:firstRow="1" w:lastRow="0" w:firstColumn="1" w:lastColumn="0" w:noHBand="0" w:noVBand="1"/>
      </w:tblPr>
      <w:tblGrid>
        <w:gridCol w:w="1966"/>
        <w:gridCol w:w="1458"/>
        <w:gridCol w:w="1490"/>
        <w:gridCol w:w="1965"/>
        <w:gridCol w:w="1368"/>
        <w:gridCol w:w="1323"/>
      </w:tblGrid>
      <w:tr w:rsidR="005B4F7E" w:rsidRPr="005B4F7E" w:rsidTr="00E959B8">
        <w:trPr>
          <w:jc w:val="center"/>
        </w:trPr>
        <w:tc>
          <w:tcPr>
            <w:tcW w:w="1966"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Наименование мероприятия</w:t>
            </w:r>
          </w:p>
        </w:tc>
        <w:tc>
          <w:tcPr>
            <w:tcW w:w="1458"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 xml:space="preserve">Срок </w:t>
            </w:r>
            <w:proofErr w:type="gramStart"/>
            <w:r w:rsidRPr="005B4F7E">
              <w:rPr>
                <w:color w:val="000000" w:themeColor="text1"/>
                <w:sz w:val="28"/>
                <w:szCs w:val="28"/>
              </w:rPr>
              <w:t>реали-зации</w:t>
            </w:r>
            <w:proofErr w:type="gramEnd"/>
          </w:p>
        </w:tc>
        <w:tc>
          <w:tcPr>
            <w:tcW w:w="1490"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proofErr w:type="gramStart"/>
            <w:r w:rsidRPr="005B4F7E">
              <w:rPr>
                <w:color w:val="000000" w:themeColor="text1"/>
                <w:sz w:val="28"/>
                <w:szCs w:val="28"/>
              </w:rPr>
              <w:t>Финан-совые</w:t>
            </w:r>
            <w:proofErr w:type="gramEnd"/>
            <w:r w:rsidRPr="005B4F7E">
              <w:rPr>
                <w:color w:val="000000" w:themeColor="text1"/>
                <w:sz w:val="28"/>
                <w:szCs w:val="28"/>
              </w:rPr>
              <w:t xml:space="preserve"> потреб-ности, тыс. руб. (без НДС)</w:t>
            </w:r>
          </w:p>
        </w:tc>
        <w:tc>
          <w:tcPr>
            <w:tcW w:w="4656" w:type="dxa"/>
            <w:gridSpan w:val="3"/>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Ожидаемый эффект</w:t>
            </w:r>
          </w:p>
        </w:tc>
      </w:tr>
      <w:tr w:rsidR="005B4F7E" w:rsidRPr="005B4F7E" w:rsidTr="00E959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Наименование показателей</w:t>
            </w:r>
          </w:p>
        </w:tc>
        <w:tc>
          <w:tcPr>
            <w:tcW w:w="1368"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тыс. руб.</w:t>
            </w:r>
          </w:p>
        </w:tc>
        <w:tc>
          <w:tcPr>
            <w:tcW w:w="132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r w:rsidR="005B4F7E" w:rsidRPr="005B4F7E" w:rsidTr="00E959B8">
        <w:trPr>
          <w:jc w:val="center"/>
        </w:trPr>
        <w:tc>
          <w:tcPr>
            <w:tcW w:w="9570" w:type="dxa"/>
            <w:gridSpan w:val="6"/>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numPr>
                <w:ilvl w:val="0"/>
                <w:numId w:val="47"/>
              </w:numPr>
              <w:spacing w:after="0" w:line="240" w:lineRule="auto"/>
              <w:contextualSpacing/>
              <w:jc w:val="center"/>
              <w:rPr>
                <w:color w:val="000000" w:themeColor="text1"/>
                <w:sz w:val="28"/>
                <w:szCs w:val="28"/>
              </w:rPr>
            </w:pPr>
            <w:r w:rsidRPr="005B4F7E">
              <w:rPr>
                <w:color w:val="000000" w:themeColor="text1"/>
                <w:sz w:val="28"/>
                <w:szCs w:val="28"/>
              </w:rPr>
              <w:t>Холодное водоснабжение</w:t>
            </w:r>
          </w:p>
        </w:tc>
      </w:tr>
      <w:tr w:rsidR="005B4F7E" w:rsidRPr="005B4F7E" w:rsidTr="00E959B8">
        <w:trPr>
          <w:jc w:val="center"/>
        </w:trPr>
        <w:tc>
          <w:tcPr>
            <w:tcW w:w="196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458"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49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368"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323"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r w:rsidR="005B4F7E" w:rsidRPr="005B4F7E" w:rsidTr="00E959B8">
        <w:trPr>
          <w:jc w:val="center"/>
        </w:trPr>
        <w:tc>
          <w:tcPr>
            <w:tcW w:w="9570" w:type="dxa"/>
            <w:gridSpan w:val="6"/>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numPr>
                <w:ilvl w:val="0"/>
                <w:numId w:val="47"/>
              </w:numPr>
              <w:spacing w:after="0" w:line="240" w:lineRule="auto"/>
              <w:contextualSpacing/>
              <w:jc w:val="center"/>
              <w:rPr>
                <w:color w:val="000000" w:themeColor="text1"/>
                <w:sz w:val="28"/>
                <w:szCs w:val="28"/>
              </w:rPr>
            </w:pPr>
            <w:r w:rsidRPr="005B4F7E">
              <w:rPr>
                <w:color w:val="000000" w:themeColor="text1"/>
                <w:sz w:val="28"/>
                <w:szCs w:val="28"/>
              </w:rPr>
              <w:t>Водоотведение</w:t>
            </w:r>
          </w:p>
        </w:tc>
      </w:tr>
      <w:tr w:rsidR="005B4F7E" w:rsidRPr="005B4F7E" w:rsidTr="00E959B8">
        <w:trPr>
          <w:jc w:val="center"/>
        </w:trPr>
        <w:tc>
          <w:tcPr>
            <w:tcW w:w="196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458"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49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368"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c>
          <w:tcPr>
            <w:tcW w:w="1323"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w:t>
            </w:r>
          </w:p>
        </w:tc>
      </w:tr>
    </w:tbl>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pPr>
    </w:p>
    <w:p w:rsidR="005B4F7E" w:rsidRPr="005B4F7E" w:rsidRDefault="005B4F7E" w:rsidP="005B4F7E">
      <w:pPr>
        <w:spacing w:after="0" w:line="240" w:lineRule="auto"/>
        <w:jc w:val="center"/>
        <w:rPr>
          <w:rFonts w:ascii="Times New Roman" w:hAnsi="Times New Roman"/>
          <w:color w:val="000000" w:themeColor="text1"/>
          <w:sz w:val="28"/>
          <w:szCs w:val="28"/>
        </w:rPr>
        <w:sectPr w:rsidR="005B4F7E" w:rsidRPr="005B4F7E" w:rsidSect="00E959B8">
          <w:pgSz w:w="11906" w:h="16838"/>
          <w:pgMar w:top="1134" w:right="568" w:bottom="709" w:left="426" w:header="709" w:footer="709" w:gutter="0"/>
          <w:cols w:space="708"/>
          <w:docGrid w:linePitch="360"/>
        </w:sectPr>
      </w:pPr>
    </w:p>
    <w:p w:rsidR="005B4F7E" w:rsidRPr="005B4F7E" w:rsidRDefault="005B4F7E" w:rsidP="005B4F7E">
      <w:pPr>
        <w:spacing w:after="0" w:line="240"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lastRenderedPageBreak/>
        <w:t>Раздел 5. Планируемые объемы подачи питьевой воды и объемы принимаемых сточных вод</w:t>
      </w:r>
    </w:p>
    <w:p w:rsidR="005B4F7E" w:rsidRPr="005B4F7E" w:rsidRDefault="005B4F7E" w:rsidP="005B4F7E">
      <w:pPr>
        <w:spacing w:after="0" w:line="240" w:lineRule="auto"/>
        <w:jc w:val="center"/>
        <w:rPr>
          <w:rFonts w:ascii="Times New Roman" w:hAnsi="Times New Roman"/>
          <w:color w:val="000000" w:themeColor="text1"/>
          <w:sz w:val="28"/>
          <w:szCs w:val="28"/>
        </w:rPr>
      </w:pPr>
    </w:p>
    <w:tbl>
      <w:tblPr>
        <w:tblStyle w:val="440"/>
        <w:tblW w:w="11205" w:type="dxa"/>
        <w:jc w:val="center"/>
        <w:tblLayout w:type="fixed"/>
        <w:tblCellMar>
          <w:left w:w="51" w:type="dxa"/>
          <w:right w:w="51" w:type="dxa"/>
        </w:tblCellMar>
        <w:tblLook w:val="04A0" w:firstRow="1" w:lastRow="0" w:firstColumn="1" w:lastColumn="0" w:noHBand="0" w:noVBand="1"/>
      </w:tblPr>
      <w:tblGrid>
        <w:gridCol w:w="936"/>
        <w:gridCol w:w="1900"/>
        <w:gridCol w:w="709"/>
        <w:gridCol w:w="1261"/>
        <w:gridCol w:w="1277"/>
        <w:gridCol w:w="1277"/>
        <w:gridCol w:w="1292"/>
        <w:gridCol w:w="1277"/>
        <w:gridCol w:w="1276"/>
      </w:tblGrid>
      <w:tr w:rsidR="005B4F7E" w:rsidRPr="005B4F7E" w:rsidTr="00E959B8">
        <w:trPr>
          <w:trHeight w:val="673"/>
          <w:jc w:val="center"/>
        </w:trPr>
        <w:tc>
          <w:tcPr>
            <w:tcW w:w="936"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 п/п</w:t>
            </w:r>
          </w:p>
        </w:tc>
        <w:tc>
          <w:tcPr>
            <w:tcW w:w="1900"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Наименование показателя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Ед. изм.</w:t>
            </w:r>
          </w:p>
        </w:tc>
        <w:tc>
          <w:tcPr>
            <w:tcW w:w="2536" w:type="dxa"/>
            <w:gridSpan w:val="2"/>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2016 год</w:t>
            </w:r>
          </w:p>
        </w:tc>
        <w:tc>
          <w:tcPr>
            <w:tcW w:w="2567" w:type="dxa"/>
            <w:gridSpan w:val="2"/>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2017 год</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2018 год</w:t>
            </w:r>
          </w:p>
        </w:tc>
      </w:tr>
      <w:tr w:rsidR="005B4F7E" w:rsidRPr="005B4F7E" w:rsidTr="00E959B8">
        <w:trPr>
          <w:trHeight w:val="936"/>
          <w:jc w:val="center"/>
        </w:trPr>
        <w:tc>
          <w:tcPr>
            <w:tcW w:w="11199" w:type="dxa"/>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с 01.01.    по 30.06.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с 01.07.     по 31.12.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с 01.01.   по 30.06.</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с 01.07.    по 31.12.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с 01.01.   по 30.06.</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с 01.07.   по 31.12.</w:t>
            </w:r>
          </w:p>
        </w:tc>
      </w:tr>
      <w:tr w:rsidR="005B4F7E" w:rsidRPr="005B4F7E" w:rsidTr="00E959B8">
        <w:trPr>
          <w:trHeight w:val="253"/>
          <w:jc w:val="center"/>
        </w:trPr>
        <w:tc>
          <w:tcPr>
            <w:tcW w:w="93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1</w:t>
            </w:r>
          </w:p>
        </w:tc>
        <w:tc>
          <w:tcPr>
            <w:tcW w:w="190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6</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9</w:t>
            </w:r>
          </w:p>
        </w:tc>
      </w:tr>
      <w:tr w:rsidR="005B4F7E" w:rsidRPr="005B4F7E" w:rsidTr="00E959B8">
        <w:trPr>
          <w:trHeight w:val="537"/>
          <w:jc w:val="center"/>
        </w:trPr>
        <w:tc>
          <w:tcPr>
            <w:tcW w:w="11199" w:type="dxa"/>
            <w:gridSpan w:val="9"/>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48"/>
              </w:numPr>
              <w:spacing w:after="0" w:line="240" w:lineRule="auto"/>
              <w:contextualSpacing/>
              <w:jc w:val="center"/>
              <w:rPr>
                <w:color w:val="000000" w:themeColor="text1"/>
                <w:sz w:val="28"/>
                <w:szCs w:val="28"/>
              </w:rPr>
            </w:pPr>
            <w:r w:rsidRPr="005B4F7E">
              <w:rPr>
                <w:color w:val="000000" w:themeColor="text1"/>
                <w:sz w:val="28"/>
                <w:szCs w:val="28"/>
              </w:rPr>
              <w:t>Холодное водоснабжение питьевой водой</w:t>
            </w:r>
          </w:p>
        </w:tc>
      </w:tr>
      <w:tr w:rsidR="005B4F7E" w:rsidRPr="005B4F7E" w:rsidTr="00E959B8">
        <w:trPr>
          <w:trHeight w:val="439"/>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1.1.</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Поднято воды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vertAlign w:val="superscript"/>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1329546,51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1329546,51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1320547,54</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1320547,54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1320547,54</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1320547,54</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1.2.</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Получено со стороны</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Расход воды на коммунально-бытовые нужды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5942,50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5942,50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5942,50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5942,50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5942,50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5942,50</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1.4.</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Расход воды на нужды предприятия: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251325,50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251325,50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251325,50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251325,50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251325,50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251325,50</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1.4.1.</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 на очистные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131579,50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131579,50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131579,50</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131579,50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131579,50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131579,50</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1.4.2.</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 на промывку сетей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3873,00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3873,00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3873,00</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3873,00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3873,00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3873,00</w:t>
            </w:r>
          </w:p>
        </w:tc>
      </w:tr>
      <w:tr w:rsidR="005B4F7E" w:rsidRPr="005B4F7E" w:rsidTr="00E959B8">
        <w:trPr>
          <w:trHeight w:val="385"/>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1.4.3.</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 прочие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115873,00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115873,00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115873,00</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115873,00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115873,00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115873,00</w:t>
            </w:r>
          </w:p>
        </w:tc>
      </w:tr>
      <w:tr w:rsidR="005B4F7E" w:rsidRPr="005B4F7E" w:rsidTr="00E959B8">
        <w:trPr>
          <w:trHeight w:val="1539"/>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1.5.</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Объем пропущенной воды через очистные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1072278,51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1072278,51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1063279,54</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1063279,54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1063279,54</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1063279,54</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1.6.</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Подано воды в сеть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1072278,51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1072278,51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1063279,54</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1063279,54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1063279,54</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1063279,54</w:t>
            </w:r>
          </w:p>
        </w:tc>
      </w:tr>
      <w:tr w:rsidR="005B4F7E" w:rsidRPr="005B4F7E" w:rsidTr="00E959B8">
        <w:trPr>
          <w:trHeight w:val="447"/>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1.7.</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Потери воды</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344952,00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344952,00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342057,03</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342057,03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342057,03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342057,03</w:t>
            </w:r>
          </w:p>
        </w:tc>
      </w:tr>
      <w:tr w:rsidR="005B4F7E" w:rsidRPr="005B4F7E" w:rsidTr="00E959B8">
        <w:trPr>
          <w:trHeight w:val="977"/>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1.8.</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Уровень потерь к объему поданной воды в сеть</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32,17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32,17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32,17</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32,17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32,17</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32,17</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1.9.</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Отпущено воды по категориям потребителей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727326,51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727326,51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721222,51</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721222,51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721222,51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721222,51</w:t>
            </w:r>
          </w:p>
        </w:tc>
      </w:tr>
      <w:tr w:rsidR="005B4F7E" w:rsidRPr="005B4F7E" w:rsidTr="00E959B8">
        <w:trPr>
          <w:trHeight w:val="576"/>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1.9.1.</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Потребительский рынок</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727326,51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727326,51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721222,51</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721222,51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721222,51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721222,51</w:t>
            </w:r>
          </w:p>
        </w:tc>
      </w:tr>
      <w:tr w:rsidR="005B4F7E" w:rsidRPr="005B4F7E" w:rsidTr="00E959B8">
        <w:trPr>
          <w:trHeight w:val="417"/>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1.9.1.1.</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 население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416916,73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416916,73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410812,73</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410812,73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410812,73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410812,73</w:t>
            </w:r>
          </w:p>
        </w:tc>
      </w:tr>
      <w:tr w:rsidR="005B4F7E" w:rsidRPr="005B4F7E" w:rsidTr="00E959B8">
        <w:trPr>
          <w:trHeight w:val="673"/>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1.9.1.2.</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 прочие потребители</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310409,78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310409,78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310409,78</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310409,78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310409,78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310409,78</w:t>
            </w:r>
          </w:p>
        </w:tc>
      </w:tr>
      <w:tr w:rsidR="005B4F7E" w:rsidRPr="005B4F7E" w:rsidTr="00E959B8">
        <w:trPr>
          <w:trHeight w:val="928"/>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1.9.2.</w:t>
            </w:r>
          </w:p>
        </w:tc>
        <w:tc>
          <w:tcPr>
            <w:tcW w:w="190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Собственные нужды производства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lastRenderedPageBreak/>
              <w:t>1</w:t>
            </w:r>
          </w:p>
        </w:tc>
        <w:tc>
          <w:tcPr>
            <w:tcW w:w="190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6</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8</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w:t>
            </w:r>
          </w:p>
        </w:tc>
      </w:tr>
      <w:tr w:rsidR="005B4F7E" w:rsidRPr="005B4F7E" w:rsidTr="00E959B8">
        <w:trPr>
          <w:trHeight w:val="463"/>
          <w:jc w:val="center"/>
        </w:trPr>
        <w:tc>
          <w:tcPr>
            <w:tcW w:w="11199" w:type="dxa"/>
            <w:gridSpan w:val="9"/>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48"/>
              </w:numPr>
              <w:spacing w:after="0" w:line="240" w:lineRule="auto"/>
              <w:contextualSpacing/>
              <w:jc w:val="center"/>
              <w:rPr>
                <w:color w:val="000000" w:themeColor="text1"/>
                <w:sz w:val="28"/>
                <w:szCs w:val="28"/>
              </w:rPr>
            </w:pPr>
            <w:r w:rsidRPr="005B4F7E">
              <w:rPr>
                <w:color w:val="000000" w:themeColor="text1"/>
                <w:sz w:val="28"/>
                <w:szCs w:val="28"/>
              </w:rPr>
              <w:t>Водоотведение</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2.1.</w:t>
            </w:r>
          </w:p>
        </w:tc>
        <w:tc>
          <w:tcPr>
            <w:tcW w:w="190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Объем отведенных стоков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989244,29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989244,29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979208,78</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979208,78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979208,78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979208,78</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2.2.</w:t>
            </w:r>
          </w:p>
        </w:tc>
        <w:tc>
          <w:tcPr>
            <w:tcW w:w="190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Хозяйственные нужды предприятия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385427,00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385427,00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381516,99</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381516,99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381516,99</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381516,99</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2.3.</w:t>
            </w:r>
          </w:p>
        </w:tc>
        <w:tc>
          <w:tcPr>
            <w:tcW w:w="190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Принято сточных вод по категориям потребителей</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603817,29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603817,29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597691,79</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597691,79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597691,79</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597691,79</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2.3.1.</w:t>
            </w:r>
          </w:p>
        </w:tc>
        <w:tc>
          <w:tcPr>
            <w:tcW w:w="190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Потребительский рынок</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603817,29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603817,29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597691,79</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597691,79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597691,79</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597691,79</w:t>
            </w:r>
          </w:p>
        </w:tc>
      </w:tr>
      <w:tr w:rsidR="005B4F7E" w:rsidRPr="005B4F7E" w:rsidTr="00E959B8">
        <w:trPr>
          <w:trHeight w:val="297"/>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2.3.1.1.</w:t>
            </w:r>
          </w:p>
        </w:tc>
        <w:tc>
          <w:tcPr>
            <w:tcW w:w="190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 население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520286,23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520286,23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514160,73</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514160,73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514160,73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514160,73</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2.3.1.2.</w:t>
            </w:r>
          </w:p>
        </w:tc>
        <w:tc>
          <w:tcPr>
            <w:tcW w:w="190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 прочие потребители</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83531,06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83531,06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83531,06</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83531,06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83531,06</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83531,06</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2.3.2</w:t>
            </w:r>
          </w:p>
        </w:tc>
        <w:tc>
          <w:tcPr>
            <w:tcW w:w="190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Собственные нужды производства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w:t>
            </w:r>
          </w:p>
        </w:tc>
      </w:tr>
      <w:tr w:rsidR="005B4F7E" w:rsidRPr="005B4F7E" w:rsidTr="00E959B8">
        <w:trPr>
          <w:jc w:val="center"/>
        </w:trPr>
        <w:tc>
          <w:tcPr>
            <w:tcW w:w="9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2.4.</w:t>
            </w:r>
          </w:p>
        </w:tc>
        <w:tc>
          <w:tcPr>
            <w:tcW w:w="1900"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color w:val="000000" w:themeColor="text1"/>
                <w:sz w:val="24"/>
                <w:szCs w:val="24"/>
              </w:rPr>
            </w:pPr>
            <w:r w:rsidRPr="005B4F7E">
              <w:rPr>
                <w:color w:val="000000" w:themeColor="text1"/>
                <w:sz w:val="24"/>
                <w:szCs w:val="24"/>
              </w:rPr>
              <w:t>Пропущено через собственные очистные сооружения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м</w:t>
            </w:r>
            <w:r w:rsidRPr="005B4F7E">
              <w:rPr>
                <w:color w:val="000000" w:themeColor="text1"/>
                <w:sz w:val="24"/>
                <w:szCs w:val="24"/>
                <w:vertAlign w:val="superscript"/>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989244,29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989244,29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979208,78</w:t>
            </w:r>
          </w:p>
        </w:tc>
        <w:tc>
          <w:tcPr>
            <w:tcW w:w="129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979208,78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979208,78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979208,78</w:t>
            </w:r>
          </w:p>
        </w:tc>
      </w:tr>
    </w:tbl>
    <w:p w:rsidR="005B4F7E" w:rsidRPr="005B4F7E" w:rsidRDefault="005B4F7E" w:rsidP="005B4F7E">
      <w:pPr>
        <w:spacing w:after="0" w:line="240" w:lineRule="auto"/>
        <w:jc w:val="both"/>
        <w:rPr>
          <w:rFonts w:ascii="Times New Roman" w:hAnsi="Times New Roman"/>
          <w:color w:val="000000" w:themeColor="text1"/>
          <w:sz w:val="28"/>
          <w:szCs w:val="28"/>
          <w:lang w:eastAsia="en-US"/>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rPr>
          <w:rFonts w:ascii="Times New Roman" w:hAnsi="Times New Roman"/>
          <w:color w:val="000000" w:themeColor="text1"/>
          <w:sz w:val="24"/>
          <w:szCs w:val="24"/>
        </w:rPr>
      </w:pPr>
    </w:p>
    <w:p w:rsidR="005B4F7E" w:rsidRPr="005B4F7E" w:rsidRDefault="005B4F7E" w:rsidP="005B4F7E">
      <w:pPr>
        <w:spacing w:after="0" w:line="240" w:lineRule="auto"/>
        <w:rPr>
          <w:rFonts w:ascii="Times New Roman" w:hAnsi="Times New Roman"/>
          <w:color w:val="000000" w:themeColor="text1"/>
          <w:sz w:val="24"/>
          <w:szCs w:val="24"/>
        </w:rPr>
        <w:sectPr w:rsidR="005B4F7E" w:rsidRPr="005B4F7E" w:rsidSect="00E959B8">
          <w:pgSz w:w="11906" w:h="16838"/>
          <w:pgMar w:top="1134" w:right="568" w:bottom="709" w:left="426" w:header="709" w:footer="709" w:gutter="0"/>
          <w:cols w:space="708"/>
          <w:docGrid w:linePitch="360"/>
        </w:sectPr>
      </w:pPr>
    </w:p>
    <w:p w:rsidR="005B4F7E" w:rsidRPr="005B4F7E" w:rsidRDefault="005B4F7E" w:rsidP="005B4F7E">
      <w:pPr>
        <w:spacing w:after="0" w:line="240" w:lineRule="auto"/>
        <w:ind w:firstLine="567"/>
        <w:jc w:val="center"/>
        <w:rPr>
          <w:rFonts w:ascii="Times New Roman" w:hAnsi="Times New Roman"/>
          <w:bCs/>
          <w:color w:val="000000" w:themeColor="text1"/>
          <w:sz w:val="28"/>
          <w:szCs w:val="28"/>
        </w:rPr>
      </w:pPr>
      <w:r w:rsidRPr="005B4F7E">
        <w:rPr>
          <w:rFonts w:ascii="Times New Roman" w:hAnsi="Times New Roman"/>
          <w:bCs/>
          <w:color w:val="000000" w:themeColor="text1"/>
          <w:sz w:val="28"/>
          <w:szCs w:val="28"/>
        </w:rPr>
        <w:lastRenderedPageBreak/>
        <w:t>Раздел 6. Объем финансовых потребностей, необходимых для реализации производственной программы</w:t>
      </w:r>
    </w:p>
    <w:p w:rsidR="005B4F7E" w:rsidRPr="005B4F7E" w:rsidRDefault="005B4F7E" w:rsidP="005B4F7E">
      <w:pPr>
        <w:spacing w:after="0" w:line="240" w:lineRule="auto"/>
        <w:ind w:firstLine="567"/>
        <w:jc w:val="center"/>
        <w:rPr>
          <w:rFonts w:ascii="Times New Roman" w:hAnsi="Times New Roman"/>
          <w:bCs/>
          <w:color w:val="000000" w:themeColor="text1"/>
          <w:sz w:val="28"/>
          <w:szCs w:val="28"/>
        </w:rPr>
      </w:pPr>
    </w:p>
    <w:tbl>
      <w:tblPr>
        <w:tblStyle w:val="440"/>
        <w:tblW w:w="10915" w:type="dxa"/>
        <w:jc w:val="center"/>
        <w:tblLook w:val="04A0" w:firstRow="1" w:lastRow="0" w:firstColumn="1" w:lastColumn="0" w:noHBand="0" w:noVBand="1"/>
      </w:tblPr>
      <w:tblGrid>
        <w:gridCol w:w="594"/>
        <w:gridCol w:w="2667"/>
        <w:gridCol w:w="1276"/>
        <w:gridCol w:w="1276"/>
        <w:gridCol w:w="1276"/>
        <w:gridCol w:w="1275"/>
        <w:gridCol w:w="1275"/>
        <w:gridCol w:w="1276"/>
      </w:tblGrid>
      <w:tr w:rsidR="005B4F7E" w:rsidRPr="005B4F7E" w:rsidTr="00E959B8">
        <w:trPr>
          <w:jc w:val="center"/>
        </w:trPr>
        <w:tc>
          <w:tcPr>
            <w:tcW w:w="594"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 п/п</w:t>
            </w:r>
          </w:p>
        </w:tc>
        <w:tc>
          <w:tcPr>
            <w:tcW w:w="2667" w:type="dxa"/>
            <w:vMerge w:val="restart"/>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Наименование показателя</w:t>
            </w:r>
          </w:p>
        </w:tc>
        <w:tc>
          <w:tcPr>
            <w:tcW w:w="2552" w:type="dxa"/>
            <w:gridSpan w:val="2"/>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2016 год</w:t>
            </w:r>
          </w:p>
        </w:tc>
        <w:tc>
          <w:tcPr>
            <w:tcW w:w="2551" w:type="dxa"/>
            <w:gridSpan w:val="2"/>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2017 год</w:t>
            </w:r>
          </w:p>
        </w:tc>
        <w:tc>
          <w:tcPr>
            <w:tcW w:w="2551" w:type="dxa"/>
            <w:gridSpan w:val="2"/>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2018 год</w:t>
            </w:r>
          </w:p>
        </w:tc>
      </w:tr>
      <w:tr w:rsidR="005B4F7E" w:rsidRPr="005B4F7E" w:rsidTr="00E959B8">
        <w:trPr>
          <w:trHeight w:val="5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с 01.01.    по 30.06.</w:t>
            </w:r>
          </w:p>
        </w:tc>
        <w:tc>
          <w:tcPr>
            <w:tcW w:w="127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color w:val="000000" w:themeColor="text1"/>
                <w:sz w:val="24"/>
                <w:szCs w:val="24"/>
              </w:rPr>
              <w:t>с 01.07.     по 31.12.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с 01.01.    по 30.06.</w:t>
            </w:r>
          </w:p>
        </w:tc>
        <w:tc>
          <w:tcPr>
            <w:tcW w:w="127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color w:val="000000" w:themeColor="text1"/>
                <w:sz w:val="24"/>
                <w:szCs w:val="24"/>
              </w:rPr>
              <w:t>с 01.07.     по 31.12.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4"/>
                <w:szCs w:val="24"/>
              </w:rPr>
            </w:pPr>
            <w:r w:rsidRPr="005B4F7E">
              <w:rPr>
                <w:color w:val="000000" w:themeColor="text1"/>
                <w:sz w:val="24"/>
                <w:szCs w:val="24"/>
              </w:rPr>
              <w:t>с 01.01.    по 30.06.</w:t>
            </w:r>
          </w:p>
        </w:tc>
        <w:tc>
          <w:tcPr>
            <w:tcW w:w="127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color w:val="000000" w:themeColor="text1"/>
                <w:sz w:val="24"/>
                <w:szCs w:val="24"/>
              </w:rPr>
              <w:t>с 01.07.     по 31.12.</w:t>
            </w:r>
          </w:p>
        </w:tc>
      </w:tr>
      <w:tr w:rsidR="005B4F7E" w:rsidRPr="005B4F7E" w:rsidTr="00E959B8">
        <w:trPr>
          <w:jc w:val="center"/>
        </w:trPr>
        <w:tc>
          <w:tcPr>
            <w:tcW w:w="594"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w:t>
            </w:r>
          </w:p>
        </w:tc>
        <w:tc>
          <w:tcPr>
            <w:tcW w:w="2667"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5</w:t>
            </w:r>
          </w:p>
        </w:tc>
        <w:tc>
          <w:tcPr>
            <w:tcW w:w="127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6</w:t>
            </w:r>
          </w:p>
        </w:tc>
        <w:tc>
          <w:tcPr>
            <w:tcW w:w="127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7</w:t>
            </w:r>
          </w:p>
        </w:tc>
        <w:tc>
          <w:tcPr>
            <w:tcW w:w="127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8</w:t>
            </w:r>
          </w:p>
        </w:tc>
      </w:tr>
      <w:tr w:rsidR="005B4F7E" w:rsidRPr="005B4F7E" w:rsidTr="00E959B8">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w:t>
            </w:r>
          </w:p>
        </w:tc>
        <w:tc>
          <w:tcPr>
            <w:tcW w:w="2667"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15877,54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16735,78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16595,33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17576,19</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17576,19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18484,93</w:t>
            </w:r>
          </w:p>
        </w:tc>
      </w:tr>
      <w:tr w:rsidR="005B4F7E" w:rsidRPr="005B4F7E" w:rsidTr="00E959B8">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w:t>
            </w:r>
          </w:p>
        </w:tc>
        <w:tc>
          <w:tcPr>
            <w:tcW w:w="2667"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Финансовые потребности, необходимые для реализации производственной программы в сфере водоотведения,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12009,93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12656,01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12527,62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13268,76</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13268,76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13549,67</w:t>
            </w:r>
          </w:p>
        </w:tc>
      </w:tr>
    </w:tbl>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sectPr w:rsidR="005B4F7E" w:rsidRPr="005B4F7E" w:rsidSect="00E959B8">
          <w:pgSz w:w="11906" w:h="16838"/>
          <w:pgMar w:top="1134" w:right="568" w:bottom="709" w:left="426" w:header="709" w:footer="709" w:gutter="0"/>
          <w:cols w:space="708"/>
          <w:docGrid w:linePitch="360"/>
        </w:sect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r w:rsidRPr="005B4F7E">
        <w:rPr>
          <w:rFonts w:ascii="Times New Roman" w:hAnsi="Times New Roman"/>
          <w:bCs/>
          <w:color w:val="000000" w:themeColor="text1"/>
          <w:sz w:val="28"/>
          <w:szCs w:val="28"/>
        </w:rPr>
        <w:t>Раздел 7. График реализации мероприятий производственной программы</w:t>
      </w: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tbl>
      <w:tblPr>
        <w:tblStyle w:val="440"/>
        <w:tblW w:w="10060" w:type="dxa"/>
        <w:jc w:val="center"/>
        <w:tblLook w:val="04A0" w:firstRow="1" w:lastRow="0" w:firstColumn="1" w:lastColumn="0" w:noHBand="0" w:noVBand="1"/>
      </w:tblPr>
      <w:tblGrid>
        <w:gridCol w:w="3539"/>
        <w:gridCol w:w="3260"/>
        <w:gridCol w:w="3261"/>
      </w:tblGrid>
      <w:tr w:rsidR="005B4F7E" w:rsidRPr="005B4F7E" w:rsidTr="00E959B8">
        <w:trPr>
          <w:trHeight w:val="914"/>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Наименование мероприятия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Дата начала    реализации мероприятий</w:t>
            </w:r>
          </w:p>
        </w:tc>
        <w:tc>
          <w:tcPr>
            <w:tcW w:w="326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Дата окончания реализации мероприятий</w:t>
            </w:r>
          </w:p>
        </w:tc>
      </w:tr>
      <w:tr w:rsidR="005B4F7E" w:rsidRPr="005B4F7E" w:rsidTr="00E959B8">
        <w:trPr>
          <w:trHeight w:val="1409"/>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Бесперебойное холодное водоснабжение и (или) водоотведение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01.01.2016</w:t>
            </w:r>
          </w:p>
        </w:tc>
        <w:tc>
          <w:tcPr>
            <w:tcW w:w="326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31.12.2018</w:t>
            </w:r>
          </w:p>
        </w:tc>
      </w:tr>
    </w:tbl>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firstLine="567"/>
        <w:jc w:val="center"/>
        <w:rPr>
          <w:rFonts w:ascii="Times New Roman" w:hAnsi="Times New Roman"/>
          <w:bCs/>
          <w:color w:val="000000" w:themeColor="text1"/>
          <w:sz w:val="28"/>
          <w:szCs w:val="28"/>
        </w:rPr>
      </w:pPr>
      <w:r w:rsidRPr="005B4F7E">
        <w:rPr>
          <w:rFonts w:ascii="Times New Roman" w:hAnsi="Times New Roman"/>
          <w:bCs/>
          <w:color w:val="000000" w:themeColor="text1"/>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tbl>
      <w:tblPr>
        <w:tblStyle w:val="440"/>
        <w:tblW w:w="11055" w:type="dxa"/>
        <w:jc w:val="center"/>
        <w:tblLayout w:type="fixed"/>
        <w:tblLook w:val="04A0" w:firstRow="1" w:lastRow="0" w:firstColumn="1" w:lastColumn="0" w:noHBand="0" w:noVBand="1"/>
      </w:tblPr>
      <w:tblGrid>
        <w:gridCol w:w="735"/>
        <w:gridCol w:w="3374"/>
        <w:gridCol w:w="993"/>
        <w:gridCol w:w="1701"/>
        <w:gridCol w:w="992"/>
        <w:gridCol w:w="1134"/>
        <w:gridCol w:w="1134"/>
        <w:gridCol w:w="992"/>
      </w:tblGrid>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 п/п</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Факт 2014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Ожидаемые значения 2015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План 2016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План 2017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План 2018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План 2019 год</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w:t>
            </w:r>
          </w:p>
        </w:tc>
        <w:tc>
          <w:tcPr>
            <w:tcW w:w="337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7</w:t>
            </w:r>
          </w:p>
        </w:tc>
        <w:tc>
          <w:tcPr>
            <w:tcW w:w="992"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8</w:t>
            </w:r>
          </w:p>
        </w:tc>
      </w:tr>
      <w:tr w:rsidR="005B4F7E" w:rsidRPr="005B4F7E" w:rsidTr="00E959B8">
        <w:trPr>
          <w:trHeight w:val="530"/>
          <w:jc w:val="center"/>
        </w:trPr>
        <w:tc>
          <w:tcPr>
            <w:tcW w:w="11057" w:type="dxa"/>
            <w:gridSpan w:val="8"/>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49"/>
              </w:numPr>
              <w:spacing w:after="0" w:line="240" w:lineRule="auto"/>
              <w:contextualSpacing/>
              <w:jc w:val="center"/>
              <w:rPr>
                <w:bCs/>
                <w:color w:val="000000" w:themeColor="text1"/>
                <w:sz w:val="28"/>
                <w:szCs w:val="28"/>
              </w:rPr>
            </w:pPr>
            <w:r w:rsidRPr="005B4F7E">
              <w:rPr>
                <w:bCs/>
                <w:color w:val="000000" w:themeColor="text1"/>
                <w:sz w:val="28"/>
                <w:szCs w:val="28"/>
              </w:rPr>
              <w:t>Показатели качества воды</w:t>
            </w:r>
          </w:p>
        </w:tc>
      </w:tr>
      <w:tr w:rsidR="005B4F7E" w:rsidRPr="005B4F7E" w:rsidTr="00E959B8">
        <w:trPr>
          <w:trHeight w:val="3739"/>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1.1.</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0,13</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0,13</w:t>
            </w:r>
          </w:p>
        </w:tc>
      </w:tr>
      <w:tr w:rsidR="005B4F7E" w:rsidRPr="005B4F7E" w:rsidTr="00E959B8">
        <w:trPr>
          <w:trHeight w:val="2619"/>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1.2.</w:t>
            </w:r>
          </w:p>
        </w:tc>
        <w:tc>
          <w:tcPr>
            <w:tcW w:w="337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w:t>
            </w:r>
          </w:p>
        </w:tc>
      </w:tr>
      <w:tr w:rsidR="005B4F7E" w:rsidRPr="005B4F7E" w:rsidTr="00E959B8">
        <w:trPr>
          <w:trHeight w:val="514"/>
          <w:jc w:val="center"/>
        </w:trPr>
        <w:tc>
          <w:tcPr>
            <w:tcW w:w="11057" w:type="dxa"/>
            <w:gridSpan w:val="8"/>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49"/>
              </w:numPr>
              <w:spacing w:after="0" w:line="240" w:lineRule="auto"/>
              <w:contextualSpacing/>
              <w:jc w:val="center"/>
              <w:rPr>
                <w:bCs/>
                <w:color w:val="000000" w:themeColor="text1"/>
                <w:sz w:val="28"/>
                <w:szCs w:val="28"/>
              </w:rPr>
            </w:pPr>
            <w:r w:rsidRPr="005B4F7E">
              <w:rPr>
                <w:bCs/>
                <w:color w:val="000000" w:themeColor="text1"/>
                <w:sz w:val="28"/>
                <w:szCs w:val="28"/>
              </w:rPr>
              <w:t>Показатели надежности и бесперебойности водоснабжения и водоотведения</w:t>
            </w:r>
          </w:p>
        </w:tc>
      </w:tr>
      <w:tr w:rsidR="005B4F7E" w:rsidRPr="005B4F7E" w:rsidTr="00E959B8">
        <w:trPr>
          <w:trHeight w:val="4519"/>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2.1.</w:t>
            </w:r>
          </w:p>
        </w:tc>
        <w:tc>
          <w:tcPr>
            <w:tcW w:w="337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lastRenderedPageBreak/>
              <w:t>1</w:t>
            </w:r>
          </w:p>
        </w:tc>
        <w:tc>
          <w:tcPr>
            <w:tcW w:w="337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7</w:t>
            </w:r>
          </w:p>
        </w:tc>
        <w:tc>
          <w:tcPr>
            <w:tcW w:w="992"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8</w:t>
            </w:r>
          </w:p>
        </w:tc>
      </w:tr>
      <w:tr w:rsidR="005B4F7E" w:rsidRPr="005B4F7E" w:rsidTr="00E959B8">
        <w:trPr>
          <w:trHeight w:val="1094"/>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2.2.</w:t>
            </w:r>
          </w:p>
        </w:tc>
        <w:tc>
          <w:tcPr>
            <w:tcW w:w="337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Удельное количество аварий и засоров в расчете на протяженность канализационной сети в год (ед./км)</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498"/>
          <w:jc w:val="center"/>
        </w:trPr>
        <w:tc>
          <w:tcPr>
            <w:tcW w:w="11057" w:type="dxa"/>
            <w:gridSpan w:val="8"/>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49"/>
              </w:numPr>
              <w:spacing w:after="0" w:line="240" w:lineRule="auto"/>
              <w:contextualSpacing/>
              <w:jc w:val="center"/>
              <w:rPr>
                <w:bCs/>
                <w:color w:val="000000" w:themeColor="text1"/>
                <w:sz w:val="28"/>
                <w:szCs w:val="28"/>
              </w:rPr>
            </w:pPr>
            <w:r w:rsidRPr="005B4F7E">
              <w:rPr>
                <w:bCs/>
                <w:color w:val="000000" w:themeColor="text1"/>
                <w:sz w:val="28"/>
                <w:szCs w:val="28"/>
              </w:rPr>
              <w:t>Показатели качества очистки сточных вод</w:t>
            </w:r>
          </w:p>
        </w:tc>
      </w:tr>
      <w:tr w:rsidR="005B4F7E" w:rsidRPr="005B4F7E" w:rsidTr="00E959B8">
        <w:trPr>
          <w:trHeight w:val="216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3.1.</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197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3.2.</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3272"/>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3.3.</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1100"/>
          <w:jc w:val="center"/>
        </w:trPr>
        <w:tc>
          <w:tcPr>
            <w:tcW w:w="11057" w:type="dxa"/>
            <w:gridSpan w:val="8"/>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49"/>
              </w:numPr>
              <w:spacing w:after="0" w:line="240" w:lineRule="auto"/>
              <w:contextualSpacing/>
              <w:jc w:val="center"/>
              <w:rPr>
                <w:bCs/>
                <w:color w:val="000000" w:themeColor="text1"/>
                <w:sz w:val="28"/>
                <w:szCs w:val="28"/>
              </w:rPr>
            </w:pPr>
            <w:r w:rsidRPr="005B4F7E">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5B4F7E" w:rsidRPr="005B4F7E" w:rsidTr="00E959B8">
        <w:trPr>
          <w:trHeight w:val="198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4.1.</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26,55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32,17</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32,17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32,17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32,17</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32,17</w:t>
            </w:r>
          </w:p>
        </w:tc>
      </w:tr>
      <w:tr w:rsidR="005B4F7E" w:rsidRPr="005B4F7E" w:rsidTr="00E959B8">
        <w:trPr>
          <w:trHeight w:val="2263"/>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4.2.</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по водоподготовке</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lastRenderedPageBreak/>
              <w:t>1</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8</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4.3.</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по транспортировке</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4.4.</w:t>
            </w:r>
          </w:p>
        </w:tc>
        <w:tc>
          <w:tcPr>
            <w:tcW w:w="337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водоснабжения (полный цикл)</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0,84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0,84</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0,84</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0,84</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0,84</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4.5.</w:t>
            </w:r>
          </w:p>
        </w:tc>
        <w:tc>
          <w:tcPr>
            <w:tcW w:w="337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по очистке сточных вод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4.6.</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по транспортировке сточных вод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4.7.</w:t>
            </w:r>
          </w:p>
        </w:tc>
        <w:tc>
          <w:tcPr>
            <w:tcW w:w="337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по водоотведению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0,70</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0,70</w:t>
            </w:r>
          </w:p>
        </w:tc>
        <w:tc>
          <w:tcPr>
            <w:tcW w:w="99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0,70</w:t>
            </w:r>
          </w:p>
        </w:tc>
      </w:tr>
    </w:tbl>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sectPr w:rsidR="005B4F7E" w:rsidRPr="005B4F7E" w:rsidSect="00E959B8">
          <w:pgSz w:w="11906" w:h="16838"/>
          <w:pgMar w:top="1134" w:right="568" w:bottom="709" w:left="426" w:header="709" w:footer="709" w:gutter="0"/>
          <w:cols w:space="708"/>
          <w:docGrid w:linePitch="360"/>
        </w:sect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r w:rsidRPr="005B4F7E">
        <w:rPr>
          <w:rFonts w:ascii="Times New Roman" w:hAnsi="Times New Roman"/>
          <w:bCs/>
          <w:color w:val="000000" w:themeColor="text1"/>
          <w:sz w:val="28"/>
          <w:szCs w:val="28"/>
        </w:rPr>
        <w:t>Раздел 9. Расчет эффективности производственной программы</w:t>
      </w: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tbl>
      <w:tblPr>
        <w:tblStyle w:val="440"/>
        <w:tblW w:w="11055" w:type="dxa"/>
        <w:jc w:val="center"/>
        <w:tblLayout w:type="fixed"/>
        <w:tblLook w:val="04A0" w:firstRow="1" w:lastRow="0" w:firstColumn="1" w:lastColumn="0" w:noHBand="0" w:noVBand="1"/>
      </w:tblPr>
      <w:tblGrid>
        <w:gridCol w:w="735"/>
        <w:gridCol w:w="3658"/>
        <w:gridCol w:w="1559"/>
        <w:gridCol w:w="2552"/>
        <w:gridCol w:w="2551"/>
      </w:tblGrid>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 п/п</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Значение показателя в базовом периоде    2016 год</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Планируемое значение показателя по итогам реализации производственной программы                  2019 год</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 xml:space="preserve">Эффективность производственной </w:t>
            </w:r>
            <w:proofErr w:type="gramStart"/>
            <w:r w:rsidRPr="005B4F7E">
              <w:rPr>
                <w:bCs/>
                <w:color w:val="000000" w:themeColor="text1"/>
                <w:sz w:val="28"/>
                <w:szCs w:val="28"/>
              </w:rPr>
              <w:t xml:space="preserve">программы,   </w:t>
            </w:r>
            <w:proofErr w:type="gramEnd"/>
            <w:r w:rsidRPr="005B4F7E">
              <w:rPr>
                <w:bCs/>
                <w:color w:val="000000" w:themeColor="text1"/>
                <w:sz w:val="28"/>
                <w:szCs w:val="28"/>
              </w:rPr>
              <w:t xml:space="preserve">            тыс. руб.</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w:t>
            </w:r>
          </w:p>
        </w:tc>
        <w:tc>
          <w:tcPr>
            <w:tcW w:w="3659"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5</w:t>
            </w:r>
          </w:p>
        </w:tc>
      </w:tr>
      <w:tr w:rsidR="005B4F7E" w:rsidRPr="005B4F7E" w:rsidTr="00E959B8">
        <w:trPr>
          <w:trHeight w:val="596"/>
          <w:jc w:val="center"/>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50"/>
              </w:numPr>
              <w:spacing w:after="0" w:line="240" w:lineRule="auto"/>
              <w:contextualSpacing/>
              <w:jc w:val="center"/>
              <w:rPr>
                <w:bCs/>
                <w:color w:val="000000" w:themeColor="text1"/>
                <w:sz w:val="28"/>
                <w:szCs w:val="28"/>
              </w:rPr>
            </w:pPr>
            <w:r w:rsidRPr="005B4F7E">
              <w:rPr>
                <w:bCs/>
                <w:color w:val="000000" w:themeColor="text1"/>
                <w:sz w:val="28"/>
                <w:szCs w:val="28"/>
              </w:rPr>
              <w:t>Показатели качества воды</w:t>
            </w:r>
          </w:p>
        </w:tc>
      </w:tr>
      <w:tr w:rsidR="005B4F7E" w:rsidRPr="005B4F7E" w:rsidTr="00E959B8">
        <w:trPr>
          <w:trHeight w:val="3565"/>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1.1.</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0,23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0,13</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2266"/>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1.2.</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704"/>
          <w:jc w:val="center"/>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50"/>
              </w:numPr>
              <w:spacing w:after="0" w:line="240" w:lineRule="auto"/>
              <w:contextualSpacing/>
              <w:jc w:val="center"/>
              <w:rPr>
                <w:bCs/>
                <w:color w:val="000000" w:themeColor="text1"/>
                <w:sz w:val="28"/>
                <w:szCs w:val="28"/>
              </w:rPr>
            </w:pPr>
            <w:r w:rsidRPr="005B4F7E">
              <w:rPr>
                <w:bCs/>
                <w:color w:val="000000" w:themeColor="text1"/>
                <w:sz w:val="28"/>
                <w:szCs w:val="28"/>
              </w:rPr>
              <w:t>Показатели надежности и бесперебойности водоснабжения и водоотведения</w:t>
            </w:r>
          </w:p>
        </w:tc>
      </w:tr>
      <w:tr w:rsidR="005B4F7E" w:rsidRPr="005B4F7E" w:rsidTr="00E959B8">
        <w:trPr>
          <w:trHeight w:val="4124"/>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2.1.</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lastRenderedPageBreak/>
              <w:t>1</w:t>
            </w:r>
          </w:p>
        </w:tc>
        <w:tc>
          <w:tcPr>
            <w:tcW w:w="3659"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5</w:t>
            </w:r>
          </w:p>
        </w:tc>
      </w:tr>
      <w:tr w:rsidR="005B4F7E" w:rsidRPr="005B4F7E" w:rsidTr="00E959B8">
        <w:trPr>
          <w:trHeight w:val="953"/>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2.2.</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Удельное количество аварий и засоров в расчете на протяженность канализационной сети в год (ед./км)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498"/>
          <w:jc w:val="center"/>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50"/>
              </w:numPr>
              <w:spacing w:after="0" w:line="240" w:lineRule="auto"/>
              <w:contextualSpacing/>
              <w:jc w:val="center"/>
              <w:rPr>
                <w:bCs/>
                <w:color w:val="000000" w:themeColor="text1"/>
                <w:sz w:val="28"/>
                <w:szCs w:val="28"/>
              </w:rPr>
            </w:pPr>
            <w:r w:rsidRPr="005B4F7E">
              <w:rPr>
                <w:bCs/>
                <w:color w:val="000000" w:themeColor="text1"/>
                <w:sz w:val="28"/>
                <w:szCs w:val="28"/>
              </w:rPr>
              <w:t>Показатели качества очистки сточных вод</w:t>
            </w:r>
          </w:p>
        </w:tc>
      </w:tr>
      <w:tr w:rsidR="005B4F7E" w:rsidRPr="005B4F7E" w:rsidTr="00E959B8">
        <w:trPr>
          <w:trHeight w:val="1894"/>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3.1.</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212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3.2.</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3242"/>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3.3.</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1096"/>
          <w:jc w:val="center"/>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50"/>
              </w:numPr>
              <w:spacing w:after="0" w:line="240" w:lineRule="auto"/>
              <w:contextualSpacing/>
              <w:jc w:val="center"/>
              <w:rPr>
                <w:bCs/>
                <w:color w:val="000000" w:themeColor="text1"/>
                <w:sz w:val="28"/>
                <w:szCs w:val="28"/>
              </w:rPr>
            </w:pPr>
            <w:r w:rsidRPr="005B4F7E">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5B4F7E" w:rsidRPr="005B4F7E" w:rsidTr="00E959B8">
        <w:trPr>
          <w:trHeight w:val="1980"/>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4.1.</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32,17</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32,17</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2534"/>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4.2.</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по водоподготовке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lastRenderedPageBreak/>
              <w:t>1</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color w:val="000000" w:themeColor="text1"/>
                <w:sz w:val="28"/>
                <w:szCs w:val="28"/>
              </w:rPr>
            </w:pPr>
            <w:r w:rsidRPr="005B4F7E">
              <w:rPr>
                <w:color w:val="000000" w:themeColor="text1"/>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5</w:t>
            </w:r>
          </w:p>
        </w:tc>
      </w:tr>
      <w:tr w:rsidR="005B4F7E" w:rsidRPr="005B4F7E" w:rsidTr="00E959B8">
        <w:trPr>
          <w:trHeight w:val="2228"/>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4.3.</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по транспортировке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2259"/>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4.4.</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водоснабжения (полный цикл)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0,84</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0,84</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1978"/>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4.5.</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color w:val="000000" w:themeColor="text1"/>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по очистке сточных вод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2117"/>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4.6.</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по транспортировке сточных вод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2248"/>
          <w:jc w:val="center"/>
        </w:trPr>
        <w:tc>
          <w:tcPr>
            <w:tcW w:w="73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4.7.</w:t>
            </w:r>
          </w:p>
        </w:tc>
        <w:tc>
          <w:tcPr>
            <w:tcW w:w="36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color w:val="000000" w:themeColor="text1"/>
              </w:rPr>
            </w:pPr>
            <w:r w:rsidRPr="005B4F7E">
              <w:rPr>
                <w:color w:val="000000" w:themeColor="text1"/>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B4F7E">
              <w:rPr>
                <w:color w:val="000000" w:themeColor="text1"/>
                <w:vertAlign w:val="superscript"/>
              </w:rPr>
              <w:t>3</w:t>
            </w:r>
            <w:r w:rsidRPr="005B4F7E">
              <w:rPr>
                <w:color w:val="000000" w:themeColor="text1"/>
              </w:rPr>
              <w:t xml:space="preserve">) – </w:t>
            </w:r>
            <w:r w:rsidRPr="005B4F7E">
              <w:rPr>
                <w:color w:val="000000" w:themeColor="text1"/>
                <w:u w:val="single"/>
              </w:rPr>
              <w:t>для организаций, оказывающих услуги по водоотведению</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0,70</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0,70</w:t>
            </w:r>
          </w:p>
        </w:tc>
        <w:tc>
          <w:tcPr>
            <w:tcW w:w="2551"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bl>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r w:rsidRPr="005B4F7E">
        <w:rPr>
          <w:rFonts w:ascii="Times New Roman" w:hAnsi="Times New Roman"/>
          <w:bCs/>
          <w:color w:val="000000" w:themeColor="text1"/>
          <w:sz w:val="28"/>
          <w:szCs w:val="28"/>
        </w:rPr>
        <w:lastRenderedPageBreak/>
        <w:t xml:space="preserve">Раздел 10. Отчет об исполнении производственной программы </w:t>
      </w: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r w:rsidRPr="005B4F7E">
        <w:rPr>
          <w:rFonts w:ascii="Times New Roman" w:hAnsi="Times New Roman"/>
          <w:bCs/>
          <w:color w:val="000000" w:themeColor="text1"/>
          <w:sz w:val="28"/>
          <w:szCs w:val="28"/>
        </w:rPr>
        <w:t>за 2014-2016 годы</w:t>
      </w: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tbl>
      <w:tblPr>
        <w:tblStyle w:val="440"/>
        <w:tblW w:w="10173" w:type="dxa"/>
        <w:jc w:val="center"/>
        <w:tblLook w:val="04A0" w:firstRow="1" w:lastRow="0" w:firstColumn="1" w:lastColumn="0" w:noHBand="0" w:noVBand="1"/>
      </w:tblPr>
      <w:tblGrid>
        <w:gridCol w:w="776"/>
        <w:gridCol w:w="5888"/>
        <w:gridCol w:w="3509"/>
      </w:tblGrid>
      <w:tr w:rsidR="005B4F7E" w:rsidRPr="005B4F7E" w:rsidTr="00E959B8">
        <w:trPr>
          <w:jc w:val="center"/>
        </w:trPr>
        <w:tc>
          <w:tcPr>
            <w:tcW w:w="77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 п/п</w:t>
            </w:r>
          </w:p>
        </w:tc>
        <w:tc>
          <w:tcPr>
            <w:tcW w:w="5888"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Наименование показателя</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Фактическое значение показателя, тыс. руб.</w:t>
            </w:r>
          </w:p>
        </w:tc>
      </w:tr>
      <w:tr w:rsidR="005B4F7E" w:rsidRPr="005B4F7E" w:rsidTr="00E959B8">
        <w:trPr>
          <w:jc w:val="center"/>
        </w:trPr>
        <w:tc>
          <w:tcPr>
            <w:tcW w:w="776"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w:t>
            </w:r>
          </w:p>
        </w:tc>
        <w:tc>
          <w:tcPr>
            <w:tcW w:w="5888"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w:t>
            </w:r>
          </w:p>
        </w:tc>
      </w:tr>
      <w:tr w:rsidR="005B4F7E" w:rsidRPr="005B4F7E" w:rsidTr="00E959B8">
        <w:trPr>
          <w:jc w:val="center"/>
        </w:trPr>
        <w:tc>
          <w:tcPr>
            <w:tcW w:w="10173" w:type="dxa"/>
            <w:gridSpan w:val="3"/>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2014 год</w:t>
            </w:r>
          </w:p>
        </w:tc>
      </w:tr>
      <w:tr w:rsidR="005B4F7E" w:rsidRPr="005B4F7E" w:rsidTr="00E959B8">
        <w:trPr>
          <w:trHeight w:val="541"/>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51"/>
              </w:numPr>
              <w:spacing w:after="0" w:line="240" w:lineRule="auto"/>
              <w:contextualSpacing/>
              <w:jc w:val="center"/>
              <w:rPr>
                <w:bCs/>
                <w:color w:val="000000" w:themeColor="text1"/>
                <w:sz w:val="28"/>
                <w:szCs w:val="28"/>
              </w:rPr>
            </w:pPr>
            <w:r w:rsidRPr="005B4F7E">
              <w:rPr>
                <w:bCs/>
                <w:color w:val="000000" w:themeColor="text1"/>
                <w:sz w:val="28"/>
                <w:szCs w:val="28"/>
              </w:rPr>
              <w:t xml:space="preserve">Холодное водоснабжение </w:t>
            </w:r>
          </w:p>
        </w:tc>
      </w:tr>
      <w:tr w:rsidR="005B4F7E" w:rsidRPr="005B4F7E" w:rsidTr="00E959B8">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1.1.</w:t>
            </w:r>
          </w:p>
        </w:tc>
        <w:tc>
          <w:tcPr>
            <w:tcW w:w="5888"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Капитальный ремонт</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214,00</w:t>
            </w:r>
          </w:p>
        </w:tc>
      </w:tr>
      <w:tr w:rsidR="005B4F7E" w:rsidRPr="005B4F7E" w:rsidTr="00E959B8">
        <w:trPr>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214,00</w:t>
            </w:r>
          </w:p>
        </w:tc>
      </w:tr>
      <w:tr w:rsidR="005B4F7E" w:rsidRPr="005B4F7E" w:rsidTr="00E959B8">
        <w:trPr>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51"/>
              </w:numPr>
              <w:spacing w:after="0" w:line="240" w:lineRule="auto"/>
              <w:contextualSpacing/>
              <w:jc w:val="center"/>
              <w:rPr>
                <w:color w:val="000000" w:themeColor="text1"/>
                <w:sz w:val="28"/>
                <w:szCs w:val="28"/>
              </w:rPr>
            </w:pPr>
            <w:r w:rsidRPr="005B4F7E">
              <w:rPr>
                <w:color w:val="000000" w:themeColor="text1"/>
                <w:sz w:val="28"/>
                <w:szCs w:val="28"/>
              </w:rPr>
              <w:t>Водоотведение</w:t>
            </w:r>
          </w:p>
        </w:tc>
      </w:tr>
      <w:tr w:rsidR="005B4F7E" w:rsidRPr="005B4F7E" w:rsidTr="00E959B8">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2.1.</w:t>
            </w:r>
          </w:p>
        </w:tc>
        <w:tc>
          <w:tcPr>
            <w:tcW w:w="5888"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Капитальный ремонт</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5B4F7E" w:rsidRPr="005B4F7E" w:rsidRDefault="005B4F7E" w:rsidP="005B4F7E">
            <w:pPr>
              <w:numPr>
                <w:ilvl w:val="0"/>
                <w:numId w:val="52"/>
              </w:numPr>
              <w:spacing w:after="0" w:line="240" w:lineRule="auto"/>
              <w:contextualSpacing/>
              <w:jc w:val="center"/>
              <w:rPr>
                <w:bCs/>
                <w:color w:val="000000" w:themeColor="text1"/>
                <w:sz w:val="28"/>
                <w:szCs w:val="28"/>
              </w:rPr>
            </w:pPr>
          </w:p>
        </w:tc>
      </w:tr>
      <w:tr w:rsidR="005B4F7E" w:rsidRPr="005B4F7E" w:rsidTr="00E959B8">
        <w:trPr>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51"/>
              </w:numPr>
              <w:spacing w:after="0" w:line="240" w:lineRule="auto"/>
              <w:contextualSpacing/>
              <w:jc w:val="center"/>
              <w:rPr>
                <w:bCs/>
                <w:color w:val="000000" w:themeColor="text1"/>
                <w:sz w:val="28"/>
                <w:szCs w:val="28"/>
              </w:rPr>
            </w:pPr>
            <w:r w:rsidRPr="005B4F7E">
              <w:rPr>
                <w:bCs/>
                <w:color w:val="000000" w:themeColor="text1"/>
                <w:sz w:val="28"/>
                <w:szCs w:val="28"/>
              </w:rPr>
              <w:t xml:space="preserve">Холодное водоснабжение </w:t>
            </w:r>
          </w:p>
        </w:tc>
      </w:tr>
      <w:tr w:rsidR="005B4F7E" w:rsidRPr="005B4F7E" w:rsidTr="00E959B8">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3.1.</w:t>
            </w:r>
          </w:p>
        </w:tc>
        <w:tc>
          <w:tcPr>
            <w:tcW w:w="5888"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Капитальный ремонт</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473"/>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467"/>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51"/>
              </w:numPr>
              <w:spacing w:after="0" w:line="240" w:lineRule="auto"/>
              <w:contextualSpacing/>
              <w:jc w:val="center"/>
              <w:rPr>
                <w:bCs/>
                <w:color w:val="000000" w:themeColor="text1"/>
                <w:sz w:val="28"/>
                <w:szCs w:val="28"/>
              </w:rPr>
            </w:pPr>
            <w:r w:rsidRPr="005B4F7E">
              <w:rPr>
                <w:bCs/>
                <w:color w:val="000000" w:themeColor="text1"/>
                <w:sz w:val="28"/>
                <w:szCs w:val="28"/>
              </w:rPr>
              <w:t>Водоотведение</w:t>
            </w:r>
          </w:p>
        </w:tc>
      </w:tr>
      <w:tr w:rsidR="005B4F7E" w:rsidRPr="005B4F7E" w:rsidTr="00E959B8">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4.1.</w:t>
            </w:r>
          </w:p>
        </w:tc>
        <w:tc>
          <w:tcPr>
            <w:tcW w:w="5888"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 xml:space="preserve">Капитальный ремонт </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407"/>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5B4F7E" w:rsidRPr="005B4F7E" w:rsidRDefault="005B4F7E" w:rsidP="005B4F7E">
            <w:pPr>
              <w:numPr>
                <w:ilvl w:val="0"/>
                <w:numId w:val="52"/>
              </w:numPr>
              <w:spacing w:after="0" w:line="240" w:lineRule="auto"/>
              <w:contextualSpacing/>
              <w:jc w:val="center"/>
              <w:rPr>
                <w:bCs/>
                <w:color w:val="000000" w:themeColor="text1"/>
                <w:sz w:val="28"/>
                <w:szCs w:val="28"/>
              </w:rPr>
            </w:pPr>
          </w:p>
        </w:tc>
      </w:tr>
      <w:tr w:rsidR="005B4F7E" w:rsidRPr="005B4F7E" w:rsidTr="00E959B8">
        <w:trPr>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51"/>
              </w:numPr>
              <w:spacing w:after="0" w:line="240" w:lineRule="auto"/>
              <w:contextualSpacing/>
              <w:jc w:val="center"/>
              <w:rPr>
                <w:bCs/>
                <w:color w:val="000000" w:themeColor="text1"/>
                <w:sz w:val="28"/>
                <w:szCs w:val="28"/>
              </w:rPr>
            </w:pPr>
            <w:r w:rsidRPr="005B4F7E">
              <w:rPr>
                <w:bCs/>
                <w:color w:val="000000" w:themeColor="text1"/>
                <w:sz w:val="28"/>
                <w:szCs w:val="28"/>
              </w:rPr>
              <w:t xml:space="preserve">Холодное водоснабжение </w:t>
            </w:r>
          </w:p>
        </w:tc>
      </w:tr>
      <w:tr w:rsidR="005B4F7E" w:rsidRPr="005B4F7E" w:rsidTr="00E959B8">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5.1.</w:t>
            </w:r>
          </w:p>
        </w:tc>
        <w:tc>
          <w:tcPr>
            <w:tcW w:w="5888"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Капитальный ремонт</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473"/>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r w:rsidR="005B4F7E" w:rsidRPr="005B4F7E" w:rsidTr="00E959B8">
        <w:trPr>
          <w:trHeight w:val="467"/>
          <w:jc w:val="center"/>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numPr>
                <w:ilvl w:val="0"/>
                <w:numId w:val="51"/>
              </w:numPr>
              <w:spacing w:after="0" w:line="240" w:lineRule="auto"/>
              <w:contextualSpacing/>
              <w:jc w:val="center"/>
              <w:rPr>
                <w:bCs/>
                <w:color w:val="000000" w:themeColor="text1"/>
                <w:sz w:val="28"/>
                <w:szCs w:val="28"/>
              </w:rPr>
            </w:pPr>
            <w:r w:rsidRPr="005B4F7E">
              <w:rPr>
                <w:bCs/>
                <w:color w:val="000000" w:themeColor="text1"/>
                <w:sz w:val="28"/>
                <w:szCs w:val="28"/>
              </w:rPr>
              <w:t>Водоотведение</w:t>
            </w:r>
          </w:p>
        </w:tc>
      </w:tr>
      <w:tr w:rsidR="005B4F7E" w:rsidRPr="005B4F7E" w:rsidTr="00E959B8">
        <w:trPr>
          <w:jc w:val="center"/>
        </w:trPr>
        <w:tc>
          <w:tcPr>
            <w:tcW w:w="776"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6.1.</w:t>
            </w:r>
          </w:p>
        </w:tc>
        <w:tc>
          <w:tcPr>
            <w:tcW w:w="5888"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 xml:space="preserve">Капитальный ремонт </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33,25</w:t>
            </w:r>
          </w:p>
        </w:tc>
      </w:tr>
      <w:tr w:rsidR="005B4F7E" w:rsidRPr="005B4F7E" w:rsidTr="00E959B8">
        <w:trPr>
          <w:trHeight w:val="407"/>
          <w:jc w:val="center"/>
        </w:trPr>
        <w:tc>
          <w:tcPr>
            <w:tcW w:w="6664" w:type="dxa"/>
            <w:gridSpan w:val="2"/>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rPr>
                <w:bCs/>
                <w:color w:val="000000" w:themeColor="text1"/>
                <w:sz w:val="28"/>
                <w:szCs w:val="28"/>
              </w:rPr>
            </w:pPr>
            <w:r w:rsidRPr="005B4F7E">
              <w:rPr>
                <w:bCs/>
                <w:color w:val="000000" w:themeColor="text1"/>
                <w:sz w:val="28"/>
                <w:szCs w:val="28"/>
              </w:rPr>
              <w:t>Итого:</w:t>
            </w:r>
          </w:p>
        </w:tc>
        <w:tc>
          <w:tcPr>
            <w:tcW w:w="3509"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33,25</w:t>
            </w:r>
          </w:p>
        </w:tc>
      </w:tr>
    </w:tbl>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lang w:eastAsia="en-US"/>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ind w:left="-567" w:firstLine="567"/>
        <w:jc w:val="center"/>
        <w:rPr>
          <w:rFonts w:ascii="Times New Roman" w:hAnsi="Times New Roman"/>
          <w:bCs/>
          <w:color w:val="000000" w:themeColor="text1"/>
          <w:sz w:val="28"/>
          <w:szCs w:val="28"/>
        </w:rPr>
      </w:pPr>
      <w:r w:rsidRPr="005B4F7E">
        <w:rPr>
          <w:rFonts w:ascii="Times New Roman" w:hAnsi="Times New Roman"/>
          <w:bCs/>
          <w:color w:val="000000" w:themeColor="text1"/>
          <w:sz w:val="28"/>
          <w:szCs w:val="28"/>
        </w:rPr>
        <w:lastRenderedPageBreak/>
        <w:t>Раздел 11. Мероприятия, направленные на повышение качества обслуживания абонентов</w:t>
      </w:r>
    </w:p>
    <w:p w:rsidR="005B4F7E" w:rsidRPr="005B4F7E" w:rsidRDefault="005B4F7E" w:rsidP="005B4F7E">
      <w:pPr>
        <w:spacing w:after="0" w:line="240" w:lineRule="auto"/>
        <w:ind w:left="-567"/>
        <w:jc w:val="center"/>
        <w:rPr>
          <w:rFonts w:ascii="Times New Roman" w:hAnsi="Times New Roman"/>
          <w:bCs/>
          <w:color w:val="000000" w:themeColor="text1"/>
          <w:sz w:val="28"/>
          <w:szCs w:val="28"/>
        </w:rPr>
      </w:pPr>
    </w:p>
    <w:tbl>
      <w:tblPr>
        <w:tblStyle w:val="440"/>
        <w:tblW w:w="9918" w:type="dxa"/>
        <w:jc w:val="center"/>
        <w:tblLook w:val="04A0" w:firstRow="1" w:lastRow="0" w:firstColumn="1" w:lastColumn="0" w:noHBand="0" w:noVBand="1"/>
      </w:tblPr>
      <w:tblGrid>
        <w:gridCol w:w="5935"/>
        <w:gridCol w:w="3983"/>
      </w:tblGrid>
      <w:tr w:rsidR="005B4F7E" w:rsidRPr="005B4F7E" w:rsidTr="00E959B8">
        <w:trPr>
          <w:trHeight w:val="748"/>
          <w:jc w:val="center"/>
        </w:trPr>
        <w:tc>
          <w:tcPr>
            <w:tcW w:w="5935"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Наименование мероприятия</w:t>
            </w:r>
          </w:p>
        </w:tc>
        <w:tc>
          <w:tcPr>
            <w:tcW w:w="398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Период проведения мероприятий</w:t>
            </w:r>
          </w:p>
        </w:tc>
      </w:tr>
      <w:tr w:rsidR="005B4F7E" w:rsidRPr="005B4F7E" w:rsidTr="00E959B8">
        <w:trPr>
          <w:trHeight w:val="517"/>
          <w:jc w:val="center"/>
        </w:trPr>
        <w:tc>
          <w:tcPr>
            <w:tcW w:w="5935" w:type="dxa"/>
            <w:tcBorders>
              <w:top w:val="single" w:sz="4" w:space="0" w:color="auto"/>
              <w:left w:val="single" w:sz="4" w:space="0" w:color="auto"/>
              <w:bottom w:val="single" w:sz="4" w:space="0" w:color="auto"/>
              <w:right w:val="single" w:sz="4" w:space="0" w:color="auto"/>
            </w:tcBorders>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c>
          <w:tcPr>
            <w:tcW w:w="3983" w:type="dxa"/>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40" w:lineRule="auto"/>
              <w:jc w:val="center"/>
              <w:rPr>
                <w:bCs/>
                <w:color w:val="000000" w:themeColor="text1"/>
                <w:sz w:val="28"/>
                <w:szCs w:val="28"/>
              </w:rPr>
            </w:pPr>
            <w:r w:rsidRPr="005B4F7E">
              <w:rPr>
                <w:bCs/>
                <w:color w:val="000000" w:themeColor="text1"/>
                <w:sz w:val="28"/>
                <w:szCs w:val="28"/>
              </w:rPr>
              <w:t>-</w:t>
            </w:r>
          </w:p>
        </w:tc>
      </w:tr>
    </w:tbl>
    <w:p w:rsidR="005B4F7E" w:rsidRPr="005B4F7E" w:rsidRDefault="005B4F7E" w:rsidP="005B4F7E">
      <w:pPr>
        <w:spacing w:after="0" w:line="240" w:lineRule="auto"/>
        <w:jc w:val="both"/>
        <w:rPr>
          <w:rFonts w:ascii="Times New Roman" w:hAnsi="Times New Roman"/>
          <w:color w:val="000000" w:themeColor="text1"/>
          <w:sz w:val="28"/>
          <w:szCs w:val="28"/>
          <w:lang w:eastAsia="en-US"/>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pPr>
    </w:p>
    <w:p w:rsidR="005B4F7E" w:rsidRPr="005B4F7E" w:rsidRDefault="005B4F7E" w:rsidP="005B4F7E">
      <w:pPr>
        <w:spacing w:after="0" w:line="240" w:lineRule="auto"/>
        <w:jc w:val="both"/>
        <w:rPr>
          <w:rFonts w:ascii="Times New Roman" w:hAnsi="Times New Roman"/>
          <w:color w:val="000000" w:themeColor="text1"/>
          <w:sz w:val="28"/>
          <w:szCs w:val="28"/>
        </w:rPr>
        <w:sectPr w:rsidR="005B4F7E" w:rsidRPr="005B4F7E" w:rsidSect="00E959B8">
          <w:pgSz w:w="11906" w:h="16838"/>
          <w:pgMar w:top="1134" w:right="568" w:bottom="709" w:left="426" w:header="709" w:footer="709" w:gutter="0"/>
          <w:cols w:space="708"/>
          <w:docGrid w:linePitch="360"/>
        </w:sectPr>
      </w:pPr>
    </w:p>
    <w:p w:rsidR="005B4F7E" w:rsidRPr="005B4F7E" w:rsidRDefault="005B4F7E" w:rsidP="005B4F7E">
      <w:pPr>
        <w:spacing w:after="0" w:line="240" w:lineRule="auto"/>
        <w:ind w:left="11520"/>
        <w:jc w:val="center"/>
        <w:rPr>
          <w:rFonts w:ascii="Times New Roman" w:hAnsi="Times New Roman"/>
          <w:sz w:val="24"/>
          <w:szCs w:val="24"/>
        </w:rPr>
      </w:pPr>
      <w:r>
        <w:rPr>
          <w:rFonts w:ascii="Times New Roman" w:hAnsi="Times New Roman"/>
          <w:sz w:val="24"/>
          <w:szCs w:val="24"/>
        </w:rPr>
        <w:lastRenderedPageBreak/>
        <w:t>Приложение № 43</w:t>
      </w:r>
      <w:r w:rsidRPr="005B4F7E">
        <w:rPr>
          <w:rFonts w:ascii="Times New Roman" w:hAnsi="Times New Roman"/>
          <w:sz w:val="24"/>
          <w:szCs w:val="24"/>
        </w:rPr>
        <w:t xml:space="preserve"> к протоколу</w:t>
      </w:r>
    </w:p>
    <w:p w:rsidR="005B4F7E" w:rsidRPr="005B4F7E" w:rsidRDefault="005B4F7E" w:rsidP="005B4F7E">
      <w:pPr>
        <w:spacing w:after="0" w:line="240" w:lineRule="auto"/>
        <w:ind w:left="11520"/>
        <w:jc w:val="center"/>
        <w:rPr>
          <w:rFonts w:ascii="Times New Roman" w:hAnsi="Times New Roman"/>
          <w:sz w:val="24"/>
          <w:szCs w:val="24"/>
        </w:rPr>
      </w:pPr>
      <w:r w:rsidRPr="005B4F7E">
        <w:rPr>
          <w:rFonts w:ascii="Times New Roman" w:hAnsi="Times New Roman"/>
          <w:sz w:val="24"/>
          <w:szCs w:val="24"/>
        </w:rPr>
        <w:t>№ 51 заседания правления</w:t>
      </w:r>
    </w:p>
    <w:p w:rsidR="005B4F7E" w:rsidRPr="005B4F7E" w:rsidRDefault="005B4F7E" w:rsidP="005B4F7E">
      <w:pPr>
        <w:spacing w:after="0" w:line="240" w:lineRule="auto"/>
        <w:ind w:left="11520"/>
        <w:jc w:val="center"/>
        <w:rPr>
          <w:rFonts w:ascii="Times New Roman" w:hAnsi="Times New Roman"/>
          <w:sz w:val="24"/>
          <w:szCs w:val="24"/>
        </w:rPr>
      </w:pPr>
      <w:r w:rsidRPr="005B4F7E">
        <w:rPr>
          <w:rFonts w:ascii="Times New Roman" w:hAnsi="Times New Roman"/>
          <w:sz w:val="24"/>
          <w:szCs w:val="24"/>
        </w:rPr>
        <w:t>региональной энергетической</w:t>
      </w:r>
    </w:p>
    <w:p w:rsidR="005B4F7E" w:rsidRPr="005B4F7E" w:rsidRDefault="005B4F7E" w:rsidP="005B4F7E">
      <w:pPr>
        <w:spacing w:after="0" w:line="240" w:lineRule="auto"/>
        <w:ind w:left="11520"/>
        <w:jc w:val="center"/>
        <w:rPr>
          <w:rFonts w:ascii="Times New Roman" w:hAnsi="Times New Roman"/>
          <w:sz w:val="24"/>
          <w:szCs w:val="24"/>
        </w:rPr>
      </w:pPr>
      <w:r w:rsidRPr="005B4F7E">
        <w:rPr>
          <w:rFonts w:ascii="Times New Roman" w:hAnsi="Times New Roman"/>
          <w:sz w:val="24"/>
          <w:szCs w:val="24"/>
        </w:rPr>
        <w:t>комиссии Кемеровской</w:t>
      </w:r>
    </w:p>
    <w:p w:rsidR="005B4F7E" w:rsidRDefault="005B4F7E" w:rsidP="005B4F7E">
      <w:pPr>
        <w:spacing w:after="0" w:line="240" w:lineRule="auto"/>
        <w:ind w:left="11520"/>
        <w:jc w:val="center"/>
        <w:rPr>
          <w:rFonts w:ascii="Times New Roman" w:hAnsi="Times New Roman"/>
          <w:sz w:val="24"/>
          <w:szCs w:val="24"/>
        </w:rPr>
      </w:pPr>
      <w:r w:rsidRPr="005B4F7E">
        <w:rPr>
          <w:rFonts w:ascii="Times New Roman" w:hAnsi="Times New Roman"/>
          <w:sz w:val="24"/>
          <w:szCs w:val="24"/>
        </w:rPr>
        <w:t>области от 24.10.2017</w:t>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drawing>
          <wp:inline distT="0" distB="0" distL="0" distR="0" wp14:anchorId="092EE8A1" wp14:editId="679F25DA">
            <wp:extent cx="9963150" cy="970224"/>
            <wp:effectExtent l="0" t="0" r="0" b="190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93770" cy="973206"/>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drawing>
          <wp:inline distT="0" distB="0" distL="0" distR="0" wp14:anchorId="5F7C1354" wp14:editId="35FE7660">
            <wp:extent cx="9963150" cy="4448175"/>
            <wp:effectExtent l="0" t="0" r="0"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963898" cy="4448509"/>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lastRenderedPageBreak/>
        <w:drawing>
          <wp:inline distT="0" distB="0" distL="0" distR="0" wp14:anchorId="7E101A30" wp14:editId="4AC9910F">
            <wp:extent cx="9963150" cy="103822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65618" cy="1038482"/>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drawing>
          <wp:inline distT="0" distB="0" distL="0" distR="0" wp14:anchorId="31CEBC66" wp14:editId="631E67A0">
            <wp:extent cx="9963150" cy="42481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963661" cy="4248368"/>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drawing>
          <wp:inline distT="0" distB="0" distL="0" distR="0" wp14:anchorId="207A4569" wp14:editId="0DC59049">
            <wp:extent cx="9963150" cy="1190625"/>
            <wp:effectExtent l="0" t="0" r="0"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966347" cy="1191007"/>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lastRenderedPageBreak/>
        <w:drawing>
          <wp:inline distT="0" distB="0" distL="0" distR="0" wp14:anchorId="6F3CEA67" wp14:editId="0EF95FDE">
            <wp:extent cx="9982200" cy="99187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85885" cy="992236"/>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drawing>
          <wp:inline distT="0" distB="0" distL="0" distR="0" wp14:anchorId="0FDF713D" wp14:editId="0A07DD5F">
            <wp:extent cx="9982200" cy="53721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83433" cy="5372764"/>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lastRenderedPageBreak/>
        <w:drawing>
          <wp:inline distT="0" distB="0" distL="0" distR="0" wp14:anchorId="6AC43F6E" wp14:editId="05C24877">
            <wp:extent cx="10001250" cy="945515"/>
            <wp:effectExtent l="0" t="0" r="0" b="698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07702" cy="946125"/>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drawing>
          <wp:inline distT="0" distB="0" distL="0" distR="0" wp14:anchorId="0962A71E" wp14:editId="28B1F1FB">
            <wp:extent cx="10001250" cy="465772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002146" cy="4658142"/>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drawing>
          <wp:inline distT="0" distB="0" distL="0" distR="0" wp14:anchorId="4D9CF9FB" wp14:editId="1A2EFD2F">
            <wp:extent cx="10001250" cy="86550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002579" cy="865620"/>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lastRenderedPageBreak/>
        <w:drawing>
          <wp:inline distT="0" distB="0" distL="0" distR="0" wp14:anchorId="17B3B63D" wp14:editId="6463048B">
            <wp:extent cx="9944100" cy="98107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48470" cy="981506"/>
                    </a:xfrm>
                    <a:prstGeom prst="rect">
                      <a:avLst/>
                    </a:prstGeom>
                    <a:noFill/>
                    <a:ln>
                      <a:noFill/>
                    </a:ln>
                  </pic:spPr>
                </pic:pic>
              </a:graphicData>
            </a:graphic>
          </wp:inline>
        </w:drawing>
      </w:r>
    </w:p>
    <w:p w:rsidR="005B4F7E" w:rsidRPr="005B4F7E" w:rsidRDefault="005B4F7E" w:rsidP="005B4F7E">
      <w:pPr>
        <w:spacing w:after="0" w:line="240" w:lineRule="auto"/>
        <w:rPr>
          <w:rFonts w:ascii="Times New Roman" w:hAnsi="Times New Roman"/>
          <w:sz w:val="24"/>
          <w:szCs w:val="24"/>
        </w:rPr>
      </w:pPr>
      <w:r w:rsidRPr="005B4F7E">
        <w:rPr>
          <w:rFonts w:ascii="Times New Roman" w:hAnsi="Times New Roman"/>
          <w:noProof/>
          <w:sz w:val="24"/>
          <w:szCs w:val="24"/>
        </w:rPr>
        <w:drawing>
          <wp:inline distT="0" distB="0" distL="0" distR="0" wp14:anchorId="45B24627" wp14:editId="633A1118">
            <wp:extent cx="9944100" cy="360997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944450" cy="3610102"/>
                    </a:xfrm>
                    <a:prstGeom prst="rect">
                      <a:avLst/>
                    </a:prstGeom>
                    <a:noFill/>
                    <a:ln>
                      <a:noFill/>
                    </a:ln>
                  </pic:spPr>
                </pic:pic>
              </a:graphicData>
            </a:graphic>
          </wp:inline>
        </w:drawing>
      </w:r>
    </w:p>
    <w:p w:rsidR="005B4F7E" w:rsidRPr="005B4F7E" w:rsidRDefault="005B4F7E" w:rsidP="005B4F7E">
      <w:pPr>
        <w:tabs>
          <w:tab w:val="left" w:pos="0"/>
          <w:tab w:val="left" w:pos="3052"/>
        </w:tabs>
        <w:spacing w:after="0" w:line="240" w:lineRule="auto"/>
        <w:ind w:left="3544"/>
        <w:rPr>
          <w:rFonts w:ascii="Times New Roman" w:hAnsi="Times New Roman"/>
          <w:color w:val="000000" w:themeColor="text1"/>
          <w:sz w:val="24"/>
          <w:szCs w:val="24"/>
        </w:rPr>
        <w:sectPr w:rsidR="005B4F7E" w:rsidRPr="005B4F7E" w:rsidSect="00E959B8">
          <w:pgSz w:w="16838" w:h="11906" w:orient="landscape"/>
          <w:pgMar w:top="426" w:right="1134" w:bottom="568" w:left="709" w:header="709" w:footer="709" w:gutter="0"/>
          <w:cols w:space="708"/>
          <w:docGrid w:linePitch="360"/>
        </w:sectPr>
      </w:pPr>
    </w:p>
    <w:p w:rsidR="005B4F7E" w:rsidRPr="005B4F7E" w:rsidRDefault="005B4F7E" w:rsidP="005B4F7E">
      <w:pPr>
        <w:spacing w:after="0" w:line="240" w:lineRule="auto"/>
        <w:ind w:left="-2379" w:firstLine="13719"/>
        <w:jc w:val="center"/>
        <w:rPr>
          <w:rFonts w:ascii="Times New Roman" w:hAnsi="Times New Roman"/>
          <w:sz w:val="24"/>
          <w:szCs w:val="24"/>
        </w:rPr>
      </w:pPr>
      <w:r w:rsidRPr="005B4F7E">
        <w:rPr>
          <w:rFonts w:ascii="Times New Roman" w:hAnsi="Times New Roman"/>
          <w:sz w:val="24"/>
          <w:szCs w:val="24"/>
        </w:rPr>
        <w:lastRenderedPageBreak/>
        <w:t>Приложение № 4</w:t>
      </w:r>
      <w:r>
        <w:rPr>
          <w:rFonts w:ascii="Times New Roman" w:hAnsi="Times New Roman"/>
          <w:sz w:val="24"/>
          <w:szCs w:val="24"/>
        </w:rPr>
        <w:t>4</w:t>
      </w:r>
      <w:r w:rsidRPr="005B4F7E">
        <w:rPr>
          <w:rFonts w:ascii="Times New Roman" w:hAnsi="Times New Roman"/>
          <w:sz w:val="24"/>
          <w:szCs w:val="24"/>
        </w:rPr>
        <w:t xml:space="preserve"> к протоколу</w:t>
      </w:r>
    </w:p>
    <w:p w:rsidR="005B4F7E" w:rsidRPr="005B4F7E" w:rsidRDefault="005B4F7E" w:rsidP="005B4F7E">
      <w:pPr>
        <w:spacing w:after="0" w:line="240" w:lineRule="auto"/>
        <w:ind w:left="-2379" w:firstLine="13719"/>
        <w:jc w:val="center"/>
        <w:rPr>
          <w:rFonts w:ascii="Times New Roman" w:hAnsi="Times New Roman"/>
          <w:sz w:val="24"/>
          <w:szCs w:val="24"/>
        </w:rPr>
      </w:pPr>
      <w:r w:rsidRPr="005B4F7E">
        <w:rPr>
          <w:rFonts w:ascii="Times New Roman" w:hAnsi="Times New Roman"/>
          <w:sz w:val="24"/>
          <w:szCs w:val="24"/>
        </w:rPr>
        <w:t>№ 51 заседания правления</w:t>
      </w:r>
    </w:p>
    <w:p w:rsidR="005B4F7E" w:rsidRPr="005B4F7E" w:rsidRDefault="005B4F7E" w:rsidP="005B4F7E">
      <w:pPr>
        <w:spacing w:after="0" w:line="240" w:lineRule="auto"/>
        <w:ind w:left="-2379" w:firstLine="13719"/>
        <w:jc w:val="center"/>
        <w:rPr>
          <w:rFonts w:ascii="Times New Roman" w:hAnsi="Times New Roman"/>
          <w:sz w:val="24"/>
          <w:szCs w:val="24"/>
        </w:rPr>
      </w:pPr>
      <w:r w:rsidRPr="005B4F7E">
        <w:rPr>
          <w:rFonts w:ascii="Times New Roman" w:hAnsi="Times New Roman"/>
          <w:sz w:val="24"/>
          <w:szCs w:val="24"/>
        </w:rPr>
        <w:t>региональной энергетической</w:t>
      </w:r>
    </w:p>
    <w:p w:rsidR="005B4F7E" w:rsidRPr="005B4F7E" w:rsidRDefault="005B4F7E" w:rsidP="005B4F7E">
      <w:pPr>
        <w:spacing w:after="0" w:line="240" w:lineRule="auto"/>
        <w:ind w:left="-2379" w:firstLine="13719"/>
        <w:jc w:val="center"/>
        <w:rPr>
          <w:rFonts w:ascii="Times New Roman" w:hAnsi="Times New Roman"/>
          <w:sz w:val="24"/>
          <w:szCs w:val="24"/>
        </w:rPr>
      </w:pPr>
      <w:r w:rsidRPr="005B4F7E">
        <w:rPr>
          <w:rFonts w:ascii="Times New Roman" w:hAnsi="Times New Roman"/>
          <w:sz w:val="24"/>
          <w:szCs w:val="24"/>
        </w:rPr>
        <w:t>комиссии Кемеровской</w:t>
      </w:r>
    </w:p>
    <w:p w:rsidR="005B4F7E" w:rsidRPr="005B4F7E" w:rsidRDefault="005B4F7E" w:rsidP="005B4F7E">
      <w:pPr>
        <w:spacing w:after="0" w:line="240" w:lineRule="auto"/>
        <w:ind w:left="-2379" w:firstLine="13719"/>
        <w:jc w:val="center"/>
        <w:rPr>
          <w:rFonts w:ascii="Times New Roman" w:hAnsi="Times New Roman"/>
          <w:sz w:val="24"/>
          <w:szCs w:val="24"/>
        </w:rPr>
      </w:pPr>
      <w:r w:rsidRPr="005B4F7E">
        <w:rPr>
          <w:rFonts w:ascii="Times New Roman" w:hAnsi="Times New Roman"/>
          <w:sz w:val="24"/>
          <w:szCs w:val="24"/>
        </w:rPr>
        <w:t>области от 24.10.2017</w:t>
      </w:r>
    </w:p>
    <w:p w:rsidR="005B4F7E" w:rsidRPr="005B4F7E" w:rsidRDefault="005B4F7E" w:rsidP="005B4F7E">
      <w:pPr>
        <w:tabs>
          <w:tab w:val="left" w:pos="0"/>
          <w:tab w:val="left" w:pos="3052"/>
        </w:tabs>
        <w:spacing w:after="0" w:line="240" w:lineRule="auto"/>
        <w:ind w:left="3544" w:hanging="3402"/>
        <w:jc w:val="center"/>
        <w:rPr>
          <w:rFonts w:ascii="Times New Roman" w:hAnsi="Times New Roman"/>
          <w:color w:val="000000" w:themeColor="text1"/>
          <w:sz w:val="24"/>
          <w:szCs w:val="24"/>
        </w:rPr>
      </w:pPr>
      <w:r w:rsidRPr="005B4F7E">
        <w:rPr>
          <w:rFonts w:ascii="Times New Roman" w:hAnsi="Times New Roman"/>
          <w:noProof/>
          <w:sz w:val="24"/>
          <w:szCs w:val="24"/>
        </w:rPr>
        <w:drawing>
          <wp:inline distT="0" distB="0" distL="0" distR="0" wp14:anchorId="45AEB822" wp14:editId="5ADAD833">
            <wp:extent cx="9877425" cy="962025"/>
            <wp:effectExtent l="0" t="0" r="9525"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880846" cy="962358"/>
                    </a:xfrm>
                    <a:prstGeom prst="rect">
                      <a:avLst/>
                    </a:prstGeom>
                    <a:noFill/>
                    <a:ln>
                      <a:noFill/>
                    </a:ln>
                  </pic:spPr>
                </pic:pic>
              </a:graphicData>
            </a:graphic>
          </wp:inline>
        </w:drawing>
      </w:r>
    </w:p>
    <w:p w:rsidR="005B4F7E" w:rsidRPr="005B4F7E" w:rsidRDefault="005B4F7E" w:rsidP="005B4F7E">
      <w:pPr>
        <w:tabs>
          <w:tab w:val="left" w:pos="0"/>
          <w:tab w:val="left" w:pos="3052"/>
        </w:tabs>
        <w:spacing w:after="0" w:line="240" w:lineRule="auto"/>
        <w:ind w:left="3544" w:hanging="3402"/>
        <w:rPr>
          <w:rFonts w:ascii="Times New Roman" w:hAnsi="Times New Roman"/>
          <w:color w:val="000000" w:themeColor="text1"/>
          <w:sz w:val="24"/>
          <w:szCs w:val="24"/>
        </w:rPr>
      </w:pPr>
      <w:r w:rsidRPr="005B4F7E">
        <w:rPr>
          <w:rFonts w:ascii="Times New Roman" w:hAnsi="Times New Roman"/>
          <w:noProof/>
          <w:sz w:val="24"/>
          <w:szCs w:val="24"/>
        </w:rPr>
        <w:drawing>
          <wp:inline distT="0" distB="0" distL="0" distR="0" wp14:anchorId="18A5134B" wp14:editId="0FE1D3E7">
            <wp:extent cx="9877425" cy="4245610"/>
            <wp:effectExtent l="0" t="0" r="9525" b="254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878842" cy="4246219"/>
                    </a:xfrm>
                    <a:prstGeom prst="rect">
                      <a:avLst/>
                    </a:prstGeom>
                    <a:noFill/>
                    <a:ln>
                      <a:noFill/>
                    </a:ln>
                  </pic:spPr>
                </pic:pic>
              </a:graphicData>
            </a:graphic>
          </wp:inline>
        </w:drawing>
      </w:r>
    </w:p>
    <w:p w:rsidR="005B4F7E" w:rsidRPr="005B4F7E" w:rsidRDefault="005B4F7E" w:rsidP="005B4F7E">
      <w:pPr>
        <w:tabs>
          <w:tab w:val="left" w:pos="0"/>
          <w:tab w:val="left" w:pos="3052"/>
        </w:tabs>
        <w:spacing w:after="0" w:line="240" w:lineRule="auto"/>
        <w:ind w:left="3544"/>
        <w:rPr>
          <w:rFonts w:ascii="Times New Roman" w:hAnsi="Times New Roman"/>
          <w:color w:val="000000" w:themeColor="text1"/>
          <w:sz w:val="24"/>
          <w:szCs w:val="24"/>
        </w:rPr>
      </w:pPr>
    </w:p>
    <w:p w:rsidR="005B4F7E" w:rsidRPr="005B4F7E" w:rsidRDefault="005B4F7E" w:rsidP="005B4F7E">
      <w:pPr>
        <w:tabs>
          <w:tab w:val="left" w:pos="0"/>
          <w:tab w:val="left" w:pos="3052"/>
        </w:tabs>
        <w:spacing w:after="0" w:line="240" w:lineRule="auto"/>
        <w:ind w:left="3544" w:hanging="3544"/>
        <w:rPr>
          <w:rFonts w:ascii="Times New Roman" w:hAnsi="Times New Roman"/>
          <w:color w:val="000000" w:themeColor="text1"/>
          <w:sz w:val="24"/>
          <w:szCs w:val="24"/>
        </w:rPr>
      </w:pPr>
      <w:r w:rsidRPr="005B4F7E">
        <w:rPr>
          <w:rFonts w:ascii="Times New Roman" w:hAnsi="Times New Roman"/>
          <w:noProof/>
          <w:sz w:val="24"/>
          <w:szCs w:val="24"/>
        </w:rPr>
        <w:lastRenderedPageBreak/>
        <w:drawing>
          <wp:inline distT="0" distB="0" distL="0" distR="0" wp14:anchorId="658B0C79" wp14:editId="226A69B5">
            <wp:extent cx="9953625" cy="927100"/>
            <wp:effectExtent l="0" t="0" r="9525" b="635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956750" cy="927391"/>
                    </a:xfrm>
                    <a:prstGeom prst="rect">
                      <a:avLst/>
                    </a:prstGeom>
                    <a:noFill/>
                    <a:ln>
                      <a:noFill/>
                    </a:ln>
                  </pic:spPr>
                </pic:pic>
              </a:graphicData>
            </a:graphic>
          </wp:inline>
        </w:drawing>
      </w:r>
    </w:p>
    <w:p w:rsidR="005B4F7E" w:rsidRPr="005B4F7E" w:rsidRDefault="005B4F7E" w:rsidP="005B4F7E">
      <w:pPr>
        <w:tabs>
          <w:tab w:val="left" w:pos="0"/>
          <w:tab w:val="left" w:pos="3052"/>
        </w:tabs>
        <w:spacing w:after="0" w:line="240" w:lineRule="auto"/>
        <w:ind w:left="3544" w:hanging="3544"/>
        <w:rPr>
          <w:rFonts w:ascii="Times New Roman" w:hAnsi="Times New Roman"/>
          <w:color w:val="000000" w:themeColor="text1"/>
          <w:sz w:val="24"/>
          <w:szCs w:val="24"/>
        </w:rPr>
      </w:pPr>
      <w:r w:rsidRPr="005B4F7E">
        <w:rPr>
          <w:rFonts w:ascii="Times New Roman" w:hAnsi="Times New Roman"/>
          <w:noProof/>
          <w:sz w:val="24"/>
          <w:szCs w:val="24"/>
        </w:rPr>
        <w:drawing>
          <wp:inline distT="0" distB="0" distL="0" distR="0" wp14:anchorId="6765FFDF" wp14:editId="4F15F3EA">
            <wp:extent cx="9953625" cy="5467350"/>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953884" cy="5467492"/>
                    </a:xfrm>
                    <a:prstGeom prst="rect">
                      <a:avLst/>
                    </a:prstGeom>
                    <a:noFill/>
                    <a:ln>
                      <a:noFill/>
                    </a:ln>
                  </pic:spPr>
                </pic:pic>
              </a:graphicData>
            </a:graphic>
          </wp:inline>
        </w:drawing>
      </w:r>
    </w:p>
    <w:p w:rsidR="005B4F7E" w:rsidRPr="005B4F7E" w:rsidRDefault="005B4F7E" w:rsidP="005B4F7E">
      <w:pPr>
        <w:tabs>
          <w:tab w:val="left" w:pos="0"/>
          <w:tab w:val="left" w:pos="3052"/>
        </w:tabs>
        <w:spacing w:after="0" w:line="240" w:lineRule="auto"/>
        <w:ind w:left="3544" w:hanging="3544"/>
        <w:rPr>
          <w:rFonts w:ascii="Times New Roman" w:hAnsi="Times New Roman"/>
          <w:color w:val="000000" w:themeColor="text1"/>
          <w:sz w:val="24"/>
          <w:szCs w:val="24"/>
        </w:rPr>
      </w:pPr>
      <w:r w:rsidRPr="005B4F7E">
        <w:rPr>
          <w:rFonts w:ascii="Times New Roman" w:hAnsi="Times New Roman"/>
          <w:noProof/>
          <w:sz w:val="24"/>
          <w:szCs w:val="24"/>
        </w:rPr>
        <w:lastRenderedPageBreak/>
        <w:drawing>
          <wp:inline distT="0" distB="0" distL="0" distR="0" wp14:anchorId="183B330C" wp14:editId="32222170">
            <wp:extent cx="9963150" cy="886460"/>
            <wp:effectExtent l="0" t="0" r="0" b="889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967885" cy="886881"/>
                    </a:xfrm>
                    <a:prstGeom prst="rect">
                      <a:avLst/>
                    </a:prstGeom>
                    <a:noFill/>
                    <a:ln>
                      <a:noFill/>
                    </a:ln>
                  </pic:spPr>
                </pic:pic>
              </a:graphicData>
            </a:graphic>
          </wp:inline>
        </w:drawing>
      </w:r>
    </w:p>
    <w:p w:rsidR="005B4F7E" w:rsidRPr="005B4F7E" w:rsidRDefault="005B4F7E" w:rsidP="005B4F7E">
      <w:pPr>
        <w:tabs>
          <w:tab w:val="left" w:pos="0"/>
          <w:tab w:val="left" w:pos="3052"/>
        </w:tabs>
        <w:spacing w:after="0" w:line="240" w:lineRule="auto"/>
        <w:ind w:left="3544" w:hanging="3544"/>
        <w:rPr>
          <w:rFonts w:ascii="Times New Roman" w:hAnsi="Times New Roman"/>
          <w:color w:val="000000" w:themeColor="text1"/>
          <w:sz w:val="24"/>
          <w:szCs w:val="24"/>
        </w:rPr>
      </w:pPr>
      <w:r w:rsidRPr="005B4F7E">
        <w:rPr>
          <w:rFonts w:ascii="Times New Roman" w:hAnsi="Times New Roman"/>
          <w:noProof/>
          <w:sz w:val="24"/>
          <w:szCs w:val="24"/>
        </w:rPr>
        <w:drawing>
          <wp:inline distT="0" distB="0" distL="0" distR="0" wp14:anchorId="62698380" wp14:editId="04E6C016">
            <wp:extent cx="9963150" cy="5572125"/>
            <wp:effectExtent l="0" t="0" r="0"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963222" cy="5572165"/>
                    </a:xfrm>
                    <a:prstGeom prst="rect">
                      <a:avLst/>
                    </a:prstGeom>
                    <a:noFill/>
                    <a:ln>
                      <a:noFill/>
                    </a:ln>
                  </pic:spPr>
                </pic:pic>
              </a:graphicData>
            </a:graphic>
          </wp:inline>
        </w:drawing>
      </w:r>
    </w:p>
    <w:p w:rsidR="005B4F7E" w:rsidRPr="005B4F7E" w:rsidRDefault="005B4F7E" w:rsidP="005B4F7E">
      <w:pPr>
        <w:tabs>
          <w:tab w:val="left" w:pos="0"/>
          <w:tab w:val="left" w:pos="3052"/>
        </w:tabs>
        <w:spacing w:after="0" w:line="240" w:lineRule="auto"/>
        <w:ind w:left="3544" w:hanging="3544"/>
        <w:rPr>
          <w:rFonts w:ascii="Times New Roman" w:hAnsi="Times New Roman"/>
          <w:color w:val="000000" w:themeColor="text1"/>
          <w:sz w:val="24"/>
          <w:szCs w:val="24"/>
        </w:rPr>
      </w:pPr>
      <w:r w:rsidRPr="005B4F7E">
        <w:rPr>
          <w:rFonts w:ascii="Times New Roman" w:hAnsi="Times New Roman"/>
          <w:noProof/>
          <w:sz w:val="24"/>
          <w:szCs w:val="24"/>
        </w:rPr>
        <w:lastRenderedPageBreak/>
        <w:drawing>
          <wp:inline distT="0" distB="0" distL="0" distR="0" wp14:anchorId="2363C5C4" wp14:editId="45A6A567">
            <wp:extent cx="9934575" cy="84709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935796" cy="847194"/>
                    </a:xfrm>
                    <a:prstGeom prst="rect">
                      <a:avLst/>
                    </a:prstGeom>
                    <a:noFill/>
                    <a:ln>
                      <a:noFill/>
                    </a:ln>
                  </pic:spPr>
                </pic:pic>
              </a:graphicData>
            </a:graphic>
          </wp:inline>
        </w:drawing>
      </w:r>
    </w:p>
    <w:p w:rsidR="005B4F7E" w:rsidRPr="005B4F7E" w:rsidRDefault="005B4F7E" w:rsidP="005B4F7E">
      <w:pPr>
        <w:tabs>
          <w:tab w:val="left" w:pos="0"/>
          <w:tab w:val="left" w:pos="3052"/>
        </w:tabs>
        <w:spacing w:after="0" w:line="240" w:lineRule="auto"/>
        <w:ind w:left="3544" w:hanging="3544"/>
        <w:rPr>
          <w:rFonts w:ascii="Times New Roman" w:hAnsi="Times New Roman"/>
          <w:color w:val="000000" w:themeColor="text1"/>
          <w:sz w:val="24"/>
          <w:szCs w:val="24"/>
        </w:rPr>
      </w:pPr>
      <w:r w:rsidRPr="005B4F7E">
        <w:rPr>
          <w:rFonts w:ascii="Times New Roman" w:hAnsi="Times New Roman"/>
          <w:noProof/>
          <w:sz w:val="24"/>
          <w:szCs w:val="24"/>
        </w:rPr>
        <w:drawing>
          <wp:inline distT="0" distB="0" distL="0" distR="0" wp14:anchorId="252438E9" wp14:editId="79A809F9">
            <wp:extent cx="9934574" cy="50101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938149" cy="5011953"/>
                    </a:xfrm>
                    <a:prstGeom prst="rect">
                      <a:avLst/>
                    </a:prstGeom>
                    <a:noFill/>
                    <a:ln>
                      <a:noFill/>
                    </a:ln>
                  </pic:spPr>
                </pic:pic>
              </a:graphicData>
            </a:graphic>
          </wp:inline>
        </w:drawing>
      </w:r>
    </w:p>
    <w:p w:rsidR="005B4F7E" w:rsidRPr="005B4F7E" w:rsidRDefault="005B4F7E" w:rsidP="005B4F7E">
      <w:pPr>
        <w:tabs>
          <w:tab w:val="left" w:pos="0"/>
          <w:tab w:val="left" w:pos="3052"/>
        </w:tabs>
        <w:spacing w:after="0" w:line="240" w:lineRule="auto"/>
        <w:ind w:left="3544"/>
        <w:rPr>
          <w:rFonts w:ascii="Times New Roman" w:hAnsi="Times New Roman"/>
          <w:color w:val="000000" w:themeColor="text1"/>
          <w:sz w:val="24"/>
          <w:szCs w:val="24"/>
        </w:rPr>
      </w:pPr>
    </w:p>
    <w:p w:rsidR="005B4F7E" w:rsidRPr="005B4F7E" w:rsidRDefault="005B4F7E" w:rsidP="005B4F7E">
      <w:pPr>
        <w:tabs>
          <w:tab w:val="left" w:pos="0"/>
          <w:tab w:val="left" w:pos="3052"/>
        </w:tabs>
        <w:spacing w:after="0" w:line="240" w:lineRule="auto"/>
        <w:ind w:left="3544"/>
        <w:rPr>
          <w:rFonts w:ascii="Times New Roman" w:hAnsi="Times New Roman"/>
          <w:color w:val="000000" w:themeColor="text1"/>
          <w:sz w:val="24"/>
          <w:szCs w:val="24"/>
        </w:rPr>
        <w:sectPr w:rsidR="005B4F7E" w:rsidRPr="005B4F7E" w:rsidSect="00E959B8">
          <w:pgSz w:w="16838" w:h="11906" w:orient="landscape"/>
          <w:pgMar w:top="426" w:right="1134" w:bottom="568" w:left="709" w:header="709" w:footer="709" w:gutter="0"/>
          <w:cols w:space="708"/>
          <w:docGrid w:linePitch="360"/>
        </w:sectPr>
      </w:pPr>
    </w:p>
    <w:p w:rsidR="005B4F7E" w:rsidRPr="005B4F7E" w:rsidRDefault="005B4F7E" w:rsidP="005B4F7E">
      <w:pPr>
        <w:tabs>
          <w:tab w:val="left" w:pos="0"/>
          <w:tab w:val="left" w:pos="3052"/>
        </w:tabs>
        <w:spacing w:after="0" w:line="240" w:lineRule="auto"/>
        <w:ind w:left="3544"/>
        <w:rPr>
          <w:rFonts w:ascii="Times New Roman" w:hAnsi="Times New Roman"/>
          <w:color w:val="000000" w:themeColor="text1"/>
          <w:sz w:val="24"/>
          <w:szCs w:val="24"/>
        </w:rPr>
      </w:pPr>
    </w:p>
    <w:p w:rsidR="005B4F7E" w:rsidRPr="005B4F7E" w:rsidRDefault="005B4F7E" w:rsidP="005B4F7E">
      <w:pPr>
        <w:spacing w:after="0" w:line="240" w:lineRule="auto"/>
        <w:ind w:left="-2379" w:firstLine="8475"/>
        <w:jc w:val="center"/>
        <w:rPr>
          <w:rFonts w:ascii="Times New Roman" w:hAnsi="Times New Roman"/>
          <w:sz w:val="24"/>
          <w:szCs w:val="24"/>
        </w:rPr>
      </w:pPr>
      <w:r>
        <w:rPr>
          <w:rFonts w:ascii="Times New Roman" w:hAnsi="Times New Roman"/>
          <w:sz w:val="24"/>
          <w:szCs w:val="24"/>
        </w:rPr>
        <w:t>Приложение № 45</w:t>
      </w:r>
      <w:r w:rsidRPr="005B4F7E">
        <w:rPr>
          <w:rFonts w:ascii="Times New Roman" w:hAnsi="Times New Roman"/>
          <w:sz w:val="24"/>
          <w:szCs w:val="24"/>
        </w:rPr>
        <w:t xml:space="preserve"> к протоколу</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 51 заседания правления</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региональной энергетической</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комиссии Кемеровской</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области от 24.10.2017</w:t>
      </w:r>
    </w:p>
    <w:p w:rsidR="005B4F7E" w:rsidRPr="005B4F7E" w:rsidRDefault="005B4F7E" w:rsidP="005B4F7E">
      <w:pPr>
        <w:tabs>
          <w:tab w:val="left" w:pos="0"/>
          <w:tab w:val="left" w:pos="3052"/>
        </w:tabs>
        <w:spacing w:after="0" w:line="240" w:lineRule="auto"/>
        <w:ind w:left="3544"/>
        <w:rPr>
          <w:rFonts w:ascii="Times New Roman" w:hAnsi="Times New Roman"/>
          <w:color w:val="000000" w:themeColor="text1"/>
          <w:sz w:val="24"/>
          <w:szCs w:val="24"/>
        </w:rPr>
      </w:pPr>
    </w:p>
    <w:p w:rsidR="005B4F7E" w:rsidRPr="005B4F7E" w:rsidRDefault="005B4F7E" w:rsidP="005B4F7E">
      <w:pPr>
        <w:spacing w:after="0" w:line="240" w:lineRule="auto"/>
        <w:jc w:val="center"/>
        <w:rPr>
          <w:rFonts w:ascii="Times New Roman" w:hAnsi="Times New Roman"/>
          <w:b/>
          <w:color w:val="000000" w:themeColor="text1"/>
          <w:sz w:val="28"/>
          <w:szCs w:val="28"/>
        </w:rPr>
      </w:pPr>
      <w:r w:rsidRPr="005B4F7E">
        <w:rPr>
          <w:rFonts w:ascii="Times New Roman" w:hAnsi="Times New Roman"/>
          <w:b/>
          <w:color w:val="000000" w:themeColor="text1"/>
          <w:sz w:val="28"/>
          <w:szCs w:val="28"/>
        </w:rPr>
        <w:t xml:space="preserve">Одноставочные тарифы на питьевую воду, водоотведение </w:t>
      </w:r>
    </w:p>
    <w:p w:rsidR="005B4F7E" w:rsidRPr="005B4F7E" w:rsidRDefault="005B4F7E" w:rsidP="005B4F7E">
      <w:pPr>
        <w:spacing w:after="0" w:line="240" w:lineRule="auto"/>
        <w:jc w:val="center"/>
        <w:rPr>
          <w:rFonts w:ascii="Times New Roman" w:hAnsi="Times New Roman"/>
          <w:b/>
          <w:color w:val="000000" w:themeColor="text1"/>
          <w:sz w:val="28"/>
          <w:szCs w:val="28"/>
        </w:rPr>
      </w:pPr>
      <w:r w:rsidRPr="005B4F7E">
        <w:rPr>
          <w:rFonts w:ascii="Times New Roman" w:hAnsi="Times New Roman"/>
          <w:b/>
          <w:color w:val="000000" w:themeColor="text1"/>
          <w:sz w:val="28"/>
          <w:szCs w:val="28"/>
        </w:rPr>
        <w:t>МП «Водоканал» Тайгинского городского округа (г. Тайга)</w:t>
      </w:r>
    </w:p>
    <w:p w:rsidR="005B4F7E" w:rsidRPr="005B4F7E" w:rsidRDefault="005B4F7E" w:rsidP="005B4F7E">
      <w:pPr>
        <w:spacing w:after="0" w:line="240" w:lineRule="auto"/>
        <w:jc w:val="center"/>
        <w:rPr>
          <w:rFonts w:ascii="Times New Roman" w:hAnsi="Times New Roman"/>
          <w:b/>
          <w:color w:val="000000" w:themeColor="text1"/>
          <w:sz w:val="28"/>
          <w:szCs w:val="28"/>
        </w:rPr>
      </w:pPr>
      <w:r w:rsidRPr="005B4F7E">
        <w:rPr>
          <w:rFonts w:ascii="Times New Roman" w:hAnsi="Times New Roman"/>
          <w:b/>
          <w:color w:val="000000" w:themeColor="text1"/>
          <w:sz w:val="28"/>
          <w:szCs w:val="28"/>
        </w:rPr>
        <w:t>на период с 01.01.2016 по 31.12.2018</w:t>
      </w:r>
    </w:p>
    <w:p w:rsidR="005B4F7E" w:rsidRPr="005B4F7E" w:rsidRDefault="005B4F7E" w:rsidP="005B4F7E">
      <w:pPr>
        <w:spacing w:after="0" w:line="240" w:lineRule="auto"/>
        <w:jc w:val="center"/>
        <w:rPr>
          <w:rFonts w:ascii="Times New Roman" w:hAnsi="Times New Roman"/>
          <w:b/>
          <w:color w:val="000000" w:themeColor="text1"/>
          <w:sz w:val="28"/>
          <w:szCs w:val="28"/>
        </w:rPr>
      </w:pPr>
    </w:p>
    <w:p w:rsidR="005B4F7E" w:rsidRPr="005B4F7E" w:rsidRDefault="005B4F7E" w:rsidP="005B4F7E">
      <w:pPr>
        <w:spacing w:after="0" w:line="240" w:lineRule="auto"/>
        <w:jc w:val="center"/>
        <w:rPr>
          <w:rFonts w:ascii="Times New Roman" w:hAnsi="Times New Roman"/>
          <w:b/>
          <w:color w:val="000000" w:themeColor="text1"/>
          <w:sz w:val="28"/>
          <w:szCs w:val="28"/>
        </w:rPr>
      </w:pPr>
    </w:p>
    <w:tbl>
      <w:tblPr>
        <w:tblW w:w="10770" w:type="dxa"/>
        <w:jc w:val="center"/>
        <w:tblLayout w:type="fixed"/>
        <w:tblLook w:val="04A0" w:firstRow="1" w:lastRow="0" w:firstColumn="1" w:lastColumn="0" w:noHBand="0" w:noVBand="1"/>
      </w:tblPr>
      <w:tblGrid>
        <w:gridCol w:w="635"/>
        <w:gridCol w:w="2197"/>
        <w:gridCol w:w="1276"/>
        <w:gridCol w:w="1417"/>
        <w:gridCol w:w="1276"/>
        <w:gridCol w:w="1276"/>
        <w:gridCol w:w="1276"/>
        <w:gridCol w:w="1417"/>
      </w:tblGrid>
      <w:tr w:rsidR="005B4F7E" w:rsidRPr="005B4F7E" w:rsidTr="00E959B8">
        <w:trPr>
          <w:trHeight w:val="495"/>
          <w:jc w:val="center"/>
        </w:trPr>
        <w:tc>
          <w:tcPr>
            <w:tcW w:w="6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 п/п</w:t>
            </w:r>
          </w:p>
        </w:tc>
        <w:tc>
          <w:tcPr>
            <w:tcW w:w="219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Тариф, руб./м</w:t>
            </w:r>
            <w:r w:rsidRPr="005B4F7E">
              <w:rPr>
                <w:rFonts w:ascii="Times New Roman" w:hAnsi="Times New Roman"/>
                <w:color w:val="000000" w:themeColor="text1"/>
                <w:sz w:val="28"/>
                <w:szCs w:val="28"/>
                <w:vertAlign w:val="superscript"/>
              </w:rPr>
              <w:t>3</w:t>
            </w:r>
          </w:p>
        </w:tc>
      </w:tr>
      <w:tr w:rsidR="005B4F7E" w:rsidRPr="005B4F7E" w:rsidTr="00E959B8">
        <w:trPr>
          <w:trHeight w:val="403"/>
          <w:jc w:val="center"/>
        </w:trPr>
        <w:tc>
          <w:tcPr>
            <w:tcW w:w="635" w:type="dxa"/>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76" w:lineRule="auto"/>
              <w:rPr>
                <w:rFonts w:ascii="Times New Roman" w:hAnsi="Times New Roman"/>
                <w:color w:val="000000" w:themeColor="text1"/>
                <w:sz w:val="28"/>
                <w:szCs w:val="28"/>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76" w:lineRule="auto"/>
              <w:rPr>
                <w:rFonts w:ascii="Times New Roman" w:hAnsi="Times New Roman"/>
                <w:color w:val="000000" w:themeColor="text1"/>
                <w:sz w:val="28"/>
                <w:szCs w:val="28"/>
              </w:rPr>
            </w:pPr>
          </w:p>
        </w:tc>
        <w:tc>
          <w:tcPr>
            <w:tcW w:w="2693" w:type="dxa"/>
            <w:gridSpan w:val="2"/>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2016 год</w:t>
            </w:r>
          </w:p>
        </w:tc>
        <w:tc>
          <w:tcPr>
            <w:tcW w:w="2552" w:type="dxa"/>
            <w:gridSpan w:val="2"/>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2017 год</w:t>
            </w:r>
          </w:p>
        </w:tc>
        <w:tc>
          <w:tcPr>
            <w:tcW w:w="2693" w:type="dxa"/>
            <w:gridSpan w:val="2"/>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2018 год</w:t>
            </w:r>
          </w:p>
        </w:tc>
      </w:tr>
      <w:tr w:rsidR="005B4F7E" w:rsidRPr="005B4F7E" w:rsidTr="00E959B8">
        <w:trPr>
          <w:trHeight w:val="885"/>
          <w:jc w:val="center"/>
        </w:trPr>
        <w:tc>
          <w:tcPr>
            <w:tcW w:w="635" w:type="dxa"/>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76" w:lineRule="auto"/>
              <w:rPr>
                <w:rFonts w:ascii="Times New Roman" w:hAnsi="Times New Roman"/>
                <w:color w:val="000000" w:themeColor="text1"/>
                <w:sz w:val="28"/>
                <w:szCs w:val="28"/>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B4F7E" w:rsidRPr="005B4F7E" w:rsidRDefault="005B4F7E" w:rsidP="005B4F7E">
            <w:pPr>
              <w:spacing w:after="0" w:line="276" w:lineRule="auto"/>
              <w:rPr>
                <w:rFonts w:ascii="Times New Roman" w:hAnsi="Times New Roman"/>
                <w:color w:val="000000" w:themeColor="text1"/>
                <w:sz w:val="28"/>
                <w:szCs w:val="28"/>
              </w:rPr>
            </w:pP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 xml:space="preserve">с 01.01. </w:t>
            </w:r>
          </w:p>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по 30.06.</w:t>
            </w:r>
          </w:p>
        </w:tc>
        <w:tc>
          <w:tcPr>
            <w:tcW w:w="1417"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с 01.07. по 31.12.</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 xml:space="preserve">с 01.01. </w:t>
            </w:r>
          </w:p>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по 30.06.</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с 01.07. по 31.12.</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 xml:space="preserve">с 01.01. </w:t>
            </w:r>
          </w:p>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по 30.06.</w:t>
            </w:r>
          </w:p>
        </w:tc>
        <w:tc>
          <w:tcPr>
            <w:tcW w:w="1417"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с 01.07. по 31.12.</w:t>
            </w:r>
          </w:p>
        </w:tc>
      </w:tr>
      <w:tr w:rsidR="005B4F7E" w:rsidRPr="005B4F7E" w:rsidTr="00E959B8">
        <w:trPr>
          <w:trHeight w:val="435"/>
          <w:jc w:val="center"/>
        </w:trPr>
        <w:tc>
          <w:tcPr>
            <w:tcW w:w="10770"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1. Питьевая вода</w:t>
            </w:r>
          </w:p>
        </w:tc>
      </w:tr>
      <w:tr w:rsidR="005B4F7E" w:rsidRPr="005B4F7E" w:rsidTr="00E959B8">
        <w:trPr>
          <w:trHeight w:val="492"/>
          <w:jc w:val="center"/>
        </w:trPr>
        <w:tc>
          <w:tcPr>
            <w:tcW w:w="635" w:type="dxa"/>
            <w:tcBorders>
              <w:top w:val="nil"/>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1.1.</w:t>
            </w:r>
          </w:p>
        </w:tc>
        <w:tc>
          <w:tcPr>
            <w:tcW w:w="2197" w:type="dxa"/>
            <w:tcBorders>
              <w:top w:val="nil"/>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rPr>
                <w:rFonts w:ascii="Times New Roman" w:hAnsi="Times New Roman"/>
                <w:color w:val="000000" w:themeColor="text1"/>
                <w:sz w:val="28"/>
                <w:szCs w:val="28"/>
              </w:rPr>
            </w:pPr>
            <w:r w:rsidRPr="005B4F7E">
              <w:rPr>
                <w:rFonts w:ascii="Times New Roman" w:hAnsi="Times New Roman"/>
                <w:color w:val="000000" w:themeColor="text1"/>
                <w:sz w:val="28"/>
                <w:szCs w:val="28"/>
              </w:rPr>
              <w:t xml:space="preserve">Население             </w:t>
            </w:r>
            <w:proofErr w:type="gramStart"/>
            <w:r w:rsidRPr="005B4F7E">
              <w:rPr>
                <w:rFonts w:ascii="Times New Roman" w:hAnsi="Times New Roman"/>
                <w:color w:val="000000" w:themeColor="text1"/>
                <w:sz w:val="28"/>
                <w:szCs w:val="28"/>
              </w:rPr>
              <w:t xml:space="preserve">   (</w:t>
            </w:r>
            <w:proofErr w:type="gramEnd"/>
            <w:r w:rsidRPr="005B4F7E">
              <w:rPr>
                <w:rFonts w:ascii="Times New Roman" w:hAnsi="Times New Roman"/>
                <w:color w:val="000000" w:themeColor="text1"/>
                <w:sz w:val="28"/>
                <w:szCs w:val="28"/>
              </w:rPr>
              <w:t>с НДС)*</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25,76</w:t>
            </w:r>
          </w:p>
        </w:tc>
        <w:tc>
          <w:tcPr>
            <w:tcW w:w="1417"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27,15</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27,15</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28,76</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28,76</w:t>
            </w:r>
          </w:p>
        </w:tc>
        <w:tc>
          <w:tcPr>
            <w:tcW w:w="1417"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30,24</w:t>
            </w:r>
          </w:p>
        </w:tc>
      </w:tr>
      <w:tr w:rsidR="005B4F7E" w:rsidRPr="005B4F7E" w:rsidTr="00E959B8">
        <w:trPr>
          <w:trHeight w:val="557"/>
          <w:jc w:val="center"/>
        </w:trPr>
        <w:tc>
          <w:tcPr>
            <w:tcW w:w="635" w:type="dxa"/>
            <w:tcBorders>
              <w:top w:val="nil"/>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1.2.</w:t>
            </w:r>
          </w:p>
        </w:tc>
        <w:tc>
          <w:tcPr>
            <w:tcW w:w="2197" w:type="dxa"/>
            <w:tcBorders>
              <w:top w:val="nil"/>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rPr>
                <w:rFonts w:ascii="Times New Roman" w:hAnsi="Times New Roman"/>
                <w:color w:val="000000" w:themeColor="text1"/>
                <w:sz w:val="28"/>
                <w:szCs w:val="28"/>
              </w:rPr>
            </w:pPr>
            <w:r w:rsidRPr="005B4F7E">
              <w:rPr>
                <w:rFonts w:ascii="Times New Roman" w:hAnsi="Times New Roman"/>
                <w:color w:val="000000" w:themeColor="text1"/>
                <w:sz w:val="28"/>
                <w:szCs w:val="28"/>
              </w:rPr>
              <w:t xml:space="preserve">Прочие потребители   </w:t>
            </w:r>
            <w:proofErr w:type="gramStart"/>
            <w:r w:rsidRPr="005B4F7E">
              <w:rPr>
                <w:rFonts w:ascii="Times New Roman" w:hAnsi="Times New Roman"/>
                <w:color w:val="000000" w:themeColor="text1"/>
                <w:sz w:val="28"/>
                <w:szCs w:val="28"/>
              </w:rPr>
              <w:t xml:space="preserve">   (</w:t>
            </w:r>
            <w:proofErr w:type="gramEnd"/>
            <w:r w:rsidRPr="005B4F7E">
              <w:rPr>
                <w:rFonts w:ascii="Times New Roman" w:hAnsi="Times New Roman"/>
                <w:color w:val="000000" w:themeColor="text1"/>
                <w:sz w:val="28"/>
                <w:szCs w:val="28"/>
              </w:rPr>
              <w:t>без НДС)</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21,83</w:t>
            </w:r>
          </w:p>
        </w:tc>
        <w:tc>
          <w:tcPr>
            <w:tcW w:w="1417"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23,01</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23,01</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24,37</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24,37</w:t>
            </w:r>
          </w:p>
        </w:tc>
        <w:tc>
          <w:tcPr>
            <w:tcW w:w="1417"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25,63</w:t>
            </w:r>
          </w:p>
        </w:tc>
      </w:tr>
      <w:tr w:rsidR="005B4F7E" w:rsidRPr="005B4F7E" w:rsidTr="00E959B8">
        <w:trPr>
          <w:trHeight w:val="435"/>
          <w:jc w:val="center"/>
        </w:trPr>
        <w:tc>
          <w:tcPr>
            <w:tcW w:w="10770"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 xml:space="preserve">2. Водоотведение </w:t>
            </w:r>
          </w:p>
        </w:tc>
      </w:tr>
      <w:tr w:rsidR="005B4F7E" w:rsidRPr="005B4F7E" w:rsidTr="00E959B8">
        <w:trPr>
          <w:trHeight w:val="565"/>
          <w:jc w:val="center"/>
        </w:trPr>
        <w:tc>
          <w:tcPr>
            <w:tcW w:w="635" w:type="dxa"/>
            <w:tcBorders>
              <w:top w:val="nil"/>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2.1.</w:t>
            </w:r>
          </w:p>
        </w:tc>
        <w:tc>
          <w:tcPr>
            <w:tcW w:w="2197" w:type="dxa"/>
            <w:tcBorders>
              <w:top w:val="nil"/>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rPr>
                <w:rFonts w:ascii="Times New Roman" w:hAnsi="Times New Roman"/>
                <w:color w:val="000000" w:themeColor="text1"/>
                <w:sz w:val="28"/>
                <w:szCs w:val="28"/>
              </w:rPr>
            </w:pPr>
            <w:r w:rsidRPr="005B4F7E">
              <w:rPr>
                <w:rFonts w:ascii="Times New Roman" w:hAnsi="Times New Roman"/>
                <w:color w:val="000000" w:themeColor="text1"/>
                <w:sz w:val="28"/>
                <w:szCs w:val="28"/>
              </w:rPr>
              <w:t xml:space="preserve">Население          </w:t>
            </w:r>
            <w:proofErr w:type="gramStart"/>
            <w:r w:rsidRPr="005B4F7E">
              <w:rPr>
                <w:rFonts w:ascii="Times New Roman" w:hAnsi="Times New Roman"/>
                <w:color w:val="000000" w:themeColor="text1"/>
                <w:sz w:val="28"/>
                <w:szCs w:val="28"/>
              </w:rPr>
              <w:t xml:space="preserve">   (</w:t>
            </w:r>
            <w:proofErr w:type="gramEnd"/>
            <w:r w:rsidRPr="005B4F7E">
              <w:rPr>
                <w:rFonts w:ascii="Times New Roman" w:hAnsi="Times New Roman"/>
                <w:color w:val="000000" w:themeColor="text1"/>
                <w:sz w:val="28"/>
                <w:szCs w:val="28"/>
              </w:rPr>
              <w:t>с НДС)*</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23,47</w:t>
            </w:r>
          </w:p>
        </w:tc>
        <w:tc>
          <w:tcPr>
            <w:tcW w:w="1417"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24,73</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24,73</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26,20</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26,20</w:t>
            </w:r>
          </w:p>
        </w:tc>
        <w:tc>
          <w:tcPr>
            <w:tcW w:w="1417"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26,75</w:t>
            </w:r>
          </w:p>
        </w:tc>
      </w:tr>
      <w:tr w:rsidR="005B4F7E" w:rsidRPr="005B4F7E" w:rsidTr="00E959B8">
        <w:trPr>
          <w:trHeight w:val="995"/>
          <w:jc w:val="center"/>
        </w:trPr>
        <w:tc>
          <w:tcPr>
            <w:tcW w:w="635" w:type="dxa"/>
            <w:tcBorders>
              <w:top w:val="nil"/>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2.2.</w:t>
            </w:r>
          </w:p>
        </w:tc>
        <w:tc>
          <w:tcPr>
            <w:tcW w:w="2197" w:type="dxa"/>
            <w:tcBorders>
              <w:top w:val="nil"/>
              <w:left w:val="single" w:sz="4" w:space="0" w:color="auto"/>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rPr>
                <w:rFonts w:ascii="Times New Roman" w:hAnsi="Times New Roman"/>
                <w:color w:val="000000" w:themeColor="text1"/>
                <w:sz w:val="28"/>
                <w:szCs w:val="28"/>
              </w:rPr>
            </w:pPr>
            <w:r w:rsidRPr="005B4F7E">
              <w:rPr>
                <w:rFonts w:ascii="Times New Roman" w:hAnsi="Times New Roman"/>
                <w:color w:val="000000" w:themeColor="text1"/>
                <w:sz w:val="28"/>
                <w:szCs w:val="28"/>
              </w:rPr>
              <w:t xml:space="preserve">Прочие потребители         </w:t>
            </w:r>
            <w:proofErr w:type="gramStart"/>
            <w:r w:rsidRPr="005B4F7E">
              <w:rPr>
                <w:rFonts w:ascii="Times New Roman" w:hAnsi="Times New Roman"/>
                <w:color w:val="000000" w:themeColor="text1"/>
                <w:sz w:val="28"/>
                <w:szCs w:val="28"/>
              </w:rPr>
              <w:t xml:space="preserve">   (</w:t>
            </w:r>
            <w:proofErr w:type="gramEnd"/>
            <w:r w:rsidRPr="005B4F7E">
              <w:rPr>
                <w:rFonts w:ascii="Times New Roman" w:hAnsi="Times New Roman"/>
                <w:color w:val="000000" w:themeColor="text1"/>
                <w:sz w:val="28"/>
                <w:szCs w:val="28"/>
              </w:rPr>
              <w:t>без НДС)</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19,89</w:t>
            </w:r>
          </w:p>
        </w:tc>
        <w:tc>
          <w:tcPr>
            <w:tcW w:w="1417"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20,96</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20,96</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22,20</w:t>
            </w:r>
          </w:p>
        </w:tc>
        <w:tc>
          <w:tcPr>
            <w:tcW w:w="1276"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22,20</w:t>
            </w:r>
          </w:p>
        </w:tc>
        <w:tc>
          <w:tcPr>
            <w:tcW w:w="1417" w:type="dxa"/>
            <w:tcBorders>
              <w:top w:val="nil"/>
              <w:left w:val="nil"/>
              <w:bottom w:val="single" w:sz="4" w:space="0" w:color="auto"/>
              <w:right w:val="single" w:sz="4" w:space="0" w:color="auto"/>
            </w:tcBorders>
            <w:shd w:val="clear" w:color="auto" w:fill="FFFFFF"/>
            <w:vAlign w:val="center"/>
            <w:hideMark/>
          </w:tcPr>
          <w:p w:rsidR="005B4F7E" w:rsidRPr="005B4F7E" w:rsidRDefault="005B4F7E" w:rsidP="005B4F7E">
            <w:pPr>
              <w:spacing w:after="0" w:line="276" w:lineRule="auto"/>
              <w:jc w:val="center"/>
              <w:rPr>
                <w:rFonts w:ascii="Times New Roman" w:hAnsi="Times New Roman"/>
                <w:color w:val="000000" w:themeColor="text1"/>
                <w:sz w:val="28"/>
                <w:szCs w:val="28"/>
              </w:rPr>
            </w:pPr>
            <w:r w:rsidRPr="005B4F7E">
              <w:rPr>
                <w:rFonts w:ascii="Times New Roman" w:hAnsi="Times New Roman"/>
                <w:color w:val="000000" w:themeColor="text1"/>
                <w:sz w:val="28"/>
                <w:szCs w:val="28"/>
              </w:rPr>
              <w:t>22,67</w:t>
            </w:r>
          </w:p>
        </w:tc>
      </w:tr>
    </w:tbl>
    <w:p w:rsidR="005B4F7E" w:rsidRPr="005B4F7E" w:rsidRDefault="005B4F7E" w:rsidP="005B4F7E">
      <w:pPr>
        <w:spacing w:after="0" w:line="240" w:lineRule="auto"/>
        <w:ind w:firstLine="709"/>
        <w:jc w:val="both"/>
        <w:rPr>
          <w:rFonts w:ascii="Times New Roman" w:hAnsi="Times New Roman"/>
          <w:color w:val="000000" w:themeColor="text1"/>
          <w:sz w:val="28"/>
          <w:szCs w:val="28"/>
          <w:lang w:eastAsia="en-US"/>
        </w:rPr>
      </w:pPr>
    </w:p>
    <w:p w:rsidR="005B4F7E" w:rsidRPr="005B4F7E" w:rsidRDefault="005B4F7E" w:rsidP="005B4F7E">
      <w:pPr>
        <w:spacing w:after="0" w:line="240" w:lineRule="auto"/>
        <w:ind w:left="284" w:firstLine="709"/>
        <w:jc w:val="both"/>
        <w:rPr>
          <w:rFonts w:ascii="Times New Roman" w:hAnsi="Times New Roman"/>
          <w:color w:val="000000" w:themeColor="text1"/>
          <w:sz w:val="28"/>
          <w:szCs w:val="28"/>
        </w:rPr>
      </w:pPr>
      <w:r w:rsidRPr="005B4F7E">
        <w:rPr>
          <w:rFonts w:ascii="Times New Roman" w:hAnsi="Times New Roman"/>
          <w:color w:val="000000" w:themeColor="text1"/>
          <w:sz w:val="28"/>
          <w:szCs w:val="28"/>
        </w:rPr>
        <w:t>*Выделяется в целях реализации пункта 6 статьи 168 Налогового кодекса Российской Федерации.</w:t>
      </w:r>
    </w:p>
    <w:p w:rsidR="005B4F7E" w:rsidRPr="005B4F7E" w:rsidRDefault="005B4F7E" w:rsidP="005B4F7E">
      <w:pPr>
        <w:spacing w:after="0" w:line="240" w:lineRule="auto"/>
        <w:ind w:left="284" w:firstLine="709"/>
        <w:jc w:val="right"/>
        <w:rPr>
          <w:rFonts w:ascii="Times New Roman" w:hAnsi="Times New Roman"/>
          <w:color w:val="000000" w:themeColor="text1"/>
          <w:sz w:val="28"/>
          <w:szCs w:val="28"/>
        </w:rPr>
      </w:pPr>
      <w:r w:rsidRPr="005B4F7E">
        <w:rPr>
          <w:rFonts w:ascii="Times New Roman" w:hAnsi="Times New Roman"/>
          <w:color w:val="000000" w:themeColor="text1"/>
          <w:sz w:val="28"/>
          <w:szCs w:val="28"/>
        </w:rPr>
        <w:t>».</w:t>
      </w:r>
    </w:p>
    <w:p w:rsidR="005B4F7E" w:rsidRPr="005B4F7E" w:rsidRDefault="005B4F7E" w:rsidP="005B4F7E">
      <w:pPr>
        <w:spacing w:after="0" w:line="240" w:lineRule="auto"/>
        <w:ind w:left="284" w:firstLine="709"/>
        <w:jc w:val="both"/>
        <w:rPr>
          <w:rFonts w:ascii="Times New Roman" w:hAnsi="Times New Roman"/>
          <w:color w:val="000000" w:themeColor="text1"/>
          <w:sz w:val="28"/>
          <w:szCs w:val="28"/>
        </w:rPr>
      </w:pPr>
    </w:p>
    <w:p w:rsidR="005B4F7E" w:rsidRPr="005B4F7E" w:rsidRDefault="005B4F7E" w:rsidP="005B4F7E">
      <w:pPr>
        <w:spacing w:after="0" w:line="240" w:lineRule="auto"/>
        <w:rPr>
          <w:rFonts w:ascii="Times New Roman" w:hAnsi="Times New Roman"/>
          <w:sz w:val="24"/>
          <w:szCs w:val="24"/>
        </w:rPr>
      </w:pPr>
    </w:p>
    <w:p w:rsidR="005B4F7E" w:rsidRDefault="005B4F7E" w:rsidP="00757AA4">
      <w:pPr>
        <w:spacing w:after="0"/>
        <w:rPr>
          <w:rFonts w:ascii="Times New Roman" w:hAnsi="Times New Roman"/>
          <w:sz w:val="24"/>
          <w:szCs w:val="24"/>
        </w:rPr>
        <w:sectPr w:rsidR="005B4F7E" w:rsidSect="000273E5">
          <w:pgSz w:w="11906" w:h="16838"/>
          <w:pgMar w:top="1134" w:right="568" w:bottom="709" w:left="426" w:header="709" w:footer="709" w:gutter="0"/>
          <w:cols w:space="708"/>
          <w:docGrid w:linePitch="360"/>
        </w:sectPr>
      </w:pPr>
    </w:p>
    <w:p w:rsidR="005B4F7E" w:rsidRPr="005B4F7E" w:rsidRDefault="005B4F7E" w:rsidP="005B4F7E">
      <w:pPr>
        <w:spacing w:after="0" w:line="240" w:lineRule="auto"/>
        <w:ind w:left="-2379" w:firstLine="8475"/>
        <w:jc w:val="center"/>
        <w:rPr>
          <w:rFonts w:ascii="Times New Roman" w:hAnsi="Times New Roman"/>
          <w:sz w:val="24"/>
          <w:szCs w:val="24"/>
        </w:rPr>
      </w:pPr>
      <w:r>
        <w:rPr>
          <w:rFonts w:ascii="Times New Roman" w:hAnsi="Times New Roman"/>
          <w:sz w:val="24"/>
          <w:szCs w:val="24"/>
        </w:rPr>
        <w:lastRenderedPageBreak/>
        <w:t>Приложение № 46</w:t>
      </w:r>
      <w:r w:rsidRPr="005B4F7E">
        <w:rPr>
          <w:rFonts w:ascii="Times New Roman" w:hAnsi="Times New Roman"/>
          <w:sz w:val="24"/>
          <w:szCs w:val="24"/>
        </w:rPr>
        <w:t xml:space="preserve"> к протоколу</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 51 заседания правления</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региональной энергетической</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комиссии Кемеровской</w:t>
      </w:r>
    </w:p>
    <w:p w:rsidR="005B4F7E" w:rsidRPr="005B4F7E" w:rsidRDefault="005B4F7E" w:rsidP="005B4F7E">
      <w:pPr>
        <w:spacing w:after="0" w:line="240" w:lineRule="auto"/>
        <w:ind w:left="-2379" w:firstLine="8475"/>
        <w:jc w:val="center"/>
        <w:rPr>
          <w:rFonts w:ascii="Times New Roman" w:hAnsi="Times New Roman"/>
          <w:sz w:val="24"/>
          <w:szCs w:val="24"/>
        </w:rPr>
      </w:pPr>
      <w:r w:rsidRPr="005B4F7E">
        <w:rPr>
          <w:rFonts w:ascii="Times New Roman" w:hAnsi="Times New Roman"/>
          <w:sz w:val="24"/>
          <w:szCs w:val="24"/>
        </w:rPr>
        <w:t>области от 24.10.2017</w:t>
      </w:r>
    </w:p>
    <w:p w:rsidR="00757AA4" w:rsidRDefault="00757AA4" w:rsidP="00757AA4">
      <w:pPr>
        <w:spacing w:after="0"/>
        <w:rPr>
          <w:rFonts w:ascii="Times New Roman" w:hAnsi="Times New Roman"/>
          <w:sz w:val="24"/>
          <w:szCs w:val="24"/>
        </w:rPr>
      </w:pPr>
    </w:p>
    <w:p w:rsidR="007258EB" w:rsidRPr="007258EB" w:rsidRDefault="007258EB" w:rsidP="007258EB">
      <w:pPr>
        <w:autoSpaceDE w:val="0"/>
        <w:autoSpaceDN w:val="0"/>
        <w:adjustRightInd w:val="0"/>
        <w:spacing w:after="0" w:line="240" w:lineRule="auto"/>
        <w:ind w:left="567" w:firstLine="709"/>
        <w:jc w:val="both"/>
        <w:rPr>
          <w:rFonts w:ascii="Times New Roman" w:hAnsi="Times New Roman"/>
          <w:bCs/>
          <w:sz w:val="24"/>
          <w:szCs w:val="24"/>
        </w:rPr>
      </w:pPr>
      <w:r w:rsidRPr="007258EB">
        <w:rPr>
          <w:rFonts w:ascii="Times New Roman" w:hAnsi="Times New Roman"/>
          <w:bCs/>
          <w:sz w:val="24"/>
          <w:szCs w:val="24"/>
        </w:rPr>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7258EB" w:rsidRPr="007258EB" w:rsidRDefault="007258EB" w:rsidP="007258EB">
      <w:pPr>
        <w:spacing w:after="0" w:line="240" w:lineRule="auto"/>
        <w:ind w:left="567" w:firstLine="567"/>
        <w:jc w:val="both"/>
        <w:rPr>
          <w:rFonts w:ascii="Times New Roman" w:hAnsi="Times New Roman"/>
          <w:sz w:val="24"/>
          <w:szCs w:val="24"/>
        </w:rPr>
      </w:pPr>
      <w:r w:rsidRPr="007258EB">
        <w:rPr>
          <w:rFonts w:ascii="Times New Roman" w:hAnsi="Times New Roman"/>
          <w:sz w:val="24"/>
          <w:szCs w:val="24"/>
        </w:rPr>
        <w:t xml:space="preserve">В </w:t>
      </w:r>
      <w:proofErr w:type="gramStart"/>
      <w:r w:rsidRPr="007258EB">
        <w:rPr>
          <w:rFonts w:ascii="Times New Roman" w:hAnsi="Times New Roman"/>
          <w:sz w:val="24"/>
          <w:szCs w:val="24"/>
        </w:rPr>
        <w:t>таблице  представлена</w:t>
      </w:r>
      <w:proofErr w:type="gramEnd"/>
      <w:r w:rsidRPr="007258EB">
        <w:rPr>
          <w:rFonts w:ascii="Times New Roman" w:hAnsi="Times New Roman"/>
          <w:sz w:val="24"/>
          <w:szCs w:val="24"/>
        </w:rPr>
        <w:t xml:space="preserve"> динамика основных показателей технологических потерь при передаче тепловой энергии.</w:t>
      </w:r>
    </w:p>
    <w:p w:rsidR="007258EB" w:rsidRPr="007258EB" w:rsidRDefault="007258EB" w:rsidP="007258EB">
      <w:pPr>
        <w:spacing w:after="0" w:line="240" w:lineRule="auto"/>
        <w:jc w:val="center"/>
        <w:rPr>
          <w:rFonts w:ascii="Times New Roman" w:hAnsi="Times New Roman"/>
          <w:b/>
          <w:sz w:val="27"/>
          <w:szCs w:val="27"/>
        </w:rPr>
      </w:pPr>
      <w:r w:rsidRPr="007258EB">
        <w:rPr>
          <w:rFonts w:ascii="Times New Roman" w:hAnsi="Times New Roman"/>
          <w:b/>
          <w:sz w:val="27"/>
          <w:szCs w:val="27"/>
        </w:rPr>
        <w:t xml:space="preserve">ДИНАМИКА ОСНОВНЫХ ПОКАЗАТЕЛЕЙ </w:t>
      </w:r>
    </w:p>
    <w:p w:rsidR="007258EB" w:rsidRPr="007258EB" w:rsidRDefault="007258EB" w:rsidP="007258EB">
      <w:pPr>
        <w:spacing w:after="0" w:line="240" w:lineRule="auto"/>
        <w:jc w:val="center"/>
        <w:rPr>
          <w:rFonts w:ascii="Times New Roman" w:hAnsi="Times New Roman"/>
          <w:b/>
          <w:sz w:val="27"/>
          <w:szCs w:val="27"/>
        </w:rPr>
      </w:pPr>
    </w:p>
    <w:tbl>
      <w:tblPr>
        <w:tblW w:w="4869"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
        <w:gridCol w:w="6765"/>
        <w:gridCol w:w="926"/>
        <w:gridCol w:w="924"/>
        <w:gridCol w:w="1236"/>
      </w:tblGrid>
      <w:tr w:rsidR="007258EB" w:rsidRPr="007258EB" w:rsidTr="009D2B66">
        <w:trPr>
          <w:trHeight w:val="284"/>
          <w:tblHeader/>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пп.</w:t>
            </w:r>
          </w:p>
        </w:tc>
        <w:tc>
          <w:tcPr>
            <w:tcW w:w="3186"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Показатели</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2015 г.</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2016 г.</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2017 г.</w:t>
            </w:r>
          </w:p>
        </w:tc>
      </w:tr>
      <w:tr w:rsidR="007258EB" w:rsidRPr="007258EB" w:rsidTr="009D2B66">
        <w:trPr>
          <w:trHeight w:val="284"/>
          <w:tblHeader/>
        </w:trPr>
        <w:tc>
          <w:tcPr>
            <w:tcW w:w="361" w:type="pct"/>
            <w:vMerge/>
            <w:vAlign w:val="center"/>
            <w:hideMark/>
          </w:tcPr>
          <w:p w:rsidR="007258EB" w:rsidRPr="007258EB" w:rsidRDefault="007258EB" w:rsidP="007258EB">
            <w:pPr>
              <w:spacing w:after="0" w:line="240" w:lineRule="auto"/>
              <w:rPr>
                <w:rFonts w:ascii="Times New Roman" w:hAnsi="Times New Roman"/>
                <w:bCs/>
                <w:sz w:val="24"/>
                <w:szCs w:val="24"/>
              </w:rPr>
            </w:pPr>
          </w:p>
        </w:tc>
        <w:tc>
          <w:tcPr>
            <w:tcW w:w="3186" w:type="pct"/>
            <w:vMerge/>
            <w:vAlign w:val="center"/>
            <w:hideMark/>
          </w:tcPr>
          <w:p w:rsidR="007258EB" w:rsidRPr="007258EB" w:rsidRDefault="007258EB" w:rsidP="007258EB">
            <w:pPr>
              <w:spacing w:after="0" w:line="240" w:lineRule="auto"/>
              <w:rPr>
                <w:rFonts w:ascii="Times New Roman" w:hAnsi="Times New Roman"/>
                <w:bCs/>
                <w:sz w:val="24"/>
                <w:szCs w:val="24"/>
              </w:rPr>
            </w:pP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bCs/>
                <w:sz w:val="24"/>
                <w:szCs w:val="24"/>
              </w:rPr>
              <w:t>план</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bCs/>
                <w:sz w:val="24"/>
                <w:szCs w:val="24"/>
              </w:rPr>
              <w:t>план</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план</w:t>
            </w:r>
          </w:p>
        </w:tc>
      </w:tr>
      <w:tr w:rsidR="007258EB" w:rsidRPr="007258EB" w:rsidTr="009D2B66">
        <w:trPr>
          <w:trHeight w:val="284"/>
        </w:trPr>
        <w:tc>
          <w:tcPr>
            <w:tcW w:w="361"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1</w:t>
            </w:r>
          </w:p>
        </w:tc>
        <w:tc>
          <w:tcPr>
            <w:tcW w:w="4639" w:type="pct"/>
            <w:gridSpan w:val="4"/>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т е п л о н о с и т е л ь</w:t>
            </w:r>
          </w:p>
        </w:tc>
      </w:tr>
      <w:tr w:rsidR="007258EB" w:rsidRPr="007258EB" w:rsidTr="009D2B66">
        <w:trPr>
          <w:trHeight w:val="284"/>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1.1</w:t>
            </w: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потери и затраты теплоносителя, т(м</w:t>
            </w:r>
            <w:r w:rsidRPr="007258EB">
              <w:rPr>
                <w:rFonts w:ascii="Times New Roman" w:hAnsi="Times New Roman"/>
                <w:sz w:val="24"/>
                <w:szCs w:val="24"/>
                <w:vertAlign w:val="superscript"/>
              </w:rPr>
              <w:t>3</w:t>
            </w:r>
            <w:r w:rsidRPr="007258EB">
              <w:rPr>
                <w:rFonts w:ascii="Times New Roman" w:hAnsi="Times New Roman"/>
                <w:sz w:val="24"/>
                <w:szCs w:val="24"/>
              </w:rPr>
              <w:t>):</w:t>
            </w:r>
          </w:p>
        </w:tc>
        <w:tc>
          <w:tcPr>
            <w:tcW w:w="1453" w:type="pct"/>
            <w:gridSpan w:val="3"/>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пар</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конденсат</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вода</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color w:val="000000"/>
                <w:sz w:val="24"/>
                <w:szCs w:val="24"/>
              </w:rPr>
            </w:pPr>
            <w:r w:rsidRPr="007258EB">
              <w:rPr>
                <w:rFonts w:ascii="Times New Roman" w:hAnsi="Times New Roman"/>
                <w:bCs/>
                <w:color w:val="000000"/>
                <w:sz w:val="24"/>
                <w:szCs w:val="24"/>
              </w:rPr>
              <w:t>260296,43</w:t>
            </w:r>
          </w:p>
        </w:tc>
      </w:tr>
      <w:tr w:rsidR="007258EB" w:rsidRPr="007258EB" w:rsidTr="009D2B66">
        <w:trPr>
          <w:trHeight w:val="284"/>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1.2</w:t>
            </w: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среднегодовой объем тепловых сетей, м</w:t>
            </w:r>
            <w:r w:rsidRPr="007258EB">
              <w:rPr>
                <w:rFonts w:ascii="Times New Roman" w:hAnsi="Times New Roman"/>
                <w:sz w:val="24"/>
                <w:szCs w:val="24"/>
                <w:vertAlign w:val="superscript"/>
              </w:rPr>
              <w:t>3</w:t>
            </w:r>
            <w:r w:rsidRPr="007258EB">
              <w:rPr>
                <w:rFonts w:ascii="Times New Roman" w:hAnsi="Times New Roman"/>
                <w:sz w:val="24"/>
                <w:szCs w:val="24"/>
              </w:rPr>
              <w:t>:</w:t>
            </w:r>
          </w:p>
        </w:tc>
        <w:tc>
          <w:tcPr>
            <w:tcW w:w="1453" w:type="pct"/>
            <w:gridSpan w:val="3"/>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пар</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конденсат</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вода</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color w:val="000000"/>
                <w:sz w:val="24"/>
                <w:szCs w:val="24"/>
              </w:rPr>
            </w:pPr>
            <w:r w:rsidRPr="007258EB">
              <w:rPr>
                <w:rFonts w:ascii="Times New Roman" w:hAnsi="Times New Roman"/>
                <w:bCs/>
                <w:color w:val="000000"/>
                <w:sz w:val="24"/>
                <w:szCs w:val="24"/>
              </w:rPr>
              <w:t>38134,42</w:t>
            </w:r>
          </w:p>
        </w:tc>
      </w:tr>
      <w:tr w:rsidR="007258EB" w:rsidRPr="007258EB" w:rsidTr="009D2B66">
        <w:trPr>
          <w:trHeight w:val="284"/>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1.3</w:t>
            </w: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отношение потерь и затрат теплоносителя к среднегодовому объему тепловых сетей, %:</w:t>
            </w:r>
          </w:p>
        </w:tc>
        <w:tc>
          <w:tcPr>
            <w:tcW w:w="1453" w:type="pct"/>
            <w:gridSpan w:val="3"/>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 xml:space="preserve">пар </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конденсат</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вода</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color w:val="000000"/>
                <w:sz w:val="24"/>
                <w:szCs w:val="24"/>
              </w:rPr>
            </w:pPr>
            <w:r w:rsidRPr="007258EB">
              <w:rPr>
                <w:rFonts w:ascii="Times New Roman" w:hAnsi="Times New Roman"/>
                <w:bCs/>
                <w:color w:val="000000"/>
                <w:sz w:val="24"/>
                <w:szCs w:val="24"/>
              </w:rPr>
              <w:t>682,58%</w:t>
            </w:r>
          </w:p>
        </w:tc>
      </w:tr>
      <w:tr w:rsidR="007258EB" w:rsidRPr="007258EB" w:rsidTr="009D2B66">
        <w:trPr>
          <w:trHeight w:val="284"/>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1.4</w:t>
            </w: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отношение потерь и затрат теплоносителя к среднегодовому объему тепловых сетей, %/час (п.1.3:8 760):</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пар</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конденсат</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вода</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color w:val="000000"/>
                <w:sz w:val="24"/>
                <w:szCs w:val="24"/>
              </w:rPr>
            </w:pPr>
            <w:r w:rsidRPr="007258EB">
              <w:rPr>
                <w:rFonts w:ascii="Times New Roman" w:hAnsi="Times New Roman"/>
                <w:bCs/>
                <w:color w:val="000000"/>
                <w:sz w:val="24"/>
                <w:szCs w:val="24"/>
              </w:rPr>
              <w:t>0,11752</w:t>
            </w:r>
          </w:p>
        </w:tc>
      </w:tr>
      <w:tr w:rsidR="007258EB" w:rsidRPr="007258EB" w:rsidTr="009D2B66">
        <w:trPr>
          <w:trHeight w:val="284"/>
        </w:trPr>
        <w:tc>
          <w:tcPr>
            <w:tcW w:w="361"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2</w:t>
            </w:r>
          </w:p>
        </w:tc>
        <w:tc>
          <w:tcPr>
            <w:tcW w:w="4639" w:type="pct"/>
            <w:gridSpan w:val="4"/>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xml:space="preserve">т е п л о </w:t>
            </w:r>
            <w:proofErr w:type="gramStart"/>
            <w:r w:rsidRPr="007258EB">
              <w:rPr>
                <w:rFonts w:ascii="Times New Roman" w:hAnsi="Times New Roman"/>
                <w:bCs/>
                <w:sz w:val="24"/>
                <w:szCs w:val="24"/>
              </w:rPr>
              <w:t>в</w:t>
            </w:r>
            <w:proofErr w:type="gramEnd"/>
            <w:r w:rsidRPr="007258EB">
              <w:rPr>
                <w:rFonts w:ascii="Times New Roman" w:hAnsi="Times New Roman"/>
                <w:bCs/>
                <w:sz w:val="24"/>
                <w:szCs w:val="24"/>
              </w:rPr>
              <w:t xml:space="preserve"> а я   э н е р г и я</w:t>
            </w:r>
          </w:p>
        </w:tc>
      </w:tr>
      <w:tr w:rsidR="007258EB" w:rsidRPr="007258EB" w:rsidTr="009D2B66">
        <w:trPr>
          <w:trHeight w:val="284"/>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2.1</w:t>
            </w: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потери тепловой энергии, тыс. Гкал:</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пар</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конденсат</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вода</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color w:val="000000"/>
                <w:sz w:val="24"/>
                <w:szCs w:val="24"/>
              </w:rPr>
            </w:pPr>
            <w:r w:rsidRPr="007258EB">
              <w:rPr>
                <w:rFonts w:ascii="Times New Roman" w:hAnsi="Times New Roman"/>
                <w:bCs/>
                <w:color w:val="000000"/>
                <w:sz w:val="24"/>
                <w:szCs w:val="24"/>
              </w:rPr>
              <w:t>182,73215</w:t>
            </w:r>
          </w:p>
        </w:tc>
      </w:tr>
      <w:tr w:rsidR="007258EB" w:rsidRPr="007258EB" w:rsidTr="009D2B66">
        <w:trPr>
          <w:trHeight w:val="284"/>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2.2</w:t>
            </w: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материальная характеристика тепловых сетей в однотрубном исчислении, м</w:t>
            </w:r>
            <w:r w:rsidRPr="007258EB">
              <w:rPr>
                <w:rFonts w:ascii="Times New Roman" w:hAnsi="Times New Roman"/>
                <w:sz w:val="24"/>
                <w:szCs w:val="24"/>
                <w:vertAlign w:val="superscript"/>
              </w:rPr>
              <w:t>2</w:t>
            </w:r>
          </w:p>
        </w:tc>
        <w:tc>
          <w:tcPr>
            <w:tcW w:w="1453" w:type="pct"/>
            <w:gridSpan w:val="3"/>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пар</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конденсат</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вода</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color w:val="000000"/>
                <w:sz w:val="24"/>
                <w:szCs w:val="24"/>
              </w:rPr>
            </w:pPr>
            <w:r w:rsidRPr="007258EB">
              <w:rPr>
                <w:rFonts w:ascii="Times New Roman" w:hAnsi="Times New Roman"/>
                <w:bCs/>
                <w:color w:val="000000"/>
                <w:sz w:val="24"/>
                <w:szCs w:val="24"/>
              </w:rPr>
              <w:t>7669487,2</w:t>
            </w:r>
          </w:p>
        </w:tc>
      </w:tr>
      <w:tr w:rsidR="007258EB" w:rsidRPr="007258EB" w:rsidTr="009D2B66">
        <w:trPr>
          <w:trHeight w:val="284"/>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2.3</w:t>
            </w:r>
          </w:p>
        </w:tc>
        <w:tc>
          <w:tcPr>
            <w:tcW w:w="3186"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отпуск тепловой энергии в сеть, тыс. Гкал:</w:t>
            </w:r>
          </w:p>
        </w:tc>
        <w:tc>
          <w:tcPr>
            <w:tcW w:w="436"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436"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435"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583" w:type="pct"/>
            <w:vMerge/>
            <w:vAlign w:val="center"/>
            <w:hideMark/>
          </w:tcPr>
          <w:p w:rsidR="007258EB" w:rsidRPr="007258EB" w:rsidRDefault="007258EB" w:rsidP="007258EB">
            <w:pPr>
              <w:spacing w:after="0" w:line="240" w:lineRule="auto"/>
              <w:rPr>
                <w:rFonts w:ascii="Times New Roman" w:hAnsi="Times New Roman"/>
                <w:sz w:val="24"/>
                <w:szCs w:val="24"/>
              </w:rPr>
            </w:pP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пар</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вода</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color w:val="000000"/>
                <w:sz w:val="24"/>
                <w:szCs w:val="24"/>
              </w:rPr>
            </w:pPr>
            <w:r w:rsidRPr="007258EB">
              <w:rPr>
                <w:rFonts w:ascii="Times New Roman" w:hAnsi="Times New Roman"/>
                <w:color w:val="000000"/>
                <w:sz w:val="24"/>
                <w:szCs w:val="24"/>
              </w:rPr>
              <w:t>981,95</w:t>
            </w:r>
          </w:p>
        </w:tc>
      </w:tr>
      <w:tr w:rsidR="007258EB" w:rsidRPr="007258EB" w:rsidTr="009D2B66">
        <w:trPr>
          <w:trHeight w:val="284"/>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2.4</w:t>
            </w:r>
          </w:p>
        </w:tc>
        <w:tc>
          <w:tcPr>
            <w:tcW w:w="3186"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суммарная присоединенная тепловая нагрузка к тепловой сети, Гкал/ч:</w:t>
            </w:r>
          </w:p>
        </w:tc>
        <w:tc>
          <w:tcPr>
            <w:tcW w:w="436"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w:t>
            </w:r>
          </w:p>
        </w:tc>
        <w:tc>
          <w:tcPr>
            <w:tcW w:w="435"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436" w:type="pct"/>
            <w:vMerge/>
            <w:vAlign w:val="center"/>
            <w:hideMark/>
          </w:tcPr>
          <w:p w:rsidR="007258EB" w:rsidRPr="007258EB" w:rsidRDefault="007258EB" w:rsidP="007258EB">
            <w:pPr>
              <w:spacing w:after="0" w:line="240" w:lineRule="auto"/>
              <w:rPr>
                <w:rFonts w:ascii="Times New Roman" w:hAnsi="Times New Roman"/>
                <w:bCs/>
                <w:sz w:val="24"/>
                <w:szCs w:val="24"/>
              </w:rPr>
            </w:pPr>
          </w:p>
        </w:tc>
        <w:tc>
          <w:tcPr>
            <w:tcW w:w="435"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583" w:type="pct"/>
            <w:vMerge/>
            <w:vAlign w:val="center"/>
            <w:hideMark/>
          </w:tcPr>
          <w:p w:rsidR="007258EB" w:rsidRPr="007258EB" w:rsidRDefault="007258EB" w:rsidP="007258EB">
            <w:pPr>
              <w:spacing w:after="0" w:line="240" w:lineRule="auto"/>
              <w:rPr>
                <w:rFonts w:ascii="Times New Roman" w:hAnsi="Times New Roman"/>
                <w:sz w:val="24"/>
                <w:szCs w:val="24"/>
              </w:rPr>
            </w:pP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пар</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r>
      <w:tr w:rsidR="007258EB" w:rsidRPr="007258EB" w:rsidTr="009D2B66">
        <w:trPr>
          <w:trHeight w:val="284"/>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24"/>
                <w:szCs w:val="24"/>
              </w:rPr>
              <w:t xml:space="preserve">       </w:t>
            </w:r>
            <w:r w:rsidRPr="007258EB">
              <w:rPr>
                <w:rFonts w:ascii="Times New Roman" w:hAnsi="Times New Roman"/>
                <w:i/>
                <w:iCs/>
                <w:sz w:val="24"/>
                <w:szCs w:val="24"/>
              </w:rPr>
              <w:t>вода</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 </w:t>
            </w:r>
          </w:p>
        </w:tc>
        <w:tc>
          <w:tcPr>
            <w:tcW w:w="583"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color w:val="000000"/>
                <w:sz w:val="24"/>
                <w:szCs w:val="24"/>
              </w:rPr>
            </w:pPr>
            <w:r w:rsidRPr="007258EB">
              <w:rPr>
                <w:rFonts w:ascii="Times New Roman" w:hAnsi="Times New Roman"/>
                <w:color w:val="000000"/>
                <w:sz w:val="24"/>
                <w:szCs w:val="24"/>
              </w:rPr>
              <w:t>121,46</w:t>
            </w:r>
          </w:p>
        </w:tc>
      </w:tr>
      <w:tr w:rsidR="007258EB" w:rsidRPr="007258EB" w:rsidTr="009D2B66">
        <w:trPr>
          <w:trHeight w:val="227"/>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2.5</w:t>
            </w: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отношение потерь тепловой энергии относительно материальной характеристики, Гкал/м</w:t>
            </w:r>
            <w:r w:rsidRPr="007258EB">
              <w:rPr>
                <w:rFonts w:ascii="Times New Roman" w:hAnsi="Times New Roman"/>
                <w:sz w:val="24"/>
                <w:szCs w:val="24"/>
                <w:vertAlign w:val="superscript"/>
              </w:rPr>
              <w:t>2</w:t>
            </w:r>
            <w:r w:rsidRPr="007258EB">
              <w:rPr>
                <w:rFonts w:ascii="Times New Roman" w:hAnsi="Times New Roman"/>
                <w:sz w:val="24"/>
                <w:szCs w:val="24"/>
              </w:rPr>
              <w:t>:</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
                <w:bCs/>
                <w:sz w:val="24"/>
                <w:szCs w:val="24"/>
              </w:rPr>
            </w:pPr>
            <w:r w:rsidRPr="007258EB">
              <w:rPr>
                <w:rFonts w:ascii="Times New Roman" w:hAnsi="Times New Roman"/>
                <w:b/>
                <w:bCs/>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
                <w:bCs/>
                <w:sz w:val="24"/>
                <w:szCs w:val="24"/>
              </w:rPr>
            </w:pPr>
            <w:r w:rsidRPr="007258EB">
              <w:rPr>
                <w:rFonts w:ascii="Times New Roman" w:hAnsi="Times New Roman"/>
                <w:b/>
                <w:bCs/>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rPr>
            </w:pPr>
          </w:p>
        </w:tc>
      </w:tr>
      <w:tr w:rsidR="007258EB" w:rsidRPr="007258EB" w:rsidTr="009D2B66">
        <w:trPr>
          <w:trHeight w:val="227"/>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14"/>
                <w:szCs w:val="14"/>
              </w:rPr>
              <w:t xml:space="preserve">       </w:t>
            </w:r>
            <w:r w:rsidRPr="007258EB">
              <w:rPr>
                <w:rFonts w:ascii="Times New Roman" w:hAnsi="Times New Roman"/>
                <w:i/>
                <w:iCs/>
                <w:sz w:val="24"/>
                <w:szCs w:val="24"/>
              </w:rPr>
              <w:t>пар</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
                <w:bCs/>
                <w:sz w:val="24"/>
                <w:szCs w:val="24"/>
              </w:rPr>
            </w:pPr>
            <w:r w:rsidRPr="007258EB">
              <w:rPr>
                <w:rFonts w:ascii="Times New Roman" w:hAnsi="Times New Roman"/>
                <w:b/>
                <w:bCs/>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
                <w:bCs/>
                <w:sz w:val="24"/>
                <w:szCs w:val="24"/>
              </w:rPr>
            </w:pPr>
            <w:r w:rsidRPr="007258EB">
              <w:rPr>
                <w:rFonts w:ascii="Times New Roman" w:hAnsi="Times New Roman"/>
                <w:b/>
                <w:bCs/>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0"/>
                <w:szCs w:val="24"/>
              </w:rPr>
            </w:pPr>
            <w:r w:rsidRPr="007258EB">
              <w:rPr>
                <w:rFonts w:ascii="Times New Roman" w:hAnsi="Times New Roman"/>
                <w:sz w:val="20"/>
                <w:szCs w:val="24"/>
              </w:rPr>
              <w:t> </w:t>
            </w:r>
          </w:p>
        </w:tc>
      </w:tr>
      <w:tr w:rsidR="007258EB" w:rsidRPr="007258EB" w:rsidTr="009D2B66">
        <w:trPr>
          <w:trHeight w:val="227"/>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14"/>
                <w:szCs w:val="14"/>
              </w:rPr>
              <w:t xml:space="preserve">       </w:t>
            </w:r>
            <w:r w:rsidRPr="007258EB">
              <w:rPr>
                <w:rFonts w:ascii="Times New Roman" w:hAnsi="Times New Roman"/>
                <w:i/>
                <w:iCs/>
                <w:sz w:val="24"/>
                <w:szCs w:val="24"/>
              </w:rPr>
              <w:t>конденсат</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0"/>
                <w:szCs w:val="24"/>
              </w:rPr>
            </w:pPr>
            <w:r w:rsidRPr="007258EB">
              <w:rPr>
                <w:rFonts w:ascii="Times New Roman" w:hAnsi="Times New Roman"/>
                <w:sz w:val="20"/>
                <w:szCs w:val="24"/>
              </w:rPr>
              <w:t> </w:t>
            </w:r>
          </w:p>
        </w:tc>
      </w:tr>
      <w:tr w:rsidR="007258EB" w:rsidRPr="007258EB" w:rsidTr="009D2B66">
        <w:trPr>
          <w:trHeight w:val="227"/>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14"/>
                <w:szCs w:val="14"/>
              </w:rPr>
              <w:t xml:space="preserve">       </w:t>
            </w:r>
            <w:r w:rsidRPr="007258EB">
              <w:rPr>
                <w:rFonts w:ascii="Times New Roman" w:hAnsi="Times New Roman"/>
                <w:i/>
                <w:iCs/>
                <w:sz w:val="24"/>
                <w:szCs w:val="24"/>
              </w:rPr>
              <w:t>вода</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c>
          <w:tcPr>
            <w:tcW w:w="583"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color w:val="000000"/>
                <w:sz w:val="24"/>
                <w:szCs w:val="24"/>
              </w:rPr>
            </w:pPr>
            <w:r w:rsidRPr="007258EB">
              <w:rPr>
                <w:rFonts w:ascii="Times New Roman" w:hAnsi="Times New Roman"/>
                <w:color w:val="000000"/>
                <w:sz w:val="24"/>
                <w:szCs w:val="24"/>
              </w:rPr>
              <w:t>0,0238</w:t>
            </w:r>
          </w:p>
        </w:tc>
      </w:tr>
      <w:tr w:rsidR="007258EB" w:rsidRPr="007258EB" w:rsidTr="009D2B66">
        <w:trPr>
          <w:trHeight w:val="227"/>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2.6</w:t>
            </w: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отношение потерь тепловой энергии к отпуску тепловой энергии в сеть, %:</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0"/>
                <w:szCs w:val="24"/>
              </w:rPr>
            </w:pPr>
          </w:p>
        </w:tc>
      </w:tr>
      <w:tr w:rsidR="007258EB" w:rsidRPr="007258EB" w:rsidTr="009D2B66">
        <w:trPr>
          <w:trHeight w:val="227"/>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14"/>
                <w:szCs w:val="14"/>
              </w:rPr>
              <w:t xml:space="preserve">       </w:t>
            </w:r>
            <w:r w:rsidRPr="007258EB">
              <w:rPr>
                <w:rFonts w:ascii="Times New Roman" w:hAnsi="Times New Roman"/>
                <w:sz w:val="24"/>
                <w:szCs w:val="24"/>
              </w:rPr>
              <w:t>пар</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0"/>
                <w:szCs w:val="24"/>
              </w:rPr>
            </w:pPr>
          </w:p>
        </w:tc>
      </w:tr>
      <w:tr w:rsidR="007258EB" w:rsidRPr="007258EB" w:rsidTr="009D2B66">
        <w:trPr>
          <w:trHeight w:val="227"/>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Symbol" w:hAnsi="Symbol" w:cs="Arial"/>
                <w:sz w:val="24"/>
                <w:szCs w:val="24"/>
              </w:rPr>
            </w:pPr>
            <w:r w:rsidRPr="007258EB">
              <w:rPr>
                <w:rFonts w:ascii="Symbol" w:hAnsi="Symbol" w:cs="Arial"/>
                <w:sz w:val="24"/>
                <w:szCs w:val="24"/>
              </w:rPr>
              <w:t></w:t>
            </w:r>
            <w:r w:rsidRPr="007258EB">
              <w:rPr>
                <w:rFonts w:ascii="Times New Roman" w:hAnsi="Times New Roman"/>
                <w:sz w:val="14"/>
                <w:szCs w:val="14"/>
              </w:rPr>
              <w:t xml:space="preserve">       </w:t>
            </w:r>
            <w:r w:rsidRPr="007258EB">
              <w:rPr>
                <w:rFonts w:ascii="Times New Roman" w:hAnsi="Times New Roman"/>
                <w:sz w:val="24"/>
                <w:szCs w:val="24"/>
              </w:rPr>
              <w:t>вода</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c>
          <w:tcPr>
            <w:tcW w:w="583"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color w:val="000000"/>
                <w:sz w:val="24"/>
                <w:szCs w:val="24"/>
              </w:rPr>
            </w:pPr>
            <w:r w:rsidRPr="007258EB">
              <w:rPr>
                <w:rFonts w:ascii="Times New Roman" w:hAnsi="Times New Roman"/>
                <w:color w:val="000000"/>
                <w:sz w:val="24"/>
                <w:szCs w:val="24"/>
              </w:rPr>
              <w:t>18,61</w:t>
            </w:r>
          </w:p>
        </w:tc>
      </w:tr>
      <w:tr w:rsidR="007258EB" w:rsidRPr="007258EB" w:rsidTr="009D2B66">
        <w:trPr>
          <w:trHeight w:val="227"/>
        </w:trPr>
        <w:tc>
          <w:tcPr>
            <w:tcW w:w="361"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3</w:t>
            </w:r>
          </w:p>
        </w:tc>
        <w:tc>
          <w:tcPr>
            <w:tcW w:w="4639" w:type="pct"/>
            <w:gridSpan w:val="4"/>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bCs/>
                <w:sz w:val="24"/>
                <w:szCs w:val="24"/>
              </w:rPr>
            </w:pPr>
            <w:r w:rsidRPr="007258EB">
              <w:rPr>
                <w:rFonts w:ascii="Times New Roman" w:hAnsi="Times New Roman"/>
                <w:bCs/>
                <w:sz w:val="24"/>
                <w:szCs w:val="24"/>
              </w:rPr>
              <w:t xml:space="preserve">э л е к т р и ч е с </w:t>
            </w:r>
            <w:proofErr w:type="gramStart"/>
            <w:r w:rsidRPr="007258EB">
              <w:rPr>
                <w:rFonts w:ascii="Times New Roman" w:hAnsi="Times New Roman"/>
                <w:bCs/>
                <w:sz w:val="24"/>
                <w:szCs w:val="24"/>
              </w:rPr>
              <w:t>к</w:t>
            </w:r>
            <w:proofErr w:type="gramEnd"/>
            <w:r w:rsidRPr="007258EB">
              <w:rPr>
                <w:rFonts w:ascii="Times New Roman" w:hAnsi="Times New Roman"/>
                <w:bCs/>
                <w:sz w:val="24"/>
                <w:szCs w:val="24"/>
              </w:rPr>
              <w:t xml:space="preserve"> а я   э н е р г и я</w:t>
            </w:r>
          </w:p>
        </w:tc>
      </w:tr>
      <w:tr w:rsidR="007258EB" w:rsidRPr="007258EB" w:rsidTr="009D2B66">
        <w:trPr>
          <w:trHeight w:val="227"/>
        </w:trPr>
        <w:tc>
          <w:tcPr>
            <w:tcW w:w="361"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3.1</w:t>
            </w: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 xml:space="preserve">расход электроэнергии. </w:t>
            </w:r>
            <w:proofErr w:type="gramStart"/>
            <w:r w:rsidRPr="007258EB">
              <w:rPr>
                <w:rFonts w:ascii="Times New Roman" w:hAnsi="Times New Roman"/>
                <w:sz w:val="24"/>
                <w:szCs w:val="24"/>
              </w:rPr>
              <w:t>тыс.кВт</w:t>
            </w:r>
            <w:proofErr w:type="gramEnd"/>
            <w:r w:rsidRPr="007258EB">
              <w:rPr>
                <w:rFonts w:ascii="Times New Roman" w:hAnsi="Times New Roman"/>
                <w:sz w:val="24"/>
                <w:szCs w:val="24"/>
              </w:rPr>
              <w:t>*ч</w:t>
            </w:r>
          </w:p>
        </w:tc>
        <w:tc>
          <w:tcPr>
            <w:tcW w:w="436"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c>
          <w:tcPr>
            <w:tcW w:w="435" w:type="pct"/>
            <w:shd w:val="clear" w:color="auto" w:fill="auto"/>
            <w:tcMar>
              <w:top w:w="15" w:type="dxa"/>
              <w:left w:w="15" w:type="dxa"/>
              <w:bottom w:w="0" w:type="dxa"/>
              <w:right w:w="15" w:type="dxa"/>
            </w:tcMar>
            <w:vAlign w:val="center"/>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0"/>
                <w:szCs w:val="24"/>
              </w:rPr>
            </w:pPr>
            <w:r w:rsidRPr="007258EB">
              <w:rPr>
                <w:rFonts w:ascii="Times New Roman" w:hAnsi="Times New Roman"/>
                <w:bCs/>
                <w:sz w:val="24"/>
                <w:szCs w:val="24"/>
              </w:rPr>
              <w:t>100,2874</w:t>
            </w:r>
          </w:p>
        </w:tc>
      </w:tr>
      <w:tr w:rsidR="007258EB" w:rsidRPr="007258EB" w:rsidTr="009D2B66">
        <w:trPr>
          <w:trHeight w:val="227"/>
        </w:trPr>
        <w:tc>
          <w:tcPr>
            <w:tcW w:w="361" w:type="pct"/>
            <w:vMerge w:val="restar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sz w:val="24"/>
                <w:szCs w:val="24"/>
              </w:rPr>
            </w:pPr>
            <w:r w:rsidRPr="007258EB">
              <w:rPr>
                <w:rFonts w:ascii="Times New Roman" w:hAnsi="Times New Roman"/>
                <w:sz w:val="24"/>
                <w:szCs w:val="24"/>
              </w:rPr>
              <w:t>3.1</w:t>
            </w: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количество, ед:</w:t>
            </w:r>
          </w:p>
        </w:tc>
        <w:tc>
          <w:tcPr>
            <w:tcW w:w="1453" w:type="pct"/>
            <w:gridSpan w:val="3"/>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r>
      <w:tr w:rsidR="007258EB" w:rsidRPr="007258EB" w:rsidTr="009D2B66">
        <w:trPr>
          <w:trHeight w:val="227"/>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 xml:space="preserve">          ПНС</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rPr>
            </w:pPr>
          </w:p>
        </w:tc>
      </w:tr>
      <w:tr w:rsidR="007258EB" w:rsidRPr="007258EB" w:rsidTr="009D2B66">
        <w:trPr>
          <w:trHeight w:val="227"/>
        </w:trPr>
        <w:tc>
          <w:tcPr>
            <w:tcW w:w="361" w:type="pct"/>
            <w:vMerge/>
            <w:vAlign w:val="center"/>
            <w:hideMark/>
          </w:tcPr>
          <w:p w:rsidR="007258EB" w:rsidRPr="007258EB" w:rsidRDefault="007258EB" w:rsidP="007258EB">
            <w:pPr>
              <w:spacing w:after="0" w:line="240" w:lineRule="auto"/>
              <w:rPr>
                <w:rFonts w:ascii="Times New Roman" w:hAnsi="Times New Roman"/>
                <w:sz w:val="24"/>
                <w:szCs w:val="24"/>
              </w:rPr>
            </w:pPr>
          </w:p>
        </w:tc>
        <w:tc>
          <w:tcPr>
            <w:tcW w:w="318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rPr>
                <w:rFonts w:ascii="Times New Roman" w:hAnsi="Times New Roman"/>
                <w:sz w:val="24"/>
                <w:szCs w:val="24"/>
              </w:rPr>
            </w:pPr>
            <w:r w:rsidRPr="007258EB">
              <w:rPr>
                <w:rFonts w:ascii="Times New Roman" w:hAnsi="Times New Roman"/>
                <w:sz w:val="24"/>
                <w:szCs w:val="24"/>
              </w:rPr>
              <w:t xml:space="preserve">          ЦТП</w:t>
            </w:r>
          </w:p>
        </w:tc>
        <w:tc>
          <w:tcPr>
            <w:tcW w:w="436"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c>
          <w:tcPr>
            <w:tcW w:w="435"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 </w:t>
            </w:r>
          </w:p>
        </w:tc>
        <w:tc>
          <w:tcPr>
            <w:tcW w:w="583" w:type="pct"/>
            <w:shd w:val="clear" w:color="auto" w:fill="auto"/>
            <w:tcMar>
              <w:top w:w="15" w:type="dxa"/>
              <w:left w:w="15" w:type="dxa"/>
              <w:bottom w:w="0" w:type="dxa"/>
              <w:right w:w="15" w:type="dxa"/>
            </w:tcMar>
            <w:vAlign w:val="center"/>
            <w:hideMark/>
          </w:tcPr>
          <w:p w:rsidR="007258EB" w:rsidRPr="007258EB" w:rsidRDefault="007258EB" w:rsidP="007258EB">
            <w:pPr>
              <w:spacing w:after="0" w:line="240" w:lineRule="auto"/>
              <w:jc w:val="center"/>
              <w:rPr>
                <w:rFonts w:ascii="Times New Roman" w:hAnsi="Times New Roman"/>
              </w:rPr>
            </w:pPr>
            <w:r w:rsidRPr="007258EB">
              <w:rPr>
                <w:rFonts w:ascii="Times New Roman" w:hAnsi="Times New Roman"/>
              </w:rPr>
              <w:t>3</w:t>
            </w:r>
          </w:p>
        </w:tc>
      </w:tr>
    </w:tbl>
    <w:p w:rsidR="007258EB" w:rsidRPr="007258EB" w:rsidRDefault="007258EB" w:rsidP="007258EB">
      <w:pPr>
        <w:spacing w:after="0" w:line="240" w:lineRule="auto"/>
        <w:ind w:firstLine="567"/>
        <w:jc w:val="both"/>
        <w:rPr>
          <w:rFonts w:ascii="Times New Roman" w:hAnsi="Times New Roman"/>
          <w:sz w:val="27"/>
          <w:szCs w:val="27"/>
        </w:rPr>
      </w:pPr>
    </w:p>
    <w:p w:rsidR="007258EB" w:rsidRPr="007258EB" w:rsidRDefault="007258EB" w:rsidP="007258EB">
      <w:pPr>
        <w:spacing w:after="0" w:line="240" w:lineRule="auto"/>
        <w:ind w:left="426" w:firstLine="294"/>
        <w:jc w:val="both"/>
        <w:rPr>
          <w:rFonts w:ascii="Times New Roman" w:hAnsi="Times New Roman"/>
          <w:sz w:val="24"/>
          <w:szCs w:val="24"/>
        </w:rPr>
      </w:pPr>
      <w:r w:rsidRPr="007258EB">
        <w:rPr>
          <w:rFonts w:ascii="Times New Roman" w:hAnsi="Times New Roman"/>
          <w:sz w:val="24"/>
          <w:szCs w:val="24"/>
        </w:rPr>
        <w:t>* Ранее предприятие не осуществляло регулируемые виды деятельности в сфере теплоснабжения. Данные объекты системы централизованного теплоснабжения переданы в эксплуатацию предприятию 2017 году</w:t>
      </w:r>
    </w:p>
    <w:p w:rsidR="007258EB" w:rsidRPr="007258EB" w:rsidRDefault="007258EB" w:rsidP="007258EB">
      <w:pPr>
        <w:spacing w:after="0" w:line="240" w:lineRule="auto"/>
        <w:ind w:left="426" w:firstLine="294"/>
        <w:jc w:val="both"/>
        <w:rPr>
          <w:rFonts w:ascii="Times New Roman" w:hAnsi="Times New Roman"/>
          <w:sz w:val="24"/>
          <w:szCs w:val="24"/>
        </w:rPr>
      </w:pPr>
    </w:p>
    <w:p w:rsidR="007258EB" w:rsidRPr="007258EB" w:rsidRDefault="007258EB" w:rsidP="007258EB">
      <w:pPr>
        <w:spacing w:after="0" w:line="240" w:lineRule="auto"/>
        <w:ind w:left="426" w:firstLine="294"/>
        <w:jc w:val="both"/>
        <w:rPr>
          <w:rFonts w:ascii="Times New Roman" w:hAnsi="Times New Roman"/>
          <w:sz w:val="24"/>
          <w:szCs w:val="24"/>
        </w:rPr>
      </w:pPr>
      <w:r w:rsidRPr="007258EB">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2017 год.</w:t>
      </w:r>
    </w:p>
    <w:p w:rsidR="007258EB" w:rsidRPr="007258EB" w:rsidRDefault="007258EB" w:rsidP="007258EB">
      <w:pPr>
        <w:spacing w:after="0" w:line="240" w:lineRule="auto"/>
        <w:ind w:left="426" w:firstLine="294"/>
        <w:jc w:val="both"/>
        <w:rPr>
          <w:rFonts w:ascii="Times New Roman" w:hAnsi="Times New Roman"/>
          <w:sz w:val="24"/>
          <w:szCs w:val="24"/>
        </w:rPr>
      </w:pPr>
    </w:p>
    <w:p w:rsidR="007258EB" w:rsidRPr="007258EB" w:rsidRDefault="007258EB" w:rsidP="007258EB">
      <w:pPr>
        <w:spacing w:after="0" w:line="240" w:lineRule="auto"/>
        <w:contextualSpacing/>
        <w:jc w:val="center"/>
        <w:rPr>
          <w:rFonts w:ascii="Times New Roman" w:eastAsiaTheme="majorEastAsia" w:hAnsi="Times New Roman"/>
          <w:b/>
          <w:spacing w:val="-10"/>
          <w:kern w:val="28"/>
          <w:sz w:val="24"/>
          <w:szCs w:val="24"/>
        </w:rPr>
      </w:pPr>
      <w:r w:rsidRPr="007258EB">
        <w:rPr>
          <w:rFonts w:ascii="Times New Roman" w:eastAsiaTheme="majorEastAsia" w:hAnsi="Times New Roman"/>
          <w:b/>
          <w:spacing w:val="-10"/>
          <w:kern w:val="28"/>
          <w:sz w:val="24"/>
          <w:szCs w:val="24"/>
        </w:rPr>
        <w:t>ПРЕДЛОЖЕНИЕ</w:t>
      </w:r>
    </w:p>
    <w:p w:rsidR="007258EB" w:rsidRPr="007258EB" w:rsidRDefault="007258EB" w:rsidP="007258EB">
      <w:pPr>
        <w:spacing w:after="120" w:line="240" w:lineRule="auto"/>
        <w:jc w:val="center"/>
        <w:rPr>
          <w:rFonts w:ascii="Times New Roman" w:hAnsi="Times New Roman"/>
          <w:b/>
          <w:sz w:val="24"/>
          <w:szCs w:val="24"/>
        </w:rPr>
      </w:pPr>
      <w:r w:rsidRPr="007258EB">
        <w:rPr>
          <w:rFonts w:ascii="Times New Roman" w:hAnsi="Times New Roman"/>
          <w:b/>
          <w:sz w:val="24"/>
          <w:szCs w:val="24"/>
        </w:rPr>
        <w:t xml:space="preserve">по утверждению нормативов технологических потерь при передаче тепловой </w:t>
      </w:r>
      <w:proofErr w:type="gramStart"/>
      <w:r w:rsidRPr="007258EB">
        <w:rPr>
          <w:rFonts w:ascii="Times New Roman" w:hAnsi="Times New Roman"/>
          <w:b/>
          <w:sz w:val="24"/>
          <w:szCs w:val="24"/>
        </w:rPr>
        <w:t>энергии  на</w:t>
      </w:r>
      <w:proofErr w:type="gramEnd"/>
      <w:r w:rsidRPr="007258EB">
        <w:rPr>
          <w:rFonts w:ascii="Times New Roman" w:hAnsi="Times New Roman"/>
          <w:b/>
          <w:sz w:val="24"/>
          <w:szCs w:val="24"/>
        </w:rPr>
        <w:t xml:space="preserve"> 2017 год</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2410"/>
        <w:gridCol w:w="1198"/>
        <w:gridCol w:w="1353"/>
        <w:gridCol w:w="1985"/>
      </w:tblGrid>
      <w:tr w:rsidR="007258EB" w:rsidRPr="007258EB" w:rsidTr="009D2B66">
        <w:trPr>
          <w:trHeight w:val="340"/>
          <w:jc w:val="center"/>
        </w:trPr>
        <w:tc>
          <w:tcPr>
            <w:tcW w:w="3006" w:type="dxa"/>
            <w:vMerge w:val="restart"/>
            <w:vAlign w:val="center"/>
          </w:tcPr>
          <w:p w:rsidR="007258EB" w:rsidRPr="007258EB" w:rsidRDefault="007258EB" w:rsidP="007258EB">
            <w:pPr>
              <w:spacing w:after="0" w:line="216" w:lineRule="auto"/>
              <w:jc w:val="center"/>
              <w:rPr>
                <w:rFonts w:ascii="Times New Roman" w:hAnsi="Times New Roman"/>
                <w:sz w:val="28"/>
                <w:szCs w:val="24"/>
              </w:rPr>
            </w:pPr>
            <w:r w:rsidRPr="007258EB">
              <w:rPr>
                <w:rFonts w:ascii="Times New Roman" w:hAnsi="Times New Roman"/>
                <w:sz w:val="28"/>
                <w:szCs w:val="24"/>
              </w:rPr>
              <w:t>Организация</w:t>
            </w:r>
          </w:p>
        </w:tc>
        <w:tc>
          <w:tcPr>
            <w:tcW w:w="6946" w:type="dxa"/>
            <w:gridSpan w:val="4"/>
          </w:tcPr>
          <w:p w:rsidR="007258EB" w:rsidRPr="007258EB" w:rsidRDefault="007258EB" w:rsidP="007258EB">
            <w:pPr>
              <w:spacing w:after="0" w:line="216" w:lineRule="auto"/>
              <w:jc w:val="center"/>
              <w:rPr>
                <w:rFonts w:ascii="Times New Roman" w:hAnsi="Times New Roman"/>
                <w:sz w:val="28"/>
                <w:szCs w:val="24"/>
              </w:rPr>
            </w:pPr>
            <w:r w:rsidRPr="007258EB">
              <w:rPr>
                <w:rFonts w:ascii="Times New Roman" w:hAnsi="Times New Roman"/>
                <w:sz w:val="28"/>
                <w:szCs w:val="24"/>
              </w:rPr>
              <w:t>нормативы</w:t>
            </w:r>
          </w:p>
        </w:tc>
      </w:tr>
      <w:tr w:rsidR="007258EB" w:rsidRPr="007258EB" w:rsidTr="009D2B66">
        <w:trPr>
          <w:trHeight w:val="340"/>
          <w:jc w:val="center"/>
        </w:trPr>
        <w:tc>
          <w:tcPr>
            <w:tcW w:w="3006" w:type="dxa"/>
            <w:vMerge/>
          </w:tcPr>
          <w:p w:rsidR="007258EB" w:rsidRPr="007258EB" w:rsidRDefault="007258EB" w:rsidP="007258EB">
            <w:pPr>
              <w:spacing w:after="0" w:line="216" w:lineRule="auto"/>
              <w:jc w:val="center"/>
              <w:rPr>
                <w:rFonts w:ascii="Times New Roman" w:hAnsi="Times New Roman"/>
                <w:sz w:val="28"/>
                <w:szCs w:val="24"/>
              </w:rPr>
            </w:pPr>
          </w:p>
        </w:tc>
        <w:tc>
          <w:tcPr>
            <w:tcW w:w="2410" w:type="dxa"/>
            <w:vAlign w:val="center"/>
          </w:tcPr>
          <w:p w:rsidR="007258EB" w:rsidRPr="007258EB" w:rsidRDefault="007258EB" w:rsidP="007258EB">
            <w:pPr>
              <w:spacing w:after="0" w:line="216" w:lineRule="auto"/>
              <w:jc w:val="center"/>
              <w:rPr>
                <w:rFonts w:ascii="Times New Roman" w:hAnsi="Times New Roman"/>
                <w:sz w:val="28"/>
                <w:szCs w:val="24"/>
              </w:rPr>
            </w:pPr>
            <w:r w:rsidRPr="007258EB">
              <w:rPr>
                <w:rFonts w:ascii="Times New Roman" w:hAnsi="Times New Roman"/>
                <w:sz w:val="28"/>
                <w:szCs w:val="24"/>
              </w:rPr>
              <w:t>потери и затраты</w:t>
            </w:r>
          </w:p>
          <w:p w:rsidR="007258EB" w:rsidRPr="007258EB" w:rsidRDefault="007258EB" w:rsidP="007258EB">
            <w:pPr>
              <w:spacing w:after="0" w:line="216" w:lineRule="auto"/>
              <w:jc w:val="center"/>
              <w:rPr>
                <w:rFonts w:ascii="Times New Roman" w:hAnsi="Times New Roman"/>
                <w:sz w:val="28"/>
                <w:szCs w:val="24"/>
              </w:rPr>
            </w:pPr>
            <w:r w:rsidRPr="007258EB">
              <w:rPr>
                <w:rFonts w:ascii="Times New Roman" w:hAnsi="Times New Roman"/>
                <w:sz w:val="28"/>
                <w:szCs w:val="24"/>
              </w:rPr>
              <w:t>теплоносителей,</w:t>
            </w:r>
          </w:p>
          <w:p w:rsidR="007258EB" w:rsidRPr="007258EB" w:rsidRDefault="007258EB" w:rsidP="007258EB">
            <w:pPr>
              <w:spacing w:after="0" w:line="216" w:lineRule="auto"/>
              <w:jc w:val="center"/>
              <w:rPr>
                <w:rFonts w:ascii="Times New Roman" w:hAnsi="Times New Roman"/>
                <w:sz w:val="28"/>
                <w:szCs w:val="24"/>
              </w:rPr>
            </w:pPr>
            <w:r w:rsidRPr="007258EB">
              <w:rPr>
                <w:rFonts w:ascii="Times New Roman" w:hAnsi="Times New Roman"/>
                <w:sz w:val="28"/>
                <w:szCs w:val="24"/>
              </w:rPr>
              <w:t>т(м</w:t>
            </w:r>
            <w:r w:rsidRPr="007258EB">
              <w:rPr>
                <w:rFonts w:ascii="Times New Roman" w:hAnsi="Times New Roman"/>
                <w:sz w:val="28"/>
                <w:szCs w:val="24"/>
                <w:vertAlign w:val="superscript"/>
              </w:rPr>
              <w:t>3</w:t>
            </w:r>
            <w:r w:rsidRPr="007258EB">
              <w:rPr>
                <w:rFonts w:ascii="Times New Roman" w:hAnsi="Times New Roman"/>
                <w:sz w:val="28"/>
                <w:szCs w:val="24"/>
              </w:rPr>
              <w:t>)</w:t>
            </w:r>
          </w:p>
        </w:tc>
        <w:tc>
          <w:tcPr>
            <w:tcW w:w="2551" w:type="dxa"/>
            <w:gridSpan w:val="2"/>
            <w:vAlign w:val="center"/>
          </w:tcPr>
          <w:p w:rsidR="007258EB" w:rsidRPr="007258EB" w:rsidRDefault="007258EB" w:rsidP="007258EB">
            <w:pPr>
              <w:spacing w:after="0" w:line="216" w:lineRule="auto"/>
              <w:jc w:val="center"/>
              <w:rPr>
                <w:rFonts w:ascii="Times New Roman" w:hAnsi="Times New Roman"/>
                <w:sz w:val="28"/>
                <w:szCs w:val="24"/>
              </w:rPr>
            </w:pPr>
            <w:r w:rsidRPr="007258EB">
              <w:rPr>
                <w:rFonts w:ascii="Times New Roman" w:hAnsi="Times New Roman"/>
                <w:sz w:val="28"/>
                <w:szCs w:val="24"/>
              </w:rPr>
              <w:t xml:space="preserve">потери </w:t>
            </w:r>
          </w:p>
          <w:p w:rsidR="007258EB" w:rsidRPr="007258EB" w:rsidRDefault="007258EB" w:rsidP="007258EB">
            <w:pPr>
              <w:spacing w:after="0" w:line="216" w:lineRule="auto"/>
              <w:jc w:val="center"/>
              <w:rPr>
                <w:rFonts w:ascii="Times New Roman" w:hAnsi="Times New Roman"/>
                <w:sz w:val="28"/>
                <w:szCs w:val="24"/>
              </w:rPr>
            </w:pPr>
            <w:r w:rsidRPr="007258EB">
              <w:rPr>
                <w:rFonts w:ascii="Times New Roman" w:hAnsi="Times New Roman"/>
                <w:sz w:val="28"/>
                <w:szCs w:val="24"/>
              </w:rPr>
              <w:t>тепловой энергии,</w:t>
            </w:r>
          </w:p>
          <w:p w:rsidR="007258EB" w:rsidRPr="007258EB" w:rsidRDefault="007258EB" w:rsidP="007258EB">
            <w:pPr>
              <w:spacing w:after="0" w:line="216" w:lineRule="auto"/>
              <w:jc w:val="center"/>
              <w:rPr>
                <w:rFonts w:ascii="Times New Roman" w:hAnsi="Times New Roman"/>
                <w:sz w:val="28"/>
                <w:szCs w:val="24"/>
              </w:rPr>
            </w:pPr>
            <w:r w:rsidRPr="007258EB">
              <w:rPr>
                <w:rFonts w:ascii="Times New Roman" w:hAnsi="Times New Roman"/>
                <w:sz w:val="28"/>
                <w:szCs w:val="24"/>
              </w:rPr>
              <w:t>тыс. Гкал</w:t>
            </w:r>
          </w:p>
        </w:tc>
        <w:tc>
          <w:tcPr>
            <w:tcW w:w="1985" w:type="dxa"/>
            <w:vAlign w:val="center"/>
          </w:tcPr>
          <w:p w:rsidR="007258EB" w:rsidRPr="007258EB" w:rsidRDefault="007258EB" w:rsidP="007258EB">
            <w:pPr>
              <w:spacing w:after="0" w:line="216" w:lineRule="auto"/>
              <w:jc w:val="center"/>
              <w:rPr>
                <w:rFonts w:ascii="Times New Roman" w:hAnsi="Times New Roman"/>
                <w:sz w:val="28"/>
                <w:szCs w:val="24"/>
              </w:rPr>
            </w:pPr>
            <w:r w:rsidRPr="007258EB">
              <w:rPr>
                <w:rFonts w:ascii="Times New Roman" w:hAnsi="Times New Roman"/>
                <w:sz w:val="28"/>
                <w:szCs w:val="24"/>
              </w:rPr>
              <w:t xml:space="preserve">расход </w:t>
            </w:r>
          </w:p>
          <w:p w:rsidR="007258EB" w:rsidRPr="007258EB" w:rsidRDefault="007258EB" w:rsidP="007258EB">
            <w:pPr>
              <w:spacing w:after="0" w:line="216" w:lineRule="auto"/>
              <w:jc w:val="center"/>
              <w:rPr>
                <w:rFonts w:ascii="Times New Roman" w:hAnsi="Times New Roman"/>
                <w:sz w:val="28"/>
                <w:szCs w:val="24"/>
              </w:rPr>
            </w:pPr>
            <w:r w:rsidRPr="007258EB">
              <w:rPr>
                <w:rFonts w:ascii="Times New Roman" w:hAnsi="Times New Roman"/>
                <w:sz w:val="28"/>
                <w:szCs w:val="24"/>
              </w:rPr>
              <w:t xml:space="preserve">электроэнергии, </w:t>
            </w:r>
            <w:proofErr w:type="gramStart"/>
            <w:r w:rsidRPr="007258EB">
              <w:rPr>
                <w:rFonts w:ascii="Times New Roman" w:hAnsi="Times New Roman"/>
                <w:sz w:val="28"/>
                <w:szCs w:val="24"/>
              </w:rPr>
              <w:t>тыс.кВтч</w:t>
            </w:r>
            <w:proofErr w:type="gramEnd"/>
          </w:p>
        </w:tc>
      </w:tr>
      <w:tr w:rsidR="007258EB" w:rsidRPr="007258EB" w:rsidTr="009D2B66">
        <w:trPr>
          <w:trHeight w:val="340"/>
          <w:jc w:val="center"/>
        </w:trPr>
        <w:tc>
          <w:tcPr>
            <w:tcW w:w="3006" w:type="dxa"/>
            <w:vMerge w:val="restart"/>
            <w:vAlign w:val="center"/>
          </w:tcPr>
          <w:p w:rsidR="007258EB" w:rsidRPr="007258EB" w:rsidRDefault="007258EB" w:rsidP="007258EB">
            <w:pPr>
              <w:spacing w:after="0" w:line="240" w:lineRule="auto"/>
              <w:jc w:val="center"/>
              <w:rPr>
                <w:rFonts w:ascii="Times New Roman" w:hAnsi="Times New Roman"/>
                <w:i/>
                <w:sz w:val="28"/>
                <w:szCs w:val="24"/>
              </w:rPr>
            </w:pPr>
            <w:r w:rsidRPr="007258EB">
              <w:rPr>
                <w:rFonts w:ascii="Times New Roman" w:hAnsi="Times New Roman"/>
                <w:sz w:val="28"/>
                <w:szCs w:val="24"/>
              </w:rPr>
              <w:t>ООО «Рудничное теплоснабжающее хозяйство» (г. Прокопьевск)</w:t>
            </w:r>
          </w:p>
        </w:tc>
        <w:tc>
          <w:tcPr>
            <w:tcW w:w="6946" w:type="dxa"/>
            <w:gridSpan w:val="4"/>
          </w:tcPr>
          <w:p w:rsidR="007258EB" w:rsidRPr="007258EB" w:rsidRDefault="007258EB" w:rsidP="007258EB">
            <w:pPr>
              <w:spacing w:after="0" w:line="240" w:lineRule="auto"/>
              <w:jc w:val="center"/>
              <w:rPr>
                <w:rFonts w:ascii="Times New Roman" w:hAnsi="Times New Roman"/>
                <w:sz w:val="28"/>
                <w:szCs w:val="24"/>
              </w:rPr>
            </w:pPr>
            <w:r w:rsidRPr="007258EB">
              <w:rPr>
                <w:rFonts w:ascii="Times New Roman" w:hAnsi="Times New Roman"/>
                <w:sz w:val="28"/>
                <w:szCs w:val="24"/>
              </w:rPr>
              <w:t>Теплоноситель - пар</w:t>
            </w:r>
          </w:p>
        </w:tc>
      </w:tr>
      <w:tr w:rsidR="007258EB" w:rsidRPr="007258EB" w:rsidTr="009D2B66">
        <w:trPr>
          <w:trHeight w:val="340"/>
          <w:jc w:val="center"/>
        </w:trPr>
        <w:tc>
          <w:tcPr>
            <w:tcW w:w="3006" w:type="dxa"/>
            <w:vMerge/>
          </w:tcPr>
          <w:p w:rsidR="007258EB" w:rsidRPr="007258EB" w:rsidRDefault="007258EB" w:rsidP="007258EB">
            <w:pPr>
              <w:spacing w:after="0" w:line="240" w:lineRule="auto"/>
              <w:jc w:val="center"/>
              <w:rPr>
                <w:rFonts w:ascii="Times New Roman" w:hAnsi="Times New Roman"/>
                <w:i/>
                <w:sz w:val="28"/>
                <w:szCs w:val="24"/>
              </w:rPr>
            </w:pPr>
          </w:p>
        </w:tc>
        <w:tc>
          <w:tcPr>
            <w:tcW w:w="2410" w:type="dxa"/>
          </w:tcPr>
          <w:p w:rsidR="007258EB" w:rsidRPr="007258EB" w:rsidRDefault="007258EB" w:rsidP="007258EB">
            <w:pPr>
              <w:spacing w:after="0" w:line="240" w:lineRule="auto"/>
              <w:jc w:val="center"/>
              <w:rPr>
                <w:rFonts w:ascii="Times New Roman" w:hAnsi="Times New Roman"/>
                <w:i/>
                <w:sz w:val="28"/>
                <w:szCs w:val="24"/>
              </w:rPr>
            </w:pPr>
          </w:p>
        </w:tc>
        <w:tc>
          <w:tcPr>
            <w:tcW w:w="1198" w:type="dxa"/>
          </w:tcPr>
          <w:p w:rsidR="007258EB" w:rsidRPr="007258EB" w:rsidRDefault="007258EB" w:rsidP="007258EB">
            <w:pPr>
              <w:spacing w:after="0" w:line="240" w:lineRule="auto"/>
              <w:jc w:val="center"/>
              <w:rPr>
                <w:rFonts w:ascii="Times New Roman" w:hAnsi="Times New Roman"/>
                <w:i/>
                <w:sz w:val="28"/>
                <w:szCs w:val="24"/>
              </w:rPr>
            </w:pPr>
          </w:p>
        </w:tc>
        <w:tc>
          <w:tcPr>
            <w:tcW w:w="1353" w:type="dxa"/>
          </w:tcPr>
          <w:p w:rsidR="007258EB" w:rsidRPr="007258EB" w:rsidRDefault="007258EB" w:rsidP="007258EB">
            <w:pPr>
              <w:spacing w:after="0" w:line="240" w:lineRule="auto"/>
              <w:jc w:val="center"/>
              <w:rPr>
                <w:rFonts w:ascii="Times New Roman" w:hAnsi="Times New Roman"/>
                <w:i/>
                <w:sz w:val="28"/>
                <w:szCs w:val="24"/>
              </w:rPr>
            </w:pPr>
          </w:p>
        </w:tc>
        <w:tc>
          <w:tcPr>
            <w:tcW w:w="1985" w:type="dxa"/>
          </w:tcPr>
          <w:p w:rsidR="007258EB" w:rsidRPr="007258EB" w:rsidRDefault="007258EB" w:rsidP="007258EB">
            <w:pPr>
              <w:spacing w:after="0" w:line="240" w:lineRule="auto"/>
              <w:jc w:val="center"/>
              <w:rPr>
                <w:rFonts w:ascii="Times New Roman" w:hAnsi="Times New Roman"/>
                <w:i/>
                <w:sz w:val="28"/>
                <w:szCs w:val="24"/>
              </w:rPr>
            </w:pPr>
          </w:p>
        </w:tc>
      </w:tr>
      <w:tr w:rsidR="007258EB" w:rsidRPr="007258EB" w:rsidTr="009D2B66">
        <w:trPr>
          <w:trHeight w:val="340"/>
          <w:jc w:val="center"/>
        </w:trPr>
        <w:tc>
          <w:tcPr>
            <w:tcW w:w="3006" w:type="dxa"/>
            <w:vMerge/>
          </w:tcPr>
          <w:p w:rsidR="007258EB" w:rsidRPr="007258EB" w:rsidRDefault="007258EB" w:rsidP="007258EB">
            <w:pPr>
              <w:spacing w:after="0" w:line="240" w:lineRule="auto"/>
              <w:jc w:val="center"/>
              <w:rPr>
                <w:rFonts w:ascii="Times New Roman" w:hAnsi="Times New Roman"/>
                <w:i/>
                <w:sz w:val="28"/>
                <w:szCs w:val="24"/>
              </w:rPr>
            </w:pPr>
          </w:p>
        </w:tc>
        <w:tc>
          <w:tcPr>
            <w:tcW w:w="6946" w:type="dxa"/>
            <w:gridSpan w:val="4"/>
          </w:tcPr>
          <w:p w:rsidR="007258EB" w:rsidRPr="007258EB" w:rsidRDefault="007258EB" w:rsidP="007258EB">
            <w:pPr>
              <w:spacing w:after="0" w:line="240" w:lineRule="auto"/>
              <w:jc w:val="center"/>
              <w:rPr>
                <w:rFonts w:ascii="Times New Roman" w:hAnsi="Times New Roman"/>
                <w:i/>
                <w:sz w:val="28"/>
                <w:szCs w:val="24"/>
              </w:rPr>
            </w:pPr>
            <w:r w:rsidRPr="007258EB">
              <w:rPr>
                <w:rFonts w:ascii="Times New Roman" w:hAnsi="Times New Roman"/>
                <w:sz w:val="28"/>
                <w:szCs w:val="24"/>
              </w:rPr>
              <w:t>Теплоноситель - конденсат</w:t>
            </w:r>
          </w:p>
        </w:tc>
      </w:tr>
      <w:tr w:rsidR="007258EB" w:rsidRPr="007258EB" w:rsidTr="009D2B66">
        <w:trPr>
          <w:trHeight w:val="340"/>
          <w:jc w:val="center"/>
        </w:trPr>
        <w:tc>
          <w:tcPr>
            <w:tcW w:w="3006" w:type="dxa"/>
            <w:vMerge/>
          </w:tcPr>
          <w:p w:rsidR="007258EB" w:rsidRPr="007258EB" w:rsidRDefault="007258EB" w:rsidP="007258EB">
            <w:pPr>
              <w:spacing w:after="0" w:line="240" w:lineRule="auto"/>
              <w:jc w:val="center"/>
              <w:rPr>
                <w:rFonts w:ascii="Times New Roman" w:hAnsi="Times New Roman"/>
                <w:i/>
                <w:sz w:val="28"/>
                <w:szCs w:val="24"/>
              </w:rPr>
            </w:pPr>
          </w:p>
        </w:tc>
        <w:tc>
          <w:tcPr>
            <w:tcW w:w="2410" w:type="dxa"/>
          </w:tcPr>
          <w:p w:rsidR="007258EB" w:rsidRPr="007258EB" w:rsidRDefault="007258EB" w:rsidP="007258EB">
            <w:pPr>
              <w:spacing w:after="0" w:line="240" w:lineRule="auto"/>
              <w:jc w:val="center"/>
              <w:rPr>
                <w:rFonts w:ascii="Times New Roman" w:hAnsi="Times New Roman"/>
                <w:b/>
                <w:bCs/>
                <w:sz w:val="28"/>
                <w:szCs w:val="24"/>
              </w:rPr>
            </w:pPr>
          </w:p>
        </w:tc>
        <w:tc>
          <w:tcPr>
            <w:tcW w:w="1198" w:type="dxa"/>
            <w:vAlign w:val="center"/>
          </w:tcPr>
          <w:p w:rsidR="007258EB" w:rsidRPr="007258EB" w:rsidRDefault="007258EB" w:rsidP="007258EB">
            <w:pPr>
              <w:spacing w:after="0" w:line="240" w:lineRule="auto"/>
              <w:jc w:val="right"/>
              <w:rPr>
                <w:rFonts w:ascii="Times New Roman" w:hAnsi="Times New Roman"/>
                <w:b/>
                <w:bCs/>
                <w:sz w:val="28"/>
                <w:szCs w:val="24"/>
              </w:rPr>
            </w:pPr>
          </w:p>
        </w:tc>
        <w:tc>
          <w:tcPr>
            <w:tcW w:w="1353" w:type="dxa"/>
            <w:vAlign w:val="center"/>
          </w:tcPr>
          <w:p w:rsidR="007258EB" w:rsidRPr="007258EB" w:rsidRDefault="007258EB" w:rsidP="007258EB">
            <w:pPr>
              <w:spacing w:after="0" w:line="240" w:lineRule="auto"/>
              <w:jc w:val="right"/>
              <w:rPr>
                <w:rFonts w:ascii="Times New Roman" w:hAnsi="Times New Roman"/>
                <w:b/>
                <w:bCs/>
                <w:sz w:val="28"/>
                <w:szCs w:val="24"/>
              </w:rPr>
            </w:pPr>
          </w:p>
        </w:tc>
        <w:tc>
          <w:tcPr>
            <w:tcW w:w="1985" w:type="dxa"/>
            <w:vAlign w:val="center"/>
          </w:tcPr>
          <w:p w:rsidR="007258EB" w:rsidRPr="007258EB" w:rsidRDefault="007258EB" w:rsidP="007258EB">
            <w:pPr>
              <w:spacing w:after="0" w:line="240" w:lineRule="auto"/>
              <w:jc w:val="center"/>
              <w:rPr>
                <w:rFonts w:ascii="Times New Roman" w:hAnsi="Times New Roman"/>
                <w:i/>
                <w:sz w:val="28"/>
                <w:szCs w:val="24"/>
              </w:rPr>
            </w:pPr>
          </w:p>
        </w:tc>
      </w:tr>
      <w:tr w:rsidR="007258EB" w:rsidRPr="007258EB" w:rsidTr="009D2B66">
        <w:trPr>
          <w:trHeight w:val="340"/>
          <w:jc w:val="center"/>
        </w:trPr>
        <w:tc>
          <w:tcPr>
            <w:tcW w:w="3006" w:type="dxa"/>
            <w:vMerge/>
          </w:tcPr>
          <w:p w:rsidR="007258EB" w:rsidRPr="007258EB" w:rsidRDefault="007258EB" w:rsidP="007258EB">
            <w:pPr>
              <w:spacing w:after="0" w:line="240" w:lineRule="auto"/>
              <w:jc w:val="center"/>
              <w:rPr>
                <w:rFonts w:ascii="Times New Roman" w:hAnsi="Times New Roman"/>
                <w:i/>
                <w:sz w:val="28"/>
                <w:szCs w:val="24"/>
              </w:rPr>
            </w:pPr>
          </w:p>
        </w:tc>
        <w:tc>
          <w:tcPr>
            <w:tcW w:w="6946" w:type="dxa"/>
            <w:gridSpan w:val="4"/>
          </w:tcPr>
          <w:p w:rsidR="007258EB" w:rsidRPr="007258EB" w:rsidRDefault="007258EB" w:rsidP="007258EB">
            <w:pPr>
              <w:spacing w:after="0" w:line="240" w:lineRule="auto"/>
              <w:jc w:val="center"/>
              <w:rPr>
                <w:rFonts w:ascii="Times New Roman" w:hAnsi="Times New Roman"/>
                <w:sz w:val="28"/>
                <w:szCs w:val="24"/>
              </w:rPr>
            </w:pPr>
            <w:r w:rsidRPr="007258EB">
              <w:rPr>
                <w:rFonts w:ascii="Times New Roman" w:hAnsi="Times New Roman"/>
                <w:sz w:val="28"/>
                <w:szCs w:val="24"/>
              </w:rPr>
              <w:t>Теплоноситель - вода</w:t>
            </w:r>
          </w:p>
        </w:tc>
      </w:tr>
      <w:tr w:rsidR="007258EB" w:rsidRPr="007258EB" w:rsidTr="009D2B66">
        <w:trPr>
          <w:trHeight w:val="340"/>
          <w:jc w:val="center"/>
        </w:trPr>
        <w:tc>
          <w:tcPr>
            <w:tcW w:w="3006" w:type="dxa"/>
            <w:vMerge/>
          </w:tcPr>
          <w:p w:rsidR="007258EB" w:rsidRPr="007258EB" w:rsidRDefault="007258EB" w:rsidP="007258EB">
            <w:pPr>
              <w:spacing w:after="0" w:line="240" w:lineRule="auto"/>
              <w:jc w:val="center"/>
              <w:rPr>
                <w:rFonts w:ascii="Times New Roman" w:hAnsi="Times New Roman"/>
                <w:i/>
                <w:sz w:val="28"/>
                <w:szCs w:val="24"/>
              </w:rPr>
            </w:pPr>
          </w:p>
        </w:tc>
        <w:tc>
          <w:tcPr>
            <w:tcW w:w="2410" w:type="dxa"/>
            <w:vAlign w:val="center"/>
          </w:tcPr>
          <w:p w:rsidR="007258EB" w:rsidRPr="007258EB" w:rsidRDefault="007258EB" w:rsidP="007258EB">
            <w:pPr>
              <w:spacing w:after="0" w:line="240" w:lineRule="auto"/>
              <w:jc w:val="center"/>
              <w:rPr>
                <w:rFonts w:ascii="Times New Roman" w:hAnsi="Times New Roman"/>
                <w:bCs/>
                <w:sz w:val="28"/>
                <w:szCs w:val="24"/>
              </w:rPr>
            </w:pPr>
            <w:r w:rsidRPr="007258EB">
              <w:rPr>
                <w:rFonts w:ascii="Times New Roman" w:hAnsi="Times New Roman"/>
                <w:bCs/>
                <w:sz w:val="28"/>
                <w:szCs w:val="24"/>
              </w:rPr>
              <w:t>260296,43</w:t>
            </w:r>
          </w:p>
        </w:tc>
        <w:tc>
          <w:tcPr>
            <w:tcW w:w="1198" w:type="dxa"/>
            <w:vAlign w:val="center"/>
          </w:tcPr>
          <w:p w:rsidR="007258EB" w:rsidRPr="007258EB" w:rsidRDefault="007258EB" w:rsidP="007258EB">
            <w:pPr>
              <w:spacing w:after="0" w:line="240" w:lineRule="auto"/>
              <w:jc w:val="center"/>
              <w:rPr>
                <w:rFonts w:ascii="Times New Roman" w:hAnsi="Times New Roman"/>
                <w:bCs/>
                <w:sz w:val="28"/>
                <w:szCs w:val="24"/>
              </w:rPr>
            </w:pPr>
            <w:r w:rsidRPr="007258EB">
              <w:rPr>
                <w:rFonts w:ascii="Times New Roman" w:hAnsi="Times New Roman"/>
                <w:bCs/>
                <w:sz w:val="28"/>
                <w:szCs w:val="24"/>
              </w:rPr>
              <w:t>182,732</w:t>
            </w:r>
          </w:p>
        </w:tc>
        <w:tc>
          <w:tcPr>
            <w:tcW w:w="1353" w:type="dxa"/>
            <w:vAlign w:val="center"/>
          </w:tcPr>
          <w:p w:rsidR="007258EB" w:rsidRPr="007258EB" w:rsidRDefault="007258EB" w:rsidP="007258EB">
            <w:pPr>
              <w:spacing w:after="0" w:line="240" w:lineRule="auto"/>
              <w:jc w:val="center"/>
              <w:rPr>
                <w:rFonts w:ascii="Times New Roman" w:hAnsi="Times New Roman"/>
                <w:bCs/>
                <w:sz w:val="28"/>
                <w:szCs w:val="24"/>
              </w:rPr>
            </w:pPr>
            <w:r w:rsidRPr="007258EB">
              <w:rPr>
                <w:rFonts w:ascii="Times New Roman" w:hAnsi="Times New Roman"/>
                <w:bCs/>
                <w:sz w:val="28"/>
                <w:szCs w:val="24"/>
              </w:rPr>
              <w:t>18,6 %</w:t>
            </w:r>
          </w:p>
        </w:tc>
        <w:tc>
          <w:tcPr>
            <w:tcW w:w="1985" w:type="dxa"/>
            <w:vAlign w:val="center"/>
          </w:tcPr>
          <w:p w:rsidR="007258EB" w:rsidRPr="007258EB" w:rsidRDefault="007258EB" w:rsidP="007258EB">
            <w:pPr>
              <w:spacing w:after="0" w:line="240" w:lineRule="auto"/>
              <w:jc w:val="center"/>
              <w:rPr>
                <w:rFonts w:ascii="Times New Roman" w:hAnsi="Times New Roman"/>
                <w:bCs/>
                <w:sz w:val="28"/>
                <w:szCs w:val="24"/>
              </w:rPr>
            </w:pPr>
            <w:r w:rsidRPr="007258EB">
              <w:rPr>
                <w:rFonts w:ascii="Times New Roman" w:hAnsi="Times New Roman"/>
                <w:bCs/>
                <w:sz w:val="28"/>
                <w:szCs w:val="24"/>
              </w:rPr>
              <w:t>100,3</w:t>
            </w:r>
          </w:p>
        </w:tc>
      </w:tr>
    </w:tbl>
    <w:p w:rsidR="007258EB" w:rsidRPr="007258EB" w:rsidRDefault="007258EB" w:rsidP="007258EB">
      <w:pPr>
        <w:spacing w:after="0" w:line="240" w:lineRule="auto"/>
        <w:jc w:val="both"/>
        <w:rPr>
          <w:rFonts w:ascii="Times New Roman" w:hAnsi="Times New Roman"/>
          <w:sz w:val="26"/>
          <w:szCs w:val="26"/>
        </w:rPr>
      </w:pPr>
    </w:p>
    <w:p w:rsidR="007258EB" w:rsidRPr="007258EB" w:rsidRDefault="007258EB" w:rsidP="007258EB">
      <w:pPr>
        <w:spacing w:after="0" w:line="240" w:lineRule="auto"/>
        <w:rPr>
          <w:rFonts w:ascii="Times New Roman" w:hAnsi="Times New Roman"/>
          <w:sz w:val="24"/>
          <w:szCs w:val="24"/>
        </w:rPr>
        <w:sectPr w:rsidR="007258EB" w:rsidRPr="007258EB" w:rsidSect="009D2B66">
          <w:pgSz w:w="11906" w:h="16838"/>
          <w:pgMar w:top="1134" w:right="568" w:bottom="709" w:left="426" w:header="709" w:footer="709" w:gutter="0"/>
          <w:cols w:space="708"/>
          <w:docGrid w:linePitch="360"/>
        </w:sectPr>
      </w:pPr>
    </w:p>
    <w:p w:rsidR="007258EB" w:rsidRPr="007258EB" w:rsidRDefault="007258EB" w:rsidP="007258E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Приложение № 4</w:t>
      </w:r>
      <w:r>
        <w:rPr>
          <w:rFonts w:ascii="Times New Roman" w:hAnsi="Times New Roman"/>
          <w:sz w:val="24"/>
          <w:szCs w:val="24"/>
        </w:rPr>
        <w:t>7</w:t>
      </w:r>
      <w:r w:rsidRPr="007258EB">
        <w:rPr>
          <w:rFonts w:ascii="Times New Roman" w:hAnsi="Times New Roman"/>
          <w:sz w:val="24"/>
          <w:szCs w:val="24"/>
        </w:rPr>
        <w:t xml:space="preserve"> к протоколу</w:t>
      </w:r>
    </w:p>
    <w:p w:rsidR="007258EB" w:rsidRPr="007258EB" w:rsidRDefault="007258EB" w:rsidP="007258E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7258EB" w:rsidRPr="007258EB" w:rsidRDefault="007258EB" w:rsidP="007258E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7258EB" w:rsidRPr="007258EB" w:rsidRDefault="007258EB" w:rsidP="007258E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7258EB" w:rsidRDefault="007258EB" w:rsidP="007258E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7258EB" w:rsidRDefault="007258EB" w:rsidP="007258EB">
      <w:pPr>
        <w:spacing w:after="0" w:line="240" w:lineRule="auto"/>
        <w:ind w:left="-2379" w:firstLine="8475"/>
        <w:jc w:val="center"/>
        <w:rPr>
          <w:rFonts w:ascii="Times New Roman" w:hAnsi="Times New Roman"/>
          <w:sz w:val="24"/>
          <w:szCs w:val="24"/>
        </w:rPr>
      </w:pPr>
    </w:p>
    <w:p w:rsidR="007258EB" w:rsidRPr="007258EB" w:rsidRDefault="007258EB" w:rsidP="007258EB">
      <w:pPr>
        <w:spacing w:after="0" w:line="240" w:lineRule="auto"/>
        <w:ind w:left="-2379" w:firstLine="8475"/>
        <w:jc w:val="center"/>
        <w:rPr>
          <w:rFonts w:ascii="Times New Roman" w:hAnsi="Times New Roman"/>
          <w:sz w:val="24"/>
          <w:szCs w:val="24"/>
        </w:rPr>
      </w:pPr>
    </w:p>
    <w:p w:rsidR="007258EB" w:rsidRPr="007258EB" w:rsidRDefault="007258EB" w:rsidP="007258EB">
      <w:pPr>
        <w:spacing w:after="0" w:line="240" w:lineRule="auto"/>
        <w:ind w:firstLine="851"/>
        <w:jc w:val="center"/>
        <w:rPr>
          <w:rFonts w:ascii="Times New Roman" w:hAnsi="Times New Roman"/>
          <w:b/>
          <w:sz w:val="28"/>
          <w:szCs w:val="24"/>
        </w:rPr>
      </w:pPr>
      <w:r w:rsidRPr="007258EB">
        <w:rPr>
          <w:rFonts w:ascii="Times New Roman" w:hAnsi="Times New Roman"/>
          <w:b/>
          <w:sz w:val="28"/>
          <w:szCs w:val="24"/>
        </w:rPr>
        <w:t xml:space="preserve">Нормативы технологических потерь при передаче </w:t>
      </w:r>
    </w:p>
    <w:p w:rsidR="007258EB" w:rsidRPr="007258EB" w:rsidRDefault="007258EB" w:rsidP="007258EB">
      <w:pPr>
        <w:spacing w:after="0" w:line="240" w:lineRule="auto"/>
        <w:ind w:firstLine="851"/>
        <w:jc w:val="center"/>
        <w:rPr>
          <w:rFonts w:ascii="Times New Roman" w:hAnsi="Times New Roman"/>
          <w:b/>
          <w:sz w:val="28"/>
          <w:szCs w:val="24"/>
        </w:rPr>
      </w:pPr>
      <w:r w:rsidRPr="007258EB">
        <w:rPr>
          <w:rFonts w:ascii="Times New Roman" w:hAnsi="Times New Roman"/>
          <w:b/>
          <w:sz w:val="28"/>
          <w:szCs w:val="24"/>
        </w:rPr>
        <w:t>тепловой энергии, теплоносителя по тепловым сетям ООО «Рудничное теплоснабжающее хозяйство» (г. Прокопьевск) на 2017 год</w:t>
      </w:r>
    </w:p>
    <w:p w:rsidR="007258EB" w:rsidRPr="007258EB" w:rsidRDefault="007258EB" w:rsidP="007258EB">
      <w:pPr>
        <w:spacing w:after="0" w:line="240" w:lineRule="auto"/>
        <w:rPr>
          <w:rFonts w:ascii="Times New Roman" w:hAnsi="Times New Roman"/>
          <w:bCs/>
          <w:color w:val="000000"/>
          <w:sz w:val="24"/>
          <w:szCs w:val="24"/>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68"/>
        <w:gridCol w:w="1251"/>
        <w:gridCol w:w="2057"/>
      </w:tblGrid>
      <w:tr w:rsidR="007258EB" w:rsidRPr="007258EB" w:rsidTr="009D2B66">
        <w:trPr>
          <w:trHeight w:val="1279"/>
          <w:jc w:val="center"/>
        </w:trPr>
        <w:tc>
          <w:tcPr>
            <w:tcW w:w="3828" w:type="dxa"/>
            <w:vMerge w:val="restart"/>
            <w:shd w:val="clear" w:color="000000" w:fill="FFFFFF"/>
            <w:tcMar>
              <w:left w:w="57" w:type="dxa"/>
              <w:right w:w="57" w:type="dxa"/>
            </w:tcMar>
            <w:vAlign w:val="center"/>
            <w:hideMark/>
          </w:tcPr>
          <w:p w:rsidR="007258EB" w:rsidRPr="007258EB" w:rsidRDefault="007258EB" w:rsidP="007258EB">
            <w:pPr>
              <w:spacing w:after="0" w:line="240" w:lineRule="auto"/>
              <w:jc w:val="center"/>
              <w:rPr>
                <w:rFonts w:ascii="Times New Roman" w:hAnsi="Times New Roman"/>
                <w:color w:val="000000"/>
                <w:sz w:val="28"/>
                <w:szCs w:val="28"/>
              </w:rPr>
            </w:pPr>
            <w:r w:rsidRPr="007258EB">
              <w:rPr>
                <w:rFonts w:ascii="Times New Roman" w:hAnsi="Times New Roman"/>
                <w:color w:val="000000"/>
                <w:sz w:val="28"/>
                <w:szCs w:val="28"/>
              </w:rPr>
              <w:t>Наименование регулируемой организации</w:t>
            </w:r>
          </w:p>
        </w:tc>
        <w:tc>
          <w:tcPr>
            <w:tcW w:w="5576" w:type="dxa"/>
            <w:gridSpan w:val="3"/>
            <w:shd w:val="clear" w:color="000000" w:fill="FFFFFF"/>
            <w:tcMar>
              <w:left w:w="57" w:type="dxa"/>
              <w:right w:w="57" w:type="dxa"/>
            </w:tcMar>
            <w:vAlign w:val="center"/>
            <w:hideMark/>
          </w:tcPr>
          <w:p w:rsidR="007258EB" w:rsidRPr="007258EB" w:rsidRDefault="007258EB" w:rsidP="007258EB">
            <w:pPr>
              <w:spacing w:after="0" w:line="240" w:lineRule="auto"/>
              <w:jc w:val="center"/>
              <w:rPr>
                <w:rFonts w:ascii="Times New Roman" w:hAnsi="Times New Roman"/>
                <w:color w:val="000000"/>
                <w:sz w:val="28"/>
                <w:szCs w:val="28"/>
              </w:rPr>
            </w:pPr>
            <w:r w:rsidRPr="007258EB">
              <w:rPr>
                <w:rFonts w:ascii="Times New Roman" w:hAnsi="Times New Roman"/>
                <w:color w:val="000000"/>
                <w:sz w:val="28"/>
                <w:szCs w:val="28"/>
              </w:rPr>
              <w:t xml:space="preserve">Нормативы технологических потерь </w:t>
            </w:r>
          </w:p>
          <w:p w:rsidR="007258EB" w:rsidRPr="007258EB" w:rsidRDefault="007258EB" w:rsidP="007258EB">
            <w:pPr>
              <w:spacing w:after="0" w:line="240" w:lineRule="auto"/>
              <w:jc w:val="center"/>
              <w:rPr>
                <w:rFonts w:ascii="Times New Roman" w:hAnsi="Times New Roman"/>
                <w:color w:val="000000"/>
                <w:sz w:val="28"/>
                <w:szCs w:val="28"/>
              </w:rPr>
            </w:pPr>
            <w:r w:rsidRPr="007258EB">
              <w:rPr>
                <w:rFonts w:ascii="Times New Roman" w:hAnsi="Times New Roman"/>
                <w:color w:val="000000"/>
                <w:sz w:val="28"/>
                <w:szCs w:val="28"/>
              </w:rPr>
              <w:t>при передаче тепловой энергии, теплоносителя по тепловым сетям</w:t>
            </w:r>
          </w:p>
        </w:tc>
      </w:tr>
      <w:tr w:rsidR="007258EB" w:rsidRPr="007258EB" w:rsidTr="009D2B66">
        <w:trPr>
          <w:trHeight w:val="312"/>
          <w:jc w:val="center"/>
        </w:trPr>
        <w:tc>
          <w:tcPr>
            <w:tcW w:w="3828" w:type="dxa"/>
            <w:vMerge/>
            <w:tcMar>
              <w:left w:w="57" w:type="dxa"/>
              <w:right w:w="57" w:type="dxa"/>
            </w:tcMar>
            <w:vAlign w:val="center"/>
            <w:hideMark/>
          </w:tcPr>
          <w:p w:rsidR="007258EB" w:rsidRPr="007258EB" w:rsidRDefault="007258EB" w:rsidP="007258EB">
            <w:pPr>
              <w:spacing w:after="0" w:line="240" w:lineRule="auto"/>
              <w:jc w:val="center"/>
              <w:rPr>
                <w:rFonts w:ascii="Times New Roman" w:hAnsi="Times New Roman"/>
                <w:color w:val="000000"/>
                <w:sz w:val="28"/>
                <w:szCs w:val="28"/>
              </w:rPr>
            </w:pPr>
          </w:p>
        </w:tc>
        <w:tc>
          <w:tcPr>
            <w:tcW w:w="2268" w:type="dxa"/>
            <w:shd w:val="clear" w:color="000000" w:fill="FFFFFF"/>
            <w:tcMar>
              <w:left w:w="57" w:type="dxa"/>
              <w:right w:w="57" w:type="dxa"/>
            </w:tcMar>
            <w:vAlign w:val="center"/>
            <w:hideMark/>
          </w:tcPr>
          <w:p w:rsidR="007258EB" w:rsidRPr="007258EB" w:rsidRDefault="007258EB" w:rsidP="007258EB">
            <w:pPr>
              <w:spacing w:after="0" w:line="240" w:lineRule="auto"/>
              <w:jc w:val="center"/>
              <w:rPr>
                <w:rFonts w:ascii="Times New Roman" w:hAnsi="Times New Roman"/>
                <w:color w:val="000000"/>
                <w:sz w:val="28"/>
                <w:szCs w:val="28"/>
              </w:rPr>
            </w:pPr>
            <w:r w:rsidRPr="007258EB">
              <w:rPr>
                <w:rFonts w:ascii="Times New Roman" w:hAnsi="Times New Roman"/>
                <w:color w:val="000000"/>
                <w:sz w:val="28"/>
                <w:szCs w:val="28"/>
              </w:rPr>
              <w:t>Потери и затраты теплоносителей, пар (т), вода (м</w:t>
            </w:r>
            <w:r w:rsidRPr="007258EB">
              <w:rPr>
                <w:rFonts w:ascii="Times New Roman" w:hAnsi="Times New Roman"/>
                <w:color w:val="000000"/>
                <w:sz w:val="28"/>
                <w:szCs w:val="28"/>
                <w:vertAlign w:val="superscript"/>
              </w:rPr>
              <w:t>3</w:t>
            </w:r>
            <w:r w:rsidRPr="007258EB">
              <w:rPr>
                <w:rFonts w:ascii="Times New Roman" w:hAnsi="Times New Roman"/>
                <w:color w:val="000000"/>
                <w:sz w:val="28"/>
                <w:szCs w:val="28"/>
              </w:rPr>
              <w:t>)</w:t>
            </w:r>
          </w:p>
        </w:tc>
        <w:tc>
          <w:tcPr>
            <w:tcW w:w="1251" w:type="dxa"/>
            <w:shd w:val="clear" w:color="000000" w:fill="FFFFFF"/>
            <w:tcMar>
              <w:left w:w="57" w:type="dxa"/>
              <w:right w:w="57" w:type="dxa"/>
            </w:tcMar>
            <w:vAlign w:val="center"/>
            <w:hideMark/>
          </w:tcPr>
          <w:p w:rsidR="007258EB" w:rsidRPr="007258EB" w:rsidRDefault="007258EB" w:rsidP="007258EB">
            <w:pPr>
              <w:spacing w:after="0" w:line="240" w:lineRule="auto"/>
              <w:jc w:val="center"/>
              <w:rPr>
                <w:rFonts w:ascii="Times New Roman" w:hAnsi="Times New Roman"/>
                <w:color w:val="000000"/>
                <w:sz w:val="28"/>
                <w:szCs w:val="28"/>
              </w:rPr>
            </w:pPr>
            <w:r w:rsidRPr="007258EB">
              <w:rPr>
                <w:rFonts w:ascii="Times New Roman" w:hAnsi="Times New Roman"/>
                <w:color w:val="000000"/>
                <w:sz w:val="28"/>
                <w:szCs w:val="28"/>
              </w:rPr>
              <w:t>Потери тепловой энергии, тыс. Гкал</w:t>
            </w:r>
          </w:p>
        </w:tc>
        <w:tc>
          <w:tcPr>
            <w:tcW w:w="2057" w:type="dxa"/>
            <w:shd w:val="clear" w:color="000000" w:fill="FFFFFF"/>
            <w:tcMar>
              <w:left w:w="57" w:type="dxa"/>
              <w:right w:w="57" w:type="dxa"/>
            </w:tcMar>
            <w:vAlign w:val="center"/>
            <w:hideMark/>
          </w:tcPr>
          <w:p w:rsidR="007258EB" w:rsidRPr="007258EB" w:rsidRDefault="007258EB" w:rsidP="007258EB">
            <w:pPr>
              <w:spacing w:after="0" w:line="240" w:lineRule="auto"/>
              <w:jc w:val="center"/>
              <w:rPr>
                <w:rFonts w:ascii="Times New Roman" w:hAnsi="Times New Roman"/>
                <w:color w:val="000000"/>
                <w:sz w:val="28"/>
                <w:szCs w:val="28"/>
              </w:rPr>
            </w:pPr>
            <w:r w:rsidRPr="007258EB">
              <w:rPr>
                <w:rFonts w:ascii="Times New Roman" w:hAnsi="Times New Roman"/>
                <w:color w:val="000000"/>
                <w:sz w:val="28"/>
                <w:szCs w:val="28"/>
              </w:rPr>
              <w:t>Расход электроэнергии, тыс. кВт*ч</w:t>
            </w:r>
          </w:p>
        </w:tc>
      </w:tr>
      <w:tr w:rsidR="007258EB" w:rsidRPr="007258EB" w:rsidTr="009D2B66">
        <w:trPr>
          <w:trHeight w:val="284"/>
          <w:jc w:val="center"/>
        </w:trPr>
        <w:tc>
          <w:tcPr>
            <w:tcW w:w="3828" w:type="dxa"/>
            <w:vMerge w:val="restart"/>
            <w:shd w:val="clear" w:color="000000" w:fill="FFFFFF"/>
            <w:tcMar>
              <w:left w:w="57" w:type="dxa"/>
              <w:right w:w="57" w:type="dxa"/>
            </w:tcMar>
            <w:vAlign w:val="center"/>
          </w:tcPr>
          <w:p w:rsidR="007258EB" w:rsidRPr="007258EB" w:rsidRDefault="007258EB" w:rsidP="007258EB">
            <w:pPr>
              <w:spacing w:after="0" w:line="240" w:lineRule="auto"/>
              <w:rPr>
                <w:rFonts w:ascii="Times New Roman" w:hAnsi="Times New Roman"/>
                <w:color w:val="000000"/>
                <w:sz w:val="28"/>
                <w:szCs w:val="28"/>
              </w:rPr>
            </w:pPr>
            <w:bookmarkStart w:id="55" w:name="_Hlk496438630"/>
            <w:bookmarkStart w:id="56" w:name="_Hlk489429643"/>
            <w:r w:rsidRPr="007258EB">
              <w:rPr>
                <w:rFonts w:ascii="Times New Roman" w:hAnsi="Times New Roman"/>
                <w:sz w:val="28"/>
                <w:szCs w:val="28"/>
              </w:rPr>
              <w:t>ООО «Рудничное теплоснабжающее хозяйство» (г. Прокопьевск)</w:t>
            </w:r>
            <w:bookmarkEnd w:id="55"/>
            <w:r w:rsidRPr="007258EB">
              <w:rPr>
                <w:rFonts w:ascii="Times New Roman" w:hAnsi="Times New Roman"/>
                <w:sz w:val="28"/>
                <w:szCs w:val="28"/>
              </w:rPr>
              <w:t>, ИНН 4205358789</w:t>
            </w:r>
          </w:p>
        </w:tc>
        <w:tc>
          <w:tcPr>
            <w:tcW w:w="5576" w:type="dxa"/>
            <w:gridSpan w:val="3"/>
            <w:shd w:val="clear" w:color="000000" w:fill="FFFFFF"/>
            <w:tcMar>
              <w:left w:w="57" w:type="dxa"/>
              <w:right w:w="57" w:type="dxa"/>
            </w:tcMar>
            <w:vAlign w:val="center"/>
            <w:hideMark/>
          </w:tcPr>
          <w:p w:rsidR="007258EB" w:rsidRPr="007258EB" w:rsidRDefault="007258EB" w:rsidP="007258EB">
            <w:pPr>
              <w:spacing w:after="0" w:line="240" w:lineRule="auto"/>
              <w:jc w:val="center"/>
              <w:rPr>
                <w:rFonts w:ascii="Times New Roman" w:hAnsi="Times New Roman"/>
                <w:bCs/>
                <w:sz w:val="28"/>
                <w:szCs w:val="28"/>
              </w:rPr>
            </w:pPr>
            <w:r w:rsidRPr="007258EB">
              <w:rPr>
                <w:rFonts w:ascii="Times New Roman" w:hAnsi="Times New Roman"/>
                <w:bCs/>
                <w:sz w:val="28"/>
                <w:szCs w:val="28"/>
              </w:rPr>
              <w:t>теплоноситель - пар</w:t>
            </w:r>
          </w:p>
        </w:tc>
      </w:tr>
      <w:tr w:rsidR="007258EB" w:rsidRPr="007258EB" w:rsidTr="009D2B66">
        <w:trPr>
          <w:trHeight w:val="284"/>
          <w:jc w:val="center"/>
        </w:trPr>
        <w:tc>
          <w:tcPr>
            <w:tcW w:w="3828" w:type="dxa"/>
            <w:vMerge/>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color w:val="000000"/>
                <w:sz w:val="28"/>
                <w:szCs w:val="28"/>
              </w:rPr>
            </w:pPr>
          </w:p>
        </w:tc>
        <w:tc>
          <w:tcPr>
            <w:tcW w:w="2268" w:type="dxa"/>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bCs/>
                <w:sz w:val="28"/>
                <w:szCs w:val="28"/>
              </w:rPr>
            </w:pPr>
            <w:r w:rsidRPr="007258EB">
              <w:rPr>
                <w:rFonts w:ascii="Times New Roman" w:hAnsi="Times New Roman"/>
                <w:bCs/>
                <w:sz w:val="28"/>
                <w:szCs w:val="28"/>
              </w:rPr>
              <w:t>0,000</w:t>
            </w:r>
          </w:p>
        </w:tc>
        <w:tc>
          <w:tcPr>
            <w:tcW w:w="1251" w:type="dxa"/>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bCs/>
                <w:sz w:val="28"/>
                <w:szCs w:val="28"/>
              </w:rPr>
            </w:pPr>
            <w:r w:rsidRPr="007258EB">
              <w:rPr>
                <w:rFonts w:ascii="Times New Roman" w:hAnsi="Times New Roman"/>
                <w:bCs/>
                <w:sz w:val="28"/>
                <w:szCs w:val="28"/>
              </w:rPr>
              <w:t>0,000</w:t>
            </w:r>
          </w:p>
        </w:tc>
        <w:tc>
          <w:tcPr>
            <w:tcW w:w="2057" w:type="dxa"/>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bCs/>
                <w:sz w:val="28"/>
                <w:szCs w:val="28"/>
              </w:rPr>
            </w:pPr>
            <w:r w:rsidRPr="007258EB">
              <w:rPr>
                <w:rFonts w:ascii="Times New Roman" w:hAnsi="Times New Roman"/>
                <w:bCs/>
                <w:sz w:val="28"/>
                <w:szCs w:val="28"/>
              </w:rPr>
              <w:t>0,000</w:t>
            </w:r>
          </w:p>
        </w:tc>
      </w:tr>
      <w:tr w:rsidR="007258EB" w:rsidRPr="007258EB" w:rsidTr="009D2B66">
        <w:trPr>
          <w:trHeight w:val="284"/>
          <w:jc w:val="center"/>
        </w:trPr>
        <w:tc>
          <w:tcPr>
            <w:tcW w:w="3828" w:type="dxa"/>
            <w:vMerge/>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color w:val="000000"/>
                <w:sz w:val="28"/>
                <w:szCs w:val="28"/>
              </w:rPr>
            </w:pPr>
          </w:p>
        </w:tc>
        <w:tc>
          <w:tcPr>
            <w:tcW w:w="5576" w:type="dxa"/>
            <w:gridSpan w:val="3"/>
            <w:shd w:val="clear" w:color="000000" w:fill="FFFFFF"/>
            <w:tcMar>
              <w:left w:w="57" w:type="dxa"/>
              <w:right w:w="57" w:type="dxa"/>
            </w:tcMar>
            <w:vAlign w:val="center"/>
            <w:hideMark/>
          </w:tcPr>
          <w:p w:rsidR="007258EB" w:rsidRPr="007258EB" w:rsidRDefault="007258EB" w:rsidP="007258EB">
            <w:pPr>
              <w:spacing w:after="0" w:line="240" w:lineRule="auto"/>
              <w:jc w:val="center"/>
              <w:rPr>
                <w:rFonts w:ascii="Times New Roman" w:hAnsi="Times New Roman"/>
                <w:bCs/>
                <w:sz w:val="28"/>
                <w:szCs w:val="28"/>
              </w:rPr>
            </w:pPr>
            <w:r w:rsidRPr="007258EB">
              <w:rPr>
                <w:rFonts w:ascii="Times New Roman" w:hAnsi="Times New Roman"/>
                <w:bCs/>
                <w:sz w:val="28"/>
                <w:szCs w:val="28"/>
              </w:rPr>
              <w:t>теплоноситель - конденсат</w:t>
            </w:r>
          </w:p>
        </w:tc>
      </w:tr>
      <w:tr w:rsidR="007258EB" w:rsidRPr="007258EB" w:rsidTr="009D2B66">
        <w:trPr>
          <w:trHeight w:val="284"/>
          <w:jc w:val="center"/>
        </w:trPr>
        <w:tc>
          <w:tcPr>
            <w:tcW w:w="3828" w:type="dxa"/>
            <w:vMerge/>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color w:val="000000"/>
                <w:sz w:val="28"/>
                <w:szCs w:val="28"/>
              </w:rPr>
            </w:pPr>
          </w:p>
        </w:tc>
        <w:tc>
          <w:tcPr>
            <w:tcW w:w="2268" w:type="dxa"/>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bCs/>
                <w:sz w:val="28"/>
                <w:szCs w:val="28"/>
              </w:rPr>
            </w:pPr>
            <w:r w:rsidRPr="007258EB">
              <w:rPr>
                <w:rFonts w:ascii="Times New Roman" w:hAnsi="Times New Roman"/>
                <w:bCs/>
                <w:sz w:val="28"/>
                <w:szCs w:val="28"/>
              </w:rPr>
              <w:t>0,000</w:t>
            </w:r>
          </w:p>
        </w:tc>
        <w:tc>
          <w:tcPr>
            <w:tcW w:w="1251" w:type="dxa"/>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bCs/>
                <w:sz w:val="28"/>
                <w:szCs w:val="28"/>
              </w:rPr>
            </w:pPr>
            <w:r w:rsidRPr="007258EB">
              <w:rPr>
                <w:rFonts w:ascii="Times New Roman" w:hAnsi="Times New Roman"/>
                <w:bCs/>
                <w:sz w:val="28"/>
                <w:szCs w:val="28"/>
              </w:rPr>
              <w:t>0,000</w:t>
            </w:r>
          </w:p>
        </w:tc>
        <w:tc>
          <w:tcPr>
            <w:tcW w:w="2057" w:type="dxa"/>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bCs/>
                <w:sz w:val="28"/>
                <w:szCs w:val="28"/>
              </w:rPr>
            </w:pPr>
            <w:r w:rsidRPr="007258EB">
              <w:rPr>
                <w:rFonts w:ascii="Times New Roman" w:hAnsi="Times New Roman"/>
                <w:bCs/>
                <w:sz w:val="28"/>
                <w:szCs w:val="28"/>
              </w:rPr>
              <w:t>0,000</w:t>
            </w:r>
          </w:p>
        </w:tc>
      </w:tr>
      <w:tr w:rsidR="007258EB" w:rsidRPr="007258EB" w:rsidTr="009D2B66">
        <w:trPr>
          <w:trHeight w:val="284"/>
          <w:jc w:val="center"/>
        </w:trPr>
        <w:tc>
          <w:tcPr>
            <w:tcW w:w="3828" w:type="dxa"/>
            <w:vMerge/>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color w:val="000000"/>
                <w:sz w:val="28"/>
                <w:szCs w:val="28"/>
              </w:rPr>
            </w:pPr>
          </w:p>
        </w:tc>
        <w:tc>
          <w:tcPr>
            <w:tcW w:w="5576" w:type="dxa"/>
            <w:gridSpan w:val="3"/>
            <w:shd w:val="clear" w:color="000000" w:fill="FFFFFF"/>
            <w:tcMar>
              <w:left w:w="57" w:type="dxa"/>
              <w:right w:w="57" w:type="dxa"/>
            </w:tcMar>
            <w:vAlign w:val="center"/>
            <w:hideMark/>
          </w:tcPr>
          <w:p w:rsidR="007258EB" w:rsidRPr="007258EB" w:rsidRDefault="007258EB" w:rsidP="007258EB">
            <w:pPr>
              <w:spacing w:after="0" w:line="240" w:lineRule="auto"/>
              <w:jc w:val="center"/>
              <w:rPr>
                <w:rFonts w:ascii="Times New Roman" w:hAnsi="Times New Roman"/>
                <w:bCs/>
                <w:sz w:val="28"/>
                <w:szCs w:val="28"/>
              </w:rPr>
            </w:pPr>
            <w:r w:rsidRPr="007258EB">
              <w:rPr>
                <w:rFonts w:ascii="Times New Roman" w:hAnsi="Times New Roman"/>
                <w:bCs/>
                <w:sz w:val="28"/>
                <w:szCs w:val="28"/>
              </w:rPr>
              <w:t>теплоноситель - вода</w:t>
            </w:r>
          </w:p>
        </w:tc>
      </w:tr>
      <w:tr w:rsidR="007258EB" w:rsidRPr="007258EB" w:rsidTr="009D2B66">
        <w:trPr>
          <w:trHeight w:val="284"/>
          <w:jc w:val="center"/>
        </w:trPr>
        <w:tc>
          <w:tcPr>
            <w:tcW w:w="3828" w:type="dxa"/>
            <w:vMerge/>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color w:val="000000"/>
                <w:sz w:val="28"/>
                <w:szCs w:val="28"/>
              </w:rPr>
            </w:pPr>
          </w:p>
        </w:tc>
        <w:tc>
          <w:tcPr>
            <w:tcW w:w="2268" w:type="dxa"/>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bCs/>
                <w:sz w:val="28"/>
                <w:szCs w:val="24"/>
              </w:rPr>
            </w:pPr>
            <w:r w:rsidRPr="007258EB">
              <w:rPr>
                <w:rFonts w:ascii="Times New Roman" w:hAnsi="Times New Roman"/>
                <w:bCs/>
                <w:sz w:val="28"/>
                <w:szCs w:val="24"/>
              </w:rPr>
              <w:t>260296,430</w:t>
            </w:r>
          </w:p>
        </w:tc>
        <w:tc>
          <w:tcPr>
            <w:tcW w:w="1251" w:type="dxa"/>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bCs/>
                <w:sz w:val="28"/>
                <w:szCs w:val="24"/>
              </w:rPr>
            </w:pPr>
            <w:r w:rsidRPr="007258EB">
              <w:rPr>
                <w:rFonts w:ascii="Times New Roman" w:hAnsi="Times New Roman"/>
                <w:bCs/>
                <w:sz w:val="28"/>
                <w:szCs w:val="24"/>
              </w:rPr>
              <w:t>182,732</w:t>
            </w:r>
          </w:p>
        </w:tc>
        <w:tc>
          <w:tcPr>
            <w:tcW w:w="2057" w:type="dxa"/>
            <w:shd w:val="clear" w:color="000000" w:fill="FFFFFF"/>
            <w:tcMar>
              <w:left w:w="57" w:type="dxa"/>
              <w:right w:w="57" w:type="dxa"/>
            </w:tcMar>
            <w:vAlign w:val="center"/>
          </w:tcPr>
          <w:p w:rsidR="007258EB" w:rsidRPr="007258EB" w:rsidRDefault="007258EB" w:rsidP="007258EB">
            <w:pPr>
              <w:spacing w:after="0" w:line="240" w:lineRule="auto"/>
              <w:jc w:val="center"/>
              <w:rPr>
                <w:rFonts w:ascii="Times New Roman" w:hAnsi="Times New Roman"/>
                <w:bCs/>
                <w:sz w:val="28"/>
                <w:szCs w:val="24"/>
              </w:rPr>
            </w:pPr>
            <w:r w:rsidRPr="007258EB">
              <w:rPr>
                <w:rFonts w:ascii="Times New Roman" w:hAnsi="Times New Roman"/>
                <w:bCs/>
                <w:sz w:val="28"/>
                <w:szCs w:val="24"/>
              </w:rPr>
              <w:t>100,287</w:t>
            </w:r>
          </w:p>
        </w:tc>
      </w:tr>
      <w:bookmarkEnd w:id="56"/>
    </w:tbl>
    <w:p w:rsidR="00BA6146" w:rsidRDefault="00BA6146" w:rsidP="00757AA4">
      <w:pPr>
        <w:spacing w:after="0"/>
        <w:rPr>
          <w:rFonts w:ascii="Times New Roman" w:hAnsi="Times New Roman"/>
          <w:sz w:val="24"/>
          <w:szCs w:val="24"/>
        </w:rPr>
        <w:sectPr w:rsidR="00BA6146" w:rsidSect="000273E5">
          <w:pgSz w:w="11906" w:h="16838"/>
          <w:pgMar w:top="1134" w:right="568" w:bottom="709" w:left="426" w:header="709" w:footer="709" w:gutter="0"/>
          <w:cols w:space="708"/>
          <w:docGrid w:linePitch="360"/>
        </w:sectPr>
      </w:pPr>
    </w:p>
    <w:p w:rsidR="00BA6146" w:rsidRPr="007258EB" w:rsidRDefault="00BA6146" w:rsidP="00BA6146">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Приложение № 4</w:t>
      </w:r>
      <w:r>
        <w:rPr>
          <w:rFonts w:ascii="Times New Roman" w:hAnsi="Times New Roman"/>
          <w:sz w:val="24"/>
          <w:szCs w:val="24"/>
        </w:rPr>
        <w:t>8</w:t>
      </w:r>
      <w:r w:rsidRPr="007258EB">
        <w:rPr>
          <w:rFonts w:ascii="Times New Roman" w:hAnsi="Times New Roman"/>
          <w:sz w:val="24"/>
          <w:szCs w:val="24"/>
        </w:rPr>
        <w:t xml:space="preserve"> к протоколу</w:t>
      </w:r>
    </w:p>
    <w:p w:rsidR="00BA6146" w:rsidRPr="007258EB" w:rsidRDefault="00BA6146" w:rsidP="00BA6146">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BA6146" w:rsidRPr="007258EB" w:rsidRDefault="00BA6146" w:rsidP="00BA6146">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BA6146" w:rsidRPr="007258EB" w:rsidRDefault="00BA6146" w:rsidP="00BA6146">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BA6146" w:rsidRDefault="00BA6146" w:rsidP="00BA6146">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6C3566" w:rsidRDefault="006C3566" w:rsidP="007E0602">
      <w:pPr>
        <w:jc w:val="both"/>
        <w:rPr>
          <w:rFonts w:ascii="Times New Roman" w:hAnsi="Times New Roman"/>
        </w:rPr>
      </w:pPr>
    </w:p>
    <w:p w:rsidR="006C3566" w:rsidRPr="006C3566" w:rsidRDefault="006C3566" w:rsidP="006C3566">
      <w:pPr>
        <w:ind w:left="284" w:firstLine="720"/>
        <w:jc w:val="both"/>
        <w:rPr>
          <w:rFonts w:ascii="Times New Roman" w:hAnsi="Times New Roman"/>
        </w:rPr>
      </w:pPr>
      <w:r w:rsidRPr="006C3566">
        <w:rPr>
          <w:rFonts w:ascii="Times New Roman" w:hAnsi="Times New Roman"/>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2017 год.</w:t>
      </w:r>
    </w:p>
    <w:p w:rsidR="006C3566" w:rsidRPr="006C3566" w:rsidRDefault="006C3566" w:rsidP="006C3566">
      <w:pPr>
        <w:ind w:left="284" w:firstLine="720"/>
        <w:jc w:val="both"/>
        <w:rPr>
          <w:rFonts w:ascii="Times New Roman" w:hAnsi="Times New Roman"/>
        </w:rPr>
      </w:pPr>
    </w:p>
    <w:p w:rsidR="006C3566" w:rsidRPr="006C3566" w:rsidRDefault="006C3566" w:rsidP="006C3566">
      <w:pPr>
        <w:pStyle w:val="afff1"/>
        <w:ind w:left="142" w:firstLine="142"/>
        <w:jc w:val="center"/>
        <w:rPr>
          <w:rFonts w:ascii="Times New Roman" w:hAnsi="Times New Roman" w:cs="Times New Roman"/>
          <w:b/>
          <w:sz w:val="24"/>
          <w:szCs w:val="24"/>
        </w:rPr>
      </w:pPr>
      <w:r w:rsidRPr="006C3566">
        <w:rPr>
          <w:rFonts w:ascii="Times New Roman" w:hAnsi="Times New Roman" w:cs="Times New Roman"/>
          <w:b/>
          <w:sz w:val="24"/>
          <w:szCs w:val="24"/>
        </w:rPr>
        <w:t>ПРЕДЛОЖЕНИЕ</w:t>
      </w:r>
    </w:p>
    <w:p w:rsidR="006C3566" w:rsidRPr="006C3566" w:rsidRDefault="006C3566" w:rsidP="006C3566">
      <w:pPr>
        <w:ind w:left="142" w:firstLine="142"/>
        <w:jc w:val="center"/>
        <w:rPr>
          <w:rFonts w:ascii="Times New Roman" w:hAnsi="Times New Roman"/>
          <w:b/>
          <w:bCs/>
          <w:sz w:val="24"/>
          <w:szCs w:val="24"/>
        </w:rPr>
      </w:pPr>
      <w:r w:rsidRPr="006C3566">
        <w:rPr>
          <w:rFonts w:ascii="Times New Roman" w:hAnsi="Times New Roman"/>
          <w:b/>
          <w:bCs/>
          <w:sz w:val="24"/>
          <w:szCs w:val="24"/>
        </w:rPr>
        <w:t>по утверждению нормативов удельных расходов топлива на отпущенную электрическую и тепловую энергию от тепловых электростанций и котельных на 2017 год</w:t>
      </w:r>
    </w:p>
    <w:p w:rsidR="006C3566" w:rsidRDefault="006C3566" w:rsidP="006C3566">
      <w:pPr>
        <w:pStyle w:val="af1"/>
        <w:jc w:val="both"/>
        <w:rPr>
          <w:b/>
          <w:bCs/>
        </w:rPr>
      </w:pPr>
    </w:p>
    <w:tbl>
      <w:tblPr>
        <w:tblW w:w="4509"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8"/>
        <w:gridCol w:w="2509"/>
        <w:gridCol w:w="2204"/>
      </w:tblGrid>
      <w:tr w:rsidR="006C3566" w:rsidRPr="006C3566" w:rsidTr="00F4142B">
        <w:trPr>
          <w:cantSplit/>
        </w:trPr>
        <w:tc>
          <w:tcPr>
            <w:tcW w:w="2603" w:type="pct"/>
            <w:vMerge w:val="restart"/>
            <w:vAlign w:val="center"/>
          </w:tcPr>
          <w:p w:rsidR="006C3566" w:rsidRPr="006C3566" w:rsidRDefault="006C3566" w:rsidP="00F4142B">
            <w:pPr>
              <w:jc w:val="center"/>
              <w:rPr>
                <w:rFonts w:ascii="Times New Roman" w:hAnsi="Times New Roman"/>
                <w:bCs/>
                <w:iCs/>
                <w:sz w:val="28"/>
                <w:szCs w:val="28"/>
              </w:rPr>
            </w:pPr>
            <w:r w:rsidRPr="006C3566">
              <w:rPr>
                <w:rFonts w:ascii="Times New Roman" w:hAnsi="Times New Roman"/>
                <w:bCs/>
                <w:iCs/>
                <w:sz w:val="28"/>
                <w:szCs w:val="28"/>
              </w:rPr>
              <w:t>организация</w:t>
            </w:r>
          </w:p>
        </w:tc>
        <w:tc>
          <w:tcPr>
            <w:tcW w:w="2397" w:type="pct"/>
            <w:gridSpan w:val="2"/>
            <w:vAlign w:val="center"/>
          </w:tcPr>
          <w:p w:rsidR="006C3566" w:rsidRPr="006C3566" w:rsidRDefault="006C3566" w:rsidP="00F4142B">
            <w:pPr>
              <w:jc w:val="center"/>
              <w:rPr>
                <w:rFonts w:ascii="Times New Roman" w:hAnsi="Times New Roman"/>
                <w:bCs/>
                <w:sz w:val="28"/>
                <w:szCs w:val="28"/>
              </w:rPr>
            </w:pPr>
            <w:r w:rsidRPr="006C3566">
              <w:rPr>
                <w:rFonts w:ascii="Times New Roman" w:hAnsi="Times New Roman"/>
                <w:bCs/>
                <w:sz w:val="28"/>
                <w:szCs w:val="28"/>
              </w:rPr>
              <w:t>Норматив на отпущенную энергию</w:t>
            </w:r>
          </w:p>
        </w:tc>
      </w:tr>
      <w:tr w:rsidR="006C3566" w:rsidRPr="006C3566" w:rsidTr="00F4142B">
        <w:trPr>
          <w:cantSplit/>
        </w:trPr>
        <w:tc>
          <w:tcPr>
            <w:tcW w:w="2603" w:type="pct"/>
            <w:vMerge/>
          </w:tcPr>
          <w:p w:rsidR="006C3566" w:rsidRPr="006C3566" w:rsidRDefault="006C3566" w:rsidP="00F4142B">
            <w:pPr>
              <w:jc w:val="center"/>
              <w:rPr>
                <w:rFonts w:ascii="Times New Roman" w:hAnsi="Times New Roman"/>
                <w:bCs/>
                <w:iCs/>
                <w:sz w:val="28"/>
                <w:szCs w:val="28"/>
              </w:rPr>
            </w:pPr>
          </w:p>
        </w:tc>
        <w:tc>
          <w:tcPr>
            <w:tcW w:w="1276" w:type="pct"/>
            <w:vAlign w:val="center"/>
          </w:tcPr>
          <w:p w:rsidR="006C3566" w:rsidRPr="006C3566" w:rsidRDefault="006C3566" w:rsidP="00F4142B">
            <w:pPr>
              <w:jc w:val="center"/>
              <w:rPr>
                <w:rFonts w:ascii="Times New Roman" w:hAnsi="Times New Roman"/>
                <w:bCs/>
                <w:sz w:val="28"/>
                <w:szCs w:val="28"/>
              </w:rPr>
            </w:pPr>
            <w:r w:rsidRPr="006C3566">
              <w:rPr>
                <w:rFonts w:ascii="Times New Roman" w:hAnsi="Times New Roman"/>
                <w:bCs/>
                <w:sz w:val="28"/>
                <w:szCs w:val="28"/>
              </w:rPr>
              <w:t>Электрическую,</w:t>
            </w:r>
            <w:r w:rsidRPr="006C3566">
              <w:rPr>
                <w:rFonts w:ascii="Times New Roman" w:hAnsi="Times New Roman"/>
                <w:bCs/>
                <w:sz w:val="28"/>
                <w:szCs w:val="28"/>
              </w:rPr>
              <w:br/>
              <w:t>г у.т./кВт.ч</w:t>
            </w:r>
          </w:p>
        </w:tc>
        <w:tc>
          <w:tcPr>
            <w:tcW w:w="1121" w:type="pct"/>
            <w:vAlign w:val="center"/>
          </w:tcPr>
          <w:p w:rsidR="006C3566" w:rsidRPr="006C3566" w:rsidRDefault="006C3566" w:rsidP="00F4142B">
            <w:pPr>
              <w:jc w:val="center"/>
              <w:rPr>
                <w:rFonts w:ascii="Times New Roman" w:hAnsi="Times New Roman"/>
                <w:bCs/>
                <w:sz w:val="28"/>
                <w:szCs w:val="28"/>
              </w:rPr>
            </w:pPr>
            <w:r w:rsidRPr="006C3566">
              <w:rPr>
                <w:rFonts w:ascii="Times New Roman" w:hAnsi="Times New Roman"/>
                <w:bCs/>
                <w:sz w:val="28"/>
                <w:szCs w:val="28"/>
              </w:rPr>
              <w:t>Тепловую,</w:t>
            </w:r>
            <w:r w:rsidRPr="006C3566">
              <w:rPr>
                <w:rFonts w:ascii="Times New Roman" w:hAnsi="Times New Roman"/>
                <w:bCs/>
                <w:sz w:val="28"/>
                <w:szCs w:val="28"/>
              </w:rPr>
              <w:br/>
              <w:t>кг у.т./Гкал</w:t>
            </w:r>
          </w:p>
        </w:tc>
      </w:tr>
      <w:tr w:rsidR="006C3566" w:rsidRPr="006C3566" w:rsidTr="00F4142B">
        <w:tc>
          <w:tcPr>
            <w:tcW w:w="2603" w:type="pct"/>
            <w:vAlign w:val="center"/>
          </w:tcPr>
          <w:p w:rsidR="006C3566" w:rsidRPr="006C3566" w:rsidRDefault="006C3566" w:rsidP="00F4142B">
            <w:pPr>
              <w:jc w:val="center"/>
              <w:rPr>
                <w:rFonts w:ascii="Times New Roman" w:hAnsi="Times New Roman"/>
                <w:sz w:val="28"/>
                <w:szCs w:val="28"/>
              </w:rPr>
            </w:pPr>
            <w:r w:rsidRPr="006C3566">
              <w:rPr>
                <w:rFonts w:ascii="Times New Roman" w:hAnsi="Times New Roman"/>
                <w:sz w:val="28"/>
                <w:szCs w:val="28"/>
              </w:rPr>
              <w:t>ООО «Рудничное теплоснабжающее хозяйство» (г. Прокопьевск)</w:t>
            </w:r>
          </w:p>
        </w:tc>
        <w:tc>
          <w:tcPr>
            <w:tcW w:w="1276" w:type="pct"/>
            <w:vAlign w:val="center"/>
          </w:tcPr>
          <w:p w:rsidR="006C3566" w:rsidRPr="006C3566" w:rsidRDefault="006C3566" w:rsidP="00F4142B">
            <w:pPr>
              <w:rPr>
                <w:rFonts w:ascii="Times New Roman" w:hAnsi="Times New Roman"/>
                <w:sz w:val="28"/>
                <w:szCs w:val="28"/>
              </w:rPr>
            </w:pPr>
            <w:r w:rsidRPr="006C3566">
              <w:rPr>
                <w:rFonts w:ascii="Times New Roman" w:hAnsi="Times New Roman"/>
                <w:sz w:val="28"/>
                <w:szCs w:val="28"/>
              </w:rPr>
              <w:t> </w:t>
            </w:r>
          </w:p>
        </w:tc>
        <w:tc>
          <w:tcPr>
            <w:tcW w:w="1121" w:type="pct"/>
            <w:vAlign w:val="center"/>
          </w:tcPr>
          <w:p w:rsidR="006C3566" w:rsidRPr="006C3566" w:rsidRDefault="006C3566" w:rsidP="00F4142B">
            <w:pPr>
              <w:jc w:val="center"/>
              <w:rPr>
                <w:rFonts w:ascii="Times New Roman" w:hAnsi="Times New Roman"/>
                <w:sz w:val="28"/>
                <w:szCs w:val="28"/>
              </w:rPr>
            </w:pPr>
            <w:r w:rsidRPr="006C3566">
              <w:rPr>
                <w:rFonts w:ascii="Times New Roman" w:hAnsi="Times New Roman"/>
                <w:sz w:val="28"/>
                <w:szCs w:val="28"/>
              </w:rPr>
              <w:t>189,59</w:t>
            </w:r>
          </w:p>
        </w:tc>
      </w:tr>
    </w:tbl>
    <w:p w:rsidR="006C3566" w:rsidRDefault="006C3566" w:rsidP="006C3566">
      <w:pPr>
        <w:pStyle w:val="35"/>
        <w:ind w:firstLine="0"/>
        <w:jc w:val="both"/>
        <w:rPr>
          <w:sz w:val="26"/>
          <w:szCs w:val="26"/>
        </w:rPr>
      </w:pPr>
    </w:p>
    <w:p w:rsidR="006C3566" w:rsidRPr="006C3566" w:rsidRDefault="006C3566" w:rsidP="006C3566">
      <w:pPr>
        <w:ind w:left="284" w:firstLine="720"/>
        <w:jc w:val="both"/>
        <w:rPr>
          <w:rFonts w:ascii="Times New Roman" w:hAnsi="Times New Roman"/>
        </w:rPr>
      </w:pPr>
      <w:r w:rsidRPr="006C3566">
        <w:rPr>
          <w:rFonts w:ascii="Times New Roman" w:hAnsi="Times New Roman"/>
        </w:rPr>
        <w:t xml:space="preserve">В региональную энергетическую комиссию Кемеровской области обратилось ООО «А-Энерго Центр» (г. Новокузнецк) (далее – Предприятие) с заявкой на утверждение нормативов удельных расходов топлива на отпущенную тепловую энергию от котельных. </w:t>
      </w:r>
    </w:p>
    <w:p w:rsidR="006C3566" w:rsidRPr="006C3566" w:rsidRDefault="006C3566" w:rsidP="006C3566">
      <w:pPr>
        <w:ind w:left="284" w:firstLine="720"/>
        <w:jc w:val="both"/>
        <w:rPr>
          <w:rFonts w:ascii="Times New Roman" w:hAnsi="Times New Roman"/>
        </w:rPr>
      </w:pPr>
      <w:bookmarkStart w:id="57" w:name="_Hlk495321835"/>
      <w:r w:rsidRPr="006C3566">
        <w:rPr>
          <w:rFonts w:ascii="Times New Roman" w:hAnsi="Times New Roman"/>
        </w:rPr>
        <w:t xml:space="preserve">На предприятии эксплуатируется 30 котельных, из них 29- с котлами, работающими на твердом </w:t>
      </w:r>
      <w:proofErr w:type="gramStart"/>
      <w:r w:rsidRPr="006C3566">
        <w:rPr>
          <w:rFonts w:ascii="Times New Roman" w:hAnsi="Times New Roman"/>
        </w:rPr>
        <w:t>топливе,  на</w:t>
      </w:r>
      <w:proofErr w:type="gramEnd"/>
      <w:r w:rsidRPr="006C3566">
        <w:rPr>
          <w:rFonts w:ascii="Times New Roman" w:hAnsi="Times New Roman"/>
        </w:rPr>
        <w:t xml:space="preserve"> котельной «Кузнецкая крепость» установлены электрические котлы.</w:t>
      </w:r>
    </w:p>
    <w:p w:rsidR="006C3566" w:rsidRPr="00E97837" w:rsidRDefault="006C3566" w:rsidP="006C3566">
      <w:pPr>
        <w:widowControl w:val="0"/>
        <w:autoSpaceDE w:val="0"/>
        <w:autoSpaceDN w:val="0"/>
        <w:adjustRightInd w:val="0"/>
        <w:ind w:firstLine="900"/>
        <w:jc w:val="center"/>
        <w:rPr>
          <w:b/>
        </w:rPr>
      </w:pPr>
      <w:r w:rsidRPr="00E97837">
        <w:rPr>
          <w:b/>
        </w:rPr>
        <w:t xml:space="preserve">Список и адреса котельных, работающих на угле </w:t>
      </w:r>
    </w:p>
    <w:p w:rsidR="006C3566" w:rsidRPr="00E97837" w:rsidRDefault="006C3566" w:rsidP="006C3566">
      <w:pPr>
        <w:widowControl w:val="0"/>
        <w:autoSpaceDE w:val="0"/>
        <w:autoSpaceDN w:val="0"/>
        <w:adjustRightInd w:val="0"/>
        <w:ind w:firstLine="900"/>
        <w:jc w:val="center"/>
      </w:pP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988"/>
        <w:gridCol w:w="3695"/>
        <w:gridCol w:w="1175"/>
      </w:tblGrid>
      <w:tr w:rsidR="006C3566" w:rsidRPr="00E97837" w:rsidTr="00F4142B">
        <w:trPr>
          <w:trHeight w:val="284"/>
          <w:tblHeader/>
          <w:jc w:val="center"/>
        </w:trPr>
        <w:tc>
          <w:tcPr>
            <w:tcW w:w="656" w:type="dxa"/>
            <w:tcBorders>
              <w:top w:val="single" w:sz="4" w:space="0" w:color="auto"/>
              <w:left w:val="single" w:sz="4" w:space="0" w:color="auto"/>
              <w:bottom w:val="single" w:sz="4" w:space="0" w:color="auto"/>
              <w:right w:val="single" w:sz="4" w:space="0" w:color="auto"/>
            </w:tcBorders>
            <w:noWrap/>
            <w:hideMark/>
          </w:tcPr>
          <w:p w:rsidR="006C3566" w:rsidRPr="00E97837" w:rsidRDefault="006C3566" w:rsidP="00F4142B">
            <w:pPr>
              <w:jc w:val="center"/>
            </w:pPr>
            <w:r w:rsidRPr="00E97837">
              <w:t>№</w:t>
            </w:r>
          </w:p>
          <w:p w:rsidR="006C3566" w:rsidRPr="00E97837" w:rsidRDefault="006C3566" w:rsidP="00F4142B">
            <w:pPr>
              <w:jc w:val="center"/>
            </w:pPr>
            <w:r w:rsidRPr="00E97837">
              <w:t>п.п.</w:t>
            </w:r>
          </w:p>
        </w:tc>
        <w:tc>
          <w:tcPr>
            <w:tcW w:w="3988" w:type="dxa"/>
            <w:tcBorders>
              <w:top w:val="single" w:sz="4" w:space="0" w:color="auto"/>
              <w:left w:val="single" w:sz="4" w:space="0" w:color="auto"/>
              <w:bottom w:val="single" w:sz="4" w:space="0" w:color="auto"/>
              <w:right w:val="single" w:sz="4" w:space="0" w:color="auto"/>
            </w:tcBorders>
            <w:noWrap/>
            <w:hideMark/>
          </w:tcPr>
          <w:p w:rsidR="006C3566" w:rsidRPr="00E97837" w:rsidRDefault="006C3566" w:rsidP="00F4142B">
            <w:pPr>
              <w:jc w:val="center"/>
            </w:pPr>
            <w:r w:rsidRPr="00E97837">
              <w:t>Наименование</w:t>
            </w:r>
          </w:p>
          <w:p w:rsidR="006C3566" w:rsidRPr="00E97837" w:rsidRDefault="006C3566" w:rsidP="00F4142B">
            <w:pPr>
              <w:jc w:val="center"/>
            </w:pPr>
            <w:r w:rsidRPr="00E97837">
              <w:t>котельной</w:t>
            </w:r>
          </w:p>
        </w:tc>
        <w:tc>
          <w:tcPr>
            <w:tcW w:w="3695" w:type="dxa"/>
            <w:tcBorders>
              <w:top w:val="single" w:sz="4" w:space="0" w:color="auto"/>
              <w:left w:val="single" w:sz="4" w:space="0" w:color="auto"/>
              <w:bottom w:val="single" w:sz="4" w:space="0" w:color="auto"/>
              <w:right w:val="single" w:sz="4" w:space="0" w:color="auto"/>
            </w:tcBorders>
            <w:noWrap/>
            <w:hideMark/>
          </w:tcPr>
          <w:p w:rsidR="006C3566" w:rsidRPr="00E97837" w:rsidRDefault="006C3566" w:rsidP="00F4142B">
            <w:pPr>
              <w:jc w:val="center"/>
            </w:pPr>
            <w:r w:rsidRPr="00E97837">
              <w:t>Адрес</w:t>
            </w:r>
          </w:p>
          <w:p w:rsidR="006C3566" w:rsidRPr="00E97837" w:rsidRDefault="006C3566" w:rsidP="00F4142B">
            <w:pPr>
              <w:jc w:val="center"/>
            </w:pPr>
            <w:r w:rsidRPr="00E97837">
              <w:t>котельной</w:t>
            </w:r>
          </w:p>
        </w:tc>
        <w:tc>
          <w:tcPr>
            <w:tcW w:w="1175" w:type="dxa"/>
            <w:tcBorders>
              <w:top w:val="single" w:sz="4" w:space="0" w:color="auto"/>
              <w:left w:val="single" w:sz="4" w:space="0" w:color="auto"/>
              <w:bottom w:val="single" w:sz="4" w:space="0" w:color="auto"/>
              <w:right w:val="single" w:sz="4" w:space="0" w:color="auto"/>
            </w:tcBorders>
            <w:noWrap/>
            <w:hideMark/>
          </w:tcPr>
          <w:p w:rsidR="006C3566" w:rsidRPr="00E97837" w:rsidRDefault="006C3566" w:rsidP="00F4142B">
            <w:pPr>
              <w:jc w:val="center"/>
            </w:pPr>
            <w:r w:rsidRPr="00E97837">
              <w:t>Вид</w:t>
            </w:r>
          </w:p>
          <w:p w:rsidR="006C3566" w:rsidRPr="00E97837" w:rsidRDefault="006C3566" w:rsidP="00F4142B">
            <w:pPr>
              <w:jc w:val="center"/>
            </w:pPr>
            <w:r w:rsidRPr="00E97837">
              <w:t>топлива</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Абашевская районная</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Кавказская, 26</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2</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Зыряновская районная</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Ул.Пархоменко, 110</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3</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 xml:space="preserve">Байдаевская центральная-2 </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Слесарная, 12</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4</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Притомская</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шоссе Притомское, 26</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5</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№19</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проезд Школьный, 1а</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6</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№72</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Фесковская, 99, корп.1</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7</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Абагур-Лесной-1</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Земнухова, 43</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lastRenderedPageBreak/>
              <w:t>8</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Абагур-Лесной-2</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проезд Дагестанский, 14</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9</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Абагур-Лесной-3</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Пинская, 43</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10</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УПК</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проезд Томский, 11а корп.1</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11</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Таргай</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roofErr w:type="gramStart"/>
            <w:r w:rsidRPr="00E97837">
              <w:t>пос.Таргай</w:t>
            </w:r>
            <w:proofErr w:type="gramEnd"/>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12</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ОЛ Голубь</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территория оздоровительного лагеря Голубь</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13</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Куйбышевская центральная</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Стволовая, 9</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14</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Листвяги</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Суданская, 52</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15</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№6</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375 км, 34</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16</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Садопарк</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Садопарковая, 20</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17</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профилакторий Бунгурский</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Бунгур</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18</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разъезд Абагуровский-1</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Кондомская, 10</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19</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разъезд Абагуровский-2</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 Спортивная, 11а</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20</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РТРС</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ул.Черемнова</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21</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№32</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ул.Жасминая,32</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22</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котельная школы № 1</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r w:rsidRPr="00E97837">
              <w:t>ул.Пролетарская,81</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6C3566" w:rsidRPr="00E97837" w:rsidRDefault="006C3566" w:rsidP="00F4142B">
            <w:pPr>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23</w:t>
            </w:r>
          </w:p>
        </w:tc>
        <w:tc>
          <w:tcPr>
            <w:tcW w:w="3988"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котельная школы № 23</w:t>
            </w:r>
          </w:p>
        </w:tc>
        <w:tc>
          <w:tcPr>
            <w:tcW w:w="369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ул.Редаково, 104</w:t>
            </w:r>
          </w:p>
        </w:tc>
        <w:tc>
          <w:tcPr>
            <w:tcW w:w="117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24</w:t>
            </w:r>
          </w:p>
        </w:tc>
        <w:tc>
          <w:tcPr>
            <w:tcW w:w="3988"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котельная школы № 37</w:t>
            </w:r>
          </w:p>
        </w:tc>
        <w:tc>
          <w:tcPr>
            <w:tcW w:w="369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ул.Варшавская,2</w:t>
            </w:r>
          </w:p>
        </w:tc>
        <w:tc>
          <w:tcPr>
            <w:tcW w:w="117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25</w:t>
            </w:r>
          </w:p>
        </w:tc>
        <w:tc>
          <w:tcPr>
            <w:tcW w:w="3988"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котельная школы № 43</w:t>
            </w:r>
          </w:p>
        </w:tc>
        <w:tc>
          <w:tcPr>
            <w:tcW w:w="369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ул.Жасминная, 8</w:t>
            </w:r>
          </w:p>
        </w:tc>
        <w:tc>
          <w:tcPr>
            <w:tcW w:w="117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26</w:t>
            </w:r>
          </w:p>
        </w:tc>
        <w:tc>
          <w:tcPr>
            <w:tcW w:w="3988"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котельная школы № 16</w:t>
            </w:r>
          </w:p>
        </w:tc>
        <w:tc>
          <w:tcPr>
            <w:tcW w:w="369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ул.Громовой, 61</w:t>
            </w:r>
          </w:p>
        </w:tc>
        <w:tc>
          <w:tcPr>
            <w:tcW w:w="117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27</w:t>
            </w:r>
          </w:p>
        </w:tc>
        <w:tc>
          <w:tcPr>
            <w:tcW w:w="3988"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котельная д/сада № 123</w:t>
            </w:r>
          </w:p>
        </w:tc>
        <w:tc>
          <w:tcPr>
            <w:tcW w:w="369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ул.Литейная, 82</w:t>
            </w:r>
          </w:p>
        </w:tc>
        <w:tc>
          <w:tcPr>
            <w:tcW w:w="117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28</w:t>
            </w:r>
          </w:p>
        </w:tc>
        <w:tc>
          <w:tcPr>
            <w:tcW w:w="3988"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котельная лагеря интерната № 66</w:t>
            </w:r>
          </w:p>
        </w:tc>
        <w:tc>
          <w:tcPr>
            <w:tcW w:w="369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proofErr w:type="gramStart"/>
            <w:r w:rsidRPr="00E97837">
              <w:t>пос.Бунгур</w:t>
            </w:r>
            <w:proofErr w:type="gramEnd"/>
          </w:p>
        </w:tc>
        <w:tc>
          <w:tcPr>
            <w:tcW w:w="117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29</w:t>
            </w:r>
          </w:p>
        </w:tc>
        <w:tc>
          <w:tcPr>
            <w:tcW w:w="3988"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котельная станции Полосухино</w:t>
            </w:r>
          </w:p>
        </w:tc>
        <w:tc>
          <w:tcPr>
            <w:tcW w:w="369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ст.Полосухино</w:t>
            </w:r>
          </w:p>
        </w:tc>
        <w:tc>
          <w:tcPr>
            <w:tcW w:w="117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КУ</w:t>
            </w:r>
          </w:p>
        </w:tc>
      </w:tr>
      <w:tr w:rsidR="006C3566" w:rsidRPr="00E97837"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30</w:t>
            </w:r>
          </w:p>
        </w:tc>
        <w:tc>
          <w:tcPr>
            <w:tcW w:w="3988"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Котельная «Кузнецкая крепость»</w:t>
            </w:r>
          </w:p>
        </w:tc>
        <w:tc>
          <w:tcPr>
            <w:tcW w:w="369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pPr>
            <w:r w:rsidRPr="00E97837">
              <w:t>ул.Водопадная,9</w:t>
            </w:r>
          </w:p>
        </w:tc>
        <w:tc>
          <w:tcPr>
            <w:tcW w:w="1175" w:type="dxa"/>
            <w:tcBorders>
              <w:top w:val="single" w:sz="4" w:space="0" w:color="auto"/>
              <w:left w:val="single" w:sz="4" w:space="0" w:color="auto"/>
              <w:bottom w:val="single" w:sz="4" w:space="0" w:color="auto"/>
              <w:right w:val="single" w:sz="4" w:space="0" w:color="auto"/>
            </w:tcBorders>
            <w:vAlign w:val="center"/>
            <w:hideMark/>
          </w:tcPr>
          <w:p w:rsidR="006C3566" w:rsidRPr="00E97837" w:rsidRDefault="006C3566" w:rsidP="00F4142B">
            <w:pPr>
              <w:tabs>
                <w:tab w:val="left" w:pos="360"/>
              </w:tabs>
              <w:jc w:val="center"/>
            </w:pPr>
            <w:r w:rsidRPr="00E97837">
              <w:t>Электр.</w:t>
            </w:r>
          </w:p>
        </w:tc>
      </w:tr>
    </w:tbl>
    <w:p w:rsidR="006C3566" w:rsidRDefault="006C3566" w:rsidP="006C3566">
      <w:pPr>
        <w:ind w:left="284" w:firstLine="720"/>
        <w:jc w:val="both"/>
        <w:rPr>
          <w:rFonts w:ascii="Times New Roman" w:hAnsi="Times New Roman"/>
        </w:rPr>
      </w:pPr>
    </w:p>
    <w:p w:rsidR="006C3566" w:rsidRPr="006C3566" w:rsidRDefault="006C3566" w:rsidP="006C3566">
      <w:pPr>
        <w:ind w:left="284" w:firstLine="720"/>
        <w:jc w:val="both"/>
        <w:rPr>
          <w:rFonts w:ascii="Times New Roman" w:hAnsi="Times New Roman"/>
        </w:rPr>
      </w:pPr>
      <w:r w:rsidRPr="006C3566">
        <w:rPr>
          <w:rFonts w:ascii="Times New Roman" w:hAnsi="Times New Roman"/>
        </w:rPr>
        <w:t xml:space="preserve">Установленная мощность 91 котла, работающего на угле, составляет 451,89 Гкал/ч, максимальная подключенная нагрузка: в горячей воде – 234,09 Гкал/ч, в паре – отсутствует. </w:t>
      </w:r>
    </w:p>
    <w:p w:rsidR="006C3566" w:rsidRPr="006C3566" w:rsidRDefault="006C3566" w:rsidP="006C3566">
      <w:pPr>
        <w:ind w:left="284" w:firstLine="720"/>
        <w:jc w:val="both"/>
        <w:rPr>
          <w:rFonts w:ascii="Times New Roman" w:hAnsi="Times New Roman"/>
        </w:rPr>
      </w:pPr>
      <w:r w:rsidRPr="006C3566">
        <w:rPr>
          <w:rFonts w:ascii="Times New Roman" w:hAnsi="Times New Roman"/>
        </w:rPr>
        <w:t xml:space="preserve">Расчет отпуска тепловой энергии от котельных потребителям производится расчетным путем по нормативным удельным характеристикам. </w:t>
      </w:r>
    </w:p>
    <w:p w:rsidR="006C3566" w:rsidRPr="006C3566" w:rsidRDefault="006C3566" w:rsidP="006C3566">
      <w:pPr>
        <w:ind w:left="284" w:firstLine="720"/>
        <w:jc w:val="both"/>
        <w:rPr>
          <w:rFonts w:ascii="Times New Roman" w:hAnsi="Times New Roman"/>
        </w:rPr>
      </w:pPr>
      <w:r w:rsidRPr="006C3566">
        <w:rPr>
          <w:rFonts w:ascii="Times New Roman" w:hAnsi="Times New Roman"/>
        </w:rPr>
        <w:t>На всех котельных установлены приборы учета тепловой энергии.</w:t>
      </w:r>
    </w:p>
    <w:p w:rsidR="006C3566" w:rsidRPr="006C3566" w:rsidRDefault="006C3566" w:rsidP="006C3566">
      <w:pPr>
        <w:ind w:left="284" w:firstLine="720"/>
        <w:jc w:val="both"/>
        <w:rPr>
          <w:rFonts w:ascii="Times New Roman" w:hAnsi="Times New Roman"/>
        </w:rPr>
      </w:pPr>
    </w:p>
    <w:bookmarkEnd w:id="57"/>
    <w:p w:rsidR="006C3566" w:rsidRPr="006C3566" w:rsidRDefault="006C3566" w:rsidP="007E0602">
      <w:pPr>
        <w:ind w:left="284" w:firstLine="720"/>
        <w:jc w:val="both"/>
        <w:rPr>
          <w:rFonts w:ascii="Times New Roman" w:hAnsi="Times New Roman"/>
        </w:rPr>
      </w:pPr>
      <w:r w:rsidRPr="006C3566">
        <w:rPr>
          <w:rFonts w:ascii="Times New Roman" w:hAnsi="Times New Roman"/>
        </w:rPr>
        <w:lastRenderedPageBreak/>
        <w:t xml:space="preserve">Документы и расчеты, обосновывающие </w:t>
      </w:r>
      <w:proofErr w:type="gramStart"/>
      <w:r w:rsidRPr="006C3566">
        <w:rPr>
          <w:rFonts w:ascii="Times New Roman" w:hAnsi="Times New Roman"/>
        </w:rPr>
        <w:t>представленные к утверждению значения нормативов</w:t>
      </w:r>
      <w:proofErr w:type="gramEnd"/>
      <w:r w:rsidRPr="006C3566">
        <w:rPr>
          <w:rFonts w:ascii="Times New Roman" w:hAnsi="Times New Roman"/>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C3566">
          <w:rPr>
            <w:rFonts w:ascii="Times New Roman" w:hAnsi="Times New Roman"/>
          </w:rPr>
          <w:t>2009 г</w:t>
        </w:r>
      </w:smartTag>
      <w:r w:rsidRPr="006C3566">
        <w:rPr>
          <w:rFonts w:ascii="Times New Roman" w:hAnsi="Times New Roman"/>
        </w:rPr>
        <w:t xml:space="preserve">., утвержденную Приказом Минэнерго России от 30 декабря </w:t>
      </w:r>
      <w:smartTag w:uri="urn:schemas-microsoft-com:office:smarttags" w:element="metricconverter">
        <w:smartTagPr>
          <w:attr w:name="ProductID" w:val="2008 г"/>
        </w:smartTagPr>
        <w:r w:rsidRPr="006C3566">
          <w:rPr>
            <w:rFonts w:ascii="Times New Roman" w:hAnsi="Times New Roman"/>
          </w:rPr>
          <w:t>2008 г</w:t>
        </w:r>
      </w:smartTag>
      <w:r w:rsidRPr="006C3566">
        <w:rPr>
          <w:rFonts w:ascii="Times New Roman" w:hAnsi="Times New Roman"/>
        </w:rPr>
        <w:t>. № 323.</w:t>
      </w:r>
    </w:p>
    <w:p w:rsidR="006C3566" w:rsidRPr="007E0602" w:rsidRDefault="006C3566" w:rsidP="007E0602">
      <w:pPr>
        <w:ind w:left="284" w:firstLine="720"/>
        <w:jc w:val="both"/>
        <w:rPr>
          <w:rFonts w:ascii="Times New Roman" w:hAnsi="Times New Roman"/>
        </w:rPr>
      </w:pPr>
      <w:r w:rsidRPr="006C3566">
        <w:rPr>
          <w:rFonts w:ascii="Times New Roman" w:hAnsi="Times New Roman"/>
        </w:rPr>
        <w:t>В таблице представлена динамика основных показателей удельных расходов топлива на отпущенную тепловую энергию.</w:t>
      </w:r>
    </w:p>
    <w:p w:rsidR="006C3566" w:rsidRPr="00F706CF" w:rsidRDefault="006C3566" w:rsidP="006C3566">
      <w:pPr>
        <w:jc w:val="center"/>
        <w:rPr>
          <w:b/>
          <w:sz w:val="28"/>
          <w:szCs w:val="28"/>
        </w:rPr>
      </w:pPr>
      <w:r w:rsidRPr="00F706CF">
        <w:rPr>
          <w:b/>
          <w:sz w:val="28"/>
          <w:szCs w:val="28"/>
        </w:rPr>
        <w:t>ДИНАМИКА ОСНОВНЫХ ПОКАЗАТЕЛЕЙ</w:t>
      </w:r>
    </w:p>
    <w:tbl>
      <w:tblPr>
        <w:tblW w:w="9517" w:type="dxa"/>
        <w:jc w:val="center"/>
        <w:tblLayout w:type="fixed"/>
        <w:tblLook w:val="04A0" w:firstRow="1" w:lastRow="0" w:firstColumn="1" w:lastColumn="0" w:noHBand="0" w:noVBand="1"/>
      </w:tblPr>
      <w:tblGrid>
        <w:gridCol w:w="4395"/>
        <w:gridCol w:w="1273"/>
        <w:gridCol w:w="1267"/>
        <w:gridCol w:w="6"/>
        <w:gridCol w:w="1283"/>
        <w:gridCol w:w="1280"/>
        <w:gridCol w:w="13"/>
      </w:tblGrid>
      <w:tr w:rsidR="006C3566" w:rsidRPr="00257FA8" w:rsidTr="00F4142B">
        <w:trPr>
          <w:trHeight w:val="20"/>
          <w:jc w:val="center"/>
        </w:trPr>
        <w:tc>
          <w:tcPr>
            <w:tcW w:w="4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566" w:rsidRPr="00257FA8" w:rsidRDefault="006C3566" w:rsidP="00F4142B">
            <w:pPr>
              <w:jc w:val="center"/>
              <w:rPr>
                <w:b/>
                <w:bCs/>
              </w:rPr>
            </w:pPr>
            <w:r w:rsidRPr="00257FA8">
              <w:rPr>
                <w:b/>
                <w:bCs/>
              </w:rPr>
              <w:t>показатели</w:t>
            </w:r>
          </w:p>
        </w:tc>
        <w:tc>
          <w:tcPr>
            <w:tcW w:w="5122" w:type="dxa"/>
            <w:gridSpan w:val="6"/>
            <w:tcBorders>
              <w:top w:val="single" w:sz="4" w:space="0" w:color="auto"/>
              <w:left w:val="nil"/>
              <w:bottom w:val="single" w:sz="4" w:space="0" w:color="auto"/>
              <w:right w:val="single" w:sz="4" w:space="0" w:color="auto"/>
            </w:tcBorders>
            <w:shd w:val="clear" w:color="auto" w:fill="auto"/>
            <w:vAlign w:val="center"/>
            <w:hideMark/>
          </w:tcPr>
          <w:p w:rsidR="006C3566" w:rsidRPr="00257FA8" w:rsidRDefault="006C3566" w:rsidP="00F4142B">
            <w:pPr>
              <w:jc w:val="center"/>
              <w:rPr>
                <w:b/>
                <w:bCs/>
              </w:rPr>
            </w:pPr>
            <w:r w:rsidRPr="00257FA8">
              <w:rPr>
                <w:b/>
                <w:bCs/>
              </w:rPr>
              <w:t>Значения показателей</w:t>
            </w:r>
          </w:p>
        </w:tc>
      </w:tr>
      <w:tr w:rsidR="006C3566" w:rsidRPr="00257FA8" w:rsidTr="00F4142B">
        <w:trPr>
          <w:gridAfter w:val="1"/>
          <w:wAfter w:w="13" w:type="dxa"/>
          <w:trHeight w:val="20"/>
          <w:jc w:val="center"/>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6C3566" w:rsidRPr="00257FA8" w:rsidRDefault="006C3566" w:rsidP="00F4142B">
            <w:pPr>
              <w:rPr>
                <w:b/>
                <w:bCs/>
              </w:rPr>
            </w:pPr>
          </w:p>
        </w:tc>
        <w:tc>
          <w:tcPr>
            <w:tcW w:w="1273"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6C3566" w:rsidRPr="00257FA8" w:rsidRDefault="006C3566" w:rsidP="00F4142B">
            <w:pPr>
              <w:jc w:val="center"/>
              <w:rPr>
                <w:b/>
                <w:bCs/>
              </w:rPr>
            </w:pPr>
            <w:r w:rsidRPr="00257FA8">
              <w:rPr>
                <w:b/>
                <w:bCs/>
              </w:rPr>
              <w:t>201</w:t>
            </w:r>
            <w:r>
              <w:rPr>
                <w:b/>
                <w:bCs/>
              </w:rPr>
              <w:t>4</w:t>
            </w:r>
            <w:r w:rsidRPr="00257FA8">
              <w:rPr>
                <w:b/>
                <w:bCs/>
              </w:rPr>
              <w:t xml:space="preserve"> г.</w:t>
            </w:r>
          </w:p>
        </w:tc>
        <w:tc>
          <w:tcPr>
            <w:tcW w:w="126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6C3566" w:rsidRPr="00257FA8" w:rsidRDefault="006C3566" w:rsidP="00F4142B">
            <w:pPr>
              <w:jc w:val="center"/>
              <w:rPr>
                <w:b/>
                <w:bCs/>
              </w:rPr>
            </w:pPr>
            <w:r w:rsidRPr="00257FA8">
              <w:rPr>
                <w:b/>
                <w:bCs/>
              </w:rPr>
              <w:t>201</w:t>
            </w:r>
            <w:r>
              <w:rPr>
                <w:b/>
                <w:bCs/>
              </w:rPr>
              <w:t>5</w:t>
            </w:r>
            <w:r w:rsidRPr="00257FA8">
              <w:rPr>
                <w:b/>
                <w:bCs/>
              </w:rPr>
              <w:t xml:space="preserve"> г.</w:t>
            </w:r>
          </w:p>
        </w:tc>
        <w:tc>
          <w:tcPr>
            <w:tcW w:w="1289" w:type="dxa"/>
            <w:gridSpan w:val="2"/>
            <w:tcBorders>
              <w:top w:val="nil"/>
              <w:left w:val="single" w:sz="4" w:space="0" w:color="auto"/>
              <w:bottom w:val="single" w:sz="8" w:space="0" w:color="auto"/>
              <w:right w:val="single" w:sz="8" w:space="0" w:color="auto"/>
            </w:tcBorders>
            <w:shd w:val="clear" w:color="000000" w:fill="FFFFFF"/>
            <w:vAlign w:val="center"/>
            <w:hideMark/>
          </w:tcPr>
          <w:p w:rsidR="006C3566" w:rsidRPr="00257FA8" w:rsidRDefault="006C3566" w:rsidP="00F4142B">
            <w:pPr>
              <w:jc w:val="center"/>
              <w:rPr>
                <w:b/>
                <w:bCs/>
              </w:rPr>
            </w:pPr>
            <w:r w:rsidRPr="00257FA8">
              <w:rPr>
                <w:b/>
                <w:bCs/>
              </w:rPr>
              <w:t>201</w:t>
            </w:r>
            <w:r>
              <w:rPr>
                <w:b/>
                <w:bCs/>
              </w:rPr>
              <w:t>6</w:t>
            </w:r>
            <w:r w:rsidRPr="00257FA8">
              <w:rPr>
                <w:b/>
                <w:bCs/>
              </w:rPr>
              <w:t xml:space="preserve"> г.</w:t>
            </w:r>
          </w:p>
        </w:tc>
        <w:tc>
          <w:tcPr>
            <w:tcW w:w="1280" w:type="dxa"/>
            <w:tcBorders>
              <w:top w:val="nil"/>
              <w:left w:val="nil"/>
              <w:bottom w:val="single" w:sz="8" w:space="0" w:color="auto"/>
              <w:right w:val="single" w:sz="8" w:space="0" w:color="auto"/>
            </w:tcBorders>
            <w:shd w:val="clear" w:color="000000" w:fill="FFFFFF"/>
            <w:vAlign w:val="center"/>
            <w:hideMark/>
          </w:tcPr>
          <w:p w:rsidR="006C3566" w:rsidRPr="00257FA8" w:rsidRDefault="006C3566" w:rsidP="00F4142B">
            <w:pPr>
              <w:jc w:val="center"/>
              <w:rPr>
                <w:b/>
                <w:bCs/>
              </w:rPr>
            </w:pPr>
            <w:r>
              <w:rPr>
                <w:b/>
                <w:bCs/>
              </w:rPr>
              <w:t>2017</w:t>
            </w:r>
            <w:r w:rsidRPr="00257FA8">
              <w:rPr>
                <w:b/>
                <w:bCs/>
              </w:rPr>
              <w:t xml:space="preserve"> г.</w:t>
            </w:r>
          </w:p>
        </w:tc>
      </w:tr>
      <w:tr w:rsidR="006C3566" w:rsidRPr="00257FA8" w:rsidTr="00F4142B">
        <w:trPr>
          <w:gridAfter w:val="1"/>
          <w:wAfter w:w="13" w:type="dxa"/>
          <w:trHeight w:val="20"/>
          <w:jc w:val="center"/>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6C3566" w:rsidRPr="00257FA8" w:rsidRDefault="006C3566" w:rsidP="00F4142B">
            <w:pPr>
              <w:rPr>
                <w:b/>
                <w:bCs/>
              </w:rPr>
            </w:pP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6C3566" w:rsidRPr="00257FA8" w:rsidRDefault="006C3566" w:rsidP="00F4142B">
            <w:pPr>
              <w:jc w:val="center"/>
              <w:rPr>
                <w:b/>
                <w:bCs/>
              </w:rPr>
            </w:pPr>
            <w:r w:rsidRPr="00257FA8">
              <w:rPr>
                <w:b/>
                <w:bCs/>
              </w:rPr>
              <w:t>план</w:t>
            </w:r>
          </w:p>
        </w:tc>
        <w:tc>
          <w:tcPr>
            <w:tcW w:w="1273" w:type="dxa"/>
            <w:gridSpan w:val="2"/>
            <w:tcBorders>
              <w:top w:val="single" w:sz="4" w:space="0" w:color="auto"/>
              <w:left w:val="nil"/>
              <w:bottom w:val="single" w:sz="4" w:space="0" w:color="auto"/>
              <w:right w:val="single" w:sz="4" w:space="0" w:color="auto"/>
            </w:tcBorders>
            <w:shd w:val="clear" w:color="auto" w:fill="auto"/>
            <w:vAlign w:val="center"/>
            <w:hideMark/>
          </w:tcPr>
          <w:p w:rsidR="006C3566" w:rsidRPr="00257FA8" w:rsidRDefault="006C3566" w:rsidP="00F4142B">
            <w:pPr>
              <w:jc w:val="center"/>
              <w:rPr>
                <w:b/>
                <w:bCs/>
              </w:rPr>
            </w:pPr>
            <w:r w:rsidRPr="00257FA8">
              <w:rPr>
                <w:b/>
                <w:bCs/>
              </w:rPr>
              <w:t>план</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6C3566" w:rsidRPr="00257FA8" w:rsidRDefault="006C3566" w:rsidP="00F4142B">
            <w:pPr>
              <w:jc w:val="center"/>
              <w:rPr>
                <w:b/>
                <w:bCs/>
              </w:rPr>
            </w:pPr>
            <w:r w:rsidRPr="00257FA8">
              <w:rPr>
                <w:b/>
                <w:bCs/>
              </w:rPr>
              <w:t>план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6C3566" w:rsidRPr="00257FA8" w:rsidRDefault="006C3566" w:rsidP="00F4142B">
            <w:pPr>
              <w:jc w:val="center"/>
              <w:rPr>
                <w:b/>
                <w:bCs/>
              </w:rPr>
            </w:pPr>
            <w:r w:rsidRPr="00257FA8">
              <w:rPr>
                <w:b/>
                <w:bCs/>
              </w:rPr>
              <w:t>расчет</w:t>
            </w:r>
          </w:p>
        </w:tc>
      </w:tr>
      <w:tr w:rsidR="006C3566" w:rsidRPr="00257FA8" w:rsidTr="00F4142B">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6C3566" w:rsidRPr="00257FA8" w:rsidRDefault="006C3566" w:rsidP="00F4142B">
            <w:r w:rsidRPr="00257FA8">
              <w:t>Производство тепловой энергии, Гкал</w:t>
            </w:r>
          </w:p>
        </w:tc>
        <w:tc>
          <w:tcPr>
            <w:tcW w:w="127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73" w:type="dxa"/>
            <w:gridSpan w:val="2"/>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0" w:type="dxa"/>
            <w:tcBorders>
              <w:top w:val="nil"/>
              <w:left w:val="nil"/>
              <w:bottom w:val="single" w:sz="4" w:space="0" w:color="auto"/>
              <w:right w:val="single" w:sz="4" w:space="0" w:color="auto"/>
            </w:tcBorders>
            <w:shd w:val="clear" w:color="auto" w:fill="auto"/>
            <w:vAlign w:val="center"/>
            <w:hideMark/>
          </w:tcPr>
          <w:p w:rsidR="006C3566" w:rsidRPr="00F706CF" w:rsidRDefault="006C3566" w:rsidP="00F4142B">
            <w:pPr>
              <w:jc w:val="center"/>
            </w:pPr>
            <w:r w:rsidRPr="00F706CF">
              <w:t>699949,46</w:t>
            </w:r>
          </w:p>
        </w:tc>
      </w:tr>
      <w:tr w:rsidR="006C3566" w:rsidRPr="00257FA8" w:rsidTr="00F4142B">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6C3566" w:rsidRPr="00257FA8" w:rsidRDefault="006C3566" w:rsidP="00F4142B">
            <w:r w:rsidRPr="00257FA8">
              <w:t>Средневзвешенный норматив удельного расхода топлива на производство тепловой энергии, кг у.т./кал</w:t>
            </w:r>
          </w:p>
        </w:tc>
        <w:tc>
          <w:tcPr>
            <w:tcW w:w="127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73" w:type="dxa"/>
            <w:gridSpan w:val="2"/>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0" w:type="dxa"/>
            <w:tcBorders>
              <w:top w:val="nil"/>
              <w:left w:val="nil"/>
              <w:bottom w:val="single" w:sz="4" w:space="0" w:color="auto"/>
              <w:right w:val="single" w:sz="4" w:space="0" w:color="auto"/>
            </w:tcBorders>
            <w:shd w:val="clear" w:color="auto" w:fill="auto"/>
            <w:vAlign w:val="center"/>
            <w:hideMark/>
          </w:tcPr>
          <w:p w:rsidR="006C3566" w:rsidRPr="00F706CF" w:rsidRDefault="006C3566" w:rsidP="00F4142B">
            <w:pPr>
              <w:jc w:val="center"/>
            </w:pPr>
            <w:r w:rsidRPr="00F706CF">
              <w:t>195,67</w:t>
            </w:r>
          </w:p>
        </w:tc>
      </w:tr>
      <w:tr w:rsidR="006C3566" w:rsidRPr="00257FA8" w:rsidTr="00F4142B">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6C3566" w:rsidRPr="00257FA8" w:rsidRDefault="006C3566" w:rsidP="00F4142B">
            <w:r w:rsidRPr="00257FA8">
              <w:t>Расход тепловой энергии на собственные нужды, Гкал</w:t>
            </w:r>
          </w:p>
        </w:tc>
        <w:tc>
          <w:tcPr>
            <w:tcW w:w="127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73" w:type="dxa"/>
            <w:gridSpan w:val="2"/>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0" w:type="dxa"/>
            <w:tcBorders>
              <w:top w:val="nil"/>
              <w:left w:val="nil"/>
              <w:bottom w:val="single" w:sz="4" w:space="0" w:color="auto"/>
              <w:right w:val="single" w:sz="4" w:space="0" w:color="auto"/>
            </w:tcBorders>
            <w:shd w:val="clear" w:color="auto" w:fill="auto"/>
            <w:vAlign w:val="center"/>
            <w:hideMark/>
          </w:tcPr>
          <w:p w:rsidR="006C3566" w:rsidRPr="00F706CF" w:rsidRDefault="006C3566" w:rsidP="00F4142B">
            <w:pPr>
              <w:jc w:val="center"/>
            </w:pPr>
            <w:r w:rsidRPr="00F706CF">
              <w:t>11008,09</w:t>
            </w:r>
          </w:p>
        </w:tc>
      </w:tr>
      <w:tr w:rsidR="006C3566" w:rsidRPr="00257FA8" w:rsidTr="00F4142B">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6C3566" w:rsidRPr="00257FA8" w:rsidRDefault="006C3566" w:rsidP="00F4142B">
            <w:r w:rsidRPr="00257FA8">
              <w:t xml:space="preserve">%                </w:t>
            </w:r>
          </w:p>
        </w:tc>
        <w:tc>
          <w:tcPr>
            <w:tcW w:w="127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73" w:type="dxa"/>
            <w:gridSpan w:val="2"/>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0" w:type="dxa"/>
            <w:tcBorders>
              <w:top w:val="nil"/>
              <w:left w:val="nil"/>
              <w:bottom w:val="single" w:sz="4" w:space="0" w:color="auto"/>
              <w:right w:val="single" w:sz="4" w:space="0" w:color="auto"/>
            </w:tcBorders>
            <w:shd w:val="clear" w:color="auto" w:fill="auto"/>
            <w:vAlign w:val="center"/>
            <w:hideMark/>
          </w:tcPr>
          <w:p w:rsidR="006C3566" w:rsidRPr="00F706CF" w:rsidRDefault="006C3566" w:rsidP="00F4142B">
            <w:pPr>
              <w:jc w:val="center"/>
            </w:pPr>
            <w:r w:rsidRPr="00F706CF">
              <w:t>1,57</w:t>
            </w:r>
          </w:p>
        </w:tc>
      </w:tr>
      <w:tr w:rsidR="006C3566" w:rsidRPr="00257FA8" w:rsidTr="00F4142B">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6C3566" w:rsidRPr="00257FA8" w:rsidRDefault="006C3566" w:rsidP="00F4142B">
            <w:r w:rsidRPr="00257FA8">
              <w:t>Выработка тепловой энергии (отпуск в тепловую сеть), Гкал</w:t>
            </w:r>
          </w:p>
        </w:tc>
        <w:tc>
          <w:tcPr>
            <w:tcW w:w="127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73" w:type="dxa"/>
            <w:gridSpan w:val="2"/>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0" w:type="dxa"/>
            <w:tcBorders>
              <w:top w:val="nil"/>
              <w:left w:val="nil"/>
              <w:bottom w:val="single" w:sz="4" w:space="0" w:color="auto"/>
              <w:right w:val="single" w:sz="4" w:space="0" w:color="auto"/>
            </w:tcBorders>
            <w:shd w:val="clear" w:color="auto" w:fill="auto"/>
            <w:vAlign w:val="center"/>
            <w:hideMark/>
          </w:tcPr>
          <w:p w:rsidR="006C3566" w:rsidRPr="00F706CF" w:rsidRDefault="006C3566" w:rsidP="00F4142B">
            <w:pPr>
              <w:jc w:val="center"/>
            </w:pPr>
            <w:r w:rsidRPr="00F706CF">
              <w:t>688941,37</w:t>
            </w:r>
          </w:p>
        </w:tc>
      </w:tr>
      <w:tr w:rsidR="006C3566" w:rsidRPr="00257FA8" w:rsidTr="00F4142B">
        <w:trPr>
          <w:gridAfter w:val="1"/>
          <w:wAfter w:w="13" w:type="dxa"/>
          <w:trHeight w:val="20"/>
          <w:jc w:val="center"/>
        </w:trPr>
        <w:tc>
          <w:tcPr>
            <w:tcW w:w="4395" w:type="dxa"/>
            <w:tcBorders>
              <w:top w:val="nil"/>
              <w:left w:val="single" w:sz="4" w:space="0" w:color="auto"/>
              <w:bottom w:val="single" w:sz="4" w:space="0" w:color="auto"/>
              <w:right w:val="single" w:sz="4" w:space="0" w:color="auto"/>
            </w:tcBorders>
            <w:shd w:val="clear" w:color="auto" w:fill="auto"/>
            <w:hideMark/>
          </w:tcPr>
          <w:p w:rsidR="006C3566" w:rsidRPr="00257FA8" w:rsidRDefault="006C3566" w:rsidP="00F4142B">
            <w:r w:rsidRPr="00257FA8">
              <w:t>Норматив удельного расхода топлива на отпущенную тепловую энергию, кг у.т./Гкал</w:t>
            </w:r>
          </w:p>
        </w:tc>
        <w:tc>
          <w:tcPr>
            <w:tcW w:w="127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73" w:type="dxa"/>
            <w:gridSpan w:val="2"/>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3" w:type="dxa"/>
            <w:tcBorders>
              <w:top w:val="nil"/>
              <w:left w:val="nil"/>
              <w:bottom w:val="single" w:sz="4" w:space="0" w:color="auto"/>
              <w:right w:val="single" w:sz="4" w:space="0" w:color="auto"/>
            </w:tcBorders>
            <w:shd w:val="clear" w:color="auto" w:fill="auto"/>
            <w:vAlign w:val="center"/>
          </w:tcPr>
          <w:p w:rsidR="006C3566" w:rsidRPr="005D4006" w:rsidRDefault="006C3566" w:rsidP="00F4142B">
            <w:pPr>
              <w:jc w:val="center"/>
              <w:rPr>
                <w:rFonts w:cs="Arial CYR"/>
              </w:rPr>
            </w:pPr>
            <w:r w:rsidRPr="005D4006">
              <w:rPr>
                <w:rFonts w:cs="Arial CYR"/>
              </w:rPr>
              <w:t>*</w:t>
            </w:r>
          </w:p>
        </w:tc>
        <w:tc>
          <w:tcPr>
            <w:tcW w:w="1280" w:type="dxa"/>
            <w:tcBorders>
              <w:top w:val="nil"/>
              <w:left w:val="nil"/>
              <w:bottom w:val="single" w:sz="4" w:space="0" w:color="auto"/>
              <w:right w:val="single" w:sz="4" w:space="0" w:color="auto"/>
            </w:tcBorders>
            <w:shd w:val="clear" w:color="auto" w:fill="auto"/>
            <w:vAlign w:val="center"/>
            <w:hideMark/>
          </w:tcPr>
          <w:p w:rsidR="006C3566" w:rsidRPr="00F706CF" w:rsidRDefault="006C3566" w:rsidP="00F4142B">
            <w:pPr>
              <w:jc w:val="center"/>
            </w:pPr>
            <w:r w:rsidRPr="00F706CF">
              <w:t>198,80</w:t>
            </w:r>
          </w:p>
        </w:tc>
      </w:tr>
    </w:tbl>
    <w:p w:rsidR="006C3566" w:rsidRDefault="006C3566" w:rsidP="006C3566">
      <w:pPr>
        <w:jc w:val="both"/>
        <w:rPr>
          <w:b/>
          <w:sz w:val="16"/>
          <w:szCs w:val="16"/>
        </w:rPr>
      </w:pPr>
    </w:p>
    <w:p w:rsidR="006C3566" w:rsidRPr="007E0602" w:rsidRDefault="006C3566" w:rsidP="007E0602">
      <w:pPr>
        <w:ind w:left="284" w:firstLine="720"/>
        <w:jc w:val="both"/>
        <w:rPr>
          <w:rFonts w:ascii="Times New Roman" w:hAnsi="Times New Roman"/>
        </w:rPr>
      </w:pPr>
      <w:r w:rsidRPr="007E0602">
        <w:rPr>
          <w:rFonts w:ascii="Times New Roman" w:hAnsi="Times New Roman"/>
        </w:rPr>
        <w:t>* Ранее предприятие не осуществляло регулируемые виды деятельности</w:t>
      </w:r>
    </w:p>
    <w:p w:rsidR="006C3566" w:rsidRPr="007E0602" w:rsidRDefault="006C3566" w:rsidP="007E0602">
      <w:pPr>
        <w:ind w:left="284" w:firstLine="720"/>
        <w:jc w:val="both"/>
        <w:rPr>
          <w:rFonts w:ascii="Times New Roman" w:hAnsi="Times New Roman"/>
        </w:rPr>
      </w:pPr>
      <w:r w:rsidRPr="007E0602">
        <w:rPr>
          <w:rFonts w:ascii="Times New Roman" w:hAnsi="Times New Roman"/>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7E0602">
          <w:rPr>
            <w:rFonts w:ascii="Times New Roman" w:hAnsi="Times New Roman"/>
          </w:rPr>
          <w:t>2010 г</w:t>
        </w:r>
      </w:smartTag>
      <w:r w:rsidRPr="007E0602">
        <w:rPr>
          <w:rFonts w:ascii="Times New Roman" w:hAnsi="Times New Roman"/>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2017 г.</w:t>
      </w:r>
    </w:p>
    <w:p w:rsidR="006C3566" w:rsidRPr="00596BD5" w:rsidRDefault="006C3566" w:rsidP="006C3566">
      <w:pPr>
        <w:pStyle w:val="afff4"/>
        <w:rPr>
          <w:sz w:val="28"/>
          <w:szCs w:val="28"/>
        </w:rPr>
      </w:pPr>
      <w:r w:rsidRPr="00596BD5">
        <w:rPr>
          <w:sz w:val="28"/>
          <w:szCs w:val="28"/>
        </w:rPr>
        <w:t>ПРЕДЛОЖЕНИЕ</w:t>
      </w:r>
    </w:p>
    <w:p w:rsidR="006C3566" w:rsidRPr="00E97837" w:rsidRDefault="006C3566" w:rsidP="006C3566">
      <w:pPr>
        <w:pStyle w:val="afff4"/>
      </w:pPr>
    </w:p>
    <w:p w:rsidR="006C3566" w:rsidRPr="007E0602" w:rsidRDefault="006C3566" w:rsidP="007E0602">
      <w:pPr>
        <w:ind w:left="284" w:firstLine="720"/>
        <w:jc w:val="center"/>
        <w:rPr>
          <w:rFonts w:ascii="Times New Roman" w:hAnsi="Times New Roman"/>
        </w:rPr>
      </w:pPr>
      <w:r w:rsidRPr="007E0602">
        <w:rPr>
          <w:rFonts w:ascii="Times New Roman" w:hAnsi="Times New Roman"/>
        </w:rPr>
        <w:t>по утверждению нормативов удельных расходов топлива на отпущенную электрическую и тепловую энергию от тепловых электростанций и котельных на 2017 год</w:t>
      </w:r>
    </w:p>
    <w:p w:rsidR="006C3566" w:rsidRPr="00E97837" w:rsidRDefault="006C3566" w:rsidP="006C3566">
      <w:pPr>
        <w:pStyle w:val="af1"/>
        <w:jc w:val="both"/>
        <w:rPr>
          <w:b/>
          <w:bCs/>
        </w:rPr>
      </w:pPr>
    </w:p>
    <w:tbl>
      <w:tblPr>
        <w:tblW w:w="10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9"/>
        <w:gridCol w:w="2516"/>
        <w:gridCol w:w="2861"/>
      </w:tblGrid>
      <w:tr w:rsidR="006C3566" w:rsidRPr="00E97837" w:rsidTr="007E0602">
        <w:trPr>
          <w:cantSplit/>
          <w:trHeight w:val="755"/>
          <w:jc w:val="center"/>
        </w:trPr>
        <w:tc>
          <w:tcPr>
            <w:tcW w:w="5139" w:type="dxa"/>
            <w:vMerge w:val="restart"/>
            <w:vAlign w:val="center"/>
          </w:tcPr>
          <w:p w:rsidR="006C3566" w:rsidRPr="00E97837" w:rsidRDefault="006C3566" w:rsidP="00F4142B">
            <w:pPr>
              <w:jc w:val="center"/>
              <w:rPr>
                <w:bCs/>
                <w:iCs/>
                <w:vertAlign w:val="superscript"/>
              </w:rPr>
            </w:pPr>
            <w:r w:rsidRPr="00E97837">
              <w:rPr>
                <w:bCs/>
                <w:iCs/>
              </w:rPr>
              <w:t>Организация</w:t>
            </w:r>
          </w:p>
        </w:tc>
        <w:tc>
          <w:tcPr>
            <w:tcW w:w="5377" w:type="dxa"/>
            <w:gridSpan w:val="2"/>
            <w:vAlign w:val="center"/>
          </w:tcPr>
          <w:p w:rsidR="006C3566" w:rsidRPr="00E97837" w:rsidRDefault="006C3566" w:rsidP="00F4142B">
            <w:pPr>
              <w:jc w:val="center"/>
              <w:rPr>
                <w:bCs/>
              </w:rPr>
            </w:pPr>
          </w:p>
          <w:p w:rsidR="006C3566" w:rsidRPr="00E97837" w:rsidRDefault="006C3566" w:rsidP="00F4142B">
            <w:pPr>
              <w:jc w:val="center"/>
              <w:rPr>
                <w:bCs/>
              </w:rPr>
            </w:pPr>
            <w:r w:rsidRPr="00E97837">
              <w:rPr>
                <w:bCs/>
              </w:rPr>
              <w:t>Норматив на отпущенную энергию</w:t>
            </w:r>
          </w:p>
        </w:tc>
      </w:tr>
      <w:tr w:rsidR="006C3566" w:rsidRPr="00E97837" w:rsidTr="007E0602">
        <w:trPr>
          <w:cantSplit/>
          <w:trHeight w:val="755"/>
          <w:jc w:val="center"/>
        </w:trPr>
        <w:tc>
          <w:tcPr>
            <w:tcW w:w="5139" w:type="dxa"/>
            <w:vMerge/>
          </w:tcPr>
          <w:p w:rsidR="006C3566" w:rsidRPr="00E97837" w:rsidRDefault="006C3566" w:rsidP="00F4142B">
            <w:pPr>
              <w:jc w:val="center"/>
              <w:rPr>
                <w:bCs/>
                <w:iCs/>
              </w:rPr>
            </w:pPr>
          </w:p>
        </w:tc>
        <w:tc>
          <w:tcPr>
            <w:tcW w:w="2516" w:type="dxa"/>
            <w:vAlign w:val="center"/>
          </w:tcPr>
          <w:p w:rsidR="006C3566" w:rsidRPr="00E97837" w:rsidRDefault="006C3566" w:rsidP="00F4142B">
            <w:pPr>
              <w:jc w:val="center"/>
              <w:rPr>
                <w:bCs/>
              </w:rPr>
            </w:pPr>
            <w:r w:rsidRPr="00E97837">
              <w:rPr>
                <w:bCs/>
              </w:rPr>
              <w:t>Электрическую,</w:t>
            </w:r>
            <w:r w:rsidRPr="00E97837">
              <w:rPr>
                <w:bCs/>
              </w:rPr>
              <w:br/>
              <w:t>г у.т./кВт.ч</w:t>
            </w:r>
          </w:p>
        </w:tc>
        <w:tc>
          <w:tcPr>
            <w:tcW w:w="2860" w:type="dxa"/>
            <w:vAlign w:val="center"/>
          </w:tcPr>
          <w:p w:rsidR="006C3566" w:rsidRPr="00E97837" w:rsidRDefault="006C3566" w:rsidP="00F4142B">
            <w:pPr>
              <w:jc w:val="center"/>
              <w:rPr>
                <w:bCs/>
              </w:rPr>
            </w:pPr>
            <w:r w:rsidRPr="00E97837">
              <w:rPr>
                <w:bCs/>
              </w:rPr>
              <w:t>Тепловую,</w:t>
            </w:r>
            <w:r w:rsidRPr="00E97837">
              <w:rPr>
                <w:bCs/>
              </w:rPr>
              <w:br/>
              <w:t>кг у.т./Гкал</w:t>
            </w:r>
          </w:p>
        </w:tc>
      </w:tr>
      <w:tr w:rsidR="006C3566" w:rsidRPr="00E97837" w:rsidTr="007E0602">
        <w:trPr>
          <w:cantSplit/>
          <w:trHeight w:val="371"/>
          <w:jc w:val="center"/>
        </w:trPr>
        <w:tc>
          <w:tcPr>
            <w:tcW w:w="5139" w:type="dxa"/>
          </w:tcPr>
          <w:p w:rsidR="006C3566" w:rsidRPr="00E97837" w:rsidRDefault="006C3566" w:rsidP="00F4142B">
            <w:pPr>
              <w:jc w:val="center"/>
              <w:rPr>
                <w:bCs/>
                <w:iCs/>
              </w:rPr>
            </w:pPr>
            <w:r w:rsidRPr="00E97837">
              <w:rPr>
                <w:bCs/>
                <w:iCs/>
              </w:rPr>
              <w:t xml:space="preserve">ООО «А-Энерго Центр» (г. Новокузнецк) </w:t>
            </w:r>
          </w:p>
        </w:tc>
        <w:tc>
          <w:tcPr>
            <w:tcW w:w="2516" w:type="dxa"/>
            <w:vAlign w:val="center"/>
          </w:tcPr>
          <w:p w:rsidR="006C3566" w:rsidRPr="00E97837" w:rsidRDefault="006C3566" w:rsidP="00F4142B">
            <w:pPr>
              <w:jc w:val="center"/>
              <w:rPr>
                <w:bCs/>
              </w:rPr>
            </w:pPr>
            <w:r w:rsidRPr="00E97837">
              <w:rPr>
                <w:bCs/>
              </w:rPr>
              <w:t>-</w:t>
            </w:r>
          </w:p>
        </w:tc>
        <w:tc>
          <w:tcPr>
            <w:tcW w:w="2860" w:type="dxa"/>
            <w:vAlign w:val="center"/>
          </w:tcPr>
          <w:p w:rsidR="006C3566" w:rsidRPr="00E97837" w:rsidRDefault="006C3566" w:rsidP="00F4142B">
            <w:pPr>
              <w:jc w:val="center"/>
              <w:rPr>
                <w:bCs/>
              </w:rPr>
            </w:pPr>
            <w:r w:rsidRPr="00E97837">
              <w:rPr>
                <w:bCs/>
              </w:rPr>
              <w:t>198,8</w:t>
            </w:r>
          </w:p>
        </w:tc>
      </w:tr>
    </w:tbl>
    <w:p w:rsidR="006C3566" w:rsidRDefault="006C3566" w:rsidP="007E0602"/>
    <w:p w:rsidR="006C3566" w:rsidRDefault="006C3566" w:rsidP="006C3566">
      <w:pPr>
        <w:sectPr w:rsidR="006C3566" w:rsidSect="00F4142B">
          <w:pgSz w:w="11906" w:h="16838"/>
          <w:pgMar w:top="1134" w:right="568" w:bottom="709" w:left="426" w:header="709" w:footer="709" w:gutter="0"/>
          <w:cols w:space="708"/>
          <w:docGrid w:linePitch="360"/>
        </w:sectPr>
      </w:pPr>
    </w:p>
    <w:p w:rsidR="006C3566" w:rsidRPr="007258EB" w:rsidRDefault="006C3566" w:rsidP="006C3566">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Приложение № 4</w:t>
      </w:r>
      <w:r>
        <w:rPr>
          <w:rFonts w:ascii="Times New Roman" w:hAnsi="Times New Roman"/>
          <w:sz w:val="24"/>
          <w:szCs w:val="24"/>
        </w:rPr>
        <w:t>9</w:t>
      </w:r>
      <w:r w:rsidRPr="007258EB">
        <w:rPr>
          <w:rFonts w:ascii="Times New Roman" w:hAnsi="Times New Roman"/>
          <w:sz w:val="24"/>
          <w:szCs w:val="24"/>
        </w:rPr>
        <w:t xml:space="preserve"> к протоколу</w:t>
      </w:r>
    </w:p>
    <w:p w:rsidR="006C3566" w:rsidRPr="007258EB" w:rsidRDefault="006C3566" w:rsidP="006C3566">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6C3566" w:rsidRPr="007258EB" w:rsidRDefault="006C3566" w:rsidP="006C3566">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6C3566" w:rsidRPr="007258EB" w:rsidRDefault="006C3566" w:rsidP="006C3566">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6C3566" w:rsidRDefault="006C3566" w:rsidP="006C3566">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6C3566" w:rsidRDefault="006C3566" w:rsidP="006C3566">
      <w:pPr>
        <w:ind w:left="284"/>
        <w:jc w:val="center"/>
        <w:rPr>
          <w:b/>
        </w:rPr>
      </w:pPr>
    </w:p>
    <w:p w:rsidR="006C3566" w:rsidRPr="007E0602" w:rsidRDefault="006C3566" w:rsidP="007E0602">
      <w:pPr>
        <w:ind w:left="284"/>
        <w:jc w:val="center"/>
        <w:rPr>
          <w:rFonts w:ascii="Times New Roman" w:hAnsi="Times New Roman"/>
          <w:b/>
        </w:rPr>
      </w:pPr>
      <w:r w:rsidRPr="007E0602">
        <w:rPr>
          <w:rFonts w:ascii="Times New Roman" w:hAnsi="Times New Roman"/>
          <w:b/>
        </w:rPr>
        <w:t>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2017 год</w:t>
      </w:r>
    </w:p>
    <w:p w:rsidR="006C3566" w:rsidRPr="00C14C96" w:rsidRDefault="006C3566" w:rsidP="006C3566">
      <w:pPr>
        <w:autoSpaceDE w:val="0"/>
        <w:autoSpaceDN w:val="0"/>
        <w:adjustRightInd w:val="0"/>
        <w:ind w:left="-142" w:right="141"/>
        <w:jc w:val="center"/>
        <w:outlineLvl w:val="1"/>
        <w:rPr>
          <w:b/>
          <w:sz w:val="18"/>
          <w:szCs w:val="1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09"/>
        <w:gridCol w:w="4820"/>
        <w:gridCol w:w="4110"/>
      </w:tblGrid>
      <w:tr w:rsidR="006C3566" w:rsidRPr="007E0602" w:rsidTr="00F4142B">
        <w:trPr>
          <w:trHeight w:val="284"/>
          <w:jc w:val="center"/>
        </w:trPr>
        <w:tc>
          <w:tcPr>
            <w:tcW w:w="709" w:type="dxa"/>
            <w:shd w:val="clear" w:color="auto" w:fill="FFFFFF"/>
            <w:vAlign w:val="center"/>
          </w:tcPr>
          <w:p w:rsidR="006C3566" w:rsidRPr="007E0602" w:rsidRDefault="006C3566" w:rsidP="00F4142B">
            <w:pPr>
              <w:jc w:val="center"/>
              <w:rPr>
                <w:rFonts w:ascii="Times New Roman" w:hAnsi="Times New Roman"/>
                <w:sz w:val="24"/>
                <w:szCs w:val="24"/>
              </w:rPr>
            </w:pPr>
            <w:r w:rsidRPr="007E0602">
              <w:rPr>
                <w:rFonts w:ascii="Times New Roman" w:hAnsi="Times New Roman"/>
                <w:sz w:val="24"/>
                <w:szCs w:val="24"/>
              </w:rPr>
              <w:t>№ п/п</w:t>
            </w:r>
          </w:p>
        </w:tc>
        <w:tc>
          <w:tcPr>
            <w:tcW w:w="4820" w:type="dxa"/>
            <w:shd w:val="clear" w:color="auto" w:fill="FFFFFF"/>
            <w:vAlign w:val="center"/>
          </w:tcPr>
          <w:p w:rsidR="006C3566" w:rsidRPr="007E0602" w:rsidRDefault="006C3566" w:rsidP="00F4142B">
            <w:pPr>
              <w:jc w:val="center"/>
              <w:rPr>
                <w:rFonts w:ascii="Times New Roman" w:hAnsi="Times New Roman"/>
                <w:sz w:val="24"/>
                <w:szCs w:val="24"/>
              </w:rPr>
            </w:pPr>
            <w:r w:rsidRPr="007E0602">
              <w:rPr>
                <w:rFonts w:ascii="Times New Roman" w:hAnsi="Times New Roman"/>
                <w:sz w:val="24"/>
                <w:szCs w:val="24"/>
              </w:rPr>
              <w:t>Наименование регулируемой организации</w:t>
            </w:r>
          </w:p>
        </w:tc>
        <w:tc>
          <w:tcPr>
            <w:tcW w:w="4110" w:type="dxa"/>
            <w:shd w:val="clear" w:color="auto" w:fill="FFFFFF"/>
            <w:vAlign w:val="center"/>
          </w:tcPr>
          <w:p w:rsidR="006C3566" w:rsidRPr="007E0602" w:rsidRDefault="006C3566" w:rsidP="00F4142B">
            <w:pPr>
              <w:jc w:val="center"/>
              <w:rPr>
                <w:rFonts w:ascii="Times New Roman" w:hAnsi="Times New Roman"/>
                <w:sz w:val="24"/>
                <w:szCs w:val="24"/>
              </w:rPr>
            </w:pPr>
            <w:r w:rsidRPr="007E0602">
              <w:rPr>
                <w:rFonts w:ascii="Times New Roman" w:hAnsi="Times New Roman"/>
                <w:sz w:val="24"/>
                <w:szCs w:val="24"/>
              </w:rPr>
              <w:t>Нормативы удельного расхода топлива при производстве тепловой энергии, кг у.т./Гкал</w:t>
            </w:r>
          </w:p>
        </w:tc>
      </w:tr>
      <w:tr w:rsidR="006C3566" w:rsidRPr="007E0602" w:rsidTr="00F4142B">
        <w:trPr>
          <w:trHeight w:val="284"/>
          <w:jc w:val="center"/>
        </w:trPr>
        <w:tc>
          <w:tcPr>
            <w:tcW w:w="709" w:type="dxa"/>
            <w:tcBorders>
              <w:top w:val="single" w:sz="4" w:space="0" w:color="auto"/>
              <w:bottom w:val="single" w:sz="4" w:space="0" w:color="auto"/>
              <w:right w:val="single" w:sz="4" w:space="0" w:color="auto"/>
            </w:tcBorders>
            <w:shd w:val="clear" w:color="auto" w:fill="FFFFFF"/>
            <w:vAlign w:val="center"/>
          </w:tcPr>
          <w:p w:rsidR="006C3566" w:rsidRPr="007E0602" w:rsidRDefault="006C3566" w:rsidP="00F4142B">
            <w:pPr>
              <w:jc w:val="center"/>
              <w:rPr>
                <w:rFonts w:ascii="Times New Roman" w:hAnsi="Times New Roman"/>
                <w:sz w:val="24"/>
                <w:szCs w:val="24"/>
              </w:rPr>
            </w:pPr>
            <w:r w:rsidRPr="007E0602">
              <w:rPr>
                <w:rFonts w:ascii="Times New Roman" w:hAnsi="Times New Roman"/>
                <w:sz w:val="24"/>
                <w:szCs w:val="24"/>
              </w:rPr>
              <w:t>1</w:t>
            </w:r>
          </w:p>
        </w:tc>
        <w:tc>
          <w:tcPr>
            <w:tcW w:w="4820" w:type="dxa"/>
            <w:tcBorders>
              <w:top w:val="single" w:sz="4" w:space="0" w:color="auto"/>
              <w:bottom w:val="single" w:sz="4" w:space="0" w:color="auto"/>
              <w:right w:val="single" w:sz="4" w:space="0" w:color="auto"/>
            </w:tcBorders>
            <w:shd w:val="clear" w:color="auto" w:fill="FFFFFF"/>
            <w:vAlign w:val="center"/>
          </w:tcPr>
          <w:p w:rsidR="006C3566" w:rsidRPr="007E0602" w:rsidRDefault="006C3566" w:rsidP="00F4142B">
            <w:pPr>
              <w:rPr>
                <w:rFonts w:ascii="Times New Roman" w:hAnsi="Times New Roman"/>
                <w:sz w:val="24"/>
                <w:szCs w:val="24"/>
              </w:rPr>
            </w:pPr>
            <w:r w:rsidRPr="007E0602">
              <w:rPr>
                <w:rFonts w:ascii="Times New Roman" w:hAnsi="Times New Roman"/>
                <w:sz w:val="24"/>
                <w:szCs w:val="24"/>
              </w:rPr>
              <w:t>ООО «А-Энерго Центр» (г. Новокузнецк), ИНН 4213011565</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6C3566" w:rsidRPr="007E0602" w:rsidRDefault="006C3566" w:rsidP="00F4142B">
            <w:pPr>
              <w:jc w:val="center"/>
              <w:rPr>
                <w:rFonts w:ascii="Times New Roman" w:hAnsi="Times New Roman"/>
                <w:sz w:val="24"/>
                <w:szCs w:val="24"/>
              </w:rPr>
            </w:pPr>
            <w:r w:rsidRPr="007E0602">
              <w:rPr>
                <w:rFonts w:ascii="Times New Roman" w:hAnsi="Times New Roman"/>
                <w:sz w:val="24"/>
                <w:szCs w:val="24"/>
              </w:rPr>
              <w:t>198,8</w:t>
            </w:r>
          </w:p>
        </w:tc>
      </w:tr>
      <w:tr w:rsidR="006C3566" w:rsidRPr="007E0602" w:rsidTr="00F4142B">
        <w:trPr>
          <w:trHeight w:val="284"/>
          <w:jc w:val="center"/>
        </w:trPr>
        <w:tc>
          <w:tcPr>
            <w:tcW w:w="709" w:type="dxa"/>
            <w:tcBorders>
              <w:top w:val="single" w:sz="4" w:space="0" w:color="auto"/>
              <w:bottom w:val="single" w:sz="4" w:space="0" w:color="auto"/>
              <w:right w:val="single" w:sz="4" w:space="0" w:color="auto"/>
            </w:tcBorders>
            <w:shd w:val="clear" w:color="auto" w:fill="FFFFFF"/>
            <w:vAlign w:val="center"/>
          </w:tcPr>
          <w:p w:rsidR="006C3566" w:rsidRPr="007E0602" w:rsidRDefault="006C3566" w:rsidP="00F4142B">
            <w:pPr>
              <w:jc w:val="center"/>
              <w:rPr>
                <w:rFonts w:ascii="Times New Roman" w:hAnsi="Times New Roman"/>
                <w:sz w:val="24"/>
                <w:szCs w:val="24"/>
              </w:rPr>
            </w:pPr>
            <w:r w:rsidRPr="007E0602">
              <w:rPr>
                <w:rFonts w:ascii="Times New Roman" w:hAnsi="Times New Roman"/>
                <w:sz w:val="24"/>
                <w:szCs w:val="24"/>
              </w:rPr>
              <w:t>2</w:t>
            </w:r>
          </w:p>
        </w:tc>
        <w:tc>
          <w:tcPr>
            <w:tcW w:w="4820" w:type="dxa"/>
            <w:tcBorders>
              <w:top w:val="single" w:sz="4" w:space="0" w:color="auto"/>
              <w:bottom w:val="single" w:sz="4" w:space="0" w:color="auto"/>
              <w:right w:val="single" w:sz="4" w:space="0" w:color="auto"/>
            </w:tcBorders>
            <w:shd w:val="clear" w:color="auto" w:fill="FFFFFF"/>
            <w:vAlign w:val="center"/>
          </w:tcPr>
          <w:p w:rsidR="006C3566" w:rsidRPr="007E0602" w:rsidRDefault="006C3566" w:rsidP="00F4142B">
            <w:pPr>
              <w:autoSpaceDE w:val="0"/>
              <w:autoSpaceDN w:val="0"/>
              <w:adjustRightInd w:val="0"/>
              <w:ind w:left="28"/>
              <w:outlineLvl w:val="0"/>
              <w:rPr>
                <w:rFonts w:ascii="Times New Roman" w:hAnsi="Times New Roman"/>
                <w:sz w:val="24"/>
                <w:szCs w:val="24"/>
              </w:rPr>
            </w:pPr>
            <w:r w:rsidRPr="007E0602">
              <w:rPr>
                <w:rFonts w:ascii="Times New Roman" w:hAnsi="Times New Roman"/>
                <w:sz w:val="24"/>
                <w:szCs w:val="24"/>
              </w:rPr>
              <w:t>ООО «Рудничное теплоснабжающее хозяйство» (г. Прокопьевск), ИНН 4205358789</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center"/>
          </w:tcPr>
          <w:p w:rsidR="006C3566" w:rsidRPr="007E0602" w:rsidRDefault="006C3566" w:rsidP="00F4142B">
            <w:pPr>
              <w:pStyle w:val="23"/>
              <w:tabs>
                <w:tab w:val="left" w:pos="1134"/>
                <w:tab w:val="left" w:pos="5453"/>
              </w:tabs>
              <w:ind w:right="-108"/>
              <w:rPr>
                <w:rFonts w:ascii="Times New Roman" w:hAnsi="Times New Roman"/>
                <w:b/>
                <w:sz w:val="24"/>
                <w:szCs w:val="24"/>
              </w:rPr>
            </w:pPr>
            <w:r w:rsidRPr="007E0602">
              <w:rPr>
                <w:rFonts w:ascii="Times New Roman" w:hAnsi="Times New Roman"/>
                <w:b/>
                <w:sz w:val="24"/>
                <w:szCs w:val="24"/>
              </w:rPr>
              <w:t>189,6</w:t>
            </w:r>
          </w:p>
        </w:tc>
      </w:tr>
    </w:tbl>
    <w:p w:rsidR="006C3566" w:rsidRDefault="006C3566" w:rsidP="006C3566">
      <w:pPr>
        <w:autoSpaceDE w:val="0"/>
        <w:autoSpaceDN w:val="0"/>
        <w:adjustRightInd w:val="0"/>
        <w:ind w:left="-284" w:right="-284" w:firstLine="540"/>
        <w:jc w:val="both"/>
        <w:outlineLvl w:val="0"/>
        <w:rPr>
          <w:sz w:val="28"/>
          <w:szCs w:val="28"/>
        </w:rPr>
      </w:pPr>
    </w:p>
    <w:p w:rsidR="006C3566" w:rsidRPr="007E0602" w:rsidRDefault="006C3566" w:rsidP="007E0602">
      <w:pPr>
        <w:ind w:left="284" w:firstLine="720"/>
        <w:jc w:val="both"/>
        <w:rPr>
          <w:rFonts w:ascii="Times New Roman" w:hAnsi="Times New Roman"/>
        </w:rPr>
      </w:pPr>
      <w:r w:rsidRPr="007E0602">
        <w:rPr>
          <w:rFonts w:ascii="Times New Roman" w:hAnsi="Times New Roman"/>
        </w:rPr>
        <w:t>Примечание: 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rsidR="006060FA" w:rsidRDefault="006060FA" w:rsidP="006060FA">
      <w:pPr>
        <w:spacing w:after="0" w:line="240" w:lineRule="auto"/>
        <w:rPr>
          <w:rFonts w:ascii="Times New Roman" w:hAnsi="Times New Roman"/>
          <w:sz w:val="24"/>
          <w:szCs w:val="24"/>
        </w:rPr>
      </w:pPr>
    </w:p>
    <w:p w:rsidR="006060FA" w:rsidRPr="00D35021" w:rsidRDefault="006060FA" w:rsidP="006060FA">
      <w:pPr>
        <w:pStyle w:val="35"/>
        <w:ind w:firstLine="0"/>
        <w:jc w:val="both"/>
        <w:rPr>
          <w:sz w:val="26"/>
          <w:szCs w:val="26"/>
        </w:rPr>
      </w:pPr>
    </w:p>
    <w:p w:rsidR="006060FA" w:rsidRDefault="006060FA" w:rsidP="006060FA">
      <w:pPr>
        <w:sectPr w:rsidR="006060FA" w:rsidSect="00F4142B">
          <w:pgSz w:w="11906" w:h="16838"/>
          <w:pgMar w:top="1134" w:right="568" w:bottom="709" w:left="426" w:header="709" w:footer="709" w:gutter="0"/>
          <w:cols w:space="708"/>
          <w:docGrid w:linePitch="360"/>
        </w:sectPr>
      </w:pPr>
    </w:p>
    <w:p w:rsidR="007E0602" w:rsidRPr="007258EB" w:rsidRDefault="007E0602" w:rsidP="007E0602">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 xml:space="preserve">50 </w:t>
      </w:r>
      <w:r w:rsidRPr="007258EB">
        <w:rPr>
          <w:rFonts w:ascii="Times New Roman" w:hAnsi="Times New Roman"/>
          <w:sz w:val="24"/>
          <w:szCs w:val="24"/>
        </w:rPr>
        <w:t>к протоколу</w:t>
      </w:r>
    </w:p>
    <w:p w:rsidR="007E0602" w:rsidRPr="007258EB" w:rsidRDefault="007E0602" w:rsidP="007E0602">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7E0602" w:rsidRPr="007258EB" w:rsidRDefault="007E0602" w:rsidP="007E0602">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7E0602" w:rsidRPr="007258EB" w:rsidRDefault="007E0602" w:rsidP="007E0602">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F4142B" w:rsidRDefault="007E0602" w:rsidP="007E0602">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F4142B" w:rsidRDefault="00F4142B" w:rsidP="007E0602">
      <w:pPr>
        <w:spacing w:after="0" w:line="240" w:lineRule="auto"/>
        <w:ind w:left="-2379" w:firstLine="8475"/>
        <w:jc w:val="center"/>
        <w:rPr>
          <w:rFonts w:ascii="Times New Roman" w:hAnsi="Times New Roman"/>
          <w:sz w:val="24"/>
          <w:szCs w:val="24"/>
        </w:rPr>
      </w:pPr>
    </w:p>
    <w:p w:rsidR="00F4142B" w:rsidRPr="00F4142B" w:rsidRDefault="00F4142B" w:rsidP="00F4142B">
      <w:pPr>
        <w:widowControl w:val="0"/>
        <w:tabs>
          <w:tab w:val="left" w:pos="360"/>
        </w:tabs>
        <w:autoSpaceDE w:val="0"/>
        <w:autoSpaceDN w:val="0"/>
        <w:adjustRightInd w:val="0"/>
        <w:spacing w:after="0" w:line="240" w:lineRule="auto"/>
        <w:ind w:left="284" w:firstLine="709"/>
        <w:jc w:val="both"/>
        <w:rPr>
          <w:rFonts w:ascii="Times New Roman" w:hAnsi="Times New Roman"/>
          <w:sz w:val="24"/>
          <w:szCs w:val="24"/>
        </w:rPr>
      </w:pPr>
      <w:r w:rsidRPr="00F4142B">
        <w:rPr>
          <w:rFonts w:ascii="Times New Roman" w:hAnsi="Times New Roman"/>
          <w:sz w:val="24"/>
          <w:szCs w:val="24"/>
        </w:rPr>
        <w:t xml:space="preserve">На предприятии эксплуатируется 30 котельных, из них 29- с котлами, работающими на твердом </w:t>
      </w:r>
      <w:proofErr w:type="gramStart"/>
      <w:r w:rsidRPr="00F4142B">
        <w:rPr>
          <w:rFonts w:ascii="Times New Roman" w:hAnsi="Times New Roman"/>
          <w:sz w:val="24"/>
          <w:szCs w:val="24"/>
        </w:rPr>
        <w:t>топливе,  на</w:t>
      </w:r>
      <w:proofErr w:type="gramEnd"/>
      <w:r w:rsidRPr="00F4142B">
        <w:rPr>
          <w:rFonts w:ascii="Times New Roman" w:hAnsi="Times New Roman"/>
          <w:sz w:val="24"/>
          <w:szCs w:val="24"/>
        </w:rPr>
        <w:t xml:space="preserve"> котельной «Кузнецкая крепость» установлены электрические котлы.</w:t>
      </w:r>
    </w:p>
    <w:p w:rsidR="00F4142B" w:rsidRPr="00F4142B" w:rsidRDefault="00F4142B" w:rsidP="00F4142B">
      <w:pPr>
        <w:widowControl w:val="0"/>
        <w:tabs>
          <w:tab w:val="left" w:pos="360"/>
        </w:tabs>
        <w:autoSpaceDE w:val="0"/>
        <w:autoSpaceDN w:val="0"/>
        <w:adjustRightInd w:val="0"/>
        <w:spacing w:after="0" w:line="240" w:lineRule="auto"/>
        <w:jc w:val="both"/>
        <w:rPr>
          <w:rFonts w:ascii="Times New Roman" w:hAnsi="Times New Roman"/>
          <w:sz w:val="28"/>
          <w:szCs w:val="28"/>
        </w:rPr>
      </w:pPr>
    </w:p>
    <w:p w:rsidR="00F4142B" w:rsidRPr="00F4142B" w:rsidRDefault="00F4142B" w:rsidP="00F4142B">
      <w:pPr>
        <w:widowControl w:val="0"/>
        <w:autoSpaceDE w:val="0"/>
        <w:autoSpaceDN w:val="0"/>
        <w:adjustRightInd w:val="0"/>
        <w:spacing w:after="0" w:line="240" w:lineRule="auto"/>
        <w:ind w:firstLine="900"/>
        <w:jc w:val="center"/>
        <w:rPr>
          <w:rFonts w:ascii="Times New Roman" w:hAnsi="Times New Roman"/>
          <w:b/>
          <w:sz w:val="28"/>
          <w:szCs w:val="28"/>
        </w:rPr>
      </w:pPr>
      <w:r w:rsidRPr="00F4142B">
        <w:rPr>
          <w:rFonts w:ascii="Times New Roman" w:hAnsi="Times New Roman"/>
          <w:b/>
          <w:sz w:val="28"/>
          <w:szCs w:val="28"/>
        </w:rPr>
        <w:t xml:space="preserve">Список и адреса котельных, работающих на угле </w:t>
      </w:r>
    </w:p>
    <w:p w:rsidR="00F4142B" w:rsidRPr="00F4142B" w:rsidRDefault="00F4142B" w:rsidP="00F4142B">
      <w:pPr>
        <w:widowControl w:val="0"/>
        <w:autoSpaceDE w:val="0"/>
        <w:autoSpaceDN w:val="0"/>
        <w:adjustRightInd w:val="0"/>
        <w:spacing w:after="0" w:line="240" w:lineRule="auto"/>
        <w:ind w:firstLine="900"/>
        <w:jc w:val="center"/>
        <w:rPr>
          <w:rFonts w:ascii="Times New Roman" w:hAnsi="Times New Roman"/>
          <w:sz w:val="28"/>
          <w:szCs w:val="28"/>
        </w:rPr>
      </w:pP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988"/>
        <w:gridCol w:w="3695"/>
        <w:gridCol w:w="1175"/>
      </w:tblGrid>
      <w:tr w:rsidR="00F4142B" w:rsidRPr="00F4142B" w:rsidTr="00F4142B">
        <w:trPr>
          <w:trHeight w:val="284"/>
          <w:tblHeader/>
          <w:jc w:val="center"/>
        </w:trPr>
        <w:tc>
          <w:tcPr>
            <w:tcW w:w="656" w:type="dxa"/>
            <w:tcBorders>
              <w:top w:val="single" w:sz="4" w:space="0" w:color="auto"/>
              <w:left w:val="single" w:sz="4" w:space="0" w:color="auto"/>
              <w:bottom w:val="single" w:sz="4" w:space="0" w:color="auto"/>
              <w:right w:val="single" w:sz="4" w:space="0" w:color="auto"/>
            </w:tcBorders>
            <w:noWrap/>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w:t>
            </w:r>
          </w:p>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п.п.</w:t>
            </w:r>
          </w:p>
        </w:tc>
        <w:tc>
          <w:tcPr>
            <w:tcW w:w="3988" w:type="dxa"/>
            <w:tcBorders>
              <w:top w:val="single" w:sz="4" w:space="0" w:color="auto"/>
              <w:left w:val="single" w:sz="4" w:space="0" w:color="auto"/>
              <w:bottom w:val="single" w:sz="4" w:space="0" w:color="auto"/>
              <w:right w:val="single" w:sz="4" w:space="0" w:color="auto"/>
            </w:tcBorders>
            <w:noWrap/>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Наименование</w:t>
            </w:r>
          </w:p>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котельной</w:t>
            </w:r>
          </w:p>
        </w:tc>
        <w:tc>
          <w:tcPr>
            <w:tcW w:w="3695" w:type="dxa"/>
            <w:tcBorders>
              <w:top w:val="single" w:sz="4" w:space="0" w:color="auto"/>
              <w:left w:val="single" w:sz="4" w:space="0" w:color="auto"/>
              <w:bottom w:val="single" w:sz="4" w:space="0" w:color="auto"/>
              <w:right w:val="single" w:sz="4" w:space="0" w:color="auto"/>
            </w:tcBorders>
            <w:noWrap/>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Адрес</w:t>
            </w:r>
          </w:p>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котельной</w:t>
            </w:r>
          </w:p>
        </w:tc>
        <w:tc>
          <w:tcPr>
            <w:tcW w:w="1175" w:type="dxa"/>
            <w:tcBorders>
              <w:top w:val="single" w:sz="4" w:space="0" w:color="auto"/>
              <w:left w:val="single" w:sz="4" w:space="0" w:color="auto"/>
              <w:bottom w:val="single" w:sz="4" w:space="0" w:color="auto"/>
              <w:right w:val="single" w:sz="4" w:space="0" w:color="auto"/>
            </w:tcBorders>
            <w:noWrap/>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Вид</w:t>
            </w:r>
          </w:p>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топлива</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Абашевская районная</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Кавказская, 26</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2</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Зыряновская районная</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Ул.Пархоменко, 110</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3</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 xml:space="preserve">Байдаевская центральная-2 </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Слесарная, 12</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4</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Притомская</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шоссе Притомское, 26</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5</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№19</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проезд Школьный, 1а</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6</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№72</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Фесковская, 99, корп.1</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7</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Абагур-Лесной-1</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Земнухова, 43</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8</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Абагур-Лесной-2</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проезд Дагестанский, 14</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9</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Абагур-Лесной-3</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Пинская, 43</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10</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УПК</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проезд Томский, 11а корп.1</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11</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Таргай</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proofErr w:type="gramStart"/>
            <w:r w:rsidRPr="00F4142B">
              <w:rPr>
                <w:rFonts w:ascii="Times New Roman" w:hAnsi="Times New Roman"/>
                <w:sz w:val="28"/>
                <w:szCs w:val="28"/>
              </w:rPr>
              <w:t>пос.Таргай</w:t>
            </w:r>
            <w:proofErr w:type="gramEnd"/>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12</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ОЛ Голубь</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территория оздоровительного лагеря Голубь</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13</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Куйбышевская центральная</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Стволовая, 9</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14</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Листвяги</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Суданская, 52</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15</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№6</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375 км, 34</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16</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Садопарк</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Садопарковая, 20</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17</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профилакторий Бунгурский</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Бунгур</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18</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разъезд Абагуровский-1</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Кондомская, 10</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19</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разъезд Абагуровский-2</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 Спортивная, 11а</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20</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РТРС</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ул.Черемнова</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21</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№32</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ул.Жасминая,32</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22</w:t>
            </w:r>
          </w:p>
        </w:tc>
        <w:tc>
          <w:tcPr>
            <w:tcW w:w="3988"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котельная школы № 1</w:t>
            </w:r>
          </w:p>
        </w:tc>
        <w:tc>
          <w:tcPr>
            <w:tcW w:w="369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rPr>
                <w:rFonts w:ascii="Times New Roman" w:hAnsi="Times New Roman"/>
                <w:sz w:val="28"/>
                <w:szCs w:val="28"/>
              </w:rPr>
            </w:pPr>
            <w:r w:rsidRPr="00F4142B">
              <w:rPr>
                <w:rFonts w:ascii="Times New Roman" w:hAnsi="Times New Roman"/>
                <w:sz w:val="28"/>
                <w:szCs w:val="28"/>
              </w:rPr>
              <w:t>ул.Пролетарская,81</w:t>
            </w:r>
          </w:p>
        </w:tc>
        <w:tc>
          <w:tcPr>
            <w:tcW w:w="1175" w:type="dxa"/>
            <w:tcBorders>
              <w:top w:val="single" w:sz="4" w:space="0" w:color="auto"/>
              <w:left w:val="single" w:sz="4" w:space="0" w:color="auto"/>
              <w:bottom w:val="single" w:sz="4" w:space="0" w:color="auto"/>
              <w:right w:val="single" w:sz="4" w:space="0" w:color="auto"/>
            </w:tcBorders>
            <w:noWrap/>
            <w:vAlign w:val="center"/>
            <w:hideMark/>
          </w:tcPr>
          <w:p w:rsidR="00F4142B" w:rsidRPr="00F4142B" w:rsidRDefault="00F4142B" w:rsidP="00F4142B">
            <w:pPr>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23</w:t>
            </w:r>
          </w:p>
        </w:tc>
        <w:tc>
          <w:tcPr>
            <w:tcW w:w="3988"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котельная школы № 23</w:t>
            </w:r>
          </w:p>
        </w:tc>
        <w:tc>
          <w:tcPr>
            <w:tcW w:w="369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ул.Редаково, 104</w:t>
            </w:r>
          </w:p>
        </w:tc>
        <w:tc>
          <w:tcPr>
            <w:tcW w:w="117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24</w:t>
            </w:r>
          </w:p>
        </w:tc>
        <w:tc>
          <w:tcPr>
            <w:tcW w:w="3988"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котельная школы № 37</w:t>
            </w:r>
          </w:p>
        </w:tc>
        <w:tc>
          <w:tcPr>
            <w:tcW w:w="369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ул.Варшавская,2</w:t>
            </w:r>
          </w:p>
        </w:tc>
        <w:tc>
          <w:tcPr>
            <w:tcW w:w="117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25</w:t>
            </w:r>
          </w:p>
        </w:tc>
        <w:tc>
          <w:tcPr>
            <w:tcW w:w="3988"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котельная школы № 43</w:t>
            </w:r>
          </w:p>
        </w:tc>
        <w:tc>
          <w:tcPr>
            <w:tcW w:w="369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ул.Жасминная, 8</w:t>
            </w:r>
          </w:p>
        </w:tc>
        <w:tc>
          <w:tcPr>
            <w:tcW w:w="117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26</w:t>
            </w:r>
          </w:p>
        </w:tc>
        <w:tc>
          <w:tcPr>
            <w:tcW w:w="3988"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котельная школы № 16</w:t>
            </w:r>
          </w:p>
        </w:tc>
        <w:tc>
          <w:tcPr>
            <w:tcW w:w="369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ул.Громовой, 61</w:t>
            </w:r>
          </w:p>
        </w:tc>
        <w:tc>
          <w:tcPr>
            <w:tcW w:w="117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27</w:t>
            </w:r>
          </w:p>
        </w:tc>
        <w:tc>
          <w:tcPr>
            <w:tcW w:w="3988"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котельная д/сада № 123</w:t>
            </w:r>
          </w:p>
        </w:tc>
        <w:tc>
          <w:tcPr>
            <w:tcW w:w="369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ул.Литейная, 82</w:t>
            </w:r>
          </w:p>
        </w:tc>
        <w:tc>
          <w:tcPr>
            <w:tcW w:w="117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28</w:t>
            </w:r>
          </w:p>
        </w:tc>
        <w:tc>
          <w:tcPr>
            <w:tcW w:w="3988"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котельная лагеря интерната № 66</w:t>
            </w:r>
          </w:p>
        </w:tc>
        <w:tc>
          <w:tcPr>
            <w:tcW w:w="369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proofErr w:type="gramStart"/>
            <w:r w:rsidRPr="00F4142B">
              <w:rPr>
                <w:rFonts w:ascii="Times New Roman" w:hAnsi="Times New Roman"/>
                <w:sz w:val="28"/>
                <w:szCs w:val="28"/>
              </w:rPr>
              <w:t>пос.Бунгур</w:t>
            </w:r>
            <w:proofErr w:type="gramEnd"/>
          </w:p>
        </w:tc>
        <w:tc>
          <w:tcPr>
            <w:tcW w:w="117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29</w:t>
            </w:r>
          </w:p>
        </w:tc>
        <w:tc>
          <w:tcPr>
            <w:tcW w:w="3988"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котельная станции Полосухино</w:t>
            </w:r>
          </w:p>
        </w:tc>
        <w:tc>
          <w:tcPr>
            <w:tcW w:w="369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ст.Полосухино</w:t>
            </w:r>
          </w:p>
        </w:tc>
        <w:tc>
          <w:tcPr>
            <w:tcW w:w="117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КУ</w:t>
            </w:r>
          </w:p>
        </w:tc>
      </w:tr>
      <w:tr w:rsidR="00F4142B" w:rsidRPr="00F4142B" w:rsidTr="00F4142B">
        <w:trPr>
          <w:trHeight w:val="284"/>
          <w:jc w:val="center"/>
        </w:trPr>
        <w:tc>
          <w:tcPr>
            <w:tcW w:w="656"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30</w:t>
            </w:r>
          </w:p>
        </w:tc>
        <w:tc>
          <w:tcPr>
            <w:tcW w:w="3988"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Котельная «Кузнецкая крепость»</w:t>
            </w:r>
          </w:p>
        </w:tc>
        <w:tc>
          <w:tcPr>
            <w:tcW w:w="369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rPr>
                <w:rFonts w:ascii="Times New Roman" w:hAnsi="Times New Roman"/>
                <w:sz w:val="28"/>
                <w:szCs w:val="28"/>
              </w:rPr>
            </w:pPr>
            <w:r w:rsidRPr="00F4142B">
              <w:rPr>
                <w:rFonts w:ascii="Times New Roman" w:hAnsi="Times New Roman"/>
                <w:sz w:val="28"/>
                <w:szCs w:val="28"/>
              </w:rPr>
              <w:t>ул.Водопадная,9</w:t>
            </w:r>
          </w:p>
        </w:tc>
        <w:tc>
          <w:tcPr>
            <w:tcW w:w="1175" w:type="dxa"/>
            <w:tcBorders>
              <w:top w:val="single" w:sz="4" w:space="0" w:color="auto"/>
              <w:left w:val="single" w:sz="4" w:space="0" w:color="auto"/>
              <w:bottom w:val="single" w:sz="4" w:space="0" w:color="auto"/>
              <w:right w:val="single" w:sz="4" w:space="0" w:color="auto"/>
            </w:tcBorders>
            <w:vAlign w:val="center"/>
            <w:hideMark/>
          </w:tcPr>
          <w:p w:rsidR="00F4142B" w:rsidRPr="00F4142B" w:rsidRDefault="00F4142B" w:rsidP="00F4142B">
            <w:pPr>
              <w:tabs>
                <w:tab w:val="left" w:pos="360"/>
              </w:tabs>
              <w:spacing w:after="0" w:line="240" w:lineRule="auto"/>
              <w:jc w:val="center"/>
              <w:rPr>
                <w:rFonts w:ascii="Times New Roman" w:hAnsi="Times New Roman"/>
                <w:sz w:val="28"/>
                <w:szCs w:val="28"/>
              </w:rPr>
            </w:pPr>
            <w:r w:rsidRPr="00F4142B">
              <w:rPr>
                <w:rFonts w:ascii="Times New Roman" w:hAnsi="Times New Roman"/>
                <w:sz w:val="28"/>
                <w:szCs w:val="28"/>
              </w:rPr>
              <w:t>Электр.</w:t>
            </w:r>
          </w:p>
        </w:tc>
      </w:tr>
    </w:tbl>
    <w:p w:rsidR="00F4142B" w:rsidRPr="00F4142B" w:rsidRDefault="00F4142B" w:rsidP="00F4142B">
      <w:pPr>
        <w:tabs>
          <w:tab w:val="left" w:pos="360"/>
        </w:tabs>
        <w:spacing w:after="0" w:line="240" w:lineRule="auto"/>
        <w:rPr>
          <w:rFonts w:ascii="Times New Roman" w:hAnsi="Times New Roman"/>
          <w:b/>
          <w:sz w:val="28"/>
          <w:szCs w:val="28"/>
        </w:rPr>
      </w:pPr>
    </w:p>
    <w:p w:rsidR="00F4142B" w:rsidRPr="00F4142B" w:rsidRDefault="00F4142B" w:rsidP="00F4142B">
      <w:pPr>
        <w:spacing w:after="0" w:line="240" w:lineRule="auto"/>
        <w:ind w:left="426" w:firstLine="567"/>
        <w:jc w:val="both"/>
        <w:rPr>
          <w:rFonts w:ascii="Times New Roman" w:hAnsi="Times New Roman"/>
          <w:sz w:val="24"/>
          <w:szCs w:val="24"/>
        </w:rPr>
      </w:pPr>
      <w:r w:rsidRPr="00F4142B">
        <w:rPr>
          <w:rFonts w:ascii="Times New Roman" w:hAnsi="Times New Roman"/>
          <w:sz w:val="24"/>
          <w:szCs w:val="24"/>
        </w:rPr>
        <w:t xml:space="preserve">Установленная мощность 91 котла, работающего на угле, составляет 451,89 Гкал/ч, максимальная подключенная нагрузка: в горячей воде – 234,09 Гкал/ч, в паре – отсутствует. </w:t>
      </w:r>
    </w:p>
    <w:p w:rsidR="00F4142B" w:rsidRPr="00F4142B" w:rsidRDefault="00F4142B" w:rsidP="00F4142B">
      <w:pPr>
        <w:spacing w:after="0" w:line="240" w:lineRule="auto"/>
        <w:ind w:left="426" w:firstLine="567"/>
        <w:jc w:val="both"/>
        <w:rPr>
          <w:rFonts w:ascii="Times New Roman" w:hAnsi="Times New Roman"/>
          <w:sz w:val="24"/>
          <w:szCs w:val="24"/>
        </w:rPr>
      </w:pPr>
      <w:r w:rsidRPr="00F4142B">
        <w:rPr>
          <w:rFonts w:ascii="Times New Roman" w:hAnsi="Times New Roman"/>
          <w:sz w:val="24"/>
          <w:szCs w:val="24"/>
        </w:rPr>
        <w:t xml:space="preserve">Расчет отпуска тепловой энергии от котельных потребителям производится расчетным путем по нормативным удельным характеристикам. </w:t>
      </w:r>
    </w:p>
    <w:p w:rsidR="00F4142B" w:rsidRPr="00F4142B" w:rsidRDefault="00F4142B" w:rsidP="00F4142B">
      <w:pPr>
        <w:spacing w:after="0" w:line="240" w:lineRule="auto"/>
        <w:ind w:left="426" w:firstLine="567"/>
        <w:jc w:val="both"/>
        <w:rPr>
          <w:rFonts w:ascii="Times New Roman" w:hAnsi="Times New Roman"/>
          <w:sz w:val="24"/>
          <w:szCs w:val="24"/>
        </w:rPr>
      </w:pPr>
      <w:r w:rsidRPr="00F4142B">
        <w:rPr>
          <w:rFonts w:ascii="Times New Roman" w:hAnsi="Times New Roman"/>
          <w:sz w:val="24"/>
          <w:szCs w:val="24"/>
        </w:rPr>
        <w:t>На всех котельных установлены приборы учета тепловой энергии.</w:t>
      </w:r>
    </w:p>
    <w:p w:rsidR="00F4142B" w:rsidRPr="00F4142B" w:rsidRDefault="00F4142B" w:rsidP="00F4142B">
      <w:pPr>
        <w:spacing w:after="0" w:line="240" w:lineRule="auto"/>
        <w:ind w:left="426" w:firstLine="567"/>
        <w:jc w:val="both"/>
        <w:rPr>
          <w:rFonts w:ascii="Times New Roman" w:hAnsi="Times New Roman"/>
          <w:sz w:val="24"/>
          <w:szCs w:val="24"/>
        </w:rPr>
      </w:pPr>
    </w:p>
    <w:p w:rsidR="00F4142B" w:rsidRPr="00F4142B" w:rsidRDefault="00F4142B" w:rsidP="00F4142B">
      <w:pPr>
        <w:spacing w:after="0" w:line="240" w:lineRule="auto"/>
        <w:ind w:left="426" w:firstLine="567"/>
        <w:jc w:val="both"/>
        <w:rPr>
          <w:rFonts w:ascii="Times New Roman" w:hAnsi="Times New Roman"/>
          <w:sz w:val="24"/>
          <w:szCs w:val="24"/>
        </w:rPr>
      </w:pPr>
    </w:p>
    <w:p w:rsidR="00F4142B" w:rsidRPr="00F4142B" w:rsidRDefault="00F4142B" w:rsidP="00F4142B">
      <w:pPr>
        <w:spacing w:after="0" w:line="240" w:lineRule="auto"/>
        <w:ind w:left="426" w:firstLine="567"/>
        <w:jc w:val="both"/>
        <w:rPr>
          <w:rFonts w:ascii="Times New Roman" w:hAnsi="Times New Roman"/>
          <w:sz w:val="24"/>
          <w:szCs w:val="24"/>
        </w:rPr>
      </w:pPr>
      <w:r w:rsidRPr="00F4142B">
        <w:rPr>
          <w:rFonts w:ascii="Times New Roman" w:hAnsi="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F4142B" w:rsidRPr="00F4142B" w:rsidRDefault="00F4142B" w:rsidP="00F4142B">
      <w:pPr>
        <w:spacing w:after="0" w:line="240" w:lineRule="auto"/>
        <w:ind w:left="426" w:firstLine="567"/>
        <w:jc w:val="both"/>
        <w:rPr>
          <w:rFonts w:ascii="Times New Roman" w:hAnsi="Times New Roman"/>
          <w:sz w:val="24"/>
          <w:szCs w:val="24"/>
        </w:rPr>
      </w:pPr>
      <w:r w:rsidRPr="00F4142B">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2017 год.</w:t>
      </w:r>
    </w:p>
    <w:p w:rsidR="00F4142B" w:rsidRPr="00F4142B" w:rsidRDefault="00F4142B" w:rsidP="00F4142B">
      <w:pPr>
        <w:spacing w:after="0" w:line="240" w:lineRule="auto"/>
        <w:jc w:val="both"/>
        <w:rPr>
          <w:rFonts w:ascii="Times New Roman" w:hAnsi="Times New Roman"/>
          <w:sz w:val="24"/>
          <w:szCs w:val="24"/>
        </w:rPr>
      </w:pPr>
    </w:p>
    <w:p w:rsidR="00F4142B" w:rsidRPr="00F4142B" w:rsidRDefault="00F4142B" w:rsidP="00F4142B">
      <w:pPr>
        <w:tabs>
          <w:tab w:val="left" w:pos="1665"/>
        </w:tabs>
        <w:spacing w:after="0" w:line="240" w:lineRule="auto"/>
        <w:ind w:left="426"/>
        <w:jc w:val="center"/>
        <w:rPr>
          <w:rFonts w:ascii="Times New Roman" w:hAnsi="Times New Roman"/>
          <w:b/>
          <w:bCs/>
          <w:sz w:val="28"/>
          <w:szCs w:val="28"/>
        </w:rPr>
      </w:pPr>
      <w:r w:rsidRPr="00F4142B">
        <w:rPr>
          <w:rFonts w:ascii="Times New Roman" w:hAnsi="Times New Roman"/>
          <w:b/>
          <w:bCs/>
          <w:sz w:val="24"/>
          <w:szCs w:val="24"/>
        </w:rPr>
        <w:t>Предложение по утверждению нормативов создания запасов топлива</w:t>
      </w:r>
      <w:r w:rsidRPr="00F4142B">
        <w:rPr>
          <w:rFonts w:ascii="Times New Roman" w:hAnsi="Times New Roman"/>
          <w:b/>
          <w:bCs/>
          <w:sz w:val="28"/>
          <w:szCs w:val="28"/>
        </w:rPr>
        <w:t xml:space="preserve"> </w:t>
      </w:r>
    </w:p>
    <w:p w:rsidR="00F4142B" w:rsidRPr="00F4142B" w:rsidRDefault="00F4142B" w:rsidP="00F4142B">
      <w:pPr>
        <w:tabs>
          <w:tab w:val="left" w:pos="1665"/>
        </w:tabs>
        <w:spacing w:after="0" w:line="240" w:lineRule="auto"/>
        <w:ind w:left="426"/>
        <w:jc w:val="center"/>
        <w:rPr>
          <w:rFonts w:ascii="Times New Roman" w:hAnsi="Times New Roman"/>
          <w:b/>
          <w:bCs/>
          <w:sz w:val="24"/>
          <w:szCs w:val="24"/>
        </w:rPr>
      </w:pPr>
      <w:r w:rsidRPr="00F4142B">
        <w:rPr>
          <w:rFonts w:ascii="Times New Roman" w:hAnsi="Times New Roman"/>
          <w:b/>
          <w:bCs/>
          <w:sz w:val="24"/>
          <w:szCs w:val="24"/>
        </w:rPr>
        <w:t xml:space="preserve">на тепловых электростанциях и котельных на 2017 год </w:t>
      </w:r>
    </w:p>
    <w:p w:rsidR="00F4142B" w:rsidRPr="00F4142B" w:rsidRDefault="00F4142B" w:rsidP="00F4142B">
      <w:pPr>
        <w:spacing w:after="120" w:line="240" w:lineRule="auto"/>
        <w:ind w:left="426"/>
        <w:jc w:val="center"/>
        <w:rPr>
          <w:rFonts w:ascii="Times New Roman" w:hAnsi="Times New Roman"/>
          <w:sz w:val="24"/>
          <w:szCs w:val="24"/>
        </w:rPr>
      </w:pPr>
    </w:p>
    <w:tbl>
      <w:tblPr>
        <w:tblW w:w="10065" w:type="dxa"/>
        <w:jc w:val="center"/>
        <w:tblLayout w:type="fixed"/>
        <w:tblLook w:val="0000" w:firstRow="0" w:lastRow="0" w:firstColumn="0" w:lastColumn="0" w:noHBand="0" w:noVBand="0"/>
      </w:tblPr>
      <w:tblGrid>
        <w:gridCol w:w="2270"/>
        <w:gridCol w:w="140"/>
        <w:gridCol w:w="1845"/>
        <w:gridCol w:w="423"/>
        <w:gridCol w:w="1006"/>
        <w:gridCol w:w="107"/>
        <w:gridCol w:w="2152"/>
        <w:gridCol w:w="216"/>
        <w:gridCol w:w="1872"/>
        <w:gridCol w:w="34"/>
      </w:tblGrid>
      <w:tr w:rsidR="00F4142B" w:rsidRPr="00D621B0" w:rsidTr="00F4142B">
        <w:trPr>
          <w:trHeight w:val="390"/>
          <w:jc w:val="center"/>
        </w:trPr>
        <w:tc>
          <w:tcPr>
            <w:tcW w:w="2410" w:type="dxa"/>
            <w:gridSpan w:val="2"/>
            <w:tcBorders>
              <w:top w:val="nil"/>
              <w:left w:val="nil"/>
              <w:bottom w:val="nil"/>
              <w:right w:val="nil"/>
            </w:tcBorders>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p>
        </w:tc>
        <w:tc>
          <w:tcPr>
            <w:tcW w:w="2268" w:type="dxa"/>
            <w:gridSpan w:val="2"/>
            <w:tcBorders>
              <w:top w:val="nil"/>
              <w:left w:val="nil"/>
              <w:bottom w:val="nil"/>
              <w:right w:val="nil"/>
            </w:tcBorders>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p>
        </w:tc>
        <w:tc>
          <w:tcPr>
            <w:tcW w:w="1113" w:type="dxa"/>
            <w:gridSpan w:val="2"/>
            <w:tcBorders>
              <w:top w:val="nil"/>
              <w:left w:val="nil"/>
              <w:bottom w:val="nil"/>
              <w:right w:val="nil"/>
            </w:tcBorders>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p>
        </w:tc>
        <w:tc>
          <w:tcPr>
            <w:tcW w:w="2152" w:type="dxa"/>
            <w:tcBorders>
              <w:top w:val="nil"/>
              <w:left w:val="nil"/>
              <w:bottom w:val="nil"/>
              <w:right w:val="nil"/>
            </w:tcBorders>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p>
        </w:tc>
        <w:tc>
          <w:tcPr>
            <w:tcW w:w="2122" w:type="dxa"/>
            <w:gridSpan w:val="3"/>
            <w:tcBorders>
              <w:top w:val="nil"/>
              <w:left w:val="nil"/>
              <w:bottom w:val="nil"/>
              <w:right w:val="nil"/>
            </w:tcBorders>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тыс. тонн</w:t>
            </w:r>
          </w:p>
        </w:tc>
      </w:tr>
      <w:tr w:rsidR="00F4142B" w:rsidRPr="00D621B0" w:rsidTr="00F4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4" w:type="dxa"/>
          <w:trHeight w:val="562"/>
          <w:jc w:val="center"/>
        </w:trPr>
        <w:tc>
          <w:tcPr>
            <w:tcW w:w="2270" w:type="dxa"/>
            <w:vMerge w:val="restart"/>
            <w:tcBorders>
              <w:bottom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bCs/>
                <w:sz w:val="24"/>
                <w:szCs w:val="24"/>
              </w:rPr>
              <w:t>Организация</w:t>
            </w:r>
          </w:p>
        </w:tc>
        <w:tc>
          <w:tcPr>
            <w:tcW w:w="1985" w:type="dxa"/>
            <w:gridSpan w:val="2"/>
            <w:vMerge w:val="restart"/>
            <w:tcBorders>
              <w:bottom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bCs/>
                <w:sz w:val="24"/>
                <w:szCs w:val="24"/>
              </w:rPr>
              <w:t>Вид топлива</w:t>
            </w:r>
          </w:p>
        </w:tc>
        <w:tc>
          <w:tcPr>
            <w:tcW w:w="5776" w:type="dxa"/>
            <w:gridSpan w:val="6"/>
            <w:tcBorders>
              <w:bottom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Нормативы создания запасов топлива</w:t>
            </w:r>
          </w:p>
          <w:p w:rsidR="00F4142B" w:rsidRPr="00D621B0" w:rsidRDefault="00F4142B" w:rsidP="00F4142B">
            <w:pPr>
              <w:spacing w:after="0" w:line="240" w:lineRule="auto"/>
              <w:ind w:firstLine="720"/>
              <w:jc w:val="center"/>
              <w:rPr>
                <w:rFonts w:ascii="Times New Roman" w:hAnsi="Times New Roman"/>
                <w:sz w:val="24"/>
                <w:szCs w:val="24"/>
              </w:rPr>
            </w:pPr>
            <w:r w:rsidRPr="00D621B0">
              <w:rPr>
                <w:rFonts w:ascii="Times New Roman" w:hAnsi="Times New Roman"/>
                <w:sz w:val="24"/>
                <w:szCs w:val="24"/>
              </w:rPr>
              <w:t>на 1 октября 2017 г.</w:t>
            </w:r>
          </w:p>
        </w:tc>
      </w:tr>
      <w:tr w:rsidR="00F4142B" w:rsidRPr="00D621B0" w:rsidTr="00F4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4" w:type="dxa"/>
          <w:jc w:val="center"/>
        </w:trPr>
        <w:tc>
          <w:tcPr>
            <w:tcW w:w="2270" w:type="dxa"/>
            <w:vMerge/>
            <w:shd w:val="clear" w:color="auto" w:fill="auto"/>
            <w:vAlign w:val="center"/>
          </w:tcPr>
          <w:p w:rsidR="00F4142B" w:rsidRPr="00D621B0" w:rsidRDefault="00F4142B" w:rsidP="00F4142B">
            <w:pPr>
              <w:spacing w:after="0" w:line="240" w:lineRule="auto"/>
              <w:ind w:firstLine="720"/>
              <w:jc w:val="center"/>
              <w:rPr>
                <w:rFonts w:ascii="Times New Roman" w:hAnsi="Times New Roman"/>
                <w:sz w:val="24"/>
                <w:szCs w:val="24"/>
              </w:rPr>
            </w:pPr>
          </w:p>
        </w:tc>
        <w:tc>
          <w:tcPr>
            <w:tcW w:w="1985" w:type="dxa"/>
            <w:gridSpan w:val="2"/>
            <w:vMerge/>
            <w:shd w:val="clear" w:color="auto" w:fill="auto"/>
            <w:vAlign w:val="center"/>
          </w:tcPr>
          <w:p w:rsidR="00F4142B" w:rsidRPr="00D621B0" w:rsidRDefault="00F4142B" w:rsidP="00F4142B">
            <w:pPr>
              <w:spacing w:after="0" w:line="240" w:lineRule="auto"/>
              <w:ind w:firstLine="720"/>
              <w:jc w:val="center"/>
              <w:rPr>
                <w:rFonts w:ascii="Times New Roman" w:hAnsi="Times New Roman"/>
                <w:sz w:val="24"/>
                <w:szCs w:val="24"/>
              </w:rPr>
            </w:pPr>
          </w:p>
        </w:tc>
        <w:tc>
          <w:tcPr>
            <w:tcW w:w="1429" w:type="dxa"/>
            <w:gridSpan w:val="2"/>
            <w:vMerge w:val="restart"/>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общий</w:t>
            </w:r>
          </w:p>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запас</w:t>
            </w:r>
          </w:p>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bCs/>
                <w:sz w:val="24"/>
                <w:szCs w:val="24"/>
              </w:rPr>
              <w:t>топлива</w:t>
            </w:r>
          </w:p>
        </w:tc>
        <w:tc>
          <w:tcPr>
            <w:tcW w:w="4347" w:type="dxa"/>
            <w:gridSpan w:val="4"/>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в том числе</w:t>
            </w:r>
          </w:p>
        </w:tc>
      </w:tr>
      <w:tr w:rsidR="00F4142B" w:rsidRPr="00D621B0" w:rsidTr="00F4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4" w:type="dxa"/>
          <w:jc w:val="center"/>
        </w:trPr>
        <w:tc>
          <w:tcPr>
            <w:tcW w:w="2270" w:type="dxa"/>
            <w:vMerge/>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p>
        </w:tc>
        <w:tc>
          <w:tcPr>
            <w:tcW w:w="1985" w:type="dxa"/>
            <w:gridSpan w:val="2"/>
            <w:vMerge/>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p>
        </w:tc>
        <w:tc>
          <w:tcPr>
            <w:tcW w:w="1429" w:type="dxa"/>
            <w:gridSpan w:val="2"/>
            <w:vMerge/>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p>
        </w:tc>
        <w:tc>
          <w:tcPr>
            <w:tcW w:w="2475" w:type="dxa"/>
            <w:gridSpan w:val="3"/>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bCs/>
                <w:sz w:val="24"/>
                <w:szCs w:val="24"/>
              </w:rPr>
              <w:t>эксплуатационный запас</w:t>
            </w:r>
          </w:p>
        </w:tc>
        <w:tc>
          <w:tcPr>
            <w:tcW w:w="1872" w:type="dxa"/>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неснижаемый</w:t>
            </w:r>
          </w:p>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bCs/>
                <w:sz w:val="24"/>
                <w:szCs w:val="24"/>
              </w:rPr>
              <w:t>запас</w:t>
            </w:r>
          </w:p>
        </w:tc>
      </w:tr>
      <w:tr w:rsidR="00F4142B" w:rsidRPr="00D621B0" w:rsidTr="00F414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4" w:type="dxa"/>
          <w:jc w:val="center"/>
        </w:trPr>
        <w:tc>
          <w:tcPr>
            <w:tcW w:w="2270" w:type="dxa"/>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ООО «А-Энерго Центр» (г. Новокузнецк)</w:t>
            </w:r>
          </w:p>
        </w:tc>
        <w:tc>
          <w:tcPr>
            <w:tcW w:w="1985" w:type="dxa"/>
            <w:gridSpan w:val="2"/>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каменный уголь</w:t>
            </w:r>
          </w:p>
        </w:tc>
        <w:tc>
          <w:tcPr>
            <w:tcW w:w="1429" w:type="dxa"/>
            <w:gridSpan w:val="2"/>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47,270</w:t>
            </w:r>
          </w:p>
        </w:tc>
        <w:tc>
          <w:tcPr>
            <w:tcW w:w="2475" w:type="dxa"/>
            <w:gridSpan w:val="3"/>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35,926</w:t>
            </w:r>
          </w:p>
        </w:tc>
        <w:tc>
          <w:tcPr>
            <w:tcW w:w="1872" w:type="dxa"/>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11,344</w:t>
            </w:r>
          </w:p>
        </w:tc>
      </w:tr>
    </w:tbl>
    <w:p w:rsidR="00F4142B" w:rsidRPr="00F4142B" w:rsidRDefault="00F4142B" w:rsidP="00F4142B">
      <w:pPr>
        <w:spacing w:after="0" w:line="240" w:lineRule="auto"/>
        <w:jc w:val="both"/>
        <w:rPr>
          <w:rFonts w:ascii="Times New Roman" w:hAnsi="Times New Roman"/>
          <w:sz w:val="28"/>
          <w:szCs w:val="28"/>
        </w:rPr>
      </w:pPr>
    </w:p>
    <w:p w:rsidR="00D621B0" w:rsidRPr="00D621B0" w:rsidRDefault="00D621B0" w:rsidP="00D621B0">
      <w:pPr>
        <w:spacing w:after="0" w:line="240" w:lineRule="auto"/>
        <w:ind w:left="426" w:firstLine="567"/>
        <w:jc w:val="both"/>
        <w:rPr>
          <w:rFonts w:ascii="Times New Roman" w:hAnsi="Times New Roman"/>
          <w:sz w:val="24"/>
          <w:szCs w:val="24"/>
        </w:rPr>
      </w:pPr>
      <w:r w:rsidRPr="00D621B0">
        <w:rPr>
          <w:rFonts w:ascii="Times New Roman" w:hAnsi="Times New Roman"/>
          <w:sz w:val="24"/>
          <w:szCs w:val="24"/>
        </w:rPr>
        <w:t>ООО «Рудничное теплоснабжающее хозяйство» (г. Прокопьевск).</w:t>
      </w:r>
    </w:p>
    <w:p w:rsidR="00D621B0" w:rsidRPr="00D621B0" w:rsidRDefault="00D621B0" w:rsidP="00D621B0">
      <w:pPr>
        <w:spacing w:after="0" w:line="240" w:lineRule="auto"/>
        <w:ind w:left="426" w:firstLine="567"/>
        <w:jc w:val="both"/>
        <w:rPr>
          <w:rFonts w:ascii="Times New Roman" w:hAnsi="Times New Roman"/>
          <w:sz w:val="24"/>
          <w:szCs w:val="24"/>
        </w:rPr>
      </w:pPr>
      <w:r w:rsidRPr="00D621B0">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w:t>
      </w:r>
      <w:hyperlink r:id="rId144" w:history="1">
        <w:r w:rsidRPr="00D621B0">
          <w:rPr>
            <w:rFonts w:ascii="Times New Roman" w:hAnsi="Times New Roman"/>
            <w:sz w:val="24"/>
            <w:szCs w:val="24"/>
          </w:rPr>
          <w:t>Инструкци</w:t>
        </w:r>
      </w:hyperlink>
      <w:r w:rsidRPr="00D621B0">
        <w:rPr>
          <w:rFonts w:ascii="Times New Roman" w:hAnsi="Times New Roman"/>
          <w:sz w:val="24"/>
          <w:szCs w:val="24"/>
        </w:rPr>
        <w:t>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 323.</w:t>
      </w:r>
    </w:p>
    <w:p w:rsidR="00D621B0" w:rsidRPr="00D621B0" w:rsidRDefault="00D621B0" w:rsidP="00D621B0">
      <w:pPr>
        <w:spacing w:after="0" w:line="240" w:lineRule="auto"/>
        <w:ind w:left="426" w:firstLine="567"/>
        <w:jc w:val="both"/>
        <w:rPr>
          <w:rFonts w:ascii="Times New Roman" w:hAnsi="Times New Roman"/>
          <w:sz w:val="24"/>
          <w:szCs w:val="24"/>
        </w:rPr>
      </w:pPr>
      <w:r w:rsidRPr="00D621B0">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D621B0" w:rsidRPr="00D621B0" w:rsidRDefault="00D621B0" w:rsidP="00D621B0">
      <w:pPr>
        <w:spacing w:after="0" w:line="240" w:lineRule="auto"/>
        <w:jc w:val="center"/>
        <w:rPr>
          <w:rFonts w:ascii="Times New Roman" w:hAnsi="Times New Roman"/>
          <w:sz w:val="28"/>
          <w:szCs w:val="28"/>
        </w:rPr>
      </w:pPr>
    </w:p>
    <w:p w:rsidR="00D621B0" w:rsidRPr="00D621B0" w:rsidRDefault="00D621B0" w:rsidP="00D621B0">
      <w:pPr>
        <w:spacing w:after="0" w:line="240" w:lineRule="auto"/>
        <w:jc w:val="center"/>
        <w:rPr>
          <w:rFonts w:ascii="Times New Roman" w:hAnsi="Times New Roman"/>
          <w:b/>
          <w:sz w:val="28"/>
          <w:szCs w:val="28"/>
        </w:rPr>
      </w:pPr>
      <w:r w:rsidRPr="00D621B0">
        <w:rPr>
          <w:rFonts w:ascii="Times New Roman" w:hAnsi="Times New Roman"/>
          <w:b/>
          <w:sz w:val="28"/>
          <w:szCs w:val="28"/>
        </w:rPr>
        <w:t>ДИНАМИКА ОСНОВНЫХ ПОКАЗАТЕЛЕЙ</w:t>
      </w:r>
    </w:p>
    <w:p w:rsidR="00D621B0" w:rsidRPr="00D621B0" w:rsidRDefault="00D621B0" w:rsidP="00D621B0">
      <w:pPr>
        <w:spacing w:after="0" w:line="240" w:lineRule="auto"/>
        <w:jc w:val="center"/>
        <w:rPr>
          <w:rFonts w:ascii="Times New Roman" w:hAnsi="Times New Roman"/>
          <w:b/>
        </w:rPr>
      </w:pPr>
    </w:p>
    <w:tbl>
      <w:tblPr>
        <w:tblW w:w="474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5"/>
        <w:gridCol w:w="1052"/>
        <w:gridCol w:w="1052"/>
        <w:gridCol w:w="1184"/>
      </w:tblGrid>
      <w:tr w:rsidR="00D621B0" w:rsidRPr="00D621B0" w:rsidTr="00BE1E9F">
        <w:tc>
          <w:tcPr>
            <w:tcW w:w="3412" w:type="pct"/>
            <w:vMerge w:val="restar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показатели</w:t>
            </w:r>
          </w:p>
        </w:tc>
        <w:tc>
          <w:tcPr>
            <w:tcW w:w="508" w:type="pct"/>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2015 г.</w:t>
            </w:r>
          </w:p>
        </w:tc>
        <w:tc>
          <w:tcPr>
            <w:tcW w:w="508" w:type="pct"/>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2016 г.</w:t>
            </w:r>
          </w:p>
        </w:tc>
        <w:tc>
          <w:tcPr>
            <w:tcW w:w="572" w:type="pct"/>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2017 г.</w:t>
            </w:r>
          </w:p>
        </w:tc>
      </w:tr>
      <w:tr w:rsidR="00D621B0" w:rsidRPr="00D621B0" w:rsidTr="00BE1E9F">
        <w:tc>
          <w:tcPr>
            <w:tcW w:w="3412" w:type="pct"/>
            <w:vMerge/>
          </w:tcPr>
          <w:p w:rsidR="00D621B0" w:rsidRPr="00D621B0" w:rsidRDefault="00D621B0" w:rsidP="00D621B0">
            <w:pPr>
              <w:spacing w:after="0" w:line="240" w:lineRule="auto"/>
              <w:jc w:val="center"/>
              <w:rPr>
                <w:rFonts w:ascii="Times New Roman" w:hAnsi="Times New Roman"/>
              </w:rPr>
            </w:pPr>
          </w:p>
        </w:tc>
        <w:tc>
          <w:tcPr>
            <w:tcW w:w="508" w:type="pct"/>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план</w:t>
            </w:r>
          </w:p>
        </w:tc>
        <w:tc>
          <w:tcPr>
            <w:tcW w:w="508" w:type="pct"/>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план</w:t>
            </w:r>
          </w:p>
        </w:tc>
        <w:tc>
          <w:tcPr>
            <w:tcW w:w="572" w:type="pct"/>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план</w:t>
            </w:r>
          </w:p>
        </w:tc>
      </w:tr>
      <w:tr w:rsidR="00D621B0" w:rsidRPr="00D621B0" w:rsidTr="00BE1E9F">
        <w:tc>
          <w:tcPr>
            <w:tcW w:w="5000" w:type="pct"/>
            <w:gridSpan w:val="4"/>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по организации (в целом)</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8"/>
                <w:szCs w:val="28"/>
              </w:rPr>
            </w:pPr>
            <w:r w:rsidRPr="00D621B0">
              <w:rPr>
                <w:rFonts w:ascii="Times New Roman" w:hAnsi="Times New Roman"/>
                <w:sz w:val="24"/>
                <w:szCs w:val="24"/>
              </w:rPr>
              <w:t>Производство тепловой энергии, тыс. Гкал</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sz w:val="24"/>
                <w:szCs w:val="24"/>
              </w:rPr>
            </w:pPr>
            <w:r w:rsidRPr="00D621B0">
              <w:rPr>
                <w:rFonts w:ascii="Times New Roman" w:hAnsi="Times New Roman"/>
                <w:sz w:val="24"/>
                <w:szCs w:val="24"/>
              </w:rPr>
              <w:t>1012,8</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8"/>
                <w:szCs w:val="28"/>
              </w:rPr>
            </w:pPr>
            <w:proofErr w:type="gramStart"/>
            <w:r w:rsidRPr="00D621B0">
              <w:rPr>
                <w:rFonts w:ascii="Times New Roman" w:hAnsi="Times New Roman"/>
                <w:sz w:val="24"/>
                <w:szCs w:val="24"/>
              </w:rPr>
              <w:t>Отпуск  тепловой</w:t>
            </w:r>
            <w:proofErr w:type="gramEnd"/>
            <w:r w:rsidRPr="00D621B0">
              <w:rPr>
                <w:rFonts w:ascii="Times New Roman" w:hAnsi="Times New Roman"/>
                <w:sz w:val="24"/>
                <w:szCs w:val="24"/>
              </w:rPr>
              <w:t xml:space="preserve"> энергии, тыс. Гкал</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sz w:val="24"/>
                <w:szCs w:val="24"/>
                <w:lang w:val="en-US"/>
              </w:rPr>
            </w:pPr>
            <w:r w:rsidRPr="00D621B0">
              <w:rPr>
                <w:rFonts w:ascii="Times New Roman" w:hAnsi="Times New Roman"/>
                <w:sz w:val="24"/>
                <w:szCs w:val="24"/>
              </w:rPr>
              <w:t>981,95</w:t>
            </w:r>
          </w:p>
        </w:tc>
      </w:tr>
      <w:tr w:rsidR="00D621B0" w:rsidRPr="00D621B0" w:rsidTr="00BE1E9F">
        <w:trPr>
          <w:trHeight w:val="327"/>
        </w:trPr>
        <w:tc>
          <w:tcPr>
            <w:tcW w:w="3412" w:type="pct"/>
          </w:tcPr>
          <w:p w:rsidR="00D621B0" w:rsidRPr="00D621B0" w:rsidRDefault="00D621B0" w:rsidP="00D621B0">
            <w:pPr>
              <w:spacing w:after="0" w:line="240" w:lineRule="auto"/>
              <w:rPr>
                <w:rFonts w:ascii="Times New Roman" w:hAnsi="Times New Roman"/>
                <w:sz w:val="28"/>
                <w:szCs w:val="28"/>
              </w:rPr>
            </w:pPr>
            <w:r w:rsidRPr="00D621B0">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182,57</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8"/>
                <w:szCs w:val="28"/>
              </w:rPr>
            </w:pPr>
            <w:r w:rsidRPr="00D621B0">
              <w:rPr>
                <w:rFonts w:ascii="Times New Roman" w:hAnsi="Times New Roman"/>
                <w:sz w:val="24"/>
                <w:szCs w:val="24"/>
              </w:rPr>
              <w:lastRenderedPageBreak/>
              <w:t>Расход тепловой энергии на собственные нужды, тыс. Гкал</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30,816</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4"/>
                <w:szCs w:val="24"/>
              </w:rPr>
            </w:pPr>
            <w:r w:rsidRPr="00D621B0">
              <w:rPr>
                <w:rFonts w:ascii="Times New Roman" w:hAnsi="Times New Roman"/>
                <w:sz w:val="24"/>
                <w:szCs w:val="24"/>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3,56</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8"/>
                <w:szCs w:val="28"/>
              </w:rPr>
            </w:pPr>
            <w:r w:rsidRPr="00D621B0">
              <w:rPr>
                <w:rFonts w:ascii="Times New Roman" w:hAnsi="Times New Roman"/>
                <w:sz w:val="24"/>
                <w:szCs w:val="24"/>
              </w:rPr>
              <w:t>Норматив удельного расхода топлива на отпущенную тепловую энергию, кг у.т./Гкал</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189,59</w:t>
            </w:r>
          </w:p>
        </w:tc>
      </w:tr>
      <w:tr w:rsidR="00D621B0" w:rsidRPr="00D621B0" w:rsidTr="00BE1E9F">
        <w:tc>
          <w:tcPr>
            <w:tcW w:w="5000" w:type="pct"/>
            <w:gridSpan w:val="4"/>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по видам топлива</w:t>
            </w:r>
          </w:p>
        </w:tc>
      </w:tr>
      <w:tr w:rsidR="00D621B0" w:rsidRPr="00D621B0" w:rsidTr="00BE1E9F">
        <w:tc>
          <w:tcPr>
            <w:tcW w:w="5000" w:type="pct"/>
            <w:gridSpan w:val="4"/>
          </w:tcPr>
          <w:p w:rsidR="00D621B0" w:rsidRPr="00D621B0" w:rsidRDefault="00D621B0" w:rsidP="00D621B0">
            <w:pPr>
              <w:spacing w:after="0" w:line="240" w:lineRule="auto"/>
              <w:jc w:val="center"/>
              <w:rPr>
                <w:rFonts w:ascii="Times New Roman" w:hAnsi="Times New Roman"/>
                <w:sz w:val="28"/>
                <w:szCs w:val="28"/>
              </w:rPr>
            </w:pPr>
            <w:r w:rsidRPr="00D621B0">
              <w:rPr>
                <w:rFonts w:ascii="Times New Roman" w:hAnsi="Times New Roman"/>
              </w:rPr>
              <w:t xml:space="preserve">     </w:t>
            </w:r>
            <w:r w:rsidRPr="00D621B0">
              <w:rPr>
                <w:rFonts w:ascii="Times New Roman" w:hAnsi="Times New Roman"/>
                <w:i/>
              </w:rPr>
              <w:t>каменный уголь</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8"/>
                <w:szCs w:val="28"/>
              </w:rPr>
            </w:pPr>
            <w:r w:rsidRPr="00D621B0">
              <w:rPr>
                <w:rFonts w:ascii="Times New Roman" w:hAnsi="Times New Roman"/>
                <w:sz w:val="24"/>
                <w:szCs w:val="24"/>
              </w:rPr>
              <w:t>Производство тепловой энергии, тыс. Гкал</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sz w:val="24"/>
                <w:szCs w:val="24"/>
              </w:rPr>
            </w:pPr>
            <w:r w:rsidRPr="00D621B0">
              <w:rPr>
                <w:rFonts w:ascii="Times New Roman" w:hAnsi="Times New Roman"/>
                <w:sz w:val="24"/>
                <w:szCs w:val="24"/>
              </w:rPr>
              <w:t>1012,8</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8"/>
                <w:szCs w:val="28"/>
              </w:rPr>
            </w:pPr>
            <w:r w:rsidRPr="00D621B0">
              <w:rPr>
                <w:rFonts w:ascii="Times New Roman" w:hAnsi="Times New Roman"/>
                <w:sz w:val="24"/>
                <w:szCs w:val="24"/>
              </w:rPr>
              <w:t>Отпуск тепловой энергии, тыс. Гкал</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sz w:val="24"/>
                <w:szCs w:val="24"/>
                <w:lang w:val="en-US"/>
              </w:rPr>
            </w:pPr>
            <w:r w:rsidRPr="00D621B0">
              <w:rPr>
                <w:rFonts w:ascii="Times New Roman" w:hAnsi="Times New Roman"/>
                <w:sz w:val="24"/>
                <w:szCs w:val="24"/>
              </w:rPr>
              <w:t>981,95</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8"/>
                <w:szCs w:val="28"/>
              </w:rPr>
            </w:pPr>
            <w:r w:rsidRPr="00D621B0">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182,57</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8"/>
                <w:szCs w:val="28"/>
              </w:rPr>
            </w:pPr>
            <w:r w:rsidRPr="00D621B0">
              <w:rPr>
                <w:rFonts w:ascii="Times New Roman" w:hAnsi="Times New Roman"/>
                <w:sz w:val="24"/>
                <w:szCs w:val="24"/>
              </w:rPr>
              <w:t>Расход тепловой энергии на собственные нужды, тыс. Гкал</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30,816</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4"/>
                <w:szCs w:val="24"/>
              </w:rPr>
            </w:pPr>
            <w:r w:rsidRPr="00D621B0">
              <w:rPr>
                <w:rFonts w:ascii="Times New Roman" w:hAnsi="Times New Roman"/>
                <w:sz w:val="24"/>
                <w:szCs w:val="24"/>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3,56</w:t>
            </w:r>
          </w:p>
        </w:tc>
      </w:tr>
      <w:tr w:rsidR="00D621B0" w:rsidRPr="00D621B0" w:rsidTr="00BE1E9F">
        <w:tc>
          <w:tcPr>
            <w:tcW w:w="3412" w:type="pct"/>
          </w:tcPr>
          <w:p w:rsidR="00D621B0" w:rsidRPr="00D621B0" w:rsidRDefault="00D621B0" w:rsidP="00D621B0">
            <w:pPr>
              <w:spacing w:after="0" w:line="240" w:lineRule="auto"/>
              <w:rPr>
                <w:rFonts w:ascii="Times New Roman" w:hAnsi="Times New Roman"/>
                <w:sz w:val="28"/>
                <w:szCs w:val="28"/>
              </w:rPr>
            </w:pPr>
            <w:r w:rsidRPr="00D621B0">
              <w:rPr>
                <w:rFonts w:ascii="Times New Roman" w:hAnsi="Times New Roman"/>
                <w:sz w:val="24"/>
                <w:szCs w:val="24"/>
              </w:rPr>
              <w:t>Норматив удельного расхода топлива на отпущенную тепловую энергию, кг у.т./Гкал</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08"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w:t>
            </w:r>
          </w:p>
        </w:tc>
        <w:tc>
          <w:tcPr>
            <w:tcW w:w="572" w:type="pct"/>
            <w:vAlign w:val="center"/>
          </w:tcPr>
          <w:p w:rsidR="00D621B0" w:rsidRPr="00D621B0" w:rsidRDefault="00D621B0" w:rsidP="00D621B0">
            <w:pPr>
              <w:spacing w:after="0" w:line="240" w:lineRule="auto"/>
              <w:jc w:val="center"/>
              <w:rPr>
                <w:rFonts w:ascii="Times New Roman" w:hAnsi="Times New Roman"/>
              </w:rPr>
            </w:pPr>
            <w:r w:rsidRPr="00D621B0">
              <w:rPr>
                <w:rFonts w:ascii="Times New Roman" w:hAnsi="Times New Roman"/>
              </w:rPr>
              <w:t>189,59</w:t>
            </w:r>
          </w:p>
        </w:tc>
      </w:tr>
    </w:tbl>
    <w:p w:rsidR="00D621B0" w:rsidRPr="00D621B0" w:rsidRDefault="00D621B0" w:rsidP="00D621B0">
      <w:pPr>
        <w:spacing w:after="0" w:line="240" w:lineRule="auto"/>
        <w:ind w:firstLine="720"/>
        <w:jc w:val="both"/>
        <w:rPr>
          <w:rFonts w:ascii="Times New Roman" w:hAnsi="Times New Roman"/>
          <w:sz w:val="27"/>
          <w:szCs w:val="27"/>
        </w:rPr>
      </w:pPr>
    </w:p>
    <w:p w:rsidR="00D621B0" w:rsidRPr="00D621B0" w:rsidRDefault="00D621B0" w:rsidP="00D621B0">
      <w:pPr>
        <w:spacing w:after="0" w:line="240" w:lineRule="auto"/>
        <w:ind w:left="284" w:firstLine="436"/>
        <w:jc w:val="both"/>
        <w:rPr>
          <w:rFonts w:ascii="Times New Roman" w:hAnsi="Times New Roman"/>
          <w:sz w:val="24"/>
          <w:szCs w:val="24"/>
        </w:rPr>
      </w:pPr>
      <w:r w:rsidRPr="00D621B0">
        <w:rPr>
          <w:rFonts w:ascii="Times New Roman" w:hAnsi="Times New Roman"/>
          <w:sz w:val="24"/>
          <w:szCs w:val="24"/>
        </w:rPr>
        <w:t>* Ранее предприятие не осуществляло регулируемые виды деятельности в сфере теплоснабжения. Данные объекты системы централизованного теплоснабжения переданы в эксплуатацию предприятию 2017 году</w:t>
      </w:r>
    </w:p>
    <w:p w:rsidR="00D621B0" w:rsidRPr="00D621B0" w:rsidRDefault="00D621B0" w:rsidP="00D621B0">
      <w:pPr>
        <w:spacing w:after="0" w:line="240" w:lineRule="auto"/>
        <w:ind w:left="284" w:firstLine="436"/>
        <w:jc w:val="both"/>
        <w:rPr>
          <w:rFonts w:ascii="Times New Roman" w:hAnsi="Times New Roman"/>
          <w:sz w:val="24"/>
          <w:szCs w:val="24"/>
        </w:rPr>
      </w:pPr>
    </w:p>
    <w:p w:rsidR="00D621B0" w:rsidRDefault="00D621B0" w:rsidP="00D621B0">
      <w:pPr>
        <w:spacing w:after="0" w:line="240" w:lineRule="auto"/>
        <w:ind w:left="284" w:firstLine="436"/>
        <w:jc w:val="both"/>
        <w:rPr>
          <w:rFonts w:ascii="Times New Roman" w:hAnsi="Times New Roman"/>
          <w:sz w:val="24"/>
          <w:szCs w:val="24"/>
        </w:rPr>
      </w:pPr>
      <w:r w:rsidRPr="00D621B0">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2017 год.</w:t>
      </w:r>
    </w:p>
    <w:p w:rsidR="00D621B0" w:rsidRDefault="00D621B0" w:rsidP="00D621B0">
      <w:pPr>
        <w:spacing w:after="0" w:line="240" w:lineRule="auto"/>
        <w:ind w:left="284" w:firstLine="436"/>
        <w:jc w:val="both"/>
        <w:rPr>
          <w:rFonts w:ascii="Times New Roman" w:hAnsi="Times New Roman"/>
          <w:sz w:val="24"/>
          <w:szCs w:val="24"/>
        </w:rPr>
      </w:pPr>
    </w:p>
    <w:p w:rsidR="00D621B0" w:rsidRPr="00D621B0" w:rsidRDefault="00D621B0" w:rsidP="00D621B0">
      <w:pPr>
        <w:spacing w:after="0" w:line="240" w:lineRule="auto"/>
        <w:ind w:left="284" w:firstLine="284"/>
        <w:contextualSpacing/>
        <w:jc w:val="center"/>
        <w:rPr>
          <w:rFonts w:ascii="Times New Roman" w:eastAsiaTheme="majorEastAsia" w:hAnsi="Times New Roman"/>
          <w:b/>
          <w:spacing w:val="-10"/>
          <w:kern w:val="28"/>
          <w:sz w:val="24"/>
          <w:szCs w:val="24"/>
        </w:rPr>
      </w:pPr>
      <w:r w:rsidRPr="00D621B0">
        <w:rPr>
          <w:rFonts w:ascii="Times New Roman" w:eastAsiaTheme="majorEastAsia" w:hAnsi="Times New Roman"/>
          <w:b/>
          <w:spacing w:val="-10"/>
          <w:kern w:val="28"/>
          <w:sz w:val="24"/>
          <w:szCs w:val="24"/>
        </w:rPr>
        <w:t>ПРЕДЛОЖЕНИЕ</w:t>
      </w:r>
    </w:p>
    <w:p w:rsidR="00D621B0" w:rsidRPr="00D621B0" w:rsidRDefault="00D621B0" w:rsidP="00D621B0">
      <w:pPr>
        <w:spacing w:after="0" w:line="240" w:lineRule="auto"/>
        <w:ind w:left="284" w:firstLine="284"/>
        <w:jc w:val="center"/>
        <w:rPr>
          <w:rFonts w:ascii="Times New Roman" w:hAnsi="Times New Roman"/>
          <w:b/>
          <w:bCs/>
          <w:sz w:val="24"/>
          <w:szCs w:val="24"/>
        </w:rPr>
      </w:pPr>
      <w:r w:rsidRPr="00D621B0">
        <w:rPr>
          <w:rFonts w:ascii="Times New Roman" w:hAnsi="Times New Roman"/>
          <w:b/>
          <w:bCs/>
          <w:sz w:val="24"/>
          <w:szCs w:val="24"/>
        </w:rPr>
        <w:t>по утверждению нормативов удельных расходов топлива на отпущенную электрическую и тепловую энергию от тепловых электростанций и котельных на 2017 год</w:t>
      </w:r>
    </w:p>
    <w:p w:rsidR="00D621B0" w:rsidRPr="00D621B0" w:rsidRDefault="00D621B0" w:rsidP="00D621B0">
      <w:pPr>
        <w:spacing w:after="120" w:line="240" w:lineRule="auto"/>
        <w:jc w:val="both"/>
        <w:rPr>
          <w:rFonts w:ascii="Times New Roman" w:hAnsi="Times New Roman"/>
          <w:b/>
          <w:bCs/>
          <w:sz w:val="24"/>
          <w:szCs w:val="24"/>
        </w:rPr>
      </w:pPr>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8"/>
        <w:gridCol w:w="2509"/>
        <w:gridCol w:w="2204"/>
      </w:tblGrid>
      <w:tr w:rsidR="00D621B0" w:rsidRPr="00D621B0" w:rsidTr="00D621B0">
        <w:trPr>
          <w:cantSplit/>
          <w:jc w:val="center"/>
        </w:trPr>
        <w:tc>
          <w:tcPr>
            <w:tcW w:w="2603" w:type="pct"/>
            <w:vMerge w:val="restart"/>
            <w:vAlign w:val="center"/>
          </w:tcPr>
          <w:p w:rsidR="00D621B0" w:rsidRPr="00D621B0" w:rsidRDefault="00D621B0" w:rsidP="00D621B0">
            <w:pPr>
              <w:spacing w:after="0" w:line="240" w:lineRule="auto"/>
              <w:jc w:val="center"/>
              <w:rPr>
                <w:rFonts w:ascii="Times New Roman" w:hAnsi="Times New Roman"/>
                <w:bCs/>
                <w:iCs/>
                <w:sz w:val="24"/>
                <w:szCs w:val="24"/>
              </w:rPr>
            </w:pPr>
            <w:r w:rsidRPr="00D621B0">
              <w:rPr>
                <w:rFonts w:ascii="Times New Roman" w:hAnsi="Times New Roman"/>
                <w:bCs/>
                <w:iCs/>
                <w:sz w:val="24"/>
                <w:szCs w:val="24"/>
              </w:rPr>
              <w:t>организация</w:t>
            </w:r>
          </w:p>
        </w:tc>
        <w:tc>
          <w:tcPr>
            <w:tcW w:w="2397" w:type="pct"/>
            <w:gridSpan w:val="2"/>
            <w:vAlign w:val="center"/>
          </w:tcPr>
          <w:p w:rsidR="00D621B0" w:rsidRPr="00D621B0" w:rsidRDefault="00D621B0" w:rsidP="00D621B0">
            <w:pPr>
              <w:spacing w:after="0" w:line="240" w:lineRule="auto"/>
              <w:jc w:val="center"/>
              <w:rPr>
                <w:rFonts w:ascii="Times New Roman" w:hAnsi="Times New Roman"/>
                <w:bCs/>
                <w:sz w:val="24"/>
                <w:szCs w:val="24"/>
              </w:rPr>
            </w:pPr>
            <w:r w:rsidRPr="00D621B0">
              <w:rPr>
                <w:rFonts w:ascii="Times New Roman" w:hAnsi="Times New Roman"/>
                <w:bCs/>
                <w:sz w:val="24"/>
                <w:szCs w:val="24"/>
              </w:rPr>
              <w:t>Норматив на отпущенную энергию</w:t>
            </w:r>
          </w:p>
        </w:tc>
      </w:tr>
      <w:tr w:rsidR="00D621B0" w:rsidRPr="00D621B0" w:rsidTr="00D621B0">
        <w:trPr>
          <w:cantSplit/>
          <w:jc w:val="center"/>
        </w:trPr>
        <w:tc>
          <w:tcPr>
            <w:tcW w:w="2603" w:type="pct"/>
            <w:vMerge/>
          </w:tcPr>
          <w:p w:rsidR="00D621B0" w:rsidRPr="00D621B0" w:rsidRDefault="00D621B0" w:rsidP="00D621B0">
            <w:pPr>
              <w:spacing w:after="0" w:line="240" w:lineRule="auto"/>
              <w:jc w:val="center"/>
              <w:rPr>
                <w:rFonts w:ascii="Times New Roman" w:hAnsi="Times New Roman"/>
                <w:bCs/>
                <w:iCs/>
                <w:sz w:val="24"/>
                <w:szCs w:val="24"/>
              </w:rPr>
            </w:pPr>
          </w:p>
        </w:tc>
        <w:tc>
          <w:tcPr>
            <w:tcW w:w="1276" w:type="pct"/>
            <w:vAlign w:val="center"/>
          </w:tcPr>
          <w:p w:rsidR="00D621B0" w:rsidRPr="00D621B0" w:rsidRDefault="00D621B0" w:rsidP="00D621B0">
            <w:pPr>
              <w:spacing w:after="0" w:line="240" w:lineRule="auto"/>
              <w:jc w:val="center"/>
              <w:rPr>
                <w:rFonts w:ascii="Times New Roman" w:hAnsi="Times New Roman"/>
                <w:bCs/>
                <w:sz w:val="24"/>
                <w:szCs w:val="24"/>
              </w:rPr>
            </w:pPr>
            <w:r w:rsidRPr="00D621B0">
              <w:rPr>
                <w:rFonts w:ascii="Times New Roman" w:hAnsi="Times New Roman"/>
                <w:bCs/>
                <w:sz w:val="24"/>
                <w:szCs w:val="24"/>
              </w:rPr>
              <w:t>Электрическую,</w:t>
            </w:r>
            <w:r w:rsidRPr="00D621B0">
              <w:rPr>
                <w:rFonts w:ascii="Times New Roman" w:hAnsi="Times New Roman"/>
                <w:bCs/>
                <w:sz w:val="24"/>
                <w:szCs w:val="24"/>
              </w:rPr>
              <w:br/>
              <w:t>г у.т./кВт.ч</w:t>
            </w:r>
          </w:p>
        </w:tc>
        <w:tc>
          <w:tcPr>
            <w:tcW w:w="1121" w:type="pct"/>
            <w:vAlign w:val="center"/>
          </w:tcPr>
          <w:p w:rsidR="00D621B0" w:rsidRPr="00D621B0" w:rsidRDefault="00D621B0" w:rsidP="00D621B0">
            <w:pPr>
              <w:spacing w:after="0" w:line="240" w:lineRule="auto"/>
              <w:jc w:val="center"/>
              <w:rPr>
                <w:rFonts w:ascii="Times New Roman" w:hAnsi="Times New Roman"/>
                <w:bCs/>
                <w:sz w:val="24"/>
                <w:szCs w:val="24"/>
              </w:rPr>
            </w:pPr>
            <w:r w:rsidRPr="00D621B0">
              <w:rPr>
                <w:rFonts w:ascii="Times New Roman" w:hAnsi="Times New Roman"/>
                <w:bCs/>
                <w:sz w:val="24"/>
                <w:szCs w:val="24"/>
              </w:rPr>
              <w:t>Тепловую,</w:t>
            </w:r>
            <w:r w:rsidRPr="00D621B0">
              <w:rPr>
                <w:rFonts w:ascii="Times New Roman" w:hAnsi="Times New Roman"/>
                <w:bCs/>
                <w:sz w:val="24"/>
                <w:szCs w:val="24"/>
              </w:rPr>
              <w:br/>
              <w:t>кг у.т./Гкал</w:t>
            </w:r>
          </w:p>
        </w:tc>
      </w:tr>
      <w:tr w:rsidR="00D621B0" w:rsidRPr="00D621B0" w:rsidTr="00D621B0">
        <w:trPr>
          <w:jc w:val="center"/>
        </w:trPr>
        <w:tc>
          <w:tcPr>
            <w:tcW w:w="2603" w:type="pct"/>
            <w:vAlign w:val="center"/>
          </w:tcPr>
          <w:p w:rsidR="00D621B0" w:rsidRPr="00D621B0" w:rsidRDefault="00D621B0" w:rsidP="00D621B0">
            <w:pPr>
              <w:spacing w:after="0" w:line="240" w:lineRule="auto"/>
              <w:jc w:val="center"/>
              <w:rPr>
                <w:rFonts w:ascii="Times New Roman" w:hAnsi="Times New Roman"/>
                <w:sz w:val="24"/>
                <w:szCs w:val="24"/>
              </w:rPr>
            </w:pPr>
            <w:r w:rsidRPr="00D621B0">
              <w:rPr>
                <w:rFonts w:ascii="Times New Roman" w:hAnsi="Times New Roman"/>
                <w:sz w:val="24"/>
                <w:szCs w:val="24"/>
              </w:rPr>
              <w:t>ООО «Рудничное теплоснабжающее хозяйство» (г. Прокопьевск)</w:t>
            </w:r>
          </w:p>
        </w:tc>
        <w:tc>
          <w:tcPr>
            <w:tcW w:w="1276" w:type="pct"/>
            <w:vAlign w:val="center"/>
          </w:tcPr>
          <w:p w:rsidR="00D621B0" w:rsidRPr="00D621B0" w:rsidRDefault="00D621B0" w:rsidP="00D621B0">
            <w:pPr>
              <w:spacing w:after="0" w:line="240" w:lineRule="auto"/>
              <w:rPr>
                <w:rFonts w:ascii="Times New Roman" w:hAnsi="Times New Roman"/>
                <w:sz w:val="24"/>
                <w:szCs w:val="24"/>
              </w:rPr>
            </w:pPr>
            <w:r w:rsidRPr="00D621B0">
              <w:rPr>
                <w:rFonts w:ascii="Times New Roman" w:hAnsi="Times New Roman"/>
                <w:sz w:val="24"/>
                <w:szCs w:val="24"/>
              </w:rPr>
              <w:t> </w:t>
            </w:r>
          </w:p>
        </w:tc>
        <w:tc>
          <w:tcPr>
            <w:tcW w:w="1121" w:type="pct"/>
            <w:vAlign w:val="center"/>
          </w:tcPr>
          <w:p w:rsidR="00D621B0" w:rsidRPr="00D621B0" w:rsidRDefault="00D621B0" w:rsidP="00D621B0">
            <w:pPr>
              <w:spacing w:after="0" w:line="240" w:lineRule="auto"/>
              <w:jc w:val="center"/>
              <w:rPr>
                <w:rFonts w:ascii="Times New Roman" w:hAnsi="Times New Roman"/>
                <w:sz w:val="24"/>
                <w:szCs w:val="24"/>
              </w:rPr>
            </w:pPr>
            <w:r w:rsidRPr="00D621B0">
              <w:rPr>
                <w:rFonts w:ascii="Times New Roman" w:hAnsi="Times New Roman"/>
                <w:sz w:val="24"/>
                <w:szCs w:val="24"/>
              </w:rPr>
              <w:t>189,59</w:t>
            </w:r>
          </w:p>
        </w:tc>
      </w:tr>
    </w:tbl>
    <w:p w:rsidR="00D621B0" w:rsidRPr="00D621B0" w:rsidRDefault="00D621B0" w:rsidP="00D621B0">
      <w:pPr>
        <w:spacing w:after="0" w:line="240" w:lineRule="auto"/>
        <w:jc w:val="both"/>
        <w:rPr>
          <w:rFonts w:ascii="Times New Roman" w:hAnsi="Times New Roman"/>
          <w:sz w:val="26"/>
          <w:szCs w:val="26"/>
        </w:rPr>
      </w:pPr>
    </w:p>
    <w:p w:rsidR="00F4142B" w:rsidRDefault="00F4142B" w:rsidP="00F4142B">
      <w:pPr>
        <w:spacing w:after="0" w:line="240" w:lineRule="auto"/>
        <w:rPr>
          <w:rFonts w:ascii="Times New Roman" w:hAnsi="Times New Roman"/>
          <w:sz w:val="24"/>
          <w:szCs w:val="24"/>
        </w:rPr>
      </w:pPr>
    </w:p>
    <w:p w:rsidR="00F4142B" w:rsidRDefault="00F4142B" w:rsidP="007E0602">
      <w:pPr>
        <w:spacing w:after="0" w:line="240" w:lineRule="auto"/>
        <w:ind w:left="-2379" w:firstLine="8475"/>
        <w:jc w:val="center"/>
        <w:rPr>
          <w:rFonts w:ascii="Times New Roman" w:hAnsi="Times New Roman"/>
          <w:sz w:val="24"/>
          <w:szCs w:val="24"/>
        </w:rPr>
      </w:pPr>
    </w:p>
    <w:p w:rsidR="00F4142B" w:rsidRDefault="00F4142B" w:rsidP="007E0602">
      <w:pPr>
        <w:spacing w:after="0" w:line="240" w:lineRule="auto"/>
        <w:ind w:left="-2379" w:firstLine="8475"/>
        <w:jc w:val="center"/>
        <w:rPr>
          <w:rFonts w:ascii="Times New Roman" w:hAnsi="Times New Roman"/>
          <w:sz w:val="24"/>
          <w:szCs w:val="24"/>
        </w:rPr>
      </w:pPr>
    </w:p>
    <w:p w:rsidR="00F4142B" w:rsidRDefault="00F4142B" w:rsidP="007E0602">
      <w:pPr>
        <w:spacing w:after="0" w:line="240" w:lineRule="auto"/>
        <w:ind w:left="-2379" w:firstLine="8475"/>
        <w:jc w:val="center"/>
        <w:rPr>
          <w:rFonts w:ascii="Times New Roman" w:hAnsi="Times New Roman"/>
          <w:sz w:val="24"/>
          <w:szCs w:val="24"/>
        </w:rPr>
        <w:sectPr w:rsidR="00F4142B" w:rsidSect="000273E5">
          <w:pgSz w:w="11906" w:h="16838"/>
          <w:pgMar w:top="1134" w:right="568" w:bottom="709" w:left="426" w:header="709" w:footer="709" w:gutter="0"/>
          <w:cols w:space="708"/>
          <w:docGrid w:linePitch="360"/>
        </w:sectPr>
      </w:pPr>
    </w:p>
    <w:p w:rsidR="007E0602" w:rsidRDefault="007E0602" w:rsidP="007E0602">
      <w:pPr>
        <w:spacing w:after="0" w:line="240" w:lineRule="auto"/>
        <w:ind w:left="-2379" w:firstLine="8475"/>
        <w:jc w:val="center"/>
        <w:rPr>
          <w:rFonts w:ascii="Times New Roman" w:hAnsi="Times New Roman"/>
          <w:sz w:val="24"/>
          <w:szCs w:val="24"/>
        </w:rPr>
      </w:pPr>
    </w:p>
    <w:p w:rsidR="00F4142B" w:rsidRPr="007258EB" w:rsidRDefault="00F4142B" w:rsidP="00F4142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xml:space="preserve">Приложение № </w:t>
      </w:r>
      <w:r>
        <w:rPr>
          <w:rFonts w:ascii="Times New Roman" w:hAnsi="Times New Roman"/>
          <w:sz w:val="24"/>
          <w:szCs w:val="24"/>
        </w:rPr>
        <w:t>51</w:t>
      </w:r>
      <w:r w:rsidRPr="007258EB">
        <w:rPr>
          <w:rFonts w:ascii="Times New Roman" w:hAnsi="Times New Roman"/>
          <w:sz w:val="24"/>
          <w:szCs w:val="24"/>
        </w:rPr>
        <w:t xml:space="preserve"> к протоколу</w:t>
      </w:r>
    </w:p>
    <w:p w:rsidR="00F4142B" w:rsidRPr="007258EB" w:rsidRDefault="00F4142B" w:rsidP="00F4142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F4142B" w:rsidRPr="007258EB" w:rsidRDefault="00F4142B" w:rsidP="00F4142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F4142B" w:rsidRPr="007258EB" w:rsidRDefault="00F4142B" w:rsidP="00F4142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F4142B" w:rsidRDefault="00F4142B" w:rsidP="00F4142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F4142B" w:rsidRDefault="00F4142B" w:rsidP="00F4142B">
      <w:pPr>
        <w:spacing w:after="0" w:line="240" w:lineRule="auto"/>
        <w:ind w:left="-2379" w:firstLine="8475"/>
        <w:jc w:val="center"/>
        <w:rPr>
          <w:rFonts w:ascii="Times New Roman" w:hAnsi="Times New Roman"/>
          <w:sz w:val="24"/>
          <w:szCs w:val="24"/>
        </w:rPr>
      </w:pPr>
    </w:p>
    <w:p w:rsidR="00F4142B" w:rsidRDefault="00F4142B" w:rsidP="00F4142B">
      <w:pPr>
        <w:spacing w:after="0" w:line="240" w:lineRule="auto"/>
        <w:ind w:left="-2379" w:firstLine="8475"/>
        <w:jc w:val="center"/>
        <w:rPr>
          <w:rFonts w:ascii="Times New Roman" w:hAnsi="Times New Roman"/>
          <w:sz w:val="24"/>
          <w:szCs w:val="24"/>
        </w:rPr>
      </w:pPr>
    </w:p>
    <w:p w:rsidR="00F4142B" w:rsidRPr="00D621B0" w:rsidRDefault="00F4142B" w:rsidP="00F4142B">
      <w:pPr>
        <w:spacing w:after="0" w:line="240" w:lineRule="auto"/>
        <w:ind w:firstLine="709"/>
        <w:jc w:val="center"/>
        <w:rPr>
          <w:rFonts w:ascii="Times New Roman" w:hAnsi="Times New Roman"/>
          <w:b/>
          <w:sz w:val="24"/>
          <w:szCs w:val="24"/>
        </w:rPr>
      </w:pPr>
      <w:r w:rsidRPr="00D621B0">
        <w:rPr>
          <w:rFonts w:ascii="Times New Roman" w:hAnsi="Times New Roman"/>
          <w:b/>
          <w:sz w:val="24"/>
          <w:szCs w:val="24"/>
        </w:rPr>
        <w:t>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2017 год</w:t>
      </w:r>
    </w:p>
    <w:p w:rsidR="00F4142B" w:rsidRPr="00F4142B" w:rsidRDefault="00F4142B" w:rsidP="00F4142B">
      <w:pPr>
        <w:spacing w:after="0" w:line="240" w:lineRule="auto"/>
        <w:jc w:val="right"/>
        <w:rPr>
          <w:rFonts w:ascii="Times New Roman" w:hAnsi="Times New Roman"/>
          <w:sz w:val="28"/>
          <w:szCs w:val="28"/>
        </w:rPr>
      </w:pPr>
    </w:p>
    <w:p w:rsidR="00F4142B" w:rsidRPr="00F4142B" w:rsidRDefault="00F4142B" w:rsidP="00F4142B">
      <w:pPr>
        <w:spacing w:after="0" w:line="240" w:lineRule="auto"/>
        <w:jc w:val="right"/>
        <w:rPr>
          <w:rFonts w:ascii="Times New Roman" w:hAnsi="Times New Roman"/>
          <w:sz w:val="28"/>
          <w:szCs w:val="28"/>
        </w:rPr>
      </w:pPr>
      <w:r w:rsidRPr="00F4142B">
        <w:rPr>
          <w:rFonts w:ascii="Times New Roman" w:hAnsi="Times New Roman"/>
          <w:sz w:val="28"/>
          <w:szCs w:val="28"/>
        </w:rPr>
        <w:t>тыс. т.</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7"/>
        <w:gridCol w:w="4111"/>
        <w:gridCol w:w="1560"/>
        <w:gridCol w:w="1275"/>
        <w:gridCol w:w="1560"/>
        <w:gridCol w:w="1277"/>
      </w:tblGrid>
      <w:tr w:rsidR="00F4142B" w:rsidRPr="00D621B0" w:rsidTr="00F4142B">
        <w:trPr>
          <w:trHeight w:val="284"/>
          <w:jc w:val="center"/>
        </w:trPr>
        <w:tc>
          <w:tcPr>
            <w:tcW w:w="597" w:type="dxa"/>
            <w:vMerge w:val="restart"/>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 п/п</w:t>
            </w:r>
          </w:p>
        </w:tc>
        <w:tc>
          <w:tcPr>
            <w:tcW w:w="4111" w:type="dxa"/>
            <w:vMerge w:val="restart"/>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Наименование регулируемой организации</w:t>
            </w:r>
          </w:p>
        </w:tc>
        <w:tc>
          <w:tcPr>
            <w:tcW w:w="1560" w:type="dxa"/>
            <w:vMerge w:val="restart"/>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Вид топлива</w:t>
            </w:r>
          </w:p>
        </w:tc>
        <w:tc>
          <w:tcPr>
            <w:tcW w:w="4112" w:type="dxa"/>
            <w:gridSpan w:val="3"/>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 xml:space="preserve">Норматив создания запасов топлива </w:t>
            </w:r>
          </w:p>
        </w:tc>
      </w:tr>
      <w:tr w:rsidR="00F4142B" w:rsidRPr="00D621B0" w:rsidTr="00F4142B">
        <w:trPr>
          <w:trHeight w:val="284"/>
          <w:jc w:val="center"/>
        </w:trPr>
        <w:tc>
          <w:tcPr>
            <w:tcW w:w="597" w:type="dxa"/>
            <w:vMerge/>
            <w:shd w:val="clear" w:color="auto" w:fill="FFFFFF"/>
          </w:tcPr>
          <w:p w:rsidR="00F4142B" w:rsidRPr="00D621B0" w:rsidRDefault="00F4142B" w:rsidP="00F4142B">
            <w:pPr>
              <w:spacing w:after="0" w:line="240" w:lineRule="auto"/>
              <w:jc w:val="center"/>
              <w:rPr>
                <w:rFonts w:ascii="Times New Roman" w:hAnsi="Times New Roman"/>
                <w:sz w:val="24"/>
                <w:szCs w:val="24"/>
              </w:rPr>
            </w:pPr>
          </w:p>
        </w:tc>
        <w:tc>
          <w:tcPr>
            <w:tcW w:w="4111" w:type="dxa"/>
            <w:vMerge/>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p>
        </w:tc>
        <w:tc>
          <w:tcPr>
            <w:tcW w:w="1560" w:type="dxa"/>
            <w:vMerge/>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p>
        </w:tc>
        <w:tc>
          <w:tcPr>
            <w:tcW w:w="1275" w:type="dxa"/>
            <w:vMerge w:val="restart"/>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Общий запас топлива</w:t>
            </w:r>
          </w:p>
        </w:tc>
        <w:tc>
          <w:tcPr>
            <w:tcW w:w="2837" w:type="dxa"/>
            <w:gridSpan w:val="2"/>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в том числе:</w:t>
            </w:r>
          </w:p>
        </w:tc>
      </w:tr>
      <w:tr w:rsidR="00F4142B" w:rsidRPr="00D621B0" w:rsidTr="00F4142B">
        <w:trPr>
          <w:trHeight w:val="284"/>
          <w:jc w:val="center"/>
        </w:trPr>
        <w:tc>
          <w:tcPr>
            <w:tcW w:w="597" w:type="dxa"/>
            <w:vMerge/>
            <w:shd w:val="clear" w:color="auto" w:fill="FFFFFF"/>
          </w:tcPr>
          <w:p w:rsidR="00F4142B" w:rsidRPr="00D621B0" w:rsidRDefault="00F4142B" w:rsidP="00F4142B">
            <w:pPr>
              <w:spacing w:after="0" w:line="240" w:lineRule="auto"/>
              <w:jc w:val="center"/>
              <w:rPr>
                <w:rFonts w:ascii="Times New Roman" w:hAnsi="Times New Roman"/>
                <w:sz w:val="24"/>
                <w:szCs w:val="24"/>
              </w:rPr>
            </w:pPr>
          </w:p>
        </w:tc>
        <w:tc>
          <w:tcPr>
            <w:tcW w:w="4111" w:type="dxa"/>
            <w:vMerge/>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p>
        </w:tc>
        <w:tc>
          <w:tcPr>
            <w:tcW w:w="1560" w:type="dxa"/>
            <w:vMerge/>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p>
        </w:tc>
        <w:tc>
          <w:tcPr>
            <w:tcW w:w="1275" w:type="dxa"/>
            <w:vMerge/>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p>
        </w:tc>
        <w:tc>
          <w:tcPr>
            <w:tcW w:w="1560" w:type="dxa"/>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proofErr w:type="gramStart"/>
            <w:r w:rsidRPr="00D621B0">
              <w:rPr>
                <w:rFonts w:ascii="Times New Roman" w:hAnsi="Times New Roman"/>
                <w:sz w:val="24"/>
                <w:szCs w:val="24"/>
              </w:rPr>
              <w:t>Эксплуата-ционный</w:t>
            </w:r>
            <w:proofErr w:type="gramEnd"/>
            <w:r w:rsidRPr="00D621B0">
              <w:rPr>
                <w:rFonts w:ascii="Times New Roman" w:hAnsi="Times New Roman"/>
                <w:sz w:val="24"/>
                <w:szCs w:val="24"/>
              </w:rPr>
              <w:t xml:space="preserve"> запас</w:t>
            </w:r>
          </w:p>
        </w:tc>
        <w:tc>
          <w:tcPr>
            <w:tcW w:w="1277" w:type="dxa"/>
            <w:shd w:val="clear" w:color="auto" w:fill="FFFFFF"/>
            <w:vAlign w:val="center"/>
          </w:tcPr>
          <w:p w:rsidR="00F4142B" w:rsidRPr="00D621B0" w:rsidRDefault="00F4142B" w:rsidP="00F4142B">
            <w:pPr>
              <w:spacing w:after="0" w:line="240" w:lineRule="auto"/>
              <w:jc w:val="center"/>
              <w:rPr>
                <w:rFonts w:ascii="Times New Roman" w:hAnsi="Times New Roman"/>
                <w:sz w:val="24"/>
                <w:szCs w:val="24"/>
              </w:rPr>
            </w:pPr>
            <w:proofErr w:type="gramStart"/>
            <w:r w:rsidRPr="00D621B0">
              <w:rPr>
                <w:rFonts w:ascii="Times New Roman" w:hAnsi="Times New Roman"/>
                <w:sz w:val="24"/>
                <w:szCs w:val="24"/>
              </w:rPr>
              <w:t>Несни-жаемый</w:t>
            </w:r>
            <w:proofErr w:type="gramEnd"/>
            <w:r w:rsidRPr="00D621B0">
              <w:rPr>
                <w:rFonts w:ascii="Times New Roman" w:hAnsi="Times New Roman"/>
                <w:sz w:val="24"/>
                <w:szCs w:val="24"/>
              </w:rPr>
              <w:t xml:space="preserve"> запас</w:t>
            </w:r>
          </w:p>
        </w:tc>
      </w:tr>
      <w:tr w:rsidR="00F4142B" w:rsidRPr="00D621B0" w:rsidTr="00F4142B">
        <w:trPr>
          <w:trHeight w:val="284"/>
          <w:jc w:val="center"/>
        </w:trPr>
        <w:tc>
          <w:tcPr>
            <w:tcW w:w="597" w:type="dxa"/>
            <w:tcBorders>
              <w:top w:val="single" w:sz="4" w:space="0" w:color="auto"/>
              <w:left w:val="single" w:sz="4" w:space="0" w:color="auto"/>
              <w:bottom w:val="single" w:sz="4" w:space="0" w:color="auto"/>
              <w:right w:val="single" w:sz="4" w:space="0" w:color="auto"/>
            </w:tcBorders>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F4142B" w:rsidRPr="00D621B0" w:rsidRDefault="00F4142B" w:rsidP="00F4142B">
            <w:pPr>
              <w:spacing w:after="0" w:line="240" w:lineRule="auto"/>
              <w:rPr>
                <w:rFonts w:ascii="Times New Roman" w:hAnsi="Times New Roman"/>
                <w:sz w:val="24"/>
                <w:szCs w:val="24"/>
              </w:rPr>
            </w:pPr>
            <w:r w:rsidRPr="00D621B0">
              <w:rPr>
                <w:rFonts w:ascii="Times New Roman" w:hAnsi="Times New Roman"/>
                <w:sz w:val="24"/>
                <w:szCs w:val="24"/>
              </w:rPr>
              <w:t>ООО «А-Энерго Центр» (г. Новокузнецк), ИНН 4213011565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каменный уголь</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47,270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35,926</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11,344</w:t>
            </w:r>
          </w:p>
        </w:tc>
      </w:tr>
      <w:tr w:rsidR="00F4142B" w:rsidRPr="00D621B0" w:rsidTr="00F4142B">
        <w:trPr>
          <w:trHeight w:val="284"/>
          <w:jc w:val="center"/>
        </w:trPr>
        <w:tc>
          <w:tcPr>
            <w:tcW w:w="597" w:type="dxa"/>
            <w:tcBorders>
              <w:top w:val="single" w:sz="4" w:space="0" w:color="auto"/>
              <w:left w:val="single" w:sz="4" w:space="0" w:color="auto"/>
              <w:bottom w:val="single" w:sz="4" w:space="0" w:color="auto"/>
              <w:right w:val="single" w:sz="4" w:space="0" w:color="auto"/>
            </w:tcBorders>
            <w:vAlign w:val="center"/>
          </w:tcPr>
          <w:p w:rsidR="00F4142B" w:rsidRPr="00D621B0" w:rsidRDefault="00F4142B" w:rsidP="00F4142B">
            <w:pPr>
              <w:spacing w:after="0" w:line="240" w:lineRule="auto"/>
              <w:jc w:val="center"/>
              <w:rPr>
                <w:rFonts w:ascii="Times New Roman" w:hAnsi="Times New Roman"/>
                <w:sz w:val="24"/>
                <w:szCs w:val="24"/>
              </w:rPr>
            </w:pPr>
            <w:r w:rsidRPr="00D621B0">
              <w:rPr>
                <w:rFonts w:ascii="Times New Roman" w:hAnsi="Times New Roman"/>
                <w:sz w:val="24"/>
                <w:szCs w:val="24"/>
              </w:rPr>
              <w:t>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F4142B" w:rsidRPr="00D621B0" w:rsidRDefault="00F4142B" w:rsidP="00F4142B">
            <w:pPr>
              <w:autoSpaceDE w:val="0"/>
              <w:autoSpaceDN w:val="0"/>
              <w:adjustRightInd w:val="0"/>
              <w:spacing w:after="0" w:line="240" w:lineRule="auto"/>
              <w:ind w:left="28"/>
              <w:outlineLvl w:val="0"/>
              <w:rPr>
                <w:rFonts w:ascii="Times New Roman" w:hAnsi="Times New Roman"/>
                <w:sz w:val="24"/>
                <w:szCs w:val="24"/>
              </w:rPr>
            </w:pPr>
            <w:r w:rsidRPr="00D621B0">
              <w:rPr>
                <w:rFonts w:ascii="Times New Roman" w:hAnsi="Times New Roman"/>
                <w:sz w:val="24"/>
                <w:szCs w:val="24"/>
              </w:rPr>
              <w:t>ООО «Рудничное теплоснабжающее хозяйство» (г. Прокопьевск), ИНН 4205358789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каменный уголь</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88,297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73,071</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F4142B" w:rsidRPr="00D621B0" w:rsidRDefault="00F4142B" w:rsidP="00F4142B">
            <w:pPr>
              <w:spacing w:after="0" w:line="240" w:lineRule="auto"/>
              <w:jc w:val="center"/>
              <w:rPr>
                <w:rFonts w:ascii="Times New Roman" w:hAnsi="Times New Roman"/>
                <w:bCs/>
                <w:sz w:val="24"/>
                <w:szCs w:val="24"/>
              </w:rPr>
            </w:pPr>
            <w:r w:rsidRPr="00D621B0">
              <w:rPr>
                <w:rFonts w:ascii="Times New Roman" w:hAnsi="Times New Roman"/>
                <w:bCs/>
                <w:sz w:val="24"/>
                <w:szCs w:val="24"/>
              </w:rPr>
              <w:t>15,226</w:t>
            </w:r>
          </w:p>
        </w:tc>
      </w:tr>
    </w:tbl>
    <w:p w:rsidR="00F4142B" w:rsidRPr="00F4142B" w:rsidRDefault="00F4142B" w:rsidP="00F4142B">
      <w:pPr>
        <w:tabs>
          <w:tab w:val="left" w:pos="3375"/>
        </w:tabs>
        <w:spacing w:after="0" w:line="240" w:lineRule="auto"/>
        <w:rPr>
          <w:rFonts w:ascii="Times New Roman" w:hAnsi="Times New Roman"/>
        </w:rPr>
      </w:pPr>
    </w:p>
    <w:p w:rsidR="00F4142B" w:rsidRPr="00F4142B" w:rsidRDefault="00F4142B" w:rsidP="00F4142B">
      <w:pPr>
        <w:spacing w:after="0" w:line="240" w:lineRule="auto"/>
        <w:rPr>
          <w:rFonts w:ascii="Times New Roman" w:hAnsi="Times New Roman"/>
          <w:sz w:val="24"/>
          <w:szCs w:val="24"/>
        </w:rPr>
      </w:pPr>
    </w:p>
    <w:p w:rsidR="00BE1E9F" w:rsidRDefault="00BE1E9F" w:rsidP="007E0602">
      <w:pPr>
        <w:ind w:right="-144"/>
        <w:rPr>
          <w:rFonts w:ascii="Times New Roman" w:hAnsi="Times New Roman"/>
          <w:sz w:val="24"/>
          <w:szCs w:val="24"/>
        </w:rPr>
        <w:sectPr w:rsidR="00BE1E9F" w:rsidSect="000273E5">
          <w:pgSz w:w="11906" w:h="16838"/>
          <w:pgMar w:top="1134" w:right="568" w:bottom="709" w:left="426" w:header="709" w:footer="709" w:gutter="0"/>
          <w:cols w:space="708"/>
          <w:docGrid w:linePitch="360"/>
        </w:sectPr>
      </w:pPr>
    </w:p>
    <w:p w:rsidR="00BE1E9F" w:rsidRPr="007258EB" w:rsidRDefault="00BE1E9F" w:rsidP="00BE1E9F">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52</w:t>
      </w:r>
      <w:r w:rsidRPr="007258EB">
        <w:rPr>
          <w:rFonts w:ascii="Times New Roman" w:hAnsi="Times New Roman"/>
          <w:sz w:val="24"/>
          <w:szCs w:val="24"/>
        </w:rPr>
        <w:t xml:space="preserve"> к протоколу</w:t>
      </w:r>
    </w:p>
    <w:p w:rsidR="00BE1E9F" w:rsidRPr="007258EB" w:rsidRDefault="00BE1E9F" w:rsidP="00BE1E9F">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BE1E9F" w:rsidRPr="007258EB" w:rsidRDefault="00BE1E9F" w:rsidP="00BE1E9F">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BE1E9F" w:rsidRPr="007258EB" w:rsidRDefault="00BE1E9F" w:rsidP="00BE1E9F">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BE1E9F" w:rsidRDefault="00BE1E9F" w:rsidP="00BE1E9F">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BE1E9F" w:rsidRDefault="00BE1E9F" w:rsidP="00BE1E9F">
      <w:pPr>
        <w:spacing w:after="0" w:line="240" w:lineRule="auto"/>
        <w:ind w:left="-2379" w:firstLine="8475"/>
        <w:jc w:val="center"/>
        <w:rPr>
          <w:rFonts w:ascii="Times New Roman" w:hAnsi="Times New Roman"/>
          <w:sz w:val="24"/>
          <w:szCs w:val="24"/>
        </w:rPr>
      </w:pPr>
    </w:p>
    <w:p w:rsidR="00BE1E9F" w:rsidRPr="00BE1E9F" w:rsidRDefault="00BE1E9F" w:rsidP="00BE1E9F">
      <w:pPr>
        <w:spacing w:after="0" w:line="240" w:lineRule="auto"/>
        <w:ind w:left="426" w:firstLine="567"/>
        <w:jc w:val="both"/>
        <w:rPr>
          <w:rFonts w:ascii="Times New Roman" w:hAnsi="Times New Roman"/>
          <w:sz w:val="24"/>
          <w:szCs w:val="24"/>
        </w:rPr>
      </w:pPr>
      <w:r w:rsidRPr="00BE1E9F">
        <w:rPr>
          <w:rFonts w:ascii="Times New Roman" w:hAnsi="Times New Roman"/>
          <w:sz w:val="24"/>
          <w:szCs w:val="24"/>
        </w:rPr>
        <w:t>В региональную энергетическую комиссию Кемеровской области обратилось МУП «Энерго-Сервис» Яшкинского муниципального района (далее – Предприятие) с заявкой на утверждение нормативов технологических потерь при передаче тепловой энергии от котельных.</w:t>
      </w:r>
    </w:p>
    <w:p w:rsidR="00BE1E9F" w:rsidRPr="00BE1E9F" w:rsidRDefault="00BE1E9F" w:rsidP="00BE1E9F">
      <w:pPr>
        <w:shd w:val="clear" w:color="auto" w:fill="FFFFFF"/>
        <w:spacing w:after="0" w:line="240" w:lineRule="auto"/>
        <w:ind w:left="426" w:firstLine="708"/>
        <w:jc w:val="both"/>
        <w:rPr>
          <w:rFonts w:ascii="Times New Roman" w:hAnsi="Times New Roman"/>
          <w:sz w:val="24"/>
          <w:szCs w:val="24"/>
        </w:rPr>
      </w:pPr>
      <w:r w:rsidRPr="00BE1E9F">
        <w:rPr>
          <w:rFonts w:ascii="Times New Roman" w:hAnsi="Times New Roman"/>
          <w:sz w:val="24"/>
          <w:szCs w:val="24"/>
        </w:rPr>
        <w:t>Предприятие осуществляет производство и передачу тепловой энергии на территории Яшкинского района. Потребителями услуг являются предприятия бюджетной сферы, население и прочие потребители. Кроме того, вырабатываемая тепловая энергия используется для нагрева теплоносителя, который в дальнейшем используется для обеспечения потребителей горячей водой. Теплоносителем является горячая вода.</w:t>
      </w:r>
    </w:p>
    <w:p w:rsidR="00BE1E9F" w:rsidRPr="00BE1E9F" w:rsidRDefault="00BE1E9F" w:rsidP="00BE1E9F">
      <w:pPr>
        <w:shd w:val="clear" w:color="auto" w:fill="FFFFFF"/>
        <w:spacing w:after="0" w:line="240" w:lineRule="auto"/>
        <w:ind w:left="426" w:firstLine="708"/>
        <w:jc w:val="both"/>
        <w:rPr>
          <w:rFonts w:ascii="Times New Roman" w:hAnsi="Times New Roman"/>
          <w:sz w:val="24"/>
          <w:szCs w:val="24"/>
        </w:rPr>
      </w:pPr>
      <w:r w:rsidRPr="00BE1E9F">
        <w:rPr>
          <w:rFonts w:ascii="Times New Roman" w:hAnsi="Times New Roman"/>
          <w:sz w:val="24"/>
          <w:szCs w:val="24"/>
        </w:rPr>
        <w:t>Система теплоснабжения – открытая, с непосредственным отбором теплоносителя из сети на нужды ГВС.</w:t>
      </w:r>
    </w:p>
    <w:p w:rsidR="00BE1E9F" w:rsidRPr="00BE1E9F" w:rsidRDefault="00BE1E9F" w:rsidP="00BE1E9F">
      <w:pPr>
        <w:shd w:val="clear" w:color="auto" w:fill="FFFFFF"/>
        <w:spacing w:after="0" w:line="240" w:lineRule="auto"/>
        <w:ind w:left="426" w:firstLine="708"/>
        <w:jc w:val="both"/>
        <w:rPr>
          <w:rFonts w:ascii="Times New Roman" w:hAnsi="Times New Roman"/>
          <w:color w:val="000000"/>
          <w:sz w:val="24"/>
          <w:szCs w:val="24"/>
        </w:rPr>
      </w:pPr>
      <w:r w:rsidRPr="00BE1E9F">
        <w:rPr>
          <w:rFonts w:ascii="Times New Roman" w:hAnsi="Times New Roman"/>
          <w:color w:val="000000"/>
          <w:sz w:val="24"/>
          <w:szCs w:val="24"/>
        </w:rPr>
        <w:t>Система теплоснабжения потребителей производится по открытой схеме. Схема теплопроводов двухтрубная, тупиковая, работающая по температурному графику 95/70</w:t>
      </w:r>
      <w:r w:rsidRPr="00BE1E9F">
        <w:rPr>
          <w:rFonts w:ascii="Times New Roman" w:hAnsi="Times New Roman"/>
          <w:color w:val="000000"/>
          <w:sz w:val="24"/>
          <w:szCs w:val="24"/>
        </w:rPr>
        <w:sym w:font="Symbol" w:char="F0B0"/>
      </w:r>
      <w:r w:rsidRPr="00BE1E9F">
        <w:rPr>
          <w:rFonts w:ascii="Times New Roman" w:hAnsi="Times New Roman"/>
          <w:color w:val="000000"/>
          <w:sz w:val="24"/>
          <w:szCs w:val="24"/>
        </w:rPr>
        <w:t xml:space="preserve">С. Летнее горячее водоснабжение отсутствует. </w:t>
      </w:r>
    </w:p>
    <w:p w:rsidR="00BE1E9F" w:rsidRPr="00BE1E9F" w:rsidRDefault="00BE1E9F" w:rsidP="00BE1E9F">
      <w:pPr>
        <w:shd w:val="clear" w:color="auto" w:fill="FFFFFF"/>
        <w:spacing w:after="0" w:line="240" w:lineRule="auto"/>
        <w:ind w:left="426" w:firstLine="708"/>
        <w:jc w:val="both"/>
        <w:rPr>
          <w:rFonts w:ascii="Times New Roman" w:hAnsi="Times New Roman"/>
          <w:color w:val="000000"/>
          <w:sz w:val="24"/>
          <w:szCs w:val="24"/>
        </w:rPr>
      </w:pPr>
      <w:r w:rsidRPr="00BE1E9F">
        <w:rPr>
          <w:rFonts w:ascii="Times New Roman" w:hAnsi="Times New Roman"/>
          <w:color w:val="000000"/>
          <w:sz w:val="24"/>
          <w:szCs w:val="24"/>
        </w:rPr>
        <w:t>В качестве топлива используется каменный уголь Кузнецкого бассейна – основным поставщиком угля ООО «НКСЭнерго» г. Кемерово.</w:t>
      </w:r>
    </w:p>
    <w:p w:rsidR="00BE1E9F" w:rsidRPr="00BE1E9F" w:rsidRDefault="00BE1E9F" w:rsidP="00BE1E9F">
      <w:pPr>
        <w:shd w:val="clear" w:color="auto" w:fill="FFFFFF"/>
        <w:spacing w:after="0" w:line="240" w:lineRule="auto"/>
        <w:ind w:left="426"/>
        <w:jc w:val="both"/>
        <w:rPr>
          <w:rFonts w:ascii="Times New Roman" w:hAnsi="Times New Roman"/>
          <w:color w:val="000000"/>
          <w:sz w:val="24"/>
          <w:szCs w:val="24"/>
        </w:rPr>
      </w:pPr>
      <w:r w:rsidRPr="00BE1E9F">
        <w:rPr>
          <w:rFonts w:ascii="Times New Roman" w:hAnsi="Times New Roman"/>
          <w:color w:val="000000"/>
          <w:sz w:val="24"/>
          <w:szCs w:val="24"/>
        </w:rPr>
        <w:t xml:space="preserve"> </w:t>
      </w:r>
      <w:r w:rsidRPr="00BE1E9F">
        <w:rPr>
          <w:rFonts w:ascii="Times New Roman" w:hAnsi="Times New Roman"/>
          <w:color w:val="000000"/>
          <w:sz w:val="24"/>
          <w:szCs w:val="24"/>
        </w:rPr>
        <w:tab/>
        <w:t>Выгрузку и хранение угля осуществляет ОАО «Кузбасстопливосбыт». Уголь через весовой контроль вывозится на котельные МУП автотранспортом поставщика угля (автомобили КАМАЗ), максимальное время доставки угля со склада ОАО «Кузбасстопливосбыт» до котельных предприятия составляет 4 часа.</w:t>
      </w:r>
    </w:p>
    <w:p w:rsidR="00BE1E9F" w:rsidRPr="00BE1E9F" w:rsidRDefault="00BE1E9F" w:rsidP="00BE1E9F">
      <w:pPr>
        <w:shd w:val="clear" w:color="auto" w:fill="FFFFFF"/>
        <w:spacing w:after="0" w:line="240" w:lineRule="auto"/>
        <w:ind w:left="426" w:firstLine="720"/>
        <w:jc w:val="both"/>
        <w:rPr>
          <w:rFonts w:ascii="Times New Roman" w:hAnsi="Times New Roman"/>
          <w:sz w:val="24"/>
          <w:szCs w:val="24"/>
        </w:rPr>
      </w:pPr>
      <w:r w:rsidRPr="00BE1E9F">
        <w:rPr>
          <w:rFonts w:ascii="Times New Roman" w:hAnsi="Times New Roman"/>
          <w:sz w:val="24"/>
          <w:szCs w:val="24"/>
        </w:rPr>
        <w:t>В состав предприятия входят 21 котельная:</w:t>
      </w:r>
    </w:p>
    <w:p w:rsidR="00BE1E9F" w:rsidRPr="00BE1E9F" w:rsidRDefault="00BE1E9F" w:rsidP="00BE1E9F">
      <w:pPr>
        <w:shd w:val="clear" w:color="auto" w:fill="FFFFFF"/>
        <w:spacing w:after="0" w:line="240" w:lineRule="auto"/>
        <w:ind w:left="426" w:firstLine="720"/>
        <w:jc w:val="both"/>
        <w:rPr>
          <w:rFonts w:ascii="Times New Roman" w:hAnsi="Times New Roman"/>
          <w:sz w:val="24"/>
          <w:szCs w:val="24"/>
        </w:rPr>
      </w:pPr>
    </w:p>
    <w:tbl>
      <w:tblPr>
        <w:tblW w:w="8647" w:type="dxa"/>
        <w:tblInd w:w="959" w:type="dxa"/>
        <w:tblLook w:val="04A0" w:firstRow="1" w:lastRow="0" w:firstColumn="1" w:lastColumn="0" w:noHBand="0" w:noVBand="1"/>
      </w:tblPr>
      <w:tblGrid>
        <w:gridCol w:w="4253"/>
        <w:gridCol w:w="4394"/>
      </w:tblGrid>
      <w:tr w:rsidR="00BE1E9F" w:rsidRPr="00BE1E9F" w:rsidTr="00BE1E9F">
        <w:trPr>
          <w:trHeight w:val="342"/>
          <w:tblHeader/>
        </w:trPr>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426"/>
              <w:jc w:val="center"/>
              <w:rPr>
                <w:rFonts w:ascii="Times New Roman" w:hAnsi="Times New Roman"/>
                <w:sz w:val="24"/>
                <w:szCs w:val="24"/>
              </w:rPr>
            </w:pPr>
            <w:r w:rsidRPr="00BE1E9F">
              <w:rPr>
                <w:rFonts w:ascii="Times New Roman" w:hAnsi="Times New Roman"/>
                <w:sz w:val="24"/>
                <w:szCs w:val="24"/>
              </w:rPr>
              <w:t>Котельная населенного пункта</w:t>
            </w:r>
          </w:p>
        </w:tc>
        <w:tc>
          <w:tcPr>
            <w:tcW w:w="4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1E9F" w:rsidRPr="00BE1E9F" w:rsidRDefault="00BE1E9F" w:rsidP="00BE1E9F">
            <w:pPr>
              <w:spacing w:after="0" w:line="240" w:lineRule="auto"/>
              <w:ind w:left="426"/>
              <w:jc w:val="center"/>
              <w:rPr>
                <w:rFonts w:ascii="Times New Roman" w:hAnsi="Times New Roman"/>
                <w:sz w:val="24"/>
                <w:szCs w:val="24"/>
              </w:rPr>
            </w:pPr>
            <w:r w:rsidRPr="00BE1E9F">
              <w:rPr>
                <w:rFonts w:ascii="Times New Roman" w:hAnsi="Times New Roman"/>
                <w:sz w:val="24"/>
                <w:szCs w:val="24"/>
              </w:rPr>
              <w:t>Наименование котельной</w:t>
            </w:r>
          </w:p>
        </w:tc>
      </w:tr>
      <w:tr w:rsidR="00BE1E9F" w:rsidRPr="00BE1E9F" w:rsidTr="00BE1E9F">
        <w:trPr>
          <w:trHeight w:val="310"/>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4394" w:type="dxa"/>
            <w:vMerge/>
            <w:tcBorders>
              <w:top w:val="single" w:sz="4" w:space="0" w:color="auto"/>
              <w:left w:val="single" w:sz="4" w:space="0" w:color="auto"/>
              <w:bottom w:val="single" w:sz="4" w:space="0" w:color="000000"/>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r>
      <w:tr w:rsidR="00BE1E9F" w:rsidRPr="00BE1E9F" w:rsidTr="00BE1E9F">
        <w:trPr>
          <w:trHeight w:val="20"/>
        </w:trPr>
        <w:tc>
          <w:tcPr>
            <w:tcW w:w="42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пгт. Яшкино</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№1</w:t>
            </w:r>
          </w:p>
        </w:tc>
      </w:tr>
      <w:tr w:rsidR="00BE1E9F" w:rsidRPr="00BE1E9F" w:rsidTr="00BE1E9F">
        <w:trPr>
          <w:trHeight w:val="20"/>
        </w:trPr>
        <w:tc>
          <w:tcPr>
            <w:tcW w:w="4253" w:type="dxa"/>
            <w:vMerge/>
            <w:tcBorders>
              <w:top w:val="nil"/>
              <w:left w:val="single" w:sz="4" w:space="0" w:color="auto"/>
              <w:bottom w:val="single" w:sz="4" w:space="0" w:color="000000"/>
              <w:right w:val="single" w:sz="4" w:space="0" w:color="auto"/>
            </w:tcBorders>
            <w:vAlign w:val="center"/>
            <w:hideMark/>
          </w:tcPr>
          <w:p w:rsidR="00BE1E9F" w:rsidRPr="00BE1E9F" w:rsidRDefault="00BE1E9F" w:rsidP="00BE1E9F">
            <w:pPr>
              <w:spacing w:after="0" w:line="240" w:lineRule="auto"/>
              <w:ind w:left="142"/>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№2</w:t>
            </w:r>
          </w:p>
        </w:tc>
      </w:tr>
      <w:tr w:rsidR="00BE1E9F" w:rsidRPr="00BE1E9F" w:rsidTr="00BE1E9F">
        <w:trPr>
          <w:trHeight w:val="20"/>
        </w:trPr>
        <w:tc>
          <w:tcPr>
            <w:tcW w:w="4253" w:type="dxa"/>
            <w:vMerge/>
            <w:tcBorders>
              <w:top w:val="nil"/>
              <w:left w:val="single" w:sz="4" w:space="0" w:color="auto"/>
              <w:bottom w:val="single" w:sz="4" w:space="0" w:color="000000"/>
              <w:right w:val="single" w:sz="4" w:space="0" w:color="auto"/>
            </w:tcBorders>
            <w:vAlign w:val="center"/>
            <w:hideMark/>
          </w:tcPr>
          <w:p w:rsidR="00BE1E9F" w:rsidRPr="00BE1E9F" w:rsidRDefault="00BE1E9F" w:rsidP="00BE1E9F">
            <w:pPr>
              <w:spacing w:after="0" w:line="240" w:lineRule="auto"/>
              <w:ind w:left="142"/>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№3</w:t>
            </w:r>
          </w:p>
        </w:tc>
      </w:tr>
      <w:tr w:rsidR="00BE1E9F" w:rsidRPr="00BE1E9F" w:rsidTr="00BE1E9F">
        <w:trPr>
          <w:trHeight w:val="20"/>
        </w:trPr>
        <w:tc>
          <w:tcPr>
            <w:tcW w:w="4253" w:type="dxa"/>
            <w:vMerge/>
            <w:tcBorders>
              <w:top w:val="nil"/>
              <w:left w:val="single" w:sz="4" w:space="0" w:color="auto"/>
              <w:bottom w:val="single" w:sz="4" w:space="0" w:color="000000"/>
              <w:right w:val="single" w:sz="4" w:space="0" w:color="auto"/>
            </w:tcBorders>
            <w:vAlign w:val="center"/>
            <w:hideMark/>
          </w:tcPr>
          <w:p w:rsidR="00BE1E9F" w:rsidRPr="00BE1E9F" w:rsidRDefault="00BE1E9F" w:rsidP="00BE1E9F">
            <w:pPr>
              <w:spacing w:after="0" w:line="240" w:lineRule="auto"/>
              <w:ind w:left="142"/>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№4</w:t>
            </w:r>
          </w:p>
        </w:tc>
      </w:tr>
      <w:tr w:rsidR="00BE1E9F" w:rsidRPr="00BE1E9F" w:rsidTr="00BE1E9F">
        <w:trPr>
          <w:trHeight w:val="20"/>
        </w:trPr>
        <w:tc>
          <w:tcPr>
            <w:tcW w:w="4253" w:type="dxa"/>
            <w:vMerge/>
            <w:tcBorders>
              <w:top w:val="nil"/>
              <w:left w:val="single" w:sz="4" w:space="0" w:color="auto"/>
              <w:bottom w:val="single" w:sz="4" w:space="0" w:color="000000"/>
              <w:right w:val="single" w:sz="4" w:space="0" w:color="auto"/>
            </w:tcBorders>
            <w:vAlign w:val="center"/>
            <w:hideMark/>
          </w:tcPr>
          <w:p w:rsidR="00BE1E9F" w:rsidRPr="00BE1E9F" w:rsidRDefault="00BE1E9F" w:rsidP="00BE1E9F">
            <w:pPr>
              <w:spacing w:after="0" w:line="240" w:lineRule="auto"/>
              <w:ind w:left="142"/>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№5</w:t>
            </w:r>
          </w:p>
        </w:tc>
      </w:tr>
      <w:tr w:rsidR="00BE1E9F" w:rsidRPr="00BE1E9F" w:rsidTr="00BE1E9F">
        <w:trPr>
          <w:trHeight w:val="20"/>
        </w:trPr>
        <w:tc>
          <w:tcPr>
            <w:tcW w:w="42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с. Пача</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№6</w:t>
            </w:r>
          </w:p>
        </w:tc>
      </w:tr>
      <w:tr w:rsidR="00BE1E9F" w:rsidRPr="00BE1E9F" w:rsidTr="00BE1E9F">
        <w:trPr>
          <w:trHeight w:val="20"/>
        </w:trPr>
        <w:tc>
          <w:tcPr>
            <w:tcW w:w="4253" w:type="dxa"/>
            <w:vMerge/>
            <w:tcBorders>
              <w:top w:val="nil"/>
              <w:left w:val="single" w:sz="4" w:space="0" w:color="auto"/>
              <w:bottom w:val="single" w:sz="4" w:space="0" w:color="000000"/>
              <w:right w:val="single" w:sz="4" w:space="0" w:color="auto"/>
            </w:tcBorders>
            <w:vAlign w:val="center"/>
            <w:hideMark/>
          </w:tcPr>
          <w:p w:rsidR="00BE1E9F" w:rsidRPr="00BE1E9F" w:rsidRDefault="00BE1E9F" w:rsidP="00BE1E9F">
            <w:pPr>
              <w:spacing w:after="0" w:line="240" w:lineRule="auto"/>
              <w:ind w:left="142"/>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№8</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с. Поломошное</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с. Пашково</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с. Ленино</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с. Пашково</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школьная котельная</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с. Поломошное</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школьная котельная</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с. Тутальское</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ст. Тутальская</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п. Шахтер</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c. Красноселка</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c. Красноселка</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п. Яшкинский</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п. Яшкинский</w:t>
            </w:r>
          </w:p>
        </w:tc>
      </w:tr>
      <w:tr w:rsidR="00BE1E9F" w:rsidRPr="00BE1E9F" w:rsidTr="00BE1E9F">
        <w:trPr>
          <w:trHeight w:val="20"/>
        </w:trPr>
        <w:tc>
          <w:tcPr>
            <w:tcW w:w="42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 xml:space="preserve">ст. Литвиново </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центральная</w:t>
            </w:r>
          </w:p>
        </w:tc>
      </w:tr>
      <w:tr w:rsidR="00BE1E9F" w:rsidRPr="00BE1E9F" w:rsidTr="00BE1E9F">
        <w:trPr>
          <w:trHeight w:val="20"/>
        </w:trPr>
        <w:tc>
          <w:tcPr>
            <w:tcW w:w="4253" w:type="dxa"/>
            <w:vMerge/>
            <w:tcBorders>
              <w:top w:val="nil"/>
              <w:left w:val="single" w:sz="4" w:space="0" w:color="auto"/>
              <w:bottom w:val="single" w:sz="4" w:space="0" w:color="000000"/>
              <w:right w:val="single" w:sz="4" w:space="0" w:color="auto"/>
            </w:tcBorders>
            <w:vAlign w:val="center"/>
            <w:hideMark/>
          </w:tcPr>
          <w:p w:rsidR="00BE1E9F" w:rsidRPr="00BE1E9F" w:rsidRDefault="00BE1E9F" w:rsidP="00BE1E9F">
            <w:pPr>
              <w:spacing w:after="0" w:line="240" w:lineRule="auto"/>
              <w:ind w:left="142"/>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proofErr w:type="gramStart"/>
            <w:r w:rsidRPr="00BE1E9F">
              <w:rPr>
                <w:rFonts w:ascii="Times New Roman" w:hAnsi="Times New Roman"/>
                <w:color w:val="000000"/>
                <w:sz w:val="24"/>
                <w:szCs w:val="24"/>
              </w:rPr>
              <w:t>Котельная  школьная</w:t>
            </w:r>
            <w:proofErr w:type="gramEnd"/>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с. Ботьево</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с. Ботьево</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с. Колмогорово</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Котельная с. Колмогорово</w:t>
            </w:r>
          </w:p>
        </w:tc>
      </w:tr>
      <w:tr w:rsidR="00BE1E9F" w:rsidRPr="00BE1E9F" w:rsidTr="00BE1E9F">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r w:rsidRPr="00BE1E9F">
              <w:rPr>
                <w:rFonts w:ascii="Times New Roman" w:hAnsi="Times New Roman"/>
                <w:color w:val="000000"/>
                <w:sz w:val="24"/>
                <w:szCs w:val="24"/>
              </w:rPr>
              <w:t>п. Акация</w:t>
            </w:r>
          </w:p>
        </w:tc>
        <w:tc>
          <w:tcPr>
            <w:tcW w:w="4394" w:type="dxa"/>
            <w:tcBorders>
              <w:top w:val="nil"/>
              <w:left w:val="nil"/>
              <w:bottom w:val="single" w:sz="4" w:space="0" w:color="auto"/>
              <w:right w:val="single" w:sz="4" w:space="0" w:color="auto"/>
            </w:tcBorders>
            <w:shd w:val="clear" w:color="000000" w:fill="FFFFFF"/>
            <w:vAlign w:val="center"/>
            <w:hideMark/>
          </w:tcPr>
          <w:p w:rsidR="00BE1E9F" w:rsidRPr="00BE1E9F" w:rsidRDefault="00BE1E9F" w:rsidP="00BE1E9F">
            <w:pPr>
              <w:spacing w:after="0" w:line="240" w:lineRule="auto"/>
              <w:ind w:left="142"/>
              <w:rPr>
                <w:rFonts w:ascii="Times New Roman" w:hAnsi="Times New Roman"/>
                <w:color w:val="000000"/>
                <w:sz w:val="24"/>
                <w:szCs w:val="24"/>
              </w:rPr>
            </w:pPr>
            <w:proofErr w:type="gramStart"/>
            <w:r w:rsidRPr="00BE1E9F">
              <w:rPr>
                <w:rFonts w:ascii="Times New Roman" w:hAnsi="Times New Roman"/>
                <w:color w:val="000000"/>
                <w:sz w:val="24"/>
                <w:szCs w:val="24"/>
              </w:rPr>
              <w:t>Котельная  п.</w:t>
            </w:r>
            <w:proofErr w:type="gramEnd"/>
            <w:r w:rsidRPr="00BE1E9F">
              <w:rPr>
                <w:rFonts w:ascii="Times New Roman" w:hAnsi="Times New Roman"/>
                <w:color w:val="000000"/>
                <w:sz w:val="24"/>
                <w:szCs w:val="24"/>
              </w:rPr>
              <w:t xml:space="preserve"> Акация</w:t>
            </w:r>
          </w:p>
        </w:tc>
      </w:tr>
    </w:tbl>
    <w:p w:rsidR="00BE1E9F" w:rsidRPr="00BE1E9F" w:rsidRDefault="00BE1E9F" w:rsidP="00BE1E9F">
      <w:pPr>
        <w:shd w:val="clear" w:color="auto" w:fill="FFFFFF"/>
        <w:spacing w:after="0" w:line="240" w:lineRule="auto"/>
        <w:ind w:left="142" w:firstLine="720"/>
        <w:jc w:val="both"/>
        <w:rPr>
          <w:rFonts w:cs="Calibri"/>
          <w:sz w:val="28"/>
          <w:szCs w:val="28"/>
        </w:rPr>
      </w:pPr>
    </w:p>
    <w:p w:rsidR="00BE1E9F" w:rsidRPr="00BE1E9F" w:rsidRDefault="00BE1E9F" w:rsidP="00BE1E9F">
      <w:pPr>
        <w:spacing w:after="0" w:line="240" w:lineRule="auto"/>
        <w:ind w:left="142" w:firstLine="567"/>
        <w:jc w:val="both"/>
        <w:rPr>
          <w:rFonts w:ascii="Times New Roman" w:hAnsi="Times New Roman"/>
          <w:sz w:val="24"/>
          <w:szCs w:val="24"/>
        </w:rPr>
      </w:pPr>
      <w:r w:rsidRPr="00BE1E9F">
        <w:rPr>
          <w:rFonts w:ascii="Times New Roman" w:hAnsi="Times New Roman"/>
          <w:sz w:val="24"/>
          <w:szCs w:val="24"/>
        </w:rPr>
        <w:t>Ранее указанная котельная входила в состав МУП «ЖКХ Яшкинского района».</w:t>
      </w:r>
    </w:p>
    <w:p w:rsidR="00BE1E9F" w:rsidRPr="00BE1E9F" w:rsidRDefault="00BE1E9F" w:rsidP="00BE1E9F">
      <w:pPr>
        <w:spacing w:after="0" w:line="240" w:lineRule="auto"/>
        <w:ind w:left="142" w:firstLine="567"/>
        <w:jc w:val="both"/>
        <w:rPr>
          <w:rFonts w:ascii="Times New Roman" w:hAnsi="Times New Roman"/>
          <w:sz w:val="24"/>
          <w:szCs w:val="24"/>
        </w:rPr>
      </w:pPr>
    </w:p>
    <w:p w:rsidR="00BE1E9F" w:rsidRPr="00BE1E9F" w:rsidRDefault="00BE1E9F" w:rsidP="00BE1E9F">
      <w:pPr>
        <w:spacing w:after="0" w:line="240" w:lineRule="auto"/>
        <w:ind w:left="142" w:firstLine="567"/>
        <w:jc w:val="both"/>
        <w:rPr>
          <w:rFonts w:ascii="Times New Roman" w:hAnsi="Times New Roman"/>
          <w:sz w:val="24"/>
          <w:szCs w:val="24"/>
        </w:rPr>
      </w:pPr>
      <w:r w:rsidRPr="00BE1E9F">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BE1E9F">
          <w:rPr>
            <w:rFonts w:ascii="Times New Roman" w:hAnsi="Times New Roman"/>
            <w:sz w:val="24"/>
            <w:szCs w:val="24"/>
          </w:rPr>
          <w:t>2008 г</w:t>
        </w:r>
      </w:smartTag>
      <w:r w:rsidRPr="00BE1E9F">
        <w:rPr>
          <w:rFonts w:ascii="Times New Roman" w:hAnsi="Times New Roman"/>
          <w:sz w:val="24"/>
          <w:szCs w:val="24"/>
        </w:rPr>
        <w:t xml:space="preserve">. № 325 (зарегистрирован в Минюсте России 16 апреля </w:t>
      </w:r>
      <w:smartTag w:uri="urn:schemas-microsoft-com:office:smarttags" w:element="metricconverter">
        <w:smartTagPr>
          <w:attr w:name="ProductID" w:val="2009 г"/>
        </w:smartTagPr>
        <w:r w:rsidRPr="00BE1E9F">
          <w:rPr>
            <w:rFonts w:ascii="Times New Roman" w:hAnsi="Times New Roman"/>
            <w:sz w:val="24"/>
            <w:szCs w:val="24"/>
          </w:rPr>
          <w:t>2009 г</w:t>
        </w:r>
      </w:smartTag>
      <w:r w:rsidRPr="00BE1E9F">
        <w:rPr>
          <w:rFonts w:ascii="Times New Roman" w:hAnsi="Times New Roman"/>
          <w:sz w:val="24"/>
          <w:szCs w:val="24"/>
        </w:rPr>
        <w:t>. № 13513).</w:t>
      </w:r>
    </w:p>
    <w:p w:rsidR="00BE1E9F" w:rsidRPr="00BE1E9F" w:rsidRDefault="00BE1E9F" w:rsidP="00BE1E9F">
      <w:pPr>
        <w:spacing w:after="0" w:line="240" w:lineRule="auto"/>
        <w:ind w:left="142" w:firstLine="720"/>
        <w:jc w:val="both"/>
        <w:rPr>
          <w:rFonts w:ascii="Times New Roman" w:hAnsi="Times New Roman"/>
          <w:sz w:val="24"/>
          <w:szCs w:val="24"/>
        </w:rPr>
      </w:pPr>
      <w:r w:rsidRPr="00BE1E9F">
        <w:rPr>
          <w:rFonts w:ascii="Times New Roman" w:hAnsi="Times New Roman"/>
          <w:sz w:val="24"/>
          <w:szCs w:val="24"/>
        </w:rPr>
        <w:t>- Потери теплоносителя при передаче тепла сторонним потребителям – 31322,26 м.куб.</w:t>
      </w:r>
    </w:p>
    <w:p w:rsidR="00BE1E9F" w:rsidRPr="00BE1E9F" w:rsidRDefault="00BE1E9F" w:rsidP="00BE1E9F">
      <w:pPr>
        <w:spacing w:after="0" w:line="240" w:lineRule="auto"/>
        <w:ind w:left="142" w:firstLine="720"/>
        <w:jc w:val="both"/>
        <w:rPr>
          <w:rFonts w:ascii="Times New Roman" w:hAnsi="Times New Roman"/>
          <w:sz w:val="24"/>
          <w:szCs w:val="24"/>
        </w:rPr>
      </w:pPr>
      <w:r w:rsidRPr="00BE1E9F">
        <w:rPr>
          <w:rFonts w:ascii="Times New Roman" w:hAnsi="Times New Roman"/>
          <w:sz w:val="24"/>
          <w:szCs w:val="24"/>
        </w:rPr>
        <w:t>- Потери теплоэнергии при передаче тепла сторонним потребителям по тепловым сетям 27734,0 Гкал (21,62% от общего отпуска предприятия).</w:t>
      </w:r>
    </w:p>
    <w:p w:rsidR="00BE1E9F" w:rsidRPr="00BE1E9F" w:rsidRDefault="00BE1E9F" w:rsidP="00BE1E9F">
      <w:pPr>
        <w:spacing w:after="0" w:line="240" w:lineRule="auto"/>
        <w:ind w:left="142" w:firstLine="720"/>
        <w:jc w:val="both"/>
        <w:rPr>
          <w:rFonts w:ascii="Times New Roman" w:hAnsi="Times New Roman"/>
          <w:sz w:val="24"/>
          <w:szCs w:val="24"/>
        </w:rPr>
      </w:pPr>
      <w:r w:rsidRPr="00BE1E9F">
        <w:rPr>
          <w:rFonts w:ascii="Times New Roman" w:hAnsi="Times New Roman"/>
          <w:sz w:val="24"/>
          <w:szCs w:val="24"/>
        </w:rPr>
        <w:t>- 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BE1E9F" w:rsidRPr="00BE1E9F" w:rsidRDefault="00BE1E9F" w:rsidP="00BE1E9F">
      <w:pPr>
        <w:spacing w:after="0" w:line="240" w:lineRule="auto"/>
        <w:ind w:left="142" w:firstLine="567"/>
        <w:jc w:val="both"/>
        <w:rPr>
          <w:rFonts w:ascii="Times New Roman" w:hAnsi="Times New Roman"/>
          <w:sz w:val="24"/>
          <w:szCs w:val="24"/>
        </w:rPr>
      </w:pPr>
      <w:r w:rsidRPr="00BE1E9F">
        <w:rPr>
          <w:rFonts w:ascii="Times New Roman" w:hAnsi="Times New Roman"/>
          <w:sz w:val="24"/>
          <w:szCs w:val="24"/>
        </w:rPr>
        <w:t>В таблице 1 представлена динамика основных показателей технологических потерь при передаче тепловой энергии.</w:t>
      </w:r>
    </w:p>
    <w:p w:rsidR="00BE1E9F" w:rsidRPr="00BE1E9F" w:rsidRDefault="00BE1E9F" w:rsidP="00BE1E9F">
      <w:pPr>
        <w:spacing w:after="0" w:line="240" w:lineRule="auto"/>
        <w:ind w:left="142" w:firstLine="567"/>
        <w:jc w:val="both"/>
        <w:rPr>
          <w:rFonts w:ascii="Times New Roman" w:hAnsi="Times New Roman"/>
          <w:sz w:val="24"/>
          <w:szCs w:val="24"/>
        </w:rPr>
      </w:pPr>
    </w:p>
    <w:p w:rsidR="00BE1E9F" w:rsidRPr="00BE1E9F" w:rsidRDefault="00BE1E9F" w:rsidP="00BE1E9F">
      <w:pPr>
        <w:spacing w:after="0" w:line="240" w:lineRule="auto"/>
        <w:ind w:left="142"/>
        <w:jc w:val="right"/>
        <w:rPr>
          <w:rFonts w:ascii="Times New Roman" w:hAnsi="Times New Roman"/>
          <w:b/>
        </w:rPr>
      </w:pPr>
      <w:r w:rsidRPr="00BE1E9F">
        <w:rPr>
          <w:rFonts w:ascii="Times New Roman" w:hAnsi="Times New Roman"/>
          <w:b/>
        </w:rPr>
        <w:t>Таблица 1</w:t>
      </w:r>
    </w:p>
    <w:p w:rsidR="00BE1E9F" w:rsidRPr="00BE1E9F" w:rsidRDefault="00BE1E9F" w:rsidP="00BE1E9F">
      <w:pPr>
        <w:spacing w:after="0" w:line="240" w:lineRule="auto"/>
        <w:ind w:left="142"/>
        <w:jc w:val="center"/>
        <w:rPr>
          <w:rFonts w:ascii="Times New Roman" w:hAnsi="Times New Roman"/>
          <w:b/>
        </w:rPr>
      </w:pPr>
      <w:r w:rsidRPr="00BE1E9F">
        <w:rPr>
          <w:rFonts w:ascii="Times New Roman" w:hAnsi="Times New Roman"/>
          <w:b/>
        </w:rPr>
        <w:t xml:space="preserve">ДИНАМИКА ОСНОВНЫХ ПОКАЗАТЕЛЕЙ </w:t>
      </w:r>
    </w:p>
    <w:p w:rsidR="00BE1E9F" w:rsidRPr="00BE1E9F" w:rsidRDefault="00BE1E9F" w:rsidP="00BE1E9F">
      <w:pPr>
        <w:spacing w:after="0" w:line="240" w:lineRule="auto"/>
        <w:ind w:left="142"/>
        <w:jc w:val="center"/>
        <w:rPr>
          <w:rFonts w:ascii="Times New Roman" w:hAnsi="Times New Roman"/>
          <w:b/>
        </w:rPr>
      </w:pPr>
      <w:r w:rsidRPr="00BE1E9F">
        <w:rPr>
          <w:rFonts w:ascii="Times New Roman" w:hAnsi="Times New Roman"/>
          <w:b/>
        </w:rPr>
        <w:t>(В ЧАСТИ ОТПУСКА НА ПОТРЕБИТЕЛЬСКИЙ РЫНОК)</w:t>
      </w:r>
    </w:p>
    <w:tbl>
      <w:tblPr>
        <w:tblW w:w="10266" w:type="dxa"/>
        <w:jc w:val="center"/>
        <w:tblLayout w:type="fixed"/>
        <w:tblLook w:val="04A0" w:firstRow="1" w:lastRow="0" w:firstColumn="1" w:lastColumn="0" w:noHBand="0" w:noVBand="1"/>
      </w:tblPr>
      <w:tblGrid>
        <w:gridCol w:w="681"/>
        <w:gridCol w:w="5038"/>
        <w:gridCol w:w="995"/>
        <w:gridCol w:w="1204"/>
        <w:gridCol w:w="1159"/>
        <w:gridCol w:w="1189"/>
      </w:tblGrid>
      <w:tr w:rsidR="00BE1E9F" w:rsidRPr="00BE1E9F" w:rsidTr="00BE1E9F">
        <w:trPr>
          <w:trHeight w:val="19"/>
          <w:tblHeader/>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rPr>
            </w:pPr>
            <w:r w:rsidRPr="00BE1E9F">
              <w:rPr>
                <w:rFonts w:ascii="Times New Roman" w:hAnsi="Times New Roman"/>
                <w:bCs/>
              </w:rPr>
              <w:t>№№ пп.</w:t>
            </w:r>
          </w:p>
        </w:tc>
        <w:tc>
          <w:tcPr>
            <w:tcW w:w="5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rPr>
            </w:pPr>
            <w:r w:rsidRPr="00BE1E9F">
              <w:rPr>
                <w:rFonts w:ascii="Times New Roman" w:hAnsi="Times New Roman"/>
                <w:bCs/>
              </w:rPr>
              <w:t>Показатели</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rPr>
            </w:pPr>
            <w:r w:rsidRPr="00BE1E9F">
              <w:rPr>
                <w:rFonts w:ascii="Times New Roman" w:hAnsi="Times New Roman"/>
                <w:bCs/>
              </w:rPr>
              <w:t>2015 г.</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rPr>
            </w:pPr>
            <w:r w:rsidRPr="00BE1E9F">
              <w:rPr>
                <w:rFonts w:ascii="Times New Roman" w:hAnsi="Times New Roman"/>
                <w:bCs/>
              </w:rPr>
              <w:t>2016 г.</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rPr>
            </w:pPr>
            <w:r w:rsidRPr="00BE1E9F">
              <w:rPr>
                <w:rFonts w:ascii="Times New Roman" w:hAnsi="Times New Roman"/>
                <w:bCs/>
              </w:rPr>
              <w:t>2017 г.</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rPr>
            </w:pPr>
            <w:r w:rsidRPr="00BE1E9F">
              <w:rPr>
                <w:rFonts w:ascii="Times New Roman" w:hAnsi="Times New Roman"/>
                <w:bCs/>
              </w:rPr>
              <w:t>2018 г.</w:t>
            </w:r>
          </w:p>
        </w:tc>
      </w:tr>
      <w:tr w:rsidR="00BE1E9F" w:rsidRPr="00BE1E9F" w:rsidTr="00BE1E9F">
        <w:trPr>
          <w:trHeight w:val="19"/>
          <w:tblHeade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bCs/>
              </w:rPr>
            </w:pPr>
          </w:p>
        </w:tc>
        <w:tc>
          <w:tcPr>
            <w:tcW w:w="5038" w:type="dxa"/>
            <w:vMerge/>
            <w:tcBorders>
              <w:top w:val="single" w:sz="4" w:space="0" w:color="auto"/>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bCs/>
              </w:rPr>
            </w:pPr>
          </w:p>
        </w:tc>
        <w:tc>
          <w:tcPr>
            <w:tcW w:w="995" w:type="dxa"/>
            <w:tcBorders>
              <w:top w:val="nil"/>
              <w:left w:val="nil"/>
              <w:bottom w:val="single" w:sz="4" w:space="0" w:color="auto"/>
              <w:right w:val="single" w:sz="4" w:space="0" w:color="auto"/>
            </w:tcBorders>
            <w:shd w:val="clear" w:color="auto" w:fill="auto"/>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bCs/>
              </w:rPr>
              <w:t>план</w:t>
            </w:r>
          </w:p>
        </w:tc>
        <w:tc>
          <w:tcPr>
            <w:tcW w:w="1204" w:type="dxa"/>
            <w:tcBorders>
              <w:top w:val="nil"/>
              <w:left w:val="nil"/>
              <w:bottom w:val="single" w:sz="4" w:space="0" w:color="auto"/>
              <w:right w:val="single" w:sz="4" w:space="0" w:color="auto"/>
            </w:tcBorders>
            <w:shd w:val="clear" w:color="auto" w:fill="auto"/>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bCs/>
              </w:rPr>
              <w:t>план</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rPr>
            </w:pPr>
            <w:r w:rsidRPr="00BE1E9F">
              <w:rPr>
                <w:rFonts w:ascii="Times New Roman" w:hAnsi="Times New Roman"/>
                <w:bCs/>
              </w:rPr>
              <w:t>план</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rPr>
            </w:pPr>
            <w:r w:rsidRPr="00BE1E9F">
              <w:rPr>
                <w:rFonts w:ascii="Times New Roman" w:hAnsi="Times New Roman"/>
                <w:bCs/>
              </w:rPr>
              <w:t>расчет</w:t>
            </w:r>
          </w:p>
        </w:tc>
      </w:tr>
      <w:tr w:rsidR="00BE1E9F" w:rsidRPr="00BE1E9F" w:rsidTr="00BE1E9F">
        <w:trPr>
          <w:trHeight w:val="19"/>
          <w:jc w:val="center"/>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1</w:t>
            </w:r>
          </w:p>
        </w:tc>
        <w:tc>
          <w:tcPr>
            <w:tcW w:w="9585" w:type="dxa"/>
            <w:gridSpan w:val="5"/>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т е п л о н о с и т е л ь</w:t>
            </w:r>
          </w:p>
        </w:tc>
      </w:tr>
      <w:tr w:rsidR="00BE1E9F" w:rsidRPr="00BE1E9F" w:rsidTr="00BE1E9F">
        <w:trPr>
          <w:trHeight w:val="19"/>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1.1</w:t>
            </w: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потери и затраты теплоносителя, т(м</w:t>
            </w:r>
            <w:r w:rsidRPr="00BE1E9F">
              <w:rPr>
                <w:rFonts w:ascii="Times New Roman" w:hAnsi="Times New Roman"/>
                <w:sz w:val="24"/>
                <w:szCs w:val="24"/>
                <w:vertAlign w:val="superscript"/>
              </w:rPr>
              <w:t>3</w:t>
            </w:r>
            <w:r w:rsidRPr="00BE1E9F">
              <w:rPr>
                <w:rFonts w:ascii="Times New Roman" w:hAnsi="Times New Roman"/>
                <w:sz w:val="24"/>
                <w:szCs w:val="24"/>
              </w:rPr>
              <w:t>):</w:t>
            </w:r>
          </w:p>
        </w:tc>
        <w:tc>
          <w:tcPr>
            <w:tcW w:w="4547" w:type="dxa"/>
            <w:gridSpan w:val="4"/>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пар</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конденсат</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вода</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12326,21</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12326,21</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12326,21</w:t>
            </w:r>
          </w:p>
        </w:tc>
      </w:tr>
      <w:tr w:rsidR="00BE1E9F" w:rsidRPr="00BE1E9F" w:rsidTr="00BE1E9F">
        <w:trPr>
          <w:trHeight w:val="19"/>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1.2</w:t>
            </w: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среднегодовой объем тепловых сетей, м</w:t>
            </w:r>
            <w:r w:rsidRPr="00BE1E9F">
              <w:rPr>
                <w:rFonts w:ascii="Times New Roman" w:hAnsi="Times New Roman"/>
                <w:sz w:val="24"/>
                <w:szCs w:val="24"/>
                <w:vertAlign w:val="superscript"/>
              </w:rPr>
              <w:t>3</w:t>
            </w:r>
            <w:r w:rsidRPr="00BE1E9F">
              <w:rPr>
                <w:rFonts w:ascii="Times New Roman" w:hAnsi="Times New Roman"/>
                <w:sz w:val="24"/>
                <w:szCs w:val="24"/>
              </w:rPr>
              <w:t>:</w:t>
            </w:r>
          </w:p>
        </w:tc>
        <w:tc>
          <w:tcPr>
            <w:tcW w:w="4547" w:type="dxa"/>
            <w:gridSpan w:val="4"/>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пар</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конденсат</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вода</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724,22</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724,22</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724,22</w:t>
            </w:r>
          </w:p>
        </w:tc>
      </w:tr>
      <w:tr w:rsidR="00BE1E9F" w:rsidRPr="00BE1E9F" w:rsidTr="00BE1E9F">
        <w:trPr>
          <w:trHeight w:val="19"/>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1.3</w:t>
            </w: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отношение потерь и затрат теплоносителя к среднегодовому объему тепловых сетей, %:</w:t>
            </w:r>
          </w:p>
        </w:tc>
        <w:tc>
          <w:tcPr>
            <w:tcW w:w="4547" w:type="dxa"/>
            <w:gridSpan w:val="4"/>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 xml:space="preserve">пар </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конденсат</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вода</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1702,00%</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1702,00%</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1702,00%</w:t>
            </w:r>
          </w:p>
        </w:tc>
      </w:tr>
      <w:tr w:rsidR="00BE1E9F" w:rsidRPr="00BE1E9F" w:rsidTr="00BE1E9F">
        <w:trPr>
          <w:trHeight w:val="19"/>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1.4</w:t>
            </w: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отношение потерь и затрат теплоносителя к среднегодовому объему тепловых сетей, %/час (п.1.3:8 760):</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пар</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конденсат</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вода</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0,2930</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0,2930</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0,2930</w:t>
            </w:r>
          </w:p>
        </w:tc>
      </w:tr>
      <w:tr w:rsidR="00BE1E9F" w:rsidRPr="00BE1E9F" w:rsidTr="00BE1E9F">
        <w:trPr>
          <w:trHeight w:val="19"/>
          <w:jc w:val="center"/>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2</w:t>
            </w:r>
          </w:p>
        </w:tc>
        <w:tc>
          <w:tcPr>
            <w:tcW w:w="9585" w:type="dxa"/>
            <w:gridSpan w:val="5"/>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 xml:space="preserve">т е п л о </w:t>
            </w:r>
            <w:proofErr w:type="gramStart"/>
            <w:r w:rsidRPr="00BE1E9F">
              <w:rPr>
                <w:rFonts w:ascii="Times New Roman" w:hAnsi="Times New Roman"/>
                <w:bCs/>
                <w:sz w:val="24"/>
                <w:szCs w:val="24"/>
              </w:rPr>
              <w:t>в</w:t>
            </w:r>
            <w:proofErr w:type="gramEnd"/>
            <w:r w:rsidRPr="00BE1E9F">
              <w:rPr>
                <w:rFonts w:ascii="Times New Roman" w:hAnsi="Times New Roman"/>
                <w:bCs/>
                <w:sz w:val="24"/>
                <w:szCs w:val="24"/>
              </w:rPr>
              <w:t xml:space="preserve"> а я   э н е р г и я</w:t>
            </w:r>
          </w:p>
        </w:tc>
      </w:tr>
      <w:tr w:rsidR="00BE1E9F" w:rsidRPr="00BE1E9F" w:rsidTr="00BE1E9F">
        <w:trPr>
          <w:trHeight w:val="19"/>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2.1</w:t>
            </w: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потери тепловой энергии, тыс. Гкал:</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пар</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конденсат</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вода</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27,73</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27,73</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27,73</w:t>
            </w:r>
          </w:p>
        </w:tc>
      </w:tr>
      <w:tr w:rsidR="00BE1E9F" w:rsidRPr="00BE1E9F" w:rsidTr="00BE1E9F">
        <w:trPr>
          <w:trHeight w:val="19"/>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2.2</w:t>
            </w: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материальная характеристика тепловых сетей в однотрубном исчислении, м</w:t>
            </w:r>
            <w:r w:rsidRPr="00BE1E9F">
              <w:rPr>
                <w:rFonts w:ascii="Times New Roman" w:hAnsi="Times New Roman"/>
                <w:sz w:val="24"/>
                <w:szCs w:val="24"/>
                <w:vertAlign w:val="superscript"/>
              </w:rPr>
              <w:t>2</w:t>
            </w:r>
          </w:p>
        </w:tc>
        <w:tc>
          <w:tcPr>
            <w:tcW w:w="4547" w:type="dxa"/>
            <w:gridSpan w:val="4"/>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пар</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конденсат</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вода</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4309,19</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4309,19</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4309,19</w:t>
            </w:r>
          </w:p>
        </w:tc>
      </w:tr>
      <w:tr w:rsidR="00BE1E9F" w:rsidRPr="00BE1E9F" w:rsidTr="00BE1E9F">
        <w:trPr>
          <w:trHeight w:val="276"/>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2.3</w:t>
            </w:r>
          </w:p>
        </w:tc>
        <w:tc>
          <w:tcPr>
            <w:tcW w:w="5038"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отпуск тепловой энергии в сеть, тыс. Гкал:</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276"/>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995"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rPr>
            </w:pPr>
          </w:p>
        </w:tc>
        <w:tc>
          <w:tcPr>
            <w:tcW w:w="1204"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rPr>
            </w:pPr>
          </w:p>
        </w:tc>
        <w:tc>
          <w:tcPr>
            <w:tcW w:w="1159"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rPr>
            </w:pPr>
          </w:p>
        </w:tc>
        <w:tc>
          <w:tcPr>
            <w:tcW w:w="1187"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rPr>
            </w:pP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пар</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вода</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128,29</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128,29</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128,29</w:t>
            </w:r>
          </w:p>
        </w:tc>
      </w:tr>
      <w:tr w:rsidR="00BE1E9F" w:rsidRPr="00BE1E9F" w:rsidTr="00BE1E9F">
        <w:trPr>
          <w:trHeight w:val="276"/>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2.4</w:t>
            </w:r>
          </w:p>
        </w:tc>
        <w:tc>
          <w:tcPr>
            <w:tcW w:w="5038"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суммарная присоединенная тепловая нагрузка к тепловой сети, Гкал/ч:</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 </w:t>
            </w:r>
          </w:p>
        </w:tc>
        <w:tc>
          <w:tcPr>
            <w:tcW w:w="1204"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276"/>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995"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bCs/>
                <w:sz w:val="24"/>
                <w:szCs w:val="24"/>
              </w:rPr>
            </w:pPr>
          </w:p>
        </w:tc>
        <w:tc>
          <w:tcPr>
            <w:tcW w:w="1204"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rPr>
            </w:pPr>
          </w:p>
        </w:tc>
        <w:tc>
          <w:tcPr>
            <w:tcW w:w="1159"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rPr>
            </w:pPr>
          </w:p>
        </w:tc>
        <w:tc>
          <w:tcPr>
            <w:tcW w:w="1187"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rPr>
            </w:pP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пар</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вода</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24,78</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24,78</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24,78</w:t>
            </w:r>
          </w:p>
        </w:tc>
      </w:tr>
      <w:tr w:rsidR="00BE1E9F" w:rsidRPr="00BE1E9F" w:rsidTr="00BE1E9F">
        <w:trPr>
          <w:trHeight w:val="19"/>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2.5</w:t>
            </w: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отношение потерь тепловой энергии относительно материальной характеристики, Гкал/м</w:t>
            </w:r>
            <w:r w:rsidRPr="00BE1E9F">
              <w:rPr>
                <w:rFonts w:ascii="Times New Roman" w:hAnsi="Times New Roman"/>
                <w:sz w:val="24"/>
                <w:szCs w:val="24"/>
                <w:vertAlign w:val="superscript"/>
              </w:rPr>
              <w:t>2</w:t>
            </w:r>
            <w:r w:rsidRPr="00BE1E9F">
              <w:rPr>
                <w:rFonts w:ascii="Times New Roman" w:hAnsi="Times New Roman"/>
                <w:sz w:val="24"/>
                <w:szCs w:val="24"/>
              </w:rPr>
              <w:t>:</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пар</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конденсат</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i/>
                <w:iCs/>
                <w:sz w:val="24"/>
                <w:szCs w:val="24"/>
              </w:rPr>
              <w:t>вода</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6,44</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6,44</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6,44</w:t>
            </w:r>
          </w:p>
        </w:tc>
      </w:tr>
      <w:tr w:rsidR="00BE1E9F" w:rsidRPr="00BE1E9F" w:rsidTr="00BE1E9F">
        <w:trPr>
          <w:trHeight w:val="19"/>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2.6</w:t>
            </w: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отношение потерь тепловой энергии к отпуску тепловой энергии в сеть, %:</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21,62%</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21,62%</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21,62%</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sz w:val="24"/>
                <w:szCs w:val="24"/>
              </w:rPr>
              <w:t>пар</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w:t>
            </w:r>
            <w:r w:rsidRPr="00BE1E9F">
              <w:rPr>
                <w:rFonts w:ascii="Times New Roman" w:hAnsi="Times New Roman"/>
                <w:sz w:val="14"/>
                <w:szCs w:val="14"/>
              </w:rPr>
              <w:t xml:space="preserve">       </w:t>
            </w:r>
            <w:r w:rsidRPr="00BE1E9F">
              <w:rPr>
                <w:rFonts w:ascii="Times New Roman" w:hAnsi="Times New Roman"/>
                <w:sz w:val="24"/>
                <w:szCs w:val="24"/>
              </w:rPr>
              <w:t>вода</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21,62%</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21,62%</w:t>
            </w:r>
          </w:p>
        </w:tc>
      </w:tr>
      <w:tr w:rsidR="00BE1E9F" w:rsidRPr="00BE1E9F" w:rsidTr="00BE1E9F">
        <w:trPr>
          <w:trHeight w:val="19"/>
          <w:jc w:val="center"/>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3</w:t>
            </w:r>
          </w:p>
        </w:tc>
        <w:tc>
          <w:tcPr>
            <w:tcW w:w="9585" w:type="dxa"/>
            <w:gridSpan w:val="5"/>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bCs/>
                <w:sz w:val="24"/>
                <w:szCs w:val="24"/>
              </w:rPr>
            </w:pPr>
            <w:r w:rsidRPr="00BE1E9F">
              <w:rPr>
                <w:rFonts w:ascii="Times New Roman" w:hAnsi="Times New Roman"/>
                <w:bCs/>
                <w:sz w:val="24"/>
                <w:szCs w:val="24"/>
              </w:rPr>
              <w:t xml:space="preserve">э л е к т р и ч е с </w:t>
            </w:r>
            <w:proofErr w:type="gramStart"/>
            <w:r w:rsidRPr="00BE1E9F">
              <w:rPr>
                <w:rFonts w:ascii="Times New Roman" w:hAnsi="Times New Roman"/>
                <w:bCs/>
                <w:sz w:val="24"/>
                <w:szCs w:val="24"/>
              </w:rPr>
              <w:t>к</w:t>
            </w:r>
            <w:proofErr w:type="gramEnd"/>
            <w:r w:rsidRPr="00BE1E9F">
              <w:rPr>
                <w:rFonts w:ascii="Times New Roman" w:hAnsi="Times New Roman"/>
                <w:bCs/>
                <w:sz w:val="24"/>
                <w:szCs w:val="24"/>
              </w:rPr>
              <w:t xml:space="preserve"> а я   э н е р г и я</w:t>
            </w:r>
          </w:p>
        </w:tc>
      </w:tr>
      <w:tr w:rsidR="00BE1E9F" w:rsidRPr="00BE1E9F" w:rsidTr="00BE1E9F">
        <w:trPr>
          <w:trHeight w:val="19"/>
          <w:jc w:val="center"/>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3.1</w:t>
            </w: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 xml:space="preserve">расход электроэнергии. </w:t>
            </w:r>
            <w:proofErr w:type="gramStart"/>
            <w:r w:rsidRPr="00BE1E9F">
              <w:rPr>
                <w:rFonts w:ascii="Times New Roman" w:hAnsi="Times New Roman"/>
                <w:sz w:val="24"/>
                <w:szCs w:val="24"/>
              </w:rPr>
              <w:t>тыс.кВт</w:t>
            </w:r>
            <w:proofErr w:type="gramEnd"/>
            <w:r w:rsidRPr="00BE1E9F">
              <w:rPr>
                <w:rFonts w:ascii="Times New Roman" w:hAnsi="Times New Roman"/>
                <w:sz w:val="24"/>
                <w:szCs w:val="24"/>
              </w:rPr>
              <w:t>*ч</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sz w:val="24"/>
                <w:szCs w:val="24"/>
              </w:rPr>
            </w:pPr>
            <w:r w:rsidRPr="00BE1E9F">
              <w:rPr>
                <w:rFonts w:ascii="Times New Roman" w:hAnsi="Times New Roman"/>
                <w:sz w:val="24"/>
                <w:szCs w:val="24"/>
              </w:rPr>
              <w:t>3.1</w:t>
            </w: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количество, ед:</w:t>
            </w:r>
          </w:p>
        </w:tc>
        <w:tc>
          <w:tcPr>
            <w:tcW w:w="4547" w:type="dxa"/>
            <w:gridSpan w:val="4"/>
            <w:tcBorders>
              <w:top w:val="single" w:sz="4" w:space="0" w:color="auto"/>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 xml:space="preserve">          ПНС</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vMerge/>
            <w:tcBorders>
              <w:top w:val="nil"/>
              <w:left w:val="single" w:sz="4" w:space="0" w:color="auto"/>
              <w:bottom w:val="single" w:sz="4" w:space="0" w:color="auto"/>
              <w:right w:val="single" w:sz="4" w:space="0" w:color="auto"/>
            </w:tcBorders>
            <w:vAlign w:val="center"/>
            <w:hideMark/>
          </w:tcPr>
          <w:p w:rsidR="00BE1E9F" w:rsidRPr="00BE1E9F" w:rsidRDefault="00BE1E9F" w:rsidP="00BE1E9F">
            <w:pPr>
              <w:spacing w:after="0" w:line="240" w:lineRule="auto"/>
              <w:ind w:left="142"/>
              <w:rPr>
                <w:rFonts w:ascii="Times New Roman" w:hAnsi="Times New Roman"/>
                <w:sz w:val="24"/>
                <w:szCs w:val="24"/>
              </w:rPr>
            </w:pPr>
          </w:p>
        </w:tc>
        <w:tc>
          <w:tcPr>
            <w:tcW w:w="5038"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rPr>
                <w:rFonts w:ascii="Times New Roman" w:hAnsi="Times New Roman"/>
                <w:sz w:val="24"/>
                <w:szCs w:val="24"/>
              </w:rPr>
            </w:pPr>
            <w:r w:rsidRPr="00BE1E9F">
              <w:rPr>
                <w:rFonts w:ascii="Times New Roman" w:hAnsi="Times New Roman"/>
                <w:sz w:val="24"/>
                <w:szCs w:val="24"/>
              </w:rPr>
              <w:t xml:space="preserve">          ЦТП</w:t>
            </w:r>
          </w:p>
        </w:tc>
        <w:tc>
          <w:tcPr>
            <w:tcW w:w="995"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204"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159"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w:t>
            </w:r>
          </w:p>
        </w:tc>
        <w:tc>
          <w:tcPr>
            <w:tcW w:w="1187" w:type="dxa"/>
            <w:tcBorders>
              <w:top w:val="nil"/>
              <w:left w:val="nil"/>
              <w:bottom w:val="single" w:sz="4" w:space="0" w:color="auto"/>
              <w:right w:val="single" w:sz="4" w:space="0" w:color="auto"/>
            </w:tcBorders>
            <w:shd w:val="clear" w:color="auto" w:fill="auto"/>
            <w:vAlign w:val="center"/>
            <w:hideMark/>
          </w:tcPr>
          <w:p w:rsidR="00BE1E9F" w:rsidRPr="00BE1E9F" w:rsidRDefault="00BE1E9F" w:rsidP="00BE1E9F">
            <w:pPr>
              <w:spacing w:after="0" w:line="240" w:lineRule="auto"/>
              <w:ind w:left="142"/>
              <w:jc w:val="center"/>
              <w:rPr>
                <w:rFonts w:ascii="Times New Roman" w:hAnsi="Times New Roman"/>
              </w:rPr>
            </w:pPr>
            <w:r w:rsidRPr="00BE1E9F">
              <w:rPr>
                <w:rFonts w:ascii="Times New Roman" w:hAnsi="Times New Roman"/>
              </w:rPr>
              <w:t>- </w:t>
            </w:r>
          </w:p>
        </w:tc>
      </w:tr>
      <w:tr w:rsidR="00BE1E9F" w:rsidRPr="00BE1E9F" w:rsidTr="00BE1E9F">
        <w:trPr>
          <w:trHeight w:val="19"/>
          <w:jc w:val="center"/>
        </w:trPr>
        <w:tc>
          <w:tcPr>
            <w:tcW w:w="681" w:type="dxa"/>
            <w:tcBorders>
              <w:top w:val="nil"/>
              <w:left w:val="nil"/>
              <w:bottom w:val="nil"/>
              <w:right w:val="nil"/>
            </w:tcBorders>
            <w:shd w:val="clear" w:color="auto" w:fill="auto"/>
            <w:noWrap/>
            <w:vAlign w:val="bottom"/>
            <w:hideMark/>
          </w:tcPr>
          <w:p w:rsidR="00BE1E9F" w:rsidRPr="00BE1E9F" w:rsidRDefault="00BE1E9F" w:rsidP="00BE1E9F">
            <w:pPr>
              <w:spacing w:after="0" w:line="240" w:lineRule="auto"/>
              <w:ind w:left="142"/>
              <w:rPr>
                <w:rFonts w:ascii="Times New Roman" w:hAnsi="Times New Roman"/>
                <w:sz w:val="20"/>
                <w:szCs w:val="24"/>
              </w:rPr>
            </w:pPr>
          </w:p>
        </w:tc>
        <w:tc>
          <w:tcPr>
            <w:tcW w:w="5038" w:type="dxa"/>
            <w:tcBorders>
              <w:top w:val="nil"/>
              <w:left w:val="nil"/>
              <w:bottom w:val="nil"/>
              <w:right w:val="nil"/>
            </w:tcBorders>
            <w:shd w:val="clear" w:color="auto" w:fill="auto"/>
            <w:noWrap/>
            <w:vAlign w:val="bottom"/>
            <w:hideMark/>
          </w:tcPr>
          <w:p w:rsidR="00BE1E9F" w:rsidRPr="00BE1E9F" w:rsidRDefault="00BE1E9F" w:rsidP="00BE1E9F">
            <w:pPr>
              <w:spacing w:after="0" w:line="240" w:lineRule="auto"/>
              <w:ind w:left="142"/>
              <w:rPr>
                <w:rFonts w:ascii="Times New Roman" w:hAnsi="Times New Roman"/>
                <w:sz w:val="20"/>
                <w:szCs w:val="24"/>
              </w:rPr>
            </w:pPr>
          </w:p>
        </w:tc>
        <w:tc>
          <w:tcPr>
            <w:tcW w:w="995" w:type="dxa"/>
            <w:tcBorders>
              <w:top w:val="nil"/>
              <w:left w:val="nil"/>
              <w:bottom w:val="nil"/>
              <w:right w:val="nil"/>
            </w:tcBorders>
            <w:shd w:val="clear" w:color="auto" w:fill="auto"/>
            <w:noWrap/>
            <w:vAlign w:val="bottom"/>
            <w:hideMark/>
          </w:tcPr>
          <w:p w:rsidR="00BE1E9F" w:rsidRPr="00BE1E9F" w:rsidRDefault="00BE1E9F" w:rsidP="00BE1E9F">
            <w:pPr>
              <w:spacing w:after="0" w:line="240" w:lineRule="auto"/>
              <w:ind w:left="142"/>
              <w:rPr>
                <w:rFonts w:ascii="Times New Roman" w:hAnsi="Times New Roman"/>
                <w:sz w:val="20"/>
                <w:szCs w:val="24"/>
              </w:rPr>
            </w:pPr>
          </w:p>
        </w:tc>
        <w:tc>
          <w:tcPr>
            <w:tcW w:w="1204" w:type="dxa"/>
            <w:tcBorders>
              <w:top w:val="nil"/>
              <w:left w:val="nil"/>
              <w:bottom w:val="nil"/>
              <w:right w:val="nil"/>
            </w:tcBorders>
            <w:shd w:val="clear" w:color="auto" w:fill="auto"/>
            <w:noWrap/>
            <w:vAlign w:val="bottom"/>
            <w:hideMark/>
          </w:tcPr>
          <w:p w:rsidR="00BE1E9F" w:rsidRPr="00BE1E9F" w:rsidRDefault="00BE1E9F" w:rsidP="00BE1E9F">
            <w:pPr>
              <w:spacing w:after="0" w:line="240" w:lineRule="auto"/>
              <w:ind w:left="142"/>
              <w:rPr>
                <w:rFonts w:ascii="Times New Roman" w:hAnsi="Times New Roman"/>
                <w:sz w:val="20"/>
                <w:szCs w:val="24"/>
              </w:rPr>
            </w:pPr>
          </w:p>
        </w:tc>
        <w:tc>
          <w:tcPr>
            <w:tcW w:w="1159" w:type="dxa"/>
            <w:tcBorders>
              <w:top w:val="nil"/>
              <w:left w:val="nil"/>
              <w:bottom w:val="nil"/>
              <w:right w:val="nil"/>
            </w:tcBorders>
            <w:shd w:val="clear" w:color="auto" w:fill="auto"/>
            <w:noWrap/>
            <w:vAlign w:val="bottom"/>
            <w:hideMark/>
          </w:tcPr>
          <w:p w:rsidR="00BE1E9F" w:rsidRPr="00BE1E9F" w:rsidRDefault="00BE1E9F" w:rsidP="00BE1E9F">
            <w:pPr>
              <w:spacing w:after="0" w:line="240" w:lineRule="auto"/>
              <w:ind w:left="142"/>
              <w:rPr>
                <w:rFonts w:ascii="Times New Roman" w:hAnsi="Times New Roman"/>
                <w:sz w:val="20"/>
                <w:szCs w:val="24"/>
              </w:rPr>
            </w:pPr>
          </w:p>
        </w:tc>
        <w:tc>
          <w:tcPr>
            <w:tcW w:w="1187" w:type="dxa"/>
            <w:tcBorders>
              <w:top w:val="nil"/>
              <w:left w:val="nil"/>
              <w:bottom w:val="nil"/>
              <w:right w:val="nil"/>
            </w:tcBorders>
            <w:shd w:val="clear" w:color="auto" w:fill="auto"/>
            <w:noWrap/>
            <w:vAlign w:val="bottom"/>
            <w:hideMark/>
          </w:tcPr>
          <w:p w:rsidR="00BE1E9F" w:rsidRPr="00BE1E9F" w:rsidRDefault="00BE1E9F" w:rsidP="00BE1E9F">
            <w:pPr>
              <w:spacing w:after="0" w:line="240" w:lineRule="auto"/>
              <w:ind w:left="142"/>
              <w:rPr>
                <w:rFonts w:ascii="Times New Roman" w:hAnsi="Times New Roman"/>
                <w:sz w:val="20"/>
                <w:szCs w:val="24"/>
              </w:rPr>
            </w:pPr>
          </w:p>
        </w:tc>
      </w:tr>
    </w:tbl>
    <w:p w:rsidR="00BE1E9F" w:rsidRPr="00BE1E9F" w:rsidRDefault="00BE1E9F" w:rsidP="00BE1E9F">
      <w:pPr>
        <w:spacing w:after="0" w:line="240" w:lineRule="auto"/>
        <w:ind w:left="142"/>
        <w:jc w:val="both"/>
        <w:rPr>
          <w:rFonts w:ascii="Times New Roman" w:hAnsi="Times New Roman"/>
          <w:sz w:val="24"/>
          <w:szCs w:val="24"/>
        </w:rPr>
      </w:pPr>
      <w:r w:rsidRPr="00BE1E9F">
        <w:rPr>
          <w:rFonts w:ascii="Times New Roman" w:hAnsi="Times New Roman"/>
          <w:sz w:val="24"/>
          <w:szCs w:val="24"/>
        </w:rPr>
        <w:t>* Ранее предприятие не осуществляло регулируемые виды деятельности в сфере теплоснабжения. Данные объекты системы централизованного теплоснабжения переданы в эксплуатацию предприятию 2018 году</w:t>
      </w:r>
    </w:p>
    <w:p w:rsidR="00BE1E9F" w:rsidRPr="00BE1E9F" w:rsidRDefault="00BE1E9F" w:rsidP="00BE1E9F">
      <w:pPr>
        <w:spacing w:after="0" w:line="240" w:lineRule="auto"/>
        <w:ind w:left="142" w:firstLine="567"/>
        <w:jc w:val="both"/>
        <w:rPr>
          <w:rFonts w:ascii="Times New Roman" w:hAnsi="Times New Roman"/>
          <w:sz w:val="27"/>
          <w:szCs w:val="27"/>
        </w:rPr>
      </w:pPr>
    </w:p>
    <w:p w:rsidR="00BE1E9F" w:rsidRPr="00BE1E9F" w:rsidRDefault="00BE1E9F" w:rsidP="00BE1E9F">
      <w:pPr>
        <w:spacing w:after="0" w:line="240" w:lineRule="auto"/>
        <w:ind w:left="142" w:firstLine="720"/>
        <w:jc w:val="both"/>
        <w:rPr>
          <w:rFonts w:ascii="Times New Roman" w:hAnsi="Times New Roman"/>
          <w:sz w:val="24"/>
          <w:szCs w:val="24"/>
        </w:rPr>
      </w:pPr>
      <w:r w:rsidRPr="00BE1E9F">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rsidR="00BE1E9F" w:rsidRPr="00BE1E9F" w:rsidRDefault="00BE1E9F" w:rsidP="00BE1E9F">
      <w:pPr>
        <w:spacing w:after="0" w:line="240" w:lineRule="auto"/>
        <w:ind w:firstLine="720"/>
        <w:jc w:val="both"/>
        <w:rPr>
          <w:rFonts w:ascii="Times New Roman" w:hAnsi="Times New Roman"/>
          <w:sz w:val="24"/>
          <w:szCs w:val="24"/>
        </w:rPr>
      </w:pPr>
    </w:p>
    <w:p w:rsidR="00BE1E9F" w:rsidRPr="00BE1E9F" w:rsidRDefault="00BE1E9F" w:rsidP="00BE1E9F">
      <w:pPr>
        <w:tabs>
          <w:tab w:val="left" w:pos="1665"/>
        </w:tabs>
        <w:spacing w:after="0" w:line="240" w:lineRule="auto"/>
        <w:jc w:val="center"/>
        <w:rPr>
          <w:rFonts w:ascii="Times New Roman" w:hAnsi="Times New Roman"/>
          <w:b/>
          <w:bCs/>
          <w:sz w:val="24"/>
          <w:szCs w:val="24"/>
        </w:rPr>
      </w:pPr>
      <w:r w:rsidRPr="00BE1E9F">
        <w:rPr>
          <w:rFonts w:ascii="Times New Roman" w:hAnsi="Times New Roman"/>
          <w:b/>
          <w:bCs/>
          <w:sz w:val="24"/>
          <w:szCs w:val="24"/>
        </w:rPr>
        <w:t>ПРЕДЛОЖЕНИЕ</w:t>
      </w:r>
    </w:p>
    <w:p w:rsidR="00BE1E9F" w:rsidRPr="00BE1E9F" w:rsidRDefault="00BE1E9F" w:rsidP="00BE1E9F">
      <w:pPr>
        <w:spacing w:after="120" w:line="240" w:lineRule="auto"/>
        <w:jc w:val="center"/>
        <w:rPr>
          <w:rFonts w:ascii="Times New Roman" w:hAnsi="Times New Roman"/>
          <w:sz w:val="24"/>
          <w:szCs w:val="24"/>
        </w:rPr>
      </w:pPr>
      <w:r w:rsidRPr="00BE1E9F">
        <w:rPr>
          <w:rFonts w:ascii="Times New Roman" w:hAnsi="Times New Roman"/>
          <w:sz w:val="24"/>
          <w:szCs w:val="24"/>
        </w:rPr>
        <w:t>по утверждению нормативов технологических потерь при передаче тепловой энергии на 2018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26"/>
        <w:gridCol w:w="55"/>
        <w:gridCol w:w="2355"/>
        <w:gridCol w:w="55"/>
        <w:gridCol w:w="1930"/>
      </w:tblGrid>
      <w:tr w:rsidR="00BE1E9F" w:rsidRPr="00BE1E9F" w:rsidTr="00BE1E9F">
        <w:trPr>
          <w:trHeight w:val="340"/>
        </w:trPr>
        <w:tc>
          <w:tcPr>
            <w:tcW w:w="3544" w:type="dxa"/>
            <w:vMerge w:val="restart"/>
            <w:vAlign w:val="center"/>
          </w:tcPr>
          <w:p w:rsidR="00BE1E9F" w:rsidRPr="00BE1E9F" w:rsidRDefault="00BE1E9F" w:rsidP="00BE1E9F">
            <w:pPr>
              <w:spacing w:after="0" w:line="216" w:lineRule="auto"/>
              <w:jc w:val="center"/>
              <w:rPr>
                <w:rFonts w:ascii="Times New Roman" w:hAnsi="Times New Roman"/>
                <w:sz w:val="24"/>
                <w:szCs w:val="24"/>
              </w:rPr>
            </w:pPr>
            <w:r w:rsidRPr="00BE1E9F">
              <w:rPr>
                <w:rFonts w:ascii="Times New Roman" w:hAnsi="Times New Roman"/>
                <w:sz w:val="24"/>
                <w:szCs w:val="24"/>
              </w:rPr>
              <w:t>Организация</w:t>
            </w:r>
          </w:p>
        </w:tc>
        <w:tc>
          <w:tcPr>
            <w:tcW w:w="6521" w:type="dxa"/>
            <w:gridSpan w:val="5"/>
            <w:vAlign w:val="center"/>
          </w:tcPr>
          <w:p w:rsidR="00BE1E9F" w:rsidRPr="00BE1E9F" w:rsidRDefault="00BE1E9F" w:rsidP="00BE1E9F">
            <w:pPr>
              <w:spacing w:after="0" w:line="216" w:lineRule="auto"/>
              <w:jc w:val="center"/>
              <w:rPr>
                <w:rFonts w:ascii="Times New Roman" w:hAnsi="Times New Roman"/>
                <w:sz w:val="24"/>
                <w:szCs w:val="24"/>
              </w:rPr>
            </w:pPr>
            <w:r w:rsidRPr="00BE1E9F">
              <w:rPr>
                <w:rFonts w:ascii="Times New Roman" w:hAnsi="Times New Roman"/>
                <w:sz w:val="24"/>
                <w:szCs w:val="24"/>
              </w:rPr>
              <w:t>нормативы</w:t>
            </w:r>
          </w:p>
        </w:tc>
      </w:tr>
      <w:tr w:rsidR="00BE1E9F" w:rsidRPr="00BE1E9F" w:rsidTr="00BE1E9F">
        <w:trPr>
          <w:trHeight w:val="340"/>
        </w:trPr>
        <w:tc>
          <w:tcPr>
            <w:tcW w:w="3544" w:type="dxa"/>
            <w:vMerge/>
            <w:vAlign w:val="center"/>
          </w:tcPr>
          <w:p w:rsidR="00BE1E9F" w:rsidRPr="00BE1E9F" w:rsidRDefault="00BE1E9F" w:rsidP="00BE1E9F">
            <w:pPr>
              <w:spacing w:after="0" w:line="216" w:lineRule="auto"/>
              <w:jc w:val="center"/>
              <w:rPr>
                <w:rFonts w:ascii="Times New Roman" w:hAnsi="Times New Roman"/>
                <w:sz w:val="24"/>
                <w:szCs w:val="24"/>
              </w:rPr>
            </w:pPr>
          </w:p>
        </w:tc>
        <w:tc>
          <w:tcPr>
            <w:tcW w:w="2181" w:type="dxa"/>
            <w:gridSpan w:val="2"/>
            <w:vAlign w:val="center"/>
          </w:tcPr>
          <w:p w:rsidR="00BE1E9F" w:rsidRPr="00BE1E9F" w:rsidRDefault="00BE1E9F" w:rsidP="00BE1E9F">
            <w:pPr>
              <w:spacing w:after="0" w:line="216" w:lineRule="auto"/>
              <w:jc w:val="center"/>
              <w:rPr>
                <w:rFonts w:ascii="Times New Roman" w:hAnsi="Times New Roman"/>
                <w:sz w:val="24"/>
                <w:szCs w:val="24"/>
              </w:rPr>
            </w:pPr>
            <w:r w:rsidRPr="00BE1E9F">
              <w:rPr>
                <w:rFonts w:ascii="Times New Roman" w:hAnsi="Times New Roman"/>
                <w:sz w:val="24"/>
                <w:szCs w:val="24"/>
              </w:rPr>
              <w:t>потери и затраты</w:t>
            </w:r>
          </w:p>
          <w:p w:rsidR="00BE1E9F" w:rsidRPr="00BE1E9F" w:rsidRDefault="00BE1E9F" w:rsidP="00BE1E9F">
            <w:pPr>
              <w:spacing w:after="0" w:line="216" w:lineRule="auto"/>
              <w:jc w:val="center"/>
              <w:rPr>
                <w:rFonts w:ascii="Times New Roman" w:hAnsi="Times New Roman"/>
                <w:sz w:val="24"/>
                <w:szCs w:val="24"/>
              </w:rPr>
            </w:pPr>
            <w:r w:rsidRPr="00BE1E9F">
              <w:rPr>
                <w:rFonts w:ascii="Times New Roman" w:hAnsi="Times New Roman"/>
                <w:sz w:val="24"/>
                <w:szCs w:val="24"/>
              </w:rPr>
              <w:t>теплоносителей,</w:t>
            </w:r>
          </w:p>
          <w:p w:rsidR="00BE1E9F" w:rsidRPr="00BE1E9F" w:rsidRDefault="00BE1E9F" w:rsidP="00BE1E9F">
            <w:pPr>
              <w:spacing w:after="0" w:line="216" w:lineRule="auto"/>
              <w:jc w:val="center"/>
              <w:rPr>
                <w:rFonts w:ascii="Times New Roman" w:hAnsi="Times New Roman"/>
                <w:sz w:val="24"/>
                <w:szCs w:val="24"/>
              </w:rPr>
            </w:pPr>
            <w:r w:rsidRPr="00BE1E9F">
              <w:rPr>
                <w:rFonts w:ascii="Times New Roman" w:hAnsi="Times New Roman"/>
                <w:sz w:val="24"/>
                <w:szCs w:val="24"/>
              </w:rPr>
              <w:t>т(м</w:t>
            </w:r>
            <w:r w:rsidRPr="00BE1E9F">
              <w:rPr>
                <w:rFonts w:ascii="Times New Roman" w:hAnsi="Times New Roman"/>
                <w:sz w:val="24"/>
                <w:szCs w:val="24"/>
                <w:vertAlign w:val="superscript"/>
              </w:rPr>
              <w:t>3</w:t>
            </w:r>
            <w:r w:rsidRPr="00BE1E9F">
              <w:rPr>
                <w:rFonts w:ascii="Times New Roman" w:hAnsi="Times New Roman"/>
                <w:sz w:val="24"/>
                <w:szCs w:val="24"/>
              </w:rPr>
              <w:t>)</w:t>
            </w:r>
          </w:p>
        </w:tc>
        <w:tc>
          <w:tcPr>
            <w:tcW w:w="2410" w:type="dxa"/>
            <w:gridSpan w:val="2"/>
            <w:vAlign w:val="center"/>
          </w:tcPr>
          <w:p w:rsidR="00BE1E9F" w:rsidRPr="00BE1E9F" w:rsidRDefault="00BE1E9F" w:rsidP="00BE1E9F">
            <w:pPr>
              <w:spacing w:after="0" w:line="216" w:lineRule="auto"/>
              <w:jc w:val="center"/>
              <w:rPr>
                <w:rFonts w:ascii="Times New Roman" w:hAnsi="Times New Roman"/>
                <w:sz w:val="24"/>
                <w:szCs w:val="24"/>
              </w:rPr>
            </w:pPr>
            <w:r w:rsidRPr="00BE1E9F">
              <w:rPr>
                <w:rFonts w:ascii="Times New Roman" w:hAnsi="Times New Roman"/>
                <w:sz w:val="24"/>
                <w:szCs w:val="24"/>
              </w:rPr>
              <w:t>потери</w:t>
            </w:r>
          </w:p>
          <w:p w:rsidR="00BE1E9F" w:rsidRPr="00BE1E9F" w:rsidRDefault="00BE1E9F" w:rsidP="00BE1E9F">
            <w:pPr>
              <w:spacing w:after="0" w:line="216" w:lineRule="auto"/>
              <w:jc w:val="center"/>
              <w:rPr>
                <w:rFonts w:ascii="Times New Roman" w:hAnsi="Times New Roman"/>
                <w:sz w:val="24"/>
                <w:szCs w:val="24"/>
              </w:rPr>
            </w:pPr>
            <w:r w:rsidRPr="00BE1E9F">
              <w:rPr>
                <w:rFonts w:ascii="Times New Roman" w:hAnsi="Times New Roman"/>
                <w:sz w:val="24"/>
                <w:szCs w:val="24"/>
              </w:rPr>
              <w:t>тепловой энергии,</w:t>
            </w:r>
          </w:p>
          <w:p w:rsidR="00BE1E9F" w:rsidRPr="00BE1E9F" w:rsidRDefault="00BE1E9F" w:rsidP="00BE1E9F">
            <w:pPr>
              <w:spacing w:after="0" w:line="216" w:lineRule="auto"/>
              <w:jc w:val="center"/>
              <w:rPr>
                <w:rFonts w:ascii="Times New Roman" w:hAnsi="Times New Roman"/>
                <w:sz w:val="24"/>
                <w:szCs w:val="24"/>
              </w:rPr>
            </w:pPr>
            <w:r w:rsidRPr="00BE1E9F">
              <w:rPr>
                <w:rFonts w:ascii="Times New Roman" w:hAnsi="Times New Roman"/>
                <w:sz w:val="24"/>
                <w:szCs w:val="24"/>
              </w:rPr>
              <w:t>тыс. Гкал</w:t>
            </w:r>
          </w:p>
        </w:tc>
        <w:tc>
          <w:tcPr>
            <w:tcW w:w="1930" w:type="dxa"/>
            <w:vAlign w:val="center"/>
          </w:tcPr>
          <w:p w:rsidR="00BE1E9F" w:rsidRPr="00BE1E9F" w:rsidRDefault="00BE1E9F" w:rsidP="00BE1E9F">
            <w:pPr>
              <w:spacing w:after="0" w:line="216" w:lineRule="auto"/>
              <w:jc w:val="center"/>
              <w:rPr>
                <w:rFonts w:ascii="Times New Roman" w:hAnsi="Times New Roman"/>
                <w:sz w:val="24"/>
                <w:szCs w:val="24"/>
              </w:rPr>
            </w:pPr>
            <w:r w:rsidRPr="00BE1E9F">
              <w:rPr>
                <w:rFonts w:ascii="Times New Roman" w:hAnsi="Times New Roman"/>
                <w:sz w:val="24"/>
                <w:szCs w:val="24"/>
              </w:rPr>
              <w:t>расход</w:t>
            </w:r>
          </w:p>
          <w:p w:rsidR="00BE1E9F" w:rsidRPr="00BE1E9F" w:rsidRDefault="00BE1E9F" w:rsidP="00BE1E9F">
            <w:pPr>
              <w:spacing w:after="0" w:line="216" w:lineRule="auto"/>
              <w:jc w:val="center"/>
              <w:rPr>
                <w:rFonts w:ascii="Times New Roman" w:hAnsi="Times New Roman"/>
                <w:sz w:val="24"/>
                <w:szCs w:val="24"/>
              </w:rPr>
            </w:pPr>
            <w:r w:rsidRPr="00BE1E9F">
              <w:rPr>
                <w:rFonts w:ascii="Times New Roman" w:hAnsi="Times New Roman"/>
                <w:sz w:val="24"/>
                <w:szCs w:val="24"/>
              </w:rPr>
              <w:t xml:space="preserve">электроэнергии, </w:t>
            </w:r>
            <w:proofErr w:type="gramStart"/>
            <w:r w:rsidRPr="00BE1E9F">
              <w:rPr>
                <w:rFonts w:ascii="Times New Roman" w:hAnsi="Times New Roman"/>
                <w:sz w:val="24"/>
                <w:szCs w:val="24"/>
              </w:rPr>
              <w:t>тыс.кВтч</w:t>
            </w:r>
            <w:proofErr w:type="gramEnd"/>
          </w:p>
        </w:tc>
      </w:tr>
      <w:tr w:rsidR="00BE1E9F" w:rsidRPr="00BE1E9F" w:rsidTr="00BE1E9F">
        <w:tblPrEx>
          <w:shd w:val="clear" w:color="auto" w:fill="FFFFFF"/>
          <w:tblLook w:val="0000" w:firstRow="0" w:lastRow="0" w:firstColumn="0" w:lastColumn="0" w:noHBand="0" w:noVBand="0"/>
        </w:tblPrEx>
        <w:trPr>
          <w:trHeight w:val="340"/>
        </w:trPr>
        <w:tc>
          <w:tcPr>
            <w:tcW w:w="3544" w:type="dxa"/>
            <w:vMerge w:val="restart"/>
            <w:shd w:val="clear" w:color="auto" w:fill="FFFFFF"/>
            <w:vAlign w:val="center"/>
          </w:tcPr>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bCs/>
                <w:color w:val="000000"/>
                <w:sz w:val="24"/>
                <w:szCs w:val="24"/>
              </w:rPr>
              <w:t xml:space="preserve">МУП «Энерго-Сервис» Яшкинского муниципального района </w:t>
            </w:r>
          </w:p>
        </w:tc>
        <w:tc>
          <w:tcPr>
            <w:tcW w:w="6521" w:type="dxa"/>
            <w:gridSpan w:val="5"/>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пар</w:t>
            </w:r>
          </w:p>
        </w:tc>
      </w:tr>
      <w:tr w:rsidR="00BE1E9F" w:rsidRPr="00BE1E9F" w:rsidTr="00BE1E9F">
        <w:tblPrEx>
          <w:shd w:val="clear" w:color="auto" w:fill="FFFFFF"/>
          <w:tblLook w:val="0000" w:firstRow="0" w:lastRow="0" w:firstColumn="0" w:lastColumn="0" w:noHBand="0" w:noVBand="0"/>
        </w:tblPrEx>
        <w:trPr>
          <w:trHeight w:val="340"/>
        </w:trPr>
        <w:tc>
          <w:tcPr>
            <w:tcW w:w="3544" w:type="dxa"/>
            <w:vMerge/>
            <w:shd w:val="clear" w:color="auto" w:fill="FFFFFF"/>
            <w:vAlign w:val="center"/>
          </w:tcPr>
          <w:p w:rsidR="00BE1E9F" w:rsidRPr="00BE1E9F" w:rsidRDefault="00BE1E9F" w:rsidP="00BE1E9F">
            <w:pPr>
              <w:spacing w:after="0" w:line="240" w:lineRule="auto"/>
              <w:rPr>
                <w:rFonts w:ascii="Times New Roman" w:hAnsi="Times New Roman"/>
                <w:sz w:val="24"/>
                <w:szCs w:val="24"/>
              </w:rPr>
            </w:pPr>
          </w:p>
        </w:tc>
        <w:tc>
          <w:tcPr>
            <w:tcW w:w="212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2410" w:type="dxa"/>
            <w:gridSpan w:val="2"/>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985" w:type="dxa"/>
            <w:gridSpan w:val="2"/>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r>
      <w:tr w:rsidR="00BE1E9F" w:rsidRPr="00BE1E9F" w:rsidTr="00BE1E9F">
        <w:tblPrEx>
          <w:shd w:val="clear" w:color="auto" w:fill="FFFFFF"/>
          <w:tblLook w:val="0000" w:firstRow="0" w:lastRow="0" w:firstColumn="0" w:lastColumn="0" w:noHBand="0" w:noVBand="0"/>
        </w:tblPrEx>
        <w:trPr>
          <w:trHeight w:val="340"/>
        </w:trPr>
        <w:tc>
          <w:tcPr>
            <w:tcW w:w="3544" w:type="dxa"/>
            <w:vMerge/>
            <w:shd w:val="clear" w:color="auto" w:fill="FFFFFF"/>
            <w:vAlign w:val="center"/>
          </w:tcPr>
          <w:p w:rsidR="00BE1E9F" w:rsidRPr="00BE1E9F" w:rsidRDefault="00BE1E9F" w:rsidP="00BE1E9F">
            <w:pPr>
              <w:spacing w:after="0" w:line="240" w:lineRule="auto"/>
              <w:rPr>
                <w:rFonts w:ascii="Times New Roman" w:hAnsi="Times New Roman"/>
                <w:sz w:val="24"/>
                <w:szCs w:val="24"/>
              </w:rPr>
            </w:pPr>
          </w:p>
        </w:tc>
        <w:tc>
          <w:tcPr>
            <w:tcW w:w="6521" w:type="dxa"/>
            <w:gridSpan w:val="5"/>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конденсат</w:t>
            </w:r>
          </w:p>
        </w:tc>
      </w:tr>
      <w:tr w:rsidR="00BE1E9F" w:rsidRPr="00BE1E9F" w:rsidTr="00BE1E9F">
        <w:tblPrEx>
          <w:shd w:val="clear" w:color="auto" w:fill="FFFFFF"/>
          <w:tblLook w:val="0000" w:firstRow="0" w:lastRow="0" w:firstColumn="0" w:lastColumn="0" w:noHBand="0" w:noVBand="0"/>
        </w:tblPrEx>
        <w:trPr>
          <w:trHeight w:val="340"/>
        </w:trPr>
        <w:tc>
          <w:tcPr>
            <w:tcW w:w="3544" w:type="dxa"/>
            <w:vMerge/>
            <w:shd w:val="clear" w:color="auto" w:fill="FFFFFF"/>
            <w:vAlign w:val="center"/>
          </w:tcPr>
          <w:p w:rsidR="00BE1E9F" w:rsidRPr="00BE1E9F" w:rsidRDefault="00BE1E9F" w:rsidP="00BE1E9F">
            <w:pPr>
              <w:spacing w:after="0" w:line="240" w:lineRule="auto"/>
              <w:rPr>
                <w:rFonts w:ascii="Times New Roman" w:hAnsi="Times New Roman"/>
                <w:sz w:val="24"/>
                <w:szCs w:val="24"/>
              </w:rPr>
            </w:pPr>
          </w:p>
        </w:tc>
        <w:tc>
          <w:tcPr>
            <w:tcW w:w="212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2410" w:type="dxa"/>
            <w:gridSpan w:val="2"/>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985" w:type="dxa"/>
            <w:gridSpan w:val="2"/>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r>
      <w:tr w:rsidR="00BE1E9F" w:rsidRPr="00BE1E9F" w:rsidTr="00BE1E9F">
        <w:tblPrEx>
          <w:shd w:val="clear" w:color="auto" w:fill="FFFFFF"/>
          <w:tblLook w:val="0000" w:firstRow="0" w:lastRow="0" w:firstColumn="0" w:lastColumn="0" w:noHBand="0" w:noVBand="0"/>
        </w:tblPrEx>
        <w:trPr>
          <w:trHeight w:val="340"/>
        </w:trPr>
        <w:tc>
          <w:tcPr>
            <w:tcW w:w="3544" w:type="dxa"/>
            <w:vMerge/>
            <w:shd w:val="clear" w:color="auto" w:fill="FFFFFF"/>
            <w:vAlign w:val="center"/>
          </w:tcPr>
          <w:p w:rsidR="00BE1E9F" w:rsidRPr="00BE1E9F" w:rsidRDefault="00BE1E9F" w:rsidP="00BE1E9F">
            <w:pPr>
              <w:spacing w:after="0" w:line="240" w:lineRule="auto"/>
              <w:rPr>
                <w:rFonts w:ascii="Times New Roman" w:hAnsi="Times New Roman"/>
                <w:sz w:val="24"/>
                <w:szCs w:val="24"/>
              </w:rPr>
            </w:pPr>
          </w:p>
        </w:tc>
        <w:tc>
          <w:tcPr>
            <w:tcW w:w="6521" w:type="dxa"/>
            <w:gridSpan w:val="5"/>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вода</w:t>
            </w:r>
          </w:p>
        </w:tc>
      </w:tr>
      <w:tr w:rsidR="00BE1E9F" w:rsidRPr="00BE1E9F" w:rsidTr="00BE1E9F">
        <w:tblPrEx>
          <w:shd w:val="clear" w:color="auto" w:fill="FFFFFF"/>
          <w:tblLook w:val="0000" w:firstRow="0" w:lastRow="0" w:firstColumn="0" w:lastColumn="0" w:noHBand="0" w:noVBand="0"/>
        </w:tblPrEx>
        <w:trPr>
          <w:trHeight w:val="340"/>
        </w:trPr>
        <w:tc>
          <w:tcPr>
            <w:tcW w:w="3544" w:type="dxa"/>
            <w:vMerge/>
            <w:shd w:val="clear" w:color="auto" w:fill="FFFFFF"/>
            <w:vAlign w:val="center"/>
          </w:tcPr>
          <w:p w:rsidR="00BE1E9F" w:rsidRPr="00BE1E9F" w:rsidRDefault="00BE1E9F" w:rsidP="00BE1E9F">
            <w:pPr>
              <w:spacing w:after="0" w:line="240" w:lineRule="auto"/>
              <w:rPr>
                <w:rFonts w:ascii="Times New Roman" w:hAnsi="Times New Roman"/>
                <w:sz w:val="24"/>
                <w:szCs w:val="24"/>
              </w:rPr>
            </w:pPr>
          </w:p>
        </w:tc>
        <w:tc>
          <w:tcPr>
            <w:tcW w:w="2126" w:type="dxa"/>
            <w:shd w:val="clear" w:color="auto" w:fill="FFFFFF"/>
            <w:vAlign w:val="center"/>
          </w:tcPr>
          <w:p w:rsidR="00BE1E9F" w:rsidRPr="00BE1E9F" w:rsidRDefault="00BE1E9F" w:rsidP="00BE1E9F">
            <w:pPr>
              <w:spacing w:after="0" w:line="240" w:lineRule="auto"/>
              <w:jc w:val="center"/>
              <w:rPr>
                <w:rFonts w:ascii="Times New Roman" w:hAnsi="Times New Roman"/>
                <w:bCs/>
                <w:color w:val="000000"/>
                <w:sz w:val="24"/>
                <w:szCs w:val="24"/>
              </w:rPr>
            </w:pPr>
            <w:r w:rsidRPr="00BE1E9F">
              <w:rPr>
                <w:rFonts w:ascii="Times New Roman" w:hAnsi="Times New Roman"/>
                <w:bCs/>
                <w:color w:val="000000"/>
                <w:sz w:val="24"/>
                <w:szCs w:val="24"/>
              </w:rPr>
              <w:t>31322,260</w:t>
            </w:r>
          </w:p>
        </w:tc>
        <w:tc>
          <w:tcPr>
            <w:tcW w:w="2410" w:type="dxa"/>
            <w:gridSpan w:val="2"/>
            <w:shd w:val="clear" w:color="auto" w:fill="FFFFFF"/>
            <w:vAlign w:val="center"/>
          </w:tcPr>
          <w:p w:rsidR="00BE1E9F" w:rsidRPr="00BE1E9F" w:rsidRDefault="00BE1E9F" w:rsidP="00BE1E9F">
            <w:pPr>
              <w:spacing w:after="0" w:line="240" w:lineRule="auto"/>
              <w:jc w:val="center"/>
              <w:rPr>
                <w:rFonts w:ascii="Times New Roman" w:hAnsi="Times New Roman"/>
                <w:bCs/>
                <w:color w:val="000000"/>
                <w:sz w:val="24"/>
                <w:szCs w:val="24"/>
              </w:rPr>
            </w:pPr>
            <w:r w:rsidRPr="00BE1E9F">
              <w:rPr>
                <w:rFonts w:ascii="Times New Roman" w:hAnsi="Times New Roman"/>
                <w:bCs/>
                <w:color w:val="000000"/>
                <w:sz w:val="24"/>
                <w:szCs w:val="24"/>
              </w:rPr>
              <w:t>27,734</w:t>
            </w:r>
          </w:p>
        </w:tc>
        <w:tc>
          <w:tcPr>
            <w:tcW w:w="1985" w:type="dxa"/>
            <w:gridSpan w:val="2"/>
            <w:shd w:val="clear" w:color="auto" w:fill="FFFFFF"/>
            <w:vAlign w:val="center"/>
          </w:tcPr>
          <w:p w:rsidR="00BE1E9F" w:rsidRPr="00BE1E9F" w:rsidRDefault="00BE1E9F" w:rsidP="00BE1E9F">
            <w:pPr>
              <w:spacing w:after="0" w:line="240" w:lineRule="auto"/>
              <w:jc w:val="center"/>
              <w:rPr>
                <w:rFonts w:ascii="Times New Roman" w:hAnsi="Times New Roman"/>
                <w:bCs/>
                <w:color w:val="000000"/>
                <w:sz w:val="24"/>
                <w:szCs w:val="24"/>
              </w:rPr>
            </w:pPr>
            <w:r w:rsidRPr="00BE1E9F">
              <w:rPr>
                <w:rFonts w:ascii="Times New Roman" w:hAnsi="Times New Roman"/>
                <w:bCs/>
                <w:color w:val="000000"/>
                <w:sz w:val="24"/>
                <w:szCs w:val="24"/>
              </w:rPr>
              <w:t>0,000</w:t>
            </w:r>
          </w:p>
        </w:tc>
      </w:tr>
    </w:tbl>
    <w:p w:rsidR="00BE1E9F" w:rsidRDefault="00BE1E9F" w:rsidP="007E0602">
      <w:pPr>
        <w:ind w:right="-144"/>
        <w:rPr>
          <w:rFonts w:ascii="Times New Roman" w:hAnsi="Times New Roman"/>
          <w:sz w:val="24"/>
          <w:szCs w:val="24"/>
        </w:rPr>
      </w:pPr>
    </w:p>
    <w:p w:rsidR="0042641C" w:rsidRPr="0042641C" w:rsidRDefault="0042641C" w:rsidP="0042641C">
      <w:pPr>
        <w:spacing w:after="0" w:line="240" w:lineRule="auto"/>
        <w:ind w:left="284" w:firstLine="567"/>
        <w:jc w:val="both"/>
        <w:rPr>
          <w:rFonts w:ascii="Times New Roman" w:hAnsi="Times New Roman"/>
          <w:sz w:val="24"/>
          <w:szCs w:val="24"/>
        </w:rPr>
      </w:pPr>
      <w:r w:rsidRPr="0042641C">
        <w:rPr>
          <w:rFonts w:ascii="Times New Roman" w:hAnsi="Times New Roman"/>
          <w:sz w:val="24"/>
          <w:szCs w:val="24"/>
        </w:rPr>
        <w:lastRenderedPageBreak/>
        <w:t xml:space="preserve">В региональную энергетическую комиссию Кемеровской области обратилось ООО «Теплоснаб» (далее – </w:t>
      </w:r>
      <w:proofErr w:type="gramStart"/>
      <w:r w:rsidRPr="0042641C">
        <w:rPr>
          <w:rFonts w:ascii="Times New Roman" w:hAnsi="Times New Roman"/>
          <w:sz w:val="24"/>
          <w:szCs w:val="24"/>
        </w:rPr>
        <w:t>Предприятие)  с</w:t>
      </w:r>
      <w:proofErr w:type="gramEnd"/>
      <w:r w:rsidRPr="0042641C">
        <w:rPr>
          <w:rFonts w:ascii="Times New Roman" w:hAnsi="Times New Roman"/>
          <w:sz w:val="24"/>
          <w:szCs w:val="24"/>
        </w:rPr>
        <w:t xml:space="preserve"> заявкой на утверждение нормативов технологических потерь при передаче тепловой энергии от котельной.</w:t>
      </w:r>
    </w:p>
    <w:p w:rsidR="0042641C" w:rsidRPr="0042641C" w:rsidRDefault="0042641C" w:rsidP="0042641C">
      <w:pPr>
        <w:autoSpaceDE w:val="0"/>
        <w:autoSpaceDN w:val="0"/>
        <w:adjustRightInd w:val="0"/>
        <w:spacing w:after="0" w:line="240" w:lineRule="auto"/>
        <w:ind w:left="284" w:firstLine="709"/>
        <w:contextualSpacing/>
        <w:jc w:val="both"/>
        <w:rPr>
          <w:rFonts w:ascii="Times New Roman" w:hAnsi="Times New Roman"/>
          <w:bCs/>
          <w:color w:val="000000"/>
          <w:sz w:val="24"/>
          <w:szCs w:val="24"/>
        </w:rPr>
      </w:pPr>
      <w:r w:rsidRPr="0042641C">
        <w:rPr>
          <w:rFonts w:ascii="Times New Roman" w:hAnsi="Times New Roman"/>
          <w:sz w:val="24"/>
          <w:szCs w:val="24"/>
        </w:rPr>
        <w:t xml:space="preserve">В эксплуатации ООО «Теплоснаб» </w:t>
      </w:r>
      <w:proofErr w:type="gramStart"/>
      <w:r w:rsidRPr="0042641C">
        <w:rPr>
          <w:rFonts w:ascii="Times New Roman" w:hAnsi="Times New Roman"/>
          <w:sz w:val="24"/>
          <w:szCs w:val="24"/>
        </w:rPr>
        <w:t>находятся  1</w:t>
      </w:r>
      <w:proofErr w:type="gramEnd"/>
      <w:r w:rsidRPr="0042641C">
        <w:rPr>
          <w:rFonts w:ascii="Times New Roman" w:hAnsi="Times New Roman"/>
          <w:sz w:val="24"/>
          <w:szCs w:val="24"/>
        </w:rPr>
        <w:t xml:space="preserve"> котельная. В котельной установлено 6 котлов, два водогрейных и четыре паровых. По всем котлам в 2014 году выполнены режимно-наладочные мероприятия, с составлением режимных карт. </w:t>
      </w:r>
      <w:r w:rsidRPr="0042641C">
        <w:rPr>
          <w:rFonts w:ascii="Times New Roman" w:hAnsi="Times New Roman"/>
          <w:bCs/>
          <w:color w:val="000000"/>
          <w:sz w:val="24"/>
          <w:szCs w:val="24"/>
        </w:rPr>
        <w:t xml:space="preserve"> Технические характеристики оборудования котельных приведены в таблице «</w:t>
      </w:r>
      <w:proofErr w:type="gramStart"/>
      <w:r w:rsidRPr="0042641C">
        <w:rPr>
          <w:rFonts w:ascii="Times New Roman" w:hAnsi="Times New Roman"/>
          <w:bCs/>
          <w:color w:val="000000"/>
          <w:sz w:val="24"/>
          <w:szCs w:val="24"/>
        </w:rPr>
        <w:t>Техническая  характеристика</w:t>
      </w:r>
      <w:proofErr w:type="gramEnd"/>
      <w:r w:rsidRPr="0042641C">
        <w:rPr>
          <w:rFonts w:ascii="Times New Roman" w:hAnsi="Times New Roman"/>
          <w:bCs/>
          <w:color w:val="000000"/>
          <w:sz w:val="24"/>
          <w:szCs w:val="24"/>
        </w:rPr>
        <w:t xml:space="preserve"> оборудования производственно-отопительных котельных. </w:t>
      </w:r>
    </w:p>
    <w:p w:rsidR="0042641C" w:rsidRPr="0042641C" w:rsidRDefault="0042641C" w:rsidP="0042641C">
      <w:pPr>
        <w:autoSpaceDE w:val="0"/>
        <w:autoSpaceDN w:val="0"/>
        <w:adjustRightInd w:val="0"/>
        <w:spacing w:after="0" w:line="240" w:lineRule="auto"/>
        <w:ind w:left="284" w:firstLine="709"/>
        <w:contextualSpacing/>
        <w:jc w:val="both"/>
        <w:rPr>
          <w:rFonts w:ascii="Times New Roman" w:hAnsi="Times New Roman"/>
          <w:sz w:val="24"/>
          <w:szCs w:val="24"/>
        </w:rPr>
      </w:pPr>
      <w:r w:rsidRPr="0042641C">
        <w:rPr>
          <w:rFonts w:ascii="Times New Roman" w:hAnsi="Times New Roman"/>
          <w:sz w:val="24"/>
          <w:szCs w:val="24"/>
        </w:rPr>
        <w:t xml:space="preserve">ООО «Теплоснаб» производит отпуск тепловой энергии на нужды отопления и ГВС. </w:t>
      </w:r>
    </w:p>
    <w:p w:rsidR="0042641C" w:rsidRPr="0042641C" w:rsidRDefault="0042641C" w:rsidP="0042641C">
      <w:pPr>
        <w:autoSpaceDE w:val="0"/>
        <w:autoSpaceDN w:val="0"/>
        <w:adjustRightInd w:val="0"/>
        <w:spacing w:after="0" w:line="240" w:lineRule="auto"/>
        <w:ind w:left="284" w:firstLine="709"/>
        <w:contextualSpacing/>
        <w:jc w:val="both"/>
        <w:rPr>
          <w:rFonts w:ascii="Times New Roman" w:hAnsi="Times New Roman"/>
          <w:sz w:val="24"/>
          <w:szCs w:val="24"/>
        </w:rPr>
      </w:pPr>
      <w:r w:rsidRPr="0042641C">
        <w:rPr>
          <w:rFonts w:ascii="Times New Roman" w:hAnsi="Times New Roman"/>
          <w:sz w:val="24"/>
          <w:szCs w:val="24"/>
        </w:rPr>
        <w:t>Расчетный объем отпуска теплоэнергии от котельных составит 101103 Гкал.</w:t>
      </w:r>
    </w:p>
    <w:p w:rsidR="0042641C" w:rsidRPr="0042641C" w:rsidRDefault="0042641C" w:rsidP="0042641C">
      <w:pPr>
        <w:spacing w:after="0" w:line="240" w:lineRule="auto"/>
        <w:ind w:left="284" w:firstLine="709"/>
        <w:contextualSpacing/>
        <w:jc w:val="both"/>
        <w:rPr>
          <w:rFonts w:ascii="Times New Roman" w:hAnsi="Times New Roman"/>
          <w:sz w:val="24"/>
          <w:szCs w:val="24"/>
        </w:rPr>
      </w:pPr>
      <w:r w:rsidRPr="0042641C">
        <w:rPr>
          <w:rFonts w:ascii="Times New Roman" w:hAnsi="Times New Roman"/>
          <w:sz w:val="24"/>
          <w:szCs w:val="24"/>
        </w:rPr>
        <w:t xml:space="preserve">Общая протяженность тепловых сетей в 2-х трубном исчислении составляет 26,19 км. </w:t>
      </w:r>
    </w:p>
    <w:p w:rsidR="0042641C" w:rsidRPr="0042641C" w:rsidRDefault="0042641C" w:rsidP="0042641C">
      <w:pPr>
        <w:spacing w:after="0" w:line="240" w:lineRule="auto"/>
        <w:ind w:left="284" w:firstLine="709"/>
        <w:contextualSpacing/>
        <w:jc w:val="both"/>
        <w:rPr>
          <w:rFonts w:ascii="Times New Roman" w:hAnsi="Times New Roman"/>
          <w:sz w:val="24"/>
          <w:szCs w:val="24"/>
        </w:rPr>
      </w:pPr>
      <w:r w:rsidRPr="0042641C">
        <w:rPr>
          <w:rFonts w:ascii="Times New Roman" w:hAnsi="Times New Roman"/>
          <w:sz w:val="24"/>
          <w:szCs w:val="24"/>
        </w:rPr>
        <w:t xml:space="preserve">Кроме того, в эксплуатации предприятия находятся паропроводы 272,7 м и конденсатопроводы 83 м. </w:t>
      </w:r>
    </w:p>
    <w:p w:rsidR="0042641C" w:rsidRPr="0042641C" w:rsidRDefault="0042641C" w:rsidP="0042641C">
      <w:pPr>
        <w:spacing w:after="0" w:line="240" w:lineRule="auto"/>
        <w:ind w:left="284" w:firstLine="709"/>
        <w:contextualSpacing/>
        <w:jc w:val="both"/>
        <w:rPr>
          <w:rFonts w:ascii="Times New Roman" w:hAnsi="Times New Roman"/>
          <w:sz w:val="24"/>
          <w:szCs w:val="24"/>
        </w:rPr>
      </w:pPr>
      <w:r w:rsidRPr="0042641C">
        <w:rPr>
          <w:rFonts w:ascii="Times New Roman" w:hAnsi="Times New Roman"/>
          <w:sz w:val="24"/>
          <w:szCs w:val="24"/>
        </w:rPr>
        <w:t>Система теплоснабжения ООО «Теплоснаб» работает по открытой схеме. Тепловые сети имеют как надземную, так и подземную прокладку – канальную. Участки тепловых сетей выполнены в двухтрубном исполнении. Изоляция - минвата, стеклоткань.</w:t>
      </w:r>
    </w:p>
    <w:p w:rsidR="0042641C" w:rsidRPr="0042641C" w:rsidRDefault="0042641C" w:rsidP="0042641C">
      <w:pPr>
        <w:spacing w:after="0" w:line="240" w:lineRule="auto"/>
        <w:ind w:left="284" w:firstLine="567"/>
        <w:jc w:val="both"/>
        <w:rPr>
          <w:rFonts w:ascii="Times New Roman" w:hAnsi="Times New Roman"/>
          <w:sz w:val="24"/>
          <w:szCs w:val="24"/>
        </w:rPr>
      </w:pPr>
      <w:r w:rsidRPr="0042641C">
        <w:rPr>
          <w:rFonts w:ascii="Times New Roman" w:hAnsi="Times New Roman"/>
          <w:sz w:val="24"/>
          <w:szCs w:val="24"/>
        </w:rPr>
        <w:t>Продолжительность работы участков тепловой сети с круглосуточным графиком работы – в отопительный период 5808 часов, в летний период 2592 часов с остановкой на профилактику продолжительностью 15 дней.</w:t>
      </w:r>
    </w:p>
    <w:p w:rsidR="0042641C" w:rsidRPr="0042641C" w:rsidRDefault="0042641C" w:rsidP="0042641C">
      <w:pPr>
        <w:spacing w:after="0" w:line="240" w:lineRule="auto"/>
        <w:ind w:left="284" w:firstLine="567"/>
        <w:jc w:val="both"/>
        <w:rPr>
          <w:rFonts w:ascii="Times New Roman" w:hAnsi="Times New Roman"/>
          <w:sz w:val="24"/>
          <w:szCs w:val="24"/>
        </w:rPr>
      </w:pPr>
      <w:r w:rsidRPr="0042641C">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42641C">
          <w:rPr>
            <w:rFonts w:ascii="Times New Roman" w:hAnsi="Times New Roman"/>
            <w:sz w:val="24"/>
            <w:szCs w:val="24"/>
          </w:rPr>
          <w:t>2008 г</w:t>
        </w:r>
      </w:smartTag>
      <w:r w:rsidRPr="0042641C">
        <w:rPr>
          <w:rFonts w:ascii="Times New Roman" w:hAnsi="Times New Roman"/>
          <w:sz w:val="24"/>
          <w:szCs w:val="24"/>
        </w:rPr>
        <w:t xml:space="preserve">. № 325 (зарегистрирован в Минюсте России 16 марта </w:t>
      </w:r>
      <w:smartTag w:uri="urn:schemas-microsoft-com:office:smarttags" w:element="metricconverter">
        <w:smartTagPr>
          <w:attr w:name="ProductID" w:val="2009 г"/>
        </w:smartTagPr>
        <w:r w:rsidRPr="0042641C">
          <w:rPr>
            <w:rFonts w:ascii="Times New Roman" w:hAnsi="Times New Roman"/>
            <w:sz w:val="24"/>
            <w:szCs w:val="24"/>
          </w:rPr>
          <w:t>2009 г</w:t>
        </w:r>
      </w:smartTag>
      <w:r w:rsidRPr="0042641C">
        <w:rPr>
          <w:rFonts w:ascii="Times New Roman" w:hAnsi="Times New Roman"/>
          <w:sz w:val="24"/>
          <w:szCs w:val="24"/>
        </w:rPr>
        <w:t>. № 13513).</w:t>
      </w:r>
    </w:p>
    <w:p w:rsidR="0042641C" w:rsidRPr="0042641C" w:rsidRDefault="0042641C" w:rsidP="0042641C">
      <w:pPr>
        <w:spacing w:after="0" w:line="240" w:lineRule="auto"/>
        <w:ind w:left="284" w:firstLine="709"/>
        <w:jc w:val="both"/>
        <w:rPr>
          <w:rFonts w:ascii="Times New Roman" w:hAnsi="Times New Roman"/>
          <w:sz w:val="24"/>
          <w:szCs w:val="24"/>
        </w:rPr>
      </w:pPr>
      <w:r w:rsidRPr="0042641C">
        <w:rPr>
          <w:rFonts w:ascii="Times New Roman" w:hAnsi="Times New Roman"/>
          <w:sz w:val="24"/>
          <w:szCs w:val="24"/>
        </w:rPr>
        <w:t>По расчетам специалистов ООО «Теплоснаб»:</w:t>
      </w:r>
    </w:p>
    <w:p w:rsidR="0042641C" w:rsidRPr="0042641C" w:rsidRDefault="0042641C" w:rsidP="0042641C">
      <w:pPr>
        <w:spacing w:after="0" w:line="240" w:lineRule="auto"/>
        <w:ind w:left="284" w:firstLine="709"/>
        <w:jc w:val="both"/>
        <w:rPr>
          <w:rFonts w:ascii="Times New Roman" w:hAnsi="Times New Roman"/>
          <w:sz w:val="24"/>
          <w:szCs w:val="24"/>
        </w:rPr>
      </w:pPr>
      <w:r w:rsidRPr="0042641C">
        <w:rPr>
          <w:rFonts w:ascii="Times New Roman" w:hAnsi="Times New Roman"/>
          <w:sz w:val="24"/>
          <w:szCs w:val="24"/>
        </w:rPr>
        <w:t>Потери теплоносителя – 28683,4 м.куб.</w:t>
      </w:r>
    </w:p>
    <w:p w:rsidR="0042641C" w:rsidRPr="0042641C" w:rsidRDefault="0042641C" w:rsidP="0042641C">
      <w:pPr>
        <w:spacing w:after="0" w:line="240" w:lineRule="auto"/>
        <w:ind w:left="284" w:firstLine="709"/>
        <w:jc w:val="both"/>
        <w:rPr>
          <w:rFonts w:ascii="Times New Roman" w:hAnsi="Times New Roman"/>
          <w:sz w:val="24"/>
          <w:szCs w:val="24"/>
        </w:rPr>
      </w:pPr>
      <w:r w:rsidRPr="0042641C">
        <w:rPr>
          <w:rFonts w:ascii="Times New Roman" w:hAnsi="Times New Roman"/>
          <w:sz w:val="24"/>
          <w:szCs w:val="24"/>
        </w:rPr>
        <w:t>Потери теплоэнергии при передаче по тепловым сетям 13692,</w:t>
      </w:r>
      <w:proofErr w:type="gramStart"/>
      <w:r w:rsidRPr="0042641C">
        <w:rPr>
          <w:rFonts w:ascii="Times New Roman" w:hAnsi="Times New Roman"/>
          <w:sz w:val="24"/>
          <w:szCs w:val="24"/>
        </w:rPr>
        <w:t>6  Гкал</w:t>
      </w:r>
      <w:proofErr w:type="gramEnd"/>
      <w:r w:rsidRPr="0042641C">
        <w:rPr>
          <w:rFonts w:ascii="Times New Roman" w:hAnsi="Times New Roman"/>
          <w:sz w:val="24"/>
          <w:szCs w:val="24"/>
        </w:rPr>
        <w:t>.</w:t>
      </w:r>
    </w:p>
    <w:p w:rsidR="0042641C" w:rsidRPr="0042641C" w:rsidRDefault="0042641C" w:rsidP="0042641C">
      <w:pPr>
        <w:spacing w:after="0" w:line="240" w:lineRule="auto"/>
        <w:ind w:left="284" w:firstLine="709"/>
        <w:jc w:val="both"/>
        <w:rPr>
          <w:rFonts w:ascii="Times New Roman" w:hAnsi="Times New Roman"/>
          <w:sz w:val="24"/>
          <w:szCs w:val="24"/>
        </w:rPr>
      </w:pPr>
      <w:r w:rsidRPr="0042641C">
        <w:rPr>
          <w:rFonts w:ascii="Times New Roman" w:hAnsi="Times New Roman"/>
          <w:sz w:val="24"/>
          <w:szCs w:val="24"/>
        </w:rPr>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42641C" w:rsidRPr="0042641C" w:rsidRDefault="0042641C" w:rsidP="0042641C">
      <w:pPr>
        <w:spacing w:after="0" w:line="240" w:lineRule="auto"/>
        <w:ind w:left="284" w:firstLine="709"/>
        <w:jc w:val="both"/>
        <w:rPr>
          <w:rFonts w:ascii="Times New Roman" w:hAnsi="Times New Roman"/>
          <w:sz w:val="24"/>
          <w:szCs w:val="24"/>
        </w:rPr>
      </w:pPr>
      <w:r w:rsidRPr="0042641C">
        <w:rPr>
          <w:rFonts w:ascii="Times New Roman" w:hAnsi="Times New Roman"/>
          <w:sz w:val="24"/>
          <w:szCs w:val="24"/>
        </w:rPr>
        <w:t xml:space="preserve">В </w:t>
      </w:r>
      <w:proofErr w:type="gramStart"/>
      <w:r w:rsidRPr="0042641C">
        <w:rPr>
          <w:rFonts w:ascii="Times New Roman" w:hAnsi="Times New Roman"/>
          <w:sz w:val="24"/>
          <w:szCs w:val="24"/>
        </w:rPr>
        <w:t>таблице  представлена</w:t>
      </w:r>
      <w:proofErr w:type="gramEnd"/>
      <w:r w:rsidRPr="0042641C">
        <w:rPr>
          <w:rFonts w:ascii="Times New Roman" w:hAnsi="Times New Roman"/>
          <w:sz w:val="24"/>
          <w:szCs w:val="24"/>
        </w:rPr>
        <w:t xml:space="preserve"> динамика основных показателей технологических потерь при передаче тепловой энергии.</w:t>
      </w:r>
    </w:p>
    <w:p w:rsidR="0042641C" w:rsidRPr="0042641C" w:rsidRDefault="0042641C" w:rsidP="0042641C">
      <w:pPr>
        <w:spacing w:after="0" w:line="240" w:lineRule="auto"/>
        <w:jc w:val="center"/>
        <w:rPr>
          <w:rFonts w:ascii="Times New Roman" w:hAnsi="Times New Roman"/>
          <w:b/>
          <w:sz w:val="24"/>
          <w:szCs w:val="24"/>
        </w:rPr>
      </w:pPr>
      <w:r w:rsidRPr="0042641C">
        <w:rPr>
          <w:rFonts w:ascii="Times New Roman" w:hAnsi="Times New Roman"/>
          <w:b/>
          <w:sz w:val="24"/>
          <w:szCs w:val="24"/>
        </w:rPr>
        <w:t xml:space="preserve">ДИНАМИКА ОСНОВНЫХ ПОКАЗАТЕЛЕЙ </w:t>
      </w:r>
    </w:p>
    <w:p w:rsidR="0042641C" w:rsidRPr="0042641C" w:rsidRDefault="0042641C" w:rsidP="0042641C">
      <w:pPr>
        <w:spacing w:after="0" w:line="240" w:lineRule="auto"/>
        <w:jc w:val="center"/>
        <w:rPr>
          <w:rFonts w:ascii="Times New Roman" w:hAnsi="Times New Roman"/>
          <w:b/>
          <w:sz w:val="24"/>
          <w:szCs w:val="24"/>
        </w:rPr>
      </w:pPr>
      <w:r w:rsidRPr="0042641C">
        <w:rPr>
          <w:rFonts w:ascii="Times New Roman" w:hAnsi="Times New Roman"/>
          <w:b/>
          <w:sz w:val="24"/>
          <w:szCs w:val="24"/>
        </w:rPr>
        <w:t>(В ЧАСТИ ОТПУСКА НА ПОТРЕБИТЕЛЬСКИЙ РЫНОК)</w:t>
      </w:r>
    </w:p>
    <w:tbl>
      <w:tblPr>
        <w:tblW w:w="9942" w:type="dxa"/>
        <w:tblInd w:w="250" w:type="dxa"/>
        <w:tblLook w:val="04A0" w:firstRow="1" w:lastRow="0" w:firstColumn="1" w:lastColumn="0" w:noHBand="0" w:noVBand="1"/>
      </w:tblPr>
      <w:tblGrid>
        <w:gridCol w:w="677"/>
        <w:gridCol w:w="4568"/>
        <w:gridCol w:w="1163"/>
        <w:gridCol w:w="1163"/>
        <w:gridCol w:w="1177"/>
        <w:gridCol w:w="1170"/>
        <w:gridCol w:w="24"/>
      </w:tblGrid>
      <w:tr w:rsidR="0042641C" w:rsidRPr="0042641C" w:rsidTr="0042641C">
        <w:trPr>
          <w:gridAfter w:val="1"/>
          <w:wAfter w:w="24" w:type="dxa"/>
          <w:trHeight w:val="284"/>
          <w:tblHeader/>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rPr>
            </w:pPr>
            <w:r w:rsidRPr="0042641C">
              <w:rPr>
                <w:rFonts w:ascii="Times New Roman" w:hAnsi="Times New Roman"/>
                <w:b/>
                <w:bCs/>
              </w:rPr>
              <w:t>№№ пп.</w:t>
            </w:r>
          </w:p>
        </w:tc>
        <w:tc>
          <w:tcPr>
            <w:tcW w:w="4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rPr>
            </w:pPr>
            <w:r w:rsidRPr="0042641C">
              <w:rPr>
                <w:rFonts w:ascii="Times New Roman" w:hAnsi="Times New Roman"/>
                <w:b/>
                <w:bCs/>
              </w:rPr>
              <w:t>Показатели</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rPr>
            </w:pPr>
            <w:r w:rsidRPr="0042641C">
              <w:rPr>
                <w:rFonts w:ascii="Times New Roman" w:hAnsi="Times New Roman"/>
                <w:b/>
                <w:bCs/>
              </w:rPr>
              <w:t>2015 г.</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rPr>
            </w:pPr>
            <w:r w:rsidRPr="0042641C">
              <w:rPr>
                <w:rFonts w:ascii="Times New Roman" w:hAnsi="Times New Roman"/>
                <w:b/>
                <w:bCs/>
              </w:rPr>
              <w:t>2016 г.</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rPr>
            </w:pPr>
            <w:r w:rsidRPr="0042641C">
              <w:rPr>
                <w:rFonts w:ascii="Times New Roman" w:hAnsi="Times New Roman"/>
                <w:b/>
                <w:bCs/>
              </w:rPr>
              <w:t>2017 г.</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rPr>
            </w:pPr>
            <w:r w:rsidRPr="0042641C">
              <w:rPr>
                <w:rFonts w:ascii="Times New Roman" w:hAnsi="Times New Roman"/>
                <w:b/>
                <w:bCs/>
              </w:rPr>
              <w:t>2018 г.</w:t>
            </w:r>
          </w:p>
        </w:tc>
      </w:tr>
      <w:tr w:rsidR="0042641C" w:rsidRPr="0042641C" w:rsidTr="0042641C">
        <w:trPr>
          <w:gridAfter w:val="1"/>
          <w:wAfter w:w="24" w:type="dxa"/>
          <w:trHeight w:val="284"/>
          <w:tblHeader/>
        </w:trPr>
        <w:tc>
          <w:tcPr>
            <w:tcW w:w="677" w:type="dxa"/>
            <w:vMerge/>
            <w:tcBorders>
              <w:top w:val="single" w:sz="4" w:space="0" w:color="auto"/>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b/>
                <w:bCs/>
              </w:rPr>
            </w:pPr>
          </w:p>
        </w:tc>
        <w:tc>
          <w:tcPr>
            <w:tcW w:w="4568" w:type="dxa"/>
            <w:vMerge/>
            <w:tcBorders>
              <w:top w:val="single" w:sz="4" w:space="0" w:color="auto"/>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b/>
                <w:bCs/>
              </w:rPr>
            </w:pP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rPr>
            </w:pPr>
            <w:r w:rsidRPr="0042641C">
              <w:rPr>
                <w:rFonts w:ascii="Times New Roman" w:hAnsi="Times New Roman"/>
                <w:b/>
                <w:bCs/>
              </w:rPr>
              <w:t>отчет</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rPr>
            </w:pPr>
            <w:r w:rsidRPr="0042641C">
              <w:rPr>
                <w:rFonts w:ascii="Times New Roman" w:hAnsi="Times New Roman"/>
                <w:b/>
                <w:bCs/>
              </w:rPr>
              <w:t>отчет</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rPr>
            </w:pPr>
            <w:r w:rsidRPr="0042641C">
              <w:rPr>
                <w:rFonts w:ascii="Times New Roman" w:hAnsi="Times New Roman"/>
                <w:b/>
                <w:bCs/>
              </w:rPr>
              <w:t>план</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rPr>
            </w:pPr>
            <w:r w:rsidRPr="0042641C">
              <w:rPr>
                <w:rFonts w:ascii="Times New Roman" w:hAnsi="Times New Roman"/>
                <w:b/>
                <w:bCs/>
              </w:rPr>
              <w:t>расчет</w:t>
            </w:r>
          </w:p>
        </w:tc>
      </w:tr>
      <w:tr w:rsidR="0042641C" w:rsidRPr="0042641C" w:rsidTr="0042641C">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1</w:t>
            </w:r>
          </w:p>
        </w:tc>
        <w:tc>
          <w:tcPr>
            <w:tcW w:w="9265" w:type="dxa"/>
            <w:gridSpan w:val="6"/>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т е п л о н о с и т е л ь</w:t>
            </w:r>
          </w:p>
        </w:tc>
      </w:tr>
      <w:tr w:rsidR="0042641C" w:rsidRPr="0042641C" w:rsidTr="0042641C">
        <w:trPr>
          <w:gridAfter w:val="1"/>
          <w:wAfter w:w="24" w:type="dxa"/>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1.1</w:t>
            </w: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потери и затраты теплоносителя, т(м</w:t>
            </w:r>
            <w:r w:rsidRPr="0042641C">
              <w:rPr>
                <w:rFonts w:ascii="Times New Roman" w:hAnsi="Times New Roman"/>
                <w:sz w:val="24"/>
                <w:szCs w:val="24"/>
                <w:vertAlign w:val="superscript"/>
              </w:rPr>
              <w:t>3</w:t>
            </w:r>
            <w:r w:rsidRPr="0042641C">
              <w:rPr>
                <w:rFonts w:ascii="Times New Roman" w:hAnsi="Times New Roman"/>
                <w:sz w:val="24"/>
                <w:szCs w:val="24"/>
              </w:rPr>
              <w:t>):</w:t>
            </w:r>
          </w:p>
        </w:tc>
        <w:tc>
          <w:tcPr>
            <w:tcW w:w="4673" w:type="dxa"/>
            <w:gridSpan w:val="4"/>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пар</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0,732</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0,732</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30,801</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30,801</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вода</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25805,679</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28683,404</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28683,404</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31113,987</w:t>
            </w:r>
          </w:p>
        </w:tc>
      </w:tr>
      <w:tr w:rsidR="0042641C" w:rsidRPr="0042641C" w:rsidTr="0042641C">
        <w:trPr>
          <w:gridAfter w:val="1"/>
          <w:wAfter w:w="24" w:type="dxa"/>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1.2</w:t>
            </w: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среднегодовой объем тепловых сетей, м</w:t>
            </w:r>
            <w:r w:rsidRPr="0042641C">
              <w:rPr>
                <w:rFonts w:ascii="Times New Roman" w:hAnsi="Times New Roman"/>
                <w:sz w:val="24"/>
                <w:szCs w:val="24"/>
                <w:vertAlign w:val="superscript"/>
              </w:rPr>
              <w:t>3</w:t>
            </w:r>
            <w:r w:rsidRPr="0042641C">
              <w:rPr>
                <w:rFonts w:ascii="Times New Roman" w:hAnsi="Times New Roman"/>
                <w:sz w:val="24"/>
                <w:szCs w:val="24"/>
              </w:rPr>
              <w:t>:</w:t>
            </w:r>
          </w:p>
        </w:tc>
        <w:tc>
          <w:tcPr>
            <w:tcW w:w="4673" w:type="dxa"/>
            <w:gridSpan w:val="4"/>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пар</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21,41*</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21,41</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21,41</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21,41</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1,47*</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1,47</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1,47</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1,47</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вода</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1219,23</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1219,23</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1219,23</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1324,00</w:t>
            </w:r>
          </w:p>
        </w:tc>
      </w:tr>
      <w:tr w:rsidR="0042641C" w:rsidRPr="0042641C" w:rsidTr="0042641C">
        <w:trPr>
          <w:gridAfter w:val="1"/>
          <w:wAfter w:w="24" w:type="dxa"/>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1.3</w:t>
            </w: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отношение потерь и затрат теплоносителя к среднегодовому объему тепловых сетей, %:</w:t>
            </w:r>
          </w:p>
        </w:tc>
        <w:tc>
          <w:tcPr>
            <w:tcW w:w="4673" w:type="dxa"/>
            <w:gridSpan w:val="4"/>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 xml:space="preserve">пар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3,42%</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3,42%</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2100,00%</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2100,00%</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вода</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2116,56%</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2352,59%</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2352,59%</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2350,00%</w:t>
            </w:r>
          </w:p>
        </w:tc>
      </w:tr>
      <w:tr w:rsidR="0042641C" w:rsidRPr="0042641C" w:rsidTr="0042641C">
        <w:trPr>
          <w:gridAfter w:val="1"/>
          <w:wAfter w:w="24" w:type="dxa"/>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1.4</w:t>
            </w: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отношение потерь и затрат теплоносителя к среднегодовому объему тепловых сетей, %/час (п.1.3:8 760):</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пар</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0,0006</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0,0006</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0,3616</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0,3616</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вода</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0,3644</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0,4051</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0,4051</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0,4046</w:t>
            </w:r>
          </w:p>
        </w:tc>
      </w:tr>
      <w:tr w:rsidR="0042641C" w:rsidRPr="0042641C" w:rsidTr="0042641C">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w:t>
            </w:r>
          </w:p>
        </w:tc>
        <w:tc>
          <w:tcPr>
            <w:tcW w:w="9265" w:type="dxa"/>
            <w:gridSpan w:val="6"/>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 xml:space="preserve">т е п л о </w:t>
            </w:r>
            <w:proofErr w:type="gramStart"/>
            <w:r w:rsidRPr="0042641C">
              <w:rPr>
                <w:rFonts w:ascii="Times New Roman" w:hAnsi="Times New Roman"/>
                <w:b/>
                <w:bCs/>
                <w:sz w:val="24"/>
                <w:szCs w:val="24"/>
              </w:rPr>
              <w:t>в</w:t>
            </w:r>
            <w:proofErr w:type="gramEnd"/>
            <w:r w:rsidRPr="0042641C">
              <w:rPr>
                <w:rFonts w:ascii="Times New Roman" w:hAnsi="Times New Roman"/>
                <w:b/>
                <w:bCs/>
                <w:sz w:val="24"/>
                <w:szCs w:val="24"/>
              </w:rPr>
              <w:t xml:space="preserve"> а я   э н е р г и я</w:t>
            </w:r>
          </w:p>
        </w:tc>
      </w:tr>
      <w:tr w:rsidR="0042641C" w:rsidRPr="0042641C" w:rsidTr="0042641C">
        <w:trPr>
          <w:gridAfter w:val="1"/>
          <w:wAfter w:w="24" w:type="dxa"/>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2.1</w:t>
            </w: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потери тепловой энергии, тыс. Гкал:</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пар</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0,410</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0,410</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0,036</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0,036</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вода</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11,668</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11,690</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13,246</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12,491</w:t>
            </w:r>
          </w:p>
        </w:tc>
      </w:tr>
      <w:tr w:rsidR="0042641C" w:rsidRPr="0042641C" w:rsidTr="0042641C">
        <w:trPr>
          <w:gridAfter w:val="1"/>
          <w:wAfter w:w="24" w:type="dxa"/>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2.2</w:t>
            </w: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материальная характеристика тепловых сетей в однотрубном исчислении, м</w:t>
            </w:r>
            <w:r w:rsidRPr="0042641C">
              <w:rPr>
                <w:rFonts w:ascii="Times New Roman" w:hAnsi="Times New Roman"/>
                <w:sz w:val="24"/>
                <w:szCs w:val="24"/>
                <w:vertAlign w:val="superscript"/>
              </w:rPr>
              <w:t>2</w:t>
            </w:r>
          </w:p>
        </w:tc>
        <w:tc>
          <w:tcPr>
            <w:tcW w:w="4673" w:type="dxa"/>
            <w:gridSpan w:val="4"/>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пар</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80,81</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80,81</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80,81</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80,81</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0,01245</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0,01245</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0,01245</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0,01245</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вода</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5421,33</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5299,47</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5299,47</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5508,85</w:t>
            </w:r>
          </w:p>
        </w:tc>
      </w:tr>
      <w:tr w:rsidR="0042641C" w:rsidRPr="0042641C" w:rsidTr="0042641C">
        <w:trPr>
          <w:gridAfter w:val="1"/>
          <w:wAfter w:w="24" w:type="dxa"/>
          <w:trHeight w:val="293"/>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2.3</w:t>
            </w:r>
          </w:p>
        </w:tc>
        <w:tc>
          <w:tcPr>
            <w:tcW w:w="4568"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отпуск тепловой энергии в сеть, тыс. Гкал:</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93"/>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1163"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rPr>
            </w:pPr>
          </w:p>
        </w:tc>
        <w:tc>
          <w:tcPr>
            <w:tcW w:w="1163"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rPr>
            </w:pPr>
          </w:p>
        </w:tc>
        <w:tc>
          <w:tcPr>
            <w:tcW w:w="11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rPr>
            </w:pPr>
          </w:p>
        </w:tc>
        <w:tc>
          <w:tcPr>
            <w:tcW w:w="1170"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rPr>
            </w:pP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пар</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вода</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146,20</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146,81</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121,52</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112,84</w:t>
            </w:r>
          </w:p>
        </w:tc>
      </w:tr>
      <w:tr w:rsidR="0042641C" w:rsidRPr="0042641C" w:rsidTr="0042641C">
        <w:trPr>
          <w:gridAfter w:val="1"/>
          <w:wAfter w:w="24" w:type="dxa"/>
          <w:trHeight w:val="293"/>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2.4</w:t>
            </w:r>
          </w:p>
        </w:tc>
        <w:tc>
          <w:tcPr>
            <w:tcW w:w="4568"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суммарная присоединенная тепловая нагрузка к тепловой сети, Гкал/ч:</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 </w:t>
            </w: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93"/>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1163"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b/>
                <w:bCs/>
                <w:sz w:val="24"/>
                <w:szCs w:val="24"/>
              </w:rPr>
            </w:pPr>
          </w:p>
        </w:tc>
        <w:tc>
          <w:tcPr>
            <w:tcW w:w="1163"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rPr>
            </w:pPr>
          </w:p>
        </w:tc>
        <w:tc>
          <w:tcPr>
            <w:tcW w:w="11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rPr>
            </w:pPr>
          </w:p>
        </w:tc>
        <w:tc>
          <w:tcPr>
            <w:tcW w:w="1170"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rPr>
            </w:pP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пар</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 </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 </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вода</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33,48</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34,21</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31,90</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32,06</w:t>
            </w:r>
          </w:p>
        </w:tc>
      </w:tr>
      <w:tr w:rsidR="0042641C" w:rsidRPr="0042641C" w:rsidTr="0042641C">
        <w:trPr>
          <w:gridAfter w:val="1"/>
          <w:wAfter w:w="24" w:type="dxa"/>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2.5</w:t>
            </w: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отношение потерь тепловой энергии относительно материальной характеристики, Гкал/м</w:t>
            </w:r>
            <w:r w:rsidRPr="0042641C">
              <w:rPr>
                <w:rFonts w:ascii="Times New Roman" w:hAnsi="Times New Roman"/>
                <w:sz w:val="24"/>
                <w:szCs w:val="24"/>
                <w:vertAlign w:val="superscript"/>
              </w:rPr>
              <w:t>2</w:t>
            </w:r>
            <w:r w:rsidRPr="0042641C">
              <w:rPr>
                <w:rFonts w:ascii="Times New Roman" w:hAnsi="Times New Roman"/>
                <w:sz w:val="24"/>
                <w:szCs w:val="24"/>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 </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пар</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5,08</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5,08</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конденсат</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2927,47</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2927,47</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i/>
                <w:iCs/>
                <w:sz w:val="24"/>
                <w:szCs w:val="24"/>
              </w:rPr>
              <w:t>вода</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2,15</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2,21</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2,50</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2,27</w:t>
            </w:r>
          </w:p>
        </w:tc>
      </w:tr>
      <w:tr w:rsidR="0042641C" w:rsidRPr="0042641C" w:rsidTr="0042641C">
        <w:trPr>
          <w:gridAfter w:val="1"/>
          <w:wAfter w:w="24" w:type="dxa"/>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2.6</w:t>
            </w: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отношение потерь тепловой энергии к отпуску тепловой энергии в сеть,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7,98%</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7,96%</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10,90%</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11,47%</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sz w:val="24"/>
                <w:szCs w:val="24"/>
              </w:rPr>
              <w:t>пар</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w:t>
            </w:r>
            <w:r w:rsidRPr="0042641C">
              <w:rPr>
                <w:rFonts w:ascii="Times New Roman" w:hAnsi="Times New Roman"/>
                <w:sz w:val="14"/>
                <w:szCs w:val="14"/>
              </w:rPr>
              <w:t xml:space="preserve">       </w:t>
            </w:r>
            <w:r w:rsidRPr="0042641C">
              <w:rPr>
                <w:rFonts w:ascii="Times New Roman" w:hAnsi="Times New Roman"/>
                <w:sz w:val="24"/>
                <w:szCs w:val="24"/>
              </w:rPr>
              <w:t>вода</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7,98%</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7,96%</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10,90%</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11,07%</w:t>
            </w:r>
          </w:p>
        </w:tc>
      </w:tr>
      <w:tr w:rsidR="0042641C" w:rsidRPr="0042641C" w:rsidTr="0042641C">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 </w:t>
            </w:r>
          </w:p>
        </w:tc>
        <w:tc>
          <w:tcPr>
            <w:tcW w:w="9265" w:type="dxa"/>
            <w:gridSpan w:val="6"/>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3</w:t>
            </w:r>
          </w:p>
        </w:tc>
        <w:tc>
          <w:tcPr>
            <w:tcW w:w="9265" w:type="dxa"/>
            <w:gridSpan w:val="6"/>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b/>
                <w:bCs/>
                <w:sz w:val="24"/>
                <w:szCs w:val="24"/>
              </w:rPr>
            </w:pPr>
            <w:r w:rsidRPr="0042641C">
              <w:rPr>
                <w:rFonts w:ascii="Times New Roman" w:hAnsi="Times New Roman"/>
                <w:b/>
                <w:bCs/>
                <w:sz w:val="24"/>
                <w:szCs w:val="24"/>
              </w:rPr>
              <w:t xml:space="preserve">э л е к т р и ч е с </w:t>
            </w:r>
            <w:proofErr w:type="gramStart"/>
            <w:r w:rsidRPr="0042641C">
              <w:rPr>
                <w:rFonts w:ascii="Times New Roman" w:hAnsi="Times New Roman"/>
                <w:b/>
                <w:bCs/>
                <w:sz w:val="24"/>
                <w:szCs w:val="24"/>
              </w:rPr>
              <w:t>к</w:t>
            </w:r>
            <w:proofErr w:type="gramEnd"/>
            <w:r w:rsidRPr="0042641C">
              <w:rPr>
                <w:rFonts w:ascii="Times New Roman" w:hAnsi="Times New Roman"/>
                <w:b/>
                <w:bCs/>
                <w:sz w:val="24"/>
                <w:szCs w:val="24"/>
              </w:rPr>
              <w:t xml:space="preserve"> а я   э н е р г и я</w:t>
            </w:r>
          </w:p>
        </w:tc>
      </w:tr>
      <w:tr w:rsidR="0042641C" w:rsidRPr="0042641C" w:rsidTr="0042641C">
        <w:trPr>
          <w:gridAfter w:val="1"/>
          <w:wAfter w:w="24" w:type="dxa"/>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3.1</w:t>
            </w: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 xml:space="preserve">расход электроэнергии. </w:t>
            </w:r>
            <w:proofErr w:type="gramStart"/>
            <w:r w:rsidRPr="0042641C">
              <w:rPr>
                <w:rFonts w:ascii="Times New Roman" w:hAnsi="Times New Roman"/>
                <w:sz w:val="24"/>
                <w:szCs w:val="24"/>
              </w:rPr>
              <w:t>тыс.кВт</w:t>
            </w:r>
            <w:proofErr w:type="gramEnd"/>
            <w:r w:rsidRPr="0042641C">
              <w:rPr>
                <w:rFonts w:ascii="Times New Roman" w:hAnsi="Times New Roman"/>
                <w:sz w:val="24"/>
                <w:szCs w:val="24"/>
              </w:rPr>
              <w:t>*ч</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sz w:val="24"/>
                <w:szCs w:val="24"/>
              </w:rPr>
            </w:pPr>
            <w:r w:rsidRPr="0042641C">
              <w:rPr>
                <w:rFonts w:ascii="Times New Roman" w:hAnsi="Times New Roman"/>
                <w:sz w:val="24"/>
                <w:szCs w:val="24"/>
              </w:rPr>
              <w:t>3.1</w:t>
            </w: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количество, ед:</w:t>
            </w:r>
          </w:p>
        </w:tc>
        <w:tc>
          <w:tcPr>
            <w:tcW w:w="4673" w:type="dxa"/>
            <w:gridSpan w:val="4"/>
            <w:tcBorders>
              <w:top w:val="single" w:sz="4" w:space="0" w:color="auto"/>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 xml:space="preserve">          ПНС</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r w:rsidR="0042641C" w:rsidRPr="0042641C" w:rsidTr="0042641C">
        <w:trPr>
          <w:gridAfter w:val="1"/>
          <w:wAfter w:w="24" w:type="dxa"/>
          <w:trHeight w:val="284"/>
        </w:trPr>
        <w:tc>
          <w:tcPr>
            <w:tcW w:w="677" w:type="dxa"/>
            <w:vMerge/>
            <w:tcBorders>
              <w:top w:val="nil"/>
              <w:left w:val="single" w:sz="4" w:space="0" w:color="auto"/>
              <w:bottom w:val="single" w:sz="4" w:space="0" w:color="auto"/>
              <w:right w:val="single" w:sz="4" w:space="0" w:color="auto"/>
            </w:tcBorders>
            <w:vAlign w:val="center"/>
            <w:hideMark/>
          </w:tcPr>
          <w:p w:rsidR="0042641C" w:rsidRPr="0042641C" w:rsidRDefault="0042641C" w:rsidP="0042641C">
            <w:pPr>
              <w:spacing w:after="0" w:line="240" w:lineRule="auto"/>
              <w:rPr>
                <w:rFonts w:ascii="Times New Roman" w:hAnsi="Times New Roman"/>
                <w:sz w:val="24"/>
                <w:szCs w:val="24"/>
              </w:rPr>
            </w:pPr>
          </w:p>
        </w:tc>
        <w:tc>
          <w:tcPr>
            <w:tcW w:w="4568"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rPr>
                <w:rFonts w:ascii="Times New Roman" w:hAnsi="Times New Roman"/>
                <w:sz w:val="24"/>
                <w:szCs w:val="24"/>
              </w:rPr>
            </w:pPr>
            <w:r w:rsidRPr="0042641C">
              <w:rPr>
                <w:rFonts w:ascii="Times New Roman" w:hAnsi="Times New Roman"/>
                <w:sz w:val="24"/>
                <w:szCs w:val="24"/>
              </w:rPr>
              <w:t xml:space="preserve">          ЦТП</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63"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7"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c>
          <w:tcPr>
            <w:tcW w:w="1170" w:type="dxa"/>
            <w:tcBorders>
              <w:top w:val="nil"/>
              <w:left w:val="nil"/>
              <w:bottom w:val="single" w:sz="4" w:space="0" w:color="auto"/>
              <w:right w:val="single" w:sz="4" w:space="0" w:color="auto"/>
            </w:tcBorders>
            <w:shd w:val="clear" w:color="auto" w:fill="auto"/>
            <w:vAlign w:val="center"/>
            <w:hideMark/>
          </w:tcPr>
          <w:p w:rsidR="0042641C" w:rsidRPr="0042641C" w:rsidRDefault="0042641C" w:rsidP="0042641C">
            <w:pPr>
              <w:spacing w:after="0" w:line="240" w:lineRule="auto"/>
              <w:jc w:val="center"/>
              <w:rPr>
                <w:rFonts w:ascii="Times New Roman" w:hAnsi="Times New Roman"/>
              </w:rPr>
            </w:pPr>
            <w:r w:rsidRPr="0042641C">
              <w:rPr>
                <w:rFonts w:ascii="Times New Roman" w:hAnsi="Times New Roman"/>
              </w:rPr>
              <w:t> </w:t>
            </w:r>
          </w:p>
        </w:tc>
      </w:tr>
    </w:tbl>
    <w:p w:rsidR="0042641C" w:rsidRPr="0042641C" w:rsidRDefault="0042641C" w:rsidP="0042641C">
      <w:pPr>
        <w:tabs>
          <w:tab w:val="left" w:pos="1665"/>
        </w:tabs>
        <w:spacing w:after="120" w:line="240" w:lineRule="auto"/>
        <w:ind w:left="360" w:right="-1"/>
        <w:rPr>
          <w:rFonts w:ascii="Times New Roman" w:hAnsi="Times New Roman"/>
          <w:b/>
          <w:bCs/>
          <w:sz w:val="27"/>
          <w:szCs w:val="27"/>
        </w:rPr>
      </w:pPr>
      <w:r w:rsidRPr="0042641C">
        <w:rPr>
          <w:rFonts w:ascii="Times New Roman" w:hAnsi="Times New Roman"/>
          <w:bCs/>
          <w:sz w:val="27"/>
          <w:szCs w:val="27"/>
        </w:rPr>
        <w:t xml:space="preserve">   </w:t>
      </w:r>
      <w:r w:rsidRPr="0042641C">
        <w:rPr>
          <w:rFonts w:ascii="Times New Roman" w:hAnsi="Times New Roman"/>
          <w:bCs/>
          <w:color w:val="FF0000"/>
          <w:sz w:val="27"/>
          <w:szCs w:val="27"/>
        </w:rPr>
        <w:t xml:space="preserve"> </w:t>
      </w:r>
    </w:p>
    <w:p w:rsidR="0042641C" w:rsidRPr="0042641C" w:rsidRDefault="0042641C" w:rsidP="0042641C">
      <w:pPr>
        <w:spacing w:after="0" w:line="240" w:lineRule="auto"/>
        <w:ind w:firstLine="567"/>
        <w:jc w:val="both"/>
        <w:rPr>
          <w:rFonts w:ascii="Times New Roman" w:hAnsi="Times New Roman"/>
          <w:sz w:val="27"/>
          <w:szCs w:val="27"/>
        </w:rPr>
      </w:pPr>
    </w:p>
    <w:p w:rsidR="0042641C" w:rsidRPr="0042641C" w:rsidRDefault="0042641C" w:rsidP="0042641C">
      <w:pPr>
        <w:spacing w:after="0" w:line="240" w:lineRule="auto"/>
        <w:ind w:firstLine="720"/>
        <w:jc w:val="both"/>
        <w:rPr>
          <w:rFonts w:ascii="Times New Roman" w:hAnsi="Times New Roman"/>
          <w:sz w:val="24"/>
          <w:szCs w:val="24"/>
        </w:rPr>
      </w:pPr>
      <w:r w:rsidRPr="0042641C">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rsidR="0042641C" w:rsidRDefault="0042641C" w:rsidP="0042641C">
      <w:pPr>
        <w:tabs>
          <w:tab w:val="left" w:pos="1665"/>
        </w:tabs>
        <w:spacing w:after="0" w:line="240" w:lineRule="auto"/>
        <w:jc w:val="center"/>
        <w:rPr>
          <w:rFonts w:ascii="Times New Roman" w:hAnsi="Times New Roman"/>
          <w:b/>
          <w:bCs/>
          <w:sz w:val="24"/>
          <w:szCs w:val="24"/>
        </w:rPr>
        <w:sectPr w:rsidR="0042641C" w:rsidSect="000273E5">
          <w:pgSz w:w="11906" w:h="16838"/>
          <w:pgMar w:top="1134" w:right="568" w:bottom="709" w:left="426" w:header="709" w:footer="709" w:gutter="0"/>
          <w:cols w:space="708"/>
          <w:docGrid w:linePitch="360"/>
        </w:sectPr>
      </w:pPr>
    </w:p>
    <w:p w:rsidR="0042641C" w:rsidRPr="0042641C" w:rsidRDefault="0042641C" w:rsidP="0042641C">
      <w:pPr>
        <w:tabs>
          <w:tab w:val="left" w:pos="1665"/>
        </w:tabs>
        <w:spacing w:after="0" w:line="240" w:lineRule="auto"/>
        <w:jc w:val="center"/>
        <w:rPr>
          <w:rFonts w:ascii="Times New Roman" w:hAnsi="Times New Roman"/>
          <w:b/>
          <w:bCs/>
          <w:sz w:val="24"/>
          <w:szCs w:val="24"/>
        </w:rPr>
      </w:pPr>
    </w:p>
    <w:p w:rsidR="0042641C" w:rsidRPr="0042641C" w:rsidRDefault="0042641C" w:rsidP="0042641C">
      <w:pPr>
        <w:tabs>
          <w:tab w:val="left" w:pos="1665"/>
        </w:tabs>
        <w:spacing w:after="0" w:line="240" w:lineRule="auto"/>
        <w:jc w:val="center"/>
        <w:rPr>
          <w:rFonts w:ascii="Times New Roman" w:hAnsi="Times New Roman"/>
          <w:b/>
          <w:bCs/>
          <w:sz w:val="24"/>
          <w:szCs w:val="24"/>
        </w:rPr>
      </w:pPr>
      <w:r w:rsidRPr="0042641C">
        <w:rPr>
          <w:rFonts w:ascii="Times New Roman" w:hAnsi="Times New Roman"/>
          <w:b/>
          <w:bCs/>
          <w:sz w:val="24"/>
          <w:szCs w:val="24"/>
        </w:rPr>
        <w:t>ПРЕДЛОЖЕНИЕ</w:t>
      </w:r>
    </w:p>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по утверждению нормативов технологических потерь при передаче тепловой энергии</w:t>
      </w:r>
    </w:p>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 xml:space="preserve"> на 2018 год</w:t>
      </w:r>
    </w:p>
    <w:tbl>
      <w:tblPr>
        <w:tblW w:w="10047" w:type="dxa"/>
        <w:tblInd w:w="392" w:type="dxa"/>
        <w:tblLook w:val="04A0" w:firstRow="1" w:lastRow="0" w:firstColumn="1" w:lastColumn="0" w:noHBand="0" w:noVBand="1"/>
      </w:tblPr>
      <w:tblGrid>
        <w:gridCol w:w="2977"/>
        <w:gridCol w:w="2409"/>
        <w:gridCol w:w="2431"/>
        <w:gridCol w:w="2230"/>
      </w:tblGrid>
      <w:tr w:rsidR="0042641C" w:rsidRPr="0042641C" w:rsidTr="0042641C">
        <w:trPr>
          <w:trHeight w:val="20"/>
        </w:trPr>
        <w:tc>
          <w:tcPr>
            <w:tcW w:w="2977" w:type="dxa"/>
            <w:vMerge w:val="restart"/>
            <w:tcBorders>
              <w:top w:val="single" w:sz="8" w:space="0" w:color="auto"/>
              <w:left w:val="single" w:sz="8" w:space="0" w:color="auto"/>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Организация (организационно правовая форма; наименование; местонахождение)</w:t>
            </w:r>
          </w:p>
        </w:tc>
        <w:tc>
          <w:tcPr>
            <w:tcW w:w="7070" w:type="dxa"/>
            <w:gridSpan w:val="3"/>
            <w:tcBorders>
              <w:top w:val="single" w:sz="8" w:space="0" w:color="auto"/>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Нормативы</w:t>
            </w:r>
          </w:p>
        </w:tc>
      </w:tr>
      <w:tr w:rsidR="0042641C" w:rsidRPr="0042641C" w:rsidTr="0042641C">
        <w:trPr>
          <w:trHeight w:val="20"/>
        </w:trPr>
        <w:tc>
          <w:tcPr>
            <w:tcW w:w="2977" w:type="dxa"/>
            <w:vMerge/>
            <w:tcBorders>
              <w:top w:val="single" w:sz="8" w:space="0" w:color="auto"/>
              <w:left w:val="single" w:sz="8" w:space="0" w:color="auto"/>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p>
        </w:tc>
        <w:tc>
          <w:tcPr>
            <w:tcW w:w="2409" w:type="dxa"/>
            <w:tcBorders>
              <w:top w:val="nil"/>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потери и затраты теплоносителей, м3</w:t>
            </w:r>
          </w:p>
        </w:tc>
        <w:tc>
          <w:tcPr>
            <w:tcW w:w="2431" w:type="dxa"/>
            <w:tcBorders>
              <w:top w:val="single" w:sz="8" w:space="0" w:color="auto"/>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 xml:space="preserve">потери тепловой энергии, </w:t>
            </w:r>
            <w:proofErr w:type="gramStart"/>
            <w:r w:rsidRPr="0042641C">
              <w:rPr>
                <w:rFonts w:ascii="Times New Roman" w:hAnsi="Times New Roman"/>
                <w:sz w:val="24"/>
                <w:szCs w:val="24"/>
              </w:rPr>
              <w:t>тыс.Гкал</w:t>
            </w:r>
            <w:proofErr w:type="gramEnd"/>
          </w:p>
        </w:tc>
        <w:tc>
          <w:tcPr>
            <w:tcW w:w="2230" w:type="dxa"/>
            <w:tcBorders>
              <w:top w:val="nil"/>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 xml:space="preserve">расход электроэнергии, </w:t>
            </w:r>
            <w:proofErr w:type="gramStart"/>
            <w:r w:rsidRPr="0042641C">
              <w:rPr>
                <w:rFonts w:ascii="Times New Roman" w:hAnsi="Times New Roman"/>
                <w:sz w:val="24"/>
                <w:szCs w:val="24"/>
              </w:rPr>
              <w:t>тыс.кВт</w:t>
            </w:r>
            <w:proofErr w:type="gramEnd"/>
            <w:r w:rsidRPr="0042641C">
              <w:rPr>
                <w:rFonts w:ascii="Times New Roman" w:hAnsi="Times New Roman"/>
                <w:sz w:val="24"/>
                <w:szCs w:val="24"/>
              </w:rPr>
              <w:t>*ч</w:t>
            </w:r>
          </w:p>
        </w:tc>
      </w:tr>
      <w:tr w:rsidR="0042641C" w:rsidRPr="0042641C" w:rsidTr="0042641C">
        <w:trPr>
          <w:trHeight w:val="20"/>
        </w:trPr>
        <w:tc>
          <w:tcPr>
            <w:tcW w:w="2977" w:type="dxa"/>
            <w:vMerge w:val="restart"/>
            <w:tcBorders>
              <w:top w:val="nil"/>
              <w:left w:val="single" w:sz="8" w:space="0" w:color="auto"/>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 xml:space="preserve">ООО «Теплоснаб» </w:t>
            </w:r>
          </w:p>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 xml:space="preserve">(г. Мыски) </w:t>
            </w:r>
          </w:p>
        </w:tc>
        <w:tc>
          <w:tcPr>
            <w:tcW w:w="7070" w:type="dxa"/>
            <w:gridSpan w:val="3"/>
            <w:tcBorders>
              <w:top w:val="single" w:sz="8" w:space="0" w:color="auto"/>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Теплоноситель - пар</w:t>
            </w:r>
          </w:p>
        </w:tc>
      </w:tr>
      <w:tr w:rsidR="0042641C" w:rsidRPr="0042641C" w:rsidTr="0042641C">
        <w:trPr>
          <w:trHeight w:val="20"/>
        </w:trPr>
        <w:tc>
          <w:tcPr>
            <w:tcW w:w="2977" w:type="dxa"/>
            <w:vMerge/>
            <w:tcBorders>
              <w:top w:val="nil"/>
              <w:left w:val="single" w:sz="8" w:space="0" w:color="auto"/>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p>
        </w:tc>
        <w:tc>
          <w:tcPr>
            <w:tcW w:w="2409" w:type="dxa"/>
            <w:tcBorders>
              <w:top w:val="nil"/>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0,73</w:t>
            </w:r>
          </w:p>
        </w:tc>
        <w:tc>
          <w:tcPr>
            <w:tcW w:w="2431" w:type="dxa"/>
            <w:tcBorders>
              <w:top w:val="single" w:sz="8" w:space="0" w:color="auto"/>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0,4104</w:t>
            </w:r>
          </w:p>
        </w:tc>
        <w:tc>
          <w:tcPr>
            <w:tcW w:w="2230" w:type="dxa"/>
            <w:tcBorders>
              <w:top w:val="nil"/>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w:t>
            </w:r>
          </w:p>
        </w:tc>
      </w:tr>
      <w:tr w:rsidR="0042641C" w:rsidRPr="0042641C" w:rsidTr="0042641C">
        <w:trPr>
          <w:trHeight w:val="20"/>
        </w:trPr>
        <w:tc>
          <w:tcPr>
            <w:tcW w:w="2977" w:type="dxa"/>
            <w:vMerge/>
            <w:tcBorders>
              <w:top w:val="nil"/>
              <w:left w:val="single" w:sz="8" w:space="0" w:color="auto"/>
              <w:bottom w:val="single" w:sz="8" w:space="0" w:color="auto"/>
              <w:right w:val="single" w:sz="8" w:space="0" w:color="auto"/>
            </w:tcBorders>
            <w:vAlign w:val="center"/>
          </w:tcPr>
          <w:p w:rsidR="0042641C" w:rsidRPr="0042641C" w:rsidRDefault="0042641C" w:rsidP="0042641C">
            <w:pPr>
              <w:spacing w:after="120" w:line="240" w:lineRule="auto"/>
              <w:jc w:val="center"/>
              <w:rPr>
                <w:rFonts w:ascii="Times New Roman" w:hAnsi="Times New Roman"/>
                <w:sz w:val="24"/>
                <w:szCs w:val="24"/>
              </w:rPr>
            </w:pPr>
          </w:p>
        </w:tc>
        <w:tc>
          <w:tcPr>
            <w:tcW w:w="7070" w:type="dxa"/>
            <w:gridSpan w:val="3"/>
            <w:tcBorders>
              <w:top w:val="nil"/>
              <w:left w:val="nil"/>
              <w:bottom w:val="single" w:sz="8" w:space="0" w:color="auto"/>
              <w:right w:val="single" w:sz="8" w:space="0" w:color="auto"/>
            </w:tcBorders>
            <w:vAlign w:val="center"/>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Теплоноситель - конденсат</w:t>
            </w:r>
          </w:p>
        </w:tc>
      </w:tr>
      <w:tr w:rsidR="0042641C" w:rsidRPr="0042641C" w:rsidTr="0042641C">
        <w:trPr>
          <w:trHeight w:val="20"/>
        </w:trPr>
        <w:tc>
          <w:tcPr>
            <w:tcW w:w="2977" w:type="dxa"/>
            <w:vMerge/>
            <w:tcBorders>
              <w:top w:val="nil"/>
              <w:left w:val="single" w:sz="8" w:space="0" w:color="auto"/>
              <w:bottom w:val="single" w:sz="8" w:space="0" w:color="auto"/>
              <w:right w:val="single" w:sz="8" w:space="0" w:color="auto"/>
            </w:tcBorders>
            <w:vAlign w:val="center"/>
          </w:tcPr>
          <w:p w:rsidR="0042641C" w:rsidRPr="0042641C" w:rsidRDefault="0042641C" w:rsidP="0042641C">
            <w:pPr>
              <w:spacing w:after="120" w:line="240" w:lineRule="auto"/>
              <w:jc w:val="center"/>
              <w:rPr>
                <w:rFonts w:ascii="Times New Roman" w:hAnsi="Times New Roman"/>
                <w:sz w:val="24"/>
                <w:szCs w:val="24"/>
              </w:rPr>
            </w:pPr>
          </w:p>
        </w:tc>
        <w:tc>
          <w:tcPr>
            <w:tcW w:w="2409" w:type="dxa"/>
            <w:tcBorders>
              <w:top w:val="nil"/>
              <w:left w:val="nil"/>
              <w:bottom w:val="single" w:sz="8" w:space="0" w:color="auto"/>
              <w:right w:val="single" w:sz="8" w:space="0" w:color="auto"/>
            </w:tcBorders>
            <w:vAlign w:val="center"/>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30,80</w:t>
            </w:r>
          </w:p>
        </w:tc>
        <w:tc>
          <w:tcPr>
            <w:tcW w:w="2431" w:type="dxa"/>
            <w:tcBorders>
              <w:top w:val="single" w:sz="8" w:space="0" w:color="auto"/>
              <w:left w:val="nil"/>
              <w:bottom w:val="single" w:sz="8" w:space="0" w:color="auto"/>
              <w:right w:val="single" w:sz="8" w:space="0" w:color="auto"/>
            </w:tcBorders>
            <w:vAlign w:val="center"/>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0,0364</w:t>
            </w:r>
          </w:p>
        </w:tc>
        <w:tc>
          <w:tcPr>
            <w:tcW w:w="2230" w:type="dxa"/>
            <w:tcBorders>
              <w:top w:val="nil"/>
              <w:left w:val="nil"/>
              <w:bottom w:val="single" w:sz="8" w:space="0" w:color="auto"/>
              <w:right w:val="single" w:sz="8" w:space="0" w:color="auto"/>
            </w:tcBorders>
            <w:vAlign w:val="center"/>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w:t>
            </w:r>
          </w:p>
        </w:tc>
      </w:tr>
      <w:tr w:rsidR="0042641C" w:rsidRPr="0042641C" w:rsidTr="0042641C">
        <w:trPr>
          <w:trHeight w:val="20"/>
        </w:trPr>
        <w:tc>
          <w:tcPr>
            <w:tcW w:w="2977" w:type="dxa"/>
            <w:vMerge/>
            <w:tcBorders>
              <w:top w:val="nil"/>
              <w:left w:val="single" w:sz="8" w:space="0" w:color="auto"/>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p>
        </w:tc>
        <w:tc>
          <w:tcPr>
            <w:tcW w:w="7070" w:type="dxa"/>
            <w:gridSpan w:val="3"/>
            <w:tcBorders>
              <w:top w:val="single" w:sz="8" w:space="0" w:color="auto"/>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 xml:space="preserve">Теплоноситель – </w:t>
            </w:r>
            <w:proofErr w:type="gramStart"/>
            <w:r w:rsidRPr="0042641C">
              <w:rPr>
                <w:rFonts w:ascii="Times New Roman" w:hAnsi="Times New Roman"/>
                <w:sz w:val="24"/>
                <w:szCs w:val="24"/>
              </w:rPr>
              <w:t>вода(</w:t>
            </w:r>
            <w:proofErr w:type="gramEnd"/>
            <w:r w:rsidRPr="0042641C">
              <w:rPr>
                <w:rFonts w:ascii="Times New Roman" w:hAnsi="Times New Roman"/>
                <w:sz w:val="24"/>
                <w:szCs w:val="24"/>
              </w:rPr>
              <w:t>на потребительском рыноке тепловой энергии)</w:t>
            </w:r>
          </w:p>
        </w:tc>
      </w:tr>
      <w:tr w:rsidR="0042641C" w:rsidRPr="0042641C" w:rsidTr="0042641C">
        <w:trPr>
          <w:trHeight w:val="20"/>
        </w:trPr>
        <w:tc>
          <w:tcPr>
            <w:tcW w:w="2977" w:type="dxa"/>
            <w:vMerge/>
            <w:tcBorders>
              <w:top w:val="nil"/>
              <w:left w:val="single" w:sz="8" w:space="0" w:color="auto"/>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p>
        </w:tc>
        <w:tc>
          <w:tcPr>
            <w:tcW w:w="2409" w:type="dxa"/>
            <w:tcBorders>
              <w:top w:val="nil"/>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31113,99</w:t>
            </w:r>
          </w:p>
        </w:tc>
        <w:tc>
          <w:tcPr>
            <w:tcW w:w="2431" w:type="dxa"/>
            <w:tcBorders>
              <w:top w:val="nil"/>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12,4913</w:t>
            </w:r>
          </w:p>
        </w:tc>
        <w:tc>
          <w:tcPr>
            <w:tcW w:w="2230" w:type="dxa"/>
            <w:tcBorders>
              <w:top w:val="nil"/>
              <w:left w:val="nil"/>
              <w:bottom w:val="single" w:sz="8" w:space="0" w:color="auto"/>
              <w:right w:val="single" w:sz="8" w:space="0" w:color="auto"/>
            </w:tcBorders>
            <w:vAlign w:val="center"/>
            <w:hideMark/>
          </w:tcPr>
          <w:p w:rsidR="0042641C" w:rsidRPr="0042641C" w:rsidRDefault="0042641C" w:rsidP="0042641C">
            <w:pPr>
              <w:spacing w:after="120" w:line="240" w:lineRule="auto"/>
              <w:jc w:val="center"/>
              <w:rPr>
                <w:rFonts w:ascii="Times New Roman" w:hAnsi="Times New Roman"/>
                <w:sz w:val="24"/>
                <w:szCs w:val="24"/>
              </w:rPr>
            </w:pPr>
            <w:r w:rsidRPr="0042641C">
              <w:rPr>
                <w:rFonts w:ascii="Times New Roman" w:hAnsi="Times New Roman"/>
                <w:sz w:val="24"/>
                <w:szCs w:val="24"/>
              </w:rPr>
              <w:t>*</w:t>
            </w:r>
          </w:p>
        </w:tc>
      </w:tr>
    </w:tbl>
    <w:p w:rsidR="006D2E95" w:rsidRDefault="006D2E95" w:rsidP="0042641C">
      <w:pPr>
        <w:spacing w:after="120" w:line="240" w:lineRule="auto"/>
        <w:jc w:val="both"/>
        <w:rPr>
          <w:rFonts w:ascii="Times New Roman" w:hAnsi="Times New Roman"/>
          <w:sz w:val="24"/>
          <w:szCs w:val="24"/>
        </w:rPr>
      </w:pPr>
    </w:p>
    <w:p w:rsidR="0042641C" w:rsidRPr="0042641C" w:rsidRDefault="0042641C" w:rsidP="006D2E95">
      <w:pPr>
        <w:spacing w:after="120" w:line="240" w:lineRule="auto"/>
        <w:ind w:left="284" w:firstLine="284"/>
        <w:jc w:val="both"/>
        <w:rPr>
          <w:rFonts w:ascii="Times New Roman" w:hAnsi="Times New Roman"/>
          <w:b/>
          <w:bCs/>
          <w:sz w:val="24"/>
          <w:szCs w:val="24"/>
        </w:rPr>
      </w:pPr>
      <w:r w:rsidRPr="0042641C">
        <w:rPr>
          <w:rFonts w:ascii="Times New Roman" w:hAnsi="Times New Roman"/>
          <w:sz w:val="24"/>
          <w:szCs w:val="24"/>
        </w:rPr>
        <w:t xml:space="preserve">*- затраты электроэнергии отсутствуют, т.к. на балансе предприятия находится </w:t>
      </w:r>
      <w:proofErr w:type="gramStart"/>
      <w:r w:rsidRPr="0042641C">
        <w:rPr>
          <w:rFonts w:ascii="Times New Roman" w:hAnsi="Times New Roman"/>
          <w:sz w:val="24"/>
          <w:szCs w:val="24"/>
        </w:rPr>
        <w:t>насосное оборудование</w:t>
      </w:r>
      <w:proofErr w:type="gramEnd"/>
      <w:r w:rsidRPr="0042641C">
        <w:rPr>
          <w:rFonts w:ascii="Times New Roman" w:hAnsi="Times New Roman"/>
          <w:sz w:val="24"/>
          <w:szCs w:val="24"/>
        </w:rPr>
        <w:t xml:space="preserve"> установленное на источнике тепловой энергии, которое не относится к теплосетевому оборудованию.</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 xml:space="preserve">В региональную энергетическую комиссию Кемеровской области обратилось МУП «Теплоснабжающее хозяйство города Мыски» (г. Мыски) (далее – </w:t>
      </w:r>
      <w:proofErr w:type="gramStart"/>
      <w:r w:rsidRPr="006D2E95">
        <w:rPr>
          <w:rFonts w:ascii="Times New Roman" w:hAnsi="Times New Roman"/>
          <w:sz w:val="24"/>
          <w:szCs w:val="24"/>
        </w:rPr>
        <w:t>Предприятие)  с</w:t>
      </w:r>
      <w:proofErr w:type="gramEnd"/>
      <w:r w:rsidRPr="006D2E95">
        <w:rPr>
          <w:rFonts w:ascii="Times New Roman" w:hAnsi="Times New Roman"/>
          <w:sz w:val="24"/>
          <w:szCs w:val="24"/>
        </w:rPr>
        <w:t xml:space="preserve"> заявкой на утверждение нормативов технологических потерь при передаче тепловой энергии от котельных.</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 xml:space="preserve">В хозяйственном ведении предприятия находятся </w:t>
      </w:r>
      <w:proofErr w:type="gramStart"/>
      <w:r w:rsidRPr="006D2E95">
        <w:rPr>
          <w:rFonts w:ascii="Times New Roman" w:hAnsi="Times New Roman"/>
          <w:sz w:val="24"/>
          <w:szCs w:val="24"/>
        </w:rPr>
        <w:t>две  котельные</w:t>
      </w:r>
      <w:proofErr w:type="gramEnd"/>
      <w:r w:rsidRPr="006D2E95">
        <w:rPr>
          <w:rFonts w:ascii="Times New Roman" w:hAnsi="Times New Roman"/>
          <w:sz w:val="24"/>
          <w:szCs w:val="24"/>
        </w:rPr>
        <w:t xml:space="preserve"> и тепловые сети, являющиеся собственностью муниципалитета. </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Котельная №1 п. Ключевой.</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Котельная школы №10.</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 xml:space="preserve">Котельная №1 обеспечивает теплоэнергией поселок Ключевой г. Мыски с численностью населения 4500чел. В котельной </w:t>
      </w:r>
      <w:proofErr w:type="gramStart"/>
      <w:r w:rsidRPr="006D2E95">
        <w:rPr>
          <w:rFonts w:ascii="Times New Roman" w:hAnsi="Times New Roman"/>
          <w:sz w:val="24"/>
          <w:szCs w:val="24"/>
        </w:rPr>
        <w:t>установлены  два</w:t>
      </w:r>
      <w:proofErr w:type="gramEnd"/>
      <w:r w:rsidRPr="006D2E95">
        <w:rPr>
          <w:rFonts w:ascii="Times New Roman" w:hAnsi="Times New Roman"/>
          <w:sz w:val="24"/>
          <w:szCs w:val="24"/>
        </w:rPr>
        <w:t xml:space="preserve"> водогрейных котла ВКС-240 производства Новокузнецкого СШМНУ паспортной производительностью 10 Гкал/час. По опыту эксплуатации фактическая производительность котлов составляет 6,5Гкал/час. Также в котельной установлен один котел КА-В-7,0-115 производительностью 6 Гкал/час производства ООО «НПО «СИБЭНЕРГОАЛЬЯНС». В качестве топлива применяется каменный уголь. Резервное топливо отсутствует. Температурный график работы котельной-1050С-700С. На котельной имеется узел учета тепловой энергии.</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 xml:space="preserve">Протяженность наружных тепловых сетей в данном микрорайоне составляет 10,2км в двухтрубном исчислении.  Тепловые сети выполнены частично в двухтрубном и частично в четырехтрубном исполнении. Горячее водоснабжение открытое. В летний период теплосеть </w:t>
      </w:r>
      <w:proofErr w:type="gramStart"/>
      <w:r w:rsidRPr="006D2E95">
        <w:rPr>
          <w:rFonts w:ascii="Times New Roman" w:hAnsi="Times New Roman"/>
          <w:sz w:val="24"/>
          <w:szCs w:val="24"/>
        </w:rPr>
        <w:t>отопления,  выполненная</w:t>
      </w:r>
      <w:proofErr w:type="gramEnd"/>
      <w:r w:rsidRPr="006D2E95">
        <w:rPr>
          <w:rFonts w:ascii="Times New Roman" w:hAnsi="Times New Roman"/>
          <w:sz w:val="24"/>
          <w:szCs w:val="24"/>
        </w:rPr>
        <w:t xml:space="preserve"> в двухтрубном варианте используется для горячего водоснабжения. </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Продолжительность отопительного периода составляет 242 дня.</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Продолжительность ремонтного периода составляет - 15 дней       Продолжительность функционирования тепловой сети в летний период для нужд ГВС -108 дней.</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В течение отопительного периода работать поочередно будут все три котла с остановкой для проведения текущего ремонта.</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Котельная школы №10.</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 xml:space="preserve">Котельная обеспечивает теплоэнергией школу №10 и жилой 8-квартирный дом в поселке Бородино, находящемся на расстоянии 5км </w:t>
      </w:r>
      <w:proofErr w:type="gramStart"/>
      <w:r w:rsidRPr="006D2E95">
        <w:rPr>
          <w:rFonts w:ascii="Times New Roman" w:hAnsi="Times New Roman"/>
          <w:sz w:val="24"/>
          <w:szCs w:val="24"/>
        </w:rPr>
        <w:t>от  п.</w:t>
      </w:r>
      <w:proofErr w:type="gramEnd"/>
      <w:r w:rsidRPr="006D2E95">
        <w:rPr>
          <w:rFonts w:ascii="Times New Roman" w:hAnsi="Times New Roman"/>
          <w:sz w:val="24"/>
          <w:szCs w:val="24"/>
        </w:rPr>
        <w:t xml:space="preserve"> Ключевой. В данной котельной установлены два водогрейных котла типа КВр-0,4 производительностью 0,4 Гкал/час. В качестве топлива применяется каменный уголь. Резервное топливо отсутствует. В летний период </w:t>
      </w:r>
      <w:proofErr w:type="gramStart"/>
      <w:r w:rsidRPr="006D2E95">
        <w:rPr>
          <w:rFonts w:ascii="Times New Roman" w:hAnsi="Times New Roman"/>
          <w:sz w:val="24"/>
          <w:szCs w:val="24"/>
        </w:rPr>
        <w:t>котельная  работает</w:t>
      </w:r>
      <w:proofErr w:type="gramEnd"/>
      <w:r w:rsidRPr="006D2E95">
        <w:rPr>
          <w:rFonts w:ascii="Times New Roman" w:hAnsi="Times New Roman"/>
          <w:sz w:val="24"/>
          <w:szCs w:val="24"/>
        </w:rPr>
        <w:t xml:space="preserve"> примерно до 1-3  июня и с 1 сентября (для нужд ГВС) всего 33 дня. Тепловые сети протяженностью 0,15км.  проложены </w:t>
      </w:r>
      <w:r w:rsidRPr="006D2E95">
        <w:rPr>
          <w:rFonts w:ascii="Times New Roman" w:hAnsi="Times New Roman"/>
          <w:sz w:val="24"/>
          <w:szCs w:val="24"/>
        </w:rPr>
        <w:lastRenderedPageBreak/>
        <w:t>надземным способом в двухтрубном исполнении.  950С-650С. На котельной имеется узел учета тепловой энергии.</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Продолжительность отопительного периода составляет 242 дня.</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Продолжительность ремонтного периода составляет 90 дней.</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6D2E95">
          <w:rPr>
            <w:rFonts w:ascii="Times New Roman" w:hAnsi="Times New Roman"/>
            <w:sz w:val="24"/>
            <w:szCs w:val="24"/>
          </w:rPr>
          <w:t>2008 г</w:t>
        </w:r>
      </w:smartTag>
      <w:r w:rsidRPr="006D2E95">
        <w:rPr>
          <w:rFonts w:ascii="Times New Roman" w:hAnsi="Times New Roman"/>
          <w:sz w:val="24"/>
          <w:szCs w:val="24"/>
        </w:rPr>
        <w:t xml:space="preserve">. № 325 (зарегистрирован в Минюсте России 16 марта </w:t>
      </w:r>
      <w:smartTag w:uri="urn:schemas-microsoft-com:office:smarttags" w:element="metricconverter">
        <w:smartTagPr>
          <w:attr w:name="ProductID" w:val="2009 г"/>
        </w:smartTagPr>
        <w:r w:rsidRPr="006D2E95">
          <w:rPr>
            <w:rFonts w:ascii="Times New Roman" w:hAnsi="Times New Roman"/>
            <w:sz w:val="24"/>
            <w:szCs w:val="24"/>
          </w:rPr>
          <w:t>2009 г</w:t>
        </w:r>
      </w:smartTag>
      <w:r w:rsidRPr="006D2E95">
        <w:rPr>
          <w:rFonts w:ascii="Times New Roman" w:hAnsi="Times New Roman"/>
          <w:sz w:val="24"/>
          <w:szCs w:val="24"/>
        </w:rPr>
        <w:t>. № 13513).</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В соответствии с представленными расчетами, предприятие предлагает утвердить:</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Потери теплоносителя в тепловых сетях – 4564,86 куб. м.</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Потери теплоэнергии при передаче по тепловым сетям – 4,597 тыс. Гкал.</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В связи с тем, что насосное оборудование установлено в котельной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Предприятием не представлено обоснование увеличение протяженности тепловых сетей. В связи с этим экспертной группой предлагается утвердить нормативы технологических потерь при передаче тепловой энергии на 2018 год на уровне нормативов, утвержденных на 2016 год.</w:t>
      </w:r>
    </w:p>
    <w:p w:rsidR="006D2E95" w:rsidRPr="006D2E95" w:rsidRDefault="006D2E95" w:rsidP="006D2E95">
      <w:pPr>
        <w:spacing w:after="0" w:line="240" w:lineRule="auto"/>
        <w:ind w:left="284" w:firstLine="567"/>
        <w:jc w:val="both"/>
        <w:rPr>
          <w:rFonts w:ascii="Times New Roman" w:hAnsi="Times New Roman"/>
          <w:sz w:val="24"/>
          <w:szCs w:val="24"/>
        </w:rPr>
      </w:pPr>
      <w:r w:rsidRPr="006D2E95">
        <w:rPr>
          <w:rFonts w:ascii="Times New Roman" w:hAnsi="Times New Roman"/>
          <w:sz w:val="24"/>
          <w:szCs w:val="24"/>
        </w:rPr>
        <w:t>В таблице представлена динамика основных показателей технологических потерь при передаче тепловой энергии.</w:t>
      </w:r>
    </w:p>
    <w:p w:rsidR="006D2E95" w:rsidRPr="006D2E95" w:rsidRDefault="006D2E95" w:rsidP="006D2E95">
      <w:pPr>
        <w:spacing w:after="0" w:line="240" w:lineRule="auto"/>
        <w:ind w:left="284" w:firstLine="567"/>
        <w:jc w:val="both"/>
        <w:rPr>
          <w:rFonts w:ascii="Times New Roman" w:hAnsi="Times New Roman"/>
          <w:sz w:val="24"/>
          <w:szCs w:val="24"/>
        </w:rPr>
      </w:pPr>
    </w:p>
    <w:p w:rsidR="006D2E95" w:rsidRPr="006D2E95" w:rsidRDefault="006D2E95" w:rsidP="006D2E95">
      <w:pPr>
        <w:spacing w:after="0" w:line="240" w:lineRule="auto"/>
        <w:jc w:val="center"/>
        <w:rPr>
          <w:rFonts w:ascii="Times New Roman" w:hAnsi="Times New Roman"/>
          <w:b/>
        </w:rPr>
      </w:pPr>
      <w:r w:rsidRPr="006D2E95">
        <w:rPr>
          <w:rFonts w:ascii="Times New Roman" w:hAnsi="Times New Roman"/>
          <w:b/>
        </w:rPr>
        <w:t xml:space="preserve">ДИНАМИКА ОСНОВНЫХ ПОКАЗАТЕЛЕЙ </w:t>
      </w:r>
    </w:p>
    <w:p w:rsidR="006D2E95" w:rsidRPr="006D2E95" w:rsidRDefault="006D2E95" w:rsidP="006D2E95">
      <w:pPr>
        <w:spacing w:after="0" w:line="240" w:lineRule="auto"/>
        <w:jc w:val="center"/>
        <w:rPr>
          <w:rFonts w:ascii="Times New Roman" w:hAnsi="Times New Roman"/>
          <w:b/>
        </w:rPr>
      </w:pPr>
      <w:r w:rsidRPr="006D2E95">
        <w:rPr>
          <w:rFonts w:ascii="Times New Roman" w:hAnsi="Times New Roman"/>
          <w:b/>
        </w:rPr>
        <w:t>(В ЧАСТИ ОТПУСКА НА ПОТРЕБИТЕЛЬСКИЙ РЫНОК)</w:t>
      </w:r>
    </w:p>
    <w:tbl>
      <w:tblPr>
        <w:tblW w:w="9864" w:type="dxa"/>
        <w:tblInd w:w="392" w:type="dxa"/>
        <w:tblLayout w:type="fixed"/>
        <w:tblLook w:val="04A0" w:firstRow="1" w:lastRow="0" w:firstColumn="1" w:lastColumn="0" w:noHBand="0" w:noVBand="1"/>
      </w:tblPr>
      <w:tblGrid>
        <w:gridCol w:w="582"/>
        <w:gridCol w:w="4678"/>
        <w:gridCol w:w="992"/>
        <w:gridCol w:w="1196"/>
        <w:gridCol w:w="1196"/>
        <w:gridCol w:w="1199"/>
        <w:gridCol w:w="21"/>
      </w:tblGrid>
      <w:tr w:rsidR="006D2E95" w:rsidRPr="006D2E95" w:rsidTr="00071104">
        <w:trPr>
          <w:gridAfter w:val="1"/>
          <w:wAfter w:w="21" w:type="dxa"/>
          <w:trHeight w:val="20"/>
          <w:tblHead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п/п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Показатели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2015 г.</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2016 г.</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2017 г.</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2018 г.</w:t>
            </w:r>
          </w:p>
        </w:tc>
      </w:tr>
      <w:tr w:rsidR="006D2E95" w:rsidRPr="006D2E95" w:rsidTr="00071104">
        <w:trPr>
          <w:gridAfter w:val="1"/>
          <w:wAfter w:w="21" w:type="dxa"/>
          <w:trHeight w:val="20"/>
          <w:tblHead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b/>
                <w:bCs/>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b/>
                <w:bCs/>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отчет</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отчет</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план</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расчет</w:t>
            </w:r>
          </w:p>
        </w:tc>
      </w:tr>
      <w:tr w:rsidR="006D2E95" w:rsidRPr="006D2E95" w:rsidTr="00071104">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w:t>
            </w:r>
          </w:p>
        </w:tc>
        <w:tc>
          <w:tcPr>
            <w:tcW w:w="9282" w:type="dxa"/>
            <w:gridSpan w:val="6"/>
            <w:tcBorders>
              <w:top w:val="single" w:sz="4" w:space="0" w:color="auto"/>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т е п л о н о с и т е л ь</w:t>
            </w:r>
          </w:p>
        </w:tc>
      </w:tr>
      <w:tr w:rsidR="006D2E95" w:rsidRPr="006D2E95" w:rsidTr="00071104">
        <w:trPr>
          <w:gridAfter w:val="1"/>
          <w:wAfter w:w="21" w:type="dxa"/>
          <w:trHeight w:val="2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1.1</w:t>
            </w: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потери и затраты теплоносителя, т(м</w:t>
            </w:r>
            <w:r w:rsidRPr="006D2E95">
              <w:rPr>
                <w:rFonts w:ascii="Times New Roman" w:hAnsi="Times New Roman"/>
                <w:sz w:val="24"/>
                <w:szCs w:val="24"/>
                <w:vertAlign w:val="superscript"/>
              </w:rPr>
              <w:t>3</w:t>
            </w:r>
            <w:r w:rsidRPr="006D2E95">
              <w:rPr>
                <w:rFonts w:ascii="Times New Roman" w:hAnsi="Times New Roman"/>
                <w:sz w:val="24"/>
                <w:szCs w:val="24"/>
              </w:rPr>
              <w:t>):</w:t>
            </w:r>
          </w:p>
        </w:tc>
        <w:tc>
          <w:tcPr>
            <w:tcW w:w="4583" w:type="dxa"/>
            <w:gridSpan w:val="4"/>
            <w:tcBorders>
              <w:top w:val="single" w:sz="4" w:space="0" w:color="auto"/>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4564,86</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4564,86</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4564,86</w:t>
            </w:r>
          </w:p>
        </w:tc>
      </w:tr>
      <w:tr w:rsidR="006D2E95" w:rsidRPr="006D2E95" w:rsidTr="00071104">
        <w:trPr>
          <w:gridAfter w:val="1"/>
          <w:wAfter w:w="21" w:type="dxa"/>
          <w:trHeight w:val="2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1.2</w:t>
            </w: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среднегодовой объем тепловых сетей, м</w:t>
            </w:r>
            <w:r w:rsidRPr="006D2E95">
              <w:rPr>
                <w:rFonts w:ascii="Times New Roman" w:hAnsi="Times New Roman"/>
                <w:sz w:val="24"/>
                <w:szCs w:val="24"/>
                <w:vertAlign w:val="superscript"/>
              </w:rPr>
              <w:t>3</w:t>
            </w:r>
            <w:r w:rsidRPr="006D2E95">
              <w:rPr>
                <w:rFonts w:ascii="Times New Roman" w:hAnsi="Times New Roman"/>
                <w:sz w:val="24"/>
                <w:szCs w:val="24"/>
              </w:rPr>
              <w:t>:</w:t>
            </w:r>
          </w:p>
        </w:tc>
        <w:tc>
          <w:tcPr>
            <w:tcW w:w="4583" w:type="dxa"/>
            <w:gridSpan w:val="4"/>
            <w:tcBorders>
              <w:top w:val="single" w:sz="4" w:space="0" w:color="auto"/>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265,15</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265,15</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265,15</w:t>
            </w:r>
          </w:p>
        </w:tc>
      </w:tr>
      <w:tr w:rsidR="006D2E95" w:rsidRPr="006D2E95" w:rsidTr="00071104">
        <w:trPr>
          <w:gridAfter w:val="1"/>
          <w:wAfter w:w="21" w:type="dxa"/>
          <w:trHeight w:val="2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1.3</w:t>
            </w: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отношение потерь и затрат теплоносителя к среднегодовому объему тепловых сетей, %:</w:t>
            </w:r>
          </w:p>
        </w:tc>
        <w:tc>
          <w:tcPr>
            <w:tcW w:w="4583" w:type="dxa"/>
            <w:gridSpan w:val="4"/>
            <w:tcBorders>
              <w:top w:val="single" w:sz="4" w:space="0" w:color="auto"/>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 xml:space="preserve">пар </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1721,62%</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1721,62%</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1721,62%</w:t>
            </w:r>
          </w:p>
        </w:tc>
      </w:tr>
      <w:tr w:rsidR="006D2E95" w:rsidRPr="006D2E95" w:rsidTr="00071104">
        <w:trPr>
          <w:gridAfter w:val="1"/>
          <w:wAfter w:w="21" w:type="dxa"/>
          <w:trHeight w:val="2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1.4</w:t>
            </w: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отношение потерь и затрат теплоносителя к среднегодовому объему тепловых сетей, %/час (п.1.3:8 760):</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0,2964</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0,2964</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0,2964</w:t>
            </w:r>
          </w:p>
        </w:tc>
      </w:tr>
      <w:tr w:rsidR="006D2E95" w:rsidRPr="006D2E95" w:rsidTr="00071104">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w:t>
            </w:r>
          </w:p>
        </w:tc>
        <w:tc>
          <w:tcPr>
            <w:tcW w:w="9282" w:type="dxa"/>
            <w:gridSpan w:val="6"/>
            <w:tcBorders>
              <w:top w:val="single" w:sz="4" w:space="0" w:color="auto"/>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xml:space="preserve">т е п л о </w:t>
            </w:r>
            <w:proofErr w:type="gramStart"/>
            <w:r w:rsidRPr="006D2E95">
              <w:rPr>
                <w:rFonts w:ascii="Times New Roman" w:hAnsi="Times New Roman"/>
                <w:b/>
                <w:bCs/>
                <w:sz w:val="24"/>
                <w:szCs w:val="24"/>
              </w:rPr>
              <w:t>в</w:t>
            </w:r>
            <w:proofErr w:type="gramEnd"/>
            <w:r w:rsidRPr="006D2E95">
              <w:rPr>
                <w:rFonts w:ascii="Times New Roman" w:hAnsi="Times New Roman"/>
                <w:b/>
                <w:bCs/>
                <w:sz w:val="24"/>
                <w:szCs w:val="24"/>
              </w:rPr>
              <w:t xml:space="preserve"> а я   э н е р г и я</w:t>
            </w:r>
          </w:p>
        </w:tc>
      </w:tr>
      <w:tr w:rsidR="006D2E95" w:rsidRPr="006D2E95" w:rsidTr="00071104">
        <w:trPr>
          <w:gridAfter w:val="1"/>
          <w:wAfter w:w="21" w:type="dxa"/>
          <w:trHeight w:val="2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w:t>
            </w: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потери тепловой энергии, тыс. Гкал:</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4,60</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4,60</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4,60</w:t>
            </w:r>
          </w:p>
        </w:tc>
      </w:tr>
      <w:tr w:rsidR="006D2E95" w:rsidRPr="006D2E95" w:rsidTr="00071104">
        <w:trPr>
          <w:gridAfter w:val="1"/>
          <w:wAfter w:w="21" w:type="dxa"/>
          <w:trHeight w:val="2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2.2</w:t>
            </w: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материальная характеристика тепловых сетей в однотрубном исчислении, м</w:t>
            </w:r>
            <w:r w:rsidRPr="006D2E95">
              <w:rPr>
                <w:rFonts w:ascii="Times New Roman" w:hAnsi="Times New Roman"/>
                <w:sz w:val="24"/>
                <w:szCs w:val="24"/>
                <w:vertAlign w:val="superscript"/>
              </w:rPr>
              <w:t>2</w:t>
            </w:r>
          </w:p>
        </w:tc>
        <w:tc>
          <w:tcPr>
            <w:tcW w:w="4583" w:type="dxa"/>
            <w:gridSpan w:val="4"/>
            <w:tcBorders>
              <w:top w:val="single" w:sz="4" w:space="0" w:color="auto"/>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2369,47</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2369,47</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2369,47</w:t>
            </w:r>
          </w:p>
        </w:tc>
      </w:tr>
      <w:tr w:rsidR="006D2E95" w:rsidRPr="006D2E95" w:rsidTr="00071104">
        <w:trPr>
          <w:gridAfter w:val="1"/>
          <w:wAfter w:w="21" w:type="dxa"/>
          <w:trHeight w:val="276"/>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2.3</w:t>
            </w:r>
          </w:p>
        </w:tc>
        <w:tc>
          <w:tcPr>
            <w:tcW w:w="4678"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отпуск тепловой энергии в сеть, тыс. Гкал:</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76"/>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1196"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1196"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1199"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49,56</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49,56</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47,83</w:t>
            </w:r>
          </w:p>
        </w:tc>
      </w:tr>
      <w:tr w:rsidR="006D2E95" w:rsidRPr="006D2E95" w:rsidTr="00071104">
        <w:trPr>
          <w:gridAfter w:val="1"/>
          <w:wAfter w:w="21" w:type="dxa"/>
          <w:trHeight w:val="276"/>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2.4</w:t>
            </w:r>
          </w:p>
        </w:tc>
        <w:tc>
          <w:tcPr>
            <w:tcW w:w="4678"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суммарная присоединенная тепловая нагрузка к тепловой сети, Гкал/ч:</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76"/>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b/>
                <w:bCs/>
                <w:sz w:val="24"/>
                <w:szCs w:val="24"/>
              </w:rPr>
            </w:pPr>
          </w:p>
        </w:tc>
        <w:tc>
          <w:tcPr>
            <w:tcW w:w="1196"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1196"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1199"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13,32</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13,32</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12,61</w:t>
            </w:r>
          </w:p>
        </w:tc>
      </w:tr>
      <w:tr w:rsidR="006D2E95" w:rsidRPr="006D2E95" w:rsidTr="00071104">
        <w:trPr>
          <w:gridAfter w:val="1"/>
          <w:wAfter w:w="21" w:type="dxa"/>
          <w:trHeight w:val="2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2.5</w:t>
            </w: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отношение потерь тепловой энергии относительно материальной характеристики, Гкал/м</w:t>
            </w:r>
            <w:r w:rsidRPr="006D2E95">
              <w:rPr>
                <w:rFonts w:ascii="Times New Roman" w:hAnsi="Times New Roman"/>
                <w:sz w:val="24"/>
                <w:szCs w:val="24"/>
                <w:vertAlign w:val="superscript"/>
              </w:rPr>
              <w:t>2</w:t>
            </w:r>
            <w:r w:rsidRPr="006D2E95">
              <w:rPr>
                <w:rFonts w:ascii="Times New Roman" w:hAnsi="Times New Roman"/>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1,94</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1,94</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1,94</w:t>
            </w:r>
          </w:p>
        </w:tc>
      </w:tr>
      <w:tr w:rsidR="006D2E95" w:rsidRPr="006D2E95" w:rsidTr="00071104">
        <w:trPr>
          <w:gridAfter w:val="1"/>
          <w:wAfter w:w="21" w:type="dxa"/>
          <w:trHeight w:val="2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2.6</w:t>
            </w: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отношение потерь тепловой энергии к отпуску тепловой энергии в сеть, %:</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пар</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gridAfter w:val="1"/>
          <w:wAfter w:w="21" w:type="dxa"/>
          <w:trHeight w:val="20"/>
        </w:trPr>
        <w:tc>
          <w:tcPr>
            <w:tcW w:w="582"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678"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вода</w:t>
            </w:r>
          </w:p>
        </w:tc>
        <w:tc>
          <w:tcPr>
            <w:tcW w:w="992"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9,27%</w:t>
            </w:r>
          </w:p>
        </w:tc>
        <w:tc>
          <w:tcPr>
            <w:tcW w:w="1196"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9,27%</w:t>
            </w:r>
          </w:p>
        </w:tc>
        <w:tc>
          <w:tcPr>
            <w:tcW w:w="1199" w:type="dxa"/>
            <w:tcBorders>
              <w:top w:val="nil"/>
              <w:left w:val="nil"/>
              <w:bottom w:val="single" w:sz="4" w:space="0" w:color="auto"/>
              <w:right w:val="single" w:sz="4" w:space="0" w:color="auto"/>
            </w:tcBorders>
            <w:shd w:val="clear" w:color="auto" w:fill="auto"/>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9,62%</w:t>
            </w:r>
          </w:p>
        </w:tc>
      </w:tr>
    </w:tbl>
    <w:p w:rsidR="006D2E95" w:rsidRPr="006D2E95" w:rsidRDefault="006D2E95" w:rsidP="006D2E95">
      <w:pPr>
        <w:tabs>
          <w:tab w:val="left" w:pos="3735"/>
        </w:tabs>
        <w:spacing w:after="0" w:line="240" w:lineRule="auto"/>
        <w:rPr>
          <w:rFonts w:ascii="Times New Roman" w:hAnsi="Times New Roman"/>
          <w:sz w:val="24"/>
          <w:szCs w:val="24"/>
        </w:rPr>
      </w:pPr>
      <w:r w:rsidRPr="006D2E95">
        <w:rPr>
          <w:rFonts w:ascii="Times New Roman" w:hAnsi="Times New Roman"/>
          <w:sz w:val="24"/>
          <w:szCs w:val="24"/>
        </w:rPr>
        <w:t>* Предприятие образовано в 2015 году, в связи с этим указать динамику не представляется возможным</w:t>
      </w:r>
    </w:p>
    <w:p w:rsidR="006D2E95" w:rsidRPr="006D2E95" w:rsidRDefault="006D2E95" w:rsidP="006D2E95">
      <w:pPr>
        <w:tabs>
          <w:tab w:val="left" w:pos="1665"/>
        </w:tabs>
        <w:spacing w:after="120" w:line="240" w:lineRule="auto"/>
        <w:ind w:left="360" w:right="-1"/>
        <w:rPr>
          <w:rFonts w:ascii="Times New Roman" w:hAnsi="Times New Roman"/>
          <w:bCs/>
          <w:sz w:val="20"/>
          <w:szCs w:val="20"/>
        </w:rPr>
      </w:pPr>
    </w:p>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6D2E95">
          <w:rPr>
            <w:rFonts w:ascii="Times New Roman" w:hAnsi="Times New Roman"/>
            <w:sz w:val="24"/>
            <w:szCs w:val="24"/>
          </w:rPr>
          <w:t>2010 г</w:t>
        </w:r>
      </w:smartTag>
      <w:r w:rsidRPr="006D2E95">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w:t>
      </w:r>
    </w:p>
    <w:p w:rsidR="006D2E95" w:rsidRPr="006D2E95" w:rsidRDefault="006D2E95" w:rsidP="006D2E95">
      <w:pPr>
        <w:tabs>
          <w:tab w:val="left" w:pos="1665"/>
        </w:tabs>
        <w:spacing w:after="0" w:line="240" w:lineRule="auto"/>
        <w:ind w:left="426"/>
        <w:jc w:val="center"/>
        <w:rPr>
          <w:rFonts w:ascii="Times New Roman" w:hAnsi="Times New Roman"/>
          <w:b/>
          <w:bCs/>
          <w:sz w:val="24"/>
          <w:szCs w:val="24"/>
        </w:rPr>
      </w:pPr>
    </w:p>
    <w:p w:rsidR="006D2E95" w:rsidRPr="006D2E95" w:rsidRDefault="006D2E95" w:rsidP="006D2E95">
      <w:pPr>
        <w:tabs>
          <w:tab w:val="left" w:pos="1665"/>
        </w:tabs>
        <w:spacing w:after="0" w:line="240" w:lineRule="auto"/>
        <w:ind w:left="426"/>
        <w:jc w:val="center"/>
        <w:rPr>
          <w:rFonts w:ascii="Times New Roman" w:hAnsi="Times New Roman"/>
          <w:b/>
          <w:bCs/>
          <w:sz w:val="24"/>
          <w:szCs w:val="24"/>
        </w:rPr>
      </w:pPr>
      <w:r w:rsidRPr="006D2E95">
        <w:rPr>
          <w:rFonts w:ascii="Times New Roman" w:hAnsi="Times New Roman"/>
          <w:b/>
          <w:bCs/>
          <w:sz w:val="24"/>
          <w:szCs w:val="24"/>
        </w:rPr>
        <w:t>ПРЕДЛОЖЕНИЕ</w:t>
      </w:r>
    </w:p>
    <w:p w:rsidR="006D2E95" w:rsidRPr="006D2E95" w:rsidRDefault="006D2E95" w:rsidP="006D2E95">
      <w:pPr>
        <w:spacing w:after="120" w:line="240" w:lineRule="auto"/>
        <w:ind w:left="426"/>
        <w:jc w:val="center"/>
        <w:rPr>
          <w:rFonts w:ascii="Times New Roman" w:hAnsi="Times New Roman"/>
          <w:sz w:val="24"/>
          <w:szCs w:val="24"/>
        </w:rPr>
      </w:pPr>
      <w:r w:rsidRPr="006D2E95">
        <w:rPr>
          <w:rFonts w:ascii="Times New Roman" w:hAnsi="Times New Roman"/>
          <w:sz w:val="24"/>
          <w:szCs w:val="24"/>
        </w:rPr>
        <w:t>по утверждению нормативов технологических потерь при передаче тепловой энергии на 2018 год</w:t>
      </w:r>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2408"/>
        <w:gridCol w:w="2304"/>
        <w:gridCol w:w="2158"/>
      </w:tblGrid>
      <w:tr w:rsidR="006D2E95" w:rsidRPr="006D2E95" w:rsidTr="00071104">
        <w:trPr>
          <w:cantSplit/>
          <w:jc w:val="center"/>
        </w:trPr>
        <w:tc>
          <w:tcPr>
            <w:tcW w:w="3403" w:type="dxa"/>
            <w:vMerge w:val="restart"/>
            <w:vAlign w:val="center"/>
          </w:tcPr>
          <w:p w:rsidR="006D2E95" w:rsidRPr="006D2E95" w:rsidRDefault="006D2E95" w:rsidP="006D2E95">
            <w:pPr>
              <w:spacing w:after="120" w:line="240" w:lineRule="auto"/>
              <w:jc w:val="center"/>
              <w:rPr>
                <w:rFonts w:ascii="Times New Roman" w:hAnsi="Times New Roman"/>
                <w:iCs/>
                <w:sz w:val="24"/>
                <w:szCs w:val="24"/>
                <w:vertAlign w:val="superscript"/>
              </w:rPr>
            </w:pPr>
            <w:r w:rsidRPr="006D2E95">
              <w:rPr>
                <w:rFonts w:ascii="Times New Roman" w:hAnsi="Times New Roman"/>
                <w:iCs/>
                <w:sz w:val="24"/>
                <w:szCs w:val="24"/>
              </w:rPr>
              <w:t>Организация</w:t>
            </w:r>
          </w:p>
          <w:p w:rsidR="006D2E95" w:rsidRPr="006D2E95" w:rsidRDefault="006D2E95" w:rsidP="006D2E95">
            <w:pPr>
              <w:spacing w:after="120" w:line="240" w:lineRule="auto"/>
              <w:jc w:val="center"/>
              <w:rPr>
                <w:rFonts w:ascii="Times New Roman" w:hAnsi="Times New Roman"/>
                <w:iCs/>
                <w:sz w:val="24"/>
                <w:szCs w:val="24"/>
              </w:rPr>
            </w:pPr>
            <w:r w:rsidRPr="006D2E95">
              <w:rPr>
                <w:rFonts w:ascii="Times New Roman" w:hAnsi="Times New Roman"/>
                <w:iCs/>
                <w:sz w:val="24"/>
                <w:szCs w:val="24"/>
              </w:rPr>
              <w:t>(орг.-правовая форма; наименование;</w:t>
            </w:r>
            <w:r>
              <w:rPr>
                <w:rFonts w:ascii="Times New Roman" w:hAnsi="Times New Roman"/>
                <w:iCs/>
                <w:sz w:val="24"/>
                <w:szCs w:val="24"/>
              </w:rPr>
              <w:t xml:space="preserve"> </w:t>
            </w:r>
            <w:r w:rsidRPr="006D2E95">
              <w:rPr>
                <w:rFonts w:ascii="Times New Roman" w:hAnsi="Times New Roman"/>
                <w:iCs/>
                <w:sz w:val="24"/>
                <w:szCs w:val="24"/>
              </w:rPr>
              <w:t>местонахождение)</w:t>
            </w:r>
          </w:p>
        </w:tc>
        <w:tc>
          <w:tcPr>
            <w:tcW w:w="6870" w:type="dxa"/>
            <w:gridSpan w:val="3"/>
          </w:tcPr>
          <w:p w:rsidR="006D2E95" w:rsidRPr="006D2E95" w:rsidRDefault="006D2E95" w:rsidP="006D2E95">
            <w:pPr>
              <w:spacing w:after="120" w:line="240" w:lineRule="auto"/>
              <w:jc w:val="center"/>
              <w:rPr>
                <w:rFonts w:ascii="Times New Roman" w:hAnsi="Times New Roman"/>
                <w:iCs/>
                <w:sz w:val="24"/>
                <w:szCs w:val="24"/>
                <w:vertAlign w:val="superscript"/>
              </w:rPr>
            </w:pPr>
            <w:r w:rsidRPr="006D2E95">
              <w:rPr>
                <w:rFonts w:ascii="Times New Roman" w:hAnsi="Times New Roman"/>
                <w:iCs/>
                <w:sz w:val="24"/>
                <w:szCs w:val="24"/>
              </w:rPr>
              <w:t>Нормативы</w:t>
            </w:r>
            <w:r w:rsidRPr="006D2E95">
              <w:rPr>
                <w:rFonts w:ascii="Times New Roman" w:hAnsi="Times New Roman"/>
                <w:iCs/>
                <w:sz w:val="24"/>
                <w:szCs w:val="24"/>
                <w:vertAlign w:val="superscript"/>
              </w:rPr>
              <w:t>х)</w:t>
            </w:r>
          </w:p>
        </w:tc>
      </w:tr>
      <w:tr w:rsidR="006D2E95" w:rsidRPr="006D2E95" w:rsidTr="00071104">
        <w:trPr>
          <w:cantSplit/>
          <w:jc w:val="center"/>
        </w:trPr>
        <w:tc>
          <w:tcPr>
            <w:tcW w:w="3403" w:type="dxa"/>
            <w:vMerge/>
          </w:tcPr>
          <w:p w:rsidR="006D2E95" w:rsidRPr="006D2E95" w:rsidRDefault="006D2E95" w:rsidP="006D2E95">
            <w:pPr>
              <w:spacing w:after="120" w:line="240" w:lineRule="auto"/>
              <w:jc w:val="both"/>
              <w:rPr>
                <w:rFonts w:ascii="Times New Roman" w:hAnsi="Times New Roman"/>
                <w:sz w:val="24"/>
                <w:szCs w:val="24"/>
              </w:rPr>
            </w:pPr>
          </w:p>
        </w:tc>
        <w:tc>
          <w:tcPr>
            <w:tcW w:w="2408" w:type="dxa"/>
            <w:vAlign w:val="center"/>
          </w:tcPr>
          <w:p w:rsidR="006D2E95" w:rsidRPr="006D2E95" w:rsidRDefault="006D2E95" w:rsidP="006D2E95">
            <w:pPr>
              <w:spacing w:after="120" w:line="240" w:lineRule="auto"/>
              <w:jc w:val="center"/>
              <w:rPr>
                <w:rFonts w:ascii="Times New Roman" w:hAnsi="Times New Roman"/>
                <w:sz w:val="24"/>
                <w:szCs w:val="24"/>
              </w:rPr>
            </w:pPr>
            <w:r w:rsidRPr="006D2E95">
              <w:rPr>
                <w:rFonts w:ascii="Times New Roman" w:hAnsi="Times New Roman"/>
                <w:iCs/>
                <w:sz w:val="24"/>
                <w:szCs w:val="24"/>
              </w:rPr>
              <w:t>потери и затраты теплоносителей, м</w:t>
            </w:r>
            <w:r w:rsidRPr="006D2E95">
              <w:rPr>
                <w:rFonts w:ascii="Times New Roman" w:hAnsi="Times New Roman"/>
                <w:iCs/>
                <w:sz w:val="24"/>
                <w:szCs w:val="24"/>
                <w:vertAlign w:val="superscript"/>
              </w:rPr>
              <w:t>3</w:t>
            </w:r>
          </w:p>
        </w:tc>
        <w:tc>
          <w:tcPr>
            <w:tcW w:w="2304" w:type="dxa"/>
            <w:vAlign w:val="center"/>
          </w:tcPr>
          <w:p w:rsidR="006D2E95" w:rsidRPr="006D2E95" w:rsidRDefault="006D2E95" w:rsidP="006D2E95">
            <w:pPr>
              <w:spacing w:after="120" w:line="240" w:lineRule="auto"/>
              <w:jc w:val="center"/>
              <w:rPr>
                <w:rFonts w:ascii="Times New Roman" w:hAnsi="Times New Roman"/>
                <w:iCs/>
                <w:sz w:val="24"/>
                <w:szCs w:val="24"/>
              </w:rPr>
            </w:pPr>
            <w:r w:rsidRPr="006D2E95">
              <w:rPr>
                <w:rFonts w:ascii="Times New Roman" w:hAnsi="Times New Roman"/>
                <w:iCs/>
                <w:sz w:val="24"/>
                <w:szCs w:val="24"/>
              </w:rPr>
              <w:t>потери тепловой энергии,</w:t>
            </w:r>
          </w:p>
          <w:p w:rsidR="006D2E95" w:rsidRPr="006D2E95" w:rsidRDefault="006D2E95" w:rsidP="006D2E95">
            <w:pPr>
              <w:spacing w:after="120" w:line="240" w:lineRule="auto"/>
              <w:jc w:val="center"/>
              <w:rPr>
                <w:rFonts w:ascii="Times New Roman" w:hAnsi="Times New Roman"/>
                <w:iCs/>
                <w:sz w:val="24"/>
                <w:szCs w:val="24"/>
              </w:rPr>
            </w:pPr>
            <w:r w:rsidRPr="006D2E95">
              <w:rPr>
                <w:rFonts w:ascii="Times New Roman" w:hAnsi="Times New Roman"/>
                <w:iCs/>
                <w:sz w:val="24"/>
                <w:szCs w:val="24"/>
              </w:rPr>
              <w:t>тыс. Гкал</w:t>
            </w:r>
          </w:p>
        </w:tc>
        <w:tc>
          <w:tcPr>
            <w:tcW w:w="2158" w:type="dxa"/>
            <w:vAlign w:val="center"/>
          </w:tcPr>
          <w:p w:rsidR="006D2E95" w:rsidRPr="006D2E95" w:rsidRDefault="006D2E95" w:rsidP="006D2E95">
            <w:pPr>
              <w:spacing w:after="120" w:line="240" w:lineRule="auto"/>
              <w:jc w:val="center"/>
              <w:rPr>
                <w:rFonts w:ascii="Times New Roman" w:hAnsi="Times New Roman"/>
                <w:iCs/>
                <w:sz w:val="24"/>
                <w:szCs w:val="24"/>
              </w:rPr>
            </w:pPr>
            <w:r w:rsidRPr="006D2E95">
              <w:rPr>
                <w:rFonts w:ascii="Times New Roman" w:hAnsi="Times New Roman"/>
                <w:iCs/>
                <w:sz w:val="24"/>
                <w:szCs w:val="24"/>
              </w:rPr>
              <w:t>расход электроэнергии,</w:t>
            </w:r>
          </w:p>
          <w:p w:rsidR="006D2E95" w:rsidRPr="006D2E95" w:rsidRDefault="006D2E95" w:rsidP="006D2E95">
            <w:pPr>
              <w:spacing w:after="120" w:line="240" w:lineRule="auto"/>
              <w:jc w:val="center"/>
              <w:rPr>
                <w:rFonts w:ascii="Times New Roman" w:hAnsi="Times New Roman"/>
                <w:iCs/>
                <w:sz w:val="24"/>
                <w:szCs w:val="24"/>
              </w:rPr>
            </w:pPr>
            <w:r w:rsidRPr="006D2E95">
              <w:rPr>
                <w:rFonts w:ascii="Times New Roman" w:hAnsi="Times New Roman"/>
                <w:iCs/>
                <w:sz w:val="24"/>
                <w:szCs w:val="24"/>
              </w:rPr>
              <w:t>тыс. кВт ч</w:t>
            </w:r>
          </w:p>
        </w:tc>
      </w:tr>
      <w:tr w:rsidR="006D2E95" w:rsidRPr="006D2E95" w:rsidTr="00071104">
        <w:trPr>
          <w:cantSplit/>
          <w:jc w:val="center"/>
        </w:trPr>
        <w:tc>
          <w:tcPr>
            <w:tcW w:w="3403" w:type="dxa"/>
            <w:vMerge w:val="restart"/>
            <w:vAlign w:val="center"/>
          </w:tcPr>
          <w:p w:rsidR="006D2E95" w:rsidRPr="006D2E95" w:rsidRDefault="006D2E95" w:rsidP="006D2E95">
            <w:pPr>
              <w:spacing w:after="120" w:line="240" w:lineRule="auto"/>
              <w:jc w:val="center"/>
              <w:rPr>
                <w:rFonts w:ascii="Times New Roman" w:hAnsi="Times New Roman"/>
                <w:sz w:val="24"/>
                <w:szCs w:val="24"/>
              </w:rPr>
            </w:pPr>
            <w:r w:rsidRPr="006D2E95">
              <w:rPr>
                <w:rFonts w:ascii="Times New Roman" w:hAnsi="Times New Roman"/>
                <w:sz w:val="24"/>
                <w:szCs w:val="24"/>
              </w:rPr>
              <w:t>МУП «Теплоснабжающее хозяйство города Мыски» (г. Мыски)</w:t>
            </w:r>
          </w:p>
        </w:tc>
        <w:tc>
          <w:tcPr>
            <w:tcW w:w="6870" w:type="dxa"/>
            <w:gridSpan w:val="3"/>
            <w:vAlign w:val="center"/>
          </w:tcPr>
          <w:p w:rsidR="006D2E95" w:rsidRPr="006D2E95" w:rsidRDefault="006D2E95" w:rsidP="006D2E95">
            <w:pPr>
              <w:spacing w:after="120" w:line="240" w:lineRule="auto"/>
              <w:jc w:val="center"/>
              <w:rPr>
                <w:rFonts w:ascii="Times New Roman" w:hAnsi="Times New Roman"/>
                <w:i/>
                <w:iCs/>
                <w:sz w:val="24"/>
                <w:szCs w:val="24"/>
              </w:rPr>
            </w:pPr>
            <w:r w:rsidRPr="006D2E95">
              <w:rPr>
                <w:rFonts w:ascii="Times New Roman" w:hAnsi="Times New Roman"/>
                <w:i/>
                <w:iCs/>
                <w:sz w:val="24"/>
                <w:szCs w:val="24"/>
              </w:rPr>
              <w:t>Теплоноситель – пар</w:t>
            </w:r>
          </w:p>
        </w:tc>
      </w:tr>
      <w:tr w:rsidR="006D2E95" w:rsidRPr="006D2E95" w:rsidTr="00071104">
        <w:trPr>
          <w:cantSplit/>
          <w:jc w:val="center"/>
        </w:trPr>
        <w:tc>
          <w:tcPr>
            <w:tcW w:w="3403" w:type="dxa"/>
            <w:vMerge/>
            <w:vAlign w:val="center"/>
          </w:tcPr>
          <w:p w:rsidR="006D2E95" w:rsidRPr="006D2E95" w:rsidRDefault="006D2E95" w:rsidP="006D2E95">
            <w:pPr>
              <w:spacing w:after="120" w:line="240" w:lineRule="auto"/>
              <w:jc w:val="center"/>
              <w:rPr>
                <w:rFonts w:ascii="Times New Roman" w:hAnsi="Times New Roman"/>
                <w:sz w:val="24"/>
                <w:szCs w:val="24"/>
              </w:rPr>
            </w:pPr>
          </w:p>
        </w:tc>
        <w:tc>
          <w:tcPr>
            <w:tcW w:w="2408" w:type="dxa"/>
            <w:vAlign w:val="center"/>
          </w:tcPr>
          <w:p w:rsidR="006D2E95" w:rsidRPr="006D2E95" w:rsidRDefault="006D2E95" w:rsidP="006D2E95">
            <w:pPr>
              <w:spacing w:after="120" w:line="240" w:lineRule="auto"/>
              <w:jc w:val="center"/>
              <w:rPr>
                <w:rFonts w:ascii="Times New Roman" w:hAnsi="Times New Roman"/>
                <w:i/>
                <w:iCs/>
                <w:sz w:val="24"/>
                <w:szCs w:val="24"/>
              </w:rPr>
            </w:pPr>
          </w:p>
        </w:tc>
        <w:tc>
          <w:tcPr>
            <w:tcW w:w="2304" w:type="dxa"/>
            <w:vAlign w:val="center"/>
          </w:tcPr>
          <w:p w:rsidR="006D2E95" w:rsidRPr="006D2E95" w:rsidRDefault="006D2E95" w:rsidP="006D2E95">
            <w:pPr>
              <w:spacing w:after="120" w:line="240" w:lineRule="auto"/>
              <w:jc w:val="center"/>
              <w:rPr>
                <w:rFonts w:ascii="Times New Roman" w:hAnsi="Times New Roman"/>
                <w:i/>
                <w:iCs/>
                <w:sz w:val="24"/>
                <w:szCs w:val="24"/>
              </w:rPr>
            </w:pPr>
          </w:p>
        </w:tc>
        <w:tc>
          <w:tcPr>
            <w:tcW w:w="2158" w:type="dxa"/>
          </w:tcPr>
          <w:p w:rsidR="006D2E95" w:rsidRPr="006D2E95" w:rsidRDefault="006D2E95" w:rsidP="006D2E95">
            <w:pPr>
              <w:spacing w:after="120" w:line="240" w:lineRule="auto"/>
              <w:jc w:val="center"/>
              <w:rPr>
                <w:rFonts w:ascii="Times New Roman" w:hAnsi="Times New Roman"/>
                <w:iCs/>
                <w:sz w:val="24"/>
                <w:szCs w:val="24"/>
              </w:rPr>
            </w:pPr>
          </w:p>
        </w:tc>
      </w:tr>
      <w:tr w:rsidR="006D2E95" w:rsidRPr="006D2E95" w:rsidTr="00071104">
        <w:trPr>
          <w:cantSplit/>
          <w:jc w:val="center"/>
        </w:trPr>
        <w:tc>
          <w:tcPr>
            <w:tcW w:w="3403" w:type="dxa"/>
            <w:vMerge/>
            <w:vAlign w:val="center"/>
          </w:tcPr>
          <w:p w:rsidR="006D2E95" w:rsidRPr="006D2E95" w:rsidRDefault="006D2E95" w:rsidP="006D2E95">
            <w:pPr>
              <w:spacing w:after="120" w:line="240" w:lineRule="auto"/>
              <w:jc w:val="center"/>
              <w:rPr>
                <w:rFonts w:ascii="Times New Roman" w:hAnsi="Times New Roman"/>
                <w:bCs/>
                <w:sz w:val="24"/>
                <w:szCs w:val="24"/>
              </w:rPr>
            </w:pPr>
          </w:p>
        </w:tc>
        <w:tc>
          <w:tcPr>
            <w:tcW w:w="6870" w:type="dxa"/>
            <w:gridSpan w:val="3"/>
            <w:vAlign w:val="center"/>
          </w:tcPr>
          <w:p w:rsidR="006D2E95" w:rsidRPr="006D2E95" w:rsidRDefault="006D2E95" w:rsidP="006D2E95">
            <w:pPr>
              <w:spacing w:after="120" w:line="240" w:lineRule="auto"/>
              <w:jc w:val="center"/>
              <w:rPr>
                <w:rFonts w:ascii="Times New Roman" w:hAnsi="Times New Roman"/>
                <w:bCs/>
                <w:sz w:val="24"/>
                <w:szCs w:val="24"/>
              </w:rPr>
            </w:pPr>
            <w:r w:rsidRPr="006D2E95">
              <w:rPr>
                <w:rFonts w:ascii="Times New Roman" w:hAnsi="Times New Roman"/>
                <w:bCs/>
                <w:sz w:val="24"/>
                <w:szCs w:val="24"/>
              </w:rPr>
              <w:t>Теплоноситель – вода</w:t>
            </w:r>
          </w:p>
        </w:tc>
      </w:tr>
      <w:tr w:rsidR="006D2E95" w:rsidRPr="006D2E95" w:rsidTr="00071104">
        <w:trPr>
          <w:jc w:val="center"/>
        </w:trPr>
        <w:tc>
          <w:tcPr>
            <w:tcW w:w="3403" w:type="dxa"/>
            <w:vMerge/>
            <w:vAlign w:val="center"/>
          </w:tcPr>
          <w:p w:rsidR="006D2E95" w:rsidRPr="006D2E95" w:rsidRDefault="006D2E95" w:rsidP="006D2E95">
            <w:pPr>
              <w:spacing w:after="120" w:line="240" w:lineRule="auto"/>
              <w:jc w:val="center"/>
              <w:rPr>
                <w:rFonts w:ascii="Times New Roman" w:hAnsi="Times New Roman"/>
                <w:bCs/>
                <w:sz w:val="24"/>
                <w:szCs w:val="24"/>
              </w:rPr>
            </w:pPr>
          </w:p>
        </w:tc>
        <w:tc>
          <w:tcPr>
            <w:tcW w:w="2408" w:type="dxa"/>
            <w:vAlign w:val="center"/>
          </w:tcPr>
          <w:p w:rsidR="006D2E95" w:rsidRPr="006D2E95" w:rsidRDefault="006D2E95" w:rsidP="006D2E95">
            <w:pPr>
              <w:spacing w:after="120" w:line="240" w:lineRule="auto"/>
              <w:jc w:val="center"/>
              <w:rPr>
                <w:rFonts w:ascii="Times New Roman" w:hAnsi="Times New Roman"/>
                <w:bCs/>
                <w:sz w:val="24"/>
                <w:szCs w:val="24"/>
              </w:rPr>
            </w:pPr>
            <w:r w:rsidRPr="006D2E95">
              <w:rPr>
                <w:rFonts w:ascii="Times New Roman" w:hAnsi="Times New Roman"/>
                <w:bCs/>
                <w:sz w:val="24"/>
                <w:szCs w:val="24"/>
              </w:rPr>
              <w:t>4564,86</w:t>
            </w:r>
          </w:p>
        </w:tc>
        <w:tc>
          <w:tcPr>
            <w:tcW w:w="2304" w:type="dxa"/>
            <w:vAlign w:val="center"/>
          </w:tcPr>
          <w:p w:rsidR="006D2E95" w:rsidRPr="006D2E95" w:rsidRDefault="006D2E95" w:rsidP="006D2E95">
            <w:pPr>
              <w:spacing w:after="120" w:line="240" w:lineRule="auto"/>
              <w:jc w:val="center"/>
              <w:rPr>
                <w:rFonts w:ascii="Times New Roman" w:hAnsi="Times New Roman"/>
                <w:bCs/>
                <w:sz w:val="24"/>
                <w:szCs w:val="24"/>
              </w:rPr>
            </w:pPr>
            <w:r w:rsidRPr="006D2E95">
              <w:rPr>
                <w:rFonts w:ascii="Times New Roman" w:hAnsi="Times New Roman"/>
                <w:bCs/>
                <w:sz w:val="24"/>
                <w:szCs w:val="24"/>
              </w:rPr>
              <w:t>4,5968</w:t>
            </w:r>
          </w:p>
        </w:tc>
        <w:tc>
          <w:tcPr>
            <w:tcW w:w="2158" w:type="dxa"/>
            <w:vAlign w:val="center"/>
          </w:tcPr>
          <w:p w:rsidR="006D2E95" w:rsidRPr="006D2E95" w:rsidRDefault="006D2E95" w:rsidP="006D2E95">
            <w:pPr>
              <w:spacing w:after="120" w:line="240" w:lineRule="auto"/>
              <w:jc w:val="center"/>
              <w:rPr>
                <w:rFonts w:ascii="Times New Roman" w:hAnsi="Times New Roman"/>
                <w:sz w:val="24"/>
                <w:szCs w:val="24"/>
              </w:rPr>
            </w:pPr>
            <w:r w:rsidRPr="006D2E95">
              <w:rPr>
                <w:rFonts w:ascii="Times New Roman" w:hAnsi="Times New Roman"/>
                <w:sz w:val="24"/>
                <w:szCs w:val="24"/>
              </w:rPr>
              <w:t>-</w:t>
            </w:r>
          </w:p>
        </w:tc>
      </w:tr>
    </w:tbl>
    <w:p w:rsidR="006D2E95" w:rsidRPr="006D2E95" w:rsidRDefault="006D2E95" w:rsidP="006D2E95">
      <w:pPr>
        <w:spacing w:after="120" w:line="240" w:lineRule="auto"/>
        <w:ind w:left="284" w:firstLine="284"/>
        <w:jc w:val="both"/>
        <w:rPr>
          <w:rFonts w:ascii="Times New Roman" w:hAnsi="Times New Roman"/>
          <w:b/>
          <w:bCs/>
          <w:sz w:val="24"/>
          <w:szCs w:val="24"/>
        </w:rPr>
      </w:pPr>
      <w:r w:rsidRPr="006D2E95">
        <w:rPr>
          <w:rFonts w:ascii="Times New Roman" w:hAnsi="Times New Roman"/>
          <w:sz w:val="24"/>
          <w:szCs w:val="24"/>
        </w:rPr>
        <w:t xml:space="preserve"> затраты электроэнергии отсутствуют, т.к. на балансе предприятия находится </w:t>
      </w:r>
      <w:proofErr w:type="gramStart"/>
      <w:r w:rsidRPr="006D2E95">
        <w:rPr>
          <w:rFonts w:ascii="Times New Roman" w:hAnsi="Times New Roman"/>
          <w:sz w:val="24"/>
          <w:szCs w:val="24"/>
        </w:rPr>
        <w:t>насосное оборудование</w:t>
      </w:r>
      <w:proofErr w:type="gramEnd"/>
      <w:r w:rsidRPr="006D2E95">
        <w:rPr>
          <w:rFonts w:ascii="Times New Roman" w:hAnsi="Times New Roman"/>
          <w:sz w:val="24"/>
          <w:szCs w:val="24"/>
        </w:rPr>
        <w:t xml:space="preserve"> установленное на источнике тепловой энергии, которое не относится к теплосетевому оборудованию.</w:t>
      </w:r>
    </w:p>
    <w:p w:rsidR="006D2E95" w:rsidRPr="006D2E95" w:rsidRDefault="006D2E95" w:rsidP="006D2E95">
      <w:pPr>
        <w:spacing w:after="0" w:line="240" w:lineRule="auto"/>
        <w:rPr>
          <w:rFonts w:ascii="Times New Roman" w:hAnsi="Times New Roman"/>
          <w:sz w:val="24"/>
          <w:szCs w:val="24"/>
        </w:rPr>
      </w:pPr>
    </w:p>
    <w:p w:rsidR="006D2E95" w:rsidRPr="006D2E95" w:rsidRDefault="006D2E95" w:rsidP="006D2E95">
      <w:pPr>
        <w:spacing w:after="0" w:line="240" w:lineRule="auto"/>
        <w:ind w:left="426" w:firstLine="567"/>
        <w:jc w:val="both"/>
        <w:rPr>
          <w:rFonts w:ascii="Times New Roman" w:hAnsi="Times New Roman"/>
          <w:sz w:val="24"/>
          <w:szCs w:val="24"/>
        </w:rPr>
      </w:pPr>
      <w:r w:rsidRPr="006D2E95">
        <w:rPr>
          <w:rFonts w:ascii="Times New Roman" w:hAnsi="Times New Roman"/>
          <w:sz w:val="24"/>
          <w:szCs w:val="24"/>
        </w:rPr>
        <w:t>В региональную энергетическую комиссию Кемеровской области обратилось ООО «КВС» (далее – Предприятие) с заявкой на утверждение нормативов технологических потерь при передаче тепловой энергии.</w:t>
      </w:r>
    </w:p>
    <w:p w:rsidR="006D2E95" w:rsidRPr="006D2E95" w:rsidRDefault="006D2E95" w:rsidP="006D2E95">
      <w:pPr>
        <w:spacing w:after="0" w:line="240" w:lineRule="auto"/>
        <w:ind w:left="426" w:firstLine="567"/>
        <w:jc w:val="both"/>
        <w:rPr>
          <w:rFonts w:ascii="Times New Roman" w:hAnsi="Times New Roman"/>
          <w:sz w:val="24"/>
          <w:szCs w:val="24"/>
        </w:rPr>
      </w:pPr>
    </w:p>
    <w:p w:rsidR="006D2E95" w:rsidRPr="006D2E95" w:rsidRDefault="006D2E95" w:rsidP="006D2E95">
      <w:pPr>
        <w:spacing w:after="0" w:line="240" w:lineRule="auto"/>
        <w:ind w:left="426" w:firstLine="567"/>
        <w:jc w:val="both"/>
        <w:rPr>
          <w:rFonts w:ascii="Times New Roman" w:hAnsi="Times New Roman"/>
          <w:sz w:val="24"/>
          <w:szCs w:val="24"/>
        </w:rPr>
      </w:pPr>
      <w:r w:rsidRPr="006D2E95">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6D2E95">
          <w:rPr>
            <w:rFonts w:ascii="Times New Roman" w:hAnsi="Times New Roman"/>
            <w:sz w:val="24"/>
            <w:szCs w:val="24"/>
          </w:rPr>
          <w:t>2008 г</w:t>
        </w:r>
      </w:smartTag>
      <w:r w:rsidRPr="006D2E95">
        <w:rPr>
          <w:rFonts w:ascii="Times New Roman" w:hAnsi="Times New Roman"/>
          <w:sz w:val="24"/>
          <w:szCs w:val="24"/>
        </w:rPr>
        <w:t xml:space="preserve">. № 325 (зарегистрирован в Минюсте России 16 марта </w:t>
      </w:r>
      <w:smartTag w:uri="urn:schemas-microsoft-com:office:smarttags" w:element="metricconverter">
        <w:smartTagPr>
          <w:attr w:name="ProductID" w:val="2009 г"/>
        </w:smartTagPr>
        <w:r w:rsidRPr="006D2E95">
          <w:rPr>
            <w:rFonts w:ascii="Times New Roman" w:hAnsi="Times New Roman"/>
            <w:sz w:val="24"/>
            <w:szCs w:val="24"/>
          </w:rPr>
          <w:t>2009 г</w:t>
        </w:r>
      </w:smartTag>
      <w:r w:rsidRPr="006D2E95">
        <w:rPr>
          <w:rFonts w:ascii="Times New Roman" w:hAnsi="Times New Roman"/>
          <w:sz w:val="24"/>
          <w:szCs w:val="24"/>
        </w:rPr>
        <w:t>. № 13513) и представлены в полном объеме.</w:t>
      </w:r>
    </w:p>
    <w:p w:rsidR="006D2E95" w:rsidRPr="006D2E95" w:rsidRDefault="006D2E95" w:rsidP="006D2E95">
      <w:pPr>
        <w:spacing w:after="0" w:line="240" w:lineRule="auto"/>
        <w:ind w:left="426" w:firstLine="567"/>
        <w:jc w:val="both"/>
        <w:rPr>
          <w:rFonts w:ascii="Times New Roman" w:hAnsi="Times New Roman"/>
          <w:sz w:val="24"/>
          <w:szCs w:val="24"/>
        </w:rPr>
      </w:pPr>
    </w:p>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Потери теплоносителя при передаче тепла – 466,65 м. куб.</w:t>
      </w:r>
    </w:p>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Потери теплоэнергии при передаче тепла по тепловым сетям 526,</w:t>
      </w:r>
      <w:proofErr w:type="gramStart"/>
      <w:r w:rsidRPr="006D2E95">
        <w:rPr>
          <w:rFonts w:ascii="Times New Roman" w:hAnsi="Times New Roman"/>
          <w:sz w:val="24"/>
          <w:szCs w:val="24"/>
        </w:rPr>
        <w:t>6  Гкал</w:t>
      </w:r>
      <w:proofErr w:type="gramEnd"/>
      <w:r w:rsidRPr="006D2E95">
        <w:rPr>
          <w:rFonts w:ascii="Times New Roman" w:hAnsi="Times New Roman"/>
          <w:sz w:val="24"/>
          <w:szCs w:val="24"/>
        </w:rPr>
        <w:t xml:space="preserve">. </w:t>
      </w:r>
    </w:p>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 xml:space="preserve"> </w:t>
      </w:r>
    </w:p>
    <w:p w:rsidR="006D2E95" w:rsidRPr="006D2E95" w:rsidRDefault="006D2E95" w:rsidP="006D2E95">
      <w:pPr>
        <w:spacing w:after="0" w:line="240" w:lineRule="auto"/>
        <w:ind w:left="426" w:firstLine="567"/>
        <w:jc w:val="both"/>
        <w:rPr>
          <w:rFonts w:ascii="Times New Roman" w:hAnsi="Times New Roman"/>
          <w:sz w:val="24"/>
          <w:szCs w:val="24"/>
        </w:rPr>
      </w:pPr>
      <w:r w:rsidRPr="006D2E95">
        <w:rPr>
          <w:rFonts w:ascii="Times New Roman" w:hAnsi="Times New Roman"/>
          <w:sz w:val="24"/>
          <w:szCs w:val="24"/>
        </w:rPr>
        <w:t xml:space="preserve">В </w:t>
      </w:r>
      <w:proofErr w:type="gramStart"/>
      <w:r w:rsidRPr="006D2E95">
        <w:rPr>
          <w:rFonts w:ascii="Times New Roman" w:hAnsi="Times New Roman"/>
          <w:sz w:val="24"/>
          <w:szCs w:val="24"/>
        </w:rPr>
        <w:t>таблице  представлена</w:t>
      </w:r>
      <w:proofErr w:type="gramEnd"/>
      <w:r w:rsidRPr="006D2E95">
        <w:rPr>
          <w:rFonts w:ascii="Times New Roman" w:hAnsi="Times New Roman"/>
          <w:sz w:val="24"/>
          <w:szCs w:val="24"/>
        </w:rPr>
        <w:t xml:space="preserve"> динамика основных показателей технологических потерь при передаче тепловой энергии.</w:t>
      </w:r>
    </w:p>
    <w:p w:rsidR="006D2E95" w:rsidRPr="006D2E95" w:rsidRDefault="006D2E95" w:rsidP="006D2E95">
      <w:pPr>
        <w:spacing w:after="0" w:line="240" w:lineRule="auto"/>
        <w:jc w:val="center"/>
        <w:rPr>
          <w:rFonts w:ascii="Times New Roman" w:hAnsi="Times New Roman"/>
          <w:b/>
          <w:sz w:val="24"/>
          <w:szCs w:val="24"/>
        </w:rPr>
      </w:pPr>
      <w:r w:rsidRPr="006D2E95">
        <w:rPr>
          <w:rFonts w:ascii="Times New Roman" w:hAnsi="Times New Roman"/>
          <w:b/>
          <w:sz w:val="24"/>
          <w:szCs w:val="24"/>
        </w:rPr>
        <w:t xml:space="preserve">ДИНАМИКА ОСНОВНЫХ ПОКАЗАТЕЛЕЙ </w:t>
      </w:r>
    </w:p>
    <w:p w:rsidR="006D2E95" w:rsidRPr="006D2E95" w:rsidRDefault="006D2E95" w:rsidP="006D2E95">
      <w:pPr>
        <w:spacing w:after="0" w:line="240" w:lineRule="auto"/>
        <w:jc w:val="center"/>
        <w:rPr>
          <w:rFonts w:ascii="Times New Roman" w:hAnsi="Times New Roman"/>
          <w:b/>
          <w:sz w:val="24"/>
          <w:szCs w:val="24"/>
        </w:rPr>
      </w:pPr>
      <w:r w:rsidRPr="006D2E95">
        <w:rPr>
          <w:rFonts w:ascii="Times New Roman" w:hAnsi="Times New Roman"/>
          <w:b/>
          <w:sz w:val="24"/>
          <w:szCs w:val="24"/>
        </w:rPr>
        <w:t>(В ЧАСТИ ОТПУСКА НА ПОТРЕБИТЕЛЬСКИЙ РЫНОК)</w:t>
      </w:r>
    </w:p>
    <w:tbl>
      <w:tblPr>
        <w:tblW w:w="9780" w:type="dxa"/>
        <w:jc w:val="center"/>
        <w:tblLook w:val="04A0" w:firstRow="1" w:lastRow="0" w:firstColumn="1" w:lastColumn="0" w:noHBand="0" w:noVBand="1"/>
      </w:tblPr>
      <w:tblGrid>
        <w:gridCol w:w="699"/>
        <w:gridCol w:w="4971"/>
        <w:gridCol w:w="1196"/>
        <w:gridCol w:w="931"/>
        <w:gridCol w:w="1010"/>
        <w:gridCol w:w="973"/>
      </w:tblGrid>
      <w:tr w:rsidR="006D2E95" w:rsidRPr="006D2E95" w:rsidTr="00071104">
        <w:trPr>
          <w:trHeight w:val="20"/>
          <w:tblHeader/>
          <w:jc w:val="center"/>
        </w:trPr>
        <w:tc>
          <w:tcPr>
            <w:tcW w:w="69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пп.</w:t>
            </w:r>
          </w:p>
        </w:tc>
        <w:tc>
          <w:tcPr>
            <w:tcW w:w="497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Показатели</w:t>
            </w:r>
          </w:p>
        </w:tc>
        <w:tc>
          <w:tcPr>
            <w:tcW w:w="1196" w:type="dxa"/>
            <w:tcBorders>
              <w:top w:val="single" w:sz="8" w:space="0" w:color="auto"/>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2014 г.</w:t>
            </w:r>
          </w:p>
        </w:tc>
        <w:tc>
          <w:tcPr>
            <w:tcW w:w="931" w:type="dxa"/>
            <w:tcBorders>
              <w:top w:val="single" w:sz="8" w:space="0" w:color="auto"/>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2015 г.</w:t>
            </w:r>
          </w:p>
        </w:tc>
        <w:tc>
          <w:tcPr>
            <w:tcW w:w="1010" w:type="dxa"/>
            <w:tcBorders>
              <w:top w:val="single" w:sz="8" w:space="0" w:color="auto"/>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2016 г.</w:t>
            </w:r>
          </w:p>
        </w:tc>
        <w:tc>
          <w:tcPr>
            <w:tcW w:w="973" w:type="dxa"/>
            <w:tcBorders>
              <w:top w:val="single" w:sz="8" w:space="0" w:color="auto"/>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2018 г.</w:t>
            </w:r>
          </w:p>
        </w:tc>
      </w:tr>
      <w:tr w:rsidR="006D2E95" w:rsidRPr="006D2E95" w:rsidTr="00071104">
        <w:trPr>
          <w:trHeight w:val="20"/>
          <w:tblHeader/>
          <w:jc w:val="center"/>
        </w:trPr>
        <w:tc>
          <w:tcPr>
            <w:tcW w:w="699" w:type="dxa"/>
            <w:vMerge/>
            <w:tcBorders>
              <w:top w:val="single" w:sz="8" w:space="0" w:color="auto"/>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b/>
                <w:bCs/>
                <w:sz w:val="24"/>
                <w:szCs w:val="24"/>
              </w:rPr>
            </w:pPr>
          </w:p>
        </w:tc>
        <w:tc>
          <w:tcPr>
            <w:tcW w:w="4971" w:type="dxa"/>
            <w:vMerge/>
            <w:tcBorders>
              <w:top w:val="single" w:sz="8" w:space="0" w:color="auto"/>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b/>
                <w:bCs/>
                <w:sz w:val="24"/>
                <w:szCs w:val="24"/>
              </w:rPr>
            </w:pP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отчет</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отчет</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план</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расчет</w:t>
            </w:r>
          </w:p>
        </w:tc>
      </w:tr>
      <w:tr w:rsidR="006D2E95" w:rsidRPr="006D2E95" w:rsidTr="00071104">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w:t>
            </w:r>
          </w:p>
        </w:tc>
        <w:tc>
          <w:tcPr>
            <w:tcW w:w="9081" w:type="dxa"/>
            <w:gridSpan w:val="5"/>
            <w:tcBorders>
              <w:top w:val="single" w:sz="8" w:space="0" w:color="auto"/>
              <w:left w:val="nil"/>
              <w:bottom w:val="single" w:sz="8" w:space="0" w:color="auto"/>
              <w:right w:val="single" w:sz="8" w:space="0" w:color="000000"/>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т е п л о н о с и т е л ь</w:t>
            </w:r>
          </w:p>
        </w:tc>
      </w:tr>
      <w:tr w:rsidR="006D2E95" w:rsidRPr="006D2E95" w:rsidTr="00071104">
        <w:trPr>
          <w:trHeight w:val="20"/>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потери и затраты теплоносителя, т(м</w:t>
            </w:r>
            <w:r w:rsidRPr="006D2E95">
              <w:rPr>
                <w:rFonts w:ascii="Times New Roman" w:hAnsi="Times New Roman"/>
                <w:sz w:val="24"/>
                <w:szCs w:val="24"/>
                <w:vertAlign w:val="superscript"/>
              </w:rPr>
              <w:t>3</w:t>
            </w:r>
            <w:r w:rsidRPr="006D2E95">
              <w:rPr>
                <w:rFonts w:ascii="Times New Roman" w:hAnsi="Times New Roman"/>
                <w:sz w:val="24"/>
                <w:szCs w:val="24"/>
              </w:rPr>
              <w:t>):</w:t>
            </w:r>
          </w:p>
        </w:tc>
        <w:tc>
          <w:tcPr>
            <w:tcW w:w="4110" w:type="dxa"/>
            <w:gridSpan w:val="4"/>
            <w:tcBorders>
              <w:top w:val="single" w:sz="8" w:space="0" w:color="auto"/>
              <w:left w:val="nil"/>
              <w:bottom w:val="single" w:sz="8" w:space="0" w:color="auto"/>
              <w:right w:val="single" w:sz="8" w:space="0" w:color="000000"/>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196"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31"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10"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466,65</w:t>
            </w:r>
          </w:p>
        </w:tc>
      </w:tr>
      <w:tr w:rsidR="006D2E95" w:rsidRPr="006D2E95" w:rsidTr="00071104">
        <w:trPr>
          <w:trHeight w:val="20"/>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среднегодовой объем тепловых сетей, м</w:t>
            </w:r>
            <w:r w:rsidRPr="006D2E95">
              <w:rPr>
                <w:rFonts w:ascii="Times New Roman" w:hAnsi="Times New Roman"/>
                <w:sz w:val="24"/>
                <w:szCs w:val="24"/>
                <w:vertAlign w:val="superscript"/>
              </w:rPr>
              <w:t>3</w:t>
            </w:r>
            <w:r w:rsidRPr="006D2E95">
              <w:rPr>
                <w:rFonts w:ascii="Times New Roman" w:hAnsi="Times New Roman"/>
                <w:sz w:val="24"/>
                <w:szCs w:val="24"/>
              </w:rPr>
              <w:t>:</w:t>
            </w:r>
          </w:p>
        </w:tc>
        <w:tc>
          <w:tcPr>
            <w:tcW w:w="4110" w:type="dxa"/>
            <w:gridSpan w:val="4"/>
            <w:tcBorders>
              <w:top w:val="single" w:sz="8" w:space="0" w:color="auto"/>
              <w:left w:val="nil"/>
              <w:bottom w:val="single" w:sz="8" w:space="0" w:color="auto"/>
              <w:right w:val="single" w:sz="8" w:space="0" w:color="000000"/>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196"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31"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10"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29,13</w:t>
            </w:r>
          </w:p>
        </w:tc>
      </w:tr>
      <w:tr w:rsidR="006D2E95" w:rsidRPr="006D2E95" w:rsidTr="00071104">
        <w:trPr>
          <w:trHeight w:val="20"/>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отношение потерь и затрат теплоносителя к среднегодовому объему тепловых сетей, %:</w:t>
            </w:r>
          </w:p>
        </w:tc>
        <w:tc>
          <w:tcPr>
            <w:tcW w:w="4110" w:type="dxa"/>
            <w:gridSpan w:val="4"/>
            <w:tcBorders>
              <w:top w:val="single" w:sz="8" w:space="0" w:color="auto"/>
              <w:left w:val="nil"/>
              <w:bottom w:val="single" w:sz="8" w:space="0" w:color="auto"/>
              <w:right w:val="single" w:sz="8" w:space="0" w:color="000000"/>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 xml:space="preserve">пар </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196"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31"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10"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1602%</w:t>
            </w:r>
          </w:p>
        </w:tc>
      </w:tr>
      <w:tr w:rsidR="006D2E95" w:rsidRPr="006D2E95" w:rsidTr="00071104">
        <w:trPr>
          <w:trHeight w:val="20"/>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отношение потерь и затрат теплоносителя к среднегодовому объему тепловых сетей, %/час (п.1.3:8 760):</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196"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31"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10"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0,18</w:t>
            </w:r>
          </w:p>
        </w:tc>
      </w:tr>
      <w:tr w:rsidR="006D2E95" w:rsidRPr="006D2E95" w:rsidTr="00071104">
        <w:trPr>
          <w:trHeight w:val="20"/>
          <w:jc w:val="center"/>
        </w:trPr>
        <w:tc>
          <w:tcPr>
            <w:tcW w:w="699" w:type="dxa"/>
            <w:tcBorders>
              <w:top w:val="nil"/>
              <w:left w:val="single" w:sz="8" w:space="0" w:color="auto"/>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w:t>
            </w:r>
          </w:p>
        </w:tc>
        <w:tc>
          <w:tcPr>
            <w:tcW w:w="9081" w:type="dxa"/>
            <w:gridSpan w:val="5"/>
            <w:tcBorders>
              <w:top w:val="single" w:sz="8" w:space="0" w:color="auto"/>
              <w:left w:val="nil"/>
              <w:bottom w:val="single" w:sz="8" w:space="0" w:color="auto"/>
              <w:right w:val="single" w:sz="8" w:space="0" w:color="000000"/>
            </w:tcBorders>
            <w:shd w:val="clear" w:color="auto" w:fill="auto"/>
            <w:vAlign w:val="bottom"/>
            <w:hideMark/>
          </w:tcPr>
          <w:p w:rsidR="006D2E95" w:rsidRPr="006D2E95" w:rsidRDefault="006D2E95" w:rsidP="006D2E95">
            <w:pPr>
              <w:spacing w:after="0" w:line="240" w:lineRule="auto"/>
              <w:jc w:val="center"/>
              <w:rPr>
                <w:rFonts w:ascii="Times New Roman" w:hAnsi="Times New Roman"/>
                <w:b/>
                <w:bCs/>
                <w:sz w:val="24"/>
                <w:szCs w:val="24"/>
              </w:rPr>
            </w:pPr>
            <w:r w:rsidRPr="006D2E95">
              <w:rPr>
                <w:rFonts w:ascii="Times New Roman" w:hAnsi="Times New Roman"/>
                <w:b/>
                <w:bCs/>
                <w:sz w:val="24"/>
                <w:szCs w:val="24"/>
              </w:rPr>
              <w:t xml:space="preserve">т е п л о </w:t>
            </w:r>
            <w:proofErr w:type="gramStart"/>
            <w:r w:rsidRPr="006D2E95">
              <w:rPr>
                <w:rFonts w:ascii="Times New Roman" w:hAnsi="Times New Roman"/>
                <w:b/>
                <w:bCs/>
                <w:sz w:val="24"/>
                <w:szCs w:val="24"/>
              </w:rPr>
              <w:t>в</w:t>
            </w:r>
            <w:proofErr w:type="gramEnd"/>
            <w:r w:rsidRPr="006D2E95">
              <w:rPr>
                <w:rFonts w:ascii="Times New Roman" w:hAnsi="Times New Roman"/>
                <w:b/>
                <w:bCs/>
                <w:sz w:val="24"/>
                <w:szCs w:val="24"/>
              </w:rPr>
              <w:t xml:space="preserve"> а я   э н е р г и я</w:t>
            </w:r>
          </w:p>
        </w:tc>
      </w:tr>
      <w:tr w:rsidR="006D2E95" w:rsidRPr="006D2E95" w:rsidTr="00071104">
        <w:trPr>
          <w:trHeight w:val="20"/>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потери тепловой энергии, тыс. Гкал:</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196"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31"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10"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0,53</w:t>
            </w:r>
          </w:p>
        </w:tc>
      </w:tr>
      <w:tr w:rsidR="006D2E95" w:rsidRPr="006D2E95" w:rsidTr="00071104">
        <w:trPr>
          <w:trHeight w:val="20"/>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материальная характеристика тепловых сетей в однотрубном исчислении, м</w:t>
            </w:r>
            <w:r w:rsidRPr="006D2E95">
              <w:rPr>
                <w:rFonts w:ascii="Times New Roman" w:hAnsi="Times New Roman"/>
                <w:sz w:val="24"/>
                <w:szCs w:val="24"/>
                <w:vertAlign w:val="superscript"/>
              </w:rPr>
              <w:t>2</w:t>
            </w:r>
          </w:p>
        </w:tc>
        <w:tc>
          <w:tcPr>
            <w:tcW w:w="4110" w:type="dxa"/>
            <w:gridSpan w:val="4"/>
            <w:tcBorders>
              <w:top w:val="single" w:sz="8" w:space="0" w:color="auto"/>
              <w:left w:val="nil"/>
              <w:bottom w:val="single" w:sz="8" w:space="0" w:color="auto"/>
              <w:right w:val="single" w:sz="8" w:space="0" w:color="000000"/>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196"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31"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10"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3,79</w:t>
            </w:r>
          </w:p>
        </w:tc>
      </w:tr>
      <w:tr w:rsidR="006D2E95" w:rsidRPr="006D2E95" w:rsidTr="00071104">
        <w:trPr>
          <w:trHeight w:val="276"/>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4971"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отпуск тепловой энергии в сеть, тыс. Гкал:</w:t>
            </w:r>
          </w:p>
        </w:tc>
        <w:tc>
          <w:tcPr>
            <w:tcW w:w="1196"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76"/>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1196"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931"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1010"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973"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196"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31"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10"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73" w:type="dxa"/>
            <w:tcBorders>
              <w:top w:val="nil"/>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color w:val="000000"/>
              </w:rPr>
              <w:t>3,22</w:t>
            </w:r>
          </w:p>
        </w:tc>
      </w:tr>
      <w:tr w:rsidR="006D2E95" w:rsidRPr="006D2E95" w:rsidTr="00071104">
        <w:trPr>
          <w:trHeight w:val="276"/>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4971"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суммарная присоединенная тепловая нагрузка к тепловой сети, Гкал/ч:</w:t>
            </w:r>
          </w:p>
        </w:tc>
        <w:tc>
          <w:tcPr>
            <w:tcW w:w="1196"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931"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vMerge w:val="restart"/>
            <w:tcBorders>
              <w:top w:val="nil"/>
              <w:left w:val="single" w:sz="8" w:space="0" w:color="auto"/>
              <w:bottom w:val="single" w:sz="8" w:space="0" w:color="000000"/>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76"/>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1196"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bCs/>
                <w:sz w:val="24"/>
                <w:szCs w:val="24"/>
              </w:rPr>
            </w:pPr>
          </w:p>
        </w:tc>
        <w:tc>
          <w:tcPr>
            <w:tcW w:w="931"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1010"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973"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196"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931"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1010"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973" w:type="dxa"/>
            <w:tcBorders>
              <w:top w:val="nil"/>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r>
      <w:tr w:rsidR="006D2E95" w:rsidRPr="006D2E95" w:rsidTr="00071104">
        <w:trPr>
          <w:trHeight w:val="20"/>
          <w:jc w:val="center"/>
        </w:trPr>
        <w:tc>
          <w:tcPr>
            <w:tcW w:w="699" w:type="dxa"/>
            <w:vMerge/>
            <w:tcBorders>
              <w:top w:val="nil"/>
              <w:left w:val="single" w:sz="8" w:space="0" w:color="auto"/>
              <w:bottom w:val="single" w:sz="4" w:space="0" w:color="auto"/>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nil"/>
              <w:left w:val="nil"/>
              <w:bottom w:val="single" w:sz="4"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196" w:type="dxa"/>
            <w:tcBorders>
              <w:top w:val="nil"/>
              <w:left w:val="nil"/>
              <w:bottom w:val="single" w:sz="4"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31" w:type="dxa"/>
            <w:tcBorders>
              <w:top w:val="nil"/>
              <w:left w:val="nil"/>
              <w:bottom w:val="single" w:sz="4"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10" w:type="dxa"/>
            <w:tcBorders>
              <w:top w:val="nil"/>
              <w:left w:val="nil"/>
              <w:bottom w:val="single" w:sz="4"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73" w:type="dxa"/>
            <w:tcBorders>
              <w:top w:val="nil"/>
              <w:left w:val="nil"/>
              <w:bottom w:val="single" w:sz="4"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0,55</w:t>
            </w:r>
          </w:p>
        </w:tc>
      </w:tr>
      <w:tr w:rsidR="006D2E95" w:rsidRPr="006D2E95" w:rsidTr="00071104">
        <w:trPr>
          <w:trHeight w:val="20"/>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отношение потерь тепловой энергии относительно материальной характеристики, Гкал/м</w:t>
            </w:r>
            <w:r w:rsidRPr="006D2E95">
              <w:rPr>
                <w:rFonts w:ascii="Times New Roman" w:hAnsi="Times New Roman"/>
                <w:sz w:val="24"/>
                <w:szCs w:val="24"/>
                <w:vertAlign w:val="superscript"/>
              </w:rPr>
              <w:t>2</w:t>
            </w:r>
            <w:r w:rsidRPr="006D2E95">
              <w:rPr>
                <w:rFonts w:ascii="Times New Roman" w:hAnsi="Times New Roman"/>
                <w:sz w:val="24"/>
                <w:szCs w:val="24"/>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r>
      <w:tr w:rsidR="006D2E95" w:rsidRPr="006D2E95" w:rsidTr="00071104">
        <w:trPr>
          <w:trHeight w:val="20"/>
          <w:jc w:val="center"/>
        </w:trPr>
        <w:tc>
          <w:tcPr>
            <w:tcW w:w="699" w:type="dxa"/>
            <w:vMerge/>
            <w:tcBorders>
              <w:top w:val="single" w:sz="4" w:space="0" w:color="auto"/>
              <w:left w:val="single" w:sz="8" w:space="0" w:color="auto"/>
              <w:bottom w:val="single" w:sz="8" w:space="0" w:color="000000"/>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34,37</w:t>
            </w:r>
          </w:p>
        </w:tc>
      </w:tr>
      <w:tr w:rsidR="006D2E95" w:rsidRPr="006D2E95" w:rsidTr="00071104">
        <w:trPr>
          <w:trHeight w:val="20"/>
          <w:jc w:val="center"/>
        </w:trPr>
        <w:tc>
          <w:tcPr>
            <w:tcW w:w="699" w:type="dxa"/>
            <w:vMerge w:val="restart"/>
            <w:tcBorders>
              <w:top w:val="nil"/>
              <w:left w:val="single" w:sz="8" w:space="0" w:color="auto"/>
              <w:bottom w:val="single" w:sz="8" w:space="0" w:color="000000"/>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отношение потерь тепловой энергии к отпуску тепловой энергии в сеть, %:</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пар</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r>
      <w:tr w:rsidR="006D2E95" w:rsidRPr="006D2E95" w:rsidTr="00071104">
        <w:trPr>
          <w:trHeight w:val="20"/>
          <w:jc w:val="center"/>
        </w:trPr>
        <w:tc>
          <w:tcPr>
            <w:tcW w:w="699" w:type="dxa"/>
            <w:vMerge/>
            <w:tcBorders>
              <w:top w:val="nil"/>
              <w:left w:val="single" w:sz="8" w:space="0" w:color="auto"/>
              <w:bottom w:val="single" w:sz="8" w:space="0" w:color="000000"/>
              <w:right w:val="single" w:sz="8"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971" w:type="dxa"/>
            <w:tcBorders>
              <w:top w:val="single" w:sz="4" w:space="0" w:color="auto"/>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вода</w:t>
            </w:r>
          </w:p>
        </w:tc>
        <w:tc>
          <w:tcPr>
            <w:tcW w:w="1196" w:type="dxa"/>
            <w:tcBorders>
              <w:top w:val="single" w:sz="4" w:space="0" w:color="auto"/>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31" w:type="dxa"/>
            <w:tcBorders>
              <w:top w:val="single" w:sz="4" w:space="0" w:color="auto"/>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10" w:type="dxa"/>
            <w:tcBorders>
              <w:top w:val="single" w:sz="4" w:space="0" w:color="auto"/>
              <w:left w:val="nil"/>
              <w:bottom w:val="single" w:sz="8" w:space="0" w:color="auto"/>
              <w:right w:val="single" w:sz="8" w:space="0" w:color="auto"/>
            </w:tcBorders>
            <w:shd w:val="clear" w:color="auto" w:fill="auto"/>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973" w:type="dxa"/>
            <w:tcBorders>
              <w:top w:val="single" w:sz="4" w:space="0" w:color="auto"/>
              <w:left w:val="nil"/>
              <w:bottom w:val="single" w:sz="8" w:space="0" w:color="auto"/>
              <w:right w:val="single" w:sz="8" w:space="0" w:color="auto"/>
            </w:tcBorders>
            <w:shd w:val="clear" w:color="auto" w:fill="auto"/>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16,38</w:t>
            </w:r>
          </w:p>
        </w:tc>
      </w:tr>
    </w:tbl>
    <w:p w:rsidR="006D2E95" w:rsidRPr="006D2E95" w:rsidRDefault="006D2E95" w:rsidP="006D2E95">
      <w:pPr>
        <w:spacing w:after="0" w:line="240" w:lineRule="auto"/>
        <w:ind w:left="1080"/>
        <w:jc w:val="both"/>
        <w:rPr>
          <w:rFonts w:ascii="Times New Roman" w:hAnsi="Times New Roman"/>
          <w:sz w:val="27"/>
          <w:szCs w:val="27"/>
        </w:rPr>
      </w:pPr>
    </w:p>
    <w:p w:rsidR="006D2E95" w:rsidRPr="006D2E95" w:rsidRDefault="006D2E95" w:rsidP="006D2E95">
      <w:pPr>
        <w:spacing w:after="0" w:line="240" w:lineRule="auto"/>
        <w:ind w:left="1080"/>
        <w:jc w:val="both"/>
        <w:rPr>
          <w:rFonts w:ascii="Times New Roman" w:hAnsi="Times New Roman"/>
          <w:sz w:val="24"/>
          <w:szCs w:val="24"/>
        </w:rPr>
      </w:pPr>
      <w:r w:rsidRPr="006D2E95">
        <w:rPr>
          <w:rFonts w:ascii="Times New Roman" w:hAnsi="Times New Roman"/>
          <w:sz w:val="24"/>
          <w:szCs w:val="24"/>
        </w:rPr>
        <w:t>* Ранее предприятие не осуществляло регулируемые виды деятельности</w:t>
      </w:r>
    </w:p>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rsidR="006D2E95" w:rsidRPr="006D2E95" w:rsidRDefault="006D2E95" w:rsidP="006D2E95">
      <w:pPr>
        <w:tabs>
          <w:tab w:val="left" w:pos="1665"/>
        </w:tabs>
        <w:spacing w:after="0" w:line="240" w:lineRule="auto"/>
        <w:jc w:val="center"/>
        <w:rPr>
          <w:rFonts w:ascii="Times New Roman" w:hAnsi="Times New Roman"/>
          <w:b/>
          <w:bCs/>
          <w:sz w:val="28"/>
          <w:szCs w:val="28"/>
        </w:rPr>
      </w:pPr>
    </w:p>
    <w:p w:rsidR="006D2E95" w:rsidRPr="006D2E95" w:rsidRDefault="006D2E95" w:rsidP="006D2E95">
      <w:pPr>
        <w:tabs>
          <w:tab w:val="left" w:pos="1665"/>
        </w:tabs>
        <w:spacing w:after="0" w:line="240" w:lineRule="auto"/>
        <w:jc w:val="center"/>
        <w:rPr>
          <w:rFonts w:ascii="Times New Roman" w:hAnsi="Times New Roman"/>
          <w:b/>
          <w:bCs/>
          <w:sz w:val="24"/>
          <w:szCs w:val="24"/>
        </w:rPr>
      </w:pPr>
      <w:r w:rsidRPr="006D2E95">
        <w:rPr>
          <w:rFonts w:ascii="Times New Roman" w:hAnsi="Times New Roman"/>
          <w:b/>
          <w:bCs/>
          <w:sz w:val="24"/>
          <w:szCs w:val="24"/>
        </w:rPr>
        <w:t>ПРЕДЛОЖЕНИЕ</w:t>
      </w:r>
    </w:p>
    <w:p w:rsidR="006D2E95" w:rsidRPr="006D2E95" w:rsidRDefault="006D2E95" w:rsidP="006D2E95">
      <w:pPr>
        <w:spacing w:after="120" w:line="240" w:lineRule="auto"/>
        <w:jc w:val="center"/>
        <w:rPr>
          <w:rFonts w:ascii="Times New Roman" w:hAnsi="Times New Roman"/>
          <w:sz w:val="24"/>
          <w:szCs w:val="24"/>
        </w:rPr>
      </w:pPr>
      <w:r w:rsidRPr="006D2E95">
        <w:rPr>
          <w:rFonts w:ascii="Times New Roman" w:hAnsi="Times New Roman"/>
          <w:sz w:val="24"/>
          <w:szCs w:val="24"/>
        </w:rPr>
        <w:t xml:space="preserve">по утверждению нормативов технологических потерь при передаче тепловой </w:t>
      </w:r>
      <w:proofErr w:type="gramStart"/>
      <w:r w:rsidRPr="006D2E95">
        <w:rPr>
          <w:rFonts w:ascii="Times New Roman" w:hAnsi="Times New Roman"/>
          <w:sz w:val="24"/>
          <w:szCs w:val="24"/>
        </w:rPr>
        <w:t>энергии  на</w:t>
      </w:r>
      <w:proofErr w:type="gramEnd"/>
      <w:r w:rsidRPr="006D2E95">
        <w:rPr>
          <w:rFonts w:ascii="Times New Roman" w:hAnsi="Times New Roman"/>
          <w:sz w:val="24"/>
          <w:szCs w:val="24"/>
        </w:rPr>
        <w:t xml:space="preserve"> 2018 год</w:t>
      </w: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346"/>
        <w:gridCol w:w="1170"/>
        <w:gridCol w:w="1303"/>
        <w:gridCol w:w="2158"/>
      </w:tblGrid>
      <w:tr w:rsidR="006D2E95" w:rsidRPr="006D2E95" w:rsidTr="00071104">
        <w:trPr>
          <w:jc w:val="center"/>
        </w:trPr>
        <w:tc>
          <w:tcPr>
            <w:tcW w:w="3119" w:type="dxa"/>
            <w:vMerge w:val="restart"/>
          </w:tcPr>
          <w:p w:rsidR="006D2E95" w:rsidRPr="006D2E95" w:rsidRDefault="006D2E95" w:rsidP="006D2E95">
            <w:pPr>
              <w:spacing w:after="0" w:line="216" w:lineRule="auto"/>
              <w:jc w:val="center"/>
              <w:rPr>
                <w:rFonts w:ascii="Times New Roman" w:hAnsi="Times New Roman"/>
                <w:sz w:val="28"/>
                <w:szCs w:val="28"/>
              </w:rPr>
            </w:pPr>
            <w:r w:rsidRPr="006D2E95">
              <w:rPr>
                <w:rFonts w:ascii="Times New Roman" w:hAnsi="Times New Roman"/>
                <w:sz w:val="28"/>
                <w:szCs w:val="28"/>
              </w:rPr>
              <w:t>Организация</w:t>
            </w:r>
          </w:p>
          <w:p w:rsidR="006D2E95" w:rsidRPr="006D2E95" w:rsidRDefault="006D2E95" w:rsidP="006D2E95">
            <w:pPr>
              <w:spacing w:after="0" w:line="216" w:lineRule="auto"/>
              <w:jc w:val="center"/>
              <w:rPr>
                <w:rFonts w:ascii="Times New Roman" w:hAnsi="Times New Roman"/>
                <w:sz w:val="28"/>
                <w:szCs w:val="28"/>
              </w:rPr>
            </w:pPr>
          </w:p>
        </w:tc>
        <w:tc>
          <w:tcPr>
            <w:tcW w:w="6977" w:type="dxa"/>
            <w:gridSpan w:val="4"/>
          </w:tcPr>
          <w:p w:rsidR="006D2E95" w:rsidRPr="006D2E95" w:rsidRDefault="006D2E95" w:rsidP="006D2E95">
            <w:pPr>
              <w:spacing w:after="0" w:line="216" w:lineRule="auto"/>
              <w:jc w:val="center"/>
              <w:rPr>
                <w:rFonts w:ascii="Times New Roman" w:hAnsi="Times New Roman"/>
                <w:sz w:val="28"/>
                <w:szCs w:val="28"/>
              </w:rPr>
            </w:pPr>
            <w:r w:rsidRPr="006D2E95">
              <w:rPr>
                <w:rFonts w:ascii="Times New Roman" w:hAnsi="Times New Roman"/>
                <w:sz w:val="28"/>
                <w:szCs w:val="28"/>
              </w:rPr>
              <w:t>нормативы</w:t>
            </w:r>
          </w:p>
        </w:tc>
      </w:tr>
      <w:tr w:rsidR="006D2E95" w:rsidRPr="006D2E95" w:rsidTr="00071104">
        <w:trPr>
          <w:trHeight w:val="470"/>
          <w:jc w:val="center"/>
        </w:trPr>
        <w:tc>
          <w:tcPr>
            <w:tcW w:w="3119" w:type="dxa"/>
            <w:vMerge/>
          </w:tcPr>
          <w:p w:rsidR="006D2E95" w:rsidRPr="006D2E95" w:rsidRDefault="006D2E95" w:rsidP="006D2E95">
            <w:pPr>
              <w:spacing w:after="0" w:line="216" w:lineRule="auto"/>
              <w:jc w:val="center"/>
              <w:rPr>
                <w:rFonts w:ascii="Times New Roman" w:hAnsi="Times New Roman"/>
                <w:sz w:val="28"/>
                <w:szCs w:val="28"/>
              </w:rPr>
            </w:pPr>
          </w:p>
        </w:tc>
        <w:tc>
          <w:tcPr>
            <w:tcW w:w="2346" w:type="dxa"/>
          </w:tcPr>
          <w:p w:rsidR="006D2E95" w:rsidRPr="006D2E95" w:rsidRDefault="006D2E95" w:rsidP="006D2E95">
            <w:pPr>
              <w:spacing w:after="0" w:line="216" w:lineRule="auto"/>
              <w:jc w:val="center"/>
              <w:rPr>
                <w:rFonts w:ascii="Times New Roman" w:hAnsi="Times New Roman"/>
                <w:sz w:val="28"/>
                <w:szCs w:val="28"/>
              </w:rPr>
            </w:pPr>
            <w:r w:rsidRPr="006D2E95">
              <w:rPr>
                <w:rFonts w:ascii="Times New Roman" w:hAnsi="Times New Roman"/>
                <w:sz w:val="28"/>
                <w:szCs w:val="28"/>
              </w:rPr>
              <w:t>потери и затраты</w:t>
            </w:r>
          </w:p>
          <w:p w:rsidR="006D2E95" w:rsidRPr="006D2E95" w:rsidRDefault="006D2E95" w:rsidP="006D2E95">
            <w:pPr>
              <w:spacing w:after="0" w:line="216" w:lineRule="auto"/>
              <w:jc w:val="center"/>
              <w:rPr>
                <w:rFonts w:ascii="Times New Roman" w:hAnsi="Times New Roman"/>
                <w:sz w:val="28"/>
                <w:szCs w:val="28"/>
              </w:rPr>
            </w:pPr>
            <w:r w:rsidRPr="006D2E95">
              <w:rPr>
                <w:rFonts w:ascii="Times New Roman" w:hAnsi="Times New Roman"/>
                <w:sz w:val="28"/>
                <w:szCs w:val="28"/>
              </w:rPr>
              <w:t>теплоносителей,</w:t>
            </w:r>
          </w:p>
          <w:p w:rsidR="006D2E95" w:rsidRPr="006D2E95" w:rsidRDefault="006D2E95" w:rsidP="006D2E95">
            <w:pPr>
              <w:spacing w:after="0" w:line="216" w:lineRule="auto"/>
              <w:jc w:val="center"/>
              <w:rPr>
                <w:rFonts w:ascii="Times New Roman" w:hAnsi="Times New Roman"/>
                <w:sz w:val="28"/>
                <w:szCs w:val="28"/>
              </w:rPr>
            </w:pPr>
            <w:r w:rsidRPr="006D2E95">
              <w:rPr>
                <w:rFonts w:ascii="Times New Roman" w:hAnsi="Times New Roman"/>
                <w:sz w:val="28"/>
                <w:szCs w:val="28"/>
              </w:rPr>
              <w:t>т(м</w:t>
            </w:r>
            <w:r w:rsidRPr="006D2E95">
              <w:rPr>
                <w:rFonts w:ascii="Times New Roman" w:hAnsi="Times New Roman"/>
                <w:sz w:val="28"/>
                <w:szCs w:val="28"/>
                <w:vertAlign w:val="superscript"/>
              </w:rPr>
              <w:t>3</w:t>
            </w:r>
            <w:r w:rsidRPr="006D2E95">
              <w:rPr>
                <w:rFonts w:ascii="Times New Roman" w:hAnsi="Times New Roman"/>
                <w:sz w:val="28"/>
                <w:szCs w:val="28"/>
              </w:rPr>
              <w:t>)</w:t>
            </w:r>
          </w:p>
        </w:tc>
        <w:tc>
          <w:tcPr>
            <w:tcW w:w="2473" w:type="dxa"/>
            <w:gridSpan w:val="2"/>
          </w:tcPr>
          <w:p w:rsidR="006D2E95" w:rsidRPr="006D2E95" w:rsidRDefault="006D2E95" w:rsidP="006D2E95">
            <w:pPr>
              <w:spacing w:after="0" w:line="216" w:lineRule="auto"/>
              <w:jc w:val="center"/>
              <w:rPr>
                <w:rFonts w:ascii="Times New Roman" w:hAnsi="Times New Roman"/>
                <w:sz w:val="28"/>
                <w:szCs w:val="28"/>
              </w:rPr>
            </w:pPr>
            <w:r w:rsidRPr="006D2E95">
              <w:rPr>
                <w:rFonts w:ascii="Times New Roman" w:hAnsi="Times New Roman"/>
                <w:sz w:val="28"/>
                <w:szCs w:val="28"/>
              </w:rPr>
              <w:t xml:space="preserve">потери </w:t>
            </w:r>
          </w:p>
          <w:p w:rsidR="006D2E95" w:rsidRPr="006D2E95" w:rsidRDefault="006D2E95" w:rsidP="006D2E95">
            <w:pPr>
              <w:spacing w:after="0" w:line="216" w:lineRule="auto"/>
              <w:jc w:val="center"/>
              <w:rPr>
                <w:rFonts w:ascii="Times New Roman" w:hAnsi="Times New Roman"/>
                <w:sz w:val="28"/>
                <w:szCs w:val="28"/>
              </w:rPr>
            </w:pPr>
            <w:r w:rsidRPr="006D2E95">
              <w:rPr>
                <w:rFonts w:ascii="Times New Roman" w:hAnsi="Times New Roman"/>
                <w:sz w:val="28"/>
                <w:szCs w:val="28"/>
              </w:rPr>
              <w:t>тепловой энергии,</w:t>
            </w:r>
          </w:p>
          <w:p w:rsidR="006D2E95" w:rsidRPr="006D2E95" w:rsidRDefault="006D2E95" w:rsidP="006D2E95">
            <w:pPr>
              <w:spacing w:after="0" w:line="216" w:lineRule="auto"/>
              <w:jc w:val="center"/>
              <w:rPr>
                <w:rFonts w:ascii="Times New Roman" w:hAnsi="Times New Roman"/>
                <w:sz w:val="28"/>
                <w:szCs w:val="28"/>
              </w:rPr>
            </w:pPr>
            <w:r w:rsidRPr="006D2E95">
              <w:rPr>
                <w:rFonts w:ascii="Times New Roman" w:hAnsi="Times New Roman"/>
                <w:sz w:val="28"/>
                <w:szCs w:val="28"/>
              </w:rPr>
              <w:t>тыс. Гкал</w:t>
            </w:r>
          </w:p>
        </w:tc>
        <w:tc>
          <w:tcPr>
            <w:tcW w:w="2158" w:type="dxa"/>
          </w:tcPr>
          <w:p w:rsidR="006D2E95" w:rsidRPr="006D2E95" w:rsidRDefault="006D2E95" w:rsidP="006D2E95">
            <w:pPr>
              <w:spacing w:after="0" w:line="216" w:lineRule="auto"/>
              <w:jc w:val="center"/>
              <w:rPr>
                <w:rFonts w:ascii="Times New Roman" w:hAnsi="Times New Roman"/>
                <w:sz w:val="28"/>
                <w:szCs w:val="28"/>
              </w:rPr>
            </w:pPr>
            <w:r w:rsidRPr="006D2E95">
              <w:rPr>
                <w:rFonts w:ascii="Times New Roman" w:hAnsi="Times New Roman"/>
                <w:sz w:val="28"/>
                <w:szCs w:val="28"/>
              </w:rPr>
              <w:t xml:space="preserve">расход </w:t>
            </w:r>
          </w:p>
          <w:p w:rsidR="006D2E95" w:rsidRPr="006D2E95" w:rsidRDefault="006D2E95" w:rsidP="006D2E95">
            <w:pPr>
              <w:spacing w:after="0" w:line="216" w:lineRule="auto"/>
              <w:jc w:val="center"/>
              <w:rPr>
                <w:rFonts w:ascii="Times New Roman" w:hAnsi="Times New Roman"/>
                <w:sz w:val="28"/>
                <w:szCs w:val="28"/>
              </w:rPr>
            </w:pPr>
            <w:r w:rsidRPr="006D2E95">
              <w:rPr>
                <w:rFonts w:ascii="Times New Roman" w:hAnsi="Times New Roman"/>
                <w:sz w:val="28"/>
                <w:szCs w:val="28"/>
              </w:rPr>
              <w:t xml:space="preserve">электроэнергии, </w:t>
            </w:r>
            <w:proofErr w:type="gramStart"/>
            <w:r w:rsidRPr="006D2E95">
              <w:rPr>
                <w:rFonts w:ascii="Times New Roman" w:hAnsi="Times New Roman"/>
                <w:sz w:val="28"/>
                <w:szCs w:val="28"/>
              </w:rPr>
              <w:t>тыс.кВтч</w:t>
            </w:r>
            <w:proofErr w:type="gramEnd"/>
          </w:p>
        </w:tc>
      </w:tr>
      <w:tr w:rsidR="006D2E95" w:rsidRPr="006D2E95" w:rsidTr="00071104">
        <w:trPr>
          <w:trHeight w:val="170"/>
          <w:jc w:val="center"/>
        </w:trPr>
        <w:tc>
          <w:tcPr>
            <w:tcW w:w="3119" w:type="dxa"/>
            <w:vMerge w:val="restart"/>
            <w:vAlign w:val="center"/>
          </w:tcPr>
          <w:p w:rsidR="006D2E95" w:rsidRPr="006D2E95" w:rsidRDefault="006D2E95" w:rsidP="006D2E95">
            <w:pPr>
              <w:spacing w:after="0" w:line="240" w:lineRule="auto"/>
              <w:jc w:val="center"/>
              <w:rPr>
                <w:rFonts w:ascii="Times New Roman" w:hAnsi="Times New Roman"/>
                <w:i/>
                <w:sz w:val="28"/>
                <w:szCs w:val="28"/>
              </w:rPr>
            </w:pPr>
            <w:r w:rsidRPr="006D2E95">
              <w:rPr>
                <w:rFonts w:ascii="Times New Roman" w:hAnsi="Times New Roman"/>
                <w:bCs/>
                <w:sz w:val="28"/>
                <w:szCs w:val="28"/>
              </w:rPr>
              <w:t>ООО «КВС» (Г. Киселевск)</w:t>
            </w:r>
          </w:p>
        </w:tc>
        <w:tc>
          <w:tcPr>
            <w:tcW w:w="6977" w:type="dxa"/>
            <w:gridSpan w:val="4"/>
          </w:tcPr>
          <w:p w:rsidR="006D2E95" w:rsidRPr="006D2E95" w:rsidRDefault="006D2E95" w:rsidP="006D2E95">
            <w:pPr>
              <w:spacing w:after="0" w:line="240" w:lineRule="auto"/>
              <w:jc w:val="center"/>
              <w:rPr>
                <w:rFonts w:ascii="Times New Roman" w:hAnsi="Times New Roman"/>
                <w:sz w:val="28"/>
                <w:szCs w:val="28"/>
              </w:rPr>
            </w:pPr>
            <w:r w:rsidRPr="006D2E95">
              <w:rPr>
                <w:rFonts w:ascii="Times New Roman" w:hAnsi="Times New Roman"/>
                <w:sz w:val="28"/>
                <w:szCs w:val="28"/>
              </w:rPr>
              <w:t>Теплоноситель - пар</w:t>
            </w:r>
          </w:p>
        </w:tc>
      </w:tr>
      <w:tr w:rsidR="006D2E95" w:rsidRPr="006D2E95" w:rsidTr="00071104">
        <w:trPr>
          <w:trHeight w:val="170"/>
          <w:jc w:val="center"/>
        </w:trPr>
        <w:tc>
          <w:tcPr>
            <w:tcW w:w="3119" w:type="dxa"/>
            <w:vMerge/>
          </w:tcPr>
          <w:p w:rsidR="006D2E95" w:rsidRPr="006D2E95" w:rsidRDefault="006D2E95" w:rsidP="006D2E95">
            <w:pPr>
              <w:spacing w:after="0" w:line="240" w:lineRule="auto"/>
              <w:jc w:val="center"/>
              <w:rPr>
                <w:rFonts w:ascii="Times New Roman" w:hAnsi="Times New Roman"/>
                <w:i/>
                <w:sz w:val="28"/>
                <w:szCs w:val="28"/>
              </w:rPr>
            </w:pPr>
          </w:p>
        </w:tc>
        <w:tc>
          <w:tcPr>
            <w:tcW w:w="2346" w:type="dxa"/>
          </w:tcPr>
          <w:p w:rsidR="006D2E95" w:rsidRPr="006D2E95" w:rsidRDefault="006D2E95" w:rsidP="006D2E95">
            <w:pPr>
              <w:spacing w:after="0" w:line="240" w:lineRule="auto"/>
              <w:jc w:val="center"/>
              <w:rPr>
                <w:rFonts w:ascii="Times New Roman" w:hAnsi="Times New Roman"/>
                <w:i/>
                <w:sz w:val="28"/>
                <w:szCs w:val="28"/>
              </w:rPr>
            </w:pPr>
          </w:p>
        </w:tc>
        <w:tc>
          <w:tcPr>
            <w:tcW w:w="1170" w:type="dxa"/>
          </w:tcPr>
          <w:p w:rsidR="006D2E95" w:rsidRPr="006D2E95" w:rsidRDefault="006D2E95" w:rsidP="006D2E95">
            <w:pPr>
              <w:spacing w:after="0" w:line="240" w:lineRule="auto"/>
              <w:jc w:val="center"/>
              <w:rPr>
                <w:rFonts w:ascii="Times New Roman" w:hAnsi="Times New Roman"/>
                <w:i/>
                <w:sz w:val="28"/>
                <w:szCs w:val="28"/>
              </w:rPr>
            </w:pPr>
          </w:p>
        </w:tc>
        <w:tc>
          <w:tcPr>
            <w:tcW w:w="1303" w:type="dxa"/>
          </w:tcPr>
          <w:p w:rsidR="006D2E95" w:rsidRPr="006D2E95" w:rsidRDefault="006D2E95" w:rsidP="006D2E95">
            <w:pPr>
              <w:spacing w:after="0" w:line="240" w:lineRule="auto"/>
              <w:jc w:val="center"/>
              <w:rPr>
                <w:rFonts w:ascii="Times New Roman" w:hAnsi="Times New Roman"/>
                <w:i/>
                <w:sz w:val="28"/>
                <w:szCs w:val="28"/>
              </w:rPr>
            </w:pPr>
          </w:p>
        </w:tc>
        <w:tc>
          <w:tcPr>
            <w:tcW w:w="2158" w:type="dxa"/>
          </w:tcPr>
          <w:p w:rsidR="006D2E95" w:rsidRPr="006D2E95" w:rsidRDefault="006D2E95" w:rsidP="006D2E95">
            <w:pPr>
              <w:spacing w:after="0" w:line="240" w:lineRule="auto"/>
              <w:jc w:val="center"/>
              <w:rPr>
                <w:rFonts w:ascii="Times New Roman" w:hAnsi="Times New Roman"/>
                <w:i/>
                <w:sz w:val="28"/>
                <w:szCs w:val="28"/>
              </w:rPr>
            </w:pPr>
          </w:p>
        </w:tc>
      </w:tr>
      <w:tr w:rsidR="006D2E95" w:rsidRPr="006D2E95" w:rsidTr="00071104">
        <w:trPr>
          <w:trHeight w:val="170"/>
          <w:jc w:val="center"/>
        </w:trPr>
        <w:tc>
          <w:tcPr>
            <w:tcW w:w="3119" w:type="dxa"/>
            <w:vMerge/>
          </w:tcPr>
          <w:p w:rsidR="006D2E95" w:rsidRPr="006D2E95" w:rsidRDefault="006D2E95" w:rsidP="006D2E95">
            <w:pPr>
              <w:spacing w:after="0" w:line="240" w:lineRule="auto"/>
              <w:jc w:val="center"/>
              <w:rPr>
                <w:rFonts w:ascii="Times New Roman" w:hAnsi="Times New Roman"/>
                <w:i/>
                <w:sz w:val="28"/>
                <w:szCs w:val="28"/>
              </w:rPr>
            </w:pPr>
          </w:p>
        </w:tc>
        <w:tc>
          <w:tcPr>
            <w:tcW w:w="6977" w:type="dxa"/>
            <w:gridSpan w:val="4"/>
          </w:tcPr>
          <w:p w:rsidR="006D2E95" w:rsidRPr="006D2E95" w:rsidRDefault="006D2E95" w:rsidP="006D2E95">
            <w:pPr>
              <w:spacing w:after="0" w:line="240" w:lineRule="auto"/>
              <w:jc w:val="center"/>
              <w:rPr>
                <w:rFonts w:ascii="Times New Roman" w:hAnsi="Times New Roman"/>
                <w:i/>
                <w:sz w:val="28"/>
                <w:szCs w:val="28"/>
              </w:rPr>
            </w:pPr>
            <w:r w:rsidRPr="006D2E95">
              <w:rPr>
                <w:rFonts w:ascii="Times New Roman" w:hAnsi="Times New Roman"/>
                <w:sz w:val="28"/>
                <w:szCs w:val="28"/>
              </w:rPr>
              <w:t>Теплоноситель - конденсат</w:t>
            </w:r>
          </w:p>
        </w:tc>
      </w:tr>
      <w:tr w:rsidR="006D2E95" w:rsidRPr="006D2E95" w:rsidTr="00071104">
        <w:trPr>
          <w:trHeight w:val="170"/>
          <w:jc w:val="center"/>
        </w:trPr>
        <w:tc>
          <w:tcPr>
            <w:tcW w:w="3119" w:type="dxa"/>
            <w:vMerge/>
          </w:tcPr>
          <w:p w:rsidR="006D2E95" w:rsidRPr="006D2E95" w:rsidRDefault="006D2E95" w:rsidP="006D2E95">
            <w:pPr>
              <w:spacing w:after="0" w:line="240" w:lineRule="auto"/>
              <w:jc w:val="center"/>
              <w:rPr>
                <w:rFonts w:ascii="Times New Roman" w:hAnsi="Times New Roman"/>
                <w:i/>
                <w:sz w:val="28"/>
                <w:szCs w:val="28"/>
              </w:rPr>
            </w:pPr>
          </w:p>
        </w:tc>
        <w:tc>
          <w:tcPr>
            <w:tcW w:w="2346" w:type="dxa"/>
          </w:tcPr>
          <w:p w:rsidR="006D2E95" w:rsidRPr="006D2E95" w:rsidRDefault="006D2E95" w:rsidP="006D2E95">
            <w:pPr>
              <w:spacing w:after="0" w:line="240" w:lineRule="auto"/>
              <w:jc w:val="center"/>
              <w:rPr>
                <w:rFonts w:ascii="Times New Roman" w:hAnsi="Times New Roman"/>
                <w:bCs/>
                <w:sz w:val="28"/>
                <w:szCs w:val="28"/>
              </w:rPr>
            </w:pPr>
          </w:p>
        </w:tc>
        <w:tc>
          <w:tcPr>
            <w:tcW w:w="1170" w:type="dxa"/>
            <w:vAlign w:val="center"/>
          </w:tcPr>
          <w:p w:rsidR="006D2E95" w:rsidRPr="006D2E95" w:rsidRDefault="006D2E95" w:rsidP="006D2E95">
            <w:pPr>
              <w:spacing w:after="0" w:line="240" w:lineRule="auto"/>
              <w:jc w:val="right"/>
              <w:rPr>
                <w:rFonts w:ascii="Times New Roman" w:hAnsi="Times New Roman"/>
                <w:bCs/>
                <w:sz w:val="28"/>
                <w:szCs w:val="28"/>
              </w:rPr>
            </w:pPr>
          </w:p>
        </w:tc>
        <w:tc>
          <w:tcPr>
            <w:tcW w:w="1303" w:type="dxa"/>
            <w:vAlign w:val="center"/>
          </w:tcPr>
          <w:p w:rsidR="006D2E95" w:rsidRPr="006D2E95" w:rsidRDefault="006D2E95" w:rsidP="006D2E95">
            <w:pPr>
              <w:spacing w:after="0" w:line="240" w:lineRule="auto"/>
              <w:jc w:val="right"/>
              <w:rPr>
                <w:rFonts w:ascii="Times New Roman" w:hAnsi="Times New Roman"/>
                <w:bCs/>
                <w:sz w:val="28"/>
                <w:szCs w:val="28"/>
              </w:rPr>
            </w:pPr>
          </w:p>
        </w:tc>
        <w:tc>
          <w:tcPr>
            <w:tcW w:w="2158" w:type="dxa"/>
            <w:vAlign w:val="center"/>
          </w:tcPr>
          <w:p w:rsidR="006D2E95" w:rsidRPr="006D2E95" w:rsidRDefault="006D2E95" w:rsidP="006D2E95">
            <w:pPr>
              <w:spacing w:after="0" w:line="240" w:lineRule="auto"/>
              <w:jc w:val="center"/>
              <w:rPr>
                <w:rFonts w:ascii="Times New Roman" w:hAnsi="Times New Roman"/>
                <w:i/>
                <w:sz w:val="28"/>
                <w:szCs w:val="28"/>
              </w:rPr>
            </w:pPr>
          </w:p>
        </w:tc>
      </w:tr>
      <w:tr w:rsidR="006D2E95" w:rsidRPr="006D2E95" w:rsidTr="00071104">
        <w:trPr>
          <w:trHeight w:val="170"/>
          <w:jc w:val="center"/>
        </w:trPr>
        <w:tc>
          <w:tcPr>
            <w:tcW w:w="3119" w:type="dxa"/>
            <w:vMerge/>
          </w:tcPr>
          <w:p w:rsidR="006D2E95" w:rsidRPr="006D2E95" w:rsidRDefault="006D2E95" w:rsidP="006D2E95">
            <w:pPr>
              <w:spacing w:after="0" w:line="240" w:lineRule="auto"/>
              <w:jc w:val="center"/>
              <w:rPr>
                <w:rFonts w:ascii="Times New Roman" w:hAnsi="Times New Roman"/>
                <w:i/>
                <w:sz w:val="28"/>
                <w:szCs w:val="28"/>
              </w:rPr>
            </w:pPr>
          </w:p>
        </w:tc>
        <w:tc>
          <w:tcPr>
            <w:tcW w:w="6977" w:type="dxa"/>
            <w:gridSpan w:val="4"/>
          </w:tcPr>
          <w:p w:rsidR="006D2E95" w:rsidRPr="006D2E95" w:rsidRDefault="006D2E95" w:rsidP="006D2E95">
            <w:pPr>
              <w:spacing w:after="0" w:line="240" w:lineRule="auto"/>
              <w:jc w:val="center"/>
              <w:rPr>
                <w:rFonts w:ascii="Times New Roman" w:hAnsi="Times New Roman"/>
                <w:sz w:val="28"/>
                <w:szCs w:val="28"/>
              </w:rPr>
            </w:pPr>
            <w:r w:rsidRPr="006D2E95">
              <w:rPr>
                <w:rFonts w:ascii="Times New Roman" w:hAnsi="Times New Roman"/>
                <w:sz w:val="28"/>
                <w:szCs w:val="28"/>
              </w:rPr>
              <w:t>Теплоноситель - вода</w:t>
            </w:r>
          </w:p>
        </w:tc>
      </w:tr>
      <w:tr w:rsidR="006D2E95" w:rsidRPr="006D2E95" w:rsidTr="00071104">
        <w:trPr>
          <w:trHeight w:val="170"/>
          <w:jc w:val="center"/>
        </w:trPr>
        <w:tc>
          <w:tcPr>
            <w:tcW w:w="3119" w:type="dxa"/>
            <w:vMerge/>
          </w:tcPr>
          <w:p w:rsidR="006D2E95" w:rsidRPr="006D2E95" w:rsidRDefault="006D2E95" w:rsidP="006D2E95">
            <w:pPr>
              <w:spacing w:after="0" w:line="240" w:lineRule="auto"/>
              <w:jc w:val="center"/>
              <w:rPr>
                <w:rFonts w:ascii="Times New Roman" w:hAnsi="Times New Roman"/>
                <w:i/>
                <w:sz w:val="28"/>
                <w:szCs w:val="28"/>
              </w:rPr>
            </w:pPr>
          </w:p>
        </w:tc>
        <w:tc>
          <w:tcPr>
            <w:tcW w:w="2346" w:type="dxa"/>
            <w:vAlign w:val="center"/>
          </w:tcPr>
          <w:p w:rsidR="006D2E95" w:rsidRPr="006D2E95" w:rsidRDefault="006D2E95" w:rsidP="006D2E95">
            <w:pPr>
              <w:spacing w:after="0" w:line="240" w:lineRule="auto"/>
              <w:jc w:val="center"/>
              <w:rPr>
                <w:rFonts w:ascii="Times New Roman" w:hAnsi="Times New Roman"/>
                <w:bCs/>
                <w:sz w:val="28"/>
                <w:szCs w:val="28"/>
              </w:rPr>
            </w:pPr>
            <w:r w:rsidRPr="006D2E95">
              <w:rPr>
                <w:rFonts w:ascii="Times New Roman" w:hAnsi="Times New Roman"/>
                <w:bCs/>
                <w:sz w:val="28"/>
                <w:szCs w:val="28"/>
              </w:rPr>
              <w:t>466,65</w:t>
            </w:r>
          </w:p>
        </w:tc>
        <w:tc>
          <w:tcPr>
            <w:tcW w:w="2473" w:type="dxa"/>
            <w:gridSpan w:val="2"/>
            <w:vAlign w:val="center"/>
          </w:tcPr>
          <w:p w:rsidR="006D2E95" w:rsidRPr="006D2E95" w:rsidRDefault="006D2E95" w:rsidP="006D2E95">
            <w:pPr>
              <w:spacing w:after="0" w:line="240" w:lineRule="auto"/>
              <w:jc w:val="center"/>
              <w:rPr>
                <w:rFonts w:ascii="Times New Roman" w:hAnsi="Times New Roman"/>
                <w:bCs/>
                <w:sz w:val="28"/>
                <w:szCs w:val="28"/>
              </w:rPr>
            </w:pPr>
            <w:r w:rsidRPr="006D2E95">
              <w:rPr>
                <w:rFonts w:ascii="Times New Roman" w:hAnsi="Times New Roman"/>
                <w:bCs/>
                <w:sz w:val="28"/>
                <w:szCs w:val="28"/>
              </w:rPr>
              <w:t>0,527</w:t>
            </w:r>
          </w:p>
        </w:tc>
        <w:tc>
          <w:tcPr>
            <w:tcW w:w="2158" w:type="dxa"/>
            <w:vAlign w:val="center"/>
          </w:tcPr>
          <w:p w:rsidR="006D2E95" w:rsidRPr="006D2E95" w:rsidRDefault="006D2E95" w:rsidP="006D2E95">
            <w:pPr>
              <w:spacing w:after="0" w:line="240" w:lineRule="auto"/>
              <w:jc w:val="center"/>
              <w:rPr>
                <w:rFonts w:ascii="Times New Roman" w:hAnsi="Times New Roman"/>
                <w:bCs/>
                <w:sz w:val="28"/>
                <w:szCs w:val="28"/>
              </w:rPr>
            </w:pPr>
            <w:r w:rsidRPr="006D2E95">
              <w:rPr>
                <w:rFonts w:ascii="Times New Roman" w:hAnsi="Times New Roman"/>
                <w:bCs/>
                <w:sz w:val="28"/>
                <w:szCs w:val="28"/>
              </w:rPr>
              <w:t>0,00</w:t>
            </w:r>
          </w:p>
        </w:tc>
      </w:tr>
    </w:tbl>
    <w:p w:rsidR="00BE1E9F" w:rsidRDefault="00BE1E9F" w:rsidP="007E0602">
      <w:pPr>
        <w:ind w:right="-144"/>
        <w:rPr>
          <w:rFonts w:ascii="Times New Roman" w:hAnsi="Times New Roman"/>
          <w:sz w:val="24"/>
          <w:szCs w:val="24"/>
        </w:rPr>
      </w:pPr>
    </w:p>
    <w:p w:rsidR="006D2E95" w:rsidRPr="006D2E95" w:rsidRDefault="006D2E95" w:rsidP="006D2E95">
      <w:pPr>
        <w:spacing w:after="0" w:line="240" w:lineRule="auto"/>
        <w:ind w:left="426" w:firstLine="425"/>
        <w:jc w:val="both"/>
        <w:rPr>
          <w:rFonts w:ascii="Times New Roman" w:hAnsi="Times New Roman"/>
          <w:sz w:val="24"/>
          <w:szCs w:val="24"/>
        </w:rPr>
      </w:pPr>
      <w:r w:rsidRPr="006D2E95">
        <w:rPr>
          <w:rFonts w:ascii="Times New Roman" w:hAnsi="Times New Roman"/>
          <w:sz w:val="24"/>
          <w:szCs w:val="24"/>
        </w:rPr>
        <w:t>В региональную энергетическую комиссию Кемеровской области обратилось ООО «Энерготранс»</w:t>
      </w:r>
      <w:r w:rsidRPr="006D2E95">
        <w:rPr>
          <w:rFonts w:ascii="Times New Roman" w:hAnsi="Times New Roman"/>
          <w:b/>
          <w:sz w:val="24"/>
          <w:szCs w:val="24"/>
        </w:rPr>
        <w:t xml:space="preserve"> </w:t>
      </w:r>
      <w:r w:rsidRPr="006D2E95">
        <w:rPr>
          <w:rFonts w:ascii="Times New Roman" w:hAnsi="Times New Roman"/>
          <w:sz w:val="24"/>
          <w:szCs w:val="24"/>
        </w:rPr>
        <w:t>(г. Юрга)</w:t>
      </w:r>
      <w:r w:rsidRPr="006D2E95">
        <w:rPr>
          <w:rFonts w:ascii="Times New Roman" w:hAnsi="Times New Roman"/>
          <w:b/>
          <w:sz w:val="24"/>
          <w:szCs w:val="24"/>
        </w:rPr>
        <w:t xml:space="preserve"> </w:t>
      </w:r>
      <w:r w:rsidRPr="006D2E95">
        <w:rPr>
          <w:rFonts w:ascii="Times New Roman" w:hAnsi="Times New Roman"/>
          <w:sz w:val="24"/>
          <w:szCs w:val="24"/>
        </w:rPr>
        <w:t xml:space="preserve">(далее – </w:t>
      </w:r>
      <w:proofErr w:type="gramStart"/>
      <w:r w:rsidRPr="006D2E95">
        <w:rPr>
          <w:rFonts w:ascii="Times New Roman" w:hAnsi="Times New Roman"/>
          <w:sz w:val="24"/>
          <w:szCs w:val="24"/>
        </w:rPr>
        <w:t>Предприятие)  с</w:t>
      </w:r>
      <w:proofErr w:type="gramEnd"/>
      <w:r w:rsidRPr="006D2E95">
        <w:rPr>
          <w:rFonts w:ascii="Times New Roman" w:hAnsi="Times New Roman"/>
          <w:sz w:val="24"/>
          <w:szCs w:val="24"/>
        </w:rPr>
        <w:t xml:space="preserve"> заявкой на утверждение норматива удельного расхода топлива на отпущенную тепловую энергию от котельной предприятия. </w:t>
      </w:r>
    </w:p>
    <w:p w:rsidR="006D2E95" w:rsidRPr="006D2E95" w:rsidRDefault="006D2E95" w:rsidP="006D2E95">
      <w:pPr>
        <w:keepNext/>
        <w:spacing w:before="240" w:after="60" w:line="240" w:lineRule="auto"/>
        <w:ind w:left="426" w:firstLine="425"/>
        <w:outlineLvl w:val="0"/>
        <w:rPr>
          <w:rFonts w:ascii="Arial" w:hAnsi="Arial" w:cs="Arial"/>
          <w:b/>
          <w:bCs/>
          <w:kern w:val="32"/>
          <w:sz w:val="24"/>
          <w:szCs w:val="24"/>
        </w:rPr>
      </w:pPr>
      <w:bookmarkStart w:id="58" w:name="_Toc433116866"/>
      <w:bookmarkStart w:id="59" w:name="_Toc460438645"/>
      <w:bookmarkStart w:id="60" w:name="_Toc461393366"/>
      <w:r w:rsidRPr="006D2E95">
        <w:rPr>
          <w:rFonts w:ascii="Arial" w:hAnsi="Arial" w:cs="Arial"/>
          <w:b/>
          <w:bCs/>
          <w:kern w:val="32"/>
          <w:sz w:val="24"/>
          <w:szCs w:val="24"/>
        </w:rPr>
        <w:t xml:space="preserve">Краткая техническая </w:t>
      </w:r>
      <w:proofErr w:type="gramStart"/>
      <w:r w:rsidRPr="006D2E95">
        <w:rPr>
          <w:rFonts w:ascii="Arial" w:hAnsi="Arial" w:cs="Arial"/>
          <w:b/>
          <w:bCs/>
          <w:kern w:val="32"/>
          <w:sz w:val="24"/>
          <w:szCs w:val="24"/>
        </w:rPr>
        <w:t>характеристика  ЭСО</w:t>
      </w:r>
      <w:bookmarkEnd w:id="58"/>
      <w:bookmarkEnd w:id="59"/>
      <w:bookmarkEnd w:id="60"/>
      <w:proofErr w:type="gramEnd"/>
    </w:p>
    <w:p w:rsidR="006D2E95" w:rsidRPr="006D2E95" w:rsidRDefault="006D2E95" w:rsidP="006D2E95">
      <w:pPr>
        <w:autoSpaceDE w:val="0"/>
        <w:autoSpaceDN w:val="0"/>
        <w:adjustRightInd w:val="0"/>
        <w:spacing w:after="0" w:line="240" w:lineRule="auto"/>
        <w:ind w:left="426" w:firstLine="425"/>
        <w:jc w:val="both"/>
        <w:rPr>
          <w:rFonts w:ascii="Times New Roman" w:hAnsi="Times New Roman"/>
          <w:b/>
          <w:sz w:val="24"/>
          <w:szCs w:val="24"/>
        </w:rPr>
      </w:pPr>
      <w:r w:rsidRPr="006D2E95">
        <w:rPr>
          <w:rFonts w:ascii="Times New Roman" w:hAnsi="Times New Roman"/>
          <w:sz w:val="24"/>
          <w:szCs w:val="24"/>
        </w:rPr>
        <w:t>В эксплуатации ООО «Энерготранс» находятся 10 котельных малой мощности, вырабатывающих тепловую энергию для нужд населения, отопления учреждений культуры и других общественных зданий.</w:t>
      </w:r>
      <w:r w:rsidRPr="006D2E95">
        <w:rPr>
          <w:rFonts w:ascii="Times New Roman" w:hAnsi="Times New Roman"/>
          <w:b/>
          <w:sz w:val="24"/>
          <w:szCs w:val="24"/>
        </w:rPr>
        <w:t xml:space="preserve"> </w:t>
      </w:r>
    </w:p>
    <w:p w:rsidR="006D2E95" w:rsidRPr="006D2E95" w:rsidRDefault="006D2E95" w:rsidP="006D2E95">
      <w:pPr>
        <w:autoSpaceDE w:val="0"/>
        <w:autoSpaceDN w:val="0"/>
        <w:adjustRightInd w:val="0"/>
        <w:spacing w:after="0" w:line="240" w:lineRule="auto"/>
        <w:ind w:firstLine="540"/>
        <w:jc w:val="both"/>
        <w:rPr>
          <w:rFonts w:ascii="Times New Roman" w:hAnsi="Times New Roman"/>
          <w:sz w:val="28"/>
          <w:szCs w:val="28"/>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35"/>
        <w:gridCol w:w="1501"/>
        <w:gridCol w:w="1417"/>
        <w:gridCol w:w="1405"/>
      </w:tblGrid>
      <w:tr w:rsidR="006D2E95" w:rsidRPr="006D2E95" w:rsidTr="00071104">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lastRenderedPageBreak/>
              <w:t>Наименование источника тепловой энергии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Установленная тепловая мощность источников</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Присоединенная нагрузка</w:t>
            </w:r>
          </w:p>
        </w:tc>
        <w:tc>
          <w:tcPr>
            <w:tcW w:w="2822" w:type="dxa"/>
            <w:gridSpan w:val="2"/>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Кол-во потребителей</w:t>
            </w:r>
          </w:p>
        </w:tc>
      </w:tr>
      <w:tr w:rsidR="006D2E95" w:rsidRPr="006D2E95" w:rsidTr="00071104">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Гкал/час</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Гкал/час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proofErr w:type="gramStart"/>
            <w:r w:rsidRPr="006D2E95">
              <w:rPr>
                <w:rFonts w:ascii="Times New Roman" w:hAnsi="Times New Roman"/>
                <w:sz w:val="24"/>
                <w:szCs w:val="24"/>
              </w:rPr>
              <w:t>население,чел</w:t>
            </w:r>
            <w:proofErr w:type="gramEnd"/>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организаиишт</w:t>
            </w:r>
          </w:p>
        </w:tc>
      </w:tr>
      <w:tr w:rsidR="006D2E95" w:rsidRPr="006D2E95" w:rsidTr="0007110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Котельная №1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80</w:t>
            </w:r>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11</w:t>
            </w:r>
          </w:p>
        </w:tc>
      </w:tr>
      <w:tr w:rsidR="006D2E95" w:rsidRPr="006D2E95" w:rsidTr="0007110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Котельная №3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0,4546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48</w:t>
            </w:r>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w:t>
            </w:r>
          </w:p>
        </w:tc>
      </w:tr>
      <w:tr w:rsidR="006D2E95" w:rsidRPr="006D2E95" w:rsidTr="0007110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Котельная №4</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0,1953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170</w:t>
            </w:r>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w:t>
            </w:r>
          </w:p>
        </w:tc>
      </w:tr>
      <w:tr w:rsidR="006D2E95" w:rsidRPr="006D2E95" w:rsidTr="0007110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Котельная №5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lang w:val="en-US"/>
              </w:rPr>
            </w:pPr>
            <w:r w:rsidRPr="006D2E95">
              <w:rPr>
                <w:rFonts w:ascii="Times New Roman" w:hAnsi="Times New Roman"/>
                <w:sz w:val="24"/>
                <w:szCs w:val="24"/>
              </w:rPr>
              <w:t>0,2489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30</w:t>
            </w:r>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w:t>
            </w:r>
          </w:p>
        </w:tc>
      </w:tr>
      <w:tr w:rsidR="006D2E95" w:rsidRPr="006D2E95" w:rsidTr="0007110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Котельная №6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2,25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0,4660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36</w:t>
            </w:r>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w:t>
            </w:r>
          </w:p>
        </w:tc>
      </w:tr>
      <w:tr w:rsidR="006D2E95" w:rsidRPr="006D2E95" w:rsidTr="0007110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Котельная №7</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3,18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0,7284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260</w:t>
            </w:r>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6</w:t>
            </w:r>
          </w:p>
        </w:tc>
      </w:tr>
      <w:tr w:rsidR="006D2E95" w:rsidRPr="006D2E95" w:rsidTr="0007110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Котельная №8</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0,5767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201</w:t>
            </w:r>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7</w:t>
            </w:r>
          </w:p>
        </w:tc>
      </w:tr>
      <w:tr w:rsidR="006D2E95" w:rsidRPr="006D2E95" w:rsidTr="0007110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Котельная №9</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0,4003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126</w:t>
            </w:r>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2</w:t>
            </w:r>
          </w:p>
        </w:tc>
      </w:tr>
      <w:tr w:rsidR="006D2E95" w:rsidRPr="006D2E95" w:rsidTr="00071104">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Котельная №11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0,4820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77</w:t>
            </w:r>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6</w:t>
            </w:r>
          </w:p>
        </w:tc>
      </w:tr>
      <w:tr w:rsidR="006D2E95" w:rsidRPr="006D2E95" w:rsidTr="00071104">
        <w:trPr>
          <w:trHeight w:val="10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Котельная №13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2,76</w:t>
            </w:r>
          </w:p>
        </w:tc>
        <w:tc>
          <w:tcPr>
            <w:tcW w:w="1501"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0,4593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autoSpaceDE w:val="0"/>
              <w:autoSpaceDN w:val="0"/>
              <w:adjustRightInd w:val="0"/>
              <w:spacing w:after="0" w:line="240" w:lineRule="auto"/>
              <w:jc w:val="center"/>
              <w:rPr>
                <w:rFonts w:ascii="Times New Roman" w:hAnsi="Times New Roman"/>
                <w:sz w:val="24"/>
                <w:szCs w:val="24"/>
              </w:rPr>
            </w:pPr>
            <w:r w:rsidRPr="006D2E95">
              <w:rPr>
                <w:rFonts w:ascii="Times New Roman" w:hAnsi="Times New Roman"/>
                <w:sz w:val="24"/>
                <w:szCs w:val="24"/>
              </w:rPr>
              <w:t>1</w:t>
            </w:r>
          </w:p>
        </w:tc>
      </w:tr>
    </w:tbl>
    <w:p w:rsidR="006D2E95" w:rsidRPr="006D2E95" w:rsidRDefault="006D2E95" w:rsidP="006D2E95">
      <w:pPr>
        <w:autoSpaceDE w:val="0"/>
        <w:autoSpaceDN w:val="0"/>
        <w:adjustRightInd w:val="0"/>
        <w:spacing w:after="0" w:line="240" w:lineRule="auto"/>
        <w:ind w:firstLine="540"/>
        <w:jc w:val="both"/>
        <w:rPr>
          <w:rFonts w:ascii="Times New Roman" w:hAnsi="Times New Roman"/>
          <w:sz w:val="28"/>
          <w:szCs w:val="28"/>
        </w:rPr>
      </w:pPr>
    </w:p>
    <w:p w:rsidR="006D2E95" w:rsidRPr="006D2E95" w:rsidRDefault="006D2E95" w:rsidP="006D2E95">
      <w:pPr>
        <w:autoSpaceDE w:val="0"/>
        <w:autoSpaceDN w:val="0"/>
        <w:adjustRightInd w:val="0"/>
        <w:spacing w:after="0" w:line="240" w:lineRule="auto"/>
        <w:ind w:left="426" w:firstLine="567"/>
        <w:jc w:val="both"/>
        <w:rPr>
          <w:rFonts w:ascii="Times New Roman" w:hAnsi="Times New Roman"/>
          <w:color w:val="FF0000"/>
          <w:sz w:val="28"/>
          <w:szCs w:val="28"/>
        </w:rPr>
      </w:pPr>
      <w:r w:rsidRPr="006D2E95">
        <w:rPr>
          <w:rFonts w:ascii="Times New Roman" w:hAnsi="Times New Roman"/>
          <w:sz w:val="28"/>
          <w:szCs w:val="28"/>
        </w:rPr>
        <w:t xml:space="preserve">В качестве основного топлива на котельных используется кузнецкий уголь марки ДР, резервное топливо не предусмотрено. Топливо поставляется по договору с ОАО «Кузбасская Топливная Компания» на площадку для хранения (ИП Ануфриев). По мере необходимости топливо автотранспортом доставляется на угольные склады, находящиеся на территории котельных. </w:t>
      </w:r>
    </w:p>
    <w:p w:rsidR="006D2E95" w:rsidRPr="006D2E95" w:rsidRDefault="006D2E95" w:rsidP="006D2E95">
      <w:pPr>
        <w:autoSpaceDE w:val="0"/>
        <w:autoSpaceDN w:val="0"/>
        <w:adjustRightInd w:val="0"/>
        <w:spacing w:after="0" w:line="240" w:lineRule="auto"/>
        <w:ind w:left="426" w:firstLine="567"/>
        <w:jc w:val="both"/>
        <w:rPr>
          <w:rFonts w:ascii="Times New Roman" w:hAnsi="Times New Roman"/>
          <w:sz w:val="28"/>
          <w:szCs w:val="28"/>
        </w:rPr>
      </w:pPr>
      <w:r w:rsidRPr="006D2E95">
        <w:rPr>
          <w:rFonts w:ascii="Times New Roman" w:hAnsi="Times New Roman"/>
          <w:sz w:val="28"/>
          <w:szCs w:val="28"/>
        </w:rPr>
        <w:t xml:space="preserve">На 10 котельных установлены водогрейные котлы, оборудованные колосниковыми решетками, с ручным забросом топлива и ручным золоудалением. Стальные водогрейные котлы изготавливаются на механическом участке предприятия ООО «Энерготранс». На котельной №13 установлены паровые котлы ДКВР-2,5-13, переоборудованные на водогрейные с ручным забросом топлива, с поворотными колосниковыми решетками и механизированной системой золоудаления. Все котлы не имеют хвостовых поверхностей нагрева, схема нагревания воды одноконтурная. </w:t>
      </w:r>
    </w:p>
    <w:p w:rsidR="006D2E95" w:rsidRPr="006D2E95" w:rsidRDefault="006D2E95" w:rsidP="006D2E95">
      <w:pPr>
        <w:autoSpaceDE w:val="0"/>
        <w:autoSpaceDN w:val="0"/>
        <w:adjustRightInd w:val="0"/>
        <w:spacing w:after="0" w:line="240" w:lineRule="auto"/>
        <w:ind w:left="426" w:firstLine="567"/>
        <w:jc w:val="both"/>
        <w:rPr>
          <w:rFonts w:ascii="Times New Roman" w:hAnsi="Times New Roman"/>
          <w:sz w:val="28"/>
          <w:szCs w:val="28"/>
        </w:rPr>
      </w:pPr>
      <w:r w:rsidRPr="006D2E95">
        <w:rPr>
          <w:rFonts w:ascii="Times New Roman" w:hAnsi="Times New Roman"/>
          <w:sz w:val="28"/>
          <w:szCs w:val="28"/>
        </w:rPr>
        <w:t>Максимальная часовая подключенная нагрузка по каждой котельной определена расчетным путем по укрупненным показателям с применением удельных отопительных характеристик отапливаемых помещений потребителей тепловой энергии. Распределение тепловых нагрузок между отдельными агрегатами котельной базируется на принципе минимальных затрат топлива.</w:t>
      </w:r>
    </w:p>
    <w:p w:rsidR="006D2E95" w:rsidRPr="006D2E95" w:rsidRDefault="006D2E95" w:rsidP="006D2E95">
      <w:pPr>
        <w:autoSpaceDE w:val="0"/>
        <w:autoSpaceDN w:val="0"/>
        <w:adjustRightInd w:val="0"/>
        <w:spacing w:after="0" w:line="240" w:lineRule="auto"/>
        <w:ind w:left="426" w:firstLine="567"/>
        <w:jc w:val="both"/>
        <w:rPr>
          <w:rFonts w:ascii="Times New Roman" w:hAnsi="Times New Roman"/>
          <w:sz w:val="28"/>
          <w:szCs w:val="28"/>
        </w:rPr>
      </w:pPr>
      <w:r w:rsidRPr="006D2E95">
        <w:rPr>
          <w:rFonts w:ascii="Times New Roman" w:hAnsi="Times New Roman"/>
          <w:sz w:val="28"/>
          <w:szCs w:val="28"/>
        </w:rPr>
        <w:t xml:space="preserve">График отпуска тепловой энергии от </w:t>
      </w:r>
      <w:proofErr w:type="gramStart"/>
      <w:r w:rsidRPr="006D2E95">
        <w:rPr>
          <w:rFonts w:ascii="Times New Roman" w:hAnsi="Times New Roman"/>
          <w:sz w:val="28"/>
          <w:szCs w:val="28"/>
        </w:rPr>
        <w:t>котельных  -</w:t>
      </w:r>
      <w:proofErr w:type="gramEnd"/>
      <w:r w:rsidRPr="006D2E95">
        <w:rPr>
          <w:rFonts w:ascii="Times New Roman" w:hAnsi="Times New Roman"/>
          <w:sz w:val="28"/>
          <w:szCs w:val="28"/>
        </w:rPr>
        <w:t xml:space="preserve">  95/70 </w:t>
      </w:r>
      <w:r w:rsidRPr="006D2E95">
        <w:rPr>
          <w:rFonts w:ascii="Times New Roman" w:hAnsi="Times New Roman"/>
          <w:sz w:val="28"/>
          <w:szCs w:val="28"/>
          <w:vertAlign w:val="superscript"/>
        </w:rPr>
        <w:t>о</w:t>
      </w:r>
      <w:r w:rsidRPr="006D2E95">
        <w:rPr>
          <w:rFonts w:ascii="Times New Roman" w:hAnsi="Times New Roman"/>
          <w:sz w:val="28"/>
          <w:szCs w:val="28"/>
        </w:rPr>
        <w:t>С.</w:t>
      </w:r>
    </w:p>
    <w:p w:rsidR="006D2E95" w:rsidRPr="006D2E95" w:rsidRDefault="006D2E95" w:rsidP="006D2E95">
      <w:pPr>
        <w:autoSpaceDE w:val="0"/>
        <w:autoSpaceDN w:val="0"/>
        <w:adjustRightInd w:val="0"/>
        <w:spacing w:after="0" w:line="240" w:lineRule="auto"/>
        <w:ind w:left="426" w:firstLine="567"/>
        <w:jc w:val="both"/>
        <w:rPr>
          <w:rFonts w:ascii="Times New Roman" w:hAnsi="Times New Roman"/>
          <w:sz w:val="28"/>
          <w:szCs w:val="28"/>
        </w:rPr>
      </w:pPr>
      <w:r w:rsidRPr="006D2E95">
        <w:rPr>
          <w:rFonts w:ascii="Times New Roman" w:hAnsi="Times New Roman"/>
          <w:sz w:val="28"/>
          <w:szCs w:val="28"/>
        </w:rPr>
        <w:t>Система теплоснабжения – открытая.</w:t>
      </w:r>
    </w:p>
    <w:p w:rsidR="006D2E95" w:rsidRPr="006D2E95" w:rsidRDefault="006D2E95" w:rsidP="006D2E95">
      <w:pPr>
        <w:autoSpaceDE w:val="0"/>
        <w:autoSpaceDN w:val="0"/>
        <w:adjustRightInd w:val="0"/>
        <w:spacing w:after="0" w:line="240" w:lineRule="auto"/>
        <w:ind w:left="426" w:firstLine="567"/>
        <w:jc w:val="both"/>
        <w:rPr>
          <w:rFonts w:ascii="Times New Roman" w:hAnsi="Times New Roman"/>
          <w:sz w:val="28"/>
          <w:szCs w:val="28"/>
        </w:rPr>
      </w:pPr>
      <w:r w:rsidRPr="006D2E95">
        <w:rPr>
          <w:rFonts w:ascii="Times New Roman" w:hAnsi="Times New Roman"/>
          <w:sz w:val="28"/>
          <w:szCs w:val="28"/>
        </w:rPr>
        <w:t xml:space="preserve">На котельных организован коммерческий учет отпуска тепловой энергии. Приборы учета </w:t>
      </w:r>
      <w:proofErr w:type="gramStart"/>
      <w:r w:rsidRPr="006D2E95">
        <w:rPr>
          <w:rFonts w:ascii="Times New Roman" w:hAnsi="Times New Roman"/>
          <w:sz w:val="28"/>
          <w:szCs w:val="28"/>
        </w:rPr>
        <w:t>типа  Логика</w:t>
      </w:r>
      <w:proofErr w:type="gramEnd"/>
      <w:r w:rsidRPr="006D2E95">
        <w:rPr>
          <w:rFonts w:ascii="Times New Roman" w:hAnsi="Times New Roman"/>
          <w:sz w:val="28"/>
          <w:szCs w:val="28"/>
        </w:rPr>
        <w:t xml:space="preserve"> СПТ961.1 (2) установлены на каждом выводе тепловой сети. </w:t>
      </w:r>
    </w:p>
    <w:p w:rsidR="006D2E95" w:rsidRPr="006D2E95" w:rsidRDefault="006D2E95" w:rsidP="006D2E95">
      <w:pPr>
        <w:tabs>
          <w:tab w:val="num" w:pos="720"/>
        </w:tabs>
        <w:spacing w:after="120" w:line="240" w:lineRule="auto"/>
        <w:ind w:left="426" w:firstLine="567"/>
        <w:jc w:val="both"/>
        <w:rPr>
          <w:rFonts w:ascii="Times New Roman" w:hAnsi="Times New Roman"/>
          <w:sz w:val="28"/>
          <w:szCs w:val="28"/>
        </w:rPr>
      </w:pPr>
      <w:r w:rsidRPr="006D2E95">
        <w:rPr>
          <w:rFonts w:ascii="Times New Roman" w:hAnsi="Times New Roman"/>
          <w:sz w:val="28"/>
          <w:szCs w:val="28"/>
        </w:rPr>
        <w:tab/>
        <w:t>Так как все котлоагрегаты – с ручным забросом топлива режимно-наладочные испытания не могут быть проведены.</w:t>
      </w:r>
    </w:p>
    <w:p w:rsidR="006D2E95" w:rsidRPr="006D2E95" w:rsidRDefault="006D2E95" w:rsidP="006D2E95">
      <w:pPr>
        <w:spacing w:after="0" w:line="240" w:lineRule="auto"/>
        <w:jc w:val="both"/>
        <w:rPr>
          <w:rFonts w:ascii="Times New Roman" w:hAnsi="Times New Roman"/>
          <w:sz w:val="28"/>
          <w:szCs w:val="28"/>
        </w:rPr>
      </w:pPr>
    </w:p>
    <w:p w:rsidR="006D2E95" w:rsidRPr="006D2E95" w:rsidRDefault="006D2E95" w:rsidP="006D2E95">
      <w:pPr>
        <w:spacing w:after="0" w:line="240" w:lineRule="auto"/>
        <w:ind w:left="567" w:firstLine="567"/>
        <w:jc w:val="both"/>
        <w:rPr>
          <w:rFonts w:ascii="Times New Roman" w:hAnsi="Times New Roman"/>
          <w:sz w:val="28"/>
          <w:szCs w:val="28"/>
        </w:rPr>
      </w:pPr>
      <w:r w:rsidRPr="006D2E95">
        <w:rPr>
          <w:rFonts w:ascii="Times New Roman" w:hAnsi="Times New Roman"/>
          <w:sz w:val="28"/>
          <w:szCs w:val="28"/>
        </w:rPr>
        <w:t xml:space="preserve">Документы и расчеты, обосновывающие </w:t>
      </w:r>
      <w:proofErr w:type="gramStart"/>
      <w:r w:rsidRPr="006D2E95">
        <w:rPr>
          <w:rFonts w:ascii="Times New Roman" w:hAnsi="Times New Roman"/>
          <w:sz w:val="28"/>
          <w:szCs w:val="28"/>
        </w:rPr>
        <w:t>представленные к утверждению значения нормативов</w:t>
      </w:r>
      <w:proofErr w:type="gramEnd"/>
      <w:r w:rsidRPr="006D2E95">
        <w:rPr>
          <w:rFonts w:ascii="Times New Roman" w:hAnsi="Times New Roman"/>
          <w:sz w:val="28"/>
          <w:szCs w:val="28"/>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6D2E95">
          <w:rPr>
            <w:rFonts w:ascii="Times New Roman" w:hAnsi="Times New Roman"/>
            <w:sz w:val="28"/>
            <w:szCs w:val="28"/>
          </w:rPr>
          <w:t>2009 г</w:t>
        </w:r>
      </w:smartTag>
      <w:r w:rsidRPr="006D2E95">
        <w:rPr>
          <w:rFonts w:ascii="Times New Roman" w:hAnsi="Times New Roman"/>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6D2E95">
          <w:rPr>
            <w:rFonts w:ascii="Times New Roman" w:hAnsi="Times New Roman"/>
            <w:sz w:val="28"/>
            <w:szCs w:val="28"/>
          </w:rPr>
          <w:t>2008 г</w:t>
        </w:r>
      </w:smartTag>
      <w:r w:rsidRPr="006D2E95">
        <w:rPr>
          <w:rFonts w:ascii="Times New Roman" w:hAnsi="Times New Roman"/>
          <w:sz w:val="28"/>
          <w:szCs w:val="28"/>
        </w:rPr>
        <w:t>. № 323.</w:t>
      </w:r>
    </w:p>
    <w:p w:rsidR="006D2E95" w:rsidRPr="006D2E95" w:rsidRDefault="006D2E95" w:rsidP="006D2E95">
      <w:pPr>
        <w:spacing w:after="0" w:line="240" w:lineRule="auto"/>
        <w:ind w:left="567" w:firstLine="567"/>
        <w:jc w:val="both"/>
        <w:rPr>
          <w:rFonts w:ascii="Times New Roman" w:hAnsi="Times New Roman"/>
          <w:sz w:val="28"/>
          <w:szCs w:val="28"/>
        </w:rPr>
      </w:pPr>
    </w:p>
    <w:p w:rsidR="006D2E95" w:rsidRPr="006D2E95" w:rsidRDefault="006D2E95" w:rsidP="006D2E95">
      <w:pPr>
        <w:spacing w:after="0" w:line="240" w:lineRule="auto"/>
        <w:ind w:left="567" w:firstLine="567"/>
        <w:jc w:val="both"/>
        <w:rPr>
          <w:rFonts w:ascii="Times New Roman" w:hAnsi="Times New Roman"/>
          <w:sz w:val="28"/>
          <w:szCs w:val="28"/>
        </w:rPr>
      </w:pPr>
      <w:r w:rsidRPr="006D2E95">
        <w:rPr>
          <w:rFonts w:ascii="Times New Roman" w:hAnsi="Times New Roman"/>
          <w:sz w:val="28"/>
          <w:szCs w:val="28"/>
        </w:rPr>
        <w:lastRenderedPageBreak/>
        <w:t>В таблице представлена динамика основных показателей удельного расхода топлива на отпущенную тепловую энергию.</w:t>
      </w:r>
    </w:p>
    <w:p w:rsidR="006D2E95" w:rsidRPr="006D2E95" w:rsidRDefault="006D2E95" w:rsidP="006D2E95">
      <w:pPr>
        <w:spacing w:after="0" w:line="240" w:lineRule="auto"/>
        <w:rPr>
          <w:rFonts w:ascii="Times New Roman" w:hAnsi="Times New Roman"/>
          <w:b/>
          <w:sz w:val="28"/>
          <w:szCs w:val="28"/>
        </w:rPr>
      </w:pPr>
    </w:p>
    <w:p w:rsidR="006D2E95" w:rsidRPr="006D2E95" w:rsidRDefault="006D2E95" w:rsidP="006D2E95">
      <w:pPr>
        <w:spacing w:after="0" w:line="240" w:lineRule="auto"/>
        <w:jc w:val="center"/>
        <w:rPr>
          <w:rFonts w:ascii="Times New Roman" w:hAnsi="Times New Roman"/>
          <w:b/>
          <w:sz w:val="28"/>
          <w:szCs w:val="28"/>
        </w:rPr>
      </w:pPr>
      <w:r w:rsidRPr="006D2E95">
        <w:rPr>
          <w:rFonts w:ascii="Times New Roman" w:hAnsi="Times New Roman"/>
          <w:b/>
          <w:sz w:val="28"/>
          <w:szCs w:val="28"/>
        </w:rPr>
        <w:t>ДИНАМИКА ОСНОВНЫХ ПОКАЗАТЕЛЕЙ</w:t>
      </w:r>
    </w:p>
    <w:p w:rsidR="006D2E95" w:rsidRPr="006D2E95" w:rsidRDefault="006D2E95" w:rsidP="006D2E95">
      <w:pPr>
        <w:spacing w:after="0" w:line="240" w:lineRule="auto"/>
        <w:jc w:val="center"/>
        <w:rPr>
          <w:rFonts w:ascii="Times New Roman" w:hAnsi="Times New Roman"/>
          <w:b/>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309"/>
        <w:gridCol w:w="1451"/>
        <w:gridCol w:w="1242"/>
      </w:tblGrid>
      <w:tr w:rsidR="006D2E95" w:rsidRPr="006D2E95" w:rsidTr="00071104">
        <w:trPr>
          <w:trHeight w:val="397"/>
          <w:tblHeader/>
          <w:jc w:val="center"/>
        </w:trPr>
        <w:tc>
          <w:tcPr>
            <w:tcW w:w="4678" w:type="dxa"/>
            <w:vMerge w:val="restart"/>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показатели</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2015 г.</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2016 г.</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2017 г.</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2018 г.</w:t>
            </w:r>
          </w:p>
        </w:tc>
      </w:tr>
      <w:tr w:rsidR="006D2E95" w:rsidRPr="006D2E95" w:rsidTr="00071104">
        <w:trPr>
          <w:trHeight w:val="397"/>
          <w:tblHeader/>
          <w:jc w:val="center"/>
        </w:trPr>
        <w:tc>
          <w:tcPr>
            <w:tcW w:w="4678" w:type="dxa"/>
            <w:vMerge/>
          </w:tcPr>
          <w:p w:rsidR="006D2E95" w:rsidRPr="006D2E95" w:rsidRDefault="006D2E95" w:rsidP="006D2E95">
            <w:pPr>
              <w:spacing w:after="0" w:line="240" w:lineRule="auto"/>
              <w:jc w:val="center"/>
              <w:rPr>
                <w:rFonts w:ascii="Times New Roman" w:hAnsi="Times New Roman"/>
                <w:sz w:val="24"/>
                <w:szCs w:val="24"/>
              </w:rPr>
            </w:pP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план</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план</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план</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расчет</w:t>
            </w:r>
          </w:p>
        </w:tc>
      </w:tr>
      <w:tr w:rsidR="006D2E95" w:rsidRPr="006D2E95" w:rsidTr="00071104">
        <w:trPr>
          <w:trHeight w:val="397"/>
          <w:jc w:val="center"/>
        </w:trPr>
        <w:tc>
          <w:tcPr>
            <w:tcW w:w="9956" w:type="dxa"/>
            <w:gridSpan w:val="5"/>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по организации (в целом)</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Производство тепловой энергии, Гкал</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19568,00</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16867,20</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16867,01</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22892,41</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Средневзвешенный норматив удельного расхода топлива на производство тепловой энергии, кг у.т./кал</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215,79</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216,49</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216,37</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214,44</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Расход тепловой энергии на собственные нужды, Гкал</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348,00</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299,10</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263,01</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618,31</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1,78</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1,77</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1,56</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2,70</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Выработка тепловой энергии (отпуск в тепловую сеть), Гкал</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19220,00</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16568,10</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16604,00</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22274,10</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219,70</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220,40</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219,80</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220,39</w:t>
            </w:r>
          </w:p>
        </w:tc>
      </w:tr>
      <w:tr w:rsidR="006D2E95" w:rsidRPr="006D2E95" w:rsidTr="00071104">
        <w:trPr>
          <w:trHeight w:val="397"/>
          <w:jc w:val="center"/>
        </w:trPr>
        <w:tc>
          <w:tcPr>
            <w:tcW w:w="9956" w:type="dxa"/>
            <w:gridSpan w:val="5"/>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по видам топлива</w:t>
            </w:r>
          </w:p>
        </w:tc>
      </w:tr>
      <w:tr w:rsidR="006D2E95" w:rsidRPr="006D2E95" w:rsidTr="00071104">
        <w:trPr>
          <w:trHeight w:val="397"/>
          <w:jc w:val="center"/>
        </w:trPr>
        <w:tc>
          <w:tcPr>
            <w:tcW w:w="9956" w:type="dxa"/>
            <w:gridSpan w:val="5"/>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i/>
                <w:sz w:val="24"/>
                <w:szCs w:val="24"/>
              </w:rPr>
              <w:t>каменный уголь</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Производство тепловой энергии, Гкал</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19568,00</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16867,20</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16867,01</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22892,41</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Средневзвешенный норматив удельного расхода топлива на производство тепловой энергии, кг у.т./кал</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215,79</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216,49</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216,37</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214,44</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Расход тепловой энергии на собственные нужды, Гкал</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348,00</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299,10</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263,01</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618,31</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1,78</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1,77</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1,56</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2,70</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Выработка тепловой энергии (отпуск в тепловую сеть), Гкал</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19220,00</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16568,10</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16604,00</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22274,10</w:t>
            </w:r>
          </w:p>
        </w:tc>
      </w:tr>
      <w:tr w:rsidR="006D2E95" w:rsidRPr="006D2E95" w:rsidTr="00071104">
        <w:trPr>
          <w:trHeight w:val="397"/>
          <w:jc w:val="center"/>
        </w:trPr>
        <w:tc>
          <w:tcPr>
            <w:tcW w:w="4678" w:type="dxa"/>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219,70</w:t>
            </w:r>
          </w:p>
        </w:tc>
        <w:tc>
          <w:tcPr>
            <w:tcW w:w="1309"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220,40</w:t>
            </w:r>
          </w:p>
        </w:tc>
        <w:tc>
          <w:tcPr>
            <w:tcW w:w="1451"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219,80</w:t>
            </w:r>
          </w:p>
        </w:tc>
        <w:tc>
          <w:tcPr>
            <w:tcW w:w="1242" w:type="dxa"/>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220,39</w:t>
            </w:r>
          </w:p>
        </w:tc>
      </w:tr>
    </w:tbl>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 xml:space="preserve">* Увеличение норматива обусловлено ростом расхода на собственные нужды котельной в части потерями баками-аккумуляторами, расположенными вне помещения котельной </w:t>
      </w:r>
    </w:p>
    <w:p w:rsidR="006D2E95" w:rsidRPr="006D2E95" w:rsidRDefault="006D2E95" w:rsidP="006D2E95">
      <w:pPr>
        <w:spacing w:after="0" w:line="240" w:lineRule="auto"/>
        <w:ind w:left="426" w:firstLine="720"/>
        <w:jc w:val="both"/>
        <w:rPr>
          <w:rFonts w:ascii="Times New Roman" w:hAnsi="Times New Roman"/>
          <w:sz w:val="24"/>
          <w:szCs w:val="24"/>
        </w:rPr>
      </w:pPr>
    </w:p>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6D2E95" w:rsidRPr="006D2E95" w:rsidRDefault="006D2E95" w:rsidP="006D2E95">
      <w:pPr>
        <w:spacing w:after="0" w:line="240" w:lineRule="auto"/>
        <w:ind w:left="426"/>
        <w:jc w:val="both"/>
        <w:rPr>
          <w:rFonts w:ascii="Times New Roman" w:hAnsi="Times New Roman"/>
          <w:sz w:val="24"/>
          <w:szCs w:val="24"/>
        </w:rPr>
      </w:pPr>
    </w:p>
    <w:p w:rsidR="006D2E95" w:rsidRPr="006D2E95" w:rsidRDefault="006D2E95" w:rsidP="006D2E95">
      <w:pPr>
        <w:tabs>
          <w:tab w:val="left" w:pos="1665"/>
        </w:tabs>
        <w:spacing w:after="0" w:line="240" w:lineRule="auto"/>
        <w:ind w:left="426"/>
        <w:jc w:val="center"/>
        <w:rPr>
          <w:rFonts w:ascii="Times New Roman" w:hAnsi="Times New Roman"/>
          <w:b/>
          <w:bCs/>
          <w:sz w:val="24"/>
          <w:szCs w:val="24"/>
        </w:rPr>
      </w:pPr>
      <w:r w:rsidRPr="006D2E95">
        <w:rPr>
          <w:rFonts w:ascii="Times New Roman" w:hAnsi="Times New Roman"/>
          <w:b/>
          <w:bCs/>
          <w:sz w:val="24"/>
          <w:szCs w:val="24"/>
        </w:rPr>
        <w:t>ПРЕДЛОЖЕНИЕ</w:t>
      </w:r>
    </w:p>
    <w:p w:rsidR="006D2E95" w:rsidRPr="006D2E95" w:rsidRDefault="006D2E95" w:rsidP="006D2E95">
      <w:pPr>
        <w:spacing w:after="0" w:line="240" w:lineRule="auto"/>
        <w:ind w:left="426"/>
        <w:jc w:val="center"/>
        <w:rPr>
          <w:rFonts w:ascii="Times New Roman" w:hAnsi="Times New Roman"/>
          <w:sz w:val="24"/>
          <w:szCs w:val="24"/>
        </w:rPr>
      </w:pPr>
      <w:r w:rsidRPr="006D2E95">
        <w:rPr>
          <w:rFonts w:ascii="Times New Roman" w:hAnsi="Times New Roman"/>
          <w:bCs/>
          <w:sz w:val="24"/>
          <w:szCs w:val="24"/>
        </w:rPr>
        <w:t xml:space="preserve">по утверждению норматива удельного расхода топлива </w:t>
      </w:r>
      <w:proofErr w:type="gramStart"/>
      <w:r w:rsidRPr="006D2E95">
        <w:rPr>
          <w:rFonts w:ascii="Times New Roman" w:hAnsi="Times New Roman"/>
          <w:bCs/>
          <w:sz w:val="24"/>
          <w:szCs w:val="24"/>
        </w:rPr>
        <w:t>на  отпущенную</w:t>
      </w:r>
      <w:proofErr w:type="gramEnd"/>
      <w:r w:rsidRPr="006D2E95">
        <w:rPr>
          <w:rFonts w:ascii="Times New Roman" w:hAnsi="Times New Roman"/>
          <w:bCs/>
          <w:sz w:val="24"/>
          <w:szCs w:val="24"/>
        </w:rPr>
        <w:t xml:space="preserve"> тепловую энергию от котельных на 2018 год</w:t>
      </w:r>
    </w:p>
    <w:p w:rsidR="006D2E95" w:rsidRPr="006D2E95" w:rsidRDefault="006D2E95" w:rsidP="006D2E95">
      <w:pPr>
        <w:spacing w:after="120" w:line="240" w:lineRule="auto"/>
        <w:jc w:val="both"/>
        <w:rPr>
          <w:rFonts w:ascii="Times New Roman" w:hAnsi="Times New Roman"/>
          <w:b/>
          <w:bCs/>
          <w:sz w:val="24"/>
          <w:szCs w:val="24"/>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3385"/>
      </w:tblGrid>
      <w:tr w:rsidR="006D2E95" w:rsidRPr="006D2E95" w:rsidTr="00071104">
        <w:trPr>
          <w:cantSplit/>
        </w:trPr>
        <w:tc>
          <w:tcPr>
            <w:tcW w:w="4503" w:type="dxa"/>
            <w:vMerge w:val="restart"/>
            <w:vAlign w:val="center"/>
          </w:tcPr>
          <w:p w:rsidR="006D2E95" w:rsidRPr="006D2E95" w:rsidRDefault="006D2E95" w:rsidP="006D2E95">
            <w:pPr>
              <w:spacing w:after="0" w:line="240" w:lineRule="auto"/>
              <w:jc w:val="center"/>
              <w:rPr>
                <w:rFonts w:ascii="Times New Roman" w:hAnsi="Times New Roman"/>
                <w:bCs/>
                <w:iCs/>
                <w:sz w:val="24"/>
                <w:szCs w:val="24"/>
                <w:vertAlign w:val="superscript"/>
              </w:rPr>
            </w:pPr>
            <w:r w:rsidRPr="006D2E95">
              <w:rPr>
                <w:rFonts w:ascii="Times New Roman" w:hAnsi="Times New Roman"/>
                <w:bCs/>
                <w:iCs/>
                <w:sz w:val="24"/>
                <w:szCs w:val="24"/>
              </w:rPr>
              <w:t>организация</w:t>
            </w:r>
          </w:p>
          <w:p w:rsidR="006D2E95" w:rsidRPr="006D2E95" w:rsidRDefault="006D2E95" w:rsidP="006D2E95">
            <w:pPr>
              <w:spacing w:after="0" w:line="240" w:lineRule="auto"/>
              <w:jc w:val="center"/>
              <w:rPr>
                <w:rFonts w:ascii="Times New Roman" w:hAnsi="Times New Roman"/>
                <w:bCs/>
                <w:iCs/>
                <w:sz w:val="24"/>
                <w:szCs w:val="24"/>
              </w:rPr>
            </w:pPr>
          </w:p>
        </w:tc>
        <w:tc>
          <w:tcPr>
            <w:tcW w:w="5590" w:type="dxa"/>
            <w:gridSpan w:val="2"/>
            <w:vAlign w:val="center"/>
          </w:tcPr>
          <w:p w:rsidR="006D2E95" w:rsidRPr="006D2E95" w:rsidRDefault="006D2E95" w:rsidP="006D2E95">
            <w:pPr>
              <w:spacing w:after="0" w:line="240" w:lineRule="auto"/>
              <w:jc w:val="center"/>
              <w:rPr>
                <w:rFonts w:ascii="Times New Roman" w:hAnsi="Times New Roman"/>
                <w:bCs/>
                <w:sz w:val="24"/>
                <w:szCs w:val="24"/>
              </w:rPr>
            </w:pPr>
          </w:p>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Норматив на отпущенную энергию</w:t>
            </w:r>
          </w:p>
          <w:p w:rsidR="006D2E95" w:rsidRPr="006D2E95" w:rsidRDefault="006D2E95" w:rsidP="006D2E95">
            <w:pPr>
              <w:spacing w:after="0" w:line="240" w:lineRule="auto"/>
              <w:jc w:val="center"/>
              <w:rPr>
                <w:rFonts w:ascii="Times New Roman" w:hAnsi="Times New Roman"/>
                <w:bCs/>
                <w:sz w:val="24"/>
                <w:szCs w:val="24"/>
              </w:rPr>
            </w:pPr>
          </w:p>
        </w:tc>
      </w:tr>
      <w:tr w:rsidR="006D2E95" w:rsidRPr="006D2E95" w:rsidTr="00071104">
        <w:trPr>
          <w:cantSplit/>
          <w:trHeight w:val="829"/>
        </w:trPr>
        <w:tc>
          <w:tcPr>
            <w:tcW w:w="4503" w:type="dxa"/>
            <w:vMerge/>
          </w:tcPr>
          <w:p w:rsidR="006D2E95" w:rsidRPr="006D2E95" w:rsidRDefault="006D2E95" w:rsidP="006D2E95">
            <w:pPr>
              <w:spacing w:after="0" w:line="240" w:lineRule="auto"/>
              <w:jc w:val="center"/>
              <w:rPr>
                <w:rFonts w:ascii="Times New Roman" w:hAnsi="Times New Roman"/>
                <w:bCs/>
                <w:iCs/>
                <w:sz w:val="24"/>
                <w:szCs w:val="24"/>
              </w:rPr>
            </w:pPr>
          </w:p>
        </w:tc>
        <w:tc>
          <w:tcPr>
            <w:tcW w:w="2205" w:type="dxa"/>
            <w:vAlign w:val="center"/>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Электрическую,</w:t>
            </w:r>
            <w:r w:rsidRPr="006D2E95">
              <w:rPr>
                <w:rFonts w:ascii="Times New Roman" w:hAnsi="Times New Roman"/>
                <w:bCs/>
                <w:sz w:val="24"/>
                <w:szCs w:val="24"/>
              </w:rPr>
              <w:br/>
              <w:t>г у.т./кВт.ч</w:t>
            </w:r>
          </w:p>
        </w:tc>
        <w:tc>
          <w:tcPr>
            <w:tcW w:w="3385" w:type="dxa"/>
            <w:vAlign w:val="center"/>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Тепловую,</w:t>
            </w:r>
            <w:r w:rsidRPr="006D2E95">
              <w:rPr>
                <w:rFonts w:ascii="Times New Roman" w:hAnsi="Times New Roman"/>
                <w:bCs/>
                <w:sz w:val="24"/>
                <w:szCs w:val="24"/>
              </w:rPr>
              <w:br/>
              <w:t>кг у.т./Гкал</w:t>
            </w:r>
          </w:p>
        </w:tc>
      </w:tr>
      <w:tr w:rsidR="006D2E95" w:rsidRPr="006D2E95" w:rsidTr="00071104">
        <w:trPr>
          <w:trHeight w:val="431"/>
        </w:trPr>
        <w:tc>
          <w:tcPr>
            <w:tcW w:w="4503" w:type="dxa"/>
            <w:vAlign w:val="center"/>
          </w:tcPr>
          <w:p w:rsidR="006D2E95" w:rsidRPr="006D2E95" w:rsidRDefault="006D2E95" w:rsidP="006D2E95">
            <w:pPr>
              <w:tabs>
                <w:tab w:val="left" w:pos="1260"/>
              </w:tabs>
              <w:spacing w:after="0" w:line="240" w:lineRule="auto"/>
              <w:ind w:left="-82"/>
              <w:jc w:val="center"/>
              <w:rPr>
                <w:rFonts w:ascii="Times New Roman" w:hAnsi="Times New Roman"/>
                <w:sz w:val="24"/>
                <w:szCs w:val="24"/>
              </w:rPr>
            </w:pPr>
            <w:r w:rsidRPr="006D2E95">
              <w:rPr>
                <w:rFonts w:ascii="Times New Roman" w:hAnsi="Times New Roman"/>
                <w:bCs/>
                <w:iCs/>
                <w:sz w:val="24"/>
                <w:szCs w:val="24"/>
              </w:rPr>
              <w:t>ООО «Энерготранс» (г. Юрга)</w:t>
            </w:r>
          </w:p>
        </w:tc>
        <w:tc>
          <w:tcPr>
            <w:tcW w:w="2205" w:type="dxa"/>
            <w:vAlign w:val="center"/>
          </w:tcPr>
          <w:p w:rsidR="006D2E95" w:rsidRPr="006D2E95" w:rsidRDefault="006D2E95" w:rsidP="006D2E95">
            <w:pPr>
              <w:spacing w:after="0" w:line="240" w:lineRule="auto"/>
              <w:jc w:val="center"/>
              <w:rPr>
                <w:rFonts w:ascii="Times New Roman" w:hAnsi="Times New Roman"/>
                <w:bCs/>
                <w:sz w:val="24"/>
                <w:szCs w:val="24"/>
              </w:rPr>
            </w:pPr>
          </w:p>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w:t>
            </w:r>
          </w:p>
        </w:tc>
        <w:tc>
          <w:tcPr>
            <w:tcW w:w="3385" w:type="dxa"/>
            <w:vAlign w:val="center"/>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color w:val="000000"/>
                <w:sz w:val="24"/>
                <w:szCs w:val="24"/>
              </w:rPr>
              <w:t>220,4</w:t>
            </w:r>
          </w:p>
        </w:tc>
      </w:tr>
    </w:tbl>
    <w:p w:rsidR="006D2E95" w:rsidRPr="006D2E95" w:rsidRDefault="006D2E95" w:rsidP="006D2E95">
      <w:pPr>
        <w:spacing w:after="0" w:line="240" w:lineRule="auto"/>
        <w:ind w:firstLine="720"/>
        <w:jc w:val="both"/>
        <w:rPr>
          <w:rFonts w:ascii="Times New Roman" w:hAnsi="Times New Roman"/>
          <w:sz w:val="28"/>
          <w:szCs w:val="26"/>
        </w:rPr>
      </w:pPr>
    </w:p>
    <w:p w:rsidR="006D2E95" w:rsidRPr="006D2E95" w:rsidRDefault="006D2E95" w:rsidP="006D2E95">
      <w:pPr>
        <w:spacing w:after="0" w:line="240" w:lineRule="auto"/>
        <w:ind w:left="426" w:firstLine="567"/>
        <w:jc w:val="both"/>
        <w:rPr>
          <w:rFonts w:ascii="Times New Roman" w:hAnsi="Times New Roman"/>
          <w:sz w:val="24"/>
          <w:szCs w:val="24"/>
        </w:rPr>
      </w:pPr>
      <w:r w:rsidRPr="006D2E95">
        <w:rPr>
          <w:rFonts w:ascii="Times New Roman" w:hAnsi="Times New Roman"/>
          <w:sz w:val="24"/>
          <w:szCs w:val="24"/>
        </w:rPr>
        <w:t xml:space="preserve">В региональную энергетическую комиссию Кемеровской области обратилось ООО «Теплоснаб» (г. Мариинск) (далее – </w:t>
      </w:r>
      <w:proofErr w:type="gramStart"/>
      <w:r w:rsidRPr="006D2E95">
        <w:rPr>
          <w:rFonts w:ascii="Times New Roman" w:hAnsi="Times New Roman"/>
          <w:sz w:val="24"/>
          <w:szCs w:val="24"/>
        </w:rPr>
        <w:t>Предприятие)  с</w:t>
      </w:r>
      <w:proofErr w:type="gramEnd"/>
      <w:r w:rsidRPr="006D2E95">
        <w:rPr>
          <w:rFonts w:ascii="Times New Roman" w:hAnsi="Times New Roman"/>
          <w:sz w:val="24"/>
          <w:szCs w:val="24"/>
        </w:rPr>
        <w:t xml:space="preserve"> заявкой на утверждение нормативов технологических потерь при передаче тепловой энергии от котельных.</w:t>
      </w:r>
    </w:p>
    <w:p w:rsidR="006D2E95" w:rsidRPr="006D2E95" w:rsidRDefault="006D2E95" w:rsidP="006D2E95">
      <w:pPr>
        <w:spacing w:after="0" w:line="240" w:lineRule="auto"/>
        <w:ind w:left="426" w:firstLine="567"/>
        <w:jc w:val="both"/>
        <w:rPr>
          <w:rFonts w:ascii="Times New Roman" w:hAnsi="Times New Roman"/>
          <w:sz w:val="24"/>
          <w:szCs w:val="24"/>
        </w:rPr>
      </w:pPr>
      <w:r w:rsidRPr="006D2E95">
        <w:rPr>
          <w:rFonts w:ascii="Times New Roman" w:hAnsi="Times New Roman"/>
          <w:sz w:val="24"/>
          <w:szCs w:val="24"/>
        </w:rPr>
        <w:t>ООО «Теплоснаб» (г. Мариинск) осуществляет эксплуатацию котельной по адресу ул. Южная, 7 на которой установлен 1 котел КВр – 1,16 и 1 котел КВр – 0,2 и тепловые сети протяженностью 252 м.</w:t>
      </w:r>
    </w:p>
    <w:p w:rsidR="006D2E95" w:rsidRPr="006D2E95" w:rsidRDefault="006D2E95" w:rsidP="006D2E95">
      <w:pPr>
        <w:spacing w:after="0" w:line="240" w:lineRule="auto"/>
        <w:ind w:left="426" w:firstLine="567"/>
        <w:jc w:val="both"/>
        <w:rPr>
          <w:rFonts w:ascii="Times New Roman" w:hAnsi="Times New Roman"/>
          <w:sz w:val="24"/>
          <w:szCs w:val="24"/>
        </w:rPr>
      </w:pPr>
      <w:r w:rsidRPr="006D2E95">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6D2E95">
          <w:rPr>
            <w:rFonts w:ascii="Times New Roman" w:hAnsi="Times New Roman"/>
            <w:sz w:val="24"/>
            <w:szCs w:val="24"/>
          </w:rPr>
          <w:t>2008 г</w:t>
        </w:r>
      </w:smartTag>
      <w:r w:rsidRPr="006D2E95">
        <w:rPr>
          <w:rFonts w:ascii="Times New Roman" w:hAnsi="Times New Roman"/>
          <w:sz w:val="24"/>
          <w:szCs w:val="24"/>
        </w:rPr>
        <w:t xml:space="preserve">. № 325 (зарегистрирован в Минюсте России 16 апреля </w:t>
      </w:r>
      <w:smartTag w:uri="urn:schemas-microsoft-com:office:smarttags" w:element="metricconverter">
        <w:smartTagPr>
          <w:attr w:name="ProductID" w:val="2009 г"/>
        </w:smartTagPr>
        <w:r w:rsidRPr="006D2E95">
          <w:rPr>
            <w:rFonts w:ascii="Times New Roman" w:hAnsi="Times New Roman"/>
            <w:sz w:val="24"/>
            <w:szCs w:val="24"/>
          </w:rPr>
          <w:t>2009 г</w:t>
        </w:r>
      </w:smartTag>
      <w:r w:rsidRPr="006D2E95">
        <w:rPr>
          <w:rFonts w:ascii="Times New Roman" w:hAnsi="Times New Roman"/>
          <w:sz w:val="24"/>
          <w:szCs w:val="24"/>
        </w:rPr>
        <w:t>. № 13513).</w:t>
      </w:r>
    </w:p>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 Потери теплоносителя –15, 572 м</w:t>
      </w:r>
      <w:r w:rsidRPr="006D2E95">
        <w:rPr>
          <w:rFonts w:ascii="Times New Roman" w:hAnsi="Times New Roman"/>
          <w:sz w:val="24"/>
          <w:szCs w:val="24"/>
          <w:vertAlign w:val="superscript"/>
        </w:rPr>
        <w:t>3</w:t>
      </w:r>
      <w:r w:rsidRPr="006D2E95">
        <w:rPr>
          <w:rFonts w:ascii="Times New Roman" w:hAnsi="Times New Roman"/>
          <w:sz w:val="24"/>
          <w:szCs w:val="24"/>
        </w:rPr>
        <w:t xml:space="preserve">. </w:t>
      </w:r>
    </w:p>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 Потери теплоэнергии при передаче по тепловым сетям 99,</w:t>
      </w:r>
      <w:proofErr w:type="gramStart"/>
      <w:r w:rsidRPr="006D2E95">
        <w:rPr>
          <w:rFonts w:ascii="Times New Roman" w:hAnsi="Times New Roman"/>
          <w:sz w:val="24"/>
          <w:szCs w:val="24"/>
        </w:rPr>
        <w:t>4  Гкал</w:t>
      </w:r>
      <w:proofErr w:type="gramEnd"/>
      <w:r w:rsidRPr="006D2E95">
        <w:rPr>
          <w:rFonts w:ascii="Times New Roman" w:hAnsi="Times New Roman"/>
          <w:sz w:val="24"/>
          <w:szCs w:val="24"/>
        </w:rPr>
        <w:t xml:space="preserve"> (7% от общего отпуска предприятия).</w:t>
      </w:r>
    </w:p>
    <w:p w:rsidR="006D2E95" w:rsidRPr="006D2E95" w:rsidRDefault="006D2E95" w:rsidP="006D2E95">
      <w:pPr>
        <w:spacing w:after="0" w:line="240" w:lineRule="auto"/>
        <w:ind w:left="426" w:firstLine="720"/>
        <w:jc w:val="both"/>
        <w:rPr>
          <w:rFonts w:ascii="Times New Roman" w:hAnsi="Times New Roman"/>
          <w:sz w:val="24"/>
          <w:szCs w:val="24"/>
        </w:rPr>
      </w:pPr>
      <w:r w:rsidRPr="006D2E95">
        <w:rPr>
          <w:rFonts w:ascii="Times New Roman" w:hAnsi="Times New Roman"/>
          <w:sz w:val="24"/>
          <w:szCs w:val="24"/>
        </w:rPr>
        <w:t>- 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6D2E95" w:rsidRPr="006D2E95" w:rsidRDefault="006D2E95" w:rsidP="006D2E95">
      <w:pPr>
        <w:spacing w:after="0" w:line="240" w:lineRule="auto"/>
        <w:ind w:left="426" w:firstLine="567"/>
        <w:jc w:val="both"/>
        <w:rPr>
          <w:rFonts w:ascii="Times New Roman" w:hAnsi="Times New Roman"/>
          <w:sz w:val="24"/>
          <w:szCs w:val="24"/>
        </w:rPr>
      </w:pPr>
      <w:r w:rsidRPr="006D2E95">
        <w:rPr>
          <w:rFonts w:ascii="Times New Roman" w:hAnsi="Times New Roman"/>
          <w:sz w:val="24"/>
          <w:szCs w:val="24"/>
        </w:rPr>
        <w:t>В таблице представлена динамика основных показателей технологических потерь при передаче тепловой энергии.</w:t>
      </w:r>
    </w:p>
    <w:p w:rsidR="006D2E95" w:rsidRPr="006D2E95" w:rsidRDefault="006D2E95" w:rsidP="006D2E95">
      <w:pPr>
        <w:spacing w:after="0" w:line="240" w:lineRule="auto"/>
        <w:ind w:left="426"/>
        <w:jc w:val="right"/>
        <w:rPr>
          <w:rFonts w:ascii="Times New Roman" w:hAnsi="Times New Roman"/>
          <w:b/>
          <w:sz w:val="24"/>
          <w:szCs w:val="24"/>
        </w:rPr>
      </w:pPr>
    </w:p>
    <w:p w:rsidR="006D2E95" w:rsidRPr="006D2E95" w:rsidRDefault="006D2E95" w:rsidP="006D2E95">
      <w:pPr>
        <w:spacing w:after="0" w:line="240" w:lineRule="auto"/>
        <w:ind w:left="426"/>
        <w:jc w:val="center"/>
        <w:rPr>
          <w:rFonts w:ascii="Times New Roman" w:hAnsi="Times New Roman"/>
          <w:b/>
          <w:sz w:val="24"/>
          <w:szCs w:val="24"/>
        </w:rPr>
      </w:pPr>
      <w:r w:rsidRPr="006D2E95">
        <w:rPr>
          <w:rFonts w:ascii="Times New Roman" w:hAnsi="Times New Roman"/>
          <w:b/>
          <w:sz w:val="24"/>
          <w:szCs w:val="24"/>
        </w:rPr>
        <w:t xml:space="preserve">ДИНАМИКА ОСНОВНЫХ ПОКАЗАТЕЛЕЙ </w:t>
      </w:r>
    </w:p>
    <w:p w:rsidR="006D2E95" w:rsidRPr="006D2E95" w:rsidRDefault="006D2E95" w:rsidP="006D2E95">
      <w:pPr>
        <w:spacing w:after="0" w:line="240" w:lineRule="auto"/>
        <w:ind w:left="426"/>
        <w:jc w:val="center"/>
        <w:rPr>
          <w:rFonts w:ascii="Times New Roman" w:hAnsi="Times New Roman"/>
          <w:b/>
          <w:sz w:val="24"/>
          <w:szCs w:val="24"/>
        </w:rPr>
      </w:pPr>
      <w:r w:rsidRPr="006D2E95">
        <w:rPr>
          <w:rFonts w:ascii="Times New Roman" w:hAnsi="Times New Roman"/>
          <w:b/>
          <w:sz w:val="24"/>
          <w:szCs w:val="24"/>
        </w:rPr>
        <w:t>(В ЧАСТИ ОТПУСКА НА ПОТРЕБИТЕЛЬСКИЙ РЫНОК)</w:t>
      </w:r>
    </w:p>
    <w:p w:rsidR="006D2E95" w:rsidRPr="006D2E95" w:rsidRDefault="006D2E95" w:rsidP="006D2E95">
      <w:pPr>
        <w:spacing w:after="0" w:line="240" w:lineRule="auto"/>
        <w:jc w:val="center"/>
        <w:rPr>
          <w:rFonts w:ascii="Times New Roman" w:hAnsi="Times New Roman"/>
          <w:b/>
        </w:rPr>
      </w:pPr>
    </w:p>
    <w:tbl>
      <w:tblPr>
        <w:tblW w:w="9843" w:type="dxa"/>
        <w:jc w:val="center"/>
        <w:tblLayout w:type="fixed"/>
        <w:tblLook w:val="04A0" w:firstRow="1" w:lastRow="0" w:firstColumn="1" w:lastColumn="0" w:noHBand="0" w:noVBand="1"/>
      </w:tblPr>
      <w:tblGrid>
        <w:gridCol w:w="735"/>
        <w:gridCol w:w="4191"/>
        <w:gridCol w:w="1341"/>
        <w:gridCol w:w="1042"/>
        <w:gridCol w:w="1341"/>
        <w:gridCol w:w="1193"/>
      </w:tblGrid>
      <w:tr w:rsidR="006D2E95" w:rsidRPr="006D2E95" w:rsidTr="006D2E95">
        <w:trPr>
          <w:trHeight w:val="311"/>
          <w:tblHeader/>
          <w:jc w:val="center"/>
        </w:trPr>
        <w:tc>
          <w:tcPr>
            <w:tcW w:w="735" w:type="dxa"/>
            <w:vMerge w:val="restart"/>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пп.</w:t>
            </w:r>
          </w:p>
        </w:tc>
        <w:tc>
          <w:tcPr>
            <w:tcW w:w="4191" w:type="dxa"/>
            <w:vMerge w:val="restart"/>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Показатели</w:t>
            </w:r>
          </w:p>
        </w:tc>
        <w:tc>
          <w:tcPr>
            <w:tcW w:w="1341" w:type="dxa"/>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2015 г.</w:t>
            </w:r>
          </w:p>
        </w:tc>
        <w:tc>
          <w:tcPr>
            <w:tcW w:w="1042" w:type="dxa"/>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2016 г.</w:t>
            </w:r>
          </w:p>
        </w:tc>
        <w:tc>
          <w:tcPr>
            <w:tcW w:w="1341" w:type="dxa"/>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2017 г.</w:t>
            </w:r>
          </w:p>
        </w:tc>
        <w:tc>
          <w:tcPr>
            <w:tcW w:w="1192" w:type="dxa"/>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2018 г.</w:t>
            </w:r>
          </w:p>
        </w:tc>
      </w:tr>
      <w:tr w:rsidR="006D2E95" w:rsidRPr="006D2E95" w:rsidTr="006D2E95">
        <w:trPr>
          <w:trHeight w:val="63"/>
          <w:tblHeader/>
          <w:jc w:val="center"/>
        </w:trPr>
        <w:tc>
          <w:tcPr>
            <w:tcW w:w="735" w:type="dxa"/>
            <w:vMerge/>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p>
        </w:tc>
        <w:tc>
          <w:tcPr>
            <w:tcW w:w="4191" w:type="dxa"/>
            <w:vMerge/>
            <w:tcBorders>
              <w:top w:val="single" w:sz="4" w:space="0" w:color="auto"/>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отчет</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отчет</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план</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расчет</w:t>
            </w:r>
          </w:p>
        </w:tc>
      </w:tr>
      <w:tr w:rsidR="006D2E95" w:rsidRPr="006D2E95" w:rsidTr="006D2E95">
        <w:trPr>
          <w:trHeight w:val="311"/>
          <w:jc w:val="center"/>
        </w:trPr>
        <w:tc>
          <w:tcPr>
            <w:tcW w:w="735" w:type="dxa"/>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w:t>
            </w:r>
          </w:p>
        </w:tc>
        <w:tc>
          <w:tcPr>
            <w:tcW w:w="9108" w:type="dxa"/>
            <w:gridSpan w:val="5"/>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т е п л о н о с и т е л ь</w:t>
            </w:r>
          </w:p>
        </w:tc>
      </w:tr>
      <w:tr w:rsidR="006D2E95" w:rsidRPr="006D2E95" w:rsidTr="006D2E95">
        <w:trPr>
          <w:trHeight w:val="311"/>
          <w:jc w:val="center"/>
        </w:trPr>
        <w:tc>
          <w:tcPr>
            <w:tcW w:w="735" w:type="dxa"/>
            <w:vMerge w:val="restart"/>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108" w:type="dxa"/>
            <w:gridSpan w:val="5"/>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потери и затраты теплоносителя, т(м</w:t>
            </w:r>
            <w:r w:rsidRPr="006D2E95">
              <w:rPr>
                <w:rFonts w:ascii="Times New Roman" w:hAnsi="Times New Roman"/>
                <w:sz w:val="24"/>
                <w:szCs w:val="24"/>
                <w:vertAlign w:val="superscript"/>
              </w:rPr>
              <w:t>3</w:t>
            </w:r>
            <w:r w:rsidRPr="006D2E95">
              <w:rPr>
                <w:rFonts w:ascii="Times New Roman" w:hAnsi="Times New Roman"/>
                <w:sz w:val="24"/>
                <w:szCs w:val="24"/>
              </w:rPr>
              <w:t>):</w:t>
            </w:r>
          </w:p>
        </w:tc>
      </w:tr>
      <w:tr w:rsidR="006D2E95" w:rsidRPr="006D2E95" w:rsidTr="006D2E95">
        <w:trPr>
          <w:trHeight w:val="112"/>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15,572</w:t>
            </w:r>
          </w:p>
        </w:tc>
        <w:tc>
          <w:tcPr>
            <w:tcW w:w="1192"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15,572</w:t>
            </w:r>
          </w:p>
        </w:tc>
      </w:tr>
      <w:tr w:rsidR="006D2E95" w:rsidRPr="006D2E95" w:rsidTr="006D2E95">
        <w:trPr>
          <w:trHeight w:val="79"/>
          <w:jc w:val="center"/>
        </w:trPr>
        <w:tc>
          <w:tcPr>
            <w:tcW w:w="735" w:type="dxa"/>
            <w:vMerge w:val="restart"/>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108" w:type="dxa"/>
            <w:gridSpan w:val="5"/>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среднегодовой объем тепловых сетей, м</w:t>
            </w:r>
            <w:r w:rsidRPr="006D2E95">
              <w:rPr>
                <w:rFonts w:ascii="Times New Roman" w:hAnsi="Times New Roman"/>
                <w:sz w:val="24"/>
                <w:szCs w:val="24"/>
                <w:vertAlign w:val="superscript"/>
              </w:rPr>
              <w:t>3</w:t>
            </w:r>
            <w:r w:rsidRPr="006D2E95">
              <w:rPr>
                <w:rFonts w:ascii="Times New Roman" w:hAnsi="Times New Roman"/>
                <w:sz w:val="24"/>
                <w:szCs w:val="24"/>
              </w:rPr>
              <w:t>:</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0,97</w:t>
            </w:r>
          </w:p>
        </w:tc>
        <w:tc>
          <w:tcPr>
            <w:tcW w:w="1192"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0,97</w:t>
            </w:r>
          </w:p>
        </w:tc>
      </w:tr>
      <w:tr w:rsidR="006D2E95" w:rsidRPr="006D2E95" w:rsidTr="006D2E95">
        <w:trPr>
          <w:trHeight w:val="311"/>
          <w:jc w:val="center"/>
        </w:trPr>
        <w:tc>
          <w:tcPr>
            <w:tcW w:w="735" w:type="dxa"/>
            <w:vMerge w:val="restart"/>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108" w:type="dxa"/>
            <w:gridSpan w:val="5"/>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отношение потерь и затрат теплоносителя к среднегодовому объему тепловых сетей, %:</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1607,9%</w:t>
            </w:r>
          </w:p>
        </w:tc>
        <w:tc>
          <w:tcPr>
            <w:tcW w:w="1192"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1607,9%</w:t>
            </w:r>
          </w:p>
        </w:tc>
      </w:tr>
      <w:tr w:rsidR="006D2E95" w:rsidRPr="006D2E95" w:rsidTr="006D2E95">
        <w:trPr>
          <w:trHeight w:val="549"/>
          <w:jc w:val="center"/>
        </w:trPr>
        <w:tc>
          <w:tcPr>
            <w:tcW w:w="735" w:type="dxa"/>
            <w:vMerge w:val="restart"/>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108" w:type="dxa"/>
            <w:gridSpan w:val="5"/>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отношение потерь и затрат теплоносителя к среднегодовому объему тепловых сетей, %/час (п.1.3:8 760):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0,00279</w:t>
            </w:r>
          </w:p>
        </w:tc>
        <w:tc>
          <w:tcPr>
            <w:tcW w:w="1192"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0,00279</w:t>
            </w:r>
          </w:p>
        </w:tc>
      </w:tr>
      <w:tr w:rsidR="006D2E95" w:rsidRPr="006D2E95" w:rsidTr="006D2E95">
        <w:trPr>
          <w:trHeight w:val="311"/>
          <w:jc w:val="center"/>
        </w:trPr>
        <w:tc>
          <w:tcPr>
            <w:tcW w:w="735" w:type="dxa"/>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2</w:t>
            </w:r>
          </w:p>
        </w:tc>
        <w:tc>
          <w:tcPr>
            <w:tcW w:w="9108" w:type="dxa"/>
            <w:gridSpan w:val="5"/>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 xml:space="preserve">т е п л о </w:t>
            </w:r>
            <w:proofErr w:type="gramStart"/>
            <w:r w:rsidRPr="006D2E95">
              <w:rPr>
                <w:rFonts w:ascii="Times New Roman" w:hAnsi="Times New Roman"/>
                <w:bCs/>
                <w:sz w:val="24"/>
                <w:szCs w:val="24"/>
              </w:rPr>
              <w:t>в</w:t>
            </w:r>
            <w:proofErr w:type="gramEnd"/>
            <w:r w:rsidRPr="006D2E95">
              <w:rPr>
                <w:rFonts w:ascii="Times New Roman" w:hAnsi="Times New Roman"/>
                <w:bCs/>
                <w:sz w:val="24"/>
                <w:szCs w:val="24"/>
              </w:rPr>
              <w:t xml:space="preserve"> а я   э н е р г и я</w:t>
            </w:r>
          </w:p>
        </w:tc>
      </w:tr>
      <w:tr w:rsidR="006D2E95" w:rsidRPr="006D2E95" w:rsidTr="006D2E95">
        <w:trPr>
          <w:trHeight w:val="311"/>
          <w:jc w:val="center"/>
        </w:trPr>
        <w:tc>
          <w:tcPr>
            <w:tcW w:w="735" w:type="dxa"/>
            <w:vMerge w:val="restart"/>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108" w:type="dxa"/>
            <w:gridSpan w:val="5"/>
            <w:tcBorders>
              <w:top w:val="single" w:sz="4" w:space="0" w:color="auto"/>
              <w:left w:val="nil"/>
              <w:bottom w:val="single" w:sz="4" w:space="0" w:color="auto"/>
              <w:right w:val="single" w:sz="4" w:space="0" w:color="000000"/>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потери тепловой энергии, тыс. Гкал:</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0,1</w:t>
            </w:r>
          </w:p>
        </w:tc>
        <w:tc>
          <w:tcPr>
            <w:tcW w:w="1192"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0,1</w:t>
            </w:r>
          </w:p>
        </w:tc>
      </w:tr>
      <w:tr w:rsidR="006D2E95" w:rsidRPr="006D2E95" w:rsidTr="006D2E95">
        <w:trPr>
          <w:trHeight w:val="311"/>
          <w:jc w:val="center"/>
        </w:trPr>
        <w:tc>
          <w:tcPr>
            <w:tcW w:w="735" w:type="dxa"/>
            <w:vMerge w:val="restart"/>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108" w:type="dxa"/>
            <w:gridSpan w:val="5"/>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материальная характеристика тепловых сетей в однотрубном исчислении, м</w:t>
            </w:r>
            <w:r w:rsidRPr="006D2E95">
              <w:rPr>
                <w:rFonts w:ascii="Times New Roman" w:hAnsi="Times New Roman"/>
                <w:sz w:val="24"/>
                <w:szCs w:val="24"/>
                <w:vertAlign w:val="superscript"/>
              </w:rPr>
              <w:t>2</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46,36</w:t>
            </w:r>
          </w:p>
        </w:tc>
        <w:tc>
          <w:tcPr>
            <w:tcW w:w="1192"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46,36</w:t>
            </w:r>
          </w:p>
        </w:tc>
      </w:tr>
      <w:tr w:rsidR="006D2E95" w:rsidRPr="006D2E95" w:rsidTr="006D2E95">
        <w:trPr>
          <w:trHeight w:val="252"/>
          <w:jc w:val="center"/>
        </w:trPr>
        <w:tc>
          <w:tcPr>
            <w:tcW w:w="735" w:type="dxa"/>
            <w:vMerge w:val="restart"/>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108" w:type="dxa"/>
            <w:gridSpan w:val="5"/>
            <w:tcBorders>
              <w:top w:val="single" w:sz="4" w:space="0" w:color="auto"/>
              <w:left w:val="nil"/>
              <w:bottom w:val="single" w:sz="4" w:space="0" w:color="auto"/>
              <w:right w:val="single" w:sz="4" w:space="0" w:color="000000"/>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отпуск тепловой энергии в сеть, тыс. Гкал:</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1,42</w:t>
            </w:r>
          </w:p>
        </w:tc>
        <w:tc>
          <w:tcPr>
            <w:tcW w:w="1192"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1,42</w:t>
            </w:r>
          </w:p>
        </w:tc>
      </w:tr>
      <w:tr w:rsidR="006D2E95" w:rsidRPr="006D2E95" w:rsidTr="006D2E95">
        <w:trPr>
          <w:trHeight w:val="252"/>
          <w:jc w:val="center"/>
        </w:trPr>
        <w:tc>
          <w:tcPr>
            <w:tcW w:w="735" w:type="dxa"/>
            <w:vMerge w:val="restart"/>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108" w:type="dxa"/>
            <w:gridSpan w:val="5"/>
            <w:tcBorders>
              <w:top w:val="single" w:sz="4" w:space="0" w:color="auto"/>
              <w:left w:val="nil"/>
              <w:bottom w:val="single" w:sz="4" w:space="0" w:color="auto"/>
              <w:right w:val="single" w:sz="4" w:space="0" w:color="000000"/>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суммарная присоединенная тепловая нагрузка к тепловой сети, Гкал/ч:</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0,53</w:t>
            </w:r>
          </w:p>
        </w:tc>
        <w:tc>
          <w:tcPr>
            <w:tcW w:w="1192"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0,53</w:t>
            </w:r>
          </w:p>
        </w:tc>
      </w:tr>
      <w:tr w:rsidR="006D2E95" w:rsidRPr="006D2E95" w:rsidTr="006D2E95">
        <w:trPr>
          <w:trHeight w:val="311"/>
          <w:jc w:val="center"/>
        </w:trPr>
        <w:tc>
          <w:tcPr>
            <w:tcW w:w="735" w:type="dxa"/>
            <w:vMerge w:val="restart"/>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108" w:type="dxa"/>
            <w:gridSpan w:val="5"/>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отношение потерь тепловой энергии относительно материальной характеристики, Гкал/м</w:t>
            </w:r>
            <w:r w:rsidRPr="006D2E95">
              <w:rPr>
                <w:rFonts w:ascii="Times New Roman" w:hAnsi="Times New Roman"/>
                <w:sz w:val="24"/>
                <w:szCs w:val="24"/>
                <w:vertAlign w:val="superscript"/>
              </w:rPr>
              <w:t>2</w:t>
            </w:r>
            <w:r w:rsidRPr="006D2E95">
              <w:rPr>
                <w:rFonts w:ascii="Times New Roman" w:hAnsi="Times New Roman"/>
                <w:sz w:val="24"/>
                <w:szCs w:val="24"/>
              </w:rPr>
              <w:t>:</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пар</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конденсат</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xml:space="preserve">·       </w:t>
            </w:r>
            <w:r w:rsidRPr="006D2E95">
              <w:rPr>
                <w:rFonts w:ascii="Times New Roman" w:hAnsi="Times New Roman"/>
                <w:i/>
                <w:iCs/>
                <w:sz w:val="24"/>
                <w:szCs w:val="24"/>
              </w:rPr>
              <w:t>вода</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2,15</w:t>
            </w:r>
          </w:p>
        </w:tc>
        <w:tc>
          <w:tcPr>
            <w:tcW w:w="1192"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bCs/>
                <w:sz w:val="24"/>
                <w:szCs w:val="24"/>
              </w:rPr>
              <w:t>2,15</w:t>
            </w:r>
          </w:p>
        </w:tc>
      </w:tr>
      <w:tr w:rsidR="006D2E95" w:rsidRPr="006D2E95" w:rsidTr="006D2E95">
        <w:trPr>
          <w:trHeight w:val="311"/>
          <w:jc w:val="center"/>
        </w:trPr>
        <w:tc>
          <w:tcPr>
            <w:tcW w:w="735" w:type="dxa"/>
            <w:vMerge w:val="restart"/>
            <w:tcBorders>
              <w:top w:val="nil"/>
              <w:left w:val="single" w:sz="4" w:space="0" w:color="auto"/>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 </w:t>
            </w:r>
          </w:p>
        </w:tc>
        <w:tc>
          <w:tcPr>
            <w:tcW w:w="9108" w:type="dxa"/>
            <w:gridSpan w:val="5"/>
            <w:tcBorders>
              <w:top w:val="single" w:sz="4" w:space="0" w:color="auto"/>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отношение потерь тепловой энергии к отпуску тепловой энергии в сеть, %:</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пар</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c>
          <w:tcPr>
            <w:tcW w:w="1192" w:type="dxa"/>
            <w:tcBorders>
              <w:top w:val="nil"/>
              <w:left w:val="nil"/>
              <w:bottom w:val="single" w:sz="4" w:space="0" w:color="auto"/>
              <w:right w:val="single" w:sz="4" w:space="0" w:color="auto"/>
            </w:tcBorders>
            <w:vAlign w:val="center"/>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0,00</w:t>
            </w:r>
          </w:p>
        </w:tc>
      </w:tr>
      <w:tr w:rsidR="006D2E95" w:rsidRPr="006D2E95" w:rsidTr="006D2E95">
        <w:trPr>
          <w:trHeight w:val="311"/>
          <w:jc w:val="center"/>
        </w:trPr>
        <w:tc>
          <w:tcPr>
            <w:tcW w:w="735" w:type="dxa"/>
            <w:vMerge/>
            <w:tcBorders>
              <w:top w:val="nil"/>
              <w:left w:val="single" w:sz="4" w:space="0" w:color="auto"/>
              <w:bottom w:val="single" w:sz="4" w:space="0" w:color="auto"/>
              <w:right w:val="single" w:sz="4" w:space="0" w:color="auto"/>
            </w:tcBorders>
            <w:vAlign w:val="center"/>
            <w:hideMark/>
          </w:tcPr>
          <w:p w:rsidR="006D2E95" w:rsidRPr="006D2E95" w:rsidRDefault="006D2E95" w:rsidP="006D2E95">
            <w:pPr>
              <w:spacing w:after="0" w:line="240" w:lineRule="auto"/>
              <w:rPr>
                <w:rFonts w:ascii="Times New Roman" w:hAnsi="Times New Roman"/>
                <w:sz w:val="24"/>
                <w:szCs w:val="24"/>
              </w:rPr>
            </w:pPr>
          </w:p>
        </w:tc>
        <w:tc>
          <w:tcPr>
            <w:tcW w:w="4191"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sz w:val="24"/>
                <w:szCs w:val="24"/>
              </w:rPr>
              <w:t>·       вода</w:t>
            </w:r>
          </w:p>
        </w:tc>
        <w:tc>
          <w:tcPr>
            <w:tcW w:w="1341" w:type="dxa"/>
            <w:tcBorders>
              <w:top w:val="nil"/>
              <w:left w:val="nil"/>
              <w:bottom w:val="single" w:sz="4" w:space="0" w:color="auto"/>
              <w:right w:val="single" w:sz="4" w:space="0" w:color="auto"/>
            </w:tcBorders>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042" w:type="dxa"/>
            <w:tcBorders>
              <w:top w:val="nil"/>
              <w:left w:val="nil"/>
              <w:bottom w:val="single" w:sz="4" w:space="0" w:color="auto"/>
              <w:right w:val="single" w:sz="4" w:space="0" w:color="auto"/>
            </w:tcBorders>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341" w:type="dxa"/>
            <w:tcBorders>
              <w:top w:val="nil"/>
              <w:left w:val="nil"/>
              <w:bottom w:val="single" w:sz="4" w:space="0" w:color="auto"/>
              <w:right w:val="single" w:sz="4" w:space="0" w:color="auto"/>
            </w:tcBorders>
            <w:vAlign w:val="bottom"/>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7%</w:t>
            </w:r>
          </w:p>
        </w:tc>
        <w:tc>
          <w:tcPr>
            <w:tcW w:w="1192" w:type="dxa"/>
            <w:tcBorders>
              <w:top w:val="nil"/>
              <w:left w:val="nil"/>
              <w:bottom w:val="single" w:sz="4" w:space="0" w:color="auto"/>
              <w:right w:val="single" w:sz="4" w:space="0" w:color="auto"/>
            </w:tcBorders>
            <w:vAlign w:val="bottom"/>
            <w:hideMark/>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7%</w:t>
            </w:r>
          </w:p>
        </w:tc>
      </w:tr>
    </w:tbl>
    <w:p w:rsidR="006D2E95" w:rsidRPr="006D2E95" w:rsidRDefault="006D2E95" w:rsidP="006D2E95">
      <w:pPr>
        <w:spacing w:after="0" w:line="240" w:lineRule="auto"/>
        <w:ind w:left="709" w:firstLine="567"/>
        <w:jc w:val="both"/>
        <w:rPr>
          <w:rFonts w:ascii="Times New Roman" w:hAnsi="Times New Roman"/>
          <w:sz w:val="24"/>
          <w:szCs w:val="24"/>
        </w:rPr>
      </w:pPr>
      <w:r w:rsidRPr="006D2E95">
        <w:rPr>
          <w:rFonts w:ascii="Times New Roman" w:hAnsi="Times New Roman"/>
          <w:sz w:val="24"/>
          <w:szCs w:val="24"/>
        </w:rPr>
        <w:t>* Ранее предприятие не осуществляло регулируемые виды деятельности в сфере теплоснабжения. Данные объекты системы централизованного теплоснабжения переданы в эксплуатацию предприятию 2016 году</w:t>
      </w:r>
    </w:p>
    <w:p w:rsidR="006D2E95" w:rsidRPr="006D2E95" w:rsidRDefault="006D2E95" w:rsidP="006D2E95">
      <w:pPr>
        <w:spacing w:after="0" w:line="240" w:lineRule="auto"/>
        <w:ind w:left="709" w:firstLine="567"/>
        <w:jc w:val="both"/>
        <w:rPr>
          <w:rFonts w:ascii="Times New Roman" w:hAnsi="Times New Roman"/>
          <w:sz w:val="24"/>
          <w:szCs w:val="24"/>
        </w:rPr>
      </w:pPr>
    </w:p>
    <w:p w:rsidR="006D2E95" w:rsidRPr="006D2E95" w:rsidRDefault="006D2E95" w:rsidP="006D2E95">
      <w:pPr>
        <w:spacing w:after="0" w:line="240" w:lineRule="auto"/>
        <w:ind w:left="709" w:firstLine="567"/>
        <w:jc w:val="both"/>
        <w:rPr>
          <w:rFonts w:ascii="Times New Roman" w:hAnsi="Times New Roman"/>
          <w:sz w:val="24"/>
          <w:szCs w:val="24"/>
        </w:rPr>
      </w:pPr>
      <w:r w:rsidRPr="006D2E95">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rsidR="006D2E95" w:rsidRPr="006D2E95" w:rsidRDefault="006D2E95" w:rsidP="006D2E95">
      <w:pPr>
        <w:tabs>
          <w:tab w:val="left" w:pos="1665"/>
        </w:tabs>
        <w:spacing w:after="0" w:line="240" w:lineRule="auto"/>
        <w:jc w:val="center"/>
        <w:rPr>
          <w:rFonts w:ascii="Times New Roman" w:hAnsi="Times New Roman"/>
          <w:b/>
          <w:bCs/>
          <w:sz w:val="24"/>
          <w:szCs w:val="24"/>
        </w:rPr>
      </w:pPr>
      <w:r w:rsidRPr="006D2E95">
        <w:rPr>
          <w:rFonts w:ascii="Times New Roman" w:hAnsi="Times New Roman"/>
          <w:b/>
          <w:bCs/>
          <w:sz w:val="24"/>
          <w:szCs w:val="24"/>
        </w:rPr>
        <w:t>ПРЕДЛОЖЕНИЕ</w:t>
      </w:r>
    </w:p>
    <w:p w:rsidR="006D2E95" w:rsidRPr="006D2E95" w:rsidRDefault="006D2E95" w:rsidP="006D2E95">
      <w:pPr>
        <w:spacing w:after="120" w:line="240" w:lineRule="auto"/>
        <w:jc w:val="center"/>
        <w:rPr>
          <w:rFonts w:ascii="Times New Roman" w:hAnsi="Times New Roman"/>
          <w:sz w:val="24"/>
          <w:szCs w:val="24"/>
        </w:rPr>
      </w:pPr>
      <w:r w:rsidRPr="006D2E95">
        <w:rPr>
          <w:rFonts w:ascii="Times New Roman" w:hAnsi="Times New Roman"/>
          <w:sz w:val="24"/>
          <w:szCs w:val="24"/>
        </w:rPr>
        <w:t>по утверждению нормативов технологических потерь при передаче тепловой энергии</w:t>
      </w:r>
    </w:p>
    <w:p w:rsidR="006D2E95" w:rsidRPr="006D2E95" w:rsidRDefault="006D2E95" w:rsidP="006D2E95">
      <w:pPr>
        <w:spacing w:after="120" w:line="240" w:lineRule="auto"/>
        <w:jc w:val="center"/>
        <w:rPr>
          <w:rFonts w:ascii="Times New Roman" w:hAnsi="Times New Roman"/>
          <w:sz w:val="24"/>
          <w:szCs w:val="24"/>
        </w:rPr>
      </w:pPr>
      <w:r w:rsidRPr="006D2E95">
        <w:rPr>
          <w:rFonts w:ascii="Times New Roman" w:hAnsi="Times New Roman"/>
          <w:sz w:val="24"/>
          <w:szCs w:val="24"/>
        </w:rPr>
        <w:t xml:space="preserve"> на 2018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6"/>
        <w:gridCol w:w="2082"/>
        <w:gridCol w:w="2202"/>
        <w:gridCol w:w="51"/>
        <w:gridCol w:w="1922"/>
      </w:tblGrid>
      <w:tr w:rsidR="006D2E95" w:rsidRPr="006D2E95" w:rsidTr="00071104">
        <w:trPr>
          <w:trHeight w:val="340"/>
          <w:jc w:val="center"/>
        </w:trPr>
        <w:tc>
          <w:tcPr>
            <w:tcW w:w="3206" w:type="dxa"/>
            <w:vMerge w:val="restart"/>
            <w:vAlign w:val="center"/>
          </w:tcPr>
          <w:p w:rsidR="006D2E95" w:rsidRPr="006D2E95" w:rsidRDefault="006D2E95" w:rsidP="006D2E95">
            <w:pPr>
              <w:spacing w:after="0" w:line="216" w:lineRule="auto"/>
              <w:jc w:val="center"/>
              <w:rPr>
                <w:rFonts w:ascii="Times New Roman" w:hAnsi="Times New Roman"/>
                <w:sz w:val="24"/>
                <w:szCs w:val="24"/>
              </w:rPr>
            </w:pPr>
            <w:r w:rsidRPr="006D2E95">
              <w:rPr>
                <w:rFonts w:ascii="Times New Roman" w:hAnsi="Times New Roman"/>
                <w:sz w:val="24"/>
                <w:szCs w:val="24"/>
              </w:rPr>
              <w:t>Организация</w:t>
            </w:r>
          </w:p>
        </w:tc>
        <w:tc>
          <w:tcPr>
            <w:tcW w:w="6257" w:type="dxa"/>
            <w:gridSpan w:val="4"/>
            <w:vAlign w:val="center"/>
          </w:tcPr>
          <w:p w:rsidR="006D2E95" w:rsidRPr="006D2E95" w:rsidRDefault="006D2E95" w:rsidP="006D2E95">
            <w:pPr>
              <w:spacing w:after="0" w:line="216" w:lineRule="auto"/>
              <w:jc w:val="center"/>
              <w:rPr>
                <w:rFonts w:ascii="Times New Roman" w:hAnsi="Times New Roman"/>
                <w:sz w:val="24"/>
                <w:szCs w:val="24"/>
              </w:rPr>
            </w:pPr>
            <w:r w:rsidRPr="006D2E95">
              <w:rPr>
                <w:rFonts w:ascii="Times New Roman" w:hAnsi="Times New Roman"/>
                <w:sz w:val="24"/>
                <w:szCs w:val="24"/>
              </w:rPr>
              <w:t>нормативы</w:t>
            </w:r>
          </w:p>
        </w:tc>
      </w:tr>
      <w:tr w:rsidR="006D2E95" w:rsidRPr="006D2E95" w:rsidTr="00071104">
        <w:trPr>
          <w:trHeight w:val="340"/>
          <w:jc w:val="center"/>
        </w:trPr>
        <w:tc>
          <w:tcPr>
            <w:tcW w:w="3206" w:type="dxa"/>
            <w:vMerge/>
            <w:vAlign w:val="center"/>
          </w:tcPr>
          <w:p w:rsidR="006D2E95" w:rsidRPr="006D2E95" w:rsidRDefault="006D2E95" w:rsidP="006D2E95">
            <w:pPr>
              <w:spacing w:after="0" w:line="216" w:lineRule="auto"/>
              <w:jc w:val="center"/>
              <w:rPr>
                <w:rFonts w:ascii="Times New Roman" w:hAnsi="Times New Roman"/>
                <w:sz w:val="24"/>
                <w:szCs w:val="24"/>
              </w:rPr>
            </w:pPr>
          </w:p>
        </w:tc>
        <w:tc>
          <w:tcPr>
            <w:tcW w:w="2082" w:type="dxa"/>
            <w:vAlign w:val="center"/>
          </w:tcPr>
          <w:p w:rsidR="006D2E95" w:rsidRPr="006D2E95" w:rsidRDefault="006D2E95" w:rsidP="006D2E95">
            <w:pPr>
              <w:spacing w:after="0" w:line="216" w:lineRule="auto"/>
              <w:jc w:val="center"/>
              <w:rPr>
                <w:rFonts w:ascii="Times New Roman" w:hAnsi="Times New Roman"/>
                <w:sz w:val="24"/>
                <w:szCs w:val="24"/>
              </w:rPr>
            </w:pPr>
            <w:r w:rsidRPr="006D2E95">
              <w:rPr>
                <w:rFonts w:ascii="Times New Roman" w:hAnsi="Times New Roman"/>
                <w:sz w:val="24"/>
                <w:szCs w:val="24"/>
              </w:rPr>
              <w:t>потери и затраты</w:t>
            </w:r>
          </w:p>
          <w:p w:rsidR="006D2E95" w:rsidRPr="006D2E95" w:rsidRDefault="006D2E95" w:rsidP="006D2E95">
            <w:pPr>
              <w:spacing w:after="0" w:line="216" w:lineRule="auto"/>
              <w:jc w:val="center"/>
              <w:rPr>
                <w:rFonts w:ascii="Times New Roman" w:hAnsi="Times New Roman"/>
                <w:sz w:val="24"/>
                <w:szCs w:val="24"/>
              </w:rPr>
            </w:pPr>
            <w:r w:rsidRPr="006D2E95">
              <w:rPr>
                <w:rFonts w:ascii="Times New Roman" w:hAnsi="Times New Roman"/>
                <w:sz w:val="24"/>
                <w:szCs w:val="24"/>
              </w:rPr>
              <w:t>теплоносителей,</w:t>
            </w:r>
          </w:p>
          <w:p w:rsidR="006D2E95" w:rsidRPr="006D2E95" w:rsidRDefault="006D2E95" w:rsidP="006D2E95">
            <w:pPr>
              <w:spacing w:after="0" w:line="216" w:lineRule="auto"/>
              <w:jc w:val="center"/>
              <w:rPr>
                <w:rFonts w:ascii="Times New Roman" w:hAnsi="Times New Roman"/>
                <w:sz w:val="24"/>
                <w:szCs w:val="24"/>
              </w:rPr>
            </w:pPr>
            <w:r w:rsidRPr="006D2E95">
              <w:rPr>
                <w:rFonts w:ascii="Times New Roman" w:hAnsi="Times New Roman"/>
                <w:sz w:val="24"/>
                <w:szCs w:val="24"/>
              </w:rPr>
              <w:t>т(м</w:t>
            </w:r>
            <w:r w:rsidRPr="006D2E95">
              <w:rPr>
                <w:rFonts w:ascii="Times New Roman" w:hAnsi="Times New Roman"/>
                <w:sz w:val="24"/>
                <w:szCs w:val="24"/>
                <w:vertAlign w:val="superscript"/>
              </w:rPr>
              <w:t>3</w:t>
            </w:r>
            <w:r w:rsidRPr="006D2E95">
              <w:rPr>
                <w:rFonts w:ascii="Times New Roman" w:hAnsi="Times New Roman"/>
                <w:sz w:val="24"/>
                <w:szCs w:val="24"/>
              </w:rPr>
              <w:t>)</w:t>
            </w:r>
          </w:p>
        </w:tc>
        <w:tc>
          <w:tcPr>
            <w:tcW w:w="2253" w:type="dxa"/>
            <w:gridSpan w:val="2"/>
            <w:vAlign w:val="center"/>
          </w:tcPr>
          <w:p w:rsidR="006D2E95" w:rsidRPr="006D2E95" w:rsidRDefault="006D2E95" w:rsidP="006D2E95">
            <w:pPr>
              <w:spacing w:after="0" w:line="216" w:lineRule="auto"/>
              <w:jc w:val="center"/>
              <w:rPr>
                <w:rFonts w:ascii="Times New Roman" w:hAnsi="Times New Roman"/>
                <w:sz w:val="24"/>
                <w:szCs w:val="24"/>
              </w:rPr>
            </w:pPr>
            <w:r w:rsidRPr="006D2E95">
              <w:rPr>
                <w:rFonts w:ascii="Times New Roman" w:hAnsi="Times New Roman"/>
                <w:sz w:val="24"/>
                <w:szCs w:val="24"/>
              </w:rPr>
              <w:t>потери</w:t>
            </w:r>
          </w:p>
          <w:p w:rsidR="006D2E95" w:rsidRPr="006D2E95" w:rsidRDefault="006D2E95" w:rsidP="006D2E95">
            <w:pPr>
              <w:spacing w:after="0" w:line="216" w:lineRule="auto"/>
              <w:jc w:val="center"/>
              <w:rPr>
                <w:rFonts w:ascii="Times New Roman" w:hAnsi="Times New Roman"/>
                <w:sz w:val="24"/>
                <w:szCs w:val="24"/>
              </w:rPr>
            </w:pPr>
            <w:r w:rsidRPr="006D2E95">
              <w:rPr>
                <w:rFonts w:ascii="Times New Roman" w:hAnsi="Times New Roman"/>
                <w:sz w:val="24"/>
                <w:szCs w:val="24"/>
              </w:rPr>
              <w:t>тепловой энергии,</w:t>
            </w:r>
          </w:p>
          <w:p w:rsidR="006D2E95" w:rsidRPr="006D2E95" w:rsidRDefault="006D2E95" w:rsidP="006D2E95">
            <w:pPr>
              <w:spacing w:after="0" w:line="216" w:lineRule="auto"/>
              <w:jc w:val="center"/>
              <w:rPr>
                <w:rFonts w:ascii="Times New Roman" w:hAnsi="Times New Roman"/>
                <w:sz w:val="24"/>
                <w:szCs w:val="24"/>
              </w:rPr>
            </w:pPr>
            <w:r w:rsidRPr="006D2E95">
              <w:rPr>
                <w:rFonts w:ascii="Times New Roman" w:hAnsi="Times New Roman"/>
                <w:sz w:val="24"/>
                <w:szCs w:val="24"/>
              </w:rPr>
              <w:t>тыс. Гкал</w:t>
            </w:r>
          </w:p>
        </w:tc>
        <w:tc>
          <w:tcPr>
            <w:tcW w:w="1922" w:type="dxa"/>
            <w:vAlign w:val="center"/>
          </w:tcPr>
          <w:p w:rsidR="006D2E95" w:rsidRPr="006D2E95" w:rsidRDefault="006D2E95" w:rsidP="006D2E95">
            <w:pPr>
              <w:spacing w:after="0" w:line="216" w:lineRule="auto"/>
              <w:jc w:val="center"/>
              <w:rPr>
                <w:rFonts w:ascii="Times New Roman" w:hAnsi="Times New Roman"/>
                <w:sz w:val="24"/>
                <w:szCs w:val="24"/>
              </w:rPr>
            </w:pPr>
            <w:r w:rsidRPr="006D2E95">
              <w:rPr>
                <w:rFonts w:ascii="Times New Roman" w:hAnsi="Times New Roman"/>
                <w:sz w:val="24"/>
                <w:szCs w:val="24"/>
              </w:rPr>
              <w:t>расход</w:t>
            </w:r>
          </w:p>
          <w:p w:rsidR="006D2E95" w:rsidRPr="006D2E95" w:rsidRDefault="006D2E95" w:rsidP="006D2E95">
            <w:pPr>
              <w:spacing w:after="0" w:line="216" w:lineRule="auto"/>
              <w:jc w:val="center"/>
              <w:rPr>
                <w:rFonts w:ascii="Times New Roman" w:hAnsi="Times New Roman"/>
                <w:sz w:val="24"/>
                <w:szCs w:val="24"/>
              </w:rPr>
            </w:pPr>
            <w:r w:rsidRPr="006D2E95">
              <w:rPr>
                <w:rFonts w:ascii="Times New Roman" w:hAnsi="Times New Roman"/>
                <w:sz w:val="24"/>
                <w:szCs w:val="24"/>
              </w:rPr>
              <w:t xml:space="preserve">электроэнергии, </w:t>
            </w:r>
            <w:proofErr w:type="gramStart"/>
            <w:r w:rsidRPr="006D2E95">
              <w:rPr>
                <w:rFonts w:ascii="Times New Roman" w:hAnsi="Times New Roman"/>
                <w:sz w:val="24"/>
                <w:szCs w:val="24"/>
              </w:rPr>
              <w:t>тыс.кВтч</w:t>
            </w:r>
            <w:proofErr w:type="gramEnd"/>
          </w:p>
        </w:tc>
      </w:tr>
      <w:tr w:rsidR="006D2E95" w:rsidRPr="006D2E95" w:rsidTr="00071104">
        <w:tblPrEx>
          <w:shd w:val="clear" w:color="auto" w:fill="FFFFFF"/>
          <w:tblLook w:val="0000" w:firstRow="0" w:lastRow="0" w:firstColumn="0" w:lastColumn="0" w:noHBand="0" w:noVBand="0"/>
        </w:tblPrEx>
        <w:trPr>
          <w:trHeight w:val="340"/>
          <w:jc w:val="center"/>
        </w:trPr>
        <w:tc>
          <w:tcPr>
            <w:tcW w:w="3206" w:type="dxa"/>
            <w:vMerge w:val="restart"/>
            <w:shd w:val="clear" w:color="auto" w:fill="FFFFFF"/>
            <w:vAlign w:val="center"/>
          </w:tcPr>
          <w:p w:rsidR="006D2E95" w:rsidRPr="006D2E95" w:rsidRDefault="006D2E95" w:rsidP="006D2E95">
            <w:pPr>
              <w:spacing w:after="0" w:line="240" w:lineRule="auto"/>
              <w:rPr>
                <w:rFonts w:ascii="Times New Roman" w:hAnsi="Times New Roman"/>
                <w:bCs/>
                <w:color w:val="000000"/>
                <w:sz w:val="24"/>
                <w:szCs w:val="24"/>
              </w:rPr>
            </w:pPr>
            <w:r w:rsidRPr="006D2E95">
              <w:rPr>
                <w:rFonts w:ascii="Times New Roman" w:hAnsi="Times New Roman"/>
                <w:bCs/>
                <w:color w:val="000000"/>
                <w:sz w:val="24"/>
                <w:szCs w:val="24"/>
              </w:rPr>
              <w:t xml:space="preserve">ООО «Теплоснаб» </w:t>
            </w:r>
          </w:p>
          <w:p w:rsidR="006D2E95" w:rsidRPr="006D2E95" w:rsidRDefault="006D2E95" w:rsidP="006D2E95">
            <w:pPr>
              <w:spacing w:after="0" w:line="240" w:lineRule="auto"/>
              <w:rPr>
                <w:rFonts w:ascii="Times New Roman" w:hAnsi="Times New Roman"/>
                <w:sz w:val="24"/>
                <w:szCs w:val="24"/>
              </w:rPr>
            </w:pPr>
            <w:r w:rsidRPr="006D2E95">
              <w:rPr>
                <w:rFonts w:ascii="Times New Roman" w:hAnsi="Times New Roman"/>
                <w:bCs/>
                <w:color w:val="000000"/>
                <w:sz w:val="24"/>
                <w:szCs w:val="24"/>
              </w:rPr>
              <w:t xml:space="preserve">(г. Мариинск) </w:t>
            </w:r>
          </w:p>
        </w:tc>
        <w:tc>
          <w:tcPr>
            <w:tcW w:w="6257" w:type="dxa"/>
            <w:gridSpan w:val="4"/>
            <w:shd w:val="clear" w:color="auto" w:fill="FFFFFF"/>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теплоноситель - пар</w:t>
            </w:r>
          </w:p>
        </w:tc>
      </w:tr>
      <w:tr w:rsidR="006D2E95" w:rsidRPr="006D2E95" w:rsidTr="00071104">
        <w:tblPrEx>
          <w:shd w:val="clear" w:color="auto" w:fill="FFFFFF"/>
          <w:tblLook w:val="0000" w:firstRow="0" w:lastRow="0" w:firstColumn="0" w:lastColumn="0" w:noHBand="0" w:noVBand="0"/>
        </w:tblPrEx>
        <w:trPr>
          <w:trHeight w:val="340"/>
          <w:jc w:val="center"/>
        </w:trPr>
        <w:tc>
          <w:tcPr>
            <w:tcW w:w="3206" w:type="dxa"/>
            <w:vMerge/>
            <w:shd w:val="clear" w:color="auto" w:fill="FFFFFF"/>
            <w:vAlign w:val="center"/>
          </w:tcPr>
          <w:p w:rsidR="006D2E95" w:rsidRPr="006D2E95" w:rsidRDefault="006D2E95" w:rsidP="006D2E95">
            <w:pPr>
              <w:spacing w:after="0" w:line="240" w:lineRule="auto"/>
              <w:rPr>
                <w:rFonts w:ascii="Times New Roman" w:hAnsi="Times New Roman"/>
                <w:sz w:val="24"/>
                <w:szCs w:val="24"/>
              </w:rPr>
            </w:pPr>
          </w:p>
        </w:tc>
        <w:tc>
          <w:tcPr>
            <w:tcW w:w="2082" w:type="dxa"/>
            <w:shd w:val="clear" w:color="auto" w:fill="FFFFFF"/>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2202" w:type="dxa"/>
            <w:shd w:val="clear" w:color="auto" w:fill="FFFFFF"/>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973" w:type="dxa"/>
            <w:gridSpan w:val="2"/>
            <w:shd w:val="clear" w:color="auto" w:fill="FFFFFF"/>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r>
      <w:tr w:rsidR="006D2E95" w:rsidRPr="006D2E95" w:rsidTr="00071104">
        <w:tblPrEx>
          <w:shd w:val="clear" w:color="auto" w:fill="FFFFFF"/>
          <w:tblLook w:val="0000" w:firstRow="0" w:lastRow="0" w:firstColumn="0" w:lastColumn="0" w:noHBand="0" w:noVBand="0"/>
        </w:tblPrEx>
        <w:trPr>
          <w:trHeight w:val="340"/>
          <w:jc w:val="center"/>
        </w:trPr>
        <w:tc>
          <w:tcPr>
            <w:tcW w:w="3206" w:type="dxa"/>
            <w:vMerge/>
            <w:shd w:val="clear" w:color="auto" w:fill="FFFFFF"/>
            <w:vAlign w:val="center"/>
          </w:tcPr>
          <w:p w:rsidR="006D2E95" w:rsidRPr="006D2E95" w:rsidRDefault="006D2E95" w:rsidP="006D2E95">
            <w:pPr>
              <w:spacing w:after="0" w:line="240" w:lineRule="auto"/>
              <w:rPr>
                <w:rFonts w:ascii="Times New Roman" w:hAnsi="Times New Roman"/>
                <w:sz w:val="24"/>
                <w:szCs w:val="24"/>
              </w:rPr>
            </w:pPr>
          </w:p>
        </w:tc>
        <w:tc>
          <w:tcPr>
            <w:tcW w:w="6257" w:type="dxa"/>
            <w:gridSpan w:val="4"/>
            <w:shd w:val="clear" w:color="auto" w:fill="FFFFFF"/>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теплоноситель - конденсат</w:t>
            </w:r>
          </w:p>
        </w:tc>
      </w:tr>
      <w:tr w:rsidR="006D2E95" w:rsidRPr="006D2E95" w:rsidTr="00071104">
        <w:tblPrEx>
          <w:shd w:val="clear" w:color="auto" w:fill="FFFFFF"/>
          <w:tblLook w:val="0000" w:firstRow="0" w:lastRow="0" w:firstColumn="0" w:lastColumn="0" w:noHBand="0" w:noVBand="0"/>
        </w:tblPrEx>
        <w:trPr>
          <w:trHeight w:val="340"/>
          <w:jc w:val="center"/>
        </w:trPr>
        <w:tc>
          <w:tcPr>
            <w:tcW w:w="3206" w:type="dxa"/>
            <w:vMerge/>
            <w:shd w:val="clear" w:color="auto" w:fill="FFFFFF"/>
            <w:vAlign w:val="center"/>
          </w:tcPr>
          <w:p w:rsidR="006D2E95" w:rsidRPr="006D2E95" w:rsidRDefault="006D2E95" w:rsidP="006D2E95">
            <w:pPr>
              <w:spacing w:after="0" w:line="240" w:lineRule="auto"/>
              <w:rPr>
                <w:rFonts w:ascii="Times New Roman" w:hAnsi="Times New Roman"/>
                <w:sz w:val="24"/>
                <w:szCs w:val="24"/>
              </w:rPr>
            </w:pPr>
          </w:p>
        </w:tc>
        <w:tc>
          <w:tcPr>
            <w:tcW w:w="2082" w:type="dxa"/>
            <w:shd w:val="clear" w:color="auto" w:fill="FFFFFF"/>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2202" w:type="dxa"/>
            <w:shd w:val="clear" w:color="auto" w:fill="FFFFFF"/>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c>
          <w:tcPr>
            <w:tcW w:w="1973" w:type="dxa"/>
            <w:gridSpan w:val="2"/>
            <w:shd w:val="clear" w:color="auto" w:fill="FFFFFF"/>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w:t>
            </w:r>
          </w:p>
        </w:tc>
      </w:tr>
      <w:tr w:rsidR="006D2E95" w:rsidRPr="006D2E95" w:rsidTr="00071104">
        <w:tblPrEx>
          <w:shd w:val="clear" w:color="auto" w:fill="FFFFFF"/>
          <w:tblLook w:val="0000" w:firstRow="0" w:lastRow="0" w:firstColumn="0" w:lastColumn="0" w:noHBand="0" w:noVBand="0"/>
        </w:tblPrEx>
        <w:trPr>
          <w:trHeight w:val="340"/>
          <w:jc w:val="center"/>
        </w:trPr>
        <w:tc>
          <w:tcPr>
            <w:tcW w:w="3206" w:type="dxa"/>
            <w:vMerge/>
            <w:shd w:val="clear" w:color="auto" w:fill="FFFFFF"/>
            <w:vAlign w:val="center"/>
          </w:tcPr>
          <w:p w:rsidR="006D2E95" w:rsidRPr="006D2E95" w:rsidRDefault="006D2E95" w:rsidP="006D2E95">
            <w:pPr>
              <w:spacing w:after="0" w:line="240" w:lineRule="auto"/>
              <w:rPr>
                <w:rFonts w:ascii="Times New Roman" w:hAnsi="Times New Roman"/>
                <w:sz w:val="24"/>
                <w:szCs w:val="24"/>
              </w:rPr>
            </w:pPr>
          </w:p>
        </w:tc>
        <w:tc>
          <w:tcPr>
            <w:tcW w:w="6257" w:type="dxa"/>
            <w:gridSpan w:val="4"/>
            <w:shd w:val="clear" w:color="auto" w:fill="FFFFFF"/>
            <w:vAlign w:val="center"/>
          </w:tcPr>
          <w:p w:rsidR="006D2E95" w:rsidRPr="006D2E95" w:rsidRDefault="006D2E95" w:rsidP="006D2E95">
            <w:pPr>
              <w:spacing w:after="0" w:line="240" w:lineRule="auto"/>
              <w:jc w:val="center"/>
              <w:rPr>
                <w:rFonts w:ascii="Times New Roman" w:hAnsi="Times New Roman"/>
                <w:sz w:val="24"/>
                <w:szCs w:val="24"/>
              </w:rPr>
            </w:pPr>
            <w:r w:rsidRPr="006D2E95">
              <w:rPr>
                <w:rFonts w:ascii="Times New Roman" w:hAnsi="Times New Roman"/>
                <w:sz w:val="24"/>
                <w:szCs w:val="24"/>
              </w:rPr>
              <w:t>теплоноситель - вода</w:t>
            </w:r>
          </w:p>
        </w:tc>
      </w:tr>
      <w:tr w:rsidR="006D2E95" w:rsidRPr="006D2E95" w:rsidTr="00071104">
        <w:tblPrEx>
          <w:shd w:val="clear" w:color="auto" w:fill="FFFFFF"/>
          <w:tblLook w:val="0000" w:firstRow="0" w:lastRow="0" w:firstColumn="0" w:lastColumn="0" w:noHBand="0" w:noVBand="0"/>
        </w:tblPrEx>
        <w:trPr>
          <w:trHeight w:val="340"/>
          <w:jc w:val="center"/>
        </w:trPr>
        <w:tc>
          <w:tcPr>
            <w:tcW w:w="3206" w:type="dxa"/>
            <w:vMerge/>
            <w:shd w:val="clear" w:color="auto" w:fill="FFFFFF"/>
            <w:vAlign w:val="center"/>
          </w:tcPr>
          <w:p w:rsidR="006D2E95" w:rsidRPr="006D2E95" w:rsidRDefault="006D2E95" w:rsidP="006D2E95">
            <w:pPr>
              <w:spacing w:after="0" w:line="240" w:lineRule="auto"/>
              <w:rPr>
                <w:rFonts w:ascii="Times New Roman" w:hAnsi="Times New Roman"/>
                <w:sz w:val="24"/>
                <w:szCs w:val="24"/>
              </w:rPr>
            </w:pPr>
          </w:p>
        </w:tc>
        <w:tc>
          <w:tcPr>
            <w:tcW w:w="2082" w:type="dxa"/>
            <w:shd w:val="clear" w:color="auto" w:fill="FFFFFF"/>
            <w:vAlign w:val="center"/>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sz w:val="24"/>
                <w:szCs w:val="24"/>
              </w:rPr>
              <w:t>15,572</w:t>
            </w:r>
          </w:p>
        </w:tc>
        <w:tc>
          <w:tcPr>
            <w:tcW w:w="2202" w:type="dxa"/>
            <w:shd w:val="clear" w:color="auto" w:fill="FFFFFF"/>
            <w:vAlign w:val="center"/>
          </w:tcPr>
          <w:p w:rsidR="006D2E95" w:rsidRPr="006D2E95" w:rsidRDefault="006D2E95" w:rsidP="006D2E95">
            <w:pPr>
              <w:spacing w:after="0" w:line="240" w:lineRule="auto"/>
              <w:jc w:val="center"/>
              <w:rPr>
                <w:rFonts w:ascii="Times New Roman" w:hAnsi="Times New Roman"/>
                <w:bCs/>
                <w:sz w:val="24"/>
                <w:szCs w:val="24"/>
              </w:rPr>
            </w:pPr>
            <w:r w:rsidRPr="006D2E95">
              <w:rPr>
                <w:rFonts w:ascii="Times New Roman" w:hAnsi="Times New Roman"/>
                <w:sz w:val="24"/>
                <w:szCs w:val="24"/>
              </w:rPr>
              <w:t>0,1</w:t>
            </w:r>
          </w:p>
        </w:tc>
        <w:tc>
          <w:tcPr>
            <w:tcW w:w="1973" w:type="dxa"/>
            <w:gridSpan w:val="2"/>
            <w:shd w:val="clear" w:color="auto" w:fill="FFFFFF"/>
            <w:vAlign w:val="center"/>
          </w:tcPr>
          <w:p w:rsidR="006D2E95" w:rsidRPr="006D2E95" w:rsidRDefault="006D2E95" w:rsidP="006D2E95">
            <w:pPr>
              <w:spacing w:after="0" w:line="240" w:lineRule="auto"/>
              <w:jc w:val="center"/>
              <w:rPr>
                <w:rFonts w:ascii="Times New Roman" w:hAnsi="Times New Roman"/>
                <w:bCs/>
                <w:color w:val="000000"/>
                <w:sz w:val="24"/>
                <w:szCs w:val="24"/>
              </w:rPr>
            </w:pPr>
            <w:r w:rsidRPr="006D2E95">
              <w:rPr>
                <w:rFonts w:ascii="Times New Roman" w:hAnsi="Times New Roman"/>
                <w:bCs/>
                <w:color w:val="000000"/>
                <w:sz w:val="24"/>
                <w:szCs w:val="24"/>
              </w:rPr>
              <w:t>0,000</w:t>
            </w:r>
          </w:p>
        </w:tc>
      </w:tr>
    </w:tbl>
    <w:p w:rsidR="00BE1E9F" w:rsidRDefault="00BE1E9F" w:rsidP="007E0602">
      <w:pPr>
        <w:ind w:right="-144"/>
        <w:rPr>
          <w:rFonts w:ascii="Times New Roman" w:hAnsi="Times New Roman"/>
          <w:sz w:val="24"/>
          <w:szCs w:val="24"/>
        </w:rPr>
      </w:pPr>
    </w:p>
    <w:p w:rsidR="00565D60" w:rsidRPr="00565D60" w:rsidRDefault="00565D60" w:rsidP="00565D60">
      <w:pPr>
        <w:spacing w:after="0" w:line="240" w:lineRule="auto"/>
        <w:ind w:left="284" w:firstLine="567"/>
        <w:jc w:val="both"/>
        <w:rPr>
          <w:rFonts w:ascii="Times New Roman" w:hAnsi="Times New Roman"/>
          <w:sz w:val="24"/>
          <w:szCs w:val="24"/>
        </w:rPr>
      </w:pPr>
      <w:r w:rsidRPr="00565D60">
        <w:rPr>
          <w:rFonts w:ascii="Times New Roman" w:hAnsi="Times New Roman"/>
          <w:sz w:val="24"/>
          <w:szCs w:val="24"/>
        </w:rPr>
        <w:lastRenderedPageBreak/>
        <w:t xml:space="preserve">В региональную энергетическую комиссию Кемеровской области обратилось ООО «Кузбасская Энергокомпания» (г. Полысаево) (далее – </w:t>
      </w:r>
      <w:proofErr w:type="gramStart"/>
      <w:r w:rsidRPr="00565D60">
        <w:rPr>
          <w:rFonts w:ascii="Times New Roman" w:hAnsi="Times New Roman"/>
          <w:sz w:val="24"/>
          <w:szCs w:val="24"/>
        </w:rPr>
        <w:t>Предприятие)  с</w:t>
      </w:r>
      <w:proofErr w:type="gramEnd"/>
      <w:r w:rsidRPr="00565D60">
        <w:rPr>
          <w:rFonts w:ascii="Times New Roman" w:hAnsi="Times New Roman"/>
          <w:sz w:val="24"/>
          <w:szCs w:val="24"/>
        </w:rPr>
        <w:t xml:space="preserve"> заявкой на утверждение нормативов технологических потерь при передаче тепловой энергии.</w:t>
      </w:r>
    </w:p>
    <w:p w:rsidR="00565D60" w:rsidRPr="00565D60" w:rsidRDefault="00565D60" w:rsidP="00565D60">
      <w:pPr>
        <w:spacing w:after="0" w:line="240" w:lineRule="auto"/>
        <w:ind w:left="284" w:firstLine="567"/>
        <w:jc w:val="both"/>
        <w:rPr>
          <w:rFonts w:ascii="Times New Roman" w:hAnsi="Times New Roman"/>
          <w:sz w:val="24"/>
          <w:szCs w:val="24"/>
        </w:rPr>
      </w:pPr>
      <w:r w:rsidRPr="00565D60">
        <w:rPr>
          <w:rFonts w:ascii="Times New Roman" w:hAnsi="Times New Roman"/>
          <w:sz w:val="24"/>
          <w:szCs w:val="24"/>
        </w:rPr>
        <w:t xml:space="preserve">В </w:t>
      </w:r>
      <w:proofErr w:type="gramStart"/>
      <w:r w:rsidRPr="00565D60">
        <w:rPr>
          <w:rFonts w:ascii="Times New Roman" w:hAnsi="Times New Roman"/>
          <w:sz w:val="24"/>
          <w:szCs w:val="24"/>
        </w:rPr>
        <w:t>таблице  представлена</w:t>
      </w:r>
      <w:proofErr w:type="gramEnd"/>
      <w:r w:rsidRPr="00565D60">
        <w:rPr>
          <w:rFonts w:ascii="Times New Roman" w:hAnsi="Times New Roman"/>
          <w:sz w:val="24"/>
          <w:szCs w:val="24"/>
        </w:rPr>
        <w:t xml:space="preserve"> динамика основных показателей технологических потерь при передаче тепловой энергии.</w:t>
      </w:r>
    </w:p>
    <w:p w:rsidR="00565D60" w:rsidRPr="00565D60" w:rsidRDefault="00565D60" w:rsidP="00565D60">
      <w:pPr>
        <w:spacing w:after="0" w:line="240" w:lineRule="auto"/>
        <w:ind w:left="284" w:firstLine="567"/>
        <w:jc w:val="both"/>
        <w:rPr>
          <w:rFonts w:ascii="Times New Roman" w:hAnsi="Times New Roman"/>
          <w:sz w:val="24"/>
          <w:szCs w:val="24"/>
        </w:rPr>
      </w:pPr>
    </w:p>
    <w:p w:rsidR="00565D60" w:rsidRPr="00565D60" w:rsidRDefault="00565D60" w:rsidP="00565D60">
      <w:pPr>
        <w:spacing w:after="0" w:line="240" w:lineRule="auto"/>
        <w:ind w:left="284"/>
        <w:jc w:val="center"/>
        <w:rPr>
          <w:rFonts w:ascii="Times New Roman" w:hAnsi="Times New Roman"/>
          <w:b/>
          <w:sz w:val="24"/>
          <w:szCs w:val="24"/>
        </w:rPr>
      </w:pPr>
      <w:r w:rsidRPr="00565D60">
        <w:rPr>
          <w:rFonts w:ascii="Times New Roman" w:hAnsi="Times New Roman"/>
          <w:b/>
          <w:sz w:val="24"/>
          <w:szCs w:val="24"/>
        </w:rPr>
        <w:t xml:space="preserve">ДИНАМИКА ОСНОВНЫХ ПОКАЗАТЕЛЕЙ </w:t>
      </w:r>
    </w:p>
    <w:p w:rsidR="00565D60" w:rsidRPr="00565D60" w:rsidRDefault="00565D60" w:rsidP="00565D60">
      <w:pPr>
        <w:spacing w:after="0" w:line="240" w:lineRule="auto"/>
        <w:ind w:left="284"/>
        <w:jc w:val="center"/>
        <w:rPr>
          <w:rFonts w:ascii="Times New Roman" w:hAnsi="Times New Roman"/>
          <w:b/>
          <w:sz w:val="24"/>
          <w:szCs w:val="24"/>
        </w:rPr>
      </w:pPr>
      <w:r w:rsidRPr="00565D60">
        <w:rPr>
          <w:rFonts w:ascii="Times New Roman" w:hAnsi="Times New Roman"/>
          <w:b/>
          <w:sz w:val="24"/>
          <w:szCs w:val="24"/>
        </w:rPr>
        <w:t>(В ЧАСТИ ОТПУСКА НА ПОТРЕБИТЕЛЬСКИЙ РЫНОК)</w:t>
      </w:r>
    </w:p>
    <w:p w:rsidR="00565D60" w:rsidRPr="00565D60" w:rsidRDefault="00565D60" w:rsidP="00565D60">
      <w:pPr>
        <w:spacing w:after="0" w:line="240" w:lineRule="auto"/>
        <w:jc w:val="center"/>
        <w:rPr>
          <w:rFonts w:ascii="Times New Roman" w:hAnsi="Times New Roman"/>
          <w:b/>
        </w:rPr>
      </w:pPr>
    </w:p>
    <w:tbl>
      <w:tblPr>
        <w:tblW w:w="10206" w:type="dxa"/>
        <w:jc w:val="center"/>
        <w:tblLayout w:type="fixed"/>
        <w:tblLook w:val="04A0" w:firstRow="1" w:lastRow="0" w:firstColumn="1" w:lastColumn="0" w:noHBand="0" w:noVBand="1"/>
      </w:tblPr>
      <w:tblGrid>
        <w:gridCol w:w="659"/>
        <w:gridCol w:w="5153"/>
        <w:gridCol w:w="992"/>
        <w:gridCol w:w="1134"/>
        <w:gridCol w:w="1134"/>
        <w:gridCol w:w="1134"/>
      </w:tblGrid>
      <w:tr w:rsidR="00565D60" w:rsidRPr="00565D60" w:rsidTr="006E6805">
        <w:trPr>
          <w:trHeight w:val="284"/>
          <w:tblHeader/>
          <w:jc w:val="center"/>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 пп.</w:t>
            </w:r>
          </w:p>
        </w:tc>
        <w:tc>
          <w:tcPr>
            <w:tcW w:w="51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Показатели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2015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2016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2017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2018 г.</w:t>
            </w:r>
          </w:p>
        </w:tc>
      </w:tr>
      <w:tr w:rsidR="00565D60" w:rsidRPr="00565D60" w:rsidTr="006E6805">
        <w:trPr>
          <w:trHeight w:val="284"/>
          <w:tblHeader/>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b/>
                <w:bCs/>
                <w:sz w:val="20"/>
                <w:szCs w:val="24"/>
              </w:rPr>
            </w:pPr>
          </w:p>
        </w:tc>
        <w:tc>
          <w:tcPr>
            <w:tcW w:w="5153" w:type="dxa"/>
            <w:vMerge/>
            <w:tcBorders>
              <w:top w:val="single" w:sz="4" w:space="0" w:color="auto"/>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b/>
                <w:bCs/>
                <w:sz w:val="20"/>
                <w:szCs w:val="24"/>
              </w:rPr>
            </w:pP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отчет</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отчет</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план</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расчет</w:t>
            </w:r>
          </w:p>
        </w:tc>
      </w:tr>
      <w:tr w:rsidR="00565D60" w:rsidRPr="00565D60" w:rsidTr="006E6805">
        <w:trPr>
          <w:trHeight w:val="28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w:t>
            </w:r>
          </w:p>
        </w:tc>
        <w:tc>
          <w:tcPr>
            <w:tcW w:w="9547" w:type="dxa"/>
            <w:gridSpan w:val="5"/>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т е п л о н о с и т е л ь</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1.1</w:t>
            </w: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потери и затраты теплоносителя, т(м</w:t>
            </w:r>
            <w:r w:rsidRPr="00565D60">
              <w:rPr>
                <w:rFonts w:ascii="Times New Roman" w:hAnsi="Times New Roman"/>
                <w:sz w:val="20"/>
                <w:szCs w:val="24"/>
                <w:vertAlign w:val="superscript"/>
              </w:rPr>
              <w:t>3</w:t>
            </w:r>
            <w:r w:rsidRPr="00565D60">
              <w:rPr>
                <w:rFonts w:ascii="Times New Roman" w:hAnsi="Times New Roman"/>
                <w:sz w:val="20"/>
                <w:szCs w:val="24"/>
              </w:rPr>
              <w:t>):</w:t>
            </w:r>
          </w:p>
        </w:tc>
        <w:tc>
          <w:tcPr>
            <w:tcW w:w="4394" w:type="dxa"/>
            <w:gridSpan w:val="4"/>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37023,9</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32379,120</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32379,120</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1.2</w:t>
            </w: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среднегодовой объем тепловых сетей, м</w:t>
            </w:r>
            <w:r w:rsidRPr="00565D60">
              <w:rPr>
                <w:rFonts w:ascii="Times New Roman" w:hAnsi="Times New Roman"/>
                <w:sz w:val="20"/>
                <w:szCs w:val="24"/>
                <w:vertAlign w:val="superscript"/>
              </w:rPr>
              <w:t>3</w:t>
            </w:r>
            <w:r w:rsidRPr="00565D60">
              <w:rPr>
                <w:rFonts w:ascii="Times New Roman" w:hAnsi="Times New Roman"/>
                <w:sz w:val="20"/>
                <w:szCs w:val="24"/>
              </w:rPr>
              <w:t>:</w:t>
            </w:r>
          </w:p>
        </w:tc>
        <w:tc>
          <w:tcPr>
            <w:tcW w:w="4394" w:type="dxa"/>
            <w:gridSpan w:val="4"/>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1400,59</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1400,59</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1400,59</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1.3</w:t>
            </w: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отношение потерь и затрат теплоносителя к среднегодовому объему тепловых сетей, %:</w:t>
            </w:r>
          </w:p>
        </w:tc>
        <w:tc>
          <w:tcPr>
            <w:tcW w:w="4394" w:type="dxa"/>
            <w:gridSpan w:val="4"/>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 xml:space="preserve">пар </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2643,45%</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2311,82%</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2311,82%</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1.4</w:t>
            </w: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отношение потерь и затрат теплоносителя к среднегодовому объему тепловых сетей, %/час (п.1.3:8 760):</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0,455</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0,2800</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0,2800</w:t>
            </w:r>
          </w:p>
        </w:tc>
      </w:tr>
      <w:tr w:rsidR="00565D60" w:rsidRPr="00565D60" w:rsidTr="006E6805">
        <w:trPr>
          <w:trHeight w:val="28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2</w:t>
            </w:r>
          </w:p>
        </w:tc>
        <w:tc>
          <w:tcPr>
            <w:tcW w:w="9547" w:type="dxa"/>
            <w:gridSpan w:val="5"/>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 xml:space="preserve">т е п л о </w:t>
            </w:r>
            <w:proofErr w:type="gramStart"/>
            <w:r w:rsidRPr="00565D60">
              <w:rPr>
                <w:rFonts w:ascii="Times New Roman" w:hAnsi="Times New Roman"/>
                <w:b/>
                <w:bCs/>
                <w:sz w:val="20"/>
                <w:szCs w:val="24"/>
              </w:rPr>
              <w:t>в</w:t>
            </w:r>
            <w:proofErr w:type="gramEnd"/>
            <w:r w:rsidRPr="00565D60">
              <w:rPr>
                <w:rFonts w:ascii="Times New Roman" w:hAnsi="Times New Roman"/>
                <w:b/>
                <w:bCs/>
                <w:sz w:val="20"/>
                <w:szCs w:val="24"/>
              </w:rPr>
              <w:t xml:space="preserve"> а я   э н е р г и я</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2.1</w:t>
            </w: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потери тепловой энергии, тыс. Гкал:</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7,395</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13,41</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13,41</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2.2</w:t>
            </w: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материальная характеристика тепловых сетей в однотрубном исчислении, м</w:t>
            </w:r>
            <w:r w:rsidRPr="00565D60">
              <w:rPr>
                <w:rFonts w:ascii="Times New Roman" w:hAnsi="Times New Roman"/>
                <w:sz w:val="20"/>
                <w:szCs w:val="24"/>
                <w:vertAlign w:val="superscript"/>
              </w:rPr>
              <w:t>2</w:t>
            </w:r>
          </w:p>
        </w:tc>
        <w:tc>
          <w:tcPr>
            <w:tcW w:w="4394" w:type="dxa"/>
            <w:gridSpan w:val="4"/>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0,16</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0,16</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0,16</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2.3</w:t>
            </w:r>
          </w:p>
        </w:tc>
        <w:tc>
          <w:tcPr>
            <w:tcW w:w="5153"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отпуск тепловой энергии в сеть, тыс. Гкал:</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992"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1134"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1134"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1134"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68,45</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165,40</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165,40</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2.4</w:t>
            </w:r>
          </w:p>
        </w:tc>
        <w:tc>
          <w:tcPr>
            <w:tcW w:w="5153"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суммарная присоединенная тепловая нагрузка к тепловой сети, Гкал/ч:</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992"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b/>
                <w:bCs/>
                <w:sz w:val="20"/>
                <w:szCs w:val="24"/>
              </w:rPr>
            </w:pPr>
          </w:p>
        </w:tc>
        <w:tc>
          <w:tcPr>
            <w:tcW w:w="1134"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1134"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1134"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67,8</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bCs/>
                <w:sz w:val="20"/>
                <w:szCs w:val="24"/>
              </w:rPr>
              <w:t>65,15</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Cs/>
                <w:sz w:val="20"/>
                <w:szCs w:val="24"/>
              </w:rPr>
            </w:pPr>
            <w:r w:rsidRPr="00565D60">
              <w:rPr>
                <w:rFonts w:ascii="Times New Roman" w:hAnsi="Times New Roman"/>
                <w:bCs/>
                <w:sz w:val="20"/>
                <w:szCs w:val="24"/>
              </w:rPr>
              <w:t>65,15</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2.5</w:t>
            </w: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отношение потерь тепловой энергии относительно материальной характеристики, Гкал/м</w:t>
            </w:r>
            <w:r w:rsidRPr="00565D60">
              <w:rPr>
                <w:rFonts w:ascii="Times New Roman" w:hAnsi="Times New Roman"/>
                <w:sz w:val="20"/>
                <w:szCs w:val="24"/>
                <w:vertAlign w:val="superscript"/>
              </w:rPr>
              <w:t>2</w:t>
            </w:r>
            <w:r w:rsidRPr="00565D60">
              <w:rPr>
                <w:rFonts w:ascii="Times New Roman" w:hAnsi="Times New Roman"/>
                <w:sz w:val="20"/>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Cs/>
                <w:sz w:val="20"/>
                <w:szCs w:val="24"/>
              </w:rPr>
            </w:pPr>
            <w:r w:rsidRPr="00565D60">
              <w:rPr>
                <w:rFonts w:ascii="Times New Roman" w:hAnsi="Times New Roman"/>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пар</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Cs/>
                <w:sz w:val="20"/>
                <w:szCs w:val="24"/>
              </w:rPr>
            </w:pPr>
            <w:r w:rsidRPr="00565D60">
              <w:rPr>
                <w:rFonts w:ascii="Times New Roman" w:hAnsi="Times New Roman"/>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Cs/>
                <w:sz w:val="20"/>
                <w:szCs w:val="24"/>
              </w:rPr>
            </w:pPr>
            <w:r w:rsidRPr="00565D60">
              <w:rPr>
                <w:rFonts w:ascii="Times New Roman" w:hAnsi="Times New Roman"/>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xml:space="preserve">       </w:t>
            </w:r>
            <w:r w:rsidRPr="00565D60">
              <w:rPr>
                <w:rFonts w:ascii="Times New Roman" w:hAnsi="Times New Roman"/>
                <w:i/>
                <w:iCs/>
                <w:sz w:val="20"/>
                <w:szCs w:val="24"/>
              </w:rPr>
              <w:t>вода</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46,219</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bCs/>
                <w:sz w:val="20"/>
                <w:szCs w:val="24"/>
              </w:rPr>
              <w:t>85,36</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Cs/>
                <w:sz w:val="20"/>
                <w:szCs w:val="24"/>
              </w:rPr>
            </w:pPr>
            <w:r w:rsidRPr="00565D60">
              <w:rPr>
                <w:rFonts w:ascii="Times New Roman" w:hAnsi="Times New Roman"/>
                <w:bCs/>
                <w:sz w:val="20"/>
                <w:szCs w:val="24"/>
              </w:rPr>
              <w:t>85,36</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lastRenderedPageBreak/>
              <w:t>2.6</w:t>
            </w: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отношение потерь тепловой энергии к отпуску тепловой энергии в сеть, %:</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Cs/>
                <w:sz w:val="20"/>
                <w:szCs w:val="24"/>
              </w:rPr>
            </w:pPr>
            <w:r w:rsidRPr="00565D60">
              <w:rPr>
                <w:rFonts w:ascii="Times New Roman" w:hAnsi="Times New Roman"/>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Cs/>
                <w:sz w:val="20"/>
                <w:szCs w:val="24"/>
              </w:rPr>
            </w:pPr>
            <w:r w:rsidRPr="00565D60">
              <w:rPr>
                <w:rFonts w:ascii="Times New Roman" w:hAnsi="Times New Roman"/>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пар</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Cs/>
                <w:sz w:val="20"/>
                <w:szCs w:val="24"/>
              </w:rPr>
            </w:pPr>
            <w:r w:rsidRPr="00565D60">
              <w:rPr>
                <w:rFonts w:ascii="Times New Roman" w:hAnsi="Times New Roman"/>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Cs/>
                <w:sz w:val="20"/>
                <w:szCs w:val="24"/>
              </w:rPr>
            </w:pPr>
            <w:r w:rsidRPr="00565D60">
              <w:rPr>
                <w:rFonts w:ascii="Times New Roman" w:hAnsi="Times New Roman"/>
                <w:bCs/>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Symbol" w:hAnsi="Symbol" w:cs="Arial"/>
                <w:sz w:val="20"/>
                <w:szCs w:val="24"/>
              </w:rPr>
            </w:pPr>
            <w:r w:rsidRPr="00565D60">
              <w:rPr>
                <w:rFonts w:ascii="Symbol" w:hAnsi="Symbol" w:cs="Arial"/>
                <w:sz w:val="20"/>
                <w:szCs w:val="24"/>
              </w:rPr>
              <w:t></w:t>
            </w:r>
            <w:r w:rsidRPr="00565D60">
              <w:rPr>
                <w:rFonts w:ascii="Times New Roman" w:hAnsi="Times New Roman"/>
                <w:sz w:val="20"/>
                <w:szCs w:val="24"/>
              </w:rPr>
              <w:t>       вода</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10,8%</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8,11%</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8,11%</w:t>
            </w:r>
          </w:p>
        </w:tc>
      </w:tr>
      <w:tr w:rsidR="00565D60" w:rsidRPr="00565D60" w:rsidTr="006E6805">
        <w:trPr>
          <w:trHeight w:val="28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Symbol" w:hAnsi="Symbol" w:cs="Arial"/>
                <w:sz w:val="20"/>
                <w:szCs w:val="24"/>
              </w:rPr>
            </w:pPr>
            <w:r w:rsidRPr="00565D60">
              <w:rPr>
                <w:rFonts w:ascii="Symbol" w:hAnsi="Times New Roman" w:cs="Arial"/>
                <w:sz w:val="20"/>
                <w:szCs w:val="24"/>
              </w:rPr>
              <w:t></w:t>
            </w:r>
          </w:p>
        </w:tc>
        <w:tc>
          <w:tcPr>
            <w:tcW w:w="9547" w:type="dxa"/>
            <w:gridSpan w:val="5"/>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3</w:t>
            </w:r>
          </w:p>
        </w:tc>
        <w:tc>
          <w:tcPr>
            <w:tcW w:w="9547" w:type="dxa"/>
            <w:gridSpan w:val="5"/>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b/>
                <w:bCs/>
                <w:sz w:val="20"/>
                <w:szCs w:val="24"/>
              </w:rPr>
            </w:pPr>
            <w:r w:rsidRPr="00565D60">
              <w:rPr>
                <w:rFonts w:ascii="Times New Roman" w:hAnsi="Times New Roman"/>
                <w:b/>
                <w:bCs/>
                <w:sz w:val="20"/>
                <w:szCs w:val="24"/>
              </w:rPr>
              <w:t xml:space="preserve">э л е к т р и ч е с </w:t>
            </w:r>
            <w:proofErr w:type="gramStart"/>
            <w:r w:rsidRPr="00565D60">
              <w:rPr>
                <w:rFonts w:ascii="Times New Roman" w:hAnsi="Times New Roman"/>
                <w:b/>
                <w:bCs/>
                <w:sz w:val="20"/>
                <w:szCs w:val="24"/>
              </w:rPr>
              <w:t>к</w:t>
            </w:r>
            <w:proofErr w:type="gramEnd"/>
            <w:r w:rsidRPr="00565D60">
              <w:rPr>
                <w:rFonts w:ascii="Times New Roman" w:hAnsi="Times New Roman"/>
                <w:b/>
                <w:bCs/>
                <w:sz w:val="20"/>
                <w:szCs w:val="24"/>
              </w:rPr>
              <w:t xml:space="preserve"> а я   э н е р г и я</w:t>
            </w:r>
          </w:p>
        </w:tc>
      </w:tr>
      <w:tr w:rsidR="00565D60" w:rsidRPr="00565D60" w:rsidTr="006E6805">
        <w:trPr>
          <w:trHeight w:val="28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3.1</w:t>
            </w: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 xml:space="preserve">расход электроэнергии. </w:t>
            </w:r>
            <w:proofErr w:type="gramStart"/>
            <w:r w:rsidRPr="00565D60">
              <w:rPr>
                <w:rFonts w:ascii="Times New Roman" w:hAnsi="Times New Roman"/>
                <w:sz w:val="20"/>
                <w:szCs w:val="24"/>
              </w:rPr>
              <w:t>тыс.кВт</w:t>
            </w:r>
            <w:proofErr w:type="gramEnd"/>
            <w:r w:rsidRPr="00565D60">
              <w:rPr>
                <w:rFonts w:ascii="Times New Roman" w:hAnsi="Times New Roman"/>
                <w:sz w:val="20"/>
                <w:szCs w:val="24"/>
              </w:rPr>
              <w:t>*ч</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3.1</w:t>
            </w: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количество, ед:</w:t>
            </w:r>
          </w:p>
        </w:tc>
        <w:tc>
          <w:tcPr>
            <w:tcW w:w="4394" w:type="dxa"/>
            <w:gridSpan w:val="4"/>
            <w:tcBorders>
              <w:top w:val="single" w:sz="4" w:space="0" w:color="auto"/>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 xml:space="preserve">          ПНС</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r w:rsidR="00565D60" w:rsidRPr="00565D60" w:rsidTr="006E6805">
        <w:trPr>
          <w:trHeight w:val="284"/>
          <w:jc w:val="center"/>
        </w:trPr>
        <w:tc>
          <w:tcPr>
            <w:tcW w:w="659" w:type="dxa"/>
            <w:vMerge/>
            <w:tcBorders>
              <w:top w:val="nil"/>
              <w:left w:val="single" w:sz="4" w:space="0" w:color="auto"/>
              <w:bottom w:val="single" w:sz="4" w:space="0" w:color="auto"/>
              <w:right w:val="single" w:sz="4" w:space="0" w:color="auto"/>
            </w:tcBorders>
            <w:vAlign w:val="center"/>
            <w:hideMark/>
          </w:tcPr>
          <w:p w:rsidR="00565D60" w:rsidRPr="00565D60" w:rsidRDefault="00565D60" w:rsidP="00565D60">
            <w:pPr>
              <w:spacing w:after="0" w:line="240" w:lineRule="auto"/>
              <w:rPr>
                <w:rFonts w:ascii="Times New Roman" w:hAnsi="Times New Roman"/>
                <w:sz w:val="20"/>
                <w:szCs w:val="24"/>
              </w:rPr>
            </w:pPr>
          </w:p>
        </w:tc>
        <w:tc>
          <w:tcPr>
            <w:tcW w:w="5153"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rPr>
                <w:rFonts w:ascii="Times New Roman" w:hAnsi="Times New Roman"/>
                <w:sz w:val="20"/>
                <w:szCs w:val="24"/>
              </w:rPr>
            </w:pPr>
            <w:r w:rsidRPr="00565D60">
              <w:rPr>
                <w:rFonts w:ascii="Times New Roman" w:hAnsi="Times New Roman"/>
                <w:sz w:val="20"/>
                <w:szCs w:val="24"/>
              </w:rPr>
              <w:t xml:space="preserve">          ЦТП</w:t>
            </w:r>
          </w:p>
        </w:tc>
        <w:tc>
          <w:tcPr>
            <w:tcW w:w="992"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65D60" w:rsidRPr="00565D60" w:rsidRDefault="00565D60" w:rsidP="00565D60">
            <w:pPr>
              <w:spacing w:after="0" w:line="240" w:lineRule="auto"/>
              <w:jc w:val="center"/>
              <w:rPr>
                <w:rFonts w:ascii="Times New Roman" w:hAnsi="Times New Roman"/>
                <w:sz w:val="20"/>
                <w:szCs w:val="24"/>
              </w:rPr>
            </w:pPr>
            <w:r w:rsidRPr="00565D60">
              <w:rPr>
                <w:rFonts w:ascii="Times New Roman" w:hAnsi="Times New Roman"/>
                <w:sz w:val="20"/>
                <w:szCs w:val="24"/>
              </w:rPr>
              <w:t> </w:t>
            </w:r>
          </w:p>
        </w:tc>
      </w:tr>
    </w:tbl>
    <w:p w:rsidR="00565D60" w:rsidRPr="00565D60" w:rsidRDefault="00565D60" w:rsidP="00565D60">
      <w:pPr>
        <w:spacing w:after="0" w:line="240" w:lineRule="auto"/>
        <w:ind w:firstLine="567"/>
        <w:jc w:val="both"/>
        <w:rPr>
          <w:rFonts w:ascii="Times New Roman" w:hAnsi="Times New Roman"/>
          <w:sz w:val="27"/>
          <w:szCs w:val="27"/>
        </w:rPr>
      </w:pPr>
    </w:p>
    <w:p w:rsidR="00565D60" w:rsidRPr="00565D60" w:rsidRDefault="00565D60" w:rsidP="00565D60">
      <w:pPr>
        <w:spacing w:after="0" w:line="240" w:lineRule="auto"/>
        <w:ind w:left="426" w:firstLine="720"/>
        <w:jc w:val="both"/>
        <w:rPr>
          <w:rFonts w:ascii="Times New Roman" w:hAnsi="Times New Roman"/>
          <w:sz w:val="24"/>
          <w:szCs w:val="24"/>
        </w:rPr>
      </w:pPr>
      <w:r w:rsidRPr="00565D60">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с </w:t>
      </w:r>
      <w:hyperlink r:id="rId145" w:history="1">
        <w:r w:rsidRPr="00565D60">
          <w:rPr>
            <w:rFonts w:ascii="Times New Roman" w:hAnsi="Times New Roman"/>
            <w:sz w:val="24"/>
            <w:szCs w:val="24"/>
          </w:rPr>
          <w:t>Постановлением</w:t>
        </w:r>
      </w:hyperlink>
      <w:r w:rsidRPr="00565D60">
        <w:rPr>
          <w:rFonts w:ascii="Times New Roman" w:hAnsi="Times New Roman"/>
          <w:sz w:val="24"/>
          <w:szCs w:val="24"/>
        </w:rPr>
        <w:t xml:space="preserve"> Правительства Российской Федерации от 26 февраля </w:t>
      </w:r>
      <w:smartTag w:uri="urn:schemas-microsoft-com:office:smarttags" w:element="metricconverter">
        <w:smartTagPr>
          <w:attr w:name="ProductID" w:val="2004 г"/>
        </w:smartTagPr>
        <w:r w:rsidRPr="00565D60">
          <w:rPr>
            <w:rFonts w:ascii="Times New Roman" w:hAnsi="Times New Roman"/>
            <w:sz w:val="24"/>
            <w:szCs w:val="24"/>
          </w:rPr>
          <w:t>2004 г</w:t>
        </w:r>
      </w:smartTag>
      <w:r w:rsidRPr="00565D60">
        <w:rPr>
          <w:rFonts w:ascii="Times New Roman" w:hAnsi="Times New Roman"/>
          <w:sz w:val="24"/>
          <w:szCs w:val="24"/>
        </w:rPr>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565D60">
          <w:rPr>
            <w:rFonts w:ascii="Times New Roman" w:hAnsi="Times New Roman"/>
            <w:sz w:val="24"/>
            <w:szCs w:val="24"/>
          </w:rPr>
          <w:t>2010 г</w:t>
        </w:r>
      </w:smartTag>
      <w:r w:rsidRPr="00565D60">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год.</w:t>
      </w:r>
    </w:p>
    <w:p w:rsidR="00565D60" w:rsidRPr="00565D60" w:rsidRDefault="00565D60" w:rsidP="00565D60">
      <w:pPr>
        <w:tabs>
          <w:tab w:val="left" w:pos="1665"/>
        </w:tabs>
        <w:spacing w:after="0" w:line="240" w:lineRule="auto"/>
        <w:rPr>
          <w:rFonts w:ascii="Times New Roman" w:hAnsi="Times New Roman"/>
          <w:b/>
          <w:bCs/>
          <w:sz w:val="24"/>
          <w:szCs w:val="24"/>
        </w:rPr>
      </w:pPr>
    </w:p>
    <w:p w:rsidR="00565D60" w:rsidRPr="00565D60" w:rsidRDefault="00565D60" w:rsidP="00565D60">
      <w:pPr>
        <w:tabs>
          <w:tab w:val="left" w:pos="1665"/>
        </w:tabs>
        <w:spacing w:after="0" w:line="240" w:lineRule="auto"/>
        <w:jc w:val="center"/>
        <w:rPr>
          <w:rFonts w:ascii="Times New Roman" w:hAnsi="Times New Roman"/>
          <w:b/>
          <w:bCs/>
          <w:sz w:val="24"/>
          <w:szCs w:val="24"/>
        </w:rPr>
      </w:pPr>
      <w:r w:rsidRPr="00565D60">
        <w:rPr>
          <w:rFonts w:ascii="Times New Roman" w:hAnsi="Times New Roman"/>
          <w:b/>
          <w:bCs/>
          <w:sz w:val="24"/>
          <w:szCs w:val="24"/>
        </w:rPr>
        <w:t>ПРЕДЛОЖЕНИЕ</w:t>
      </w:r>
    </w:p>
    <w:p w:rsidR="00565D60" w:rsidRPr="00565D60" w:rsidRDefault="00565D60" w:rsidP="00565D60">
      <w:pPr>
        <w:spacing w:after="120" w:line="240" w:lineRule="auto"/>
        <w:jc w:val="center"/>
        <w:rPr>
          <w:rFonts w:ascii="Times New Roman" w:hAnsi="Times New Roman"/>
          <w:sz w:val="24"/>
          <w:szCs w:val="24"/>
        </w:rPr>
      </w:pPr>
      <w:r w:rsidRPr="00565D60">
        <w:rPr>
          <w:rFonts w:ascii="Times New Roman" w:hAnsi="Times New Roman"/>
          <w:sz w:val="24"/>
          <w:szCs w:val="24"/>
        </w:rPr>
        <w:t>по утверждению нормативов технологических потерь при передаче тепловой энергии</w:t>
      </w:r>
    </w:p>
    <w:p w:rsidR="00565D60" w:rsidRPr="00565D60" w:rsidRDefault="00565D60" w:rsidP="00565D60">
      <w:pPr>
        <w:spacing w:after="120" w:line="240" w:lineRule="auto"/>
        <w:jc w:val="center"/>
        <w:rPr>
          <w:rFonts w:ascii="Times New Roman" w:hAnsi="Times New Roman"/>
          <w:sz w:val="24"/>
          <w:szCs w:val="24"/>
        </w:rPr>
      </w:pPr>
      <w:r w:rsidRPr="00565D60">
        <w:rPr>
          <w:rFonts w:ascii="Times New Roman" w:hAnsi="Times New Roman"/>
          <w:sz w:val="24"/>
          <w:szCs w:val="24"/>
        </w:rPr>
        <w:t xml:space="preserve"> на 2018 год</w:t>
      </w:r>
    </w:p>
    <w:p w:rsidR="00565D60" w:rsidRPr="00565D60" w:rsidRDefault="00565D60" w:rsidP="00565D60">
      <w:pPr>
        <w:spacing w:after="120" w:line="240" w:lineRule="auto"/>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5"/>
        <w:gridCol w:w="1195"/>
        <w:gridCol w:w="1939"/>
      </w:tblGrid>
      <w:tr w:rsidR="00565D60" w:rsidRPr="00565D60" w:rsidTr="006E6805">
        <w:trPr>
          <w:jc w:val="center"/>
        </w:trPr>
        <w:tc>
          <w:tcPr>
            <w:tcW w:w="3544" w:type="dxa"/>
            <w:vMerge w:val="restart"/>
          </w:tcPr>
          <w:p w:rsidR="00565D60" w:rsidRPr="00565D60" w:rsidRDefault="00565D60" w:rsidP="00565D60">
            <w:pPr>
              <w:spacing w:after="0" w:line="216" w:lineRule="auto"/>
              <w:jc w:val="center"/>
              <w:rPr>
                <w:rFonts w:ascii="Times New Roman" w:hAnsi="Times New Roman"/>
                <w:sz w:val="24"/>
                <w:szCs w:val="24"/>
              </w:rPr>
            </w:pPr>
            <w:r w:rsidRPr="00565D60">
              <w:rPr>
                <w:rFonts w:ascii="Times New Roman" w:hAnsi="Times New Roman"/>
                <w:sz w:val="24"/>
                <w:szCs w:val="24"/>
              </w:rPr>
              <w:t>Организация</w:t>
            </w:r>
          </w:p>
          <w:p w:rsidR="00565D60" w:rsidRPr="00565D60" w:rsidRDefault="00565D60" w:rsidP="00565D60">
            <w:pPr>
              <w:spacing w:after="0" w:line="216" w:lineRule="auto"/>
              <w:jc w:val="center"/>
              <w:rPr>
                <w:rFonts w:ascii="Times New Roman" w:hAnsi="Times New Roman"/>
                <w:sz w:val="24"/>
                <w:szCs w:val="24"/>
              </w:rPr>
            </w:pPr>
          </w:p>
        </w:tc>
        <w:tc>
          <w:tcPr>
            <w:tcW w:w="6530" w:type="dxa"/>
            <w:gridSpan w:val="5"/>
          </w:tcPr>
          <w:p w:rsidR="00565D60" w:rsidRPr="00565D60" w:rsidRDefault="00565D60" w:rsidP="00565D60">
            <w:pPr>
              <w:spacing w:after="0" w:line="216" w:lineRule="auto"/>
              <w:jc w:val="center"/>
              <w:rPr>
                <w:rFonts w:ascii="Times New Roman" w:hAnsi="Times New Roman"/>
                <w:sz w:val="24"/>
                <w:szCs w:val="24"/>
              </w:rPr>
            </w:pPr>
            <w:r w:rsidRPr="00565D60">
              <w:rPr>
                <w:rFonts w:ascii="Times New Roman" w:hAnsi="Times New Roman"/>
                <w:sz w:val="24"/>
                <w:szCs w:val="24"/>
              </w:rPr>
              <w:t>нормативы</w:t>
            </w:r>
          </w:p>
        </w:tc>
      </w:tr>
      <w:tr w:rsidR="00565D60" w:rsidRPr="00565D60" w:rsidTr="006E6805">
        <w:trPr>
          <w:trHeight w:val="470"/>
          <w:jc w:val="center"/>
        </w:trPr>
        <w:tc>
          <w:tcPr>
            <w:tcW w:w="3544" w:type="dxa"/>
            <w:vMerge/>
          </w:tcPr>
          <w:p w:rsidR="00565D60" w:rsidRPr="00565D60" w:rsidRDefault="00565D60" w:rsidP="00565D60">
            <w:pPr>
              <w:spacing w:after="0" w:line="216" w:lineRule="auto"/>
              <w:jc w:val="center"/>
              <w:rPr>
                <w:rFonts w:ascii="Times New Roman" w:hAnsi="Times New Roman"/>
                <w:sz w:val="24"/>
                <w:szCs w:val="24"/>
              </w:rPr>
            </w:pPr>
          </w:p>
        </w:tc>
        <w:tc>
          <w:tcPr>
            <w:tcW w:w="2181" w:type="dxa"/>
          </w:tcPr>
          <w:p w:rsidR="00565D60" w:rsidRPr="00565D60" w:rsidRDefault="00565D60" w:rsidP="00565D60">
            <w:pPr>
              <w:spacing w:after="0" w:line="216" w:lineRule="auto"/>
              <w:jc w:val="center"/>
              <w:rPr>
                <w:rFonts w:ascii="Times New Roman" w:hAnsi="Times New Roman"/>
                <w:sz w:val="24"/>
                <w:szCs w:val="24"/>
              </w:rPr>
            </w:pPr>
            <w:r w:rsidRPr="00565D60">
              <w:rPr>
                <w:rFonts w:ascii="Times New Roman" w:hAnsi="Times New Roman"/>
                <w:sz w:val="24"/>
                <w:szCs w:val="24"/>
              </w:rPr>
              <w:t>потери и затраты</w:t>
            </w:r>
          </w:p>
          <w:p w:rsidR="00565D60" w:rsidRPr="00565D60" w:rsidRDefault="00565D60" w:rsidP="00565D60">
            <w:pPr>
              <w:spacing w:after="0" w:line="216" w:lineRule="auto"/>
              <w:jc w:val="center"/>
              <w:rPr>
                <w:rFonts w:ascii="Times New Roman" w:hAnsi="Times New Roman"/>
                <w:sz w:val="24"/>
                <w:szCs w:val="24"/>
              </w:rPr>
            </w:pPr>
            <w:r w:rsidRPr="00565D60">
              <w:rPr>
                <w:rFonts w:ascii="Times New Roman" w:hAnsi="Times New Roman"/>
                <w:sz w:val="24"/>
                <w:szCs w:val="24"/>
              </w:rPr>
              <w:t>теплоносителей,</w:t>
            </w:r>
          </w:p>
          <w:p w:rsidR="00565D60" w:rsidRPr="00565D60" w:rsidRDefault="00565D60" w:rsidP="00565D60">
            <w:pPr>
              <w:spacing w:after="0" w:line="216" w:lineRule="auto"/>
              <w:jc w:val="center"/>
              <w:rPr>
                <w:rFonts w:ascii="Times New Roman" w:hAnsi="Times New Roman"/>
                <w:sz w:val="24"/>
                <w:szCs w:val="24"/>
              </w:rPr>
            </w:pPr>
            <w:r w:rsidRPr="00565D60">
              <w:rPr>
                <w:rFonts w:ascii="Times New Roman" w:hAnsi="Times New Roman"/>
                <w:sz w:val="24"/>
                <w:szCs w:val="24"/>
              </w:rPr>
              <w:t>т(м</w:t>
            </w:r>
            <w:r w:rsidRPr="00565D60">
              <w:rPr>
                <w:rFonts w:ascii="Times New Roman" w:hAnsi="Times New Roman"/>
                <w:sz w:val="24"/>
                <w:szCs w:val="24"/>
                <w:vertAlign w:val="superscript"/>
              </w:rPr>
              <w:t>3</w:t>
            </w:r>
            <w:r w:rsidRPr="00565D60">
              <w:rPr>
                <w:rFonts w:ascii="Times New Roman" w:hAnsi="Times New Roman"/>
                <w:sz w:val="24"/>
                <w:szCs w:val="24"/>
              </w:rPr>
              <w:t>)</w:t>
            </w:r>
          </w:p>
        </w:tc>
        <w:tc>
          <w:tcPr>
            <w:tcW w:w="2410" w:type="dxa"/>
            <w:gridSpan w:val="3"/>
          </w:tcPr>
          <w:p w:rsidR="00565D60" w:rsidRPr="00565D60" w:rsidRDefault="00565D60" w:rsidP="00565D60">
            <w:pPr>
              <w:spacing w:after="0" w:line="216" w:lineRule="auto"/>
              <w:jc w:val="center"/>
              <w:rPr>
                <w:rFonts w:ascii="Times New Roman" w:hAnsi="Times New Roman"/>
                <w:sz w:val="24"/>
                <w:szCs w:val="24"/>
              </w:rPr>
            </w:pPr>
            <w:r w:rsidRPr="00565D60">
              <w:rPr>
                <w:rFonts w:ascii="Times New Roman" w:hAnsi="Times New Roman"/>
                <w:sz w:val="24"/>
                <w:szCs w:val="24"/>
              </w:rPr>
              <w:t xml:space="preserve">потери </w:t>
            </w:r>
          </w:p>
          <w:p w:rsidR="00565D60" w:rsidRPr="00565D60" w:rsidRDefault="00565D60" w:rsidP="00565D60">
            <w:pPr>
              <w:spacing w:after="0" w:line="216" w:lineRule="auto"/>
              <w:jc w:val="center"/>
              <w:rPr>
                <w:rFonts w:ascii="Times New Roman" w:hAnsi="Times New Roman"/>
                <w:sz w:val="24"/>
                <w:szCs w:val="24"/>
              </w:rPr>
            </w:pPr>
            <w:r w:rsidRPr="00565D60">
              <w:rPr>
                <w:rFonts w:ascii="Times New Roman" w:hAnsi="Times New Roman"/>
                <w:sz w:val="24"/>
                <w:szCs w:val="24"/>
              </w:rPr>
              <w:t>тепловой энергии,</w:t>
            </w:r>
          </w:p>
          <w:p w:rsidR="00565D60" w:rsidRPr="00565D60" w:rsidRDefault="00565D60" w:rsidP="00565D60">
            <w:pPr>
              <w:spacing w:after="0" w:line="216" w:lineRule="auto"/>
              <w:jc w:val="center"/>
              <w:rPr>
                <w:rFonts w:ascii="Times New Roman" w:hAnsi="Times New Roman"/>
                <w:sz w:val="24"/>
                <w:szCs w:val="24"/>
              </w:rPr>
            </w:pPr>
            <w:r w:rsidRPr="00565D60">
              <w:rPr>
                <w:rFonts w:ascii="Times New Roman" w:hAnsi="Times New Roman"/>
                <w:sz w:val="24"/>
                <w:szCs w:val="24"/>
              </w:rPr>
              <w:t>тыс. Гкал</w:t>
            </w:r>
          </w:p>
        </w:tc>
        <w:tc>
          <w:tcPr>
            <w:tcW w:w="1939" w:type="dxa"/>
          </w:tcPr>
          <w:p w:rsidR="00565D60" w:rsidRPr="00565D60" w:rsidRDefault="00565D60" w:rsidP="00565D60">
            <w:pPr>
              <w:spacing w:after="0" w:line="216" w:lineRule="auto"/>
              <w:jc w:val="center"/>
              <w:rPr>
                <w:rFonts w:ascii="Times New Roman" w:hAnsi="Times New Roman"/>
                <w:sz w:val="24"/>
                <w:szCs w:val="24"/>
              </w:rPr>
            </w:pPr>
            <w:r w:rsidRPr="00565D60">
              <w:rPr>
                <w:rFonts w:ascii="Times New Roman" w:hAnsi="Times New Roman"/>
                <w:sz w:val="24"/>
                <w:szCs w:val="24"/>
              </w:rPr>
              <w:t xml:space="preserve">расход </w:t>
            </w:r>
          </w:p>
          <w:p w:rsidR="00565D60" w:rsidRPr="00565D60" w:rsidRDefault="00565D60" w:rsidP="00565D60">
            <w:pPr>
              <w:spacing w:after="0" w:line="216" w:lineRule="auto"/>
              <w:jc w:val="center"/>
              <w:rPr>
                <w:rFonts w:ascii="Times New Roman" w:hAnsi="Times New Roman"/>
                <w:sz w:val="24"/>
                <w:szCs w:val="24"/>
              </w:rPr>
            </w:pPr>
            <w:r w:rsidRPr="00565D60">
              <w:rPr>
                <w:rFonts w:ascii="Times New Roman" w:hAnsi="Times New Roman"/>
                <w:sz w:val="24"/>
                <w:szCs w:val="24"/>
              </w:rPr>
              <w:t xml:space="preserve">электроэнергии, </w:t>
            </w:r>
            <w:proofErr w:type="gramStart"/>
            <w:r w:rsidRPr="00565D60">
              <w:rPr>
                <w:rFonts w:ascii="Times New Roman" w:hAnsi="Times New Roman"/>
                <w:sz w:val="24"/>
                <w:szCs w:val="24"/>
              </w:rPr>
              <w:t>тыс.кВтч</w:t>
            </w:r>
            <w:proofErr w:type="gramEnd"/>
          </w:p>
        </w:tc>
      </w:tr>
      <w:tr w:rsidR="00565D60" w:rsidRPr="00565D60" w:rsidTr="006E6805">
        <w:trPr>
          <w:trHeight w:val="170"/>
          <w:jc w:val="center"/>
        </w:trPr>
        <w:tc>
          <w:tcPr>
            <w:tcW w:w="3544" w:type="dxa"/>
            <w:vMerge w:val="restart"/>
            <w:vAlign w:val="center"/>
          </w:tcPr>
          <w:p w:rsidR="00565D60" w:rsidRPr="00565D60" w:rsidRDefault="00565D60" w:rsidP="00565D60">
            <w:pPr>
              <w:spacing w:after="0" w:line="240" w:lineRule="auto"/>
              <w:jc w:val="center"/>
              <w:rPr>
                <w:rFonts w:ascii="Times New Roman" w:hAnsi="Times New Roman"/>
                <w:i/>
                <w:sz w:val="24"/>
                <w:szCs w:val="24"/>
              </w:rPr>
            </w:pPr>
            <w:r w:rsidRPr="00565D60">
              <w:rPr>
                <w:rFonts w:ascii="Times New Roman" w:hAnsi="Times New Roman"/>
                <w:bCs/>
                <w:sz w:val="24"/>
                <w:szCs w:val="24"/>
              </w:rPr>
              <w:t>ООО «Кузбасская Энергокомпания» (г. Полысаево)</w:t>
            </w:r>
          </w:p>
        </w:tc>
        <w:tc>
          <w:tcPr>
            <w:tcW w:w="6530" w:type="dxa"/>
            <w:gridSpan w:val="5"/>
          </w:tcPr>
          <w:p w:rsidR="00565D60" w:rsidRPr="00565D60" w:rsidRDefault="00565D60" w:rsidP="00565D60">
            <w:pPr>
              <w:spacing w:after="0" w:line="240" w:lineRule="auto"/>
              <w:jc w:val="center"/>
              <w:rPr>
                <w:rFonts w:ascii="Times New Roman" w:hAnsi="Times New Roman"/>
                <w:sz w:val="24"/>
                <w:szCs w:val="24"/>
              </w:rPr>
            </w:pPr>
            <w:r w:rsidRPr="00565D60">
              <w:rPr>
                <w:rFonts w:ascii="Times New Roman" w:hAnsi="Times New Roman"/>
                <w:sz w:val="24"/>
                <w:szCs w:val="24"/>
              </w:rPr>
              <w:t>Теплоноситель - пар</w:t>
            </w:r>
          </w:p>
        </w:tc>
      </w:tr>
      <w:tr w:rsidR="00565D60" w:rsidRPr="00565D60" w:rsidTr="006E6805">
        <w:trPr>
          <w:trHeight w:val="170"/>
          <w:jc w:val="center"/>
        </w:trPr>
        <w:tc>
          <w:tcPr>
            <w:tcW w:w="3544" w:type="dxa"/>
            <w:vMerge/>
          </w:tcPr>
          <w:p w:rsidR="00565D60" w:rsidRPr="00565D60" w:rsidRDefault="00565D60" w:rsidP="00565D60">
            <w:pPr>
              <w:spacing w:after="0" w:line="240" w:lineRule="auto"/>
              <w:jc w:val="center"/>
              <w:rPr>
                <w:rFonts w:ascii="Times New Roman" w:hAnsi="Times New Roman"/>
                <w:i/>
                <w:sz w:val="24"/>
                <w:szCs w:val="24"/>
              </w:rPr>
            </w:pPr>
          </w:p>
        </w:tc>
        <w:tc>
          <w:tcPr>
            <w:tcW w:w="2181" w:type="dxa"/>
          </w:tcPr>
          <w:p w:rsidR="00565D60" w:rsidRPr="00565D60" w:rsidRDefault="00565D60" w:rsidP="00565D60">
            <w:pPr>
              <w:spacing w:after="0" w:line="240" w:lineRule="auto"/>
              <w:jc w:val="center"/>
              <w:rPr>
                <w:rFonts w:ascii="Times New Roman" w:hAnsi="Times New Roman"/>
                <w:i/>
                <w:sz w:val="24"/>
                <w:szCs w:val="24"/>
              </w:rPr>
            </w:pPr>
          </w:p>
        </w:tc>
        <w:tc>
          <w:tcPr>
            <w:tcW w:w="1200" w:type="dxa"/>
          </w:tcPr>
          <w:p w:rsidR="00565D60" w:rsidRPr="00565D60" w:rsidRDefault="00565D60" w:rsidP="00565D60">
            <w:pPr>
              <w:spacing w:after="0" w:line="240" w:lineRule="auto"/>
              <w:jc w:val="center"/>
              <w:rPr>
                <w:rFonts w:ascii="Times New Roman" w:hAnsi="Times New Roman"/>
                <w:i/>
                <w:sz w:val="24"/>
                <w:szCs w:val="24"/>
              </w:rPr>
            </w:pPr>
          </w:p>
        </w:tc>
        <w:tc>
          <w:tcPr>
            <w:tcW w:w="1210" w:type="dxa"/>
            <w:gridSpan w:val="2"/>
          </w:tcPr>
          <w:p w:rsidR="00565D60" w:rsidRPr="00565D60" w:rsidRDefault="00565D60" w:rsidP="00565D60">
            <w:pPr>
              <w:spacing w:after="0" w:line="240" w:lineRule="auto"/>
              <w:jc w:val="center"/>
              <w:rPr>
                <w:rFonts w:ascii="Times New Roman" w:hAnsi="Times New Roman"/>
                <w:i/>
                <w:sz w:val="24"/>
                <w:szCs w:val="24"/>
              </w:rPr>
            </w:pPr>
          </w:p>
        </w:tc>
        <w:tc>
          <w:tcPr>
            <w:tcW w:w="1939" w:type="dxa"/>
          </w:tcPr>
          <w:p w:rsidR="00565D60" w:rsidRPr="00565D60" w:rsidRDefault="00565D60" w:rsidP="00565D60">
            <w:pPr>
              <w:spacing w:after="0" w:line="240" w:lineRule="auto"/>
              <w:jc w:val="center"/>
              <w:rPr>
                <w:rFonts w:ascii="Times New Roman" w:hAnsi="Times New Roman"/>
                <w:i/>
                <w:sz w:val="24"/>
                <w:szCs w:val="24"/>
              </w:rPr>
            </w:pPr>
          </w:p>
        </w:tc>
      </w:tr>
      <w:tr w:rsidR="00565D60" w:rsidRPr="00565D60" w:rsidTr="006E6805">
        <w:trPr>
          <w:trHeight w:val="170"/>
          <w:jc w:val="center"/>
        </w:trPr>
        <w:tc>
          <w:tcPr>
            <w:tcW w:w="3544" w:type="dxa"/>
            <w:vMerge/>
          </w:tcPr>
          <w:p w:rsidR="00565D60" w:rsidRPr="00565D60" w:rsidRDefault="00565D60" w:rsidP="00565D60">
            <w:pPr>
              <w:spacing w:after="0" w:line="240" w:lineRule="auto"/>
              <w:jc w:val="center"/>
              <w:rPr>
                <w:rFonts w:ascii="Times New Roman" w:hAnsi="Times New Roman"/>
                <w:i/>
                <w:sz w:val="24"/>
                <w:szCs w:val="24"/>
              </w:rPr>
            </w:pPr>
          </w:p>
        </w:tc>
        <w:tc>
          <w:tcPr>
            <w:tcW w:w="6530" w:type="dxa"/>
            <w:gridSpan w:val="5"/>
          </w:tcPr>
          <w:p w:rsidR="00565D60" w:rsidRPr="00565D60" w:rsidRDefault="00565D60" w:rsidP="00565D60">
            <w:pPr>
              <w:spacing w:after="0" w:line="240" w:lineRule="auto"/>
              <w:jc w:val="center"/>
              <w:rPr>
                <w:rFonts w:ascii="Times New Roman" w:hAnsi="Times New Roman"/>
                <w:i/>
                <w:sz w:val="24"/>
                <w:szCs w:val="24"/>
              </w:rPr>
            </w:pPr>
            <w:r w:rsidRPr="00565D60">
              <w:rPr>
                <w:rFonts w:ascii="Times New Roman" w:hAnsi="Times New Roman"/>
                <w:sz w:val="24"/>
                <w:szCs w:val="24"/>
              </w:rPr>
              <w:t>Теплоноситель - конденсат</w:t>
            </w:r>
          </w:p>
        </w:tc>
      </w:tr>
      <w:tr w:rsidR="00565D60" w:rsidRPr="00565D60" w:rsidTr="006E6805">
        <w:trPr>
          <w:trHeight w:val="170"/>
          <w:jc w:val="center"/>
        </w:trPr>
        <w:tc>
          <w:tcPr>
            <w:tcW w:w="3544" w:type="dxa"/>
            <w:vMerge/>
          </w:tcPr>
          <w:p w:rsidR="00565D60" w:rsidRPr="00565D60" w:rsidRDefault="00565D60" w:rsidP="00565D60">
            <w:pPr>
              <w:spacing w:after="0" w:line="240" w:lineRule="auto"/>
              <w:jc w:val="center"/>
              <w:rPr>
                <w:rFonts w:ascii="Times New Roman" w:hAnsi="Times New Roman"/>
                <w:i/>
                <w:sz w:val="24"/>
                <w:szCs w:val="24"/>
              </w:rPr>
            </w:pPr>
          </w:p>
        </w:tc>
        <w:tc>
          <w:tcPr>
            <w:tcW w:w="2181" w:type="dxa"/>
          </w:tcPr>
          <w:p w:rsidR="00565D60" w:rsidRPr="00565D60" w:rsidRDefault="00565D60" w:rsidP="00565D60">
            <w:pPr>
              <w:spacing w:after="0" w:line="240" w:lineRule="auto"/>
              <w:jc w:val="center"/>
              <w:rPr>
                <w:rFonts w:ascii="Times New Roman" w:hAnsi="Times New Roman"/>
                <w:b/>
                <w:bCs/>
                <w:sz w:val="24"/>
                <w:szCs w:val="24"/>
              </w:rPr>
            </w:pPr>
          </w:p>
        </w:tc>
        <w:tc>
          <w:tcPr>
            <w:tcW w:w="1200" w:type="dxa"/>
            <w:vAlign w:val="center"/>
          </w:tcPr>
          <w:p w:rsidR="00565D60" w:rsidRPr="00565D60" w:rsidRDefault="00565D60" w:rsidP="00565D60">
            <w:pPr>
              <w:spacing w:after="0" w:line="240" w:lineRule="auto"/>
              <w:jc w:val="right"/>
              <w:rPr>
                <w:rFonts w:ascii="Times New Roman" w:hAnsi="Times New Roman"/>
                <w:b/>
                <w:bCs/>
                <w:sz w:val="24"/>
                <w:szCs w:val="24"/>
              </w:rPr>
            </w:pPr>
          </w:p>
        </w:tc>
        <w:tc>
          <w:tcPr>
            <w:tcW w:w="1210" w:type="dxa"/>
            <w:gridSpan w:val="2"/>
            <w:vAlign w:val="center"/>
          </w:tcPr>
          <w:p w:rsidR="00565D60" w:rsidRPr="00565D60" w:rsidRDefault="00565D60" w:rsidP="00565D60">
            <w:pPr>
              <w:spacing w:after="0" w:line="240" w:lineRule="auto"/>
              <w:jc w:val="right"/>
              <w:rPr>
                <w:rFonts w:ascii="Times New Roman" w:hAnsi="Times New Roman"/>
                <w:b/>
                <w:bCs/>
                <w:sz w:val="24"/>
                <w:szCs w:val="24"/>
              </w:rPr>
            </w:pPr>
          </w:p>
        </w:tc>
        <w:tc>
          <w:tcPr>
            <w:tcW w:w="1939" w:type="dxa"/>
            <w:vAlign w:val="center"/>
          </w:tcPr>
          <w:p w:rsidR="00565D60" w:rsidRPr="00565D60" w:rsidRDefault="00565D60" w:rsidP="00565D60">
            <w:pPr>
              <w:spacing w:after="0" w:line="240" w:lineRule="auto"/>
              <w:jc w:val="center"/>
              <w:rPr>
                <w:rFonts w:ascii="Times New Roman" w:hAnsi="Times New Roman"/>
                <w:i/>
                <w:sz w:val="24"/>
                <w:szCs w:val="24"/>
              </w:rPr>
            </w:pPr>
          </w:p>
        </w:tc>
      </w:tr>
      <w:tr w:rsidR="00565D60" w:rsidRPr="00565D60" w:rsidTr="006E6805">
        <w:trPr>
          <w:trHeight w:val="170"/>
          <w:jc w:val="center"/>
        </w:trPr>
        <w:tc>
          <w:tcPr>
            <w:tcW w:w="3544" w:type="dxa"/>
            <w:vMerge/>
          </w:tcPr>
          <w:p w:rsidR="00565D60" w:rsidRPr="00565D60" w:rsidRDefault="00565D60" w:rsidP="00565D60">
            <w:pPr>
              <w:spacing w:after="0" w:line="240" w:lineRule="auto"/>
              <w:jc w:val="center"/>
              <w:rPr>
                <w:rFonts w:ascii="Times New Roman" w:hAnsi="Times New Roman"/>
                <w:i/>
                <w:sz w:val="24"/>
                <w:szCs w:val="24"/>
              </w:rPr>
            </w:pPr>
          </w:p>
        </w:tc>
        <w:tc>
          <w:tcPr>
            <w:tcW w:w="6530" w:type="dxa"/>
            <w:gridSpan w:val="5"/>
          </w:tcPr>
          <w:p w:rsidR="00565D60" w:rsidRPr="00565D60" w:rsidRDefault="00565D60" w:rsidP="00565D60">
            <w:pPr>
              <w:spacing w:after="0" w:line="240" w:lineRule="auto"/>
              <w:jc w:val="center"/>
              <w:rPr>
                <w:rFonts w:ascii="Times New Roman" w:hAnsi="Times New Roman"/>
                <w:sz w:val="24"/>
                <w:szCs w:val="24"/>
              </w:rPr>
            </w:pPr>
            <w:r w:rsidRPr="00565D60">
              <w:rPr>
                <w:rFonts w:ascii="Times New Roman" w:hAnsi="Times New Roman"/>
                <w:sz w:val="24"/>
                <w:szCs w:val="24"/>
              </w:rPr>
              <w:t>Теплоноситель - вода</w:t>
            </w:r>
          </w:p>
        </w:tc>
      </w:tr>
      <w:tr w:rsidR="00565D60" w:rsidRPr="00565D60" w:rsidTr="006E6805">
        <w:trPr>
          <w:trHeight w:val="170"/>
          <w:jc w:val="center"/>
        </w:trPr>
        <w:tc>
          <w:tcPr>
            <w:tcW w:w="3544" w:type="dxa"/>
            <w:vMerge/>
          </w:tcPr>
          <w:p w:rsidR="00565D60" w:rsidRPr="00565D60" w:rsidRDefault="00565D60" w:rsidP="00565D60">
            <w:pPr>
              <w:spacing w:after="0" w:line="240" w:lineRule="auto"/>
              <w:jc w:val="center"/>
              <w:rPr>
                <w:rFonts w:ascii="Times New Roman" w:hAnsi="Times New Roman"/>
                <w:i/>
                <w:sz w:val="24"/>
                <w:szCs w:val="24"/>
              </w:rPr>
            </w:pPr>
          </w:p>
        </w:tc>
        <w:tc>
          <w:tcPr>
            <w:tcW w:w="2181" w:type="dxa"/>
            <w:vAlign w:val="center"/>
          </w:tcPr>
          <w:p w:rsidR="00565D60" w:rsidRPr="00565D60" w:rsidRDefault="00565D60" w:rsidP="00565D60">
            <w:pPr>
              <w:spacing w:after="0" w:line="240" w:lineRule="auto"/>
              <w:jc w:val="center"/>
              <w:rPr>
                <w:rFonts w:ascii="Times New Roman" w:hAnsi="Times New Roman"/>
                <w:sz w:val="24"/>
                <w:szCs w:val="24"/>
              </w:rPr>
            </w:pPr>
            <w:r w:rsidRPr="00565D60">
              <w:rPr>
                <w:rFonts w:ascii="Times New Roman" w:hAnsi="Times New Roman"/>
                <w:sz w:val="24"/>
                <w:szCs w:val="24"/>
              </w:rPr>
              <w:t>32379,12</w:t>
            </w:r>
          </w:p>
        </w:tc>
        <w:tc>
          <w:tcPr>
            <w:tcW w:w="1215" w:type="dxa"/>
            <w:gridSpan w:val="2"/>
            <w:vAlign w:val="center"/>
          </w:tcPr>
          <w:p w:rsidR="00565D60" w:rsidRPr="00565D60" w:rsidRDefault="00565D60" w:rsidP="00565D60">
            <w:pPr>
              <w:spacing w:after="0" w:line="240" w:lineRule="auto"/>
              <w:jc w:val="center"/>
              <w:rPr>
                <w:rFonts w:ascii="Times New Roman" w:hAnsi="Times New Roman"/>
                <w:sz w:val="24"/>
                <w:szCs w:val="24"/>
              </w:rPr>
            </w:pPr>
            <w:r w:rsidRPr="00565D60">
              <w:rPr>
                <w:rFonts w:ascii="Times New Roman" w:hAnsi="Times New Roman"/>
                <w:sz w:val="24"/>
                <w:szCs w:val="24"/>
              </w:rPr>
              <w:t>13,4083</w:t>
            </w:r>
          </w:p>
        </w:tc>
        <w:tc>
          <w:tcPr>
            <w:tcW w:w="1195" w:type="dxa"/>
            <w:vAlign w:val="center"/>
          </w:tcPr>
          <w:p w:rsidR="00565D60" w:rsidRPr="00565D60" w:rsidRDefault="00565D60" w:rsidP="00565D60">
            <w:pPr>
              <w:spacing w:after="0" w:line="240" w:lineRule="auto"/>
              <w:jc w:val="center"/>
              <w:rPr>
                <w:rFonts w:ascii="Times New Roman" w:hAnsi="Times New Roman"/>
                <w:sz w:val="24"/>
                <w:szCs w:val="24"/>
              </w:rPr>
            </w:pPr>
            <w:r w:rsidRPr="00565D60">
              <w:rPr>
                <w:rFonts w:ascii="Times New Roman" w:hAnsi="Times New Roman"/>
                <w:sz w:val="24"/>
                <w:szCs w:val="24"/>
              </w:rPr>
              <w:t>7,31%</w:t>
            </w:r>
          </w:p>
        </w:tc>
        <w:tc>
          <w:tcPr>
            <w:tcW w:w="1939" w:type="dxa"/>
          </w:tcPr>
          <w:p w:rsidR="00565D60" w:rsidRPr="00565D60" w:rsidRDefault="00565D60" w:rsidP="00565D60">
            <w:pPr>
              <w:spacing w:after="0" w:line="240" w:lineRule="auto"/>
              <w:rPr>
                <w:rFonts w:ascii="Times New Roman" w:hAnsi="Times New Roman"/>
                <w:sz w:val="24"/>
                <w:szCs w:val="24"/>
              </w:rPr>
            </w:pPr>
            <w:r w:rsidRPr="00565D60">
              <w:rPr>
                <w:rFonts w:ascii="Times New Roman" w:hAnsi="Times New Roman"/>
                <w:sz w:val="24"/>
                <w:szCs w:val="24"/>
              </w:rPr>
              <w:t xml:space="preserve">* </w:t>
            </w:r>
          </w:p>
        </w:tc>
      </w:tr>
    </w:tbl>
    <w:p w:rsidR="00565D60" w:rsidRPr="00565D60" w:rsidRDefault="00565D60" w:rsidP="00565D60">
      <w:pPr>
        <w:spacing w:after="120" w:line="240" w:lineRule="auto"/>
        <w:ind w:left="426" w:firstLine="426"/>
        <w:jc w:val="both"/>
        <w:rPr>
          <w:rFonts w:ascii="Times New Roman" w:hAnsi="Times New Roman"/>
          <w:b/>
          <w:bCs/>
          <w:sz w:val="24"/>
          <w:szCs w:val="24"/>
        </w:rPr>
      </w:pPr>
      <w:r w:rsidRPr="00565D60">
        <w:rPr>
          <w:rFonts w:ascii="Times New Roman" w:hAnsi="Times New Roman"/>
          <w:sz w:val="24"/>
          <w:szCs w:val="24"/>
        </w:rPr>
        <w:t xml:space="preserve">*- затраты электроэнергии отсутствуют, т.к. на балансе предприятия находится </w:t>
      </w:r>
      <w:proofErr w:type="gramStart"/>
      <w:r w:rsidRPr="00565D60">
        <w:rPr>
          <w:rFonts w:ascii="Times New Roman" w:hAnsi="Times New Roman"/>
          <w:sz w:val="24"/>
          <w:szCs w:val="24"/>
        </w:rPr>
        <w:t>насосное оборудование</w:t>
      </w:r>
      <w:proofErr w:type="gramEnd"/>
      <w:r w:rsidRPr="00565D60">
        <w:rPr>
          <w:rFonts w:ascii="Times New Roman" w:hAnsi="Times New Roman"/>
          <w:sz w:val="24"/>
          <w:szCs w:val="24"/>
        </w:rPr>
        <w:t xml:space="preserve"> установленное на источнике тепловой энергии, которое не относится к теплосетевому оборудованию.</w:t>
      </w:r>
    </w:p>
    <w:p w:rsidR="00565D60" w:rsidRPr="00565D60" w:rsidRDefault="00565D60" w:rsidP="00565D60">
      <w:pPr>
        <w:spacing w:after="0" w:line="240" w:lineRule="auto"/>
        <w:jc w:val="both"/>
        <w:rPr>
          <w:rFonts w:ascii="Times New Roman" w:hAnsi="Times New Roman"/>
          <w:sz w:val="26"/>
          <w:szCs w:val="26"/>
        </w:rPr>
      </w:pPr>
    </w:p>
    <w:p w:rsidR="00565D60" w:rsidRPr="00565D60" w:rsidRDefault="00565D60" w:rsidP="00565D60">
      <w:pPr>
        <w:spacing w:after="0" w:line="240" w:lineRule="auto"/>
        <w:jc w:val="both"/>
        <w:rPr>
          <w:rFonts w:ascii="Times New Roman" w:hAnsi="Times New Roman"/>
          <w:sz w:val="26"/>
          <w:szCs w:val="26"/>
        </w:rPr>
      </w:pPr>
    </w:p>
    <w:p w:rsidR="00565D60" w:rsidRDefault="00565D60" w:rsidP="007E0602">
      <w:pPr>
        <w:ind w:right="-144"/>
        <w:rPr>
          <w:rFonts w:ascii="Times New Roman" w:hAnsi="Times New Roman"/>
          <w:sz w:val="24"/>
          <w:szCs w:val="24"/>
        </w:rPr>
      </w:pPr>
    </w:p>
    <w:p w:rsidR="00565D60" w:rsidRDefault="00565D60" w:rsidP="007E0602">
      <w:pPr>
        <w:ind w:right="-144"/>
        <w:rPr>
          <w:rFonts w:ascii="Times New Roman" w:hAnsi="Times New Roman"/>
          <w:sz w:val="24"/>
          <w:szCs w:val="24"/>
        </w:rPr>
      </w:pPr>
    </w:p>
    <w:p w:rsidR="00BE1E9F" w:rsidRDefault="00BE1E9F" w:rsidP="007E0602">
      <w:pPr>
        <w:ind w:right="-144"/>
        <w:rPr>
          <w:rFonts w:ascii="Times New Roman" w:hAnsi="Times New Roman"/>
          <w:sz w:val="24"/>
          <w:szCs w:val="24"/>
        </w:rPr>
        <w:sectPr w:rsidR="00BE1E9F" w:rsidSect="000273E5">
          <w:pgSz w:w="11906" w:h="16838"/>
          <w:pgMar w:top="1134" w:right="568" w:bottom="709" w:left="426" w:header="709" w:footer="709" w:gutter="0"/>
          <w:cols w:space="708"/>
          <w:docGrid w:linePitch="360"/>
        </w:sectPr>
      </w:pPr>
    </w:p>
    <w:p w:rsidR="00BE1E9F" w:rsidRDefault="00BE1E9F" w:rsidP="007E0602">
      <w:pPr>
        <w:ind w:right="-144"/>
        <w:rPr>
          <w:rFonts w:ascii="Times New Roman" w:hAnsi="Times New Roman"/>
          <w:sz w:val="24"/>
          <w:szCs w:val="24"/>
        </w:rPr>
      </w:pPr>
    </w:p>
    <w:p w:rsidR="00BE1E9F" w:rsidRPr="00BE1E9F" w:rsidRDefault="00BE1E9F" w:rsidP="00BE1E9F">
      <w:pPr>
        <w:spacing w:after="0" w:line="240" w:lineRule="auto"/>
        <w:jc w:val="center"/>
        <w:rPr>
          <w:rFonts w:ascii="Times New Roman" w:hAnsi="Times New Roman"/>
          <w:b/>
          <w:color w:val="000000"/>
          <w:sz w:val="28"/>
          <w:szCs w:val="28"/>
        </w:rPr>
      </w:pPr>
      <w:r w:rsidRPr="00BE1E9F">
        <w:rPr>
          <w:rFonts w:ascii="Times New Roman" w:hAnsi="Times New Roman"/>
          <w:b/>
          <w:color w:val="000000"/>
          <w:sz w:val="28"/>
          <w:szCs w:val="28"/>
        </w:rPr>
        <w:t>Динамика изменения нормативов потерь тепловой энергии за 2015 – 2018 гг.</w:t>
      </w:r>
    </w:p>
    <w:p w:rsidR="00BE1E9F" w:rsidRPr="00BE1E9F" w:rsidRDefault="00BE1E9F" w:rsidP="00BE1E9F">
      <w:pPr>
        <w:spacing w:after="0" w:line="240" w:lineRule="auto"/>
        <w:jc w:val="center"/>
        <w:rPr>
          <w:rFonts w:ascii="Times New Roman" w:hAnsi="Times New Roman"/>
          <w:b/>
          <w:color w:val="000000"/>
          <w:sz w:val="28"/>
          <w:szCs w:val="28"/>
        </w:rPr>
      </w:pPr>
    </w:p>
    <w:tbl>
      <w:tblPr>
        <w:tblW w:w="15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1"/>
        <w:gridCol w:w="3061"/>
        <w:gridCol w:w="4353"/>
        <w:gridCol w:w="1876"/>
        <w:gridCol w:w="1351"/>
        <w:gridCol w:w="1355"/>
        <w:gridCol w:w="1266"/>
        <w:gridCol w:w="1266"/>
      </w:tblGrid>
      <w:tr w:rsidR="00BE1E9F" w:rsidRPr="00BE1E9F" w:rsidTr="00BE1E9F">
        <w:trPr>
          <w:trHeight w:val="284"/>
          <w:tblHeader/>
          <w:jc w:val="center"/>
        </w:trPr>
        <w:tc>
          <w:tcPr>
            <w:tcW w:w="541" w:type="dxa"/>
            <w:vMerge w:val="restart"/>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 п/п</w:t>
            </w:r>
          </w:p>
        </w:tc>
        <w:tc>
          <w:tcPr>
            <w:tcW w:w="3061" w:type="dxa"/>
            <w:vMerge w:val="restart"/>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Организация</w:t>
            </w:r>
          </w:p>
        </w:tc>
        <w:tc>
          <w:tcPr>
            <w:tcW w:w="6229" w:type="dxa"/>
            <w:gridSpan w:val="2"/>
            <w:vMerge w:val="restart"/>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Показатели</w:t>
            </w:r>
          </w:p>
        </w:tc>
        <w:tc>
          <w:tcPr>
            <w:tcW w:w="5238" w:type="dxa"/>
            <w:gridSpan w:val="4"/>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Нормативы технологических потерь при передаче тепловой энергии, теплоносителя по тепловым сетям</w:t>
            </w:r>
          </w:p>
        </w:tc>
      </w:tr>
      <w:tr w:rsidR="00BE1E9F" w:rsidRPr="00BE1E9F" w:rsidTr="00BE1E9F">
        <w:trPr>
          <w:trHeight w:val="284"/>
          <w:tblHeader/>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p>
        </w:tc>
        <w:tc>
          <w:tcPr>
            <w:tcW w:w="6229" w:type="dxa"/>
            <w:gridSpan w:val="2"/>
            <w:vMerge/>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p>
        </w:tc>
        <w:tc>
          <w:tcPr>
            <w:tcW w:w="1351" w:type="dxa"/>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2015 г.</w:t>
            </w:r>
          </w:p>
        </w:tc>
        <w:tc>
          <w:tcPr>
            <w:tcW w:w="1355" w:type="dxa"/>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2016 г.</w:t>
            </w:r>
          </w:p>
        </w:tc>
        <w:tc>
          <w:tcPr>
            <w:tcW w:w="1266" w:type="dxa"/>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2017 г.</w:t>
            </w:r>
          </w:p>
        </w:tc>
        <w:tc>
          <w:tcPr>
            <w:tcW w:w="1266" w:type="dxa"/>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2018 г.</w:t>
            </w:r>
          </w:p>
        </w:tc>
      </w:tr>
      <w:tr w:rsidR="00BE1E9F" w:rsidRPr="00BE1E9F" w:rsidTr="00BE1E9F">
        <w:trPr>
          <w:trHeight w:val="284"/>
          <w:tblHeader/>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p>
        </w:tc>
        <w:tc>
          <w:tcPr>
            <w:tcW w:w="6229" w:type="dxa"/>
            <w:gridSpan w:val="2"/>
            <w:vMerge/>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p>
        </w:tc>
        <w:tc>
          <w:tcPr>
            <w:tcW w:w="1351" w:type="dxa"/>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план</w:t>
            </w:r>
          </w:p>
        </w:tc>
        <w:tc>
          <w:tcPr>
            <w:tcW w:w="1355" w:type="dxa"/>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план</w:t>
            </w:r>
          </w:p>
        </w:tc>
        <w:tc>
          <w:tcPr>
            <w:tcW w:w="1266" w:type="dxa"/>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план</w:t>
            </w:r>
          </w:p>
        </w:tc>
        <w:tc>
          <w:tcPr>
            <w:tcW w:w="1266" w:type="dxa"/>
            <w:shd w:val="clear" w:color="auto" w:fill="FFFFFF"/>
            <w:vAlign w:val="center"/>
          </w:tcPr>
          <w:p w:rsidR="00BE1E9F" w:rsidRPr="00BE1E9F" w:rsidRDefault="00BE1E9F" w:rsidP="00BE1E9F">
            <w:pPr>
              <w:spacing w:after="0" w:line="240" w:lineRule="auto"/>
              <w:contextualSpacing/>
              <w:jc w:val="center"/>
              <w:rPr>
                <w:rFonts w:ascii="Times New Roman" w:eastAsia="Calibri" w:hAnsi="Times New Roman"/>
                <w:sz w:val="24"/>
                <w:szCs w:val="24"/>
              </w:rPr>
            </w:pPr>
            <w:r w:rsidRPr="00BE1E9F">
              <w:rPr>
                <w:rFonts w:ascii="Times New Roman" w:eastAsia="Calibri" w:hAnsi="Times New Roman"/>
                <w:sz w:val="24"/>
                <w:szCs w:val="24"/>
              </w:rPr>
              <w:t>расчет</w:t>
            </w:r>
          </w:p>
        </w:tc>
      </w:tr>
      <w:tr w:rsidR="00BE1E9F" w:rsidRPr="00BE1E9F" w:rsidTr="00BE1E9F">
        <w:trPr>
          <w:trHeight w:val="284"/>
          <w:jc w:val="center"/>
        </w:trPr>
        <w:tc>
          <w:tcPr>
            <w:tcW w:w="541" w:type="dxa"/>
            <w:vMerge w:val="restart"/>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r w:rsidRPr="00BE1E9F">
              <w:rPr>
                <w:rFonts w:ascii="Times New Roman" w:hAnsi="Times New Roman"/>
                <w:position w:val="-10"/>
                <w:sz w:val="24"/>
                <w:szCs w:val="24"/>
              </w:rPr>
              <w:t>1</w:t>
            </w:r>
          </w:p>
        </w:tc>
        <w:tc>
          <w:tcPr>
            <w:tcW w:w="3061" w:type="dxa"/>
            <w:vMerge w:val="restart"/>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 xml:space="preserve">ООО «Кузбасская Энергокомпания» </w:t>
            </w:r>
          </w:p>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 xml:space="preserve">(г. Полысаево), </w:t>
            </w:r>
          </w:p>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ИНН 4205321468</w:t>
            </w: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и затраты теплоносителя, т (м</w:t>
            </w:r>
            <w:r w:rsidRPr="00BE1E9F">
              <w:rPr>
                <w:rFonts w:ascii="Times New Roman" w:hAnsi="Times New Roman"/>
                <w:position w:val="-10"/>
                <w:sz w:val="24"/>
                <w:szCs w:val="24"/>
                <w:vertAlign w:val="superscript"/>
              </w:rPr>
              <w:t>3</w:t>
            </w:r>
            <w:r w:rsidRPr="00BE1E9F">
              <w:rPr>
                <w:rFonts w:ascii="Times New Roman" w:hAnsi="Times New Roman"/>
                <w:position w:val="-10"/>
                <w:sz w:val="24"/>
                <w:szCs w:val="24"/>
              </w:rPr>
              <w:t>):</w:t>
            </w:r>
          </w:p>
        </w:tc>
        <w:tc>
          <w:tcPr>
            <w:tcW w:w="1351" w:type="dxa"/>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r w:rsidRPr="00BE1E9F">
              <w:rPr>
                <w:rFonts w:ascii="Times New Roman" w:hAnsi="Times New Roman"/>
                <w:position w:val="-10"/>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37023,9</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32379,120</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32379,120</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тепловой энергии, тыс. Гкал:</w:t>
            </w:r>
          </w:p>
        </w:tc>
        <w:tc>
          <w:tcPr>
            <w:tcW w:w="1351" w:type="dxa"/>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r w:rsidRPr="00BE1E9F">
              <w:rPr>
                <w:rFonts w:ascii="Times New Roman" w:hAnsi="Times New Roman"/>
                <w:position w:val="-10"/>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7,395</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13,41</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13,41</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отношение потерь тепловой энергии к отпуску тепловой энергии в сеть, %:</w:t>
            </w:r>
          </w:p>
        </w:tc>
        <w:tc>
          <w:tcPr>
            <w:tcW w:w="1351" w:type="dxa"/>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r w:rsidRPr="00BE1E9F">
              <w:rPr>
                <w:rFonts w:ascii="Times New Roman" w:hAnsi="Times New Roman"/>
                <w:position w:val="-10"/>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10,8</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8,11</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8,11</w:t>
            </w:r>
          </w:p>
        </w:tc>
      </w:tr>
      <w:tr w:rsidR="00BE1E9F" w:rsidRPr="00BE1E9F" w:rsidTr="00BE1E9F">
        <w:trPr>
          <w:trHeight w:val="284"/>
          <w:jc w:val="center"/>
        </w:trPr>
        <w:tc>
          <w:tcPr>
            <w:tcW w:w="541" w:type="dxa"/>
            <w:vMerge w:val="restart"/>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r w:rsidRPr="00BE1E9F">
              <w:rPr>
                <w:rFonts w:ascii="Times New Roman" w:hAnsi="Times New Roman"/>
                <w:position w:val="-10"/>
                <w:sz w:val="24"/>
                <w:szCs w:val="24"/>
              </w:rPr>
              <w:t>2</w:t>
            </w:r>
          </w:p>
        </w:tc>
        <w:tc>
          <w:tcPr>
            <w:tcW w:w="3061" w:type="dxa"/>
            <w:vMerge w:val="restart"/>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 xml:space="preserve">ООО «ТеплоСнаб» </w:t>
            </w:r>
          </w:p>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 xml:space="preserve">(г. Мариинск), </w:t>
            </w:r>
          </w:p>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ИНН 4213011290</w:t>
            </w: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и затраты теплоносителя, т (м</w:t>
            </w:r>
            <w:r w:rsidRPr="00BE1E9F">
              <w:rPr>
                <w:rFonts w:ascii="Times New Roman" w:hAnsi="Times New Roman"/>
                <w:position w:val="-10"/>
                <w:sz w:val="24"/>
                <w:szCs w:val="24"/>
                <w:vertAlign w:val="superscript"/>
              </w:rPr>
              <w:t>3</w:t>
            </w:r>
            <w:r w:rsidRPr="00BE1E9F">
              <w:rPr>
                <w:rFonts w:ascii="Times New Roman" w:hAnsi="Times New Roman"/>
                <w:position w:val="-10"/>
                <w:sz w:val="24"/>
                <w:szCs w:val="24"/>
              </w:rPr>
              <w:t>):</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15,572</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15,572</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тепловой энергии, тыс. Гкал:</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0,1</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0,1</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отношение потерь тепловой энергии к отпуску тепловой энергии в сеть, %:</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p>
        </w:tc>
      </w:tr>
      <w:tr w:rsidR="00BE1E9F" w:rsidRPr="00BE1E9F" w:rsidTr="00BE1E9F">
        <w:trPr>
          <w:trHeight w:val="284"/>
          <w:jc w:val="center"/>
        </w:trPr>
        <w:tc>
          <w:tcPr>
            <w:tcW w:w="541" w:type="dxa"/>
            <w:vMerge w:val="restart"/>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r w:rsidRPr="00BE1E9F">
              <w:rPr>
                <w:rFonts w:ascii="Times New Roman" w:hAnsi="Times New Roman"/>
                <w:position w:val="-10"/>
                <w:sz w:val="24"/>
                <w:szCs w:val="24"/>
              </w:rPr>
              <w:t>3</w:t>
            </w:r>
          </w:p>
        </w:tc>
        <w:tc>
          <w:tcPr>
            <w:tcW w:w="3061" w:type="dxa"/>
            <w:vMerge w:val="restart"/>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МУП «Энерго-Сервис» (Яшкинский район), ИНН 4246019665</w:t>
            </w: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и затраты теплоносителя, т (м</w:t>
            </w:r>
            <w:r w:rsidRPr="00BE1E9F">
              <w:rPr>
                <w:rFonts w:ascii="Times New Roman" w:hAnsi="Times New Roman"/>
                <w:position w:val="-10"/>
                <w:sz w:val="24"/>
                <w:szCs w:val="24"/>
                <w:vertAlign w:val="superscript"/>
              </w:rPr>
              <w:t>3</w:t>
            </w:r>
            <w:r w:rsidRPr="00BE1E9F">
              <w:rPr>
                <w:rFonts w:ascii="Times New Roman" w:hAnsi="Times New Roman"/>
                <w:position w:val="-10"/>
                <w:sz w:val="24"/>
                <w:szCs w:val="24"/>
              </w:rPr>
              <w:t>):</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12326,21</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12326,21</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12326,21</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тепловой энергии, тыс. Гкал:</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27,73</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27,73</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27,73</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отношение потерь тепловой энергии к отпуску тепловой энергии в сеть, %:</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21,62%</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21,62%</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21,62%</w:t>
            </w:r>
          </w:p>
        </w:tc>
      </w:tr>
      <w:tr w:rsidR="00BE1E9F" w:rsidRPr="00BE1E9F" w:rsidTr="00BE1E9F">
        <w:trPr>
          <w:trHeight w:val="284"/>
          <w:jc w:val="center"/>
        </w:trPr>
        <w:tc>
          <w:tcPr>
            <w:tcW w:w="541" w:type="dxa"/>
            <w:vMerge w:val="restart"/>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r w:rsidRPr="00BE1E9F">
              <w:rPr>
                <w:rFonts w:ascii="Times New Roman" w:hAnsi="Times New Roman"/>
                <w:position w:val="-10"/>
                <w:sz w:val="24"/>
                <w:szCs w:val="24"/>
              </w:rPr>
              <w:t>4</w:t>
            </w:r>
          </w:p>
        </w:tc>
        <w:tc>
          <w:tcPr>
            <w:tcW w:w="3061" w:type="dxa"/>
            <w:vMerge w:val="restart"/>
            <w:shd w:val="clear" w:color="auto" w:fill="FFFFFF"/>
            <w:vAlign w:val="center"/>
          </w:tcPr>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 xml:space="preserve">МУП «Теплоснабжающее хозяйство города Мыски» (г. Мыски), </w:t>
            </w:r>
          </w:p>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ИНН 4214037774</w:t>
            </w: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и затраты теплоносителя, т (м</w:t>
            </w:r>
            <w:r w:rsidRPr="00BE1E9F">
              <w:rPr>
                <w:rFonts w:ascii="Times New Roman" w:hAnsi="Times New Roman"/>
                <w:position w:val="-10"/>
                <w:sz w:val="24"/>
                <w:szCs w:val="24"/>
                <w:vertAlign w:val="superscript"/>
              </w:rPr>
              <w:t>3</w:t>
            </w:r>
            <w:r w:rsidRPr="00BE1E9F">
              <w:rPr>
                <w:rFonts w:ascii="Times New Roman" w:hAnsi="Times New Roman"/>
                <w:position w:val="-10"/>
                <w:sz w:val="24"/>
                <w:szCs w:val="24"/>
              </w:rPr>
              <w:t>):</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4564,86</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4564,86</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4564,86</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тепловой энергии, тыс. Гкал:</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4,60</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4,60</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4,60</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отношение потерь тепловой энергии к отпуску тепловой энергии в сеть, %:</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9,27%</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9,27%</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9,62%</w:t>
            </w:r>
          </w:p>
        </w:tc>
      </w:tr>
      <w:tr w:rsidR="00BE1E9F" w:rsidRPr="00BE1E9F" w:rsidTr="00BE1E9F">
        <w:trPr>
          <w:trHeight w:val="184"/>
          <w:jc w:val="center"/>
        </w:trPr>
        <w:tc>
          <w:tcPr>
            <w:tcW w:w="541" w:type="dxa"/>
            <w:vMerge w:val="restart"/>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r w:rsidRPr="00BE1E9F">
              <w:rPr>
                <w:rFonts w:ascii="Times New Roman" w:hAnsi="Times New Roman"/>
                <w:position w:val="-10"/>
                <w:sz w:val="24"/>
                <w:szCs w:val="24"/>
              </w:rPr>
              <w:t>5</w:t>
            </w:r>
          </w:p>
        </w:tc>
        <w:tc>
          <w:tcPr>
            <w:tcW w:w="3061" w:type="dxa"/>
            <w:vMerge w:val="restart"/>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ООО «Теплоснаб» (г. Мыски), ИНН 4205239830</w:t>
            </w:r>
          </w:p>
        </w:tc>
        <w:tc>
          <w:tcPr>
            <w:tcW w:w="4353" w:type="dxa"/>
            <w:vMerge w:val="restart"/>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и затраты теплоносителя, т (м</w:t>
            </w:r>
            <w:r w:rsidRPr="00BE1E9F">
              <w:rPr>
                <w:rFonts w:ascii="Times New Roman" w:hAnsi="Times New Roman"/>
                <w:position w:val="-10"/>
                <w:sz w:val="24"/>
                <w:szCs w:val="24"/>
                <w:vertAlign w:val="superscript"/>
              </w:rPr>
              <w:t>3</w:t>
            </w:r>
            <w:r w:rsidRPr="00BE1E9F">
              <w:rPr>
                <w:rFonts w:ascii="Times New Roman" w:hAnsi="Times New Roman"/>
                <w:position w:val="-10"/>
                <w:sz w:val="24"/>
                <w:szCs w:val="24"/>
              </w:rPr>
              <w:t>):</w:t>
            </w:r>
          </w:p>
        </w:tc>
        <w:tc>
          <w:tcPr>
            <w:tcW w:w="1876" w:type="dxa"/>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пар</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0,732</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0,732</w:t>
            </w:r>
          </w:p>
        </w:tc>
      </w:tr>
      <w:tr w:rsidR="00BE1E9F" w:rsidRPr="00BE1E9F" w:rsidTr="00BE1E9F">
        <w:trPr>
          <w:trHeight w:val="108"/>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rPr>
                <w:rFonts w:ascii="Times New Roman" w:hAnsi="Times New Roman"/>
                <w:sz w:val="24"/>
                <w:szCs w:val="24"/>
              </w:rPr>
            </w:pPr>
          </w:p>
        </w:tc>
        <w:tc>
          <w:tcPr>
            <w:tcW w:w="4353"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1876" w:type="dxa"/>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конденсат</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30,801</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30,801</w:t>
            </w:r>
          </w:p>
        </w:tc>
      </w:tr>
      <w:tr w:rsidR="00BE1E9F" w:rsidRPr="00BE1E9F" w:rsidTr="00BE1E9F">
        <w:trPr>
          <w:trHeight w:val="151"/>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rPr>
                <w:rFonts w:ascii="Times New Roman" w:hAnsi="Times New Roman"/>
                <w:sz w:val="24"/>
                <w:szCs w:val="24"/>
              </w:rPr>
            </w:pPr>
          </w:p>
        </w:tc>
        <w:tc>
          <w:tcPr>
            <w:tcW w:w="4353"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1876" w:type="dxa"/>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вода</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25805,679</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28683,404</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28683,404</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31113,987</w:t>
            </w:r>
          </w:p>
        </w:tc>
      </w:tr>
      <w:tr w:rsidR="00BE1E9F" w:rsidRPr="00BE1E9F" w:rsidTr="00BE1E9F">
        <w:trPr>
          <w:trHeight w:val="92"/>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4353" w:type="dxa"/>
            <w:vMerge w:val="restart"/>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тепловой энергии, тыс. Гкал:</w:t>
            </w:r>
          </w:p>
        </w:tc>
        <w:tc>
          <w:tcPr>
            <w:tcW w:w="1876" w:type="dxa"/>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пар</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0,410</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0,410</w:t>
            </w:r>
          </w:p>
        </w:tc>
      </w:tr>
      <w:tr w:rsidR="00BE1E9F" w:rsidRPr="00BE1E9F" w:rsidTr="00BE1E9F">
        <w:trPr>
          <w:trHeight w:val="167"/>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4353"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1876" w:type="dxa"/>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конденсат</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0,036</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0,036</w:t>
            </w:r>
          </w:p>
        </w:tc>
      </w:tr>
      <w:tr w:rsidR="00BE1E9F" w:rsidRPr="00BE1E9F" w:rsidTr="00BE1E9F">
        <w:trPr>
          <w:trHeight w:val="276"/>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4353"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1876" w:type="dxa"/>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вода</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11,668</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11,690</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13,246</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12,491</w:t>
            </w:r>
          </w:p>
        </w:tc>
      </w:tr>
      <w:tr w:rsidR="00BE1E9F" w:rsidRPr="00BE1E9F" w:rsidTr="00BE1E9F">
        <w:trPr>
          <w:trHeight w:val="291"/>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отношение потерь тепловой энергии к отпуску тепловой энергии в сеть, %:</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7,98%</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7,96%</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10,90%</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11,07%</w:t>
            </w:r>
          </w:p>
        </w:tc>
      </w:tr>
      <w:tr w:rsidR="00BE1E9F" w:rsidRPr="00BE1E9F" w:rsidTr="00BE1E9F">
        <w:trPr>
          <w:trHeight w:val="284"/>
          <w:jc w:val="center"/>
        </w:trPr>
        <w:tc>
          <w:tcPr>
            <w:tcW w:w="541" w:type="dxa"/>
            <w:vMerge w:val="restart"/>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r w:rsidRPr="00BE1E9F">
              <w:rPr>
                <w:rFonts w:ascii="Times New Roman" w:hAnsi="Times New Roman"/>
                <w:position w:val="-10"/>
                <w:sz w:val="24"/>
                <w:szCs w:val="24"/>
              </w:rPr>
              <w:t>6</w:t>
            </w:r>
          </w:p>
        </w:tc>
        <w:tc>
          <w:tcPr>
            <w:tcW w:w="3061" w:type="dxa"/>
            <w:vMerge w:val="restart"/>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ООО «Киселевский водоснаб» (г. Киселевск), ИНН 4223104956</w:t>
            </w: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и затраты теплоносителя, т (м</w:t>
            </w:r>
            <w:r w:rsidRPr="00BE1E9F">
              <w:rPr>
                <w:rFonts w:ascii="Times New Roman" w:hAnsi="Times New Roman"/>
                <w:position w:val="-10"/>
                <w:sz w:val="24"/>
                <w:szCs w:val="24"/>
                <w:vertAlign w:val="superscript"/>
              </w:rPr>
              <w:t>3</w:t>
            </w:r>
            <w:r w:rsidRPr="00BE1E9F">
              <w:rPr>
                <w:rFonts w:ascii="Times New Roman" w:hAnsi="Times New Roman"/>
                <w:position w:val="-10"/>
                <w:sz w:val="24"/>
                <w:szCs w:val="24"/>
              </w:rPr>
              <w:t>):</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466,65</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тепловой энергии, тыс. Гкал:</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0,53</w:t>
            </w:r>
          </w:p>
        </w:tc>
      </w:tr>
      <w:tr w:rsidR="00BE1E9F" w:rsidRPr="00BE1E9F" w:rsidTr="00BE1E9F">
        <w:trPr>
          <w:trHeight w:val="77"/>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отношение потерь тепловой энергии к отпуску тепловой энергии в сеть, %:</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16,38</w:t>
            </w:r>
          </w:p>
        </w:tc>
      </w:tr>
      <w:tr w:rsidR="00BE1E9F" w:rsidRPr="00BE1E9F" w:rsidTr="00BE1E9F">
        <w:trPr>
          <w:trHeight w:val="284"/>
          <w:jc w:val="center"/>
        </w:trPr>
        <w:tc>
          <w:tcPr>
            <w:tcW w:w="541" w:type="dxa"/>
            <w:vMerge w:val="restart"/>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r w:rsidRPr="00BE1E9F">
              <w:rPr>
                <w:rFonts w:ascii="Times New Roman" w:hAnsi="Times New Roman"/>
                <w:position w:val="-10"/>
                <w:sz w:val="24"/>
                <w:szCs w:val="24"/>
              </w:rPr>
              <w:t>7</w:t>
            </w:r>
          </w:p>
        </w:tc>
        <w:tc>
          <w:tcPr>
            <w:tcW w:w="3061" w:type="dxa"/>
            <w:vMerge w:val="restart"/>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ООО «Энерготранс», (г. Юрга), ИНН 4230018850</w:t>
            </w: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и затраты теплоносителя, т (м</w:t>
            </w:r>
            <w:r w:rsidRPr="00BE1E9F">
              <w:rPr>
                <w:rFonts w:ascii="Times New Roman" w:hAnsi="Times New Roman"/>
                <w:position w:val="-10"/>
                <w:sz w:val="24"/>
                <w:szCs w:val="24"/>
                <w:vertAlign w:val="superscript"/>
              </w:rPr>
              <w:t>3</w:t>
            </w:r>
            <w:r w:rsidRPr="00BE1E9F">
              <w:rPr>
                <w:rFonts w:ascii="Times New Roman" w:hAnsi="Times New Roman"/>
                <w:position w:val="-10"/>
                <w:sz w:val="24"/>
                <w:szCs w:val="24"/>
              </w:rPr>
              <w:t>):</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261660,20</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264726,02</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264726,02</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277925,44</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потери тепловой энергии, тыс. Гкал:</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102,87</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102,87</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102,87</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100,17</w:t>
            </w:r>
          </w:p>
        </w:tc>
      </w:tr>
      <w:tr w:rsidR="00BE1E9F" w:rsidRPr="00BE1E9F" w:rsidTr="00BE1E9F">
        <w:trPr>
          <w:trHeight w:val="284"/>
          <w:jc w:val="center"/>
        </w:trPr>
        <w:tc>
          <w:tcPr>
            <w:tcW w:w="54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3061" w:type="dxa"/>
            <w:vMerge/>
            <w:shd w:val="clear" w:color="auto" w:fill="FFFFFF"/>
            <w:vAlign w:val="center"/>
          </w:tcPr>
          <w:p w:rsidR="00BE1E9F" w:rsidRPr="00BE1E9F" w:rsidRDefault="00BE1E9F" w:rsidP="00BE1E9F">
            <w:pPr>
              <w:spacing w:after="0" w:line="240" w:lineRule="auto"/>
              <w:contextualSpacing/>
              <w:jc w:val="center"/>
              <w:rPr>
                <w:rFonts w:ascii="Times New Roman" w:hAnsi="Times New Roman"/>
                <w:position w:val="-10"/>
                <w:sz w:val="24"/>
                <w:szCs w:val="24"/>
              </w:rPr>
            </w:pPr>
          </w:p>
        </w:tc>
        <w:tc>
          <w:tcPr>
            <w:tcW w:w="6229" w:type="dxa"/>
            <w:gridSpan w:val="2"/>
            <w:shd w:val="clear" w:color="auto" w:fill="FFFFFF"/>
            <w:vAlign w:val="center"/>
          </w:tcPr>
          <w:p w:rsidR="00BE1E9F" w:rsidRPr="00BE1E9F" w:rsidRDefault="00BE1E9F" w:rsidP="00BE1E9F">
            <w:pPr>
              <w:spacing w:after="0" w:line="240" w:lineRule="auto"/>
              <w:contextualSpacing/>
              <w:rPr>
                <w:rFonts w:ascii="Times New Roman" w:hAnsi="Times New Roman"/>
                <w:position w:val="-10"/>
                <w:sz w:val="24"/>
                <w:szCs w:val="24"/>
              </w:rPr>
            </w:pPr>
            <w:r w:rsidRPr="00BE1E9F">
              <w:rPr>
                <w:rFonts w:ascii="Times New Roman" w:hAnsi="Times New Roman"/>
                <w:position w:val="-10"/>
                <w:sz w:val="24"/>
                <w:szCs w:val="24"/>
              </w:rPr>
              <w:t>отношение потерь тепловой энергии к отпуску тепловой энергии в сеть, %:</w:t>
            </w:r>
          </w:p>
        </w:tc>
        <w:tc>
          <w:tcPr>
            <w:tcW w:w="1351"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15,61%</w:t>
            </w:r>
          </w:p>
        </w:tc>
        <w:tc>
          <w:tcPr>
            <w:tcW w:w="1355"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1,86%</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15,14%</w:t>
            </w:r>
          </w:p>
        </w:tc>
        <w:tc>
          <w:tcPr>
            <w:tcW w:w="1266" w:type="dxa"/>
            <w:shd w:val="clear" w:color="auto"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15,21%</w:t>
            </w:r>
          </w:p>
        </w:tc>
      </w:tr>
    </w:tbl>
    <w:p w:rsidR="00BE1E9F" w:rsidRPr="00BE1E9F" w:rsidRDefault="00BE1E9F" w:rsidP="00BE1E9F">
      <w:pPr>
        <w:tabs>
          <w:tab w:val="left" w:pos="993"/>
          <w:tab w:val="left" w:pos="1665"/>
        </w:tabs>
        <w:spacing w:after="0" w:line="240" w:lineRule="auto"/>
        <w:ind w:firstLine="709"/>
        <w:jc w:val="both"/>
        <w:rPr>
          <w:rFonts w:ascii="Times New Roman" w:hAnsi="Times New Roman"/>
          <w:bCs/>
          <w:sz w:val="24"/>
          <w:szCs w:val="24"/>
        </w:rPr>
      </w:pPr>
    </w:p>
    <w:p w:rsidR="00BE1E9F" w:rsidRPr="00BE1E9F" w:rsidRDefault="00BE1E9F" w:rsidP="00BE1E9F">
      <w:pPr>
        <w:tabs>
          <w:tab w:val="left" w:pos="993"/>
          <w:tab w:val="left" w:pos="1665"/>
        </w:tabs>
        <w:spacing w:after="0" w:line="240" w:lineRule="auto"/>
        <w:ind w:firstLine="709"/>
        <w:jc w:val="both"/>
        <w:rPr>
          <w:rFonts w:ascii="Times New Roman" w:hAnsi="Times New Roman"/>
          <w:bCs/>
          <w:sz w:val="24"/>
          <w:szCs w:val="24"/>
        </w:rPr>
      </w:pPr>
      <w:r w:rsidRPr="00BE1E9F">
        <w:rPr>
          <w:rFonts w:ascii="Times New Roman" w:hAnsi="Times New Roman"/>
          <w:bCs/>
          <w:sz w:val="24"/>
          <w:szCs w:val="24"/>
        </w:rPr>
        <w:t>*-ранее не осуществляло регулируемые виды деятельности.</w:t>
      </w:r>
    </w:p>
    <w:p w:rsidR="00BE1E9F" w:rsidRDefault="00BE1E9F" w:rsidP="007E0602">
      <w:pPr>
        <w:ind w:right="-144"/>
        <w:rPr>
          <w:rFonts w:ascii="Times New Roman" w:hAnsi="Times New Roman"/>
          <w:sz w:val="24"/>
          <w:szCs w:val="24"/>
        </w:rPr>
      </w:pPr>
    </w:p>
    <w:p w:rsidR="00BE1E9F" w:rsidRDefault="00BE1E9F" w:rsidP="007E0602">
      <w:pPr>
        <w:ind w:right="-144"/>
        <w:rPr>
          <w:rFonts w:ascii="Times New Roman" w:hAnsi="Times New Roman"/>
          <w:sz w:val="24"/>
          <w:szCs w:val="24"/>
        </w:rPr>
      </w:pPr>
    </w:p>
    <w:p w:rsidR="00BE1E9F" w:rsidRDefault="00BE1E9F" w:rsidP="007E0602">
      <w:pPr>
        <w:ind w:right="-144"/>
        <w:rPr>
          <w:rFonts w:ascii="Times New Roman" w:hAnsi="Times New Roman"/>
          <w:sz w:val="24"/>
          <w:szCs w:val="24"/>
        </w:rPr>
        <w:sectPr w:rsidR="00BE1E9F" w:rsidSect="00BE1E9F">
          <w:pgSz w:w="16838" w:h="11906" w:orient="landscape"/>
          <w:pgMar w:top="426" w:right="1134" w:bottom="568" w:left="709" w:header="709" w:footer="709" w:gutter="0"/>
          <w:cols w:space="708"/>
          <w:docGrid w:linePitch="360"/>
        </w:sectPr>
      </w:pPr>
    </w:p>
    <w:p w:rsidR="00BE1E9F" w:rsidRPr="007258EB" w:rsidRDefault="00BE1E9F" w:rsidP="00BE1E9F">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53</w:t>
      </w:r>
      <w:r w:rsidRPr="007258EB">
        <w:rPr>
          <w:rFonts w:ascii="Times New Roman" w:hAnsi="Times New Roman"/>
          <w:sz w:val="24"/>
          <w:szCs w:val="24"/>
        </w:rPr>
        <w:t xml:space="preserve"> к протоколу</w:t>
      </w:r>
    </w:p>
    <w:p w:rsidR="00BE1E9F" w:rsidRPr="007258EB" w:rsidRDefault="00BE1E9F" w:rsidP="00BE1E9F">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BE1E9F" w:rsidRPr="007258EB" w:rsidRDefault="00BE1E9F" w:rsidP="00BE1E9F">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BE1E9F" w:rsidRPr="007258EB" w:rsidRDefault="00BE1E9F" w:rsidP="00BE1E9F">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BE1E9F" w:rsidRDefault="00BE1E9F" w:rsidP="00BE1E9F">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BE1E9F" w:rsidRDefault="00BE1E9F" w:rsidP="00BE1E9F">
      <w:pPr>
        <w:spacing w:after="0" w:line="240" w:lineRule="auto"/>
        <w:ind w:left="-2379" w:firstLine="8475"/>
        <w:jc w:val="center"/>
        <w:rPr>
          <w:rFonts w:ascii="Times New Roman" w:hAnsi="Times New Roman"/>
          <w:sz w:val="24"/>
          <w:szCs w:val="24"/>
        </w:rPr>
      </w:pPr>
    </w:p>
    <w:p w:rsidR="00BE1E9F" w:rsidRPr="00BE1E9F" w:rsidRDefault="00BE1E9F" w:rsidP="00BE1E9F">
      <w:pPr>
        <w:spacing w:after="0" w:line="240" w:lineRule="auto"/>
        <w:ind w:firstLine="567"/>
        <w:jc w:val="center"/>
        <w:rPr>
          <w:rFonts w:ascii="Times New Roman" w:hAnsi="Times New Roman"/>
          <w:b/>
          <w:sz w:val="24"/>
          <w:szCs w:val="24"/>
        </w:rPr>
      </w:pPr>
      <w:r w:rsidRPr="00BE1E9F">
        <w:rPr>
          <w:rFonts w:ascii="Times New Roman" w:hAnsi="Times New Roman"/>
          <w:b/>
          <w:sz w:val="24"/>
          <w:szCs w:val="24"/>
        </w:rPr>
        <w:t xml:space="preserve">Нормативы технологических потерь при передаче </w:t>
      </w:r>
    </w:p>
    <w:p w:rsidR="00BE1E9F" w:rsidRPr="00BE1E9F" w:rsidRDefault="00BE1E9F" w:rsidP="00BE1E9F">
      <w:pPr>
        <w:spacing w:after="0" w:line="240" w:lineRule="auto"/>
        <w:ind w:firstLine="567"/>
        <w:jc w:val="center"/>
        <w:rPr>
          <w:rFonts w:ascii="Times New Roman" w:hAnsi="Times New Roman"/>
          <w:b/>
          <w:sz w:val="24"/>
          <w:szCs w:val="24"/>
        </w:rPr>
      </w:pPr>
      <w:r w:rsidRPr="00BE1E9F">
        <w:rPr>
          <w:rFonts w:ascii="Times New Roman" w:hAnsi="Times New Roman"/>
          <w:b/>
          <w:sz w:val="24"/>
          <w:szCs w:val="24"/>
        </w:rPr>
        <w:t>тепловой энергии, теплоносителя по тепловым сетям регулируемых организаций Кемеровской области на 2018 год</w:t>
      </w:r>
    </w:p>
    <w:p w:rsidR="00BE1E9F" w:rsidRPr="00BE1E9F" w:rsidRDefault="00BE1E9F" w:rsidP="00BE1E9F">
      <w:pPr>
        <w:spacing w:after="0" w:line="240" w:lineRule="auto"/>
        <w:rPr>
          <w:rFonts w:ascii="Times New Roman" w:hAnsi="Times New Roman"/>
          <w:bCs/>
          <w:color w:val="000000"/>
          <w:sz w:val="24"/>
          <w:szCs w:val="24"/>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545"/>
        <w:gridCol w:w="2270"/>
        <w:gridCol w:w="1278"/>
        <w:gridCol w:w="41"/>
        <w:gridCol w:w="2124"/>
      </w:tblGrid>
      <w:tr w:rsidR="00BE1E9F" w:rsidRPr="00BE1E9F" w:rsidTr="00BE1E9F">
        <w:trPr>
          <w:trHeight w:val="1279"/>
          <w:jc w:val="center"/>
        </w:trPr>
        <w:tc>
          <w:tcPr>
            <w:tcW w:w="566" w:type="dxa"/>
            <w:vMerge w:val="restart"/>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 п/п</w:t>
            </w:r>
          </w:p>
        </w:tc>
        <w:tc>
          <w:tcPr>
            <w:tcW w:w="3545" w:type="dxa"/>
            <w:vMerge w:val="restart"/>
            <w:shd w:val="clear" w:color="000000" w:fill="FFFFFF"/>
            <w:tcMar>
              <w:left w:w="57" w:type="dxa"/>
              <w:right w:w="57" w:type="dxa"/>
            </w:tcMar>
            <w:vAlign w:val="center"/>
            <w:hideMark/>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Наименование регулируемой организации</w:t>
            </w:r>
          </w:p>
        </w:tc>
        <w:tc>
          <w:tcPr>
            <w:tcW w:w="5713" w:type="dxa"/>
            <w:gridSpan w:val="4"/>
            <w:shd w:val="clear" w:color="000000" w:fill="FFFFFF"/>
            <w:tcMar>
              <w:left w:w="57" w:type="dxa"/>
              <w:right w:w="57" w:type="dxa"/>
            </w:tcMar>
            <w:vAlign w:val="center"/>
            <w:hideMark/>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 xml:space="preserve">Нормативы технологических потерь </w:t>
            </w:r>
          </w:p>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при передаче тепловой энергии, теплоносителя по тепловым сетям</w:t>
            </w:r>
          </w:p>
        </w:tc>
      </w:tr>
      <w:tr w:rsidR="00BE1E9F" w:rsidRPr="00BE1E9F" w:rsidTr="00BE1E9F">
        <w:trPr>
          <w:trHeight w:val="772"/>
          <w:jc w:val="center"/>
        </w:trPr>
        <w:tc>
          <w:tcPr>
            <w:tcW w:w="566" w:type="dxa"/>
            <w:vMerge/>
            <w:tcMar>
              <w:left w:w="57" w:type="dxa"/>
              <w:right w:w="57" w:type="dxa"/>
            </w:tcMar>
          </w:tcPr>
          <w:p w:rsidR="00BE1E9F" w:rsidRPr="00BE1E9F" w:rsidRDefault="00BE1E9F" w:rsidP="00BE1E9F">
            <w:pPr>
              <w:spacing w:after="0" w:line="240" w:lineRule="auto"/>
              <w:jc w:val="center"/>
              <w:rPr>
                <w:rFonts w:ascii="Times New Roman" w:hAnsi="Times New Roman"/>
                <w:sz w:val="24"/>
                <w:szCs w:val="24"/>
              </w:rPr>
            </w:pPr>
          </w:p>
        </w:tc>
        <w:tc>
          <w:tcPr>
            <w:tcW w:w="3545" w:type="dxa"/>
            <w:vMerge/>
            <w:tcMar>
              <w:left w:w="57" w:type="dxa"/>
              <w:right w:w="57" w:type="dxa"/>
            </w:tcMar>
            <w:vAlign w:val="center"/>
            <w:hideMark/>
          </w:tcPr>
          <w:p w:rsidR="00BE1E9F" w:rsidRPr="00BE1E9F" w:rsidRDefault="00BE1E9F" w:rsidP="00BE1E9F">
            <w:pPr>
              <w:spacing w:after="0" w:line="240" w:lineRule="auto"/>
              <w:jc w:val="center"/>
              <w:rPr>
                <w:rFonts w:ascii="Times New Roman" w:hAnsi="Times New Roman"/>
                <w:color w:val="000000"/>
                <w:sz w:val="24"/>
                <w:szCs w:val="24"/>
              </w:rPr>
            </w:pPr>
          </w:p>
        </w:tc>
        <w:tc>
          <w:tcPr>
            <w:tcW w:w="2270" w:type="dxa"/>
            <w:shd w:val="clear" w:color="000000" w:fill="FFFFFF"/>
            <w:tcMar>
              <w:left w:w="57" w:type="dxa"/>
              <w:right w:w="57" w:type="dxa"/>
            </w:tcMar>
            <w:vAlign w:val="center"/>
            <w:hideMark/>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Потери и затраты теплоносителей, пар (т), вода (м</w:t>
            </w:r>
            <w:r w:rsidRPr="00BE1E9F">
              <w:rPr>
                <w:rFonts w:ascii="Times New Roman" w:hAnsi="Times New Roman"/>
                <w:color w:val="000000"/>
                <w:sz w:val="24"/>
                <w:szCs w:val="24"/>
                <w:vertAlign w:val="superscript"/>
              </w:rPr>
              <w:t>3</w:t>
            </w:r>
            <w:r w:rsidRPr="00BE1E9F">
              <w:rPr>
                <w:rFonts w:ascii="Times New Roman" w:hAnsi="Times New Roman"/>
                <w:color w:val="000000"/>
                <w:sz w:val="24"/>
                <w:szCs w:val="24"/>
              </w:rPr>
              <w:t>)</w:t>
            </w:r>
          </w:p>
        </w:tc>
        <w:tc>
          <w:tcPr>
            <w:tcW w:w="1278" w:type="dxa"/>
            <w:shd w:val="clear" w:color="000000" w:fill="FFFFFF"/>
            <w:tcMar>
              <w:left w:w="57" w:type="dxa"/>
              <w:right w:w="57" w:type="dxa"/>
            </w:tcMar>
            <w:vAlign w:val="center"/>
            <w:hideMark/>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Потери тепловой энергии, тыс. Гкал</w:t>
            </w:r>
          </w:p>
        </w:tc>
        <w:tc>
          <w:tcPr>
            <w:tcW w:w="2165" w:type="dxa"/>
            <w:gridSpan w:val="2"/>
            <w:shd w:val="clear" w:color="000000" w:fill="FFFFFF"/>
            <w:tcMar>
              <w:left w:w="57" w:type="dxa"/>
              <w:right w:w="57" w:type="dxa"/>
            </w:tcMar>
            <w:vAlign w:val="center"/>
            <w:hideMark/>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Расход электроэнергии, тыс. кВт*ч</w:t>
            </w:r>
          </w:p>
        </w:tc>
      </w:tr>
      <w:tr w:rsidR="00BE1E9F" w:rsidRPr="00BE1E9F" w:rsidTr="00BE1E9F">
        <w:trPr>
          <w:trHeight w:val="312"/>
          <w:jc w:val="center"/>
        </w:trPr>
        <w:tc>
          <w:tcPr>
            <w:tcW w:w="566" w:type="dxa"/>
            <w:tcMar>
              <w:left w:w="57" w:type="dxa"/>
              <w:right w:w="57" w:type="dxa"/>
            </w:tcMa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w:t>
            </w:r>
          </w:p>
        </w:tc>
        <w:tc>
          <w:tcPr>
            <w:tcW w:w="3545" w:type="dxa"/>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2</w:t>
            </w:r>
          </w:p>
        </w:tc>
        <w:tc>
          <w:tcPr>
            <w:tcW w:w="2270" w:type="dxa"/>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3</w:t>
            </w:r>
          </w:p>
        </w:tc>
        <w:tc>
          <w:tcPr>
            <w:tcW w:w="1278" w:type="dxa"/>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4</w:t>
            </w:r>
          </w:p>
        </w:tc>
        <w:tc>
          <w:tcPr>
            <w:tcW w:w="2165" w:type="dxa"/>
            <w:gridSpan w:val="2"/>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5</w:t>
            </w:r>
          </w:p>
        </w:tc>
      </w:tr>
      <w:tr w:rsidR="00BE1E9F" w:rsidRPr="00BE1E9F" w:rsidTr="00BE1E9F">
        <w:trPr>
          <w:trHeight w:val="312"/>
          <w:jc w:val="center"/>
        </w:trPr>
        <w:tc>
          <w:tcPr>
            <w:tcW w:w="566" w:type="dxa"/>
            <w:vMerge w:val="restart"/>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w:t>
            </w:r>
          </w:p>
        </w:tc>
        <w:tc>
          <w:tcPr>
            <w:tcW w:w="3545" w:type="dxa"/>
            <w:vMerge w:val="restart"/>
            <w:shd w:val="clear" w:color="000000" w:fill="FFFFFF"/>
            <w:tcMar>
              <w:left w:w="57" w:type="dxa"/>
              <w:right w:w="57" w:type="dxa"/>
            </w:tcMar>
            <w:vAlign w:val="center"/>
          </w:tcPr>
          <w:p w:rsidR="00BE1E9F" w:rsidRPr="00BE1E9F" w:rsidRDefault="00BE1E9F" w:rsidP="00BE1E9F">
            <w:pPr>
              <w:spacing w:after="0" w:line="240" w:lineRule="auto"/>
              <w:rPr>
                <w:rFonts w:ascii="Times New Roman" w:hAnsi="Times New Roman"/>
                <w:color w:val="000000"/>
                <w:sz w:val="24"/>
                <w:szCs w:val="24"/>
              </w:rPr>
            </w:pPr>
            <w:r w:rsidRPr="00BE1E9F">
              <w:rPr>
                <w:rFonts w:ascii="Times New Roman" w:hAnsi="Times New Roman"/>
                <w:sz w:val="24"/>
                <w:szCs w:val="24"/>
              </w:rPr>
              <w:t>МУП «Энерго-Сервис» (Яшкинский район), ИНН 4246019665</w:t>
            </w:r>
          </w:p>
        </w:tc>
        <w:tc>
          <w:tcPr>
            <w:tcW w:w="5713" w:type="dxa"/>
            <w:gridSpan w:val="4"/>
            <w:shd w:val="clear" w:color="000000" w:fill="FFFFFF"/>
            <w:tcMar>
              <w:left w:w="57" w:type="dxa"/>
              <w:right w:w="57" w:type="dxa"/>
            </w:tcMar>
            <w:vAlign w:val="center"/>
            <w:hideMark/>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теплоноситель - пар</w:t>
            </w:r>
          </w:p>
        </w:tc>
      </w:tr>
      <w:tr w:rsidR="00BE1E9F" w:rsidRPr="00BE1E9F" w:rsidTr="00BE1E9F">
        <w:trPr>
          <w:trHeight w:val="312"/>
          <w:jc w:val="center"/>
        </w:trPr>
        <w:tc>
          <w:tcPr>
            <w:tcW w:w="566" w:type="dxa"/>
            <w:vMerge/>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sz w:val="24"/>
                <w:szCs w:val="24"/>
              </w:rPr>
            </w:pPr>
          </w:p>
        </w:tc>
        <w:tc>
          <w:tcPr>
            <w:tcW w:w="3545" w:type="dxa"/>
            <w:vMerge/>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2270" w:type="dxa"/>
            <w:shd w:val="clear" w:color="000000" w:fill="FFFFFF"/>
            <w:tcMar>
              <w:left w:w="57" w:type="dxa"/>
              <w:right w:w="57" w:type="dxa"/>
            </w:tcMar>
          </w:tcPr>
          <w:p w:rsidR="00BE1E9F" w:rsidRPr="00BE1E9F" w:rsidRDefault="00BE1E9F" w:rsidP="00BE1E9F">
            <w:pPr>
              <w:tabs>
                <w:tab w:val="left" w:pos="1110"/>
              </w:tabs>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278" w:type="dxa"/>
            <w:shd w:val="clear" w:color="000000" w:fill="FFFFFF"/>
            <w:tcMar>
              <w:left w:w="57" w:type="dxa"/>
              <w:right w:w="57" w:type="dxa"/>
            </w:tcMa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65" w:type="dxa"/>
            <w:gridSpan w:val="2"/>
            <w:shd w:val="clear" w:color="000000" w:fill="FFFFFF"/>
            <w:tcMar>
              <w:left w:w="57" w:type="dxa"/>
              <w:right w:w="57" w:type="dxa"/>
            </w:tcMa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sz w:val="24"/>
                <w:szCs w:val="24"/>
              </w:rPr>
            </w:pPr>
          </w:p>
        </w:tc>
        <w:tc>
          <w:tcPr>
            <w:tcW w:w="3545" w:type="dxa"/>
            <w:vMerge/>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5713" w:type="dxa"/>
            <w:gridSpan w:val="4"/>
            <w:shd w:val="clear" w:color="000000" w:fill="FFFFFF"/>
            <w:tcMar>
              <w:left w:w="57" w:type="dxa"/>
              <w:right w:w="57" w:type="dxa"/>
            </w:tcMar>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конденсат</w:t>
            </w:r>
          </w:p>
        </w:tc>
      </w:tr>
      <w:tr w:rsidR="00BE1E9F" w:rsidRPr="00BE1E9F" w:rsidTr="00BE1E9F">
        <w:trPr>
          <w:trHeight w:val="312"/>
          <w:jc w:val="center"/>
        </w:trPr>
        <w:tc>
          <w:tcPr>
            <w:tcW w:w="566" w:type="dxa"/>
            <w:vMerge/>
            <w:shd w:val="clear" w:color="000000" w:fill="FFFFFF"/>
            <w:tcMar>
              <w:left w:w="57" w:type="dxa"/>
              <w:right w:w="57" w:type="dxa"/>
            </w:tcMar>
          </w:tcPr>
          <w:p w:rsidR="00BE1E9F" w:rsidRPr="00BE1E9F" w:rsidRDefault="00BE1E9F" w:rsidP="00BE1E9F">
            <w:pPr>
              <w:spacing w:after="0" w:line="240" w:lineRule="auto"/>
              <w:jc w:val="center"/>
              <w:rPr>
                <w:rFonts w:ascii="Times New Roman" w:hAnsi="Times New Roman"/>
                <w:color w:val="000000"/>
                <w:sz w:val="24"/>
                <w:szCs w:val="24"/>
              </w:rPr>
            </w:pPr>
          </w:p>
        </w:tc>
        <w:tc>
          <w:tcPr>
            <w:tcW w:w="3545" w:type="dxa"/>
            <w:vMerge/>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2270" w:type="dxa"/>
            <w:shd w:val="clear" w:color="000000" w:fill="FFFFFF"/>
            <w:tcMar>
              <w:left w:w="57" w:type="dxa"/>
              <w:right w:w="57" w:type="dxa"/>
            </w:tcMa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278" w:type="dxa"/>
            <w:shd w:val="clear" w:color="000000" w:fill="FFFFFF"/>
            <w:tcMar>
              <w:left w:w="57" w:type="dxa"/>
              <w:right w:w="57" w:type="dxa"/>
            </w:tcMa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65" w:type="dxa"/>
            <w:gridSpan w:val="2"/>
            <w:shd w:val="clear" w:color="000000" w:fill="FFFFFF"/>
            <w:tcMar>
              <w:left w:w="57" w:type="dxa"/>
              <w:right w:w="57" w:type="dxa"/>
            </w:tcMa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Mar>
              <w:left w:w="57" w:type="dxa"/>
              <w:right w:w="57" w:type="dxa"/>
            </w:tcMar>
          </w:tcPr>
          <w:p w:rsidR="00BE1E9F" w:rsidRPr="00BE1E9F" w:rsidRDefault="00BE1E9F" w:rsidP="00BE1E9F">
            <w:pPr>
              <w:spacing w:after="0" w:line="240" w:lineRule="auto"/>
              <w:jc w:val="center"/>
              <w:rPr>
                <w:rFonts w:ascii="Times New Roman" w:hAnsi="Times New Roman"/>
                <w:color w:val="000000"/>
                <w:sz w:val="24"/>
                <w:szCs w:val="24"/>
              </w:rPr>
            </w:pPr>
          </w:p>
        </w:tc>
        <w:tc>
          <w:tcPr>
            <w:tcW w:w="3545" w:type="dxa"/>
            <w:vMerge/>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5713" w:type="dxa"/>
            <w:gridSpan w:val="4"/>
            <w:shd w:val="clear" w:color="000000" w:fill="FFFFFF"/>
            <w:tcMar>
              <w:left w:w="57" w:type="dxa"/>
              <w:right w:w="57" w:type="dxa"/>
            </w:tcMar>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вода</w:t>
            </w:r>
          </w:p>
        </w:tc>
      </w:tr>
      <w:tr w:rsidR="00BE1E9F" w:rsidRPr="00BE1E9F" w:rsidTr="00BE1E9F">
        <w:trPr>
          <w:trHeight w:val="136"/>
          <w:jc w:val="center"/>
        </w:trPr>
        <w:tc>
          <w:tcPr>
            <w:tcW w:w="566" w:type="dxa"/>
            <w:vMerge/>
            <w:shd w:val="clear" w:color="000000" w:fill="FFFFFF"/>
            <w:tcMar>
              <w:left w:w="57" w:type="dxa"/>
              <w:right w:w="57" w:type="dxa"/>
            </w:tcMar>
          </w:tcPr>
          <w:p w:rsidR="00BE1E9F" w:rsidRPr="00BE1E9F" w:rsidRDefault="00BE1E9F" w:rsidP="00BE1E9F">
            <w:pPr>
              <w:spacing w:after="0" w:line="240" w:lineRule="auto"/>
              <w:jc w:val="center"/>
              <w:rPr>
                <w:rFonts w:ascii="Times New Roman" w:hAnsi="Times New Roman"/>
                <w:color w:val="000000"/>
                <w:sz w:val="24"/>
                <w:szCs w:val="24"/>
              </w:rPr>
            </w:pPr>
          </w:p>
        </w:tc>
        <w:tc>
          <w:tcPr>
            <w:tcW w:w="3545" w:type="dxa"/>
            <w:vMerge/>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2270" w:type="dxa"/>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31322,260</w:t>
            </w:r>
          </w:p>
        </w:tc>
        <w:tc>
          <w:tcPr>
            <w:tcW w:w="1278" w:type="dxa"/>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27,734</w:t>
            </w:r>
          </w:p>
        </w:tc>
        <w:tc>
          <w:tcPr>
            <w:tcW w:w="2165" w:type="dxa"/>
            <w:gridSpan w:val="2"/>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0,000</w:t>
            </w:r>
          </w:p>
        </w:tc>
      </w:tr>
      <w:tr w:rsidR="00BE1E9F" w:rsidRPr="00BE1E9F" w:rsidTr="00BE1E9F">
        <w:trPr>
          <w:cantSplit/>
          <w:trHeight w:val="312"/>
          <w:jc w:val="center"/>
        </w:trPr>
        <w:tc>
          <w:tcPr>
            <w:tcW w:w="566" w:type="dxa"/>
            <w:vMerge w:val="restart"/>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2</w:t>
            </w:r>
          </w:p>
        </w:tc>
        <w:tc>
          <w:tcPr>
            <w:tcW w:w="3545" w:type="dxa"/>
            <w:vMerge w:val="restart"/>
            <w:shd w:val="clear" w:color="000000" w:fill="FFFFFF"/>
            <w:vAlign w:val="center"/>
          </w:tcPr>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ООО «Теплоснаб» (г. Мыски), ИНН 4205239830</w:t>
            </w: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пар</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0,730</w:t>
            </w:r>
          </w:p>
        </w:tc>
        <w:tc>
          <w:tcPr>
            <w:tcW w:w="1278"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0,410</w:t>
            </w:r>
          </w:p>
        </w:tc>
        <w:tc>
          <w:tcPr>
            <w:tcW w:w="2165"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теплоноситель - конденсат</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30,800</w:t>
            </w:r>
          </w:p>
        </w:tc>
        <w:tc>
          <w:tcPr>
            <w:tcW w:w="1278"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0,036</w:t>
            </w:r>
          </w:p>
        </w:tc>
        <w:tc>
          <w:tcPr>
            <w:tcW w:w="2165"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теплоноситель - вода</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31113,990</w:t>
            </w:r>
          </w:p>
        </w:tc>
        <w:tc>
          <w:tcPr>
            <w:tcW w:w="1278"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12,491</w:t>
            </w:r>
          </w:p>
        </w:tc>
        <w:tc>
          <w:tcPr>
            <w:tcW w:w="2165"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0,000</w:t>
            </w:r>
          </w:p>
        </w:tc>
      </w:tr>
      <w:tr w:rsidR="00BE1E9F" w:rsidRPr="00BE1E9F" w:rsidTr="00BE1E9F">
        <w:trPr>
          <w:cantSplit/>
          <w:trHeight w:val="312"/>
          <w:jc w:val="center"/>
        </w:trPr>
        <w:tc>
          <w:tcPr>
            <w:tcW w:w="566" w:type="dxa"/>
            <w:vMerge w:val="restart"/>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3</w:t>
            </w:r>
          </w:p>
        </w:tc>
        <w:tc>
          <w:tcPr>
            <w:tcW w:w="3545" w:type="dxa"/>
            <w:vMerge w:val="restart"/>
            <w:shd w:val="clear" w:color="000000" w:fill="FFFFFF"/>
            <w:vAlign w:val="center"/>
          </w:tcPr>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 xml:space="preserve">МУП «Теплоснабжающее хозяйство города Мыски» (г. Мыски), </w:t>
            </w:r>
          </w:p>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ИНН 4214037774</w:t>
            </w: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пар</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278"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65"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теплоноситель - конденсат</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278"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65"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теплоноситель - вода</w:t>
            </w:r>
          </w:p>
        </w:tc>
      </w:tr>
      <w:tr w:rsidR="00BE1E9F" w:rsidRPr="00BE1E9F" w:rsidTr="00BE1E9F">
        <w:trPr>
          <w:trHeight w:val="134"/>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4564,860</w:t>
            </w:r>
          </w:p>
        </w:tc>
        <w:tc>
          <w:tcPr>
            <w:tcW w:w="1278"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4,597</w:t>
            </w:r>
          </w:p>
        </w:tc>
        <w:tc>
          <w:tcPr>
            <w:tcW w:w="2165"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0,000</w:t>
            </w:r>
          </w:p>
        </w:tc>
      </w:tr>
      <w:tr w:rsidR="00BE1E9F" w:rsidRPr="00BE1E9F" w:rsidTr="00BE1E9F">
        <w:trPr>
          <w:cantSplit/>
          <w:trHeight w:val="312"/>
          <w:jc w:val="center"/>
        </w:trPr>
        <w:tc>
          <w:tcPr>
            <w:tcW w:w="566" w:type="dxa"/>
            <w:vMerge w:val="restart"/>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4</w:t>
            </w:r>
          </w:p>
        </w:tc>
        <w:tc>
          <w:tcPr>
            <w:tcW w:w="3545" w:type="dxa"/>
            <w:vMerge w:val="restart"/>
            <w:shd w:val="clear" w:color="000000" w:fill="FFFFFF"/>
            <w:vAlign w:val="center"/>
          </w:tcPr>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ООО «Киселевский водоснаб» (г. Киселевск), ИНН 4223104956</w:t>
            </w: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пар</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278"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65" w:type="dxa"/>
            <w:gridSpan w:val="2"/>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теплоноситель - конденсат</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278"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65" w:type="dxa"/>
            <w:gridSpan w:val="2"/>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теплоноситель - вода</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466,650</w:t>
            </w:r>
          </w:p>
        </w:tc>
        <w:tc>
          <w:tcPr>
            <w:tcW w:w="1278"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0,527</w:t>
            </w:r>
          </w:p>
        </w:tc>
        <w:tc>
          <w:tcPr>
            <w:tcW w:w="2165"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tcMar>
              <w:left w:w="57" w:type="dxa"/>
              <w:right w:w="57" w:type="dxa"/>
            </w:tcMa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w:t>
            </w:r>
          </w:p>
        </w:tc>
        <w:tc>
          <w:tcPr>
            <w:tcW w:w="3545" w:type="dxa"/>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2</w:t>
            </w:r>
          </w:p>
        </w:tc>
        <w:tc>
          <w:tcPr>
            <w:tcW w:w="2270" w:type="dxa"/>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3</w:t>
            </w:r>
          </w:p>
        </w:tc>
        <w:tc>
          <w:tcPr>
            <w:tcW w:w="1278" w:type="dxa"/>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4</w:t>
            </w:r>
          </w:p>
        </w:tc>
        <w:tc>
          <w:tcPr>
            <w:tcW w:w="2165" w:type="dxa"/>
            <w:gridSpan w:val="2"/>
            <w:shd w:val="clear" w:color="000000" w:fill="FFFFFF"/>
            <w:tcMar>
              <w:left w:w="57" w:type="dxa"/>
              <w:right w:w="57" w:type="dxa"/>
            </w:tcMar>
            <w:vAlign w:val="center"/>
          </w:tcPr>
          <w:p w:rsidR="00BE1E9F" w:rsidRPr="00BE1E9F" w:rsidRDefault="00BE1E9F" w:rsidP="00BE1E9F">
            <w:pPr>
              <w:spacing w:after="0" w:line="240" w:lineRule="auto"/>
              <w:jc w:val="center"/>
              <w:rPr>
                <w:rFonts w:ascii="Times New Roman" w:hAnsi="Times New Roman"/>
                <w:color w:val="000000"/>
                <w:sz w:val="24"/>
                <w:szCs w:val="24"/>
              </w:rPr>
            </w:pPr>
            <w:r w:rsidRPr="00BE1E9F">
              <w:rPr>
                <w:rFonts w:ascii="Times New Roman" w:hAnsi="Times New Roman"/>
                <w:color w:val="000000"/>
                <w:sz w:val="24"/>
                <w:szCs w:val="24"/>
              </w:rPr>
              <w:t>5</w:t>
            </w:r>
          </w:p>
        </w:tc>
      </w:tr>
      <w:tr w:rsidR="00BE1E9F" w:rsidRPr="00BE1E9F" w:rsidTr="00BE1E9F">
        <w:trPr>
          <w:cantSplit/>
          <w:trHeight w:val="312"/>
          <w:jc w:val="center"/>
        </w:trPr>
        <w:tc>
          <w:tcPr>
            <w:tcW w:w="566" w:type="dxa"/>
            <w:vMerge w:val="restart"/>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5</w:t>
            </w:r>
          </w:p>
        </w:tc>
        <w:tc>
          <w:tcPr>
            <w:tcW w:w="3545" w:type="dxa"/>
            <w:vMerge w:val="restart"/>
            <w:shd w:val="clear" w:color="000000" w:fill="FFFFFF"/>
            <w:vAlign w:val="center"/>
          </w:tcPr>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ООО «Энерготранс», (г. Юрга), ИНН 4230018850</w:t>
            </w: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пар</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278"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65"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теплоноситель - конденсат</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278"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65"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теплоноситель - вода</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277 925,440</w:t>
            </w:r>
          </w:p>
        </w:tc>
        <w:tc>
          <w:tcPr>
            <w:tcW w:w="1278" w:type="dxa"/>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100,170</w:t>
            </w:r>
          </w:p>
        </w:tc>
        <w:tc>
          <w:tcPr>
            <w:tcW w:w="2165"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bCs/>
                <w:sz w:val="24"/>
                <w:szCs w:val="24"/>
              </w:rPr>
            </w:pPr>
            <w:r w:rsidRPr="00BE1E9F">
              <w:rPr>
                <w:rFonts w:ascii="Times New Roman" w:hAnsi="Times New Roman"/>
                <w:bCs/>
                <w:sz w:val="24"/>
                <w:szCs w:val="24"/>
              </w:rPr>
              <w:t>2 004,230</w:t>
            </w:r>
          </w:p>
        </w:tc>
      </w:tr>
      <w:tr w:rsidR="00BE1E9F" w:rsidRPr="00BE1E9F" w:rsidTr="00BE1E9F">
        <w:trPr>
          <w:trHeight w:val="312"/>
          <w:jc w:val="center"/>
        </w:trPr>
        <w:tc>
          <w:tcPr>
            <w:tcW w:w="566" w:type="dxa"/>
            <w:vMerge w:val="restart"/>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6</w:t>
            </w:r>
          </w:p>
        </w:tc>
        <w:tc>
          <w:tcPr>
            <w:tcW w:w="3545" w:type="dxa"/>
            <w:vMerge w:val="restart"/>
            <w:shd w:val="clear" w:color="000000" w:fill="FFFFFF"/>
            <w:vAlign w:val="center"/>
          </w:tcPr>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 xml:space="preserve">ООО «ТеплоСнаб» (г. Мариинск), </w:t>
            </w:r>
          </w:p>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ИНН 4213011290</w:t>
            </w: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пар</w:t>
            </w:r>
          </w:p>
        </w:tc>
      </w:tr>
      <w:tr w:rsidR="00BE1E9F" w:rsidRPr="00BE1E9F" w:rsidTr="00BE1E9F">
        <w:trPr>
          <w:trHeight w:val="312"/>
          <w:jc w:val="center"/>
        </w:trPr>
        <w:tc>
          <w:tcPr>
            <w:tcW w:w="566" w:type="dxa"/>
            <w:vMerge/>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p>
        </w:tc>
        <w:tc>
          <w:tcPr>
            <w:tcW w:w="3545" w:type="dxa"/>
            <w:vMerge/>
            <w:shd w:val="clear" w:color="000000" w:fill="FFFFFF"/>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2270" w:type="dxa"/>
            <w:shd w:val="clear" w:color="000000" w:fill="FFFFFF"/>
          </w:tcPr>
          <w:p w:rsidR="00BE1E9F" w:rsidRPr="00BE1E9F" w:rsidRDefault="00BE1E9F" w:rsidP="00BE1E9F">
            <w:pPr>
              <w:tabs>
                <w:tab w:val="left" w:pos="1110"/>
              </w:tabs>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319" w:type="dxa"/>
            <w:gridSpan w:val="2"/>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24" w:type="dxa"/>
            <w:shd w:val="clear" w:color="000000" w:fill="FFFFFF"/>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p>
        </w:tc>
        <w:tc>
          <w:tcPr>
            <w:tcW w:w="3545" w:type="dxa"/>
            <w:vMerge/>
            <w:shd w:val="clear" w:color="000000" w:fill="FFFFFF"/>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конденсат</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jc w:val="center"/>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319"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24" w:type="dxa"/>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jc w:val="center"/>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вода</w:t>
            </w:r>
          </w:p>
        </w:tc>
      </w:tr>
      <w:tr w:rsidR="00BE1E9F" w:rsidRPr="00BE1E9F" w:rsidTr="00BE1E9F">
        <w:trPr>
          <w:trHeight w:val="70"/>
          <w:jc w:val="center"/>
        </w:trPr>
        <w:tc>
          <w:tcPr>
            <w:tcW w:w="566" w:type="dxa"/>
            <w:vMerge/>
            <w:shd w:val="clear" w:color="000000" w:fill="FFFFFF"/>
          </w:tcPr>
          <w:p w:rsidR="00BE1E9F" w:rsidRPr="00BE1E9F" w:rsidRDefault="00BE1E9F" w:rsidP="00BE1E9F">
            <w:pPr>
              <w:spacing w:after="0" w:line="240" w:lineRule="auto"/>
              <w:jc w:val="center"/>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15,572</w:t>
            </w:r>
          </w:p>
        </w:tc>
        <w:tc>
          <w:tcPr>
            <w:tcW w:w="1319"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0,100</w:t>
            </w:r>
          </w:p>
        </w:tc>
        <w:tc>
          <w:tcPr>
            <w:tcW w:w="2124" w:type="dxa"/>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0,000</w:t>
            </w:r>
          </w:p>
        </w:tc>
      </w:tr>
      <w:tr w:rsidR="00BE1E9F" w:rsidRPr="00BE1E9F" w:rsidTr="00BE1E9F">
        <w:trPr>
          <w:trHeight w:val="312"/>
          <w:jc w:val="center"/>
        </w:trPr>
        <w:tc>
          <w:tcPr>
            <w:tcW w:w="566" w:type="dxa"/>
            <w:vMerge w:val="restart"/>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7</w:t>
            </w:r>
          </w:p>
        </w:tc>
        <w:tc>
          <w:tcPr>
            <w:tcW w:w="3545" w:type="dxa"/>
            <w:vMerge w:val="restart"/>
            <w:shd w:val="clear" w:color="000000" w:fill="FFFFFF"/>
            <w:vAlign w:val="center"/>
          </w:tcPr>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 xml:space="preserve">ООО «Кузбасская Энергокомпания» </w:t>
            </w:r>
          </w:p>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(г. Полысаево),</w:t>
            </w:r>
          </w:p>
          <w:p w:rsidR="00BE1E9F" w:rsidRPr="00BE1E9F" w:rsidRDefault="00BE1E9F" w:rsidP="00BE1E9F">
            <w:pPr>
              <w:spacing w:after="0" w:line="240" w:lineRule="auto"/>
              <w:rPr>
                <w:rFonts w:ascii="Times New Roman" w:hAnsi="Times New Roman"/>
                <w:sz w:val="24"/>
                <w:szCs w:val="24"/>
              </w:rPr>
            </w:pPr>
            <w:r w:rsidRPr="00BE1E9F">
              <w:rPr>
                <w:rFonts w:ascii="Times New Roman" w:hAnsi="Times New Roman"/>
                <w:sz w:val="24"/>
                <w:szCs w:val="24"/>
              </w:rPr>
              <w:t xml:space="preserve"> ИНН 4205321468</w:t>
            </w: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пар</w:t>
            </w:r>
          </w:p>
        </w:tc>
      </w:tr>
      <w:tr w:rsidR="00BE1E9F" w:rsidRPr="00BE1E9F" w:rsidTr="00BE1E9F">
        <w:trPr>
          <w:trHeight w:val="312"/>
          <w:jc w:val="center"/>
        </w:trPr>
        <w:tc>
          <w:tcPr>
            <w:tcW w:w="566" w:type="dxa"/>
            <w:vMerge/>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p>
        </w:tc>
        <w:tc>
          <w:tcPr>
            <w:tcW w:w="3545" w:type="dxa"/>
            <w:vMerge/>
            <w:shd w:val="clear" w:color="000000" w:fill="FFFFFF"/>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tabs>
                <w:tab w:val="left" w:pos="1110"/>
              </w:tabs>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319"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24" w:type="dxa"/>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p>
        </w:tc>
        <w:tc>
          <w:tcPr>
            <w:tcW w:w="3545" w:type="dxa"/>
            <w:vMerge/>
            <w:shd w:val="clear" w:color="000000" w:fill="FFFFFF"/>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конденсат</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jc w:val="center"/>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1319"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c>
          <w:tcPr>
            <w:tcW w:w="2124" w:type="dxa"/>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bCs/>
                <w:sz w:val="24"/>
                <w:szCs w:val="24"/>
              </w:rPr>
              <w:t>0,000</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jc w:val="center"/>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5713" w:type="dxa"/>
            <w:gridSpan w:val="4"/>
            <w:shd w:val="clear" w:color="000000" w:fill="FFFFFF"/>
            <w:vAlign w:val="center"/>
            <w:hideMark/>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теплоноситель - вода</w:t>
            </w:r>
          </w:p>
        </w:tc>
      </w:tr>
      <w:tr w:rsidR="00BE1E9F" w:rsidRPr="00BE1E9F" w:rsidTr="00BE1E9F">
        <w:trPr>
          <w:trHeight w:val="312"/>
          <w:jc w:val="center"/>
        </w:trPr>
        <w:tc>
          <w:tcPr>
            <w:tcW w:w="566" w:type="dxa"/>
            <w:vMerge/>
            <w:shd w:val="clear" w:color="000000" w:fill="FFFFFF"/>
          </w:tcPr>
          <w:p w:rsidR="00BE1E9F" w:rsidRPr="00BE1E9F" w:rsidRDefault="00BE1E9F" w:rsidP="00BE1E9F">
            <w:pPr>
              <w:spacing w:after="0" w:line="240" w:lineRule="auto"/>
              <w:jc w:val="center"/>
              <w:rPr>
                <w:rFonts w:ascii="Times New Roman" w:hAnsi="Times New Roman"/>
                <w:color w:val="000000"/>
                <w:sz w:val="24"/>
                <w:szCs w:val="24"/>
              </w:rPr>
            </w:pPr>
          </w:p>
        </w:tc>
        <w:tc>
          <w:tcPr>
            <w:tcW w:w="3545" w:type="dxa"/>
            <w:vMerge/>
            <w:shd w:val="clear" w:color="000000" w:fill="FFFFFF"/>
            <w:vAlign w:val="center"/>
          </w:tcPr>
          <w:p w:rsidR="00BE1E9F" w:rsidRPr="00BE1E9F" w:rsidRDefault="00BE1E9F" w:rsidP="00BE1E9F">
            <w:pPr>
              <w:spacing w:after="0" w:line="240" w:lineRule="auto"/>
              <w:jc w:val="center"/>
              <w:rPr>
                <w:rFonts w:ascii="Times New Roman" w:hAnsi="Times New Roman"/>
                <w:color w:val="000000"/>
                <w:sz w:val="24"/>
                <w:szCs w:val="24"/>
              </w:rPr>
            </w:pPr>
          </w:p>
        </w:tc>
        <w:tc>
          <w:tcPr>
            <w:tcW w:w="2270" w:type="dxa"/>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32379,120</w:t>
            </w:r>
          </w:p>
        </w:tc>
        <w:tc>
          <w:tcPr>
            <w:tcW w:w="1319" w:type="dxa"/>
            <w:gridSpan w:val="2"/>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13,408</w:t>
            </w:r>
          </w:p>
        </w:tc>
        <w:tc>
          <w:tcPr>
            <w:tcW w:w="2124" w:type="dxa"/>
            <w:shd w:val="clear" w:color="000000" w:fill="FFFFFF"/>
            <w:vAlign w:val="center"/>
          </w:tcPr>
          <w:p w:rsidR="00BE1E9F" w:rsidRPr="00BE1E9F" w:rsidRDefault="00BE1E9F" w:rsidP="00BE1E9F">
            <w:pPr>
              <w:spacing w:after="0" w:line="240" w:lineRule="auto"/>
              <w:jc w:val="center"/>
              <w:rPr>
                <w:rFonts w:ascii="Times New Roman" w:hAnsi="Times New Roman"/>
                <w:sz w:val="24"/>
                <w:szCs w:val="24"/>
              </w:rPr>
            </w:pPr>
            <w:r w:rsidRPr="00BE1E9F">
              <w:rPr>
                <w:rFonts w:ascii="Times New Roman" w:hAnsi="Times New Roman"/>
                <w:sz w:val="24"/>
                <w:szCs w:val="24"/>
              </w:rPr>
              <w:t>0,000</w:t>
            </w:r>
          </w:p>
        </w:tc>
      </w:tr>
    </w:tbl>
    <w:p w:rsidR="00BE1E9F" w:rsidRPr="00BE1E9F" w:rsidRDefault="00BE1E9F" w:rsidP="00BE1E9F">
      <w:pPr>
        <w:spacing w:after="0" w:line="240" w:lineRule="auto"/>
        <w:rPr>
          <w:rFonts w:ascii="Times New Roman" w:hAnsi="Times New Roman"/>
          <w:bCs/>
          <w:color w:val="000000"/>
          <w:sz w:val="24"/>
          <w:szCs w:val="24"/>
        </w:rPr>
      </w:pPr>
    </w:p>
    <w:p w:rsidR="00BE1E9F" w:rsidRPr="00BE1E9F" w:rsidRDefault="00BE1E9F" w:rsidP="00BE1E9F">
      <w:pPr>
        <w:spacing w:after="0" w:line="240" w:lineRule="auto"/>
        <w:rPr>
          <w:rFonts w:ascii="Times New Roman" w:hAnsi="Times New Roman"/>
          <w:sz w:val="24"/>
          <w:szCs w:val="24"/>
        </w:rPr>
      </w:pPr>
    </w:p>
    <w:p w:rsidR="006E6805" w:rsidRDefault="006E6805" w:rsidP="007E0602">
      <w:pPr>
        <w:ind w:right="-144"/>
        <w:rPr>
          <w:rFonts w:ascii="Times New Roman" w:hAnsi="Times New Roman"/>
          <w:sz w:val="24"/>
          <w:szCs w:val="24"/>
        </w:rPr>
        <w:sectPr w:rsidR="006E6805" w:rsidSect="000273E5">
          <w:pgSz w:w="11906" w:h="16838"/>
          <w:pgMar w:top="1134" w:right="568" w:bottom="709" w:left="426" w:header="709" w:footer="709" w:gutter="0"/>
          <w:cols w:space="708"/>
          <w:docGrid w:linePitch="360"/>
        </w:sectPr>
      </w:pPr>
    </w:p>
    <w:p w:rsidR="006E6805" w:rsidRPr="007258EB" w:rsidRDefault="006E6805" w:rsidP="006E6805">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54</w:t>
      </w:r>
      <w:r w:rsidRPr="007258EB">
        <w:rPr>
          <w:rFonts w:ascii="Times New Roman" w:hAnsi="Times New Roman"/>
          <w:sz w:val="24"/>
          <w:szCs w:val="24"/>
        </w:rPr>
        <w:t xml:space="preserve"> к протоколу</w:t>
      </w:r>
    </w:p>
    <w:p w:rsidR="006E6805" w:rsidRPr="007258EB" w:rsidRDefault="006E6805" w:rsidP="006E6805">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6E6805" w:rsidRPr="007258EB" w:rsidRDefault="006E6805" w:rsidP="006E6805">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6E6805" w:rsidRPr="007258EB" w:rsidRDefault="006E6805" w:rsidP="006E6805">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6E6805" w:rsidRDefault="006E6805" w:rsidP="006E6805">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025957" w:rsidRDefault="00025957" w:rsidP="006E6805">
      <w:pPr>
        <w:spacing w:after="0" w:line="240" w:lineRule="auto"/>
        <w:ind w:left="-2379" w:firstLine="8475"/>
        <w:jc w:val="center"/>
        <w:rPr>
          <w:rFonts w:ascii="Times New Roman" w:hAnsi="Times New Roman"/>
          <w:sz w:val="24"/>
          <w:szCs w:val="24"/>
        </w:rPr>
      </w:pPr>
    </w:p>
    <w:p w:rsidR="00025957" w:rsidRPr="00025957" w:rsidRDefault="00025957" w:rsidP="00025957">
      <w:pPr>
        <w:spacing w:after="0" w:line="240" w:lineRule="auto"/>
        <w:ind w:left="284" w:firstLine="567"/>
        <w:jc w:val="both"/>
        <w:rPr>
          <w:rFonts w:ascii="Times New Roman" w:hAnsi="Times New Roman"/>
          <w:sz w:val="24"/>
          <w:szCs w:val="24"/>
        </w:rPr>
      </w:pPr>
      <w:r w:rsidRPr="00025957">
        <w:rPr>
          <w:rFonts w:ascii="Times New Roman" w:hAnsi="Times New Roman"/>
          <w:sz w:val="24"/>
          <w:szCs w:val="24"/>
        </w:rPr>
        <w:t xml:space="preserve">В региональную энергетическую комиссию Кемеровской области обратилось МУП «Энерго-Сервис» Яшкинского муниципального района (далее – </w:t>
      </w:r>
      <w:proofErr w:type="gramStart"/>
      <w:r w:rsidRPr="00025957">
        <w:rPr>
          <w:rFonts w:ascii="Times New Roman" w:hAnsi="Times New Roman"/>
          <w:sz w:val="24"/>
          <w:szCs w:val="24"/>
        </w:rPr>
        <w:t>Предприятие)  с</w:t>
      </w:r>
      <w:proofErr w:type="gramEnd"/>
      <w:r w:rsidRPr="00025957">
        <w:rPr>
          <w:rFonts w:ascii="Times New Roman" w:hAnsi="Times New Roman"/>
          <w:sz w:val="24"/>
          <w:szCs w:val="24"/>
        </w:rPr>
        <w:t xml:space="preserve"> заявкой на утверждение норматива удельного расхода топлива на отпущенную тепловую энергию от котельных.</w:t>
      </w:r>
    </w:p>
    <w:p w:rsidR="00025957" w:rsidRPr="00025957" w:rsidRDefault="00025957" w:rsidP="00025957">
      <w:pPr>
        <w:shd w:val="clear" w:color="auto" w:fill="FFFFFF"/>
        <w:spacing w:after="0" w:line="240" w:lineRule="auto"/>
        <w:ind w:left="284" w:firstLine="567"/>
        <w:jc w:val="both"/>
        <w:rPr>
          <w:rFonts w:ascii="Times New Roman" w:hAnsi="Times New Roman"/>
          <w:sz w:val="24"/>
          <w:szCs w:val="24"/>
        </w:rPr>
      </w:pPr>
      <w:r w:rsidRPr="00025957">
        <w:rPr>
          <w:rFonts w:ascii="Times New Roman" w:hAnsi="Times New Roman"/>
          <w:sz w:val="24"/>
          <w:szCs w:val="24"/>
        </w:rPr>
        <w:t>Предприятие осуществляет производство и передачу тепловой энергии на территории Яшкинского района. Потребителями услуг являются предприятия бюджетной сферы, население и прочие потребители. Кроме того, вырабатываемая тепловая энергия используется для нагрева теплоносителя, который в дальнейшем используется для обеспечения потребителей горячей водой. Теплоносителем является горячая вода.</w:t>
      </w:r>
    </w:p>
    <w:p w:rsidR="00025957" w:rsidRPr="00025957" w:rsidRDefault="00025957" w:rsidP="00025957">
      <w:pPr>
        <w:shd w:val="clear" w:color="auto" w:fill="FFFFFF"/>
        <w:spacing w:after="0" w:line="240" w:lineRule="auto"/>
        <w:ind w:left="284" w:firstLine="567"/>
        <w:jc w:val="both"/>
        <w:rPr>
          <w:rFonts w:ascii="Times New Roman" w:hAnsi="Times New Roman"/>
          <w:sz w:val="24"/>
          <w:szCs w:val="24"/>
        </w:rPr>
      </w:pPr>
      <w:r w:rsidRPr="00025957">
        <w:rPr>
          <w:rFonts w:ascii="Times New Roman" w:hAnsi="Times New Roman"/>
          <w:sz w:val="24"/>
          <w:szCs w:val="24"/>
        </w:rPr>
        <w:t>Система теплоснабжения – открытая, с непосредственным отбором теплоносителя из сети на нужды ГВС.</w:t>
      </w:r>
    </w:p>
    <w:p w:rsidR="00025957" w:rsidRPr="00025957" w:rsidRDefault="00025957" w:rsidP="00025957">
      <w:pPr>
        <w:shd w:val="clear" w:color="auto" w:fill="FFFFFF"/>
        <w:spacing w:after="0" w:line="240" w:lineRule="auto"/>
        <w:ind w:left="284" w:firstLine="567"/>
        <w:jc w:val="both"/>
        <w:rPr>
          <w:rFonts w:ascii="Times New Roman" w:hAnsi="Times New Roman"/>
          <w:color w:val="000000"/>
          <w:sz w:val="24"/>
          <w:szCs w:val="24"/>
        </w:rPr>
      </w:pPr>
      <w:r w:rsidRPr="00025957">
        <w:rPr>
          <w:rFonts w:ascii="Times New Roman" w:hAnsi="Times New Roman"/>
          <w:color w:val="000000"/>
          <w:sz w:val="24"/>
          <w:szCs w:val="24"/>
        </w:rPr>
        <w:t>Система теплоснабжения потребителей производится по открытой схеме. Схема теплопроводов двухтрубная, тупиковая, работающая по температурному графику 95/70</w:t>
      </w:r>
      <w:r w:rsidRPr="00025957">
        <w:rPr>
          <w:rFonts w:ascii="Times New Roman" w:hAnsi="Times New Roman"/>
          <w:color w:val="000000"/>
          <w:sz w:val="24"/>
          <w:szCs w:val="24"/>
        </w:rPr>
        <w:sym w:font="Symbol" w:char="F0B0"/>
      </w:r>
      <w:r w:rsidRPr="00025957">
        <w:rPr>
          <w:rFonts w:ascii="Times New Roman" w:hAnsi="Times New Roman"/>
          <w:color w:val="000000"/>
          <w:sz w:val="24"/>
          <w:szCs w:val="24"/>
        </w:rPr>
        <w:t xml:space="preserve">С. Летнее горячее водоснабжение отсутствует. </w:t>
      </w:r>
    </w:p>
    <w:p w:rsidR="00025957" w:rsidRPr="00025957" w:rsidRDefault="00025957" w:rsidP="00025957">
      <w:pPr>
        <w:shd w:val="clear" w:color="auto" w:fill="FFFFFF"/>
        <w:spacing w:after="0" w:line="240" w:lineRule="auto"/>
        <w:ind w:left="284" w:firstLine="567"/>
        <w:jc w:val="both"/>
        <w:rPr>
          <w:rFonts w:ascii="Times New Roman" w:hAnsi="Times New Roman"/>
          <w:color w:val="000000"/>
          <w:sz w:val="24"/>
          <w:szCs w:val="24"/>
        </w:rPr>
      </w:pPr>
      <w:r w:rsidRPr="00025957">
        <w:rPr>
          <w:rFonts w:ascii="Times New Roman" w:hAnsi="Times New Roman"/>
          <w:color w:val="000000"/>
          <w:sz w:val="24"/>
          <w:szCs w:val="24"/>
        </w:rPr>
        <w:t>В качестве топлива используется каменный уголь Кузнецкого бассейна – основным поставщиком угля ООО «НКСЭнерго» г. Кемерово.</w:t>
      </w:r>
    </w:p>
    <w:p w:rsidR="00025957" w:rsidRPr="00025957" w:rsidRDefault="00025957" w:rsidP="00025957">
      <w:pPr>
        <w:shd w:val="clear" w:color="auto" w:fill="FFFFFF"/>
        <w:spacing w:after="0" w:line="240" w:lineRule="auto"/>
        <w:ind w:left="284" w:firstLine="567"/>
        <w:jc w:val="both"/>
        <w:rPr>
          <w:rFonts w:ascii="Times New Roman" w:hAnsi="Times New Roman"/>
          <w:color w:val="000000"/>
          <w:sz w:val="24"/>
          <w:szCs w:val="24"/>
        </w:rPr>
      </w:pPr>
      <w:r w:rsidRPr="00025957">
        <w:rPr>
          <w:rFonts w:ascii="Times New Roman" w:hAnsi="Times New Roman"/>
          <w:color w:val="000000"/>
          <w:sz w:val="24"/>
          <w:szCs w:val="24"/>
        </w:rPr>
        <w:t xml:space="preserve"> </w:t>
      </w:r>
      <w:r w:rsidRPr="00025957">
        <w:rPr>
          <w:rFonts w:ascii="Times New Roman" w:hAnsi="Times New Roman"/>
          <w:color w:val="000000"/>
          <w:sz w:val="24"/>
          <w:szCs w:val="24"/>
        </w:rPr>
        <w:tab/>
        <w:t>Выгрузку и хранение угля осуществляет ОАО «Кузбасстопливосбыт». Уголь через весовой контроль вывозится на котельные МУП автотранспортом поставщика угля (автомобили КАМАЗ), максимальное время доставки угля со склада ОАО «Кузбасстопливосбыт» до котельных предприятия составляет 4 часа.</w:t>
      </w:r>
    </w:p>
    <w:p w:rsidR="00025957" w:rsidRPr="00025957" w:rsidRDefault="00025957" w:rsidP="00025957">
      <w:pPr>
        <w:shd w:val="clear" w:color="auto" w:fill="FFFFFF"/>
        <w:spacing w:after="0" w:line="240" w:lineRule="auto"/>
        <w:ind w:left="284" w:firstLine="567"/>
        <w:jc w:val="both"/>
        <w:rPr>
          <w:rFonts w:ascii="Times New Roman" w:hAnsi="Times New Roman"/>
          <w:sz w:val="24"/>
          <w:szCs w:val="24"/>
        </w:rPr>
      </w:pPr>
      <w:r w:rsidRPr="00025957">
        <w:rPr>
          <w:rFonts w:ascii="Times New Roman" w:hAnsi="Times New Roman"/>
          <w:sz w:val="24"/>
          <w:szCs w:val="24"/>
        </w:rPr>
        <w:t>В состав предприятия входят 21 котельная:</w:t>
      </w:r>
    </w:p>
    <w:p w:rsidR="00025957" w:rsidRPr="00025957" w:rsidRDefault="00025957" w:rsidP="00025957">
      <w:pPr>
        <w:shd w:val="clear" w:color="auto" w:fill="FFFFFF"/>
        <w:spacing w:after="0" w:line="240" w:lineRule="auto"/>
        <w:ind w:left="284" w:firstLine="567"/>
        <w:jc w:val="both"/>
        <w:rPr>
          <w:rFonts w:ascii="Times New Roman" w:hAnsi="Times New Roman"/>
          <w:sz w:val="24"/>
          <w:szCs w:val="24"/>
        </w:rPr>
      </w:pPr>
    </w:p>
    <w:tbl>
      <w:tblPr>
        <w:tblW w:w="8647" w:type="dxa"/>
        <w:tblInd w:w="959" w:type="dxa"/>
        <w:tblLook w:val="04A0" w:firstRow="1" w:lastRow="0" w:firstColumn="1" w:lastColumn="0" w:noHBand="0" w:noVBand="1"/>
      </w:tblPr>
      <w:tblGrid>
        <w:gridCol w:w="4253"/>
        <w:gridCol w:w="4394"/>
      </w:tblGrid>
      <w:tr w:rsidR="00025957" w:rsidRPr="00025957" w:rsidTr="00025957">
        <w:trPr>
          <w:trHeight w:val="342"/>
          <w:tblHeader/>
        </w:trPr>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5957" w:rsidRPr="00025957" w:rsidRDefault="00025957" w:rsidP="00025957">
            <w:pPr>
              <w:spacing w:after="0" w:line="240" w:lineRule="auto"/>
              <w:ind w:left="284" w:firstLine="567"/>
              <w:jc w:val="center"/>
              <w:rPr>
                <w:rFonts w:ascii="Times New Roman" w:hAnsi="Times New Roman"/>
                <w:sz w:val="24"/>
                <w:szCs w:val="24"/>
              </w:rPr>
            </w:pPr>
            <w:r w:rsidRPr="00025957">
              <w:rPr>
                <w:rFonts w:ascii="Times New Roman" w:hAnsi="Times New Roman"/>
                <w:sz w:val="24"/>
                <w:szCs w:val="24"/>
              </w:rPr>
              <w:t>Котельная населенного пункта</w:t>
            </w:r>
          </w:p>
        </w:tc>
        <w:tc>
          <w:tcPr>
            <w:tcW w:w="4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5957" w:rsidRPr="00025957" w:rsidRDefault="00025957" w:rsidP="00025957">
            <w:pPr>
              <w:spacing w:after="0" w:line="240" w:lineRule="auto"/>
              <w:ind w:left="284" w:firstLine="567"/>
              <w:jc w:val="center"/>
              <w:rPr>
                <w:rFonts w:ascii="Times New Roman" w:hAnsi="Times New Roman"/>
                <w:sz w:val="24"/>
                <w:szCs w:val="24"/>
              </w:rPr>
            </w:pPr>
            <w:r w:rsidRPr="00025957">
              <w:rPr>
                <w:rFonts w:ascii="Times New Roman" w:hAnsi="Times New Roman"/>
                <w:sz w:val="24"/>
                <w:szCs w:val="24"/>
              </w:rPr>
              <w:t>Наименование котельной</w:t>
            </w:r>
          </w:p>
        </w:tc>
      </w:tr>
      <w:tr w:rsidR="00025957" w:rsidRPr="00025957" w:rsidTr="00025957">
        <w:trPr>
          <w:trHeight w:val="342"/>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025957" w:rsidRPr="00025957" w:rsidRDefault="00025957" w:rsidP="00025957">
            <w:pPr>
              <w:spacing w:after="0" w:line="240" w:lineRule="auto"/>
              <w:ind w:left="284" w:firstLine="567"/>
              <w:rPr>
                <w:rFonts w:ascii="Times New Roman" w:hAnsi="Times New Roman"/>
                <w:sz w:val="24"/>
                <w:szCs w:val="24"/>
              </w:rPr>
            </w:pPr>
          </w:p>
        </w:tc>
        <w:tc>
          <w:tcPr>
            <w:tcW w:w="4394" w:type="dxa"/>
            <w:vMerge/>
            <w:tcBorders>
              <w:top w:val="single" w:sz="4" w:space="0" w:color="auto"/>
              <w:left w:val="single" w:sz="4" w:space="0" w:color="auto"/>
              <w:bottom w:val="single" w:sz="4" w:space="0" w:color="000000"/>
              <w:right w:val="single" w:sz="4" w:space="0" w:color="auto"/>
            </w:tcBorders>
            <w:vAlign w:val="center"/>
            <w:hideMark/>
          </w:tcPr>
          <w:p w:rsidR="00025957" w:rsidRPr="00025957" w:rsidRDefault="00025957" w:rsidP="00025957">
            <w:pPr>
              <w:spacing w:after="0" w:line="240" w:lineRule="auto"/>
              <w:ind w:left="284" w:firstLine="567"/>
              <w:rPr>
                <w:rFonts w:ascii="Times New Roman" w:hAnsi="Times New Roman"/>
                <w:sz w:val="24"/>
                <w:szCs w:val="24"/>
              </w:rPr>
            </w:pPr>
          </w:p>
        </w:tc>
      </w:tr>
      <w:tr w:rsidR="00025957" w:rsidRPr="00025957" w:rsidTr="00025957">
        <w:trPr>
          <w:trHeight w:val="20"/>
        </w:trPr>
        <w:tc>
          <w:tcPr>
            <w:tcW w:w="42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пгт. Яшкино</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№1</w:t>
            </w:r>
          </w:p>
        </w:tc>
      </w:tr>
      <w:tr w:rsidR="00025957" w:rsidRPr="00025957" w:rsidTr="00025957">
        <w:trPr>
          <w:trHeight w:val="20"/>
        </w:trPr>
        <w:tc>
          <w:tcPr>
            <w:tcW w:w="4253" w:type="dxa"/>
            <w:vMerge/>
            <w:tcBorders>
              <w:top w:val="nil"/>
              <w:left w:val="single" w:sz="4" w:space="0" w:color="auto"/>
              <w:bottom w:val="single" w:sz="4" w:space="0" w:color="000000"/>
              <w:right w:val="single" w:sz="4" w:space="0" w:color="auto"/>
            </w:tcBorders>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№2</w:t>
            </w:r>
          </w:p>
        </w:tc>
      </w:tr>
      <w:tr w:rsidR="00025957" w:rsidRPr="00025957" w:rsidTr="00025957">
        <w:trPr>
          <w:trHeight w:val="20"/>
        </w:trPr>
        <w:tc>
          <w:tcPr>
            <w:tcW w:w="4253" w:type="dxa"/>
            <w:vMerge/>
            <w:tcBorders>
              <w:top w:val="nil"/>
              <w:left w:val="single" w:sz="4" w:space="0" w:color="auto"/>
              <w:bottom w:val="single" w:sz="4" w:space="0" w:color="000000"/>
              <w:right w:val="single" w:sz="4" w:space="0" w:color="auto"/>
            </w:tcBorders>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№3</w:t>
            </w:r>
          </w:p>
        </w:tc>
      </w:tr>
      <w:tr w:rsidR="00025957" w:rsidRPr="00025957" w:rsidTr="00025957">
        <w:trPr>
          <w:trHeight w:val="20"/>
        </w:trPr>
        <w:tc>
          <w:tcPr>
            <w:tcW w:w="4253" w:type="dxa"/>
            <w:vMerge/>
            <w:tcBorders>
              <w:top w:val="nil"/>
              <w:left w:val="single" w:sz="4" w:space="0" w:color="auto"/>
              <w:bottom w:val="single" w:sz="4" w:space="0" w:color="000000"/>
              <w:right w:val="single" w:sz="4" w:space="0" w:color="auto"/>
            </w:tcBorders>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№4</w:t>
            </w:r>
          </w:p>
        </w:tc>
      </w:tr>
      <w:tr w:rsidR="00025957" w:rsidRPr="00025957" w:rsidTr="00025957">
        <w:trPr>
          <w:trHeight w:val="20"/>
        </w:trPr>
        <w:tc>
          <w:tcPr>
            <w:tcW w:w="4253" w:type="dxa"/>
            <w:vMerge/>
            <w:tcBorders>
              <w:top w:val="nil"/>
              <w:left w:val="single" w:sz="4" w:space="0" w:color="auto"/>
              <w:bottom w:val="single" w:sz="4" w:space="0" w:color="000000"/>
              <w:right w:val="single" w:sz="4" w:space="0" w:color="auto"/>
            </w:tcBorders>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№5</w:t>
            </w:r>
          </w:p>
        </w:tc>
      </w:tr>
      <w:tr w:rsidR="00025957" w:rsidRPr="00025957" w:rsidTr="00025957">
        <w:trPr>
          <w:trHeight w:val="20"/>
        </w:trPr>
        <w:tc>
          <w:tcPr>
            <w:tcW w:w="42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с. Пача</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№6</w:t>
            </w:r>
          </w:p>
        </w:tc>
      </w:tr>
      <w:tr w:rsidR="00025957" w:rsidRPr="00025957" w:rsidTr="00025957">
        <w:trPr>
          <w:trHeight w:val="20"/>
        </w:trPr>
        <w:tc>
          <w:tcPr>
            <w:tcW w:w="4253" w:type="dxa"/>
            <w:vMerge/>
            <w:tcBorders>
              <w:top w:val="nil"/>
              <w:left w:val="single" w:sz="4" w:space="0" w:color="auto"/>
              <w:bottom w:val="single" w:sz="4" w:space="0" w:color="000000"/>
              <w:right w:val="single" w:sz="4" w:space="0" w:color="auto"/>
            </w:tcBorders>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№8</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с. Поломошное</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с. Пашково</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с. Ленино</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с. Пашково</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школьная котельная</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с. Поломошное</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школьная котельная</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с. Тутальское</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ст. Тутальская</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п. Шахтер</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c. Красноселка</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c. Красноселка</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п. Яшкинский</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п. Яшкинский</w:t>
            </w:r>
          </w:p>
        </w:tc>
      </w:tr>
      <w:tr w:rsidR="00025957" w:rsidRPr="00025957" w:rsidTr="00025957">
        <w:trPr>
          <w:trHeight w:val="20"/>
        </w:trPr>
        <w:tc>
          <w:tcPr>
            <w:tcW w:w="42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 xml:space="preserve">ст. Литвиново </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центральная</w:t>
            </w:r>
          </w:p>
        </w:tc>
      </w:tr>
      <w:tr w:rsidR="00025957" w:rsidRPr="00025957" w:rsidTr="00025957">
        <w:trPr>
          <w:trHeight w:val="20"/>
        </w:trPr>
        <w:tc>
          <w:tcPr>
            <w:tcW w:w="4253" w:type="dxa"/>
            <w:vMerge/>
            <w:tcBorders>
              <w:top w:val="nil"/>
              <w:left w:val="single" w:sz="4" w:space="0" w:color="auto"/>
              <w:bottom w:val="single" w:sz="4" w:space="0" w:color="000000"/>
              <w:right w:val="single" w:sz="4" w:space="0" w:color="auto"/>
            </w:tcBorders>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proofErr w:type="gramStart"/>
            <w:r w:rsidRPr="00025957">
              <w:rPr>
                <w:rFonts w:ascii="Times New Roman" w:hAnsi="Times New Roman"/>
                <w:color w:val="000000"/>
                <w:sz w:val="24"/>
                <w:szCs w:val="24"/>
              </w:rPr>
              <w:t>Котельная  школьная</w:t>
            </w:r>
            <w:proofErr w:type="gramEnd"/>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с. Ботьево</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с. Ботьево</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с. Колмогорово</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Котельная с. Колмогорово</w:t>
            </w:r>
          </w:p>
        </w:tc>
      </w:tr>
      <w:tr w:rsidR="00025957" w:rsidRPr="00025957" w:rsidTr="00025957">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r w:rsidRPr="00025957">
              <w:rPr>
                <w:rFonts w:ascii="Times New Roman" w:hAnsi="Times New Roman"/>
                <w:color w:val="000000"/>
                <w:sz w:val="24"/>
                <w:szCs w:val="24"/>
              </w:rPr>
              <w:t>п. Акация</w:t>
            </w:r>
          </w:p>
        </w:tc>
        <w:tc>
          <w:tcPr>
            <w:tcW w:w="4394" w:type="dxa"/>
            <w:tcBorders>
              <w:top w:val="nil"/>
              <w:left w:val="nil"/>
              <w:bottom w:val="single" w:sz="4" w:space="0" w:color="auto"/>
              <w:right w:val="single" w:sz="4" w:space="0" w:color="auto"/>
            </w:tcBorders>
            <w:shd w:val="clear" w:color="000000" w:fill="FFFFFF"/>
            <w:vAlign w:val="center"/>
            <w:hideMark/>
          </w:tcPr>
          <w:p w:rsidR="00025957" w:rsidRPr="00025957" w:rsidRDefault="00025957" w:rsidP="00025957">
            <w:pPr>
              <w:spacing w:after="0" w:line="240" w:lineRule="auto"/>
              <w:ind w:left="284" w:firstLine="567"/>
              <w:rPr>
                <w:rFonts w:ascii="Times New Roman" w:hAnsi="Times New Roman"/>
                <w:color w:val="000000"/>
                <w:sz w:val="24"/>
                <w:szCs w:val="24"/>
              </w:rPr>
            </w:pPr>
            <w:proofErr w:type="gramStart"/>
            <w:r w:rsidRPr="00025957">
              <w:rPr>
                <w:rFonts w:ascii="Times New Roman" w:hAnsi="Times New Roman"/>
                <w:color w:val="000000"/>
                <w:sz w:val="24"/>
                <w:szCs w:val="24"/>
              </w:rPr>
              <w:t>Котельная  п.</w:t>
            </w:r>
            <w:proofErr w:type="gramEnd"/>
            <w:r w:rsidRPr="00025957">
              <w:rPr>
                <w:rFonts w:ascii="Times New Roman" w:hAnsi="Times New Roman"/>
                <w:color w:val="000000"/>
                <w:sz w:val="24"/>
                <w:szCs w:val="24"/>
              </w:rPr>
              <w:t xml:space="preserve"> Акация</w:t>
            </w:r>
          </w:p>
        </w:tc>
      </w:tr>
    </w:tbl>
    <w:p w:rsidR="00025957" w:rsidRPr="00025957" w:rsidRDefault="00025957" w:rsidP="00025957">
      <w:pPr>
        <w:shd w:val="clear" w:color="auto" w:fill="FFFFFF"/>
        <w:spacing w:after="0" w:line="240" w:lineRule="auto"/>
        <w:ind w:left="284" w:firstLine="567"/>
        <w:jc w:val="both"/>
        <w:rPr>
          <w:rFonts w:cs="Calibri"/>
          <w:sz w:val="24"/>
          <w:szCs w:val="24"/>
        </w:rPr>
      </w:pPr>
    </w:p>
    <w:p w:rsidR="00025957" w:rsidRPr="00025957" w:rsidRDefault="00025957" w:rsidP="00025957">
      <w:pPr>
        <w:spacing w:after="0" w:line="240" w:lineRule="auto"/>
        <w:ind w:left="284" w:firstLine="567"/>
        <w:jc w:val="both"/>
        <w:rPr>
          <w:rFonts w:ascii="Times New Roman" w:hAnsi="Times New Roman"/>
          <w:sz w:val="24"/>
          <w:szCs w:val="24"/>
        </w:rPr>
      </w:pPr>
      <w:r w:rsidRPr="00025957">
        <w:rPr>
          <w:rFonts w:ascii="Times New Roman" w:hAnsi="Times New Roman"/>
          <w:sz w:val="24"/>
          <w:szCs w:val="24"/>
        </w:rPr>
        <w:t>Ранее указанная котельная входила в состав МУП «ЖКХ Яшкинского района».</w:t>
      </w:r>
    </w:p>
    <w:p w:rsidR="00025957" w:rsidRPr="00025957" w:rsidRDefault="00025957" w:rsidP="00025957">
      <w:pPr>
        <w:spacing w:after="0" w:line="240" w:lineRule="auto"/>
        <w:ind w:left="284" w:firstLine="567"/>
        <w:jc w:val="both"/>
        <w:rPr>
          <w:rFonts w:ascii="Times New Roman" w:hAnsi="Times New Roman"/>
          <w:sz w:val="24"/>
          <w:szCs w:val="24"/>
        </w:rPr>
      </w:pPr>
    </w:p>
    <w:p w:rsidR="00025957" w:rsidRPr="00025957" w:rsidRDefault="00025957" w:rsidP="00025957">
      <w:pPr>
        <w:spacing w:after="0" w:line="240" w:lineRule="auto"/>
        <w:ind w:left="284" w:firstLine="567"/>
        <w:jc w:val="both"/>
        <w:rPr>
          <w:rFonts w:ascii="Times New Roman" w:hAnsi="Times New Roman"/>
          <w:sz w:val="24"/>
          <w:szCs w:val="24"/>
        </w:rPr>
      </w:pPr>
      <w:r w:rsidRPr="00025957">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025957">
          <w:rPr>
            <w:rFonts w:ascii="Times New Roman" w:hAnsi="Times New Roman"/>
            <w:sz w:val="24"/>
            <w:szCs w:val="24"/>
          </w:rPr>
          <w:t>2009 г</w:t>
        </w:r>
      </w:smartTag>
      <w:r w:rsidRPr="00025957">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025957">
          <w:rPr>
            <w:rFonts w:ascii="Times New Roman" w:hAnsi="Times New Roman"/>
            <w:sz w:val="24"/>
            <w:szCs w:val="24"/>
          </w:rPr>
          <w:t>2008 г</w:t>
        </w:r>
      </w:smartTag>
      <w:r w:rsidRPr="00025957">
        <w:rPr>
          <w:rFonts w:ascii="Times New Roman" w:hAnsi="Times New Roman"/>
          <w:sz w:val="24"/>
          <w:szCs w:val="24"/>
        </w:rPr>
        <w:t>. № 323.</w:t>
      </w:r>
    </w:p>
    <w:p w:rsidR="00025957" w:rsidRPr="00025957" w:rsidRDefault="00025957" w:rsidP="00025957">
      <w:pPr>
        <w:spacing w:after="0" w:line="240" w:lineRule="auto"/>
        <w:ind w:left="284" w:firstLine="567"/>
        <w:jc w:val="both"/>
        <w:rPr>
          <w:rFonts w:ascii="Times New Roman" w:hAnsi="Times New Roman"/>
          <w:sz w:val="24"/>
          <w:szCs w:val="24"/>
        </w:rPr>
      </w:pPr>
      <w:r w:rsidRPr="00025957">
        <w:rPr>
          <w:rFonts w:ascii="Times New Roman" w:hAnsi="Times New Roman"/>
          <w:sz w:val="24"/>
          <w:szCs w:val="24"/>
        </w:rPr>
        <w:t>В таблице 1 представлена динамика основных показателей удельного расхода топлива на отпущенную тепловую энергию.</w:t>
      </w:r>
    </w:p>
    <w:p w:rsidR="00025957" w:rsidRPr="00025957" w:rsidRDefault="00025957" w:rsidP="00025957">
      <w:pPr>
        <w:spacing w:after="0" w:line="240" w:lineRule="auto"/>
        <w:jc w:val="right"/>
        <w:rPr>
          <w:rFonts w:ascii="Times New Roman" w:hAnsi="Times New Roman"/>
          <w:b/>
        </w:rPr>
      </w:pPr>
      <w:r w:rsidRPr="00025957">
        <w:rPr>
          <w:rFonts w:ascii="Times New Roman" w:hAnsi="Times New Roman"/>
          <w:b/>
        </w:rPr>
        <w:t>Таблица 1</w:t>
      </w:r>
    </w:p>
    <w:p w:rsidR="00025957" w:rsidRPr="00025957" w:rsidRDefault="00025957" w:rsidP="00025957">
      <w:pPr>
        <w:spacing w:after="0" w:line="240" w:lineRule="auto"/>
        <w:jc w:val="center"/>
        <w:rPr>
          <w:rFonts w:ascii="Times New Roman" w:hAnsi="Times New Roman"/>
          <w:b/>
        </w:rPr>
      </w:pPr>
      <w:r w:rsidRPr="00025957">
        <w:rPr>
          <w:rFonts w:ascii="Times New Roman" w:hAnsi="Times New Roman"/>
          <w:b/>
        </w:rPr>
        <w:t>ДИНАМИКА ОСНОВНЫХ ПОКАЗАТЕЛЕЙ</w:t>
      </w:r>
    </w:p>
    <w:p w:rsidR="00025957" w:rsidRPr="00025957" w:rsidRDefault="00025957" w:rsidP="00025957">
      <w:pPr>
        <w:spacing w:after="0" w:line="240" w:lineRule="auto"/>
        <w:jc w:val="center"/>
        <w:rPr>
          <w:rFonts w:ascii="Times New Roman" w:hAnsi="Times New Roman"/>
          <w:b/>
        </w:rPr>
      </w:pP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091"/>
        <w:gridCol w:w="1319"/>
        <w:gridCol w:w="1236"/>
        <w:gridCol w:w="110"/>
        <w:gridCol w:w="1426"/>
        <w:gridCol w:w="13"/>
      </w:tblGrid>
      <w:tr w:rsidR="00025957" w:rsidRPr="00025957" w:rsidTr="00025957">
        <w:trPr>
          <w:gridAfter w:val="1"/>
          <w:wAfter w:w="13" w:type="dxa"/>
          <w:trHeight w:val="284"/>
          <w:jc w:val="center"/>
        </w:trPr>
        <w:tc>
          <w:tcPr>
            <w:tcW w:w="4928" w:type="dxa"/>
            <w:vMerge w:val="restart"/>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показатели</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2014 г.</w:t>
            </w:r>
          </w:p>
        </w:tc>
        <w:tc>
          <w:tcPr>
            <w:tcW w:w="1319"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2015 г.</w:t>
            </w:r>
          </w:p>
        </w:tc>
        <w:tc>
          <w:tcPr>
            <w:tcW w:w="1346" w:type="dxa"/>
            <w:gridSpan w:val="2"/>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2016 г.</w:t>
            </w:r>
          </w:p>
        </w:tc>
        <w:tc>
          <w:tcPr>
            <w:tcW w:w="1426"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2018 г.</w:t>
            </w:r>
          </w:p>
        </w:tc>
      </w:tr>
      <w:tr w:rsidR="00025957" w:rsidRPr="00025957" w:rsidTr="00025957">
        <w:trPr>
          <w:gridAfter w:val="1"/>
          <w:wAfter w:w="13" w:type="dxa"/>
          <w:trHeight w:val="284"/>
          <w:jc w:val="center"/>
        </w:trPr>
        <w:tc>
          <w:tcPr>
            <w:tcW w:w="4928" w:type="dxa"/>
            <w:vMerge/>
          </w:tcPr>
          <w:p w:rsidR="00025957" w:rsidRPr="00025957" w:rsidRDefault="00025957" w:rsidP="00025957">
            <w:pPr>
              <w:spacing w:after="0" w:line="240" w:lineRule="auto"/>
              <w:jc w:val="center"/>
              <w:rPr>
                <w:rFonts w:ascii="Times New Roman" w:hAnsi="Times New Roman"/>
              </w:rPr>
            </w:pP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план</w:t>
            </w:r>
          </w:p>
        </w:tc>
        <w:tc>
          <w:tcPr>
            <w:tcW w:w="1319"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план</w:t>
            </w:r>
          </w:p>
        </w:tc>
        <w:tc>
          <w:tcPr>
            <w:tcW w:w="1346" w:type="dxa"/>
            <w:gridSpan w:val="2"/>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план</w:t>
            </w:r>
          </w:p>
        </w:tc>
        <w:tc>
          <w:tcPr>
            <w:tcW w:w="1426"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расчет</w:t>
            </w:r>
          </w:p>
        </w:tc>
      </w:tr>
      <w:tr w:rsidR="00025957" w:rsidRPr="00025957" w:rsidTr="00025957">
        <w:trPr>
          <w:trHeight w:val="284"/>
          <w:jc w:val="center"/>
        </w:trPr>
        <w:tc>
          <w:tcPr>
            <w:tcW w:w="10123" w:type="dxa"/>
            <w:gridSpan w:val="7"/>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по организации (в целом)</w:t>
            </w:r>
          </w:p>
        </w:tc>
      </w:tr>
      <w:tr w:rsidR="00025957" w:rsidRPr="00025957" w:rsidTr="00025957">
        <w:trPr>
          <w:gridAfter w:val="1"/>
          <w:wAfter w:w="13" w:type="dxa"/>
          <w:trHeight w:val="284"/>
          <w:jc w:val="center"/>
        </w:trPr>
        <w:tc>
          <w:tcPr>
            <w:tcW w:w="4928" w:type="dxa"/>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Производство тепловой энергии, Гкал</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346" w:type="dxa"/>
            <w:gridSpan w:val="2"/>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426"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134078,88</w:t>
            </w:r>
          </w:p>
        </w:tc>
      </w:tr>
      <w:tr w:rsidR="00025957" w:rsidRPr="00025957" w:rsidTr="00025957">
        <w:trPr>
          <w:gridAfter w:val="1"/>
          <w:wAfter w:w="13" w:type="dxa"/>
          <w:trHeight w:val="284"/>
          <w:jc w:val="center"/>
        </w:trPr>
        <w:tc>
          <w:tcPr>
            <w:tcW w:w="4928" w:type="dxa"/>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Средневзвешенный норматив удельного расхода топлива на производство тепловой энергии, кг у.т./кал</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346" w:type="dxa"/>
            <w:gridSpan w:val="2"/>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426"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196,52</w:t>
            </w:r>
          </w:p>
        </w:tc>
      </w:tr>
      <w:tr w:rsidR="00025957" w:rsidRPr="00025957" w:rsidTr="00025957">
        <w:trPr>
          <w:gridAfter w:val="1"/>
          <w:wAfter w:w="13" w:type="dxa"/>
          <w:trHeight w:val="284"/>
          <w:jc w:val="center"/>
        </w:trPr>
        <w:tc>
          <w:tcPr>
            <w:tcW w:w="4928" w:type="dxa"/>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Расход тепловой энергии на собственные нужды, Гкал</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346" w:type="dxa"/>
            <w:gridSpan w:val="2"/>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426"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5784,43</w:t>
            </w:r>
          </w:p>
        </w:tc>
      </w:tr>
      <w:tr w:rsidR="00025957" w:rsidRPr="00025957" w:rsidTr="00025957">
        <w:trPr>
          <w:gridAfter w:val="1"/>
          <w:wAfter w:w="13" w:type="dxa"/>
          <w:trHeight w:val="284"/>
          <w:jc w:val="center"/>
        </w:trPr>
        <w:tc>
          <w:tcPr>
            <w:tcW w:w="4928" w:type="dxa"/>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                </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346" w:type="dxa"/>
            <w:gridSpan w:val="2"/>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426"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4,31</w:t>
            </w:r>
          </w:p>
        </w:tc>
      </w:tr>
      <w:tr w:rsidR="00025957" w:rsidRPr="00025957" w:rsidTr="00025957">
        <w:trPr>
          <w:gridAfter w:val="1"/>
          <w:wAfter w:w="13" w:type="dxa"/>
          <w:trHeight w:val="284"/>
          <w:jc w:val="center"/>
        </w:trPr>
        <w:tc>
          <w:tcPr>
            <w:tcW w:w="4928" w:type="dxa"/>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Выработка тепловой энергии (отпуск в тепловую сеть), Гкал</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346" w:type="dxa"/>
            <w:gridSpan w:val="2"/>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426"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128294,46</w:t>
            </w:r>
          </w:p>
        </w:tc>
      </w:tr>
      <w:tr w:rsidR="00025957" w:rsidRPr="00025957" w:rsidTr="00025957">
        <w:trPr>
          <w:gridAfter w:val="1"/>
          <w:wAfter w:w="13" w:type="dxa"/>
          <w:trHeight w:val="284"/>
          <w:jc w:val="center"/>
        </w:trPr>
        <w:tc>
          <w:tcPr>
            <w:tcW w:w="4928" w:type="dxa"/>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Норматив удельного расхода топлива на отпущенную тепловую энергию, кг у.т./Гкал</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346" w:type="dxa"/>
            <w:gridSpan w:val="2"/>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12326,21</w:t>
            </w:r>
          </w:p>
        </w:tc>
        <w:tc>
          <w:tcPr>
            <w:tcW w:w="1426"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205,38</w:t>
            </w:r>
          </w:p>
        </w:tc>
      </w:tr>
      <w:tr w:rsidR="00025957" w:rsidRPr="00025957" w:rsidTr="00025957">
        <w:trPr>
          <w:trHeight w:val="284"/>
          <w:jc w:val="center"/>
        </w:trPr>
        <w:tc>
          <w:tcPr>
            <w:tcW w:w="10123" w:type="dxa"/>
            <w:gridSpan w:val="7"/>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по видам топлива</w:t>
            </w:r>
          </w:p>
        </w:tc>
      </w:tr>
      <w:tr w:rsidR="00025957" w:rsidRPr="00025957" w:rsidTr="00025957">
        <w:trPr>
          <w:trHeight w:val="284"/>
          <w:jc w:val="center"/>
        </w:trPr>
        <w:tc>
          <w:tcPr>
            <w:tcW w:w="10123" w:type="dxa"/>
            <w:gridSpan w:val="7"/>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i/>
              </w:rPr>
              <w:t>каменный уголь</w:t>
            </w:r>
          </w:p>
        </w:tc>
      </w:tr>
      <w:tr w:rsidR="00025957" w:rsidRPr="00025957" w:rsidTr="00025957">
        <w:trPr>
          <w:gridAfter w:val="1"/>
          <w:wAfter w:w="13" w:type="dxa"/>
          <w:trHeight w:val="284"/>
          <w:jc w:val="center"/>
        </w:trPr>
        <w:tc>
          <w:tcPr>
            <w:tcW w:w="4928" w:type="dxa"/>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Производство тепловой энергии, Гкал</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134078,88</w:t>
            </w:r>
          </w:p>
        </w:tc>
        <w:tc>
          <w:tcPr>
            <w:tcW w:w="1236"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134078,88</w:t>
            </w:r>
          </w:p>
        </w:tc>
        <w:tc>
          <w:tcPr>
            <w:tcW w:w="1536" w:type="dxa"/>
            <w:gridSpan w:val="2"/>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134078,88</w:t>
            </w:r>
          </w:p>
        </w:tc>
      </w:tr>
      <w:tr w:rsidR="00025957" w:rsidRPr="00025957" w:rsidTr="00025957">
        <w:trPr>
          <w:gridAfter w:val="1"/>
          <w:wAfter w:w="13" w:type="dxa"/>
          <w:trHeight w:val="284"/>
          <w:jc w:val="center"/>
        </w:trPr>
        <w:tc>
          <w:tcPr>
            <w:tcW w:w="4928" w:type="dxa"/>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Средневзвешенный норматив удельного расхода топлива на производство тепловой энергии, кг у.т./кал</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196,52</w:t>
            </w:r>
          </w:p>
        </w:tc>
        <w:tc>
          <w:tcPr>
            <w:tcW w:w="1236"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196,52</w:t>
            </w:r>
          </w:p>
        </w:tc>
        <w:tc>
          <w:tcPr>
            <w:tcW w:w="1536" w:type="dxa"/>
            <w:gridSpan w:val="2"/>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196,52</w:t>
            </w:r>
          </w:p>
        </w:tc>
      </w:tr>
      <w:tr w:rsidR="00025957" w:rsidRPr="00025957" w:rsidTr="00025957">
        <w:trPr>
          <w:gridAfter w:val="1"/>
          <w:wAfter w:w="13" w:type="dxa"/>
          <w:trHeight w:val="284"/>
          <w:jc w:val="center"/>
        </w:trPr>
        <w:tc>
          <w:tcPr>
            <w:tcW w:w="4928" w:type="dxa"/>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Расход тепловой энергии на собственные нужды, Гкал</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5784,43</w:t>
            </w:r>
          </w:p>
        </w:tc>
        <w:tc>
          <w:tcPr>
            <w:tcW w:w="1236"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5784,43</w:t>
            </w:r>
          </w:p>
        </w:tc>
        <w:tc>
          <w:tcPr>
            <w:tcW w:w="1536" w:type="dxa"/>
            <w:gridSpan w:val="2"/>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5784,43</w:t>
            </w:r>
          </w:p>
        </w:tc>
      </w:tr>
      <w:tr w:rsidR="00025957" w:rsidRPr="00025957" w:rsidTr="00025957">
        <w:trPr>
          <w:gridAfter w:val="1"/>
          <w:wAfter w:w="13" w:type="dxa"/>
          <w:trHeight w:val="284"/>
          <w:jc w:val="center"/>
        </w:trPr>
        <w:tc>
          <w:tcPr>
            <w:tcW w:w="4928" w:type="dxa"/>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                </w:t>
            </w:r>
          </w:p>
        </w:tc>
        <w:tc>
          <w:tcPr>
            <w:tcW w:w="1091" w:type="dxa"/>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4,31</w:t>
            </w:r>
          </w:p>
        </w:tc>
        <w:tc>
          <w:tcPr>
            <w:tcW w:w="1236" w:type="dxa"/>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4,31</w:t>
            </w:r>
          </w:p>
        </w:tc>
        <w:tc>
          <w:tcPr>
            <w:tcW w:w="1536" w:type="dxa"/>
            <w:gridSpan w:val="2"/>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4,31</w:t>
            </w:r>
          </w:p>
        </w:tc>
      </w:tr>
      <w:tr w:rsidR="00025957" w:rsidRPr="00025957" w:rsidTr="00025957">
        <w:trPr>
          <w:gridAfter w:val="1"/>
          <w:wAfter w:w="13" w:type="dxa"/>
          <w:trHeight w:val="284"/>
          <w:jc w:val="center"/>
        </w:trPr>
        <w:tc>
          <w:tcPr>
            <w:tcW w:w="4928" w:type="dxa"/>
            <w:tcBorders>
              <w:bottom w:val="single" w:sz="4" w:space="0" w:color="auto"/>
            </w:tcBorders>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Выработка тепловой энергии (отпуск в тепловую сеть), Гкал</w:t>
            </w:r>
          </w:p>
        </w:tc>
        <w:tc>
          <w:tcPr>
            <w:tcW w:w="1091" w:type="dxa"/>
            <w:tcBorders>
              <w:bottom w:val="single" w:sz="4" w:space="0" w:color="auto"/>
            </w:tcBorders>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tcBorders>
              <w:bottom w:val="single" w:sz="4" w:space="0" w:color="auto"/>
            </w:tcBorders>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128294,46</w:t>
            </w:r>
          </w:p>
        </w:tc>
        <w:tc>
          <w:tcPr>
            <w:tcW w:w="1236" w:type="dxa"/>
            <w:tcBorders>
              <w:bottom w:val="single" w:sz="4" w:space="0" w:color="auto"/>
            </w:tcBorders>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128294,46</w:t>
            </w:r>
          </w:p>
        </w:tc>
        <w:tc>
          <w:tcPr>
            <w:tcW w:w="1536" w:type="dxa"/>
            <w:gridSpan w:val="2"/>
            <w:tcBorders>
              <w:bottom w:val="single" w:sz="4" w:space="0" w:color="auto"/>
            </w:tcBorders>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128294,46</w:t>
            </w:r>
          </w:p>
        </w:tc>
      </w:tr>
      <w:tr w:rsidR="00025957" w:rsidRPr="00025957" w:rsidTr="00025957">
        <w:trPr>
          <w:gridAfter w:val="1"/>
          <w:wAfter w:w="13" w:type="dxa"/>
          <w:trHeight w:val="284"/>
          <w:jc w:val="center"/>
        </w:trPr>
        <w:tc>
          <w:tcPr>
            <w:tcW w:w="4928" w:type="dxa"/>
            <w:tcBorders>
              <w:top w:val="single" w:sz="4" w:space="0" w:color="auto"/>
              <w:left w:val="single" w:sz="4" w:space="0" w:color="auto"/>
              <w:bottom w:val="single" w:sz="4" w:space="0" w:color="auto"/>
              <w:right w:val="single" w:sz="4" w:space="0" w:color="auto"/>
            </w:tcBorders>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Норматив удельного расхода топлива на отпущенную тепловую энергию, кг у.т./Гкал</w:t>
            </w:r>
          </w:p>
        </w:tc>
        <w:tc>
          <w:tcPr>
            <w:tcW w:w="1091" w:type="dxa"/>
            <w:tcBorders>
              <w:top w:val="single" w:sz="4" w:space="0" w:color="auto"/>
              <w:left w:val="single" w:sz="4" w:space="0" w:color="auto"/>
              <w:bottom w:val="single" w:sz="4" w:space="0" w:color="auto"/>
              <w:right w:val="single" w:sz="4" w:space="0" w:color="auto"/>
            </w:tcBorders>
            <w:vAlign w:val="center"/>
          </w:tcPr>
          <w:p w:rsidR="00025957" w:rsidRPr="00025957" w:rsidRDefault="00025957" w:rsidP="00025957">
            <w:pPr>
              <w:spacing w:after="0" w:line="240" w:lineRule="auto"/>
              <w:jc w:val="center"/>
              <w:rPr>
                <w:rFonts w:ascii="Times New Roman" w:hAnsi="Times New Roman"/>
              </w:rPr>
            </w:pPr>
            <w:r w:rsidRPr="00025957">
              <w:rPr>
                <w:rFonts w:ascii="Times New Roman" w:hAnsi="Times New Roman"/>
              </w:rPr>
              <w:t>*</w:t>
            </w:r>
          </w:p>
        </w:tc>
        <w:tc>
          <w:tcPr>
            <w:tcW w:w="1319" w:type="dxa"/>
            <w:tcBorders>
              <w:top w:val="single" w:sz="4" w:space="0" w:color="auto"/>
              <w:left w:val="single" w:sz="4" w:space="0" w:color="auto"/>
              <w:bottom w:val="single" w:sz="4" w:space="0" w:color="auto"/>
              <w:right w:val="single" w:sz="4" w:space="0" w:color="auto"/>
            </w:tcBorders>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205,38</w:t>
            </w:r>
          </w:p>
        </w:tc>
        <w:tc>
          <w:tcPr>
            <w:tcW w:w="1236" w:type="dxa"/>
            <w:tcBorders>
              <w:top w:val="single" w:sz="4" w:space="0" w:color="auto"/>
              <w:left w:val="single" w:sz="4" w:space="0" w:color="auto"/>
              <w:bottom w:val="single" w:sz="4" w:space="0" w:color="auto"/>
              <w:right w:val="single" w:sz="4" w:space="0" w:color="auto"/>
            </w:tcBorders>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205,38</w:t>
            </w:r>
          </w:p>
        </w:tc>
        <w:tc>
          <w:tcPr>
            <w:tcW w:w="1536" w:type="dxa"/>
            <w:gridSpan w:val="2"/>
            <w:tcBorders>
              <w:top w:val="single" w:sz="4" w:space="0" w:color="auto"/>
              <w:left w:val="single" w:sz="4" w:space="0" w:color="auto"/>
              <w:bottom w:val="single" w:sz="4" w:space="0" w:color="auto"/>
              <w:right w:val="single" w:sz="4" w:space="0" w:color="auto"/>
            </w:tcBorders>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205,38</w:t>
            </w:r>
          </w:p>
        </w:tc>
      </w:tr>
    </w:tbl>
    <w:p w:rsidR="00025957" w:rsidRPr="00025957" w:rsidRDefault="00025957" w:rsidP="00025957">
      <w:pPr>
        <w:spacing w:after="0" w:line="240" w:lineRule="auto"/>
        <w:jc w:val="both"/>
        <w:rPr>
          <w:rFonts w:ascii="Times New Roman" w:hAnsi="Times New Roman"/>
          <w:sz w:val="27"/>
          <w:szCs w:val="27"/>
        </w:rPr>
      </w:pPr>
    </w:p>
    <w:p w:rsidR="00025957" w:rsidRPr="00025957" w:rsidRDefault="00025957" w:rsidP="00025957">
      <w:pPr>
        <w:spacing w:after="0" w:line="240" w:lineRule="auto"/>
        <w:ind w:left="426" w:firstLine="567"/>
        <w:jc w:val="both"/>
        <w:rPr>
          <w:rFonts w:ascii="Times New Roman" w:hAnsi="Times New Roman"/>
          <w:sz w:val="24"/>
          <w:szCs w:val="24"/>
        </w:rPr>
      </w:pPr>
      <w:bookmarkStart w:id="61" w:name="_Hlk496438766"/>
      <w:r w:rsidRPr="00025957">
        <w:rPr>
          <w:rFonts w:ascii="Times New Roman" w:hAnsi="Times New Roman"/>
          <w:sz w:val="24"/>
          <w:szCs w:val="24"/>
        </w:rPr>
        <w:t>* Ранее предприятие не осуществляло регулируемые виды деятельности в сфере теплоснабжения. Данные объекты системы централизованного теплоснабжения переданы в эксплуатацию предприятию 2016 году</w:t>
      </w:r>
      <w:bookmarkEnd w:id="61"/>
    </w:p>
    <w:p w:rsidR="00025957" w:rsidRPr="00025957" w:rsidRDefault="00025957" w:rsidP="00025957">
      <w:pPr>
        <w:spacing w:after="0" w:line="240" w:lineRule="auto"/>
        <w:ind w:left="426" w:firstLine="567"/>
        <w:jc w:val="both"/>
        <w:rPr>
          <w:rFonts w:ascii="Times New Roman" w:hAnsi="Times New Roman"/>
          <w:sz w:val="24"/>
          <w:szCs w:val="24"/>
        </w:rPr>
      </w:pPr>
    </w:p>
    <w:p w:rsidR="00025957" w:rsidRPr="00025957" w:rsidRDefault="00025957" w:rsidP="00025957">
      <w:pPr>
        <w:spacing w:after="0" w:line="240" w:lineRule="auto"/>
        <w:ind w:left="426" w:firstLine="567"/>
        <w:jc w:val="both"/>
        <w:rPr>
          <w:rFonts w:ascii="Times New Roman" w:hAnsi="Times New Roman"/>
          <w:sz w:val="24"/>
          <w:szCs w:val="24"/>
        </w:rPr>
      </w:pPr>
      <w:bookmarkStart w:id="62" w:name="_Hlk496438673"/>
      <w:r w:rsidRPr="00025957">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bookmarkEnd w:id="62"/>
    <w:p w:rsidR="00025957" w:rsidRDefault="00025957" w:rsidP="00025957">
      <w:pPr>
        <w:spacing w:after="0" w:line="240" w:lineRule="auto"/>
        <w:ind w:firstLine="720"/>
        <w:jc w:val="both"/>
        <w:rPr>
          <w:rFonts w:ascii="Times New Roman" w:hAnsi="Times New Roman"/>
          <w:sz w:val="28"/>
          <w:szCs w:val="28"/>
        </w:rPr>
        <w:sectPr w:rsidR="00025957" w:rsidSect="00025957">
          <w:pgSz w:w="11906" w:h="16838"/>
          <w:pgMar w:top="1134" w:right="568" w:bottom="709" w:left="426" w:header="709" w:footer="709" w:gutter="0"/>
          <w:cols w:space="708"/>
          <w:docGrid w:linePitch="360"/>
        </w:sectPr>
      </w:pPr>
    </w:p>
    <w:p w:rsidR="00025957" w:rsidRPr="00025957" w:rsidRDefault="00025957" w:rsidP="00025957">
      <w:pPr>
        <w:spacing w:after="0" w:line="240" w:lineRule="auto"/>
        <w:ind w:firstLine="720"/>
        <w:jc w:val="both"/>
        <w:rPr>
          <w:rFonts w:ascii="Times New Roman" w:hAnsi="Times New Roman"/>
          <w:sz w:val="28"/>
          <w:szCs w:val="28"/>
        </w:rPr>
      </w:pPr>
    </w:p>
    <w:p w:rsidR="00025957" w:rsidRPr="00025957" w:rsidRDefault="00025957" w:rsidP="00025957">
      <w:pPr>
        <w:tabs>
          <w:tab w:val="left" w:pos="1665"/>
        </w:tabs>
        <w:spacing w:after="0" w:line="240" w:lineRule="auto"/>
        <w:jc w:val="center"/>
        <w:rPr>
          <w:rFonts w:ascii="Times New Roman" w:hAnsi="Times New Roman"/>
          <w:b/>
          <w:bCs/>
          <w:sz w:val="24"/>
          <w:szCs w:val="24"/>
        </w:rPr>
      </w:pPr>
      <w:r w:rsidRPr="00025957">
        <w:rPr>
          <w:rFonts w:ascii="Times New Roman" w:hAnsi="Times New Roman"/>
          <w:b/>
          <w:bCs/>
          <w:sz w:val="24"/>
          <w:szCs w:val="24"/>
        </w:rPr>
        <w:t>ПРЕДЛОЖЕНИЕ</w:t>
      </w:r>
    </w:p>
    <w:p w:rsidR="00025957" w:rsidRPr="00025957" w:rsidRDefault="00025957" w:rsidP="00025957">
      <w:pPr>
        <w:tabs>
          <w:tab w:val="left" w:pos="1665"/>
        </w:tabs>
        <w:spacing w:after="0" w:line="240" w:lineRule="auto"/>
        <w:jc w:val="center"/>
        <w:rPr>
          <w:rFonts w:ascii="Times New Roman" w:hAnsi="Times New Roman"/>
          <w:b/>
          <w:bCs/>
          <w:sz w:val="24"/>
          <w:szCs w:val="24"/>
        </w:rPr>
      </w:pPr>
    </w:p>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bCs/>
          <w:sz w:val="24"/>
          <w:szCs w:val="24"/>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rsidR="00025957" w:rsidRPr="00025957" w:rsidRDefault="00025957" w:rsidP="00025957">
      <w:pPr>
        <w:spacing w:after="120" w:line="240" w:lineRule="auto"/>
        <w:jc w:val="both"/>
        <w:rPr>
          <w:rFonts w:ascii="Times New Roman" w:hAnsi="Times New Roman"/>
          <w:b/>
          <w:bCs/>
          <w:sz w:val="24"/>
          <w:szCs w:val="24"/>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025957" w:rsidRPr="00025957" w:rsidTr="00025957">
        <w:trPr>
          <w:cantSplit/>
        </w:trPr>
        <w:tc>
          <w:tcPr>
            <w:tcW w:w="4503" w:type="dxa"/>
            <w:vMerge w:val="restart"/>
            <w:vAlign w:val="center"/>
          </w:tcPr>
          <w:p w:rsidR="00025957" w:rsidRPr="00025957" w:rsidRDefault="00025957" w:rsidP="00025957">
            <w:pPr>
              <w:spacing w:after="0" w:line="240" w:lineRule="auto"/>
              <w:jc w:val="center"/>
              <w:rPr>
                <w:rFonts w:ascii="Times New Roman" w:hAnsi="Times New Roman"/>
                <w:bCs/>
                <w:iCs/>
                <w:sz w:val="27"/>
                <w:szCs w:val="27"/>
                <w:vertAlign w:val="superscript"/>
              </w:rPr>
            </w:pPr>
            <w:r w:rsidRPr="00025957">
              <w:rPr>
                <w:rFonts w:ascii="Times New Roman" w:hAnsi="Times New Roman"/>
                <w:bCs/>
                <w:iCs/>
                <w:sz w:val="27"/>
                <w:szCs w:val="27"/>
              </w:rPr>
              <w:t>организация</w:t>
            </w:r>
          </w:p>
          <w:p w:rsidR="00025957" w:rsidRPr="00025957" w:rsidRDefault="00025957" w:rsidP="00025957">
            <w:pPr>
              <w:spacing w:after="0" w:line="240" w:lineRule="auto"/>
              <w:jc w:val="center"/>
              <w:rPr>
                <w:rFonts w:ascii="Times New Roman" w:hAnsi="Times New Roman"/>
                <w:bCs/>
                <w:iCs/>
                <w:sz w:val="27"/>
                <w:szCs w:val="27"/>
              </w:rPr>
            </w:pPr>
          </w:p>
        </w:tc>
        <w:tc>
          <w:tcPr>
            <w:tcW w:w="5085" w:type="dxa"/>
            <w:gridSpan w:val="2"/>
            <w:vAlign w:val="center"/>
          </w:tcPr>
          <w:p w:rsidR="00025957" w:rsidRPr="00025957" w:rsidRDefault="00025957" w:rsidP="00025957">
            <w:pPr>
              <w:spacing w:after="0" w:line="240" w:lineRule="auto"/>
              <w:jc w:val="center"/>
              <w:rPr>
                <w:rFonts w:ascii="Times New Roman" w:hAnsi="Times New Roman"/>
                <w:bCs/>
                <w:sz w:val="27"/>
                <w:szCs w:val="27"/>
              </w:rPr>
            </w:pPr>
          </w:p>
          <w:p w:rsidR="00025957" w:rsidRPr="00025957" w:rsidRDefault="00025957" w:rsidP="00025957">
            <w:pPr>
              <w:spacing w:after="0" w:line="240" w:lineRule="auto"/>
              <w:jc w:val="center"/>
              <w:rPr>
                <w:rFonts w:ascii="Times New Roman" w:hAnsi="Times New Roman"/>
                <w:bCs/>
                <w:sz w:val="27"/>
                <w:szCs w:val="27"/>
              </w:rPr>
            </w:pPr>
            <w:r w:rsidRPr="00025957">
              <w:rPr>
                <w:rFonts w:ascii="Times New Roman" w:hAnsi="Times New Roman"/>
                <w:bCs/>
                <w:sz w:val="27"/>
                <w:szCs w:val="27"/>
              </w:rPr>
              <w:t>Норматив на отпущенную энергию</w:t>
            </w:r>
          </w:p>
          <w:p w:rsidR="00025957" w:rsidRPr="00025957" w:rsidRDefault="00025957" w:rsidP="00025957">
            <w:pPr>
              <w:spacing w:after="0" w:line="240" w:lineRule="auto"/>
              <w:jc w:val="center"/>
              <w:rPr>
                <w:rFonts w:ascii="Times New Roman" w:hAnsi="Times New Roman"/>
                <w:bCs/>
                <w:sz w:val="27"/>
                <w:szCs w:val="27"/>
              </w:rPr>
            </w:pPr>
          </w:p>
        </w:tc>
      </w:tr>
      <w:tr w:rsidR="00025957" w:rsidRPr="00025957" w:rsidTr="00025957">
        <w:trPr>
          <w:cantSplit/>
          <w:trHeight w:val="746"/>
        </w:trPr>
        <w:tc>
          <w:tcPr>
            <w:tcW w:w="4503" w:type="dxa"/>
            <w:vMerge/>
          </w:tcPr>
          <w:p w:rsidR="00025957" w:rsidRPr="00025957" w:rsidRDefault="00025957" w:rsidP="00025957">
            <w:pPr>
              <w:spacing w:after="0" w:line="240" w:lineRule="auto"/>
              <w:jc w:val="center"/>
              <w:rPr>
                <w:rFonts w:ascii="Times New Roman" w:hAnsi="Times New Roman"/>
                <w:bCs/>
                <w:iCs/>
                <w:sz w:val="27"/>
                <w:szCs w:val="27"/>
              </w:rPr>
            </w:pPr>
          </w:p>
        </w:tc>
        <w:tc>
          <w:tcPr>
            <w:tcW w:w="2205" w:type="dxa"/>
            <w:vAlign w:val="center"/>
          </w:tcPr>
          <w:p w:rsidR="00025957" w:rsidRPr="00025957" w:rsidRDefault="00025957" w:rsidP="00025957">
            <w:pPr>
              <w:spacing w:after="0" w:line="240" w:lineRule="auto"/>
              <w:jc w:val="center"/>
              <w:rPr>
                <w:rFonts w:ascii="Times New Roman" w:hAnsi="Times New Roman"/>
                <w:bCs/>
                <w:sz w:val="27"/>
                <w:szCs w:val="27"/>
              </w:rPr>
            </w:pPr>
            <w:r w:rsidRPr="00025957">
              <w:rPr>
                <w:rFonts w:ascii="Times New Roman" w:hAnsi="Times New Roman"/>
                <w:bCs/>
                <w:sz w:val="27"/>
                <w:szCs w:val="27"/>
              </w:rPr>
              <w:t>Электрическую,</w:t>
            </w:r>
            <w:r w:rsidRPr="00025957">
              <w:rPr>
                <w:rFonts w:ascii="Times New Roman" w:hAnsi="Times New Roman"/>
                <w:bCs/>
                <w:sz w:val="27"/>
                <w:szCs w:val="27"/>
              </w:rPr>
              <w:br/>
              <w:t>г у.т./кВтч</w:t>
            </w:r>
          </w:p>
        </w:tc>
        <w:tc>
          <w:tcPr>
            <w:tcW w:w="2880" w:type="dxa"/>
            <w:vAlign w:val="center"/>
          </w:tcPr>
          <w:p w:rsidR="00025957" w:rsidRPr="00025957" w:rsidRDefault="00025957" w:rsidP="00025957">
            <w:pPr>
              <w:spacing w:after="0" w:line="240" w:lineRule="auto"/>
              <w:jc w:val="center"/>
              <w:rPr>
                <w:rFonts w:ascii="Times New Roman" w:hAnsi="Times New Roman"/>
                <w:bCs/>
                <w:sz w:val="27"/>
                <w:szCs w:val="27"/>
              </w:rPr>
            </w:pPr>
            <w:r w:rsidRPr="00025957">
              <w:rPr>
                <w:rFonts w:ascii="Times New Roman" w:hAnsi="Times New Roman"/>
                <w:bCs/>
                <w:sz w:val="27"/>
                <w:szCs w:val="27"/>
              </w:rPr>
              <w:t>Тепловую,</w:t>
            </w:r>
            <w:r w:rsidRPr="00025957">
              <w:rPr>
                <w:rFonts w:ascii="Times New Roman" w:hAnsi="Times New Roman"/>
                <w:bCs/>
                <w:sz w:val="27"/>
                <w:szCs w:val="27"/>
              </w:rPr>
              <w:br/>
              <w:t>кг у.т./Гкал</w:t>
            </w:r>
          </w:p>
        </w:tc>
      </w:tr>
      <w:tr w:rsidR="00025957" w:rsidRPr="00025957" w:rsidTr="00025957">
        <w:trPr>
          <w:trHeight w:val="598"/>
        </w:trPr>
        <w:tc>
          <w:tcPr>
            <w:tcW w:w="4503" w:type="dxa"/>
            <w:vAlign w:val="center"/>
          </w:tcPr>
          <w:p w:rsidR="00025957" w:rsidRPr="00025957" w:rsidRDefault="00025957" w:rsidP="00025957">
            <w:pPr>
              <w:spacing w:after="0" w:line="240" w:lineRule="auto"/>
              <w:rPr>
                <w:rFonts w:ascii="Times New Roman" w:hAnsi="Times New Roman"/>
                <w:bCs/>
                <w:iCs/>
                <w:sz w:val="27"/>
                <w:szCs w:val="27"/>
              </w:rPr>
            </w:pPr>
            <w:r w:rsidRPr="00025957">
              <w:rPr>
                <w:rFonts w:ascii="Times New Roman" w:hAnsi="Times New Roman"/>
                <w:bCs/>
                <w:iCs/>
                <w:sz w:val="27"/>
                <w:szCs w:val="27"/>
              </w:rPr>
              <w:t xml:space="preserve">МУП «Энерго-Сервис» Яшкинского муниципального района </w:t>
            </w:r>
          </w:p>
        </w:tc>
        <w:tc>
          <w:tcPr>
            <w:tcW w:w="2205" w:type="dxa"/>
            <w:vAlign w:val="center"/>
          </w:tcPr>
          <w:p w:rsidR="00025957" w:rsidRPr="00025957" w:rsidRDefault="00025957" w:rsidP="00025957">
            <w:pPr>
              <w:spacing w:after="0" w:line="240" w:lineRule="auto"/>
              <w:jc w:val="center"/>
              <w:rPr>
                <w:rFonts w:ascii="Times New Roman" w:hAnsi="Times New Roman"/>
                <w:bCs/>
                <w:iCs/>
                <w:sz w:val="27"/>
                <w:szCs w:val="27"/>
              </w:rPr>
            </w:pPr>
            <w:r w:rsidRPr="00025957">
              <w:rPr>
                <w:rFonts w:ascii="Times New Roman" w:hAnsi="Times New Roman"/>
                <w:bCs/>
                <w:iCs/>
                <w:sz w:val="27"/>
                <w:szCs w:val="27"/>
              </w:rPr>
              <w:t> -</w:t>
            </w:r>
          </w:p>
        </w:tc>
        <w:tc>
          <w:tcPr>
            <w:tcW w:w="2880" w:type="dxa"/>
            <w:vAlign w:val="center"/>
          </w:tcPr>
          <w:p w:rsidR="00025957" w:rsidRPr="00025957" w:rsidRDefault="00025957" w:rsidP="00025957">
            <w:pPr>
              <w:spacing w:after="0" w:line="240" w:lineRule="auto"/>
              <w:jc w:val="center"/>
              <w:rPr>
                <w:rFonts w:ascii="Times New Roman" w:hAnsi="Times New Roman"/>
                <w:bCs/>
                <w:iCs/>
                <w:sz w:val="27"/>
                <w:szCs w:val="27"/>
              </w:rPr>
            </w:pPr>
            <w:r w:rsidRPr="00025957">
              <w:rPr>
                <w:rFonts w:ascii="Times New Roman" w:hAnsi="Times New Roman"/>
                <w:sz w:val="27"/>
                <w:szCs w:val="27"/>
              </w:rPr>
              <w:t>205,38</w:t>
            </w:r>
          </w:p>
        </w:tc>
      </w:tr>
    </w:tbl>
    <w:p w:rsidR="00025957" w:rsidRDefault="00025957" w:rsidP="00025957">
      <w:pPr>
        <w:spacing w:after="0" w:line="240" w:lineRule="auto"/>
        <w:jc w:val="both"/>
        <w:rPr>
          <w:rFonts w:ascii="Times New Roman" w:hAnsi="Times New Roman"/>
          <w:sz w:val="26"/>
          <w:szCs w:val="26"/>
        </w:rPr>
      </w:pPr>
    </w:p>
    <w:p w:rsidR="0058128D" w:rsidRPr="0058128D" w:rsidRDefault="0058128D" w:rsidP="0058128D">
      <w:pPr>
        <w:spacing w:after="0" w:line="240" w:lineRule="auto"/>
        <w:ind w:left="426" w:firstLine="709"/>
        <w:jc w:val="both"/>
        <w:rPr>
          <w:rFonts w:ascii="Times New Roman" w:hAnsi="Times New Roman"/>
          <w:sz w:val="24"/>
          <w:szCs w:val="24"/>
        </w:rPr>
      </w:pPr>
      <w:r w:rsidRPr="0058128D">
        <w:rPr>
          <w:rFonts w:ascii="Times New Roman" w:hAnsi="Times New Roman"/>
          <w:sz w:val="24"/>
          <w:szCs w:val="24"/>
        </w:rPr>
        <w:t xml:space="preserve">В Региональную энергетическую комиссию Кемеровской области обратилось МУП «Жилищно-коммунальное управление Кемеровского района» (далее – </w:t>
      </w:r>
      <w:proofErr w:type="gramStart"/>
      <w:r w:rsidRPr="0058128D">
        <w:rPr>
          <w:rFonts w:ascii="Times New Roman" w:hAnsi="Times New Roman"/>
          <w:sz w:val="24"/>
          <w:szCs w:val="24"/>
        </w:rPr>
        <w:t>Предприятие)  с</w:t>
      </w:r>
      <w:proofErr w:type="gramEnd"/>
      <w:r w:rsidRPr="0058128D">
        <w:rPr>
          <w:rFonts w:ascii="Times New Roman" w:hAnsi="Times New Roman"/>
          <w:sz w:val="24"/>
          <w:szCs w:val="24"/>
        </w:rPr>
        <w:t xml:space="preserve"> заявкой на утверждение норматива удельного расхода топлива на отпущенную тепловую энергию от котельных МУП «Жилищно-коммунальное управление Кемеровского района».</w:t>
      </w:r>
    </w:p>
    <w:p w:rsidR="0058128D" w:rsidRPr="0058128D" w:rsidRDefault="0058128D" w:rsidP="0058128D">
      <w:pPr>
        <w:spacing w:after="0" w:line="240" w:lineRule="auto"/>
        <w:ind w:left="426" w:firstLine="709"/>
        <w:jc w:val="both"/>
        <w:rPr>
          <w:rFonts w:ascii="Times New Roman" w:hAnsi="Times New Roman"/>
          <w:sz w:val="24"/>
          <w:szCs w:val="24"/>
        </w:rPr>
      </w:pPr>
      <w:r w:rsidRPr="0058128D">
        <w:rPr>
          <w:rFonts w:ascii="Times New Roman" w:hAnsi="Times New Roman"/>
          <w:sz w:val="24"/>
          <w:szCs w:val="24"/>
        </w:rPr>
        <w:t>В соответствии с договорами КУМИ Кемеровского района №10.04.113 от 01.07.2014 г. и №10.04.106 от 14.04.2014 г.  МУП «ЖКУ Кемеровского района» на праве хозяйственного ведения передано имущество жилищно-коммунального хозяйства Кемеровского муниципального района (котельные, инженерные сети, оборудование, скважины, водонапорные башни). В настоящее время предприятие обслуживает 32 котельных, 29 из них работают на угле и 3 газовых котельных</w:t>
      </w:r>
      <w:proofErr w:type="gramStart"/>
      <w:r w:rsidRPr="0058128D">
        <w:rPr>
          <w:rFonts w:ascii="Times New Roman" w:hAnsi="Times New Roman"/>
          <w:sz w:val="24"/>
          <w:szCs w:val="24"/>
        </w:rPr>
        <w:t xml:space="preserve">   (</w:t>
      </w:r>
      <w:proofErr w:type="gramEnd"/>
      <w:r w:rsidRPr="0058128D">
        <w:rPr>
          <w:rFonts w:ascii="Times New Roman" w:hAnsi="Times New Roman"/>
          <w:sz w:val="24"/>
          <w:szCs w:val="24"/>
        </w:rPr>
        <w:t>п. Ясногорский (котельная К-1 и котельная К-3), и в с. Мазурово, ул. Лесхозная, 19 котельная - К2).. Котельные находятся в следующих сельских поселениях:</w:t>
      </w:r>
    </w:p>
    <w:p w:rsidR="0058128D" w:rsidRPr="0058128D" w:rsidRDefault="0058128D" w:rsidP="0058128D">
      <w:pPr>
        <w:spacing w:after="0" w:line="240" w:lineRule="auto"/>
        <w:ind w:firstLine="900"/>
        <w:jc w:val="both"/>
        <w:rPr>
          <w:rFonts w:ascii="Times New Roman" w:hAnsi="Times New Roman"/>
          <w:sz w:val="28"/>
          <w:szCs w:val="28"/>
        </w:rPr>
      </w:pPr>
    </w:p>
    <w:tbl>
      <w:tblPr>
        <w:tblW w:w="9467" w:type="dxa"/>
        <w:jc w:val="center"/>
        <w:tblLayout w:type="fixed"/>
        <w:tblCellMar>
          <w:left w:w="0" w:type="dxa"/>
          <w:right w:w="0" w:type="dxa"/>
        </w:tblCellMar>
        <w:tblLook w:val="0000" w:firstRow="0" w:lastRow="0" w:firstColumn="0" w:lastColumn="0" w:noHBand="0" w:noVBand="0"/>
      </w:tblPr>
      <w:tblGrid>
        <w:gridCol w:w="728"/>
        <w:gridCol w:w="4117"/>
        <w:gridCol w:w="4622"/>
      </w:tblGrid>
      <w:tr w:rsidR="0058128D" w:rsidRPr="0058128D" w:rsidTr="00595162">
        <w:trPr>
          <w:trHeight w:val="184"/>
          <w:tblHeader/>
          <w:jc w:val="center"/>
        </w:trPr>
        <w:tc>
          <w:tcPr>
            <w:tcW w:w="728" w:type="dxa"/>
            <w:tcBorders>
              <w:top w:val="single" w:sz="8" w:space="0" w:color="auto"/>
              <w:left w:val="single" w:sz="8" w:space="0" w:color="auto"/>
              <w:bottom w:val="single" w:sz="4" w:space="0" w:color="auto"/>
              <w:right w:val="single" w:sz="4" w:space="0" w:color="auto"/>
            </w:tcBorders>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 п/п</w:t>
            </w:r>
          </w:p>
        </w:tc>
        <w:tc>
          <w:tcPr>
            <w:tcW w:w="4117" w:type="dxa"/>
            <w:tcBorders>
              <w:top w:val="single" w:sz="8"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Наименование котельной</w:t>
            </w:r>
          </w:p>
        </w:tc>
        <w:tc>
          <w:tcPr>
            <w:tcW w:w="4622" w:type="dxa"/>
            <w:tcBorders>
              <w:top w:val="single" w:sz="8" w:space="0" w:color="auto"/>
              <w:left w:val="single" w:sz="4" w:space="0" w:color="auto"/>
              <w:bottom w:val="single" w:sz="4" w:space="0" w:color="auto"/>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Территория расположения</w:t>
            </w:r>
          </w:p>
        </w:tc>
      </w:tr>
      <w:tr w:rsidR="0058128D" w:rsidRPr="0058128D" w:rsidTr="00595162">
        <w:trPr>
          <w:trHeight w:val="184"/>
          <w:jc w:val="center"/>
        </w:trPr>
        <w:tc>
          <w:tcPr>
            <w:tcW w:w="728" w:type="dxa"/>
            <w:tcBorders>
              <w:top w:val="single" w:sz="8" w:space="0" w:color="auto"/>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w:t>
            </w:r>
          </w:p>
        </w:tc>
        <w:tc>
          <w:tcPr>
            <w:tcW w:w="4117" w:type="dxa"/>
            <w:tcBorders>
              <w:top w:val="single" w:sz="8" w:space="0" w:color="auto"/>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Андреевка</w:t>
            </w:r>
          </w:p>
        </w:tc>
        <w:tc>
          <w:tcPr>
            <w:tcW w:w="4622" w:type="dxa"/>
            <w:vMerge w:val="restart"/>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Щегловское сельское поселение</w:t>
            </w: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Барановка К-1</w:t>
            </w:r>
          </w:p>
        </w:tc>
        <w:tc>
          <w:tcPr>
            <w:tcW w:w="4622"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3</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Усть-Хмелевка</w:t>
            </w:r>
          </w:p>
        </w:tc>
        <w:tc>
          <w:tcPr>
            <w:tcW w:w="4622"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4</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Щегловский К-1</w:t>
            </w:r>
          </w:p>
        </w:tc>
        <w:tc>
          <w:tcPr>
            <w:tcW w:w="4622"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5</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Верхотомка К-1</w:t>
            </w:r>
          </w:p>
        </w:tc>
        <w:tc>
          <w:tcPr>
            <w:tcW w:w="4622"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6</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Верхотомка К-2</w:t>
            </w:r>
          </w:p>
        </w:tc>
        <w:tc>
          <w:tcPr>
            <w:tcW w:w="4622"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7</w:t>
            </w:r>
          </w:p>
        </w:tc>
        <w:tc>
          <w:tcPr>
            <w:tcW w:w="411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Верхотомка К-3</w:t>
            </w:r>
          </w:p>
        </w:tc>
        <w:tc>
          <w:tcPr>
            <w:tcW w:w="4622"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8</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Елыкаево К-1</w:t>
            </w:r>
          </w:p>
        </w:tc>
        <w:tc>
          <w:tcPr>
            <w:tcW w:w="4622"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Елыкаевское сельское поселение</w:t>
            </w:r>
          </w:p>
        </w:tc>
      </w:tr>
      <w:tr w:rsidR="0058128D" w:rsidRPr="0058128D" w:rsidTr="00595162">
        <w:trPr>
          <w:trHeight w:val="184"/>
          <w:jc w:val="center"/>
        </w:trPr>
        <w:tc>
          <w:tcPr>
            <w:tcW w:w="728" w:type="dxa"/>
            <w:tcBorders>
              <w:top w:val="single" w:sz="4" w:space="0" w:color="auto"/>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9</w:t>
            </w:r>
          </w:p>
        </w:tc>
        <w:tc>
          <w:tcPr>
            <w:tcW w:w="4117" w:type="dxa"/>
            <w:tcBorders>
              <w:top w:val="single" w:sz="4" w:space="0" w:color="auto"/>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Елыкаево Колос К 3.</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single" w:sz="4" w:space="0" w:color="auto"/>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10</w:t>
            </w:r>
          </w:p>
        </w:tc>
        <w:tc>
          <w:tcPr>
            <w:tcW w:w="4117" w:type="dxa"/>
            <w:tcBorders>
              <w:top w:val="single" w:sz="4" w:space="0" w:color="auto"/>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Ст.Червово К-1</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11</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Ст.Червово К-2</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12</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Тебеньки</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13</w:t>
            </w:r>
          </w:p>
        </w:tc>
        <w:tc>
          <w:tcPr>
            <w:tcW w:w="411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Силино К-1</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14</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Мозжуха К-1</w:t>
            </w:r>
          </w:p>
        </w:tc>
        <w:tc>
          <w:tcPr>
            <w:tcW w:w="4622"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Звездненское сельское поселение</w:t>
            </w:r>
          </w:p>
        </w:tc>
      </w:tr>
      <w:tr w:rsidR="0058128D" w:rsidRPr="0058128D" w:rsidTr="00595162">
        <w:trPr>
          <w:trHeight w:val="184"/>
          <w:jc w:val="center"/>
        </w:trPr>
        <w:tc>
          <w:tcPr>
            <w:tcW w:w="728" w:type="dxa"/>
            <w:tcBorders>
              <w:top w:val="single" w:sz="4" w:space="0" w:color="auto"/>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15</w:t>
            </w:r>
          </w:p>
        </w:tc>
        <w:tc>
          <w:tcPr>
            <w:tcW w:w="4117" w:type="dxa"/>
            <w:tcBorders>
              <w:top w:val="single" w:sz="4" w:space="0" w:color="auto"/>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Мозжуха К-2</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single" w:sz="4" w:space="0" w:color="auto"/>
              <w:left w:val="single" w:sz="8" w:space="0" w:color="auto"/>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16</w:t>
            </w:r>
          </w:p>
        </w:tc>
        <w:tc>
          <w:tcPr>
            <w:tcW w:w="4117" w:type="dxa"/>
            <w:tcBorders>
              <w:top w:val="single" w:sz="4" w:space="0" w:color="auto"/>
              <w:left w:val="nil"/>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Звездный</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17</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Ягуново К-1</w:t>
            </w:r>
          </w:p>
        </w:tc>
        <w:tc>
          <w:tcPr>
            <w:tcW w:w="4622"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Ягуновское сельское поселение</w:t>
            </w:r>
          </w:p>
        </w:tc>
      </w:tr>
      <w:tr w:rsidR="0058128D" w:rsidRPr="0058128D" w:rsidTr="00595162">
        <w:trPr>
          <w:trHeight w:val="184"/>
          <w:jc w:val="center"/>
        </w:trPr>
        <w:tc>
          <w:tcPr>
            <w:tcW w:w="728"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18</w:t>
            </w:r>
          </w:p>
        </w:tc>
        <w:tc>
          <w:tcPr>
            <w:tcW w:w="411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Новоискитим</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19</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Мазурово</w:t>
            </w:r>
          </w:p>
        </w:tc>
        <w:tc>
          <w:tcPr>
            <w:tcW w:w="4622"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Ясногорское сельское поселение</w:t>
            </w: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lastRenderedPageBreak/>
              <w:t>20</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Ясногорка (газ) К1.</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21</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roofErr w:type="gramStart"/>
            <w:r w:rsidRPr="0058128D">
              <w:rPr>
                <w:rFonts w:ascii="Times New Roman" w:hAnsi="Times New Roman"/>
                <w:sz w:val="24"/>
                <w:szCs w:val="24"/>
              </w:rPr>
              <w:t>Мазурово К</w:t>
            </w:r>
            <w:proofErr w:type="gramEnd"/>
            <w:r w:rsidRPr="0058128D">
              <w:rPr>
                <w:rFonts w:ascii="Times New Roman" w:hAnsi="Times New Roman"/>
                <w:sz w:val="24"/>
                <w:szCs w:val="24"/>
              </w:rPr>
              <w:t xml:space="preserve"> 2 (газ).</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22</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Ясногорка (газ) К 3.</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23</w:t>
            </w:r>
          </w:p>
        </w:tc>
        <w:tc>
          <w:tcPr>
            <w:tcW w:w="411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Пригородная</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24</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Октябрьский (</w:t>
            </w:r>
            <w:proofErr w:type="gramStart"/>
            <w:r w:rsidRPr="0058128D">
              <w:rPr>
                <w:rFonts w:ascii="Times New Roman" w:hAnsi="Times New Roman"/>
                <w:sz w:val="24"/>
                <w:szCs w:val="24"/>
              </w:rPr>
              <w:t>или  Кузбасский</w:t>
            </w:r>
            <w:proofErr w:type="gramEnd"/>
            <w:r w:rsidRPr="0058128D">
              <w:rPr>
                <w:rFonts w:ascii="Times New Roman" w:hAnsi="Times New Roman"/>
                <w:sz w:val="24"/>
                <w:szCs w:val="24"/>
              </w:rPr>
              <w:t>)</w:t>
            </w:r>
          </w:p>
        </w:tc>
        <w:tc>
          <w:tcPr>
            <w:tcW w:w="4622"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Береговое сельское поселение.</w:t>
            </w:r>
          </w:p>
        </w:tc>
      </w:tr>
      <w:tr w:rsidR="0058128D" w:rsidRPr="0058128D" w:rsidTr="00595162">
        <w:trPr>
          <w:trHeight w:val="184"/>
          <w:jc w:val="center"/>
        </w:trPr>
        <w:tc>
          <w:tcPr>
            <w:tcW w:w="728"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25</w:t>
            </w:r>
          </w:p>
        </w:tc>
        <w:tc>
          <w:tcPr>
            <w:tcW w:w="411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Береговая</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26</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Разведчик К-1</w:t>
            </w:r>
          </w:p>
        </w:tc>
        <w:tc>
          <w:tcPr>
            <w:tcW w:w="4622"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Арсентьевское сельское поселение</w:t>
            </w: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27</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Разведчик К-2</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28</w:t>
            </w:r>
          </w:p>
        </w:tc>
        <w:tc>
          <w:tcPr>
            <w:tcW w:w="411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Успенка</w:t>
            </w:r>
          </w:p>
        </w:tc>
        <w:tc>
          <w:tcPr>
            <w:tcW w:w="4622"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29</w:t>
            </w:r>
          </w:p>
        </w:tc>
        <w:tc>
          <w:tcPr>
            <w:tcW w:w="411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Котельная базы</w:t>
            </w:r>
          </w:p>
        </w:tc>
        <w:tc>
          <w:tcPr>
            <w:tcW w:w="4622" w:type="dxa"/>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г. Кемерово</w:t>
            </w:r>
          </w:p>
        </w:tc>
      </w:tr>
      <w:tr w:rsidR="0058128D" w:rsidRPr="0058128D" w:rsidTr="00595162">
        <w:trPr>
          <w:trHeight w:val="184"/>
          <w:jc w:val="center"/>
        </w:trPr>
        <w:tc>
          <w:tcPr>
            <w:tcW w:w="728"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30</w:t>
            </w:r>
          </w:p>
        </w:tc>
        <w:tc>
          <w:tcPr>
            <w:tcW w:w="411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Березовское</w:t>
            </w:r>
          </w:p>
        </w:tc>
        <w:tc>
          <w:tcPr>
            <w:tcW w:w="4622" w:type="dxa"/>
            <w:vMerge w:val="restart"/>
            <w:tcBorders>
              <w:top w:val="nil"/>
              <w:left w:val="single" w:sz="4" w:space="0" w:color="auto"/>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Березовское сельское поселение</w:t>
            </w:r>
          </w:p>
        </w:tc>
      </w:tr>
      <w:tr w:rsidR="0058128D" w:rsidRPr="0058128D" w:rsidTr="00595162">
        <w:trPr>
          <w:trHeight w:val="184"/>
          <w:jc w:val="center"/>
        </w:trPr>
        <w:tc>
          <w:tcPr>
            <w:tcW w:w="728"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31</w:t>
            </w:r>
          </w:p>
        </w:tc>
        <w:tc>
          <w:tcPr>
            <w:tcW w:w="411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Новостройка</w:t>
            </w:r>
          </w:p>
        </w:tc>
        <w:tc>
          <w:tcPr>
            <w:tcW w:w="4622" w:type="dxa"/>
            <w:vMerge/>
            <w:tcBorders>
              <w:left w:val="single" w:sz="4" w:space="0" w:color="auto"/>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ind w:firstLine="709"/>
              <w:jc w:val="center"/>
              <w:rPr>
                <w:rFonts w:ascii="Times New Roman" w:hAnsi="Times New Roman"/>
                <w:sz w:val="24"/>
                <w:szCs w:val="24"/>
              </w:rPr>
            </w:pPr>
          </w:p>
        </w:tc>
      </w:tr>
      <w:tr w:rsidR="0058128D" w:rsidRPr="0058128D" w:rsidTr="00595162">
        <w:trPr>
          <w:trHeight w:val="184"/>
          <w:jc w:val="center"/>
        </w:trPr>
        <w:tc>
          <w:tcPr>
            <w:tcW w:w="728"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32</w:t>
            </w:r>
          </w:p>
        </w:tc>
        <w:tc>
          <w:tcPr>
            <w:tcW w:w="411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Сухая речка</w:t>
            </w:r>
          </w:p>
        </w:tc>
        <w:tc>
          <w:tcPr>
            <w:tcW w:w="4622" w:type="dxa"/>
            <w:vMerge/>
            <w:tcBorders>
              <w:left w:val="single" w:sz="4" w:space="0" w:color="auto"/>
              <w:bottom w:val="single" w:sz="4" w:space="0" w:color="auto"/>
              <w:right w:val="single" w:sz="8" w:space="0" w:color="auto"/>
            </w:tcBorders>
            <w:tcMar>
              <w:top w:w="28" w:type="dxa"/>
              <w:left w:w="85" w:type="dxa"/>
              <w:bottom w:w="28" w:type="dxa"/>
              <w:right w:w="85" w:type="dxa"/>
            </w:tcMar>
            <w:vAlign w:val="center"/>
          </w:tcPr>
          <w:p w:rsidR="0058128D" w:rsidRPr="0058128D" w:rsidRDefault="0058128D" w:rsidP="0058128D">
            <w:pPr>
              <w:spacing w:after="0" w:line="240" w:lineRule="auto"/>
              <w:ind w:firstLine="709"/>
              <w:jc w:val="center"/>
              <w:rPr>
                <w:rFonts w:ascii="Times New Roman" w:hAnsi="Times New Roman"/>
                <w:sz w:val="24"/>
                <w:szCs w:val="24"/>
              </w:rPr>
            </w:pPr>
          </w:p>
        </w:tc>
      </w:tr>
    </w:tbl>
    <w:p w:rsidR="0058128D" w:rsidRPr="0058128D" w:rsidRDefault="0058128D" w:rsidP="0058128D">
      <w:pPr>
        <w:spacing w:after="0" w:line="240" w:lineRule="auto"/>
        <w:ind w:firstLine="902"/>
        <w:jc w:val="both"/>
        <w:rPr>
          <w:rFonts w:ascii="Times New Roman" w:hAnsi="Times New Roman"/>
          <w:sz w:val="28"/>
          <w:szCs w:val="28"/>
        </w:rPr>
      </w:pPr>
    </w:p>
    <w:p w:rsidR="0058128D" w:rsidRPr="0058128D" w:rsidRDefault="0058128D" w:rsidP="0058128D">
      <w:pPr>
        <w:spacing w:after="0" w:line="240" w:lineRule="auto"/>
        <w:ind w:left="567" w:firstLine="709"/>
        <w:jc w:val="both"/>
        <w:rPr>
          <w:rFonts w:ascii="Times New Roman" w:hAnsi="Times New Roman"/>
          <w:sz w:val="24"/>
          <w:szCs w:val="24"/>
        </w:rPr>
      </w:pPr>
      <w:r w:rsidRPr="0058128D">
        <w:rPr>
          <w:rFonts w:ascii="Times New Roman" w:hAnsi="Times New Roman"/>
          <w:sz w:val="24"/>
          <w:szCs w:val="24"/>
        </w:rPr>
        <w:t xml:space="preserve">Расчетный годовой объем </w:t>
      </w:r>
      <w:proofErr w:type="gramStart"/>
      <w:r w:rsidRPr="0058128D">
        <w:rPr>
          <w:rFonts w:ascii="Times New Roman" w:hAnsi="Times New Roman"/>
          <w:sz w:val="24"/>
          <w:szCs w:val="24"/>
        </w:rPr>
        <w:t>тепловой энергии</w:t>
      </w:r>
      <w:proofErr w:type="gramEnd"/>
      <w:r w:rsidRPr="0058128D">
        <w:rPr>
          <w:rFonts w:ascii="Times New Roman" w:hAnsi="Times New Roman"/>
          <w:sz w:val="24"/>
          <w:szCs w:val="24"/>
        </w:rPr>
        <w:t xml:space="preserve"> отпущенной в сеть котельных работающих на твердом топливе – 87,7469 тыс. Гкал, газовых котельных п. Ясногорский К1, К3 – 33,88778 тыс. Гкал. Котельная с. Мазурово не учитывается в данном расчете, так как является отдельным узлом теплоснабжения.</w:t>
      </w:r>
    </w:p>
    <w:p w:rsidR="0058128D" w:rsidRPr="0058128D" w:rsidRDefault="0058128D" w:rsidP="0058128D">
      <w:pPr>
        <w:spacing w:after="0" w:line="240" w:lineRule="auto"/>
        <w:ind w:left="567" w:firstLine="709"/>
        <w:jc w:val="both"/>
        <w:rPr>
          <w:rFonts w:ascii="Times New Roman" w:hAnsi="Times New Roman"/>
          <w:sz w:val="24"/>
          <w:szCs w:val="24"/>
        </w:rPr>
      </w:pPr>
      <w:r w:rsidRPr="0058128D">
        <w:rPr>
          <w:rFonts w:ascii="Times New Roman" w:hAnsi="Times New Roman"/>
          <w:sz w:val="24"/>
          <w:szCs w:val="24"/>
        </w:rPr>
        <w:t>Технологическая схема котельных МУП «ЖКУ Кемеровского района» предусматривает подачу тепловой энергии в виде горячей воды по температурному графику 85-65 º С со срезкой на 60 С; 85-65 º С без срезки; 95-70 º С со срезкой на 65 С для целей отопления и горячего водоснабжения по схеме открытого водоразбора.</w:t>
      </w:r>
    </w:p>
    <w:p w:rsidR="0058128D" w:rsidRPr="0058128D" w:rsidRDefault="0058128D" w:rsidP="0058128D">
      <w:pPr>
        <w:spacing w:after="0" w:line="240" w:lineRule="auto"/>
        <w:ind w:left="567" w:firstLine="709"/>
        <w:jc w:val="both"/>
        <w:rPr>
          <w:rFonts w:ascii="Times New Roman" w:hAnsi="Times New Roman"/>
          <w:sz w:val="24"/>
          <w:szCs w:val="24"/>
        </w:rPr>
      </w:pPr>
      <w:r w:rsidRPr="0058128D">
        <w:rPr>
          <w:rFonts w:ascii="Times New Roman" w:hAnsi="Times New Roman"/>
          <w:sz w:val="24"/>
          <w:szCs w:val="24"/>
        </w:rPr>
        <w:t xml:space="preserve">Основным видом топлива для котельных МУП «ЖКУ Кемеровского </w:t>
      </w:r>
      <w:proofErr w:type="gramStart"/>
      <w:r w:rsidRPr="0058128D">
        <w:rPr>
          <w:rFonts w:ascii="Times New Roman" w:hAnsi="Times New Roman"/>
          <w:sz w:val="24"/>
          <w:szCs w:val="24"/>
        </w:rPr>
        <w:t>района»  является</w:t>
      </w:r>
      <w:proofErr w:type="gramEnd"/>
      <w:r w:rsidRPr="0058128D">
        <w:rPr>
          <w:rFonts w:ascii="Times New Roman" w:hAnsi="Times New Roman"/>
          <w:sz w:val="24"/>
          <w:szCs w:val="24"/>
        </w:rPr>
        <w:t xml:space="preserve"> каменный уголь марки ССр и Др и природный газ (котельные п. Ясногорский К1 и К3). Доставка угля осуществляется непосредственно со складов </w:t>
      </w:r>
      <w:proofErr w:type="gramStart"/>
      <w:r w:rsidRPr="0058128D">
        <w:rPr>
          <w:rFonts w:ascii="Times New Roman" w:hAnsi="Times New Roman"/>
          <w:sz w:val="24"/>
          <w:szCs w:val="24"/>
        </w:rPr>
        <w:t>поставщиков  до</w:t>
      </w:r>
      <w:proofErr w:type="gramEnd"/>
      <w:r w:rsidRPr="0058128D">
        <w:rPr>
          <w:rFonts w:ascii="Times New Roman" w:hAnsi="Times New Roman"/>
          <w:sz w:val="24"/>
          <w:szCs w:val="24"/>
        </w:rPr>
        <w:t xml:space="preserve"> котельных наёмным и собственным автомобильным транспортом.</w:t>
      </w:r>
    </w:p>
    <w:p w:rsidR="0058128D" w:rsidRPr="0058128D" w:rsidRDefault="0058128D" w:rsidP="0058128D">
      <w:pPr>
        <w:spacing w:after="0" w:line="240" w:lineRule="auto"/>
        <w:ind w:left="567" w:firstLine="709"/>
        <w:jc w:val="both"/>
        <w:rPr>
          <w:rFonts w:ascii="Times New Roman" w:hAnsi="Times New Roman"/>
          <w:sz w:val="24"/>
          <w:szCs w:val="24"/>
        </w:rPr>
      </w:pPr>
      <w:r w:rsidRPr="0058128D">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58128D">
          <w:rPr>
            <w:rFonts w:ascii="Times New Roman" w:hAnsi="Times New Roman"/>
            <w:sz w:val="24"/>
            <w:szCs w:val="24"/>
          </w:rPr>
          <w:t>2009 г</w:t>
        </w:r>
      </w:smartTag>
      <w:r w:rsidRPr="0058128D">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58128D">
          <w:rPr>
            <w:rFonts w:ascii="Times New Roman" w:hAnsi="Times New Roman"/>
            <w:sz w:val="24"/>
            <w:szCs w:val="24"/>
          </w:rPr>
          <w:t>2008 г</w:t>
        </w:r>
      </w:smartTag>
      <w:r w:rsidRPr="0058128D">
        <w:rPr>
          <w:rFonts w:ascii="Times New Roman" w:hAnsi="Times New Roman"/>
          <w:sz w:val="24"/>
          <w:szCs w:val="24"/>
        </w:rPr>
        <w:t>. № 323.</w:t>
      </w:r>
    </w:p>
    <w:p w:rsidR="0058128D" w:rsidRPr="0058128D" w:rsidRDefault="0058128D" w:rsidP="0058128D">
      <w:pPr>
        <w:spacing w:after="0" w:line="240" w:lineRule="auto"/>
        <w:ind w:left="567" w:firstLine="709"/>
        <w:jc w:val="both"/>
        <w:rPr>
          <w:rFonts w:ascii="Times New Roman" w:hAnsi="Times New Roman"/>
          <w:sz w:val="24"/>
          <w:szCs w:val="24"/>
        </w:rPr>
      </w:pPr>
      <w:r w:rsidRPr="0058128D">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58128D" w:rsidRPr="0058128D" w:rsidRDefault="0058128D" w:rsidP="0058128D">
      <w:pPr>
        <w:spacing w:after="0" w:line="240" w:lineRule="auto"/>
        <w:ind w:firstLine="567"/>
        <w:jc w:val="both"/>
        <w:rPr>
          <w:rFonts w:ascii="Times New Roman" w:hAnsi="Times New Roman"/>
          <w:sz w:val="28"/>
          <w:szCs w:val="28"/>
        </w:rPr>
      </w:pPr>
    </w:p>
    <w:p w:rsidR="0058128D" w:rsidRPr="0058128D" w:rsidRDefault="0058128D" w:rsidP="0058128D">
      <w:pPr>
        <w:spacing w:after="0" w:line="240" w:lineRule="auto"/>
        <w:jc w:val="center"/>
        <w:rPr>
          <w:rFonts w:ascii="Times New Roman" w:hAnsi="Times New Roman"/>
          <w:b/>
          <w:sz w:val="24"/>
          <w:szCs w:val="24"/>
        </w:rPr>
      </w:pPr>
      <w:r w:rsidRPr="0058128D">
        <w:rPr>
          <w:rFonts w:ascii="Times New Roman" w:hAnsi="Times New Roman"/>
          <w:b/>
          <w:sz w:val="24"/>
          <w:szCs w:val="24"/>
        </w:rPr>
        <w:t>ДИНАМИКА ОСНОВНЫХ ПОКАЗАТЕЛЕЙ</w:t>
      </w:r>
    </w:p>
    <w:p w:rsidR="0058128D" w:rsidRPr="0058128D" w:rsidRDefault="0058128D" w:rsidP="0058128D">
      <w:pPr>
        <w:spacing w:after="0" w:line="240" w:lineRule="auto"/>
        <w:jc w:val="both"/>
        <w:rPr>
          <w:rFonts w:ascii="Times New Roman" w:hAnsi="Times New Roman"/>
          <w:sz w:val="24"/>
          <w:szCs w:val="24"/>
        </w:rPr>
      </w:pPr>
    </w:p>
    <w:tbl>
      <w:tblPr>
        <w:tblW w:w="9561" w:type="dxa"/>
        <w:jc w:val="center"/>
        <w:tblLook w:val="04A0" w:firstRow="1" w:lastRow="0" w:firstColumn="1" w:lastColumn="0" w:noHBand="0" w:noVBand="1"/>
      </w:tblPr>
      <w:tblGrid>
        <w:gridCol w:w="4820"/>
        <w:gridCol w:w="1270"/>
        <w:gridCol w:w="1236"/>
        <w:gridCol w:w="1116"/>
        <w:gridCol w:w="1119"/>
      </w:tblGrid>
      <w:tr w:rsidR="0058128D" w:rsidRPr="0058128D" w:rsidTr="00595162">
        <w:trPr>
          <w:trHeight w:val="300"/>
          <w:jc w:val="center"/>
        </w:trPr>
        <w:tc>
          <w:tcPr>
            <w:tcW w:w="48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b/>
                <w:bCs/>
                <w:color w:val="000000"/>
                <w:sz w:val="24"/>
                <w:szCs w:val="24"/>
              </w:rPr>
            </w:pPr>
            <w:r w:rsidRPr="0058128D">
              <w:rPr>
                <w:rFonts w:ascii="Times New Roman" w:hAnsi="Times New Roman"/>
                <w:b/>
                <w:bCs/>
                <w:color w:val="000000"/>
                <w:sz w:val="24"/>
                <w:szCs w:val="24"/>
              </w:rPr>
              <w:t>показатели</w:t>
            </w:r>
          </w:p>
        </w:tc>
        <w:tc>
          <w:tcPr>
            <w:tcW w:w="4738" w:type="dxa"/>
            <w:gridSpan w:val="4"/>
            <w:tcBorders>
              <w:top w:val="single" w:sz="4" w:space="0" w:color="auto"/>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b/>
                <w:bCs/>
                <w:color w:val="000000"/>
                <w:sz w:val="24"/>
                <w:szCs w:val="24"/>
              </w:rPr>
            </w:pPr>
            <w:r w:rsidRPr="0058128D">
              <w:rPr>
                <w:rFonts w:ascii="Times New Roman" w:hAnsi="Times New Roman"/>
                <w:b/>
                <w:bCs/>
                <w:color w:val="000000"/>
                <w:sz w:val="24"/>
                <w:szCs w:val="24"/>
              </w:rPr>
              <w:t>Значения показателей</w:t>
            </w:r>
          </w:p>
        </w:tc>
      </w:tr>
      <w:tr w:rsidR="0058128D" w:rsidRPr="0058128D" w:rsidTr="00595162">
        <w:trPr>
          <w:trHeight w:val="300"/>
          <w:jc w:val="center"/>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58128D" w:rsidRPr="0058128D" w:rsidRDefault="0058128D" w:rsidP="0058128D">
            <w:pPr>
              <w:spacing w:after="0" w:line="240" w:lineRule="auto"/>
              <w:rPr>
                <w:rFonts w:ascii="Times New Roman" w:hAnsi="Times New Roman"/>
                <w:b/>
                <w:bCs/>
                <w:color w:val="000000"/>
                <w:sz w:val="24"/>
                <w:szCs w:val="24"/>
              </w:rPr>
            </w:pP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b/>
                <w:bCs/>
                <w:color w:val="000000"/>
                <w:sz w:val="24"/>
                <w:szCs w:val="24"/>
              </w:rPr>
            </w:pPr>
            <w:r w:rsidRPr="0058128D">
              <w:rPr>
                <w:rFonts w:ascii="Times New Roman" w:hAnsi="Times New Roman"/>
                <w:b/>
                <w:bCs/>
                <w:color w:val="000000"/>
                <w:sz w:val="24"/>
                <w:szCs w:val="24"/>
              </w:rPr>
              <w:t>2015 г.</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b/>
                <w:bCs/>
                <w:color w:val="000000"/>
                <w:sz w:val="24"/>
                <w:szCs w:val="24"/>
              </w:rPr>
            </w:pPr>
            <w:r w:rsidRPr="0058128D">
              <w:rPr>
                <w:rFonts w:ascii="Times New Roman" w:hAnsi="Times New Roman"/>
                <w:b/>
                <w:bCs/>
                <w:color w:val="000000"/>
                <w:sz w:val="24"/>
                <w:szCs w:val="24"/>
              </w:rPr>
              <w:t>2016 г.</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b/>
                <w:bCs/>
                <w:color w:val="000000"/>
                <w:sz w:val="24"/>
                <w:szCs w:val="24"/>
              </w:rPr>
            </w:pPr>
            <w:r w:rsidRPr="0058128D">
              <w:rPr>
                <w:rFonts w:ascii="Times New Roman" w:hAnsi="Times New Roman"/>
                <w:b/>
                <w:bCs/>
                <w:color w:val="000000"/>
                <w:sz w:val="24"/>
                <w:szCs w:val="24"/>
              </w:rPr>
              <w:t>2017 г.</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b/>
                <w:bCs/>
                <w:color w:val="000000"/>
                <w:sz w:val="24"/>
                <w:szCs w:val="24"/>
              </w:rPr>
            </w:pPr>
            <w:r w:rsidRPr="0058128D">
              <w:rPr>
                <w:rFonts w:ascii="Times New Roman" w:hAnsi="Times New Roman"/>
                <w:b/>
                <w:bCs/>
                <w:color w:val="000000"/>
                <w:sz w:val="24"/>
                <w:szCs w:val="24"/>
              </w:rPr>
              <w:t>2018 г.</w:t>
            </w:r>
          </w:p>
        </w:tc>
      </w:tr>
      <w:tr w:rsidR="0058128D" w:rsidRPr="0058128D" w:rsidTr="00595162">
        <w:trPr>
          <w:trHeight w:val="300"/>
          <w:jc w:val="center"/>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58128D" w:rsidRPr="0058128D" w:rsidRDefault="0058128D" w:rsidP="0058128D">
            <w:pPr>
              <w:spacing w:after="0" w:line="240" w:lineRule="auto"/>
              <w:rPr>
                <w:rFonts w:ascii="Times New Roman" w:hAnsi="Times New Roman"/>
                <w:b/>
                <w:bCs/>
                <w:color w:val="000000"/>
                <w:sz w:val="24"/>
                <w:szCs w:val="24"/>
              </w:rPr>
            </w:pP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b/>
                <w:bCs/>
                <w:color w:val="000000"/>
                <w:sz w:val="24"/>
                <w:szCs w:val="24"/>
              </w:rPr>
            </w:pPr>
            <w:r w:rsidRPr="0058128D">
              <w:rPr>
                <w:rFonts w:ascii="Times New Roman" w:hAnsi="Times New Roman"/>
                <w:b/>
                <w:bCs/>
                <w:color w:val="000000"/>
                <w:sz w:val="24"/>
                <w:szCs w:val="24"/>
              </w:rPr>
              <w:t>план</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b/>
                <w:bCs/>
                <w:color w:val="000000"/>
                <w:sz w:val="24"/>
                <w:szCs w:val="24"/>
              </w:rPr>
            </w:pPr>
            <w:r w:rsidRPr="0058128D">
              <w:rPr>
                <w:rFonts w:ascii="Times New Roman" w:hAnsi="Times New Roman"/>
                <w:b/>
                <w:bCs/>
                <w:color w:val="000000"/>
                <w:sz w:val="24"/>
                <w:szCs w:val="24"/>
              </w:rPr>
              <w:t>план</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b/>
                <w:bCs/>
                <w:color w:val="000000"/>
                <w:sz w:val="24"/>
                <w:szCs w:val="24"/>
              </w:rPr>
            </w:pPr>
            <w:r w:rsidRPr="0058128D">
              <w:rPr>
                <w:rFonts w:ascii="Times New Roman" w:hAnsi="Times New Roman"/>
                <w:b/>
                <w:bCs/>
                <w:color w:val="000000"/>
                <w:sz w:val="24"/>
                <w:szCs w:val="24"/>
              </w:rPr>
              <w:t>план</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b/>
                <w:bCs/>
                <w:color w:val="000000"/>
                <w:sz w:val="24"/>
                <w:szCs w:val="24"/>
              </w:rPr>
            </w:pPr>
            <w:r w:rsidRPr="0058128D">
              <w:rPr>
                <w:rFonts w:ascii="Times New Roman" w:hAnsi="Times New Roman"/>
                <w:b/>
                <w:bCs/>
                <w:color w:val="000000"/>
                <w:sz w:val="24"/>
                <w:szCs w:val="24"/>
              </w:rPr>
              <w:t>расчет</w:t>
            </w:r>
          </w:p>
        </w:tc>
      </w:tr>
      <w:tr w:rsidR="0058128D" w:rsidRPr="0058128D" w:rsidTr="00595162">
        <w:trPr>
          <w:trHeight w:val="300"/>
          <w:jc w:val="center"/>
        </w:trPr>
        <w:tc>
          <w:tcPr>
            <w:tcW w:w="95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по видам топлива</w:t>
            </w:r>
          </w:p>
        </w:tc>
      </w:tr>
      <w:tr w:rsidR="0058128D" w:rsidRPr="0058128D" w:rsidTr="00595162">
        <w:trPr>
          <w:trHeight w:val="300"/>
          <w:jc w:val="center"/>
        </w:trPr>
        <w:tc>
          <w:tcPr>
            <w:tcW w:w="95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8128D" w:rsidRPr="0058128D" w:rsidRDefault="0058128D" w:rsidP="0058128D">
            <w:pPr>
              <w:spacing w:after="0" w:line="240" w:lineRule="auto"/>
              <w:jc w:val="center"/>
              <w:rPr>
                <w:rFonts w:ascii="Times New Roman" w:hAnsi="Times New Roman"/>
                <w:i/>
                <w:iCs/>
                <w:color w:val="000000"/>
                <w:sz w:val="24"/>
                <w:szCs w:val="24"/>
              </w:rPr>
            </w:pPr>
            <w:r w:rsidRPr="0058128D">
              <w:rPr>
                <w:rFonts w:ascii="Times New Roman" w:hAnsi="Times New Roman"/>
                <w:i/>
                <w:iCs/>
                <w:color w:val="000000"/>
                <w:sz w:val="24"/>
                <w:szCs w:val="24"/>
              </w:rPr>
              <w:t>каменный уголь</w:t>
            </w:r>
          </w:p>
        </w:tc>
      </w:tr>
      <w:tr w:rsidR="0058128D" w:rsidRPr="0058128D" w:rsidTr="00595162">
        <w:trPr>
          <w:trHeight w:val="300"/>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Производство тепловой энергии, Гкал</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121508,11</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100145,22</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89443,07</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89828,44</w:t>
            </w:r>
          </w:p>
        </w:tc>
      </w:tr>
      <w:tr w:rsidR="0058128D" w:rsidRPr="0058128D" w:rsidTr="00595162">
        <w:trPr>
          <w:trHeight w:val="765"/>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Средневзвешенный норматив удельного расхода топлива на производство тепловой энергии, кг у.т./кал</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218,24</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215,88</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217,91</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217,04</w:t>
            </w:r>
          </w:p>
        </w:tc>
      </w:tr>
      <w:tr w:rsidR="0058128D" w:rsidRPr="0058128D" w:rsidTr="00595162">
        <w:trPr>
          <w:trHeight w:val="510"/>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Расход тепловой энергии на собственные нужды, Гкал</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973</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1696,17</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1696,17</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2081,54</w:t>
            </w:r>
          </w:p>
        </w:tc>
      </w:tr>
      <w:tr w:rsidR="0058128D" w:rsidRPr="0058128D" w:rsidTr="00595162">
        <w:trPr>
          <w:trHeight w:val="300"/>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 xml:space="preserve">%                </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0,8</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1,69</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1,9</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2,32</w:t>
            </w:r>
          </w:p>
        </w:tc>
      </w:tr>
      <w:tr w:rsidR="0058128D" w:rsidRPr="0058128D" w:rsidTr="00595162">
        <w:trPr>
          <w:trHeight w:val="510"/>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lastRenderedPageBreak/>
              <w:t>Выработка тепловой энергии (отпуск в тепловую сеть), Гкал</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120535,11</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98449,05</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87746,9</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87746,9</w:t>
            </w:r>
          </w:p>
        </w:tc>
      </w:tr>
      <w:tr w:rsidR="0058128D" w:rsidRPr="0058128D" w:rsidTr="00595162">
        <w:trPr>
          <w:trHeight w:val="510"/>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Норматив удельного расхода топлива на отпущенную тепловую энергию, кг у.т./Гкал</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220</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219,6</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222,12</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222,19</w:t>
            </w:r>
          </w:p>
        </w:tc>
      </w:tr>
      <w:tr w:rsidR="0058128D" w:rsidRPr="0058128D" w:rsidTr="00595162">
        <w:trPr>
          <w:trHeight w:val="300"/>
          <w:jc w:val="center"/>
        </w:trPr>
        <w:tc>
          <w:tcPr>
            <w:tcW w:w="95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 xml:space="preserve">        </w:t>
            </w:r>
            <w:r w:rsidRPr="0058128D">
              <w:rPr>
                <w:rFonts w:ascii="Times New Roman" w:hAnsi="Times New Roman"/>
                <w:i/>
                <w:iCs/>
                <w:color w:val="000000"/>
                <w:sz w:val="24"/>
                <w:szCs w:val="24"/>
              </w:rPr>
              <w:t>газ</w:t>
            </w:r>
          </w:p>
        </w:tc>
      </w:tr>
      <w:tr w:rsidR="0058128D" w:rsidRPr="0058128D" w:rsidTr="00595162">
        <w:trPr>
          <w:trHeight w:val="300"/>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Производство тепловой энергии, Гкал</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46748,57</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42257,59</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34077,3</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34226,85</w:t>
            </w:r>
          </w:p>
        </w:tc>
      </w:tr>
      <w:tr w:rsidR="0058128D" w:rsidRPr="0058128D" w:rsidTr="00595162">
        <w:trPr>
          <w:trHeight w:val="765"/>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Средневзвешенный норматив удельного расхода топлива на производство тепловой энергии, кг у.т./кал</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154,43</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154,5</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155,28</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154,63</w:t>
            </w:r>
          </w:p>
        </w:tc>
      </w:tr>
      <w:tr w:rsidR="0058128D" w:rsidRPr="0058128D" w:rsidTr="00595162">
        <w:trPr>
          <w:trHeight w:val="510"/>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Расход тепловой энергии на собственные нужды, Гкал</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172</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189,52</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189,52</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339,07</w:t>
            </w:r>
          </w:p>
        </w:tc>
      </w:tr>
      <w:tr w:rsidR="0058128D" w:rsidRPr="0058128D" w:rsidTr="00595162">
        <w:trPr>
          <w:trHeight w:val="300"/>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 xml:space="preserve">%                </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0,37</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0,45</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0,56</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0,99</w:t>
            </w:r>
          </w:p>
        </w:tc>
      </w:tr>
      <w:tr w:rsidR="0058128D" w:rsidRPr="0058128D" w:rsidTr="00595162">
        <w:trPr>
          <w:trHeight w:val="510"/>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Выработка тепловой энергии (отпуск в тепловую сеть), Гкал</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46576,57</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42068,07</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33887,78</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33887,78</w:t>
            </w:r>
          </w:p>
        </w:tc>
      </w:tr>
      <w:tr w:rsidR="0058128D" w:rsidRPr="0058128D" w:rsidTr="00595162">
        <w:trPr>
          <w:trHeight w:val="510"/>
          <w:jc w:val="center"/>
        </w:trPr>
        <w:tc>
          <w:tcPr>
            <w:tcW w:w="4820" w:type="dxa"/>
            <w:tcBorders>
              <w:top w:val="nil"/>
              <w:left w:val="single" w:sz="4" w:space="0" w:color="auto"/>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rPr>
                <w:rFonts w:ascii="Times New Roman" w:hAnsi="Times New Roman"/>
                <w:color w:val="000000"/>
                <w:sz w:val="24"/>
                <w:szCs w:val="24"/>
              </w:rPr>
            </w:pPr>
            <w:r w:rsidRPr="0058128D">
              <w:rPr>
                <w:rFonts w:ascii="Times New Roman" w:hAnsi="Times New Roman"/>
                <w:color w:val="000000"/>
                <w:sz w:val="24"/>
                <w:szCs w:val="24"/>
              </w:rPr>
              <w:t>Норматив удельного расхода топлива на отпущенную тепловую энергию, кг у.т./Гкал</w:t>
            </w:r>
          </w:p>
        </w:tc>
        <w:tc>
          <w:tcPr>
            <w:tcW w:w="1270"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155</w:t>
            </w:r>
          </w:p>
        </w:tc>
        <w:tc>
          <w:tcPr>
            <w:tcW w:w="123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155,2</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156,15</w:t>
            </w:r>
          </w:p>
        </w:tc>
        <w:tc>
          <w:tcPr>
            <w:tcW w:w="1116" w:type="dxa"/>
            <w:tcBorders>
              <w:top w:val="nil"/>
              <w:left w:val="nil"/>
              <w:bottom w:val="single" w:sz="4" w:space="0" w:color="auto"/>
              <w:right w:val="single" w:sz="4" w:space="0" w:color="auto"/>
            </w:tcBorders>
            <w:shd w:val="clear" w:color="000000" w:fill="FFFFFF"/>
            <w:vAlign w:val="center"/>
            <w:hideMark/>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156,18</w:t>
            </w:r>
          </w:p>
        </w:tc>
      </w:tr>
    </w:tbl>
    <w:p w:rsidR="0058128D" w:rsidRPr="0058128D" w:rsidRDefault="0058128D" w:rsidP="0058128D">
      <w:pPr>
        <w:spacing w:after="0" w:line="240" w:lineRule="auto"/>
        <w:ind w:firstLine="720"/>
        <w:jc w:val="both"/>
        <w:rPr>
          <w:rFonts w:ascii="Times New Roman" w:hAnsi="Times New Roman"/>
          <w:sz w:val="28"/>
          <w:szCs w:val="28"/>
        </w:rPr>
      </w:pPr>
    </w:p>
    <w:p w:rsidR="0058128D" w:rsidRPr="0058128D" w:rsidRDefault="0058128D" w:rsidP="0058128D">
      <w:pPr>
        <w:spacing w:after="0" w:line="240" w:lineRule="auto"/>
        <w:ind w:left="567" w:firstLine="153"/>
        <w:jc w:val="both"/>
        <w:rPr>
          <w:rFonts w:ascii="Times New Roman" w:hAnsi="Times New Roman"/>
          <w:sz w:val="24"/>
          <w:szCs w:val="24"/>
        </w:rPr>
      </w:pPr>
      <w:r w:rsidRPr="0058128D">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2018 год.</w:t>
      </w:r>
    </w:p>
    <w:p w:rsidR="0058128D" w:rsidRPr="0058128D" w:rsidRDefault="0058128D" w:rsidP="0058128D">
      <w:pPr>
        <w:spacing w:after="0" w:line="240" w:lineRule="auto"/>
        <w:ind w:left="567" w:firstLine="153"/>
        <w:jc w:val="both"/>
        <w:rPr>
          <w:rFonts w:ascii="Times New Roman" w:hAnsi="Times New Roman"/>
          <w:sz w:val="24"/>
          <w:szCs w:val="24"/>
        </w:rPr>
      </w:pPr>
    </w:p>
    <w:p w:rsidR="0058128D" w:rsidRPr="0058128D" w:rsidRDefault="0058128D" w:rsidP="0058128D">
      <w:pPr>
        <w:tabs>
          <w:tab w:val="left" w:pos="1665"/>
        </w:tabs>
        <w:spacing w:after="0" w:line="240" w:lineRule="auto"/>
        <w:ind w:left="567" w:firstLine="153"/>
        <w:jc w:val="center"/>
        <w:rPr>
          <w:rFonts w:ascii="Times New Roman" w:hAnsi="Times New Roman"/>
          <w:b/>
          <w:bCs/>
          <w:sz w:val="24"/>
          <w:szCs w:val="24"/>
        </w:rPr>
      </w:pPr>
      <w:r w:rsidRPr="0058128D">
        <w:rPr>
          <w:rFonts w:ascii="Times New Roman" w:hAnsi="Times New Roman"/>
          <w:b/>
          <w:bCs/>
          <w:sz w:val="24"/>
          <w:szCs w:val="24"/>
        </w:rPr>
        <w:t>ПРЕДЛОЖЕНИЕ</w:t>
      </w:r>
    </w:p>
    <w:p w:rsidR="0058128D" w:rsidRPr="0058128D" w:rsidRDefault="0058128D" w:rsidP="0058128D">
      <w:pPr>
        <w:spacing w:after="0" w:line="240" w:lineRule="auto"/>
        <w:ind w:left="567" w:firstLine="153"/>
        <w:jc w:val="center"/>
        <w:rPr>
          <w:rFonts w:ascii="Times New Roman" w:hAnsi="Times New Roman"/>
          <w:bCs/>
          <w:sz w:val="24"/>
          <w:szCs w:val="24"/>
        </w:rPr>
      </w:pPr>
      <w:r w:rsidRPr="0058128D">
        <w:rPr>
          <w:rFonts w:ascii="Times New Roman" w:hAnsi="Times New Roman"/>
          <w:bCs/>
          <w:sz w:val="24"/>
          <w:szCs w:val="24"/>
        </w:rPr>
        <w:t xml:space="preserve">по утверждению норматива удельного расхода топлива </w:t>
      </w:r>
      <w:proofErr w:type="gramStart"/>
      <w:r w:rsidRPr="0058128D">
        <w:rPr>
          <w:rFonts w:ascii="Times New Roman" w:hAnsi="Times New Roman"/>
          <w:bCs/>
          <w:sz w:val="24"/>
          <w:szCs w:val="24"/>
        </w:rPr>
        <w:t>на  отпущенную</w:t>
      </w:r>
      <w:proofErr w:type="gramEnd"/>
      <w:r w:rsidRPr="0058128D">
        <w:rPr>
          <w:rFonts w:ascii="Times New Roman" w:hAnsi="Times New Roman"/>
          <w:bCs/>
          <w:sz w:val="24"/>
          <w:szCs w:val="24"/>
        </w:rPr>
        <w:t xml:space="preserve"> тепловую энергию от котельной на 2018 год</w:t>
      </w:r>
    </w:p>
    <w:p w:rsidR="0058128D" w:rsidRPr="0058128D" w:rsidRDefault="0058128D" w:rsidP="0058128D">
      <w:pPr>
        <w:spacing w:after="0" w:line="240" w:lineRule="auto"/>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171"/>
        <w:gridCol w:w="2761"/>
        <w:gridCol w:w="7"/>
      </w:tblGrid>
      <w:tr w:rsidR="0058128D" w:rsidRPr="0058128D" w:rsidTr="00595162">
        <w:trPr>
          <w:jc w:val="center"/>
        </w:trPr>
        <w:tc>
          <w:tcPr>
            <w:tcW w:w="4786" w:type="dxa"/>
            <w:vMerge w:val="restart"/>
            <w:shd w:val="clear" w:color="auto" w:fill="auto"/>
            <w:tcMar>
              <w:top w:w="28" w:type="dxa"/>
              <w:bottom w:w="28" w:type="dxa"/>
            </w:tcMar>
            <w:vAlign w:val="center"/>
          </w:tcPr>
          <w:p w:rsidR="0058128D" w:rsidRPr="0058128D" w:rsidRDefault="0058128D" w:rsidP="0058128D">
            <w:pPr>
              <w:spacing w:after="0" w:line="240" w:lineRule="auto"/>
              <w:ind w:left="284" w:right="124"/>
              <w:jc w:val="center"/>
              <w:rPr>
                <w:rFonts w:ascii="Times New Roman" w:hAnsi="Times New Roman"/>
                <w:sz w:val="24"/>
                <w:szCs w:val="24"/>
              </w:rPr>
            </w:pPr>
            <w:r w:rsidRPr="0058128D">
              <w:rPr>
                <w:rFonts w:ascii="Times New Roman" w:hAnsi="Times New Roman"/>
                <w:sz w:val="24"/>
                <w:szCs w:val="24"/>
              </w:rPr>
              <w:t>Организация (организационно правовая форма; наименование; местонахождение)</w:t>
            </w:r>
          </w:p>
        </w:tc>
        <w:tc>
          <w:tcPr>
            <w:tcW w:w="4939" w:type="dxa"/>
            <w:gridSpan w:val="3"/>
            <w:shd w:val="clear" w:color="auto" w:fill="auto"/>
            <w:tcMar>
              <w:top w:w="28" w:type="dxa"/>
              <w:bottom w:w="28" w:type="dxa"/>
            </w:tcMar>
            <w:vAlign w:val="center"/>
          </w:tcPr>
          <w:p w:rsidR="0058128D" w:rsidRPr="0058128D" w:rsidRDefault="0058128D" w:rsidP="0058128D">
            <w:pPr>
              <w:spacing w:after="0" w:line="240" w:lineRule="auto"/>
              <w:ind w:left="284" w:right="-108"/>
              <w:jc w:val="center"/>
              <w:rPr>
                <w:rFonts w:ascii="Times New Roman" w:hAnsi="Times New Roman"/>
                <w:sz w:val="24"/>
                <w:szCs w:val="24"/>
              </w:rPr>
            </w:pPr>
            <w:r w:rsidRPr="0058128D">
              <w:rPr>
                <w:rFonts w:ascii="Times New Roman" w:hAnsi="Times New Roman"/>
                <w:sz w:val="24"/>
                <w:szCs w:val="24"/>
              </w:rPr>
              <w:t>Норматив на отпущенную энергию</w:t>
            </w:r>
          </w:p>
        </w:tc>
      </w:tr>
      <w:tr w:rsidR="0058128D" w:rsidRPr="0058128D" w:rsidTr="00595162">
        <w:trPr>
          <w:gridAfter w:val="1"/>
          <w:wAfter w:w="7" w:type="dxa"/>
          <w:trHeight w:val="1170"/>
          <w:jc w:val="center"/>
        </w:trPr>
        <w:tc>
          <w:tcPr>
            <w:tcW w:w="4786" w:type="dxa"/>
            <w:vMerge/>
            <w:shd w:val="clear" w:color="auto" w:fill="auto"/>
            <w:tcMar>
              <w:top w:w="28" w:type="dxa"/>
              <w:bottom w:w="28" w:type="dxa"/>
            </w:tcMar>
            <w:vAlign w:val="center"/>
          </w:tcPr>
          <w:p w:rsidR="0058128D" w:rsidRPr="0058128D" w:rsidRDefault="0058128D" w:rsidP="0058128D">
            <w:pPr>
              <w:spacing w:after="0" w:line="240" w:lineRule="auto"/>
              <w:ind w:left="284" w:right="-108"/>
              <w:jc w:val="center"/>
              <w:rPr>
                <w:rFonts w:ascii="Times New Roman" w:hAnsi="Times New Roman"/>
                <w:sz w:val="24"/>
                <w:szCs w:val="24"/>
              </w:rPr>
            </w:pPr>
          </w:p>
        </w:tc>
        <w:tc>
          <w:tcPr>
            <w:tcW w:w="2171" w:type="dxa"/>
            <w:shd w:val="clear" w:color="auto" w:fill="auto"/>
            <w:tcMar>
              <w:top w:w="28" w:type="dxa"/>
              <w:bottom w:w="28" w:type="dxa"/>
            </w:tcMar>
            <w:vAlign w:val="center"/>
          </w:tcPr>
          <w:p w:rsidR="0058128D" w:rsidRPr="0058128D" w:rsidRDefault="0058128D" w:rsidP="0058128D">
            <w:pPr>
              <w:spacing w:after="120" w:line="240" w:lineRule="auto"/>
              <w:ind w:left="-65" w:right="54"/>
              <w:jc w:val="center"/>
              <w:rPr>
                <w:rFonts w:ascii="Times New Roman" w:hAnsi="Times New Roman"/>
                <w:bCs/>
                <w:iCs/>
                <w:sz w:val="24"/>
                <w:szCs w:val="24"/>
              </w:rPr>
            </w:pPr>
            <w:r w:rsidRPr="0058128D">
              <w:rPr>
                <w:rFonts w:ascii="Times New Roman" w:hAnsi="Times New Roman"/>
                <w:bCs/>
                <w:iCs/>
                <w:sz w:val="24"/>
                <w:szCs w:val="24"/>
              </w:rPr>
              <w:t>Электрическую,</w:t>
            </w:r>
          </w:p>
          <w:p w:rsidR="0058128D" w:rsidRPr="0058128D" w:rsidRDefault="0058128D" w:rsidP="0058128D">
            <w:pPr>
              <w:spacing w:after="0" w:line="240" w:lineRule="auto"/>
              <w:ind w:right="31"/>
              <w:jc w:val="center"/>
              <w:rPr>
                <w:rFonts w:ascii="Times New Roman" w:hAnsi="Times New Roman"/>
                <w:sz w:val="24"/>
                <w:szCs w:val="24"/>
              </w:rPr>
            </w:pPr>
            <w:r w:rsidRPr="0058128D">
              <w:rPr>
                <w:rFonts w:ascii="Times New Roman" w:hAnsi="Times New Roman"/>
                <w:bCs/>
                <w:iCs/>
                <w:sz w:val="24"/>
                <w:szCs w:val="24"/>
              </w:rPr>
              <w:t>г. у.т./кВт. ч</w:t>
            </w:r>
          </w:p>
        </w:tc>
        <w:tc>
          <w:tcPr>
            <w:tcW w:w="2761" w:type="dxa"/>
            <w:shd w:val="clear" w:color="auto" w:fill="auto"/>
            <w:tcMar>
              <w:top w:w="28" w:type="dxa"/>
              <w:bottom w:w="28" w:type="dxa"/>
            </w:tcMar>
            <w:vAlign w:val="center"/>
          </w:tcPr>
          <w:p w:rsidR="0058128D" w:rsidRPr="0058128D" w:rsidRDefault="0058128D" w:rsidP="0058128D">
            <w:pPr>
              <w:spacing w:after="120" w:line="240" w:lineRule="auto"/>
              <w:ind w:left="28" w:right="99"/>
              <w:jc w:val="center"/>
              <w:rPr>
                <w:rFonts w:ascii="Times New Roman" w:hAnsi="Times New Roman"/>
                <w:bCs/>
                <w:iCs/>
                <w:sz w:val="24"/>
                <w:szCs w:val="24"/>
              </w:rPr>
            </w:pPr>
            <w:r w:rsidRPr="0058128D">
              <w:rPr>
                <w:rFonts w:ascii="Times New Roman" w:hAnsi="Times New Roman"/>
                <w:bCs/>
                <w:iCs/>
                <w:sz w:val="24"/>
                <w:szCs w:val="24"/>
              </w:rPr>
              <w:t>Тепловую,</w:t>
            </w:r>
          </w:p>
          <w:p w:rsidR="0058128D" w:rsidRPr="0058128D" w:rsidRDefault="0058128D" w:rsidP="0058128D">
            <w:pPr>
              <w:spacing w:after="0" w:line="240" w:lineRule="auto"/>
              <w:ind w:left="28" w:right="99"/>
              <w:jc w:val="center"/>
              <w:rPr>
                <w:rFonts w:ascii="Times New Roman" w:hAnsi="Times New Roman"/>
                <w:sz w:val="24"/>
                <w:szCs w:val="24"/>
              </w:rPr>
            </w:pPr>
            <w:r w:rsidRPr="0058128D">
              <w:rPr>
                <w:rFonts w:ascii="Times New Roman" w:hAnsi="Times New Roman"/>
                <w:bCs/>
                <w:iCs/>
                <w:sz w:val="24"/>
                <w:szCs w:val="24"/>
              </w:rPr>
              <w:t>кг у.т./Гкал</w:t>
            </w:r>
          </w:p>
        </w:tc>
      </w:tr>
      <w:tr w:rsidR="0058128D" w:rsidRPr="0058128D" w:rsidTr="00595162">
        <w:trPr>
          <w:gridAfter w:val="1"/>
          <w:wAfter w:w="7" w:type="dxa"/>
          <w:trHeight w:val="910"/>
          <w:jc w:val="center"/>
        </w:trPr>
        <w:tc>
          <w:tcPr>
            <w:tcW w:w="4786" w:type="dxa"/>
            <w:shd w:val="clear" w:color="auto" w:fill="auto"/>
            <w:tcMar>
              <w:top w:w="28" w:type="dxa"/>
              <w:bottom w:w="28"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МУП «Жилищно-коммунальное управление Кемеровского района»</w:t>
            </w:r>
          </w:p>
        </w:tc>
        <w:tc>
          <w:tcPr>
            <w:tcW w:w="2171" w:type="dxa"/>
            <w:shd w:val="clear" w:color="auto" w:fill="auto"/>
            <w:tcMar>
              <w:top w:w="28" w:type="dxa"/>
              <w:bottom w:w="28" w:type="dxa"/>
            </w:tcMar>
            <w:vAlign w:val="center"/>
          </w:tcPr>
          <w:p w:rsidR="0058128D" w:rsidRPr="0058128D" w:rsidRDefault="0058128D" w:rsidP="0058128D">
            <w:pPr>
              <w:spacing w:after="0" w:line="240" w:lineRule="auto"/>
              <w:jc w:val="center"/>
              <w:rPr>
                <w:rFonts w:ascii="Times New Roman" w:hAnsi="Times New Roman"/>
                <w:sz w:val="24"/>
                <w:szCs w:val="24"/>
              </w:rPr>
            </w:pPr>
          </w:p>
        </w:tc>
        <w:tc>
          <w:tcPr>
            <w:tcW w:w="2761" w:type="dxa"/>
            <w:shd w:val="clear" w:color="auto" w:fill="auto"/>
            <w:tcMar>
              <w:top w:w="28" w:type="dxa"/>
              <w:bottom w:w="28" w:type="dxa"/>
            </w:tcMar>
            <w:vAlign w:val="center"/>
          </w:tcPr>
          <w:p w:rsidR="0058128D" w:rsidRPr="0058128D" w:rsidRDefault="0058128D" w:rsidP="0058128D">
            <w:pPr>
              <w:spacing w:after="0" w:line="240" w:lineRule="auto"/>
              <w:jc w:val="center"/>
              <w:rPr>
                <w:rFonts w:ascii="Times New Roman" w:hAnsi="Times New Roman"/>
                <w:sz w:val="24"/>
                <w:szCs w:val="24"/>
              </w:rPr>
            </w:pPr>
          </w:p>
        </w:tc>
      </w:tr>
      <w:tr w:rsidR="0058128D" w:rsidRPr="0058128D" w:rsidTr="00595162">
        <w:trPr>
          <w:gridAfter w:val="1"/>
          <w:wAfter w:w="7" w:type="dxa"/>
          <w:trHeight w:val="235"/>
          <w:jc w:val="center"/>
        </w:trPr>
        <w:tc>
          <w:tcPr>
            <w:tcW w:w="4786" w:type="dxa"/>
            <w:shd w:val="clear" w:color="auto" w:fill="auto"/>
            <w:tcMar>
              <w:top w:w="28" w:type="dxa"/>
              <w:bottom w:w="28" w:type="dxa"/>
            </w:tcMar>
            <w:vAlign w:val="center"/>
          </w:tcPr>
          <w:p w:rsidR="0058128D" w:rsidRPr="0058128D" w:rsidRDefault="0058128D" w:rsidP="0058128D">
            <w:pPr>
              <w:spacing w:after="0" w:line="240" w:lineRule="auto"/>
              <w:ind w:left="284"/>
              <w:jc w:val="right"/>
              <w:rPr>
                <w:rFonts w:ascii="Times New Roman" w:hAnsi="Times New Roman"/>
                <w:sz w:val="24"/>
                <w:szCs w:val="24"/>
              </w:rPr>
            </w:pPr>
            <w:r w:rsidRPr="0058128D">
              <w:rPr>
                <w:rFonts w:ascii="Times New Roman" w:hAnsi="Times New Roman"/>
                <w:sz w:val="24"/>
                <w:szCs w:val="24"/>
              </w:rPr>
              <w:t>газ природный</w:t>
            </w:r>
          </w:p>
        </w:tc>
        <w:tc>
          <w:tcPr>
            <w:tcW w:w="2171" w:type="dxa"/>
            <w:shd w:val="clear" w:color="auto" w:fill="auto"/>
            <w:tcMar>
              <w:top w:w="28" w:type="dxa"/>
              <w:bottom w:w="28" w:type="dxa"/>
            </w:tcMar>
            <w:vAlign w:val="center"/>
          </w:tcPr>
          <w:p w:rsidR="0058128D" w:rsidRPr="0058128D" w:rsidRDefault="0058128D" w:rsidP="0058128D">
            <w:pPr>
              <w:spacing w:after="0" w:line="240" w:lineRule="auto"/>
              <w:ind w:left="284"/>
              <w:jc w:val="center"/>
              <w:rPr>
                <w:rFonts w:ascii="Times New Roman" w:hAnsi="Times New Roman"/>
                <w:sz w:val="24"/>
                <w:szCs w:val="24"/>
              </w:rPr>
            </w:pPr>
            <w:r w:rsidRPr="0058128D">
              <w:rPr>
                <w:rFonts w:ascii="Times New Roman" w:hAnsi="Times New Roman"/>
                <w:sz w:val="24"/>
                <w:szCs w:val="24"/>
              </w:rPr>
              <w:t>-</w:t>
            </w:r>
          </w:p>
        </w:tc>
        <w:tc>
          <w:tcPr>
            <w:tcW w:w="2761" w:type="dxa"/>
            <w:shd w:val="clear" w:color="auto" w:fill="auto"/>
            <w:tcMar>
              <w:top w:w="28" w:type="dxa"/>
              <w:bottom w:w="28" w:type="dxa"/>
            </w:tcMar>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156,18</w:t>
            </w:r>
          </w:p>
        </w:tc>
      </w:tr>
      <w:tr w:rsidR="0058128D" w:rsidRPr="0058128D" w:rsidTr="00595162">
        <w:trPr>
          <w:gridAfter w:val="1"/>
          <w:wAfter w:w="7" w:type="dxa"/>
          <w:trHeight w:val="60"/>
          <w:jc w:val="center"/>
        </w:trPr>
        <w:tc>
          <w:tcPr>
            <w:tcW w:w="4786" w:type="dxa"/>
            <w:shd w:val="clear" w:color="auto" w:fill="auto"/>
            <w:tcMar>
              <w:top w:w="28" w:type="dxa"/>
              <w:bottom w:w="28" w:type="dxa"/>
            </w:tcMar>
            <w:vAlign w:val="center"/>
          </w:tcPr>
          <w:p w:rsidR="0058128D" w:rsidRPr="0058128D" w:rsidRDefault="0058128D" w:rsidP="0058128D">
            <w:pPr>
              <w:spacing w:after="0" w:line="240" w:lineRule="auto"/>
              <w:ind w:left="284"/>
              <w:jc w:val="right"/>
              <w:rPr>
                <w:rFonts w:ascii="Times New Roman" w:hAnsi="Times New Roman"/>
                <w:sz w:val="24"/>
                <w:szCs w:val="24"/>
              </w:rPr>
            </w:pPr>
            <w:r w:rsidRPr="0058128D">
              <w:rPr>
                <w:rFonts w:ascii="Times New Roman" w:hAnsi="Times New Roman"/>
                <w:sz w:val="24"/>
                <w:szCs w:val="24"/>
              </w:rPr>
              <w:t>каменный уголь</w:t>
            </w:r>
          </w:p>
        </w:tc>
        <w:tc>
          <w:tcPr>
            <w:tcW w:w="2171" w:type="dxa"/>
            <w:shd w:val="clear" w:color="auto" w:fill="auto"/>
            <w:tcMar>
              <w:top w:w="28" w:type="dxa"/>
              <w:bottom w:w="28" w:type="dxa"/>
            </w:tcMar>
            <w:vAlign w:val="center"/>
          </w:tcPr>
          <w:p w:rsidR="0058128D" w:rsidRPr="0058128D" w:rsidRDefault="0058128D" w:rsidP="0058128D">
            <w:pPr>
              <w:spacing w:after="0" w:line="240" w:lineRule="auto"/>
              <w:ind w:left="284"/>
              <w:jc w:val="center"/>
              <w:rPr>
                <w:rFonts w:ascii="Times New Roman" w:hAnsi="Times New Roman"/>
                <w:sz w:val="24"/>
                <w:szCs w:val="24"/>
              </w:rPr>
            </w:pPr>
            <w:r w:rsidRPr="0058128D">
              <w:rPr>
                <w:rFonts w:ascii="Times New Roman" w:hAnsi="Times New Roman"/>
                <w:sz w:val="24"/>
                <w:szCs w:val="24"/>
              </w:rPr>
              <w:t>-</w:t>
            </w:r>
          </w:p>
        </w:tc>
        <w:tc>
          <w:tcPr>
            <w:tcW w:w="2761" w:type="dxa"/>
            <w:shd w:val="clear" w:color="auto" w:fill="auto"/>
            <w:tcMar>
              <w:top w:w="28" w:type="dxa"/>
              <w:bottom w:w="28" w:type="dxa"/>
            </w:tcMar>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color w:val="000000"/>
                <w:sz w:val="24"/>
                <w:szCs w:val="24"/>
              </w:rPr>
              <w:t>222,19</w:t>
            </w:r>
          </w:p>
        </w:tc>
      </w:tr>
    </w:tbl>
    <w:p w:rsidR="0058128D" w:rsidRPr="0058128D" w:rsidRDefault="0058128D" w:rsidP="0058128D">
      <w:pPr>
        <w:spacing w:after="120" w:line="240" w:lineRule="auto"/>
        <w:jc w:val="both"/>
        <w:rPr>
          <w:rFonts w:ascii="Times New Roman" w:hAnsi="Times New Roman"/>
          <w:b/>
          <w:bCs/>
          <w:sz w:val="24"/>
          <w:szCs w:val="24"/>
        </w:rPr>
      </w:pPr>
    </w:p>
    <w:p w:rsidR="0058128D" w:rsidRPr="0058128D" w:rsidRDefault="0058128D" w:rsidP="0058128D">
      <w:pPr>
        <w:spacing w:after="0" w:line="240" w:lineRule="auto"/>
        <w:jc w:val="both"/>
        <w:rPr>
          <w:rFonts w:ascii="Times New Roman" w:hAnsi="Times New Roman"/>
          <w:sz w:val="26"/>
          <w:szCs w:val="26"/>
        </w:rPr>
      </w:pP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 xml:space="preserve">В региональную энергетическую комиссию Кемеровской области обратилось МУП «Теплоснабжающее хозяйство города Мыски» (г. Мыски) (далее – </w:t>
      </w:r>
      <w:proofErr w:type="gramStart"/>
      <w:r w:rsidRPr="0058128D">
        <w:rPr>
          <w:rFonts w:ascii="Times New Roman" w:hAnsi="Times New Roman"/>
          <w:sz w:val="24"/>
          <w:szCs w:val="24"/>
        </w:rPr>
        <w:t>Предприятие)  с</w:t>
      </w:r>
      <w:proofErr w:type="gramEnd"/>
      <w:r w:rsidRPr="0058128D">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 xml:space="preserve">В хозяйственном ведении предприятия находятся </w:t>
      </w:r>
      <w:proofErr w:type="gramStart"/>
      <w:r w:rsidRPr="0058128D">
        <w:rPr>
          <w:rFonts w:ascii="Times New Roman" w:hAnsi="Times New Roman"/>
          <w:sz w:val="24"/>
          <w:szCs w:val="24"/>
        </w:rPr>
        <w:t>две  котельные</w:t>
      </w:r>
      <w:proofErr w:type="gramEnd"/>
      <w:r w:rsidRPr="0058128D">
        <w:rPr>
          <w:rFonts w:ascii="Times New Roman" w:hAnsi="Times New Roman"/>
          <w:sz w:val="24"/>
          <w:szCs w:val="24"/>
        </w:rPr>
        <w:t xml:space="preserve"> и тепловые сети, являющиеся собственностью муниципалитета. </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Котельная №1 п. Ключевой.</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Котельная школы №10.</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lastRenderedPageBreak/>
        <w:t xml:space="preserve">Котельная №1 обеспечивает теплоэнергией поселок Ключевой г. Мыски с численностью населения 4500чел. В котельной </w:t>
      </w:r>
      <w:proofErr w:type="gramStart"/>
      <w:r w:rsidRPr="0058128D">
        <w:rPr>
          <w:rFonts w:ascii="Times New Roman" w:hAnsi="Times New Roman"/>
          <w:sz w:val="24"/>
          <w:szCs w:val="24"/>
        </w:rPr>
        <w:t>установлены  два</w:t>
      </w:r>
      <w:proofErr w:type="gramEnd"/>
      <w:r w:rsidRPr="0058128D">
        <w:rPr>
          <w:rFonts w:ascii="Times New Roman" w:hAnsi="Times New Roman"/>
          <w:sz w:val="24"/>
          <w:szCs w:val="24"/>
        </w:rPr>
        <w:t xml:space="preserve"> водогрейных котла ВКС-240 производства Новокузнецкого СШМНУ паспортной производительностью 10 Гкал/час. По опыту эксплуатации фактическая производительность котлов составляет 6,5Гкал/час. Также в котельной установлен один котел КА-В-7,0-115 производительностью 6 Гкал/час производства ООО «НПО «СИБЭНЕРГОАЛЬЯНС». В качестве топлива применяется каменный уголь. Резервное топливо отсутствует. Температурный график работы котельной-1050С-700С. На котельной имеется узел учета тепловой энергии.</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 xml:space="preserve">Протяженность наружных тепловых сетей в данном микрорайоне составляет 10,2км в двухтрубном исчислении.  Тепловые сети выполнены частично в двухтрубном и частично в четырехтрубном исполнении. Горячее водоснабжение открытое. В летний период теплосеть </w:t>
      </w:r>
      <w:proofErr w:type="gramStart"/>
      <w:r w:rsidRPr="0058128D">
        <w:rPr>
          <w:rFonts w:ascii="Times New Roman" w:hAnsi="Times New Roman"/>
          <w:sz w:val="24"/>
          <w:szCs w:val="24"/>
        </w:rPr>
        <w:t>отопления,  выполненная</w:t>
      </w:r>
      <w:proofErr w:type="gramEnd"/>
      <w:r w:rsidRPr="0058128D">
        <w:rPr>
          <w:rFonts w:ascii="Times New Roman" w:hAnsi="Times New Roman"/>
          <w:sz w:val="24"/>
          <w:szCs w:val="24"/>
        </w:rPr>
        <w:t xml:space="preserve"> в двухтрубном варианте используется для горячего водоснабжения. </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Продолжительность отопительного периода составляет 242 дня.</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Продолжительность ремонтного периода составляет - 15 дней       Продолжительность функционирования тепловой сети в летний период для нужд ГВС -108 дней.</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В течение отопительного периода работать поочередно будут все три котла с остановкой для проведения текущего ремонта.</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Котельная школы №10.</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 xml:space="preserve">Котельная обеспечивает теплоэнергией школу №10 и жилой 8-квартирный дом в поселке Бородино, находящемся на расстоянии 5км </w:t>
      </w:r>
      <w:proofErr w:type="gramStart"/>
      <w:r w:rsidRPr="0058128D">
        <w:rPr>
          <w:rFonts w:ascii="Times New Roman" w:hAnsi="Times New Roman"/>
          <w:sz w:val="24"/>
          <w:szCs w:val="24"/>
        </w:rPr>
        <w:t>от  п.</w:t>
      </w:r>
      <w:proofErr w:type="gramEnd"/>
      <w:r w:rsidRPr="0058128D">
        <w:rPr>
          <w:rFonts w:ascii="Times New Roman" w:hAnsi="Times New Roman"/>
          <w:sz w:val="24"/>
          <w:szCs w:val="24"/>
        </w:rPr>
        <w:t xml:space="preserve"> Ключевой. В данной котельной установлены два водогрейных котла типа КВр-0,4 производительностью 0,4 Гкал/час. В качестве топлива применяется каменный уголь. Резервное топливо отсутствует. В летний период </w:t>
      </w:r>
      <w:proofErr w:type="gramStart"/>
      <w:r w:rsidRPr="0058128D">
        <w:rPr>
          <w:rFonts w:ascii="Times New Roman" w:hAnsi="Times New Roman"/>
          <w:sz w:val="24"/>
          <w:szCs w:val="24"/>
        </w:rPr>
        <w:t>котельная  работает</w:t>
      </w:r>
      <w:proofErr w:type="gramEnd"/>
      <w:r w:rsidRPr="0058128D">
        <w:rPr>
          <w:rFonts w:ascii="Times New Roman" w:hAnsi="Times New Roman"/>
          <w:sz w:val="24"/>
          <w:szCs w:val="24"/>
        </w:rPr>
        <w:t xml:space="preserve"> примерно до 1-3  июня и с 1 сентября (для нужд ГВС) всего 33 дня. Тепловые сети протяженностью 0,15км.  проложены надземным способом в двухтрубном исполнении.  950С-650С. На котельной имеется узел учета тепловой энергии.</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Продолжительность отопительного периода составляет 242 дня.</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Продолжительность ремонтного периода составляет 90 дней.</w:t>
      </w:r>
    </w:p>
    <w:p w:rsidR="0058128D" w:rsidRPr="0058128D" w:rsidRDefault="0058128D" w:rsidP="0058128D">
      <w:pPr>
        <w:spacing w:after="0" w:line="240" w:lineRule="auto"/>
        <w:ind w:left="284" w:firstLine="567"/>
        <w:jc w:val="both"/>
        <w:rPr>
          <w:rFonts w:ascii="Times New Roman" w:hAnsi="Times New Roman"/>
          <w:sz w:val="24"/>
          <w:szCs w:val="24"/>
        </w:rPr>
      </w:pPr>
      <w:r w:rsidRPr="0058128D">
        <w:rPr>
          <w:rFonts w:ascii="Times New Roman" w:hAnsi="Times New Roman"/>
          <w:sz w:val="24"/>
          <w:szCs w:val="24"/>
        </w:rPr>
        <w:t xml:space="preserve">Документы и расчеты, обосновывающие </w:t>
      </w:r>
      <w:proofErr w:type="gramStart"/>
      <w:r w:rsidRPr="0058128D">
        <w:rPr>
          <w:rFonts w:ascii="Times New Roman" w:hAnsi="Times New Roman"/>
          <w:sz w:val="24"/>
          <w:szCs w:val="24"/>
        </w:rPr>
        <w:t>представленные к утверждению значения нормативов</w:t>
      </w:r>
      <w:proofErr w:type="gramEnd"/>
      <w:r w:rsidRPr="0058128D">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58128D">
          <w:rPr>
            <w:rFonts w:ascii="Times New Roman" w:hAnsi="Times New Roman"/>
            <w:sz w:val="24"/>
            <w:szCs w:val="24"/>
          </w:rPr>
          <w:t>2009 г</w:t>
        </w:r>
      </w:smartTag>
      <w:r w:rsidRPr="0058128D">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58128D">
          <w:rPr>
            <w:rFonts w:ascii="Times New Roman" w:hAnsi="Times New Roman"/>
            <w:sz w:val="24"/>
            <w:szCs w:val="24"/>
          </w:rPr>
          <w:t>2008 г</w:t>
        </w:r>
      </w:smartTag>
      <w:r w:rsidRPr="0058128D">
        <w:rPr>
          <w:rFonts w:ascii="Times New Roman" w:hAnsi="Times New Roman"/>
          <w:sz w:val="24"/>
          <w:szCs w:val="24"/>
        </w:rPr>
        <w:t>. № 323.</w:t>
      </w:r>
    </w:p>
    <w:p w:rsidR="0058128D" w:rsidRPr="0058128D" w:rsidRDefault="0058128D" w:rsidP="0058128D">
      <w:pPr>
        <w:spacing w:after="0" w:line="240" w:lineRule="auto"/>
        <w:ind w:firstLine="567"/>
        <w:jc w:val="both"/>
        <w:rPr>
          <w:rFonts w:ascii="Times New Roman" w:hAnsi="Times New Roman"/>
          <w:sz w:val="28"/>
          <w:szCs w:val="28"/>
        </w:rPr>
      </w:pPr>
    </w:p>
    <w:p w:rsidR="0058128D" w:rsidRPr="0058128D" w:rsidRDefault="0058128D" w:rsidP="0058128D">
      <w:pPr>
        <w:spacing w:after="0" w:line="240" w:lineRule="auto"/>
        <w:ind w:firstLine="567"/>
        <w:jc w:val="both"/>
        <w:rPr>
          <w:rFonts w:ascii="Times New Roman" w:hAnsi="Times New Roman"/>
          <w:sz w:val="24"/>
          <w:szCs w:val="24"/>
        </w:rPr>
      </w:pPr>
      <w:r w:rsidRPr="0058128D">
        <w:rPr>
          <w:rFonts w:ascii="Times New Roman" w:hAnsi="Times New Roman"/>
          <w:sz w:val="24"/>
          <w:szCs w:val="24"/>
        </w:rPr>
        <w:t>В таблице 1 представлена динамика основных показателей удельного расхода топлива на отпущенную тепловую энергию.</w:t>
      </w:r>
    </w:p>
    <w:p w:rsidR="0058128D" w:rsidRPr="0058128D" w:rsidRDefault="0058128D" w:rsidP="0058128D">
      <w:pPr>
        <w:spacing w:after="0" w:line="240" w:lineRule="auto"/>
        <w:jc w:val="right"/>
        <w:rPr>
          <w:rFonts w:ascii="Times New Roman" w:hAnsi="Times New Roman"/>
          <w:b/>
          <w:sz w:val="24"/>
          <w:szCs w:val="24"/>
        </w:rPr>
      </w:pPr>
      <w:r w:rsidRPr="0058128D">
        <w:rPr>
          <w:rFonts w:ascii="Times New Roman" w:hAnsi="Times New Roman"/>
          <w:b/>
          <w:sz w:val="24"/>
          <w:szCs w:val="24"/>
        </w:rPr>
        <w:t>Таблица 1</w:t>
      </w:r>
    </w:p>
    <w:p w:rsidR="0058128D" w:rsidRPr="0058128D" w:rsidRDefault="0058128D" w:rsidP="0058128D">
      <w:pPr>
        <w:spacing w:after="0" w:line="240" w:lineRule="auto"/>
        <w:jc w:val="center"/>
        <w:rPr>
          <w:rFonts w:ascii="Times New Roman" w:hAnsi="Times New Roman"/>
          <w:b/>
          <w:sz w:val="24"/>
          <w:szCs w:val="24"/>
        </w:rPr>
      </w:pPr>
      <w:r w:rsidRPr="0058128D">
        <w:rPr>
          <w:rFonts w:ascii="Times New Roman" w:hAnsi="Times New Roman"/>
          <w:b/>
          <w:sz w:val="24"/>
          <w:szCs w:val="24"/>
        </w:rPr>
        <w:t>ДИНАМИКА ОСНОВНЫХ ПОКАЗАТЕЛЕЙ</w:t>
      </w:r>
    </w:p>
    <w:p w:rsidR="0058128D" w:rsidRPr="0058128D" w:rsidRDefault="0058128D" w:rsidP="0058128D">
      <w:pPr>
        <w:spacing w:after="0" w:line="240" w:lineRule="auto"/>
        <w:jc w:val="center"/>
        <w:rPr>
          <w:rFonts w:ascii="Times New Roman" w:hAnsi="Times New Roman"/>
          <w:b/>
          <w:sz w:val="24"/>
          <w:szCs w:val="24"/>
        </w:rPr>
      </w:pPr>
    </w:p>
    <w:tbl>
      <w:tblPr>
        <w:tblW w:w="94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091"/>
        <w:gridCol w:w="1091"/>
        <w:gridCol w:w="1236"/>
        <w:gridCol w:w="1348"/>
        <w:gridCol w:w="15"/>
      </w:tblGrid>
      <w:tr w:rsidR="0058128D" w:rsidRPr="0058128D" w:rsidTr="00595162">
        <w:trPr>
          <w:gridAfter w:val="1"/>
          <w:wAfter w:w="15" w:type="dxa"/>
        </w:trPr>
        <w:tc>
          <w:tcPr>
            <w:tcW w:w="4678" w:type="dxa"/>
            <w:vMerge w:val="restart"/>
            <w:vAlign w:val="center"/>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показатели</w:t>
            </w:r>
          </w:p>
        </w:tc>
        <w:tc>
          <w:tcPr>
            <w:tcW w:w="1091" w:type="dxa"/>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2015 г.</w:t>
            </w:r>
          </w:p>
        </w:tc>
        <w:tc>
          <w:tcPr>
            <w:tcW w:w="1091" w:type="dxa"/>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2016 г.</w:t>
            </w:r>
          </w:p>
        </w:tc>
        <w:tc>
          <w:tcPr>
            <w:tcW w:w="1236" w:type="dxa"/>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2017 г.</w:t>
            </w:r>
          </w:p>
        </w:tc>
        <w:tc>
          <w:tcPr>
            <w:tcW w:w="1348" w:type="dxa"/>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2018 г.</w:t>
            </w:r>
          </w:p>
        </w:tc>
      </w:tr>
      <w:tr w:rsidR="0058128D" w:rsidRPr="0058128D" w:rsidTr="00595162">
        <w:trPr>
          <w:gridAfter w:val="1"/>
          <w:wAfter w:w="15" w:type="dxa"/>
        </w:trPr>
        <w:tc>
          <w:tcPr>
            <w:tcW w:w="4678" w:type="dxa"/>
            <w:vMerge/>
          </w:tcPr>
          <w:p w:rsidR="0058128D" w:rsidRPr="0058128D" w:rsidRDefault="0058128D" w:rsidP="0058128D">
            <w:pPr>
              <w:spacing w:after="0" w:line="240" w:lineRule="auto"/>
              <w:jc w:val="center"/>
              <w:rPr>
                <w:rFonts w:ascii="Times New Roman" w:hAnsi="Times New Roman"/>
                <w:sz w:val="24"/>
                <w:szCs w:val="24"/>
              </w:rPr>
            </w:pPr>
          </w:p>
        </w:tc>
        <w:tc>
          <w:tcPr>
            <w:tcW w:w="1091" w:type="dxa"/>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план</w:t>
            </w:r>
          </w:p>
        </w:tc>
        <w:tc>
          <w:tcPr>
            <w:tcW w:w="1091" w:type="dxa"/>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план</w:t>
            </w:r>
          </w:p>
        </w:tc>
        <w:tc>
          <w:tcPr>
            <w:tcW w:w="1236" w:type="dxa"/>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план</w:t>
            </w:r>
          </w:p>
        </w:tc>
        <w:tc>
          <w:tcPr>
            <w:tcW w:w="1348" w:type="dxa"/>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расчет</w:t>
            </w:r>
          </w:p>
        </w:tc>
      </w:tr>
      <w:tr w:rsidR="0058128D" w:rsidRPr="0058128D" w:rsidTr="00595162">
        <w:tc>
          <w:tcPr>
            <w:tcW w:w="9459" w:type="dxa"/>
            <w:gridSpan w:val="6"/>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по организации (в целом)</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 xml:space="preserve">Производство тепловой энергии, </w:t>
            </w:r>
            <w:proofErr w:type="gramStart"/>
            <w:r w:rsidRPr="0058128D">
              <w:rPr>
                <w:rFonts w:ascii="Times New Roman" w:hAnsi="Times New Roman"/>
                <w:sz w:val="24"/>
                <w:szCs w:val="24"/>
              </w:rPr>
              <w:t>тыс.Гкал</w:t>
            </w:r>
            <w:proofErr w:type="gramEnd"/>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52,361</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49,933</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51,674</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50,000</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proofErr w:type="gramStart"/>
            <w:r w:rsidRPr="0058128D">
              <w:rPr>
                <w:rFonts w:ascii="Times New Roman" w:hAnsi="Times New Roman"/>
                <w:sz w:val="24"/>
                <w:szCs w:val="24"/>
              </w:rPr>
              <w:t>Отпуск  тепловой</w:t>
            </w:r>
            <w:proofErr w:type="gramEnd"/>
            <w:r w:rsidRPr="0058128D">
              <w:rPr>
                <w:rFonts w:ascii="Times New Roman" w:hAnsi="Times New Roman"/>
                <w:sz w:val="24"/>
                <w:szCs w:val="24"/>
              </w:rPr>
              <w:t xml:space="preserve"> энергии, тыс.Гкал</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50,140</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47,819</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49,560</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47,827</w:t>
            </w:r>
          </w:p>
        </w:tc>
      </w:tr>
      <w:tr w:rsidR="0058128D" w:rsidRPr="0058128D" w:rsidTr="00595162">
        <w:trPr>
          <w:gridAfter w:val="1"/>
          <w:wAfter w:w="15" w:type="dxa"/>
          <w:trHeight w:val="327"/>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194,80</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195,10</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195,39</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192,61</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Расход тепловой энергии на собственные нужды, тыс. Гкал</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2,221</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2,114</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2,114</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2,173</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Расход тепловой энергии на собственные нужды, %</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4,24</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4,23</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4,09</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4,35</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Норматив удельного расхода топлива на отпущенную тепловую энергию, кг у.т./Гкал</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203,43</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203,72</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203,72</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201,37</w:t>
            </w:r>
          </w:p>
        </w:tc>
      </w:tr>
      <w:tr w:rsidR="0058128D" w:rsidRPr="0058128D" w:rsidTr="00595162">
        <w:tc>
          <w:tcPr>
            <w:tcW w:w="9459" w:type="dxa"/>
            <w:gridSpan w:val="6"/>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по видам топлива</w:t>
            </w:r>
          </w:p>
        </w:tc>
      </w:tr>
      <w:tr w:rsidR="0058128D" w:rsidRPr="0058128D" w:rsidTr="00595162">
        <w:tc>
          <w:tcPr>
            <w:tcW w:w="9459" w:type="dxa"/>
            <w:gridSpan w:val="6"/>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 xml:space="preserve">        </w:t>
            </w:r>
            <w:r w:rsidRPr="0058128D">
              <w:rPr>
                <w:rFonts w:ascii="Times New Roman" w:hAnsi="Times New Roman"/>
                <w:i/>
                <w:sz w:val="24"/>
                <w:szCs w:val="24"/>
              </w:rPr>
              <w:t>газ</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lastRenderedPageBreak/>
              <w:t xml:space="preserve">Производство тепловой энергии, </w:t>
            </w:r>
            <w:proofErr w:type="gramStart"/>
            <w:r w:rsidRPr="0058128D">
              <w:rPr>
                <w:rFonts w:ascii="Times New Roman" w:hAnsi="Times New Roman"/>
                <w:sz w:val="24"/>
                <w:szCs w:val="24"/>
              </w:rPr>
              <w:t>тыс.Гкал</w:t>
            </w:r>
            <w:proofErr w:type="gramEnd"/>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proofErr w:type="gramStart"/>
            <w:r w:rsidRPr="0058128D">
              <w:rPr>
                <w:rFonts w:ascii="Times New Roman" w:hAnsi="Times New Roman"/>
                <w:sz w:val="24"/>
                <w:szCs w:val="24"/>
              </w:rPr>
              <w:t>Отпуск  тепловой</w:t>
            </w:r>
            <w:proofErr w:type="gramEnd"/>
            <w:r w:rsidRPr="0058128D">
              <w:rPr>
                <w:rFonts w:ascii="Times New Roman" w:hAnsi="Times New Roman"/>
                <w:sz w:val="24"/>
                <w:szCs w:val="24"/>
              </w:rPr>
              <w:t xml:space="preserve"> энергии, тыс.Гкал</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 xml:space="preserve">Расход тепловой энергии на собственные нужды, </w:t>
            </w:r>
            <w:proofErr w:type="gramStart"/>
            <w:r w:rsidRPr="0058128D">
              <w:rPr>
                <w:rFonts w:ascii="Times New Roman" w:hAnsi="Times New Roman"/>
                <w:sz w:val="24"/>
                <w:szCs w:val="24"/>
              </w:rPr>
              <w:t>тыс.Гкал</w:t>
            </w:r>
            <w:proofErr w:type="gramEnd"/>
            <w:r w:rsidRPr="0058128D">
              <w:rPr>
                <w:rFonts w:ascii="Times New Roman" w:hAnsi="Times New Roman"/>
                <w:sz w:val="24"/>
                <w:szCs w:val="24"/>
              </w:rPr>
              <w:t>/%</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Норматив удельного расхода топлива на отпущенную тепловую энергию, кг у.т./Гкал</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w:t>
            </w:r>
          </w:p>
        </w:tc>
      </w:tr>
      <w:tr w:rsidR="0058128D" w:rsidRPr="0058128D" w:rsidTr="00595162">
        <w:tc>
          <w:tcPr>
            <w:tcW w:w="9459" w:type="dxa"/>
            <w:gridSpan w:val="6"/>
          </w:tcPr>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sz w:val="24"/>
                <w:szCs w:val="24"/>
              </w:rPr>
              <w:t xml:space="preserve">     </w:t>
            </w:r>
            <w:r w:rsidRPr="0058128D">
              <w:rPr>
                <w:rFonts w:ascii="Times New Roman" w:hAnsi="Times New Roman"/>
                <w:i/>
                <w:sz w:val="24"/>
                <w:szCs w:val="24"/>
              </w:rPr>
              <w:t>каменный уголь</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 xml:space="preserve">Производство тепловой энергии, </w:t>
            </w:r>
            <w:proofErr w:type="gramStart"/>
            <w:r w:rsidRPr="0058128D">
              <w:rPr>
                <w:rFonts w:ascii="Times New Roman" w:hAnsi="Times New Roman"/>
                <w:sz w:val="24"/>
                <w:szCs w:val="24"/>
              </w:rPr>
              <w:t>тыс.Гкал</w:t>
            </w:r>
            <w:proofErr w:type="gramEnd"/>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52,361</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49,933</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51,674</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50,000</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proofErr w:type="gramStart"/>
            <w:r w:rsidRPr="0058128D">
              <w:rPr>
                <w:rFonts w:ascii="Times New Roman" w:hAnsi="Times New Roman"/>
                <w:sz w:val="24"/>
                <w:szCs w:val="24"/>
              </w:rPr>
              <w:t>Отпуск  тепловой</w:t>
            </w:r>
            <w:proofErr w:type="gramEnd"/>
            <w:r w:rsidRPr="0058128D">
              <w:rPr>
                <w:rFonts w:ascii="Times New Roman" w:hAnsi="Times New Roman"/>
                <w:sz w:val="24"/>
                <w:szCs w:val="24"/>
              </w:rPr>
              <w:t xml:space="preserve"> энергии, тыс. Гкал</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50,140</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47,819</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49,560</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47,827</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194,80</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195,10</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195,39</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192,61</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 xml:space="preserve">Расход тепловой энергии на собственные нужды, </w:t>
            </w:r>
            <w:proofErr w:type="gramStart"/>
            <w:r w:rsidRPr="0058128D">
              <w:rPr>
                <w:rFonts w:ascii="Times New Roman" w:hAnsi="Times New Roman"/>
                <w:sz w:val="24"/>
                <w:szCs w:val="24"/>
              </w:rPr>
              <w:t>тыс.Гкал</w:t>
            </w:r>
            <w:proofErr w:type="gramEnd"/>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2,221</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2,114</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2,114</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2,173</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Расход тепловой энергии на собственные нужды, %</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4,24</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4,23</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4,09</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4,35</w:t>
            </w:r>
          </w:p>
        </w:tc>
      </w:tr>
      <w:tr w:rsidR="0058128D" w:rsidRPr="0058128D" w:rsidTr="00595162">
        <w:trPr>
          <w:gridAfter w:val="1"/>
          <w:wAfter w:w="15" w:type="dxa"/>
        </w:trPr>
        <w:tc>
          <w:tcPr>
            <w:tcW w:w="4678" w:type="dxa"/>
          </w:tcPr>
          <w:p w:rsidR="0058128D" w:rsidRPr="0058128D" w:rsidRDefault="0058128D" w:rsidP="0058128D">
            <w:pPr>
              <w:spacing w:after="0" w:line="240" w:lineRule="auto"/>
              <w:rPr>
                <w:rFonts w:ascii="Times New Roman" w:hAnsi="Times New Roman"/>
                <w:sz w:val="24"/>
                <w:szCs w:val="24"/>
              </w:rPr>
            </w:pPr>
            <w:r w:rsidRPr="0058128D">
              <w:rPr>
                <w:rFonts w:ascii="Times New Roman" w:hAnsi="Times New Roman"/>
                <w:sz w:val="24"/>
                <w:szCs w:val="24"/>
              </w:rPr>
              <w:t>Норматив удельного расхода топлива на отпущенную тепловую энергию, кг у.т./Гкал</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203,43</w:t>
            </w:r>
          </w:p>
        </w:tc>
        <w:tc>
          <w:tcPr>
            <w:tcW w:w="1091"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203,72</w:t>
            </w:r>
          </w:p>
        </w:tc>
        <w:tc>
          <w:tcPr>
            <w:tcW w:w="1236"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203,72</w:t>
            </w:r>
          </w:p>
        </w:tc>
        <w:tc>
          <w:tcPr>
            <w:tcW w:w="1348" w:type="dxa"/>
            <w:vAlign w:val="center"/>
          </w:tcPr>
          <w:p w:rsidR="0058128D" w:rsidRPr="0058128D" w:rsidRDefault="0058128D" w:rsidP="0058128D">
            <w:pPr>
              <w:spacing w:after="0" w:line="240" w:lineRule="auto"/>
              <w:jc w:val="center"/>
              <w:rPr>
                <w:rFonts w:ascii="Times New Roman" w:hAnsi="Times New Roman"/>
                <w:color w:val="000000"/>
                <w:sz w:val="24"/>
                <w:szCs w:val="24"/>
              </w:rPr>
            </w:pPr>
            <w:r w:rsidRPr="0058128D">
              <w:rPr>
                <w:rFonts w:ascii="Times New Roman" w:hAnsi="Times New Roman"/>
                <w:color w:val="000000"/>
                <w:sz w:val="24"/>
                <w:szCs w:val="24"/>
              </w:rPr>
              <w:t>201,37</w:t>
            </w:r>
          </w:p>
        </w:tc>
      </w:tr>
    </w:tbl>
    <w:p w:rsidR="0058128D" w:rsidRPr="0058128D" w:rsidRDefault="0058128D" w:rsidP="0058128D">
      <w:pPr>
        <w:spacing w:after="0" w:line="240" w:lineRule="auto"/>
        <w:ind w:firstLine="720"/>
        <w:jc w:val="both"/>
        <w:rPr>
          <w:rFonts w:ascii="Times New Roman" w:hAnsi="Times New Roman"/>
          <w:sz w:val="27"/>
          <w:szCs w:val="27"/>
        </w:rPr>
      </w:pPr>
    </w:p>
    <w:p w:rsidR="0058128D" w:rsidRPr="0058128D" w:rsidRDefault="0058128D" w:rsidP="0058128D">
      <w:pPr>
        <w:spacing w:after="0" w:line="240" w:lineRule="auto"/>
        <w:ind w:left="284" w:firstLine="720"/>
        <w:jc w:val="both"/>
        <w:rPr>
          <w:rFonts w:ascii="Times New Roman" w:hAnsi="Times New Roman"/>
          <w:sz w:val="24"/>
          <w:szCs w:val="24"/>
        </w:rPr>
      </w:pPr>
      <w:r w:rsidRPr="0058128D">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58128D">
          <w:rPr>
            <w:rFonts w:ascii="Times New Roman" w:hAnsi="Times New Roman"/>
            <w:sz w:val="24"/>
            <w:szCs w:val="24"/>
          </w:rPr>
          <w:t>2010 г</w:t>
        </w:r>
      </w:smartTag>
      <w:r w:rsidRPr="0058128D">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w:t>
      </w:r>
    </w:p>
    <w:p w:rsidR="0058128D" w:rsidRDefault="0058128D" w:rsidP="0058128D">
      <w:pPr>
        <w:tabs>
          <w:tab w:val="left" w:pos="1665"/>
        </w:tabs>
        <w:spacing w:after="0" w:line="240" w:lineRule="auto"/>
        <w:jc w:val="center"/>
        <w:rPr>
          <w:rFonts w:ascii="Times New Roman" w:hAnsi="Times New Roman"/>
          <w:sz w:val="28"/>
          <w:szCs w:val="28"/>
        </w:rPr>
      </w:pPr>
    </w:p>
    <w:p w:rsidR="0058128D" w:rsidRPr="0058128D" w:rsidRDefault="0058128D" w:rsidP="0058128D">
      <w:pPr>
        <w:tabs>
          <w:tab w:val="left" w:pos="1665"/>
        </w:tabs>
        <w:spacing w:after="0" w:line="240" w:lineRule="auto"/>
        <w:jc w:val="center"/>
        <w:rPr>
          <w:rFonts w:ascii="Times New Roman" w:hAnsi="Times New Roman"/>
          <w:b/>
          <w:bCs/>
          <w:sz w:val="24"/>
          <w:szCs w:val="24"/>
        </w:rPr>
      </w:pPr>
      <w:r w:rsidRPr="0058128D">
        <w:rPr>
          <w:rFonts w:ascii="Times New Roman" w:hAnsi="Times New Roman"/>
          <w:b/>
          <w:bCs/>
          <w:sz w:val="24"/>
          <w:szCs w:val="24"/>
        </w:rPr>
        <w:t>ПРЕДЛОЖЕНИЕ</w:t>
      </w:r>
    </w:p>
    <w:p w:rsidR="0058128D" w:rsidRPr="0058128D" w:rsidRDefault="0058128D" w:rsidP="0058128D">
      <w:pPr>
        <w:spacing w:after="0" w:line="240" w:lineRule="auto"/>
        <w:jc w:val="center"/>
        <w:rPr>
          <w:rFonts w:ascii="Times New Roman" w:hAnsi="Times New Roman"/>
          <w:sz w:val="24"/>
          <w:szCs w:val="24"/>
        </w:rPr>
      </w:pPr>
      <w:r w:rsidRPr="0058128D">
        <w:rPr>
          <w:rFonts w:ascii="Times New Roman" w:hAnsi="Times New Roman"/>
          <w:bCs/>
          <w:sz w:val="24"/>
          <w:szCs w:val="24"/>
        </w:rPr>
        <w:t xml:space="preserve">по утверждению нормативов удельных расходов топлива </w:t>
      </w:r>
      <w:proofErr w:type="gramStart"/>
      <w:r w:rsidRPr="0058128D">
        <w:rPr>
          <w:rFonts w:ascii="Times New Roman" w:hAnsi="Times New Roman"/>
          <w:bCs/>
          <w:sz w:val="24"/>
          <w:szCs w:val="24"/>
        </w:rPr>
        <w:t>на  отпущенную</w:t>
      </w:r>
      <w:proofErr w:type="gramEnd"/>
      <w:r w:rsidRPr="0058128D">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58128D" w:rsidRPr="0058128D" w:rsidRDefault="0058128D" w:rsidP="0058128D">
      <w:pPr>
        <w:spacing w:after="120" w:line="240" w:lineRule="auto"/>
        <w:jc w:val="both"/>
        <w:rPr>
          <w:rFonts w:ascii="Times New Roman" w:hAnsi="Times New Roman"/>
          <w:b/>
          <w:bCs/>
          <w:sz w:val="28"/>
          <w:szCs w:val="28"/>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58128D" w:rsidRPr="0058128D" w:rsidTr="00595162">
        <w:trPr>
          <w:cantSplit/>
        </w:trPr>
        <w:tc>
          <w:tcPr>
            <w:tcW w:w="4503" w:type="dxa"/>
            <w:vMerge w:val="restart"/>
            <w:vAlign w:val="center"/>
          </w:tcPr>
          <w:p w:rsidR="0058128D" w:rsidRPr="0058128D" w:rsidRDefault="0058128D" w:rsidP="0058128D">
            <w:pPr>
              <w:spacing w:after="0" w:line="240" w:lineRule="auto"/>
              <w:jc w:val="center"/>
              <w:rPr>
                <w:rFonts w:ascii="Times New Roman" w:hAnsi="Times New Roman"/>
                <w:bCs/>
                <w:iCs/>
                <w:sz w:val="28"/>
                <w:szCs w:val="28"/>
                <w:vertAlign w:val="superscript"/>
              </w:rPr>
            </w:pPr>
            <w:r w:rsidRPr="0058128D">
              <w:rPr>
                <w:rFonts w:ascii="Times New Roman" w:hAnsi="Times New Roman"/>
                <w:bCs/>
                <w:iCs/>
                <w:sz w:val="28"/>
                <w:szCs w:val="28"/>
              </w:rPr>
              <w:t>организация</w:t>
            </w:r>
          </w:p>
          <w:p w:rsidR="0058128D" w:rsidRPr="0058128D" w:rsidRDefault="0058128D" w:rsidP="0058128D">
            <w:pPr>
              <w:spacing w:after="0" w:line="240" w:lineRule="auto"/>
              <w:jc w:val="center"/>
              <w:rPr>
                <w:rFonts w:ascii="Times New Roman" w:hAnsi="Times New Roman"/>
                <w:bCs/>
                <w:iCs/>
                <w:sz w:val="28"/>
                <w:szCs w:val="28"/>
              </w:rPr>
            </w:pPr>
          </w:p>
        </w:tc>
        <w:tc>
          <w:tcPr>
            <w:tcW w:w="5085" w:type="dxa"/>
            <w:gridSpan w:val="2"/>
            <w:vAlign w:val="center"/>
          </w:tcPr>
          <w:p w:rsidR="0058128D" w:rsidRPr="0058128D" w:rsidRDefault="0058128D" w:rsidP="0058128D">
            <w:pPr>
              <w:spacing w:after="0" w:line="240" w:lineRule="auto"/>
              <w:jc w:val="center"/>
              <w:rPr>
                <w:rFonts w:ascii="Times New Roman" w:hAnsi="Times New Roman"/>
                <w:bCs/>
                <w:sz w:val="28"/>
                <w:szCs w:val="28"/>
              </w:rPr>
            </w:pPr>
          </w:p>
          <w:p w:rsidR="0058128D" w:rsidRPr="0058128D" w:rsidRDefault="0058128D" w:rsidP="0058128D">
            <w:pPr>
              <w:spacing w:after="0" w:line="240" w:lineRule="auto"/>
              <w:jc w:val="center"/>
              <w:rPr>
                <w:rFonts w:ascii="Times New Roman" w:hAnsi="Times New Roman"/>
                <w:bCs/>
                <w:sz w:val="28"/>
                <w:szCs w:val="28"/>
              </w:rPr>
            </w:pPr>
            <w:r w:rsidRPr="0058128D">
              <w:rPr>
                <w:rFonts w:ascii="Times New Roman" w:hAnsi="Times New Roman"/>
                <w:bCs/>
                <w:sz w:val="28"/>
                <w:szCs w:val="28"/>
              </w:rPr>
              <w:t>Норматив на отпущенную энергию</w:t>
            </w:r>
          </w:p>
          <w:p w:rsidR="0058128D" w:rsidRPr="0058128D" w:rsidRDefault="0058128D" w:rsidP="0058128D">
            <w:pPr>
              <w:spacing w:after="0" w:line="240" w:lineRule="auto"/>
              <w:jc w:val="center"/>
              <w:rPr>
                <w:rFonts w:ascii="Times New Roman" w:hAnsi="Times New Roman"/>
                <w:bCs/>
                <w:sz w:val="28"/>
                <w:szCs w:val="28"/>
              </w:rPr>
            </w:pPr>
          </w:p>
        </w:tc>
      </w:tr>
      <w:tr w:rsidR="0058128D" w:rsidRPr="0058128D" w:rsidTr="00595162">
        <w:trPr>
          <w:cantSplit/>
        </w:trPr>
        <w:tc>
          <w:tcPr>
            <w:tcW w:w="4503" w:type="dxa"/>
            <w:vMerge/>
          </w:tcPr>
          <w:p w:rsidR="0058128D" w:rsidRPr="0058128D" w:rsidRDefault="0058128D" w:rsidP="0058128D">
            <w:pPr>
              <w:spacing w:after="0" w:line="240" w:lineRule="auto"/>
              <w:jc w:val="center"/>
              <w:rPr>
                <w:rFonts w:ascii="Times New Roman" w:hAnsi="Times New Roman"/>
                <w:bCs/>
                <w:iCs/>
                <w:sz w:val="28"/>
                <w:szCs w:val="28"/>
              </w:rPr>
            </w:pPr>
          </w:p>
        </w:tc>
        <w:tc>
          <w:tcPr>
            <w:tcW w:w="2205" w:type="dxa"/>
            <w:vAlign w:val="center"/>
          </w:tcPr>
          <w:p w:rsidR="0058128D" w:rsidRPr="0058128D" w:rsidRDefault="0058128D" w:rsidP="0058128D">
            <w:pPr>
              <w:spacing w:after="0" w:line="240" w:lineRule="auto"/>
              <w:jc w:val="center"/>
              <w:rPr>
                <w:rFonts w:ascii="Times New Roman" w:hAnsi="Times New Roman"/>
                <w:bCs/>
                <w:sz w:val="28"/>
                <w:szCs w:val="28"/>
              </w:rPr>
            </w:pPr>
            <w:r w:rsidRPr="0058128D">
              <w:rPr>
                <w:rFonts w:ascii="Times New Roman" w:hAnsi="Times New Roman"/>
                <w:bCs/>
                <w:sz w:val="28"/>
                <w:szCs w:val="28"/>
              </w:rPr>
              <w:t>Электрическую,</w:t>
            </w:r>
            <w:r w:rsidRPr="0058128D">
              <w:rPr>
                <w:rFonts w:ascii="Times New Roman" w:hAnsi="Times New Roman"/>
                <w:bCs/>
                <w:sz w:val="28"/>
                <w:szCs w:val="28"/>
              </w:rPr>
              <w:br/>
              <w:t>г у.т./кВт.ч</w:t>
            </w:r>
          </w:p>
        </w:tc>
        <w:tc>
          <w:tcPr>
            <w:tcW w:w="2880" w:type="dxa"/>
            <w:vAlign w:val="center"/>
          </w:tcPr>
          <w:p w:rsidR="0058128D" w:rsidRPr="0058128D" w:rsidRDefault="0058128D" w:rsidP="0058128D">
            <w:pPr>
              <w:spacing w:after="0" w:line="240" w:lineRule="auto"/>
              <w:jc w:val="center"/>
              <w:rPr>
                <w:rFonts w:ascii="Times New Roman" w:hAnsi="Times New Roman"/>
                <w:bCs/>
                <w:sz w:val="28"/>
                <w:szCs w:val="28"/>
              </w:rPr>
            </w:pPr>
            <w:r w:rsidRPr="0058128D">
              <w:rPr>
                <w:rFonts w:ascii="Times New Roman" w:hAnsi="Times New Roman"/>
                <w:bCs/>
                <w:sz w:val="28"/>
                <w:szCs w:val="28"/>
              </w:rPr>
              <w:t>Тепловую,</w:t>
            </w:r>
            <w:r w:rsidRPr="0058128D">
              <w:rPr>
                <w:rFonts w:ascii="Times New Roman" w:hAnsi="Times New Roman"/>
                <w:bCs/>
                <w:sz w:val="28"/>
                <w:szCs w:val="28"/>
              </w:rPr>
              <w:br/>
              <w:t>кг у.т./Гкал</w:t>
            </w:r>
          </w:p>
        </w:tc>
      </w:tr>
      <w:tr w:rsidR="0058128D" w:rsidRPr="0058128D" w:rsidTr="00595162">
        <w:trPr>
          <w:trHeight w:val="738"/>
        </w:trPr>
        <w:tc>
          <w:tcPr>
            <w:tcW w:w="4503" w:type="dxa"/>
            <w:vAlign w:val="center"/>
          </w:tcPr>
          <w:p w:rsidR="0058128D" w:rsidRPr="0058128D" w:rsidRDefault="0058128D" w:rsidP="0058128D">
            <w:pPr>
              <w:spacing w:after="0" w:line="240" w:lineRule="auto"/>
              <w:jc w:val="center"/>
              <w:rPr>
                <w:rFonts w:ascii="Times New Roman" w:hAnsi="Times New Roman"/>
                <w:sz w:val="28"/>
                <w:szCs w:val="28"/>
              </w:rPr>
            </w:pPr>
            <w:r w:rsidRPr="0058128D">
              <w:rPr>
                <w:rFonts w:ascii="Times New Roman" w:hAnsi="Times New Roman"/>
                <w:sz w:val="28"/>
                <w:szCs w:val="28"/>
              </w:rPr>
              <w:t>МУП «Теплоснабжающее хозяйство города Мыски» (г. Мыски)</w:t>
            </w:r>
          </w:p>
        </w:tc>
        <w:tc>
          <w:tcPr>
            <w:tcW w:w="2205" w:type="dxa"/>
            <w:vAlign w:val="center"/>
          </w:tcPr>
          <w:p w:rsidR="0058128D" w:rsidRPr="0058128D" w:rsidRDefault="0058128D" w:rsidP="0058128D">
            <w:pPr>
              <w:spacing w:after="0" w:line="240" w:lineRule="auto"/>
              <w:jc w:val="center"/>
              <w:rPr>
                <w:rFonts w:ascii="Times New Roman" w:hAnsi="Times New Roman"/>
                <w:bCs/>
                <w:sz w:val="28"/>
                <w:szCs w:val="28"/>
              </w:rPr>
            </w:pPr>
          </w:p>
        </w:tc>
        <w:tc>
          <w:tcPr>
            <w:tcW w:w="2880" w:type="dxa"/>
            <w:vAlign w:val="center"/>
          </w:tcPr>
          <w:p w:rsidR="0058128D" w:rsidRPr="0058128D" w:rsidRDefault="0058128D" w:rsidP="0058128D">
            <w:pPr>
              <w:spacing w:after="0" w:line="240" w:lineRule="auto"/>
              <w:jc w:val="center"/>
              <w:rPr>
                <w:rFonts w:ascii="Times New Roman" w:hAnsi="Times New Roman"/>
                <w:bCs/>
                <w:sz w:val="28"/>
                <w:szCs w:val="28"/>
              </w:rPr>
            </w:pPr>
            <w:r w:rsidRPr="0058128D">
              <w:rPr>
                <w:rFonts w:ascii="Times New Roman" w:hAnsi="Times New Roman"/>
                <w:bCs/>
                <w:sz w:val="28"/>
                <w:szCs w:val="28"/>
              </w:rPr>
              <w:t>201,37</w:t>
            </w:r>
          </w:p>
        </w:tc>
      </w:tr>
    </w:tbl>
    <w:p w:rsidR="0058128D" w:rsidRPr="0058128D" w:rsidRDefault="0058128D" w:rsidP="0058128D">
      <w:pPr>
        <w:spacing w:after="0" w:line="240" w:lineRule="auto"/>
        <w:jc w:val="both"/>
        <w:rPr>
          <w:rFonts w:ascii="Times New Roman" w:hAnsi="Times New Roman"/>
          <w:sz w:val="28"/>
          <w:szCs w:val="28"/>
        </w:rPr>
      </w:pPr>
    </w:p>
    <w:p w:rsidR="00595162" w:rsidRPr="00595162" w:rsidRDefault="00595162" w:rsidP="00595162">
      <w:pPr>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В региональную энергетическую комиссию Кемеровской области обратилось ООО «СПК «Чистогорский»</w:t>
      </w:r>
      <w:r w:rsidRPr="00595162">
        <w:rPr>
          <w:rFonts w:ascii="Times New Roman" w:hAnsi="Times New Roman"/>
          <w:b/>
          <w:sz w:val="24"/>
          <w:szCs w:val="24"/>
        </w:rPr>
        <w:t xml:space="preserve"> </w:t>
      </w:r>
      <w:r w:rsidRPr="00595162">
        <w:rPr>
          <w:rFonts w:ascii="Times New Roman" w:hAnsi="Times New Roman"/>
          <w:sz w:val="24"/>
          <w:szCs w:val="24"/>
        </w:rPr>
        <w:t>(Новокузнецкий район)</w:t>
      </w:r>
      <w:r w:rsidRPr="00595162">
        <w:rPr>
          <w:rFonts w:ascii="Times New Roman" w:hAnsi="Times New Roman"/>
          <w:b/>
          <w:sz w:val="24"/>
          <w:szCs w:val="24"/>
        </w:rPr>
        <w:t xml:space="preserve"> </w:t>
      </w:r>
      <w:r w:rsidRPr="00595162">
        <w:rPr>
          <w:rFonts w:ascii="Times New Roman" w:hAnsi="Times New Roman"/>
          <w:sz w:val="24"/>
          <w:szCs w:val="24"/>
        </w:rPr>
        <w:t xml:space="preserve">(далее – </w:t>
      </w:r>
      <w:proofErr w:type="gramStart"/>
      <w:r w:rsidRPr="00595162">
        <w:rPr>
          <w:rFonts w:ascii="Times New Roman" w:hAnsi="Times New Roman"/>
          <w:sz w:val="24"/>
          <w:szCs w:val="24"/>
        </w:rPr>
        <w:t>Предприятие)  с</w:t>
      </w:r>
      <w:proofErr w:type="gramEnd"/>
      <w:r w:rsidRPr="00595162">
        <w:rPr>
          <w:rFonts w:ascii="Times New Roman" w:hAnsi="Times New Roman"/>
          <w:sz w:val="24"/>
          <w:szCs w:val="24"/>
        </w:rPr>
        <w:t xml:space="preserve"> заявкой на утверждение норматива удельного расхода топлива на отпущенную тепловую энергию от котельной предприятия. </w:t>
      </w:r>
    </w:p>
    <w:p w:rsidR="00595162" w:rsidRPr="00595162" w:rsidRDefault="00595162" w:rsidP="00595162">
      <w:pPr>
        <w:keepNext/>
        <w:spacing w:before="240" w:after="60" w:line="240" w:lineRule="auto"/>
        <w:ind w:left="426"/>
        <w:jc w:val="center"/>
        <w:outlineLvl w:val="0"/>
        <w:rPr>
          <w:rFonts w:ascii="Arial" w:hAnsi="Arial" w:cs="Arial"/>
          <w:b/>
          <w:bCs/>
          <w:kern w:val="32"/>
          <w:sz w:val="24"/>
          <w:szCs w:val="24"/>
        </w:rPr>
      </w:pPr>
      <w:r w:rsidRPr="00595162">
        <w:rPr>
          <w:rFonts w:ascii="Arial" w:hAnsi="Arial" w:cs="Arial"/>
          <w:b/>
          <w:bCs/>
          <w:kern w:val="32"/>
          <w:sz w:val="24"/>
          <w:szCs w:val="24"/>
        </w:rPr>
        <w:lastRenderedPageBreak/>
        <w:t xml:space="preserve">Краткая техническая </w:t>
      </w:r>
      <w:proofErr w:type="gramStart"/>
      <w:r w:rsidRPr="00595162">
        <w:rPr>
          <w:rFonts w:ascii="Arial" w:hAnsi="Arial" w:cs="Arial"/>
          <w:b/>
          <w:bCs/>
          <w:kern w:val="32"/>
          <w:sz w:val="24"/>
          <w:szCs w:val="24"/>
        </w:rPr>
        <w:t>характеристика  ЭСО</w:t>
      </w:r>
      <w:proofErr w:type="gramEnd"/>
    </w:p>
    <w:p w:rsidR="00595162" w:rsidRPr="00595162" w:rsidRDefault="00595162" w:rsidP="00595162">
      <w:pPr>
        <w:spacing w:after="0" w:line="240" w:lineRule="auto"/>
        <w:ind w:left="426" w:firstLine="708"/>
        <w:jc w:val="both"/>
        <w:rPr>
          <w:rFonts w:ascii="Times New Roman" w:hAnsi="Times New Roman"/>
          <w:sz w:val="24"/>
          <w:szCs w:val="24"/>
        </w:rPr>
      </w:pPr>
      <w:r w:rsidRPr="00595162">
        <w:rPr>
          <w:rFonts w:ascii="Times New Roman" w:hAnsi="Times New Roman"/>
          <w:sz w:val="24"/>
          <w:szCs w:val="24"/>
        </w:rPr>
        <w:t>Система централизованного теплоснабжения ООО СПК «Чистогорский» (Новокузнецкий район Кемеровской области) состоит из следующих источников тепловой энергии:</w:t>
      </w:r>
    </w:p>
    <w:p w:rsidR="00595162" w:rsidRPr="00595162" w:rsidRDefault="00595162" w:rsidP="00595162">
      <w:pPr>
        <w:spacing w:after="0" w:line="240" w:lineRule="auto"/>
        <w:ind w:firstLine="708"/>
        <w:jc w:val="both"/>
        <w:rPr>
          <w:rFonts w:ascii="Times New Roman" w:hAnsi="Times New Roman"/>
          <w:sz w:val="28"/>
          <w:szCs w:val="2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170"/>
        <w:gridCol w:w="1245"/>
        <w:gridCol w:w="4339"/>
      </w:tblGrid>
      <w:tr w:rsidR="00595162" w:rsidRPr="00595162" w:rsidTr="00595162">
        <w:trPr>
          <w:trHeight w:val="276"/>
          <w:jc w:val="center"/>
        </w:trPr>
        <w:tc>
          <w:tcPr>
            <w:tcW w:w="1890" w:type="dxa"/>
            <w:vMerge w:val="restart"/>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пос. Чистогорский</w:t>
            </w:r>
          </w:p>
        </w:tc>
        <w:tc>
          <w:tcPr>
            <w:tcW w:w="2170" w:type="dxa"/>
            <w:vMerge w:val="restart"/>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Котельная ООО СПК «Чистогорский»</w:t>
            </w:r>
          </w:p>
        </w:tc>
        <w:tc>
          <w:tcPr>
            <w:tcW w:w="1245" w:type="dxa"/>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Паровой</w:t>
            </w:r>
          </w:p>
        </w:tc>
        <w:tc>
          <w:tcPr>
            <w:tcW w:w="4339" w:type="dxa"/>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КЕВ-25-14</w:t>
            </w:r>
          </w:p>
        </w:tc>
      </w:tr>
      <w:tr w:rsidR="00595162" w:rsidRPr="00595162" w:rsidTr="00595162">
        <w:trPr>
          <w:trHeight w:val="276"/>
          <w:jc w:val="center"/>
        </w:trPr>
        <w:tc>
          <w:tcPr>
            <w:tcW w:w="1890" w:type="dxa"/>
            <w:vMerge/>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p>
        </w:tc>
        <w:tc>
          <w:tcPr>
            <w:tcW w:w="2170" w:type="dxa"/>
            <w:vMerge/>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p>
        </w:tc>
        <w:tc>
          <w:tcPr>
            <w:tcW w:w="1245" w:type="dxa"/>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Паровой</w:t>
            </w:r>
          </w:p>
        </w:tc>
        <w:tc>
          <w:tcPr>
            <w:tcW w:w="4339" w:type="dxa"/>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КЕВ-25-14</w:t>
            </w:r>
          </w:p>
        </w:tc>
      </w:tr>
      <w:tr w:rsidR="00595162" w:rsidRPr="00595162" w:rsidTr="00595162">
        <w:trPr>
          <w:trHeight w:val="276"/>
          <w:jc w:val="center"/>
        </w:trPr>
        <w:tc>
          <w:tcPr>
            <w:tcW w:w="1890" w:type="dxa"/>
            <w:vMerge/>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p>
        </w:tc>
        <w:tc>
          <w:tcPr>
            <w:tcW w:w="2170" w:type="dxa"/>
            <w:vMerge/>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p>
        </w:tc>
        <w:tc>
          <w:tcPr>
            <w:tcW w:w="1245" w:type="dxa"/>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Водогр.</w:t>
            </w:r>
          </w:p>
        </w:tc>
        <w:tc>
          <w:tcPr>
            <w:tcW w:w="4339" w:type="dxa"/>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КВ-ТС-20</w:t>
            </w:r>
          </w:p>
        </w:tc>
      </w:tr>
      <w:tr w:rsidR="00595162" w:rsidRPr="00595162" w:rsidTr="00595162">
        <w:trPr>
          <w:trHeight w:val="276"/>
          <w:jc w:val="center"/>
        </w:trPr>
        <w:tc>
          <w:tcPr>
            <w:tcW w:w="1890" w:type="dxa"/>
            <w:vMerge/>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p>
        </w:tc>
        <w:tc>
          <w:tcPr>
            <w:tcW w:w="2170" w:type="dxa"/>
            <w:vMerge/>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p>
        </w:tc>
        <w:tc>
          <w:tcPr>
            <w:tcW w:w="1245" w:type="dxa"/>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Водогр.</w:t>
            </w:r>
          </w:p>
        </w:tc>
        <w:tc>
          <w:tcPr>
            <w:tcW w:w="4339" w:type="dxa"/>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КВ-ТС-20</w:t>
            </w:r>
          </w:p>
        </w:tc>
      </w:tr>
      <w:tr w:rsidR="00595162" w:rsidRPr="00595162" w:rsidTr="00595162">
        <w:trPr>
          <w:trHeight w:val="79"/>
          <w:jc w:val="center"/>
        </w:trPr>
        <w:tc>
          <w:tcPr>
            <w:tcW w:w="1890" w:type="dxa"/>
            <w:vMerge/>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p>
        </w:tc>
        <w:tc>
          <w:tcPr>
            <w:tcW w:w="2170" w:type="dxa"/>
            <w:vMerge/>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p>
        </w:tc>
        <w:tc>
          <w:tcPr>
            <w:tcW w:w="1245" w:type="dxa"/>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Водогр.</w:t>
            </w:r>
          </w:p>
        </w:tc>
        <w:tc>
          <w:tcPr>
            <w:tcW w:w="4339" w:type="dxa"/>
            <w:shd w:val="clear" w:color="auto" w:fill="auto"/>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КЕВ-25-14-150</w:t>
            </w:r>
          </w:p>
        </w:tc>
      </w:tr>
    </w:tbl>
    <w:p w:rsidR="00595162" w:rsidRPr="00595162" w:rsidRDefault="00595162" w:rsidP="00595162">
      <w:pPr>
        <w:spacing w:after="0" w:line="240" w:lineRule="auto"/>
        <w:ind w:firstLine="708"/>
        <w:jc w:val="both"/>
        <w:rPr>
          <w:rFonts w:ascii="Times New Roman" w:hAnsi="Times New Roman"/>
          <w:sz w:val="28"/>
          <w:szCs w:val="28"/>
        </w:rPr>
      </w:pPr>
    </w:p>
    <w:p w:rsidR="00595162" w:rsidRPr="00595162" w:rsidRDefault="00595162" w:rsidP="00595162">
      <w:pPr>
        <w:spacing w:after="0" w:line="240" w:lineRule="auto"/>
        <w:ind w:left="567" w:firstLine="709"/>
        <w:jc w:val="both"/>
        <w:rPr>
          <w:rFonts w:ascii="Times New Roman" w:hAnsi="Times New Roman"/>
          <w:sz w:val="24"/>
          <w:szCs w:val="24"/>
        </w:rPr>
      </w:pPr>
      <w:r w:rsidRPr="00595162">
        <w:rPr>
          <w:rFonts w:ascii="Times New Roman" w:hAnsi="Times New Roman"/>
          <w:sz w:val="24"/>
          <w:szCs w:val="24"/>
        </w:rPr>
        <w:t xml:space="preserve">Оборудование котельной и тепловые сети находится в ведении ООО СПК «Чистогорский» (Новокузнецкий район Кемеровской области) на правах собственности. </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 xml:space="preserve">  Котельная отопительно - производственная обеспечивает выработку тепла на отопление и горячее водоснабжение поселка «Чистогорский», производственные нужды предприятия, цехов ОАО «Славино», ЗАО «Кузбасская птицефабрика», ОАО «Домостроитель, ООО «Сибстроймонтаж», ООО «Статус».</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Установленная мощность котельной – 84 Гкал/час, присоединенная, среднегодовая (расчетная) нагрузка на 2018 год – 30Гкал/час.</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Температурный график отпуска тепловой энергии 95/70°С.</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 xml:space="preserve">Регулирование температуры качественное, в зависимости от температуры наружного воздуха. </w:t>
      </w:r>
      <w:proofErr w:type="gramStart"/>
      <w:r w:rsidRPr="00595162">
        <w:rPr>
          <w:rFonts w:ascii="Times New Roman" w:hAnsi="Times New Roman"/>
          <w:sz w:val="24"/>
          <w:szCs w:val="24"/>
        </w:rPr>
        <w:t>Система теплоснабжения</w:t>
      </w:r>
      <w:proofErr w:type="gramEnd"/>
      <w:r w:rsidRPr="00595162">
        <w:rPr>
          <w:rFonts w:ascii="Times New Roman" w:hAnsi="Times New Roman"/>
          <w:sz w:val="24"/>
          <w:szCs w:val="24"/>
        </w:rPr>
        <w:t xml:space="preserve"> открытая в поселке и закрытая на комплексе. Прокладка трубопроводов выполнена надземным способом.</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Тепловые сети до границы раздела в поселке принадлежат предприятию ООО СПК «Чистогорский». Трубопроводы тепловых сетей изолированы матами минераловатными прошивными. Покровный слой рубероид, сталь оцинкованная.</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Топливом является каменный уголь марки Др, резервного топлива нет. Угольный склад, открытый с железнодорожной эстакадой. Доставка угля осуществляется авто и железнодорожным транспортом. Загрузка угля производится в расходный железобетонный бункер, затем питателем загружается на ленточный конвейер 1 подъема, на ленточный конвейер 2-ого подъема, конвейер 3-его подъема и в расходные бункера котлов.</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Шлакоудаление - мокрое, осуществляется скребковым конвейером 2СР - 70, шлак поступает в бункер шлака. Из бункера мокрый шлак вывозится автотранспортом на отвал. Зола из батарейных циклонов удаляется пневматическим способом в золоосадительную станцию, откуда вывозится автотранспортом. Из батарейных циклонов водогрейных котлов № 6,7,8 золосмывными аппаратами A3-370 зола смывается в отстойники оборотного цикла, откуда после очистки подается на золосмывные аппараты.</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 xml:space="preserve">Вода в котельную подается из артезианских скважин с водозабора. Схема обработки воды 1-но ступенчатое Na - катионирование с мембранной установкой обессоливания воды. Вода подается насосами исходной воды сначала в водоводяной подогреватель, затем на фильтры 1-ой ступени. После фильтров 1-ой ступени часть воды подается в сетевой деаэратор, затем в баки - аккумуляторы, из баков на подпитку теплосети. Часть воды после фильтров 1-ой ступени подается на мембранную установку обессоливания воды «Обратный осмос», после которой поступает в бак </w:t>
      </w:r>
      <w:r w:rsidRPr="00595162">
        <w:rPr>
          <w:rFonts w:ascii="Times New Roman" w:hAnsi="Times New Roman"/>
          <w:sz w:val="24"/>
          <w:szCs w:val="24"/>
          <w:lang w:val="en-US"/>
        </w:rPr>
        <w:t>V</w:t>
      </w:r>
      <w:r w:rsidRPr="00595162">
        <w:rPr>
          <w:rFonts w:ascii="Times New Roman" w:hAnsi="Times New Roman"/>
          <w:sz w:val="24"/>
          <w:szCs w:val="24"/>
        </w:rPr>
        <w:t>=14,5 м3, откуда насосами К-65-50-160 перекачивается в питательный деаэратор. Из питательного деаэратора насосами ЦНСГ-60-198 подается в экономайзеры, затем в паровые котлы.</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Из питательного деаэратора часть воды поступает в бак запаса подпитки водогрейных котлов объемом 36 м3. Вода подпиточными насосами подается для подпитки водогрейных котлов КВ-ТС-20 и КЕВ-25-14-150С (1 контур).</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В котельной установлено 7 пластинчатых подогревателей с поверхностью нагрева 652 м2 (6*91,5 м2 + 1*103 м2). Вода из водогрейных котлов с температурой 100-130 градусов подается в разборные пластинчатые подогреватели в качестве греющей воды (1 контур). На входе каждого подогревателя установлены сетчатые магнитные фильтры. Вода из теплосети сетевыми насосами ЦН-400-105 подается в пластинчатые подогреватели, до и после которых стоят сетчатые магнитные фильтры, нагревается и поступает в теплосеть потребителям (2-ой контур).</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lastRenderedPageBreak/>
        <w:t>В котельной установлены 6 пароводяных подогревателей поверхностью нагрева 56 м2 каждый и 3 водоводяных подогревателя.</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Установлены электромагнитные приборы учета марки СПТ 961, которые учитывают тепло в зимнем и летнем режимах.</w:t>
      </w:r>
    </w:p>
    <w:p w:rsidR="00595162" w:rsidRPr="00595162" w:rsidRDefault="00595162" w:rsidP="00595162">
      <w:pPr>
        <w:spacing w:after="0" w:line="240" w:lineRule="auto"/>
        <w:ind w:left="567" w:firstLine="539"/>
        <w:jc w:val="both"/>
        <w:rPr>
          <w:rFonts w:ascii="Times New Roman" w:hAnsi="Times New Roman"/>
          <w:sz w:val="24"/>
          <w:szCs w:val="24"/>
        </w:rPr>
      </w:pPr>
      <w:r w:rsidRPr="00595162">
        <w:rPr>
          <w:rFonts w:ascii="Times New Roman" w:hAnsi="Times New Roman"/>
          <w:sz w:val="24"/>
          <w:szCs w:val="24"/>
        </w:rPr>
        <w:t>Режимно – наладочные испытания планируется провести на предприятии в ноябре 2016 года.</w:t>
      </w:r>
    </w:p>
    <w:p w:rsidR="00595162" w:rsidRPr="00595162" w:rsidRDefault="00595162" w:rsidP="00595162">
      <w:pPr>
        <w:spacing w:after="0" w:line="240" w:lineRule="auto"/>
        <w:ind w:left="567" w:firstLine="709"/>
        <w:jc w:val="both"/>
        <w:rPr>
          <w:rFonts w:ascii="Times New Roman" w:hAnsi="Times New Roman"/>
          <w:sz w:val="24"/>
          <w:szCs w:val="24"/>
        </w:rPr>
      </w:pPr>
      <w:r w:rsidRPr="00595162">
        <w:rPr>
          <w:rFonts w:ascii="Times New Roman" w:hAnsi="Times New Roman"/>
          <w:sz w:val="24"/>
          <w:szCs w:val="24"/>
        </w:rPr>
        <w:t>Суммарная вместимость открытого склада предприятия составляет 12 960 тон угля.</w:t>
      </w:r>
    </w:p>
    <w:p w:rsidR="00595162" w:rsidRPr="00595162" w:rsidRDefault="00595162" w:rsidP="00595162">
      <w:pPr>
        <w:spacing w:after="0" w:line="240" w:lineRule="auto"/>
        <w:ind w:left="567" w:firstLine="567"/>
        <w:jc w:val="both"/>
        <w:rPr>
          <w:rFonts w:ascii="Times New Roman" w:hAnsi="Times New Roman"/>
          <w:sz w:val="24"/>
          <w:szCs w:val="24"/>
        </w:rPr>
      </w:pPr>
    </w:p>
    <w:p w:rsidR="00595162" w:rsidRPr="00595162" w:rsidRDefault="00595162" w:rsidP="00595162">
      <w:pPr>
        <w:spacing w:after="0" w:line="240" w:lineRule="auto"/>
        <w:ind w:left="567" w:firstLine="567"/>
        <w:jc w:val="both"/>
        <w:rPr>
          <w:rFonts w:ascii="Times New Roman" w:hAnsi="Times New Roman"/>
          <w:sz w:val="24"/>
          <w:szCs w:val="24"/>
        </w:rPr>
      </w:pPr>
      <w:r w:rsidRPr="00595162">
        <w:rPr>
          <w:rFonts w:ascii="Times New Roman" w:hAnsi="Times New Roman"/>
          <w:sz w:val="24"/>
          <w:szCs w:val="24"/>
        </w:rPr>
        <w:t xml:space="preserve">Документы и расчеты, обосновывающие </w:t>
      </w:r>
      <w:proofErr w:type="gramStart"/>
      <w:r w:rsidRPr="00595162">
        <w:rPr>
          <w:rFonts w:ascii="Times New Roman" w:hAnsi="Times New Roman"/>
          <w:sz w:val="24"/>
          <w:szCs w:val="24"/>
        </w:rPr>
        <w:t>представленные к утверждению значения нормативов</w:t>
      </w:r>
      <w:proofErr w:type="gramEnd"/>
      <w:r w:rsidRPr="00595162">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595162">
          <w:rPr>
            <w:rFonts w:ascii="Times New Roman" w:hAnsi="Times New Roman"/>
            <w:sz w:val="24"/>
            <w:szCs w:val="24"/>
          </w:rPr>
          <w:t>2009 г</w:t>
        </w:r>
      </w:smartTag>
      <w:r w:rsidRPr="00595162">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595162">
          <w:rPr>
            <w:rFonts w:ascii="Times New Roman" w:hAnsi="Times New Roman"/>
            <w:sz w:val="24"/>
            <w:szCs w:val="24"/>
          </w:rPr>
          <w:t>2008 г</w:t>
        </w:r>
      </w:smartTag>
      <w:r w:rsidRPr="00595162">
        <w:rPr>
          <w:rFonts w:ascii="Times New Roman" w:hAnsi="Times New Roman"/>
          <w:sz w:val="24"/>
          <w:szCs w:val="24"/>
        </w:rPr>
        <w:t>. № 323.</w:t>
      </w:r>
    </w:p>
    <w:p w:rsidR="00595162" w:rsidRPr="00595162" w:rsidRDefault="00595162" w:rsidP="00595162">
      <w:pPr>
        <w:spacing w:after="0" w:line="240" w:lineRule="auto"/>
        <w:ind w:left="567" w:firstLine="567"/>
        <w:jc w:val="both"/>
        <w:rPr>
          <w:rFonts w:ascii="Times New Roman" w:hAnsi="Times New Roman"/>
          <w:sz w:val="24"/>
          <w:szCs w:val="24"/>
        </w:rPr>
      </w:pPr>
    </w:p>
    <w:p w:rsidR="00595162" w:rsidRPr="00595162" w:rsidRDefault="00595162" w:rsidP="00595162">
      <w:pPr>
        <w:spacing w:after="0" w:line="240" w:lineRule="auto"/>
        <w:ind w:left="567" w:firstLine="567"/>
        <w:jc w:val="both"/>
        <w:rPr>
          <w:rFonts w:ascii="Times New Roman" w:hAnsi="Times New Roman"/>
          <w:sz w:val="24"/>
          <w:szCs w:val="24"/>
        </w:rPr>
      </w:pPr>
      <w:r w:rsidRPr="00595162">
        <w:rPr>
          <w:rFonts w:ascii="Times New Roman" w:hAnsi="Times New Roman"/>
          <w:sz w:val="24"/>
          <w:szCs w:val="24"/>
        </w:rPr>
        <w:t xml:space="preserve">В </w:t>
      </w:r>
      <w:proofErr w:type="gramStart"/>
      <w:r w:rsidRPr="00595162">
        <w:rPr>
          <w:rFonts w:ascii="Times New Roman" w:hAnsi="Times New Roman"/>
          <w:sz w:val="24"/>
          <w:szCs w:val="24"/>
        </w:rPr>
        <w:t>таблице  представлена</w:t>
      </w:r>
      <w:proofErr w:type="gramEnd"/>
      <w:r w:rsidRPr="00595162">
        <w:rPr>
          <w:rFonts w:ascii="Times New Roman" w:hAnsi="Times New Roman"/>
          <w:sz w:val="24"/>
          <w:szCs w:val="24"/>
        </w:rPr>
        <w:t xml:space="preserve"> динамика основных показателей удельного расхода топлива на отпущенную тепловую энергию.</w:t>
      </w:r>
    </w:p>
    <w:p w:rsidR="00595162" w:rsidRPr="00595162" w:rsidRDefault="00595162" w:rsidP="00595162">
      <w:pPr>
        <w:spacing w:after="0" w:line="240" w:lineRule="auto"/>
        <w:ind w:left="567" w:firstLine="567"/>
        <w:jc w:val="both"/>
        <w:rPr>
          <w:rFonts w:ascii="Times New Roman" w:hAnsi="Times New Roman"/>
          <w:sz w:val="24"/>
          <w:szCs w:val="24"/>
        </w:rPr>
      </w:pPr>
    </w:p>
    <w:p w:rsidR="00595162" w:rsidRPr="00595162" w:rsidRDefault="00595162" w:rsidP="00595162">
      <w:pPr>
        <w:spacing w:after="0" w:line="240" w:lineRule="auto"/>
        <w:jc w:val="center"/>
        <w:rPr>
          <w:rFonts w:ascii="Times New Roman" w:hAnsi="Times New Roman"/>
          <w:b/>
          <w:sz w:val="28"/>
          <w:szCs w:val="28"/>
        </w:rPr>
      </w:pPr>
      <w:r w:rsidRPr="00595162">
        <w:rPr>
          <w:rFonts w:ascii="Times New Roman" w:hAnsi="Times New Roman"/>
          <w:b/>
          <w:sz w:val="28"/>
          <w:szCs w:val="28"/>
        </w:rPr>
        <w:t>ДИНАМИКА ОСНОВНЫХ ПОКАЗАТЕЛЕЙ</w:t>
      </w:r>
    </w:p>
    <w:p w:rsidR="00595162" w:rsidRPr="00595162" w:rsidRDefault="00595162" w:rsidP="00595162">
      <w:pPr>
        <w:spacing w:after="0" w:line="240" w:lineRule="auto"/>
        <w:jc w:val="center"/>
        <w:rPr>
          <w:rFonts w:ascii="Times New Roman" w:hAnsi="Times New Roman"/>
          <w:b/>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309"/>
        <w:gridCol w:w="1451"/>
        <w:gridCol w:w="1242"/>
      </w:tblGrid>
      <w:tr w:rsidR="00595162" w:rsidRPr="00595162" w:rsidTr="00595162">
        <w:trPr>
          <w:trHeight w:val="397"/>
          <w:tblHeader/>
          <w:jc w:val="center"/>
        </w:trPr>
        <w:tc>
          <w:tcPr>
            <w:tcW w:w="4678" w:type="dxa"/>
            <w:vMerge w:val="restart"/>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показатели</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2014 г.</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2015 г.</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2016 г.</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2018 г.</w:t>
            </w:r>
          </w:p>
        </w:tc>
      </w:tr>
      <w:tr w:rsidR="00595162" w:rsidRPr="00595162" w:rsidTr="00595162">
        <w:trPr>
          <w:trHeight w:val="397"/>
          <w:tblHeader/>
          <w:jc w:val="center"/>
        </w:trPr>
        <w:tc>
          <w:tcPr>
            <w:tcW w:w="4678" w:type="dxa"/>
            <w:vMerge/>
          </w:tcPr>
          <w:p w:rsidR="00595162" w:rsidRPr="00595162" w:rsidRDefault="00595162" w:rsidP="00595162">
            <w:pPr>
              <w:spacing w:after="0" w:line="240" w:lineRule="auto"/>
              <w:jc w:val="center"/>
              <w:rPr>
                <w:rFonts w:ascii="Times New Roman" w:hAnsi="Times New Roman"/>
                <w:sz w:val="24"/>
                <w:szCs w:val="24"/>
              </w:rPr>
            </w:pP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план</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план</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план</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расчет</w:t>
            </w:r>
          </w:p>
        </w:tc>
      </w:tr>
      <w:tr w:rsidR="00595162" w:rsidRPr="00595162" w:rsidTr="00595162">
        <w:trPr>
          <w:trHeight w:val="397"/>
          <w:jc w:val="center"/>
        </w:trPr>
        <w:tc>
          <w:tcPr>
            <w:tcW w:w="9956" w:type="dxa"/>
            <w:gridSpan w:val="5"/>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по организации (в целом)</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177518,44</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180702,29</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177404,16</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169554,89</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Средневзвешенный норматив удельного расхода топлива на производство </w:t>
            </w:r>
            <w:proofErr w:type="gramStart"/>
            <w:r w:rsidRPr="00595162">
              <w:rPr>
                <w:rFonts w:ascii="Times New Roman" w:hAnsi="Times New Roman"/>
                <w:sz w:val="24"/>
                <w:szCs w:val="24"/>
              </w:rPr>
              <w:t>тепло-вой</w:t>
            </w:r>
            <w:proofErr w:type="gramEnd"/>
            <w:r w:rsidRPr="00595162">
              <w:rPr>
                <w:rFonts w:ascii="Times New Roman" w:hAnsi="Times New Roman"/>
                <w:sz w:val="24"/>
                <w:szCs w:val="24"/>
              </w:rPr>
              <w:t xml:space="preserve">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172,79</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173,05</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173,08</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174,16</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4520,61</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3725,57</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4092,44</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3896,97</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2,55</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2,06</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2,31</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2,30</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172997,83</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176976,72</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173311,72</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165657,92</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177,31</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176,69</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177,17</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178,26</w:t>
            </w:r>
          </w:p>
        </w:tc>
      </w:tr>
      <w:tr w:rsidR="00595162" w:rsidRPr="00595162" w:rsidTr="00595162">
        <w:trPr>
          <w:trHeight w:val="397"/>
          <w:jc w:val="center"/>
        </w:trPr>
        <w:tc>
          <w:tcPr>
            <w:tcW w:w="9956" w:type="dxa"/>
            <w:gridSpan w:val="5"/>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по видам топлива</w:t>
            </w:r>
          </w:p>
        </w:tc>
      </w:tr>
      <w:tr w:rsidR="00595162" w:rsidRPr="00595162" w:rsidTr="00595162">
        <w:trPr>
          <w:trHeight w:val="397"/>
          <w:jc w:val="center"/>
        </w:trPr>
        <w:tc>
          <w:tcPr>
            <w:tcW w:w="9956" w:type="dxa"/>
            <w:gridSpan w:val="5"/>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i/>
                <w:sz w:val="24"/>
                <w:szCs w:val="24"/>
              </w:rPr>
              <w:t>каменный уголь</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177518,44</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180702,29</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177404,16</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169554,89</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Средневзвешенный норматив удельного расхода топлива на производство </w:t>
            </w:r>
            <w:proofErr w:type="gramStart"/>
            <w:r w:rsidRPr="00595162">
              <w:rPr>
                <w:rFonts w:ascii="Times New Roman" w:hAnsi="Times New Roman"/>
                <w:sz w:val="24"/>
                <w:szCs w:val="24"/>
              </w:rPr>
              <w:t>тепло-вой</w:t>
            </w:r>
            <w:proofErr w:type="gramEnd"/>
            <w:r w:rsidRPr="00595162">
              <w:rPr>
                <w:rFonts w:ascii="Times New Roman" w:hAnsi="Times New Roman"/>
                <w:sz w:val="24"/>
                <w:szCs w:val="24"/>
              </w:rPr>
              <w:t xml:space="preserve">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172,79</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173,05</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173,08</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174,16</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4520,61</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3725,57</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4092,44</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3896,97</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2,55</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2,06</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2,31</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2,30</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172997,83</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176976,72</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173311,72</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165657,92</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177,31</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176,69</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177,17</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178,26</w:t>
            </w:r>
          </w:p>
        </w:tc>
      </w:tr>
    </w:tbl>
    <w:p w:rsidR="00595162" w:rsidRPr="00595162" w:rsidRDefault="00595162" w:rsidP="00595162">
      <w:pPr>
        <w:spacing w:after="0" w:line="240" w:lineRule="auto"/>
        <w:ind w:left="426" w:firstLine="720"/>
        <w:jc w:val="both"/>
        <w:rPr>
          <w:rFonts w:ascii="Times New Roman" w:hAnsi="Times New Roman"/>
          <w:sz w:val="24"/>
          <w:szCs w:val="24"/>
        </w:rPr>
      </w:pPr>
      <w:r w:rsidRPr="00595162">
        <w:rPr>
          <w:rFonts w:ascii="Times New Roman" w:hAnsi="Times New Roman"/>
          <w:sz w:val="24"/>
          <w:szCs w:val="24"/>
        </w:rPr>
        <w:t xml:space="preserve">* увеличение норматива обусловлено снижением полезного отпуска на сторону, а также изменением коэффициента старения </w:t>
      </w:r>
    </w:p>
    <w:p w:rsidR="00595162" w:rsidRPr="00595162" w:rsidRDefault="00595162" w:rsidP="00595162">
      <w:pPr>
        <w:spacing w:after="0" w:line="240" w:lineRule="auto"/>
        <w:ind w:left="426" w:firstLine="720"/>
        <w:jc w:val="both"/>
        <w:rPr>
          <w:rFonts w:ascii="Times New Roman" w:hAnsi="Times New Roman"/>
          <w:sz w:val="24"/>
          <w:szCs w:val="24"/>
        </w:rPr>
      </w:pPr>
    </w:p>
    <w:p w:rsidR="00595162" w:rsidRPr="00595162" w:rsidRDefault="00595162" w:rsidP="00595162">
      <w:pPr>
        <w:spacing w:after="0" w:line="240" w:lineRule="auto"/>
        <w:ind w:left="426" w:firstLine="720"/>
        <w:jc w:val="both"/>
        <w:rPr>
          <w:rFonts w:ascii="Times New Roman" w:hAnsi="Times New Roman"/>
          <w:sz w:val="24"/>
          <w:szCs w:val="24"/>
        </w:rPr>
      </w:pPr>
      <w:r w:rsidRPr="00595162">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595162" w:rsidRPr="00595162" w:rsidRDefault="00595162" w:rsidP="00595162">
      <w:pPr>
        <w:spacing w:after="0" w:line="240" w:lineRule="auto"/>
        <w:ind w:left="426"/>
        <w:jc w:val="both"/>
        <w:rPr>
          <w:rFonts w:ascii="Times New Roman" w:hAnsi="Times New Roman"/>
          <w:sz w:val="24"/>
          <w:szCs w:val="24"/>
        </w:rPr>
      </w:pPr>
    </w:p>
    <w:p w:rsidR="00595162" w:rsidRPr="00595162" w:rsidRDefault="00595162" w:rsidP="00595162">
      <w:pPr>
        <w:tabs>
          <w:tab w:val="left" w:pos="1665"/>
        </w:tabs>
        <w:spacing w:after="0" w:line="240" w:lineRule="auto"/>
        <w:ind w:left="426"/>
        <w:jc w:val="center"/>
        <w:rPr>
          <w:rFonts w:ascii="Times New Roman" w:hAnsi="Times New Roman"/>
          <w:b/>
          <w:bCs/>
          <w:sz w:val="24"/>
          <w:szCs w:val="24"/>
        </w:rPr>
      </w:pPr>
      <w:r w:rsidRPr="00595162">
        <w:rPr>
          <w:rFonts w:ascii="Times New Roman" w:hAnsi="Times New Roman"/>
          <w:b/>
          <w:bCs/>
          <w:sz w:val="24"/>
          <w:szCs w:val="24"/>
        </w:rPr>
        <w:t>ПРЕДЛОЖЕНИЕ</w:t>
      </w:r>
    </w:p>
    <w:p w:rsidR="00595162" w:rsidRPr="00595162" w:rsidRDefault="00595162" w:rsidP="00595162">
      <w:pPr>
        <w:spacing w:after="0" w:line="240" w:lineRule="auto"/>
        <w:ind w:left="426"/>
        <w:jc w:val="center"/>
        <w:rPr>
          <w:rFonts w:ascii="Times New Roman" w:hAnsi="Times New Roman"/>
          <w:sz w:val="24"/>
          <w:szCs w:val="24"/>
        </w:rPr>
      </w:pPr>
      <w:r w:rsidRPr="00595162">
        <w:rPr>
          <w:rFonts w:ascii="Times New Roman" w:hAnsi="Times New Roman"/>
          <w:bCs/>
          <w:sz w:val="24"/>
          <w:szCs w:val="24"/>
        </w:rPr>
        <w:t xml:space="preserve">по утверждению норматива удельного расхода топлива </w:t>
      </w:r>
      <w:proofErr w:type="gramStart"/>
      <w:r w:rsidRPr="00595162">
        <w:rPr>
          <w:rFonts w:ascii="Times New Roman" w:hAnsi="Times New Roman"/>
          <w:bCs/>
          <w:sz w:val="24"/>
          <w:szCs w:val="24"/>
        </w:rPr>
        <w:t>на  отпущенную</w:t>
      </w:r>
      <w:proofErr w:type="gramEnd"/>
      <w:r w:rsidRPr="00595162">
        <w:rPr>
          <w:rFonts w:ascii="Times New Roman" w:hAnsi="Times New Roman"/>
          <w:bCs/>
          <w:sz w:val="24"/>
          <w:szCs w:val="24"/>
        </w:rPr>
        <w:t xml:space="preserve"> тепловую энергию от котельных на 2018 год</w:t>
      </w:r>
    </w:p>
    <w:p w:rsidR="00595162" w:rsidRPr="00595162" w:rsidRDefault="00595162" w:rsidP="00595162">
      <w:pPr>
        <w:spacing w:after="120" w:line="240" w:lineRule="auto"/>
        <w:ind w:left="426"/>
        <w:jc w:val="both"/>
        <w:rPr>
          <w:rFonts w:ascii="Times New Roman" w:hAnsi="Times New Roman"/>
          <w:b/>
          <w:bCs/>
          <w:sz w:val="24"/>
          <w:szCs w:val="24"/>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595162" w:rsidRPr="00595162" w:rsidTr="00595162">
        <w:trPr>
          <w:cantSplit/>
          <w:jc w:val="center"/>
        </w:trPr>
        <w:tc>
          <w:tcPr>
            <w:tcW w:w="4503" w:type="dxa"/>
            <w:vMerge w:val="restart"/>
            <w:vAlign w:val="center"/>
          </w:tcPr>
          <w:p w:rsidR="00595162" w:rsidRPr="00595162" w:rsidRDefault="00595162" w:rsidP="00595162">
            <w:pPr>
              <w:spacing w:after="0" w:line="240" w:lineRule="auto"/>
              <w:jc w:val="center"/>
              <w:rPr>
                <w:rFonts w:ascii="Times New Roman" w:hAnsi="Times New Roman"/>
                <w:bCs/>
                <w:iCs/>
                <w:sz w:val="24"/>
                <w:szCs w:val="24"/>
                <w:vertAlign w:val="superscript"/>
              </w:rPr>
            </w:pPr>
            <w:r w:rsidRPr="00595162">
              <w:rPr>
                <w:rFonts w:ascii="Times New Roman" w:hAnsi="Times New Roman"/>
                <w:bCs/>
                <w:iCs/>
                <w:sz w:val="24"/>
                <w:szCs w:val="24"/>
              </w:rPr>
              <w:t>организация</w:t>
            </w:r>
          </w:p>
          <w:p w:rsidR="00595162" w:rsidRPr="00595162" w:rsidRDefault="00595162" w:rsidP="00595162">
            <w:pPr>
              <w:spacing w:after="0" w:line="240" w:lineRule="auto"/>
              <w:jc w:val="center"/>
              <w:rPr>
                <w:rFonts w:ascii="Times New Roman" w:hAnsi="Times New Roman"/>
                <w:bCs/>
                <w:iCs/>
                <w:sz w:val="24"/>
                <w:szCs w:val="24"/>
              </w:rPr>
            </w:pPr>
          </w:p>
        </w:tc>
        <w:tc>
          <w:tcPr>
            <w:tcW w:w="5085" w:type="dxa"/>
            <w:gridSpan w:val="2"/>
            <w:vAlign w:val="center"/>
          </w:tcPr>
          <w:p w:rsidR="00595162" w:rsidRPr="00595162" w:rsidRDefault="00595162" w:rsidP="00595162">
            <w:pPr>
              <w:spacing w:after="0" w:line="240" w:lineRule="auto"/>
              <w:jc w:val="center"/>
              <w:rPr>
                <w:rFonts w:ascii="Times New Roman" w:hAnsi="Times New Roman"/>
                <w:bCs/>
                <w:sz w:val="24"/>
                <w:szCs w:val="24"/>
              </w:rPr>
            </w:pPr>
          </w:p>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Норматив на отпущенную энергию</w:t>
            </w:r>
          </w:p>
          <w:p w:rsidR="00595162" w:rsidRPr="00595162" w:rsidRDefault="00595162" w:rsidP="00595162">
            <w:pPr>
              <w:spacing w:after="0" w:line="240" w:lineRule="auto"/>
              <w:jc w:val="center"/>
              <w:rPr>
                <w:rFonts w:ascii="Times New Roman" w:hAnsi="Times New Roman"/>
                <w:bCs/>
                <w:sz w:val="24"/>
                <w:szCs w:val="24"/>
              </w:rPr>
            </w:pPr>
          </w:p>
        </w:tc>
      </w:tr>
      <w:tr w:rsidR="00595162" w:rsidRPr="00595162" w:rsidTr="00595162">
        <w:trPr>
          <w:cantSplit/>
          <w:trHeight w:val="829"/>
          <w:jc w:val="center"/>
        </w:trPr>
        <w:tc>
          <w:tcPr>
            <w:tcW w:w="4503" w:type="dxa"/>
            <w:vMerge/>
          </w:tcPr>
          <w:p w:rsidR="00595162" w:rsidRPr="00595162" w:rsidRDefault="00595162" w:rsidP="00595162">
            <w:pPr>
              <w:spacing w:after="0" w:line="240" w:lineRule="auto"/>
              <w:jc w:val="center"/>
              <w:rPr>
                <w:rFonts w:ascii="Times New Roman" w:hAnsi="Times New Roman"/>
                <w:bCs/>
                <w:iCs/>
                <w:sz w:val="24"/>
                <w:szCs w:val="24"/>
              </w:rPr>
            </w:pP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Электрическую,</w:t>
            </w:r>
            <w:r w:rsidRPr="00595162">
              <w:rPr>
                <w:rFonts w:ascii="Times New Roman" w:hAnsi="Times New Roman"/>
                <w:bCs/>
                <w:sz w:val="24"/>
                <w:szCs w:val="24"/>
              </w:rPr>
              <w:br/>
              <w:t>г у.т./кВт.ч</w:t>
            </w:r>
          </w:p>
        </w:tc>
        <w:tc>
          <w:tcPr>
            <w:tcW w:w="2880"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Тепловую,</w:t>
            </w:r>
            <w:r w:rsidRPr="00595162">
              <w:rPr>
                <w:rFonts w:ascii="Times New Roman" w:hAnsi="Times New Roman"/>
                <w:bCs/>
                <w:sz w:val="24"/>
                <w:szCs w:val="24"/>
              </w:rPr>
              <w:br/>
              <w:t>кг у.т./Гкал</w:t>
            </w:r>
          </w:p>
        </w:tc>
      </w:tr>
      <w:tr w:rsidR="00595162" w:rsidRPr="00595162" w:rsidTr="00595162">
        <w:trPr>
          <w:jc w:val="center"/>
        </w:trPr>
        <w:tc>
          <w:tcPr>
            <w:tcW w:w="4503" w:type="dxa"/>
            <w:vAlign w:val="center"/>
          </w:tcPr>
          <w:p w:rsidR="00595162" w:rsidRPr="00595162" w:rsidRDefault="00595162" w:rsidP="00595162">
            <w:pPr>
              <w:tabs>
                <w:tab w:val="left" w:pos="1260"/>
              </w:tabs>
              <w:spacing w:after="0" w:line="240" w:lineRule="auto"/>
              <w:ind w:left="-82"/>
              <w:jc w:val="center"/>
              <w:rPr>
                <w:rFonts w:ascii="Times New Roman" w:hAnsi="Times New Roman"/>
                <w:sz w:val="24"/>
                <w:szCs w:val="24"/>
              </w:rPr>
            </w:pPr>
            <w:r w:rsidRPr="00595162">
              <w:rPr>
                <w:rFonts w:ascii="Times New Roman" w:hAnsi="Times New Roman"/>
                <w:bCs/>
                <w:iCs/>
                <w:sz w:val="24"/>
                <w:szCs w:val="24"/>
              </w:rPr>
              <w:t>ООО «СПК «Чистогорский» (Новокузнецкий район Кемеровской области)</w:t>
            </w: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p>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w:t>
            </w:r>
          </w:p>
        </w:tc>
        <w:tc>
          <w:tcPr>
            <w:tcW w:w="2880" w:type="dxa"/>
            <w:vAlign w:val="center"/>
          </w:tcPr>
          <w:p w:rsidR="00595162" w:rsidRPr="00595162" w:rsidRDefault="00595162" w:rsidP="00595162">
            <w:pPr>
              <w:spacing w:after="0" w:line="240" w:lineRule="auto"/>
              <w:jc w:val="center"/>
              <w:rPr>
                <w:rFonts w:ascii="Times New Roman" w:hAnsi="Times New Roman"/>
                <w:bCs/>
                <w:sz w:val="24"/>
                <w:szCs w:val="24"/>
                <w:lang w:val="en-US"/>
              </w:rPr>
            </w:pPr>
            <w:r w:rsidRPr="00595162">
              <w:rPr>
                <w:rFonts w:ascii="Times New Roman" w:hAnsi="Times New Roman"/>
                <w:color w:val="000000"/>
                <w:sz w:val="24"/>
                <w:szCs w:val="24"/>
                <w:lang w:val="en-US"/>
              </w:rPr>
              <w:t>178.26</w:t>
            </w:r>
          </w:p>
        </w:tc>
      </w:tr>
    </w:tbl>
    <w:p w:rsidR="00595162" w:rsidRPr="00595162" w:rsidRDefault="00595162" w:rsidP="00595162">
      <w:pPr>
        <w:spacing w:after="0" w:line="240" w:lineRule="auto"/>
        <w:ind w:firstLine="720"/>
        <w:jc w:val="both"/>
        <w:rPr>
          <w:rFonts w:ascii="Times New Roman" w:hAnsi="Times New Roman"/>
          <w:sz w:val="26"/>
          <w:szCs w:val="26"/>
        </w:rPr>
      </w:pPr>
    </w:p>
    <w:p w:rsidR="00595162" w:rsidRPr="00595162" w:rsidRDefault="00595162" w:rsidP="00595162">
      <w:pPr>
        <w:spacing w:after="0" w:line="240" w:lineRule="auto"/>
        <w:ind w:firstLine="720"/>
        <w:jc w:val="both"/>
        <w:rPr>
          <w:rFonts w:ascii="Times New Roman" w:hAnsi="Times New Roman"/>
          <w:sz w:val="28"/>
          <w:szCs w:val="26"/>
        </w:rPr>
      </w:pPr>
    </w:p>
    <w:p w:rsidR="00595162" w:rsidRPr="00595162" w:rsidRDefault="00595162" w:rsidP="00595162">
      <w:pPr>
        <w:spacing w:after="0" w:line="240" w:lineRule="auto"/>
        <w:ind w:left="284" w:firstLine="283"/>
        <w:jc w:val="both"/>
        <w:rPr>
          <w:rFonts w:ascii="Times New Roman" w:hAnsi="Times New Roman"/>
          <w:sz w:val="24"/>
          <w:szCs w:val="24"/>
        </w:rPr>
      </w:pPr>
      <w:r w:rsidRPr="00595162">
        <w:rPr>
          <w:rFonts w:ascii="Times New Roman" w:hAnsi="Times New Roman"/>
          <w:sz w:val="24"/>
          <w:szCs w:val="24"/>
        </w:rPr>
        <w:t>В Региональную энергетическую комиссию Кемеровской области обратилось ОАО «СУЭК-Кузбасс» ПЕ «Спецналадка»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595162" w:rsidRPr="00595162" w:rsidRDefault="00595162" w:rsidP="00595162">
      <w:pPr>
        <w:spacing w:after="0" w:line="240" w:lineRule="auto"/>
        <w:ind w:left="284" w:firstLine="283"/>
        <w:jc w:val="both"/>
        <w:rPr>
          <w:rFonts w:ascii="Times New Roman" w:hAnsi="Times New Roman"/>
          <w:sz w:val="24"/>
          <w:szCs w:val="24"/>
        </w:rPr>
      </w:pPr>
      <w:bookmarkStart w:id="63" w:name="_Hlk495338453"/>
      <w:r w:rsidRPr="00595162">
        <w:rPr>
          <w:rFonts w:ascii="Times New Roman" w:hAnsi="Times New Roman"/>
          <w:sz w:val="24"/>
          <w:szCs w:val="24"/>
        </w:rPr>
        <w:t>Котельная шахты «Полысаевская» включает в себя 3 котла КЕ-25/14, построена и запущена в эксплуатацию в 1986 году в объеме реконструкции шахты, проведенной с целью повышения производственной мощности. В 2002 году была построена и введена в работу котельная-пристройка на один котел КЕ-10/14 для покрытия нагрузок, не предусмотренных основным проектом, а также для работы в летний период. Суммарная мощность котельной составляет 85 т/ч (51,28 Гкал/ч).</w:t>
      </w:r>
    </w:p>
    <w:p w:rsidR="00595162" w:rsidRPr="00595162" w:rsidRDefault="00595162" w:rsidP="00595162">
      <w:pPr>
        <w:spacing w:after="0" w:line="240" w:lineRule="auto"/>
        <w:ind w:left="284" w:firstLine="283"/>
        <w:jc w:val="both"/>
        <w:rPr>
          <w:rFonts w:ascii="Times New Roman" w:hAnsi="Times New Roman"/>
          <w:sz w:val="24"/>
          <w:szCs w:val="24"/>
        </w:rPr>
      </w:pPr>
      <w:r w:rsidRPr="00595162">
        <w:rPr>
          <w:rFonts w:ascii="Times New Roman" w:hAnsi="Times New Roman"/>
          <w:sz w:val="24"/>
          <w:szCs w:val="24"/>
        </w:rPr>
        <w:t>Внешним теплоносителем является вода.</w:t>
      </w:r>
    </w:p>
    <w:p w:rsidR="00595162" w:rsidRPr="00595162" w:rsidRDefault="00595162" w:rsidP="00595162">
      <w:pPr>
        <w:spacing w:after="0" w:line="240" w:lineRule="auto"/>
        <w:ind w:left="284" w:firstLine="283"/>
        <w:jc w:val="both"/>
        <w:rPr>
          <w:rFonts w:ascii="Times New Roman" w:hAnsi="Times New Roman"/>
          <w:sz w:val="24"/>
          <w:szCs w:val="24"/>
        </w:rPr>
      </w:pPr>
      <w:r w:rsidRPr="00595162">
        <w:rPr>
          <w:rFonts w:ascii="Times New Roman" w:hAnsi="Times New Roman"/>
          <w:sz w:val="24"/>
          <w:szCs w:val="24"/>
        </w:rPr>
        <w:t xml:space="preserve">Температурный </w:t>
      </w:r>
      <w:proofErr w:type="gramStart"/>
      <w:r w:rsidRPr="00595162">
        <w:rPr>
          <w:rFonts w:ascii="Times New Roman" w:hAnsi="Times New Roman"/>
          <w:sz w:val="24"/>
          <w:szCs w:val="24"/>
        </w:rPr>
        <w:t>график  –</w:t>
      </w:r>
      <w:proofErr w:type="gramEnd"/>
      <w:r w:rsidRPr="00595162">
        <w:rPr>
          <w:rFonts w:ascii="Times New Roman" w:hAnsi="Times New Roman"/>
          <w:sz w:val="24"/>
          <w:szCs w:val="24"/>
        </w:rPr>
        <w:t xml:space="preserve"> 95-70ºС. Для нагрева воздуха в калориферной установке используется вода с параметрами 150-70ºС. </w:t>
      </w:r>
    </w:p>
    <w:p w:rsidR="00595162" w:rsidRPr="00595162" w:rsidRDefault="00595162" w:rsidP="00595162">
      <w:pPr>
        <w:spacing w:after="0" w:line="240" w:lineRule="auto"/>
        <w:ind w:left="284" w:firstLine="283"/>
        <w:jc w:val="both"/>
        <w:rPr>
          <w:rFonts w:ascii="Times New Roman" w:hAnsi="Times New Roman"/>
          <w:sz w:val="24"/>
          <w:szCs w:val="24"/>
        </w:rPr>
      </w:pPr>
      <w:r w:rsidRPr="00595162">
        <w:rPr>
          <w:rFonts w:ascii="Times New Roman" w:hAnsi="Times New Roman"/>
          <w:sz w:val="24"/>
          <w:szCs w:val="24"/>
        </w:rPr>
        <w:t>На балансе предприятия находятся сети, обслуживающие промплощадку шахты, а также сети, подающие энергию в жилой поселок, до границы балансовой принадлежности с ОАО «Энергетическая компания» г. Полысаево.</w:t>
      </w:r>
    </w:p>
    <w:p w:rsidR="00595162" w:rsidRPr="00595162" w:rsidRDefault="00595162" w:rsidP="00595162">
      <w:pPr>
        <w:spacing w:after="0" w:line="240" w:lineRule="auto"/>
        <w:ind w:left="284" w:firstLine="283"/>
        <w:jc w:val="both"/>
        <w:rPr>
          <w:rFonts w:ascii="Times New Roman" w:hAnsi="Times New Roman"/>
          <w:sz w:val="24"/>
          <w:szCs w:val="24"/>
        </w:rPr>
      </w:pPr>
      <w:r w:rsidRPr="00595162">
        <w:rPr>
          <w:rFonts w:ascii="Times New Roman" w:hAnsi="Times New Roman"/>
          <w:sz w:val="24"/>
          <w:szCs w:val="24"/>
        </w:rPr>
        <w:t xml:space="preserve">Общая протяженность тепловых сетей, находящихся на балансе предприятия составляет </w:t>
      </w:r>
      <w:smartTag w:uri="urn:schemas-microsoft-com:office:smarttags" w:element="metricconverter">
        <w:smartTagPr>
          <w:attr w:name="ProductID" w:val="4 434 м"/>
        </w:smartTagPr>
        <w:r w:rsidRPr="00595162">
          <w:rPr>
            <w:rFonts w:ascii="Times New Roman" w:hAnsi="Times New Roman"/>
            <w:sz w:val="24"/>
            <w:szCs w:val="24"/>
          </w:rPr>
          <w:t>4 434 м</w:t>
        </w:r>
      </w:smartTag>
      <w:r w:rsidRPr="00595162">
        <w:rPr>
          <w:rFonts w:ascii="Times New Roman" w:hAnsi="Times New Roman"/>
          <w:sz w:val="24"/>
          <w:szCs w:val="24"/>
        </w:rPr>
        <w:t>. (в двухтрубном исчислении).</w:t>
      </w:r>
    </w:p>
    <w:p w:rsidR="00595162" w:rsidRPr="00595162" w:rsidRDefault="00595162" w:rsidP="00595162">
      <w:pPr>
        <w:spacing w:after="0" w:line="240" w:lineRule="auto"/>
        <w:ind w:left="284" w:firstLine="283"/>
        <w:jc w:val="both"/>
        <w:rPr>
          <w:rFonts w:ascii="Times New Roman" w:hAnsi="Times New Roman"/>
          <w:sz w:val="24"/>
          <w:szCs w:val="24"/>
        </w:rPr>
      </w:pPr>
      <w:proofErr w:type="gramStart"/>
      <w:r w:rsidRPr="00595162">
        <w:rPr>
          <w:rFonts w:ascii="Times New Roman" w:hAnsi="Times New Roman"/>
          <w:sz w:val="24"/>
          <w:szCs w:val="24"/>
        </w:rPr>
        <w:t>Топливом  котельной</w:t>
      </w:r>
      <w:proofErr w:type="gramEnd"/>
      <w:r w:rsidRPr="00595162">
        <w:rPr>
          <w:rFonts w:ascii="Times New Roman" w:hAnsi="Times New Roman"/>
          <w:sz w:val="24"/>
          <w:szCs w:val="24"/>
        </w:rPr>
        <w:t xml:space="preserve"> является каменный уголь марки Гр, добываемый на шахте «Полысаевская».</w:t>
      </w:r>
    </w:p>
    <w:bookmarkEnd w:id="63"/>
    <w:p w:rsidR="00595162" w:rsidRPr="00595162" w:rsidRDefault="00595162" w:rsidP="00595162">
      <w:pPr>
        <w:spacing w:after="0" w:line="240" w:lineRule="auto"/>
        <w:ind w:left="284" w:firstLine="283"/>
        <w:jc w:val="both"/>
        <w:rPr>
          <w:rFonts w:ascii="Times New Roman" w:hAnsi="Times New Roman"/>
          <w:sz w:val="24"/>
          <w:szCs w:val="24"/>
        </w:rPr>
      </w:pPr>
    </w:p>
    <w:p w:rsidR="00595162" w:rsidRPr="00595162" w:rsidRDefault="00595162" w:rsidP="00595162">
      <w:pPr>
        <w:spacing w:after="0" w:line="240" w:lineRule="auto"/>
        <w:ind w:left="284" w:firstLine="283"/>
        <w:jc w:val="both"/>
        <w:rPr>
          <w:rFonts w:ascii="Times New Roman" w:hAnsi="Times New Roman"/>
          <w:sz w:val="24"/>
          <w:szCs w:val="24"/>
        </w:rPr>
      </w:pPr>
      <w:r w:rsidRPr="00595162">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595162">
          <w:rPr>
            <w:rFonts w:ascii="Times New Roman" w:hAnsi="Times New Roman"/>
            <w:sz w:val="24"/>
            <w:szCs w:val="24"/>
          </w:rPr>
          <w:t>2009 г</w:t>
        </w:r>
      </w:smartTag>
      <w:r w:rsidRPr="00595162">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595162">
          <w:rPr>
            <w:rFonts w:ascii="Times New Roman" w:hAnsi="Times New Roman"/>
            <w:sz w:val="24"/>
            <w:szCs w:val="24"/>
          </w:rPr>
          <w:t>2008 г</w:t>
        </w:r>
      </w:smartTag>
      <w:r w:rsidRPr="00595162">
        <w:rPr>
          <w:rFonts w:ascii="Times New Roman" w:hAnsi="Times New Roman"/>
          <w:sz w:val="24"/>
          <w:szCs w:val="24"/>
        </w:rPr>
        <w:t>. № 323.</w:t>
      </w:r>
    </w:p>
    <w:p w:rsidR="00595162" w:rsidRPr="00595162" w:rsidRDefault="00595162" w:rsidP="00595162">
      <w:pPr>
        <w:spacing w:after="0" w:line="240" w:lineRule="auto"/>
        <w:ind w:left="284" w:firstLine="283"/>
        <w:jc w:val="both"/>
        <w:rPr>
          <w:rFonts w:ascii="Times New Roman" w:hAnsi="Times New Roman"/>
          <w:sz w:val="24"/>
          <w:szCs w:val="24"/>
        </w:rPr>
      </w:pPr>
    </w:p>
    <w:p w:rsidR="00595162" w:rsidRPr="00595162" w:rsidRDefault="00595162" w:rsidP="00595162">
      <w:pPr>
        <w:spacing w:after="0" w:line="240" w:lineRule="auto"/>
        <w:ind w:left="284" w:firstLine="283"/>
        <w:jc w:val="both"/>
        <w:rPr>
          <w:rFonts w:ascii="Times New Roman" w:hAnsi="Times New Roman"/>
          <w:sz w:val="24"/>
          <w:szCs w:val="24"/>
        </w:rPr>
      </w:pPr>
      <w:r w:rsidRPr="00595162">
        <w:rPr>
          <w:rFonts w:ascii="Times New Roman" w:hAnsi="Times New Roman"/>
          <w:sz w:val="24"/>
          <w:szCs w:val="24"/>
        </w:rPr>
        <w:t>В таблице 1 представлена динамика основных показателей удельного расхода топлива на отпущенную тепловую энергию.</w:t>
      </w:r>
    </w:p>
    <w:p w:rsidR="00595162" w:rsidRPr="00595162" w:rsidRDefault="00595162" w:rsidP="00595162">
      <w:pPr>
        <w:spacing w:after="0" w:line="240" w:lineRule="auto"/>
        <w:ind w:left="284" w:firstLine="283"/>
        <w:jc w:val="both"/>
        <w:rPr>
          <w:rFonts w:ascii="Times New Roman" w:hAnsi="Times New Roman"/>
          <w:sz w:val="24"/>
          <w:szCs w:val="24"/>
        </w:rPr>
      </w:pPr>
    </w:p>
    <w:p w:rsidR="00595162" w:rsidRPr="00595162" w:rsidRDefault="00595162" w:rsidP="00595162">
      <w:pPr>
        <w:spacing w:after="0" w:line="240" w:lineRule="auto"/>
        <w:ind w:left="284" w:firstLine="283"/>
        <w:jc w:val="center"/>
        <w:rPr>
          <w:rFonts w:ascii="Times New Roman" w:hAnsi="Times New Roman"/>
          <w:b/>
          <w:sz w:val="24"/>
          <w:szCs w:val="24"/>
        </w:rPr>
      </w:pPr>
      <w:r w:rsidRPr="00595162">
        <w:rPr>
          <w:rFonts w:ascii="Times New Roman" w:hAnsi="Times New Roman"/>
          <w:b/>
          <w:sz w:val="24"/>
          <w:szCs w:val="24"/>
        </w:rPr>
        <w:t>ДИНАМИКА ОСНОВНЫХ ПОКАЗАТЕЛЕЙ</w:t>
      </w:r>
    </w:p>
    <w:p w:rsidR="00595162" w:rsidRPr="00595162" w:rsidRDefault="00595162" w:rsidP="00595162">
      <w:pPr>
        <w:spacing w:after="0" w:line="240" w:lineRule="auto"/>
        <w:ind w:left="284" w:firstLine="283"/>
        <w:jc w:val="center"/>
        <w:rPr>
          <w:rFonts w:ascii="Times New Roman" w:hAnsi="Times New Roman"/>
          <w:b/>
          <w:sz w:val="24"/>
          <w:szCs w:val="24"/>
        </w:rPr>
      </w:pPr>
    </w:p>
    <w:tbl>
      <w:tblPr>
        <w:tblW w:w="9975" w:type="dxa"/>
        <w:jc w:val="center"/>
        <w:tblLook w:val="04A0" w:firstRow="1" w:lastRow="0" w:firstColumn="1" w:lastColumn="0" w:noHBand="0" w:noVBand="1"/>
      </w:tblPr>
      <w:tblGrid>
        <w:gridCol w:w="3717"/>
        <w:gridCol w:w="1563"/>
        <w:gridCol w:w="1563"/>
        <w:gridCol w:w="1563"/>
        <w:gridCol w:w="1563"/>
        <w:gridCol w:w="6"/>
      </w:tblGrid>
      <w:tr w:rsidR="00595162" w:rsidRPr="00595162" w:rsidTr="00595162">
        <w:trPr>
          <w:trHeight w:val="340"/>
          <w:jc w:val="center"/>
        </w:trPr>
        <w:tc>
          <w:tcPr>
            <w:tcW w:w="5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b/>
                <w:bCs/>
                <w:color w:val="000000"/>
                <w:sz w:val="24"/>
                <w:szCs w:val="24"/>
              </w:rPr>
            </w:pPr>
            <w:r w:rsidRPr="00595162">
              <w:rPr>
                <w:rFonts w:ascii="Times New Roman" w:hAnsi="Times New Roman"/>
                <w:b/>
                <w:bCs/>
                <w:color w:val="000000"/>
                <w:sz w:val="24"/>
                <w:szCs w:val="24"/>
              </w:rPr>
              <w:lastRenderedPageBreak/>
              <w:t>показатели</w:t>
            </w:r>
          </w:p>
        </w:tc>
        <w:tc>
          <w:tcPr>
            <w:tcW w:w="4021" w:type="dxa"/>
            <w:gridSpan w:val="5"/>
            <w:tcBorders>
              <w:top w:val="single" w:sz="4" w:space="0" w:color="auto"/>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b/>
                <w:bCs/>
                <w:color w:val="000000"/>
                <w:sz w:val="24"/>
                <w:szCs w:val="24"/>
              </w:rPr>
            </w:pPr>
            <w:r w:rsidRPr="00595162">
              <w:rPr>
                <w:rFonts w:ascii="Times New Roman" w:hAnsi="Times New Roman"/>
                <w:b/>
                <w:bCs/>
                <w:color w:val="000000"/>
                <w:sz w:val="24"/>
                <w:szCs w:val="24"/>
              </w:rPr>
              <w:t>Значения показателей</w:t>
            </w:r>
          </w:p>
        </w:tc>
      </w:tr>
      <w:tr w:rsidR="00595162" w:rsidRPr="00595162" w:rsidTr="00595162">
        <w:trPr>
          <w:gridAfter w:val="1"/>
          <w:wAfter w:w="7" w:type="dxa"/>
          <w:trHeight w:val="340"/>
          <w:jc w:val="center"/>
        </w:trPr>
        <w:tc>
          <w:tcPr>
            <w:tcW w:w="5954" w:type="dxa"/>
            <w:vMerge/>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ind w:left="284" w:firstLine="283"/>
              <w:rPr>
                <w:rFonts w:ascii="Times New Roman" w:hAnsi="Times New Roman"/>
                <w:b/>
                <w:bCs/>
                <w:color w:val="000000"/>
                <w:sz w:val="24"/>
                <w:szCs w:val="24"/>
              </w:rPr>
            </w:pPr>
          </w:p>
        </w:tc>
        <w:tc>
          <w:tcPr>
            <w:tcW w:w="99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b/>
                <w:bCs/>
                <w:color w:val="000000"/>
                <w:sz w:val="24"/>
                <w:szCs w:val="24"/>
              </w:rPr>
            </w:pPr>
            <w:r w:rsidRPr="00595162">
              <w:rPr>
                <w:rFonts w:ascii="Times New Roman" w:hAnsi="Times New Roman"/>
                <w:b/>
                <w:bCs/>
                <w:color w:val="000000"/>
                <w:sz w:val="24"/>
                <w:szCs w:val="24"/>
              </w:rPr>
              <w:t>2015 г.</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b/>
                <w:bCs/>
                <w:color w:val="000000"/>
                <w:sz w:val="24"/>
                <w:szCs w:val="24"/>
              </w:rPr>
            </w:pPr>
            <w:r w:rsidRPr="00595162">
              <w:rPr>
                <w:rFonts w:ascii="Times New Roman" w:hAnsi="Times New Roman"/>
                <w:b/>
                <w:bCs/>
                <w:color w:val="000000"/>
                <w:sz w:val="24"/>
                <w:szCs w:val="24"/>
              </w:rPr>
              <w:t>2016 г.</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b/>
                <w:bCs/>
                <w:color w:val="000000"/>
                <w:sz w:val="24"/>
                <w:szCs w:val="24"/>
              </w:rPr>
            </w:pPr>
            <w:r w:rsidRPr="00595162">
              <w:rPr>
                <w:rFonts w:ascii="Times New Roman" w:hAnsi="Times New Roman"/>
                <w:b/>
                <w:bCs/>
                <w:color w:val="000000"/>
                <w:sz w:val="24"/>
                <w:szCs w:val="24"/>
              </w:rPr>
              <w:t>2017 г.</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b/>
                <w:bCs/>
                <w:color w:val="000000"/>
                <w:sz w:val="24"/>
                <w:szCs w:val="24"/>
              </w:rPr>
            </w:pPr>
            <w:r w:rsidRPr="00595162">
              <w:rPr>
                <w:rFonts w:ascii="Times New Roman" w:hAnsi="Times New Roman"/>
                <w:b/>
                <w:bCs/>
                <w:color w:val="000000"/>
                <w:sz w:val="24"/>
                <w:szCs w:val="24"/>
              </w:rPr>
              <w:t>2018 г.</w:t>
            </w:r>
          </w:p>
        </w:tc>
      </w:tr>
      <w:tr w:rsidR="00595162" w:rsidRPr="00595162" w:rsidTr="00595162">
        <w:trPr>
          <w:gridAfter w:val="1"/>
          <w:wAfter w:w="7" w:type="dxa"/>
          <w:trHeight w:val="340"/>
          <w:jc w:val="center"/>
        </w:trPr>
        <w:tc>
          <w:tcPr>
            <w:tcW w:w="5954" w:type="dxa"/>
            <w:vMerge/>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ind w:left="284" w:firstLine="283"/>
              <w:rPr>
                <w:rFonts w:ascii="Times New Roman" w:hAnsi="Times New Roman"/>
                <w:b/>
                <w:bCs/>
                <w:color w:val="000000"/>
                <w:sz w:val="24"/>
                <w:szCs w:val="24"/>
              </w:rPr>
            </w:pPr>
          </w:p>
        </w:tc>
        <w:tc>
          <w:tcPr>
            <w:tcW w:w="99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b/>
                <w:bCs/>
                <w:color w:val="000000"/>
                <w:sz w:val="24"/>
                <w:szCs w:val="24"/>
              </w:rPr>
            </w:pPr>
            <w:r w:rsidRPr="00595162">
              <w:rPr>
                <w:rFonts w:ascii="Times New Roman" w:hAnsi="Times New Roman"/>
                <w:b/>
                <w:bCs/>
                <w:color w:val="000000"/>
                <w:sz w:val="24"/>
                <w:szCs w:val="24"/>
              </w:rPr>
              <w:t>план</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b/>
                <w:bCs/>
                <w:color w:val="000000"/>
                <w:sz w:val="24"/>
                <w:szCs w:val="24"/>
              </w:rPr>
            </w:pPr>
            <w:r w:rsidRPr="00595162">
              <w:rPr>
                <w:rFonts w:ascii="Times New Roman" w:hAnsi="Times New Roman"/>
                <w:b/>
                <w:bCs/>
                <w:color w:val="000000"/>
                <w:sz w:val="24"/>
                <w:szCs w:val="24"/>
              </w:rPr>
              <w:t>план</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b/>
                <w:bCs/>
                <w:color w:val="000000"/>
                <w:sz w:val="24"/>
                <w:szCs w:val="24"/>
              </w:rPr>
            </w:pPr>
            <w:r w:rsidRPr="00595162">
              <w:rPr>
                <w:rFonts w:ascii="Times New Roman" w:hAnsi="Times New Roman"/>
                <w:b/>
                <w:bCs/>
                <w:color w:val="000000"/>
                <w:sz w:val="24"/>
                <w:szCs w:val="24"/>
              </w:rPr>
              <w:t>план</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b/>
                <w:bCs/>
                <w:color w:val="000000"/>
                <w:sz w:val="24"/>
                <w:szCs w:val="24"/>
              </w:rPr>
            </w:pPr>
            <w:r w:rsidRPr="00595162">
              <w:rPr>
                <w:rFonts w:ascii="Times New Roman" w:hAnsi="Times New Roman"/>
                <w:b/>
                <w:bCs/>
                <w:color w:val="000000"/>
                <w:sz w:val="24"/>
                <w:szCs w:val="24"/>
              </w:rPr>
              <w:t>расчет</w:t>
            </w:r>
          </w:p>
        </w:tc>
      </w:tr>
      <w:tr w:rsidR="00595162" w:rsidRPr="00595162" w:rsidTr="00595162">
        <w:trPr>
          <w:gridAfter w:val="1"/>
          <w:wAfter w:w="7" w:type="dxa"/>
          <w:trHeight w:val="340"/>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rPr>
                <w:rFonts w:ascii="Times New Roman" w:hAnsi="Times New Roman"/>
                <w:color w:val="000000"/>
                <w:sz w:val="24"/>
                <w:szCs w:val="24"/>
              </w:rPr>
            </w:pPr>
            <w:r w:rsidRPr="00595162">
              <w:rPr>
                <w:rFonts w:ascii="Times New Roman" w:hAnsi="Times New Roman"/>
                <w:color w:val="000000"/>
                <w:sz w:val="24"/>
                <w:szCs w:val="24"/>
              </w:rPr>
              <w:t>Производство тепловой энергии, Гкал</w:t>
            </w:r>
          </w:p>
        </w:tc>
        <w:tc>
          <w:tcPr>
            <w:tcW w:w="99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69256,3</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69380,9</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55801,8</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51765,8</w:t>
            </w:r>
          </w:p>
        </w:tc>
      </w:tr>
      <w:tr w:rsidR="00595162" w:rsidRPr="00595162" w:rsidTr="00595162">
        <w:trPr>
          <w:gridAfter w:val="1"/>
          <w:wAfter w:w="7" w:type="dxa"/>
          <w:trHeight w:val="340"/>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rPr>
                <w:rFonts w:ascii="Times New Roman" w:hAnsi="Times New Roman"/>
                <w:color w:val="000000"/>
                <w:sz w:val="24"/>
                <w:szCs w:val="24"/>
              </w:rPr>
            </w:pPr>
            <w:r w:rsidRPr="00595162">
              <w:rPr>
                <w:rFonts w:ascii="Times New Roman" w:hAnsi="Times New Roman"/>
                <w:color w:val="000000"/>
                <w:sz w:val="24"/>
                <w:szCs w:val="24"/>
              </w:rPr>
              <w:t>Средневзвешенный норматив удельного расхода топлива на производство тепловой энергии, кг у.т./кал</w:t>
            </w:r>
          </w:p>
        </w:tc>
        <w:tc>
          <w:tcPr>
            <w:tcW w:w="99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194,81</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193,07</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193,15</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192,78</w:t>
            </w:r>
          </w:p>
        </w:tc>
      </w:tr>
      <w:tr w:rsidR="00595162" w:rsidRPr="00595162" w:rsidTr="00595162">
        <w:trPr>
          <w:gridAfter w:val="1"/>
          <w:wAfter w:w="7" w:type="dxa"/>
          <w:trHeight w:val="340"/>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rPr>
                <w:rFonts w:ascii="Times New Roman" w:hAnsi="Times New Roman"/>
                <w:color w:val="000000"/>
                <w:sz w:val="24"/>
                <w:szCs w:val="24"/>
              </w:rPr>
            </w:pPr>
            <w:r w:rsidRPr="00595162">
              <w:rPr>
                <w:rFonts w:ascii="Times New Roman" w:hAnsi="Times New Roman"/>
                <w:color w:val="000000"/>
                <w:sz w:val="24"/>
                <w:szCs w:val="24"/>
              </w:rPr>
              <w:t xml:space="preserve">Расход тепловой энергии на собственные </w:t>
            </w:r>
            <w:proofErr w:type="gramStart"/>
            <w:r w:rsidRPr="00595162">
              <w:rPr>
                <w:rFonts w:ascii="Times New Roman" w:hAnsi="Times New Roman"/>
                <w:color w:val="000000"/>
                <w:sz w:val="24"/>
                <w:szCs w:val="24"/>
              </w:rPr>
              <w:t xml:space="preserve">нужды,   </w:t>
            </w:r>
            <w:proofErr w:type="gramEnd"/>
            <w:r w:rsidRPr="00595162">
              <w:rPr>
                <w:rFonts w:ascii="Times New Roman" w:hAnsi="Times New Roman"/>
                <w:color w:val="000000"/>
                <w:sz w:val="24"/>
                <w:szCs w:val="24"/>
              </w:rPr>
              <w:t xml:space="preserve">                                                                                                                                  Гкал</w:t>
            </w:r>
          </w:p>
        </w:tc>
        <w:tc>
          <w:tcPr>
            <w:tcW w:w="99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1536,41</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1555,08</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1451,33</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1447,55</w:t>
            </w:r>
          </w:p>
        </w:tc>
      </w:tr>
      <w:tr w:rsidR="00595162" w:rsidRPr="00595162" w:rsidTr="00595162">
        <w:trPr>
          <w:gridAfter w:val="1"/>
          <w:wAfter w:w="7" w:type="dxa"/>
          <w:trHeight w:val="340"/>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rPr>
                <w:rFonts w:ascii="Times New Roman" w:hAnsi="Times New Roman"/>
                <w:color w:val="000000"/>
                <w:sz w:val="24"/>
                <w:szCs w:val="24"/>
              </w:rPr>
            </w:pPr>
            <w:r w:rsidRPr="00595162">
              <w:rPr>
                <w:rFonts w:ascii="Times New Roman" w:hAnsi="Times New Roman"/>
                <w:color w:val="000000"/>
                <w:sz w:val="24"/>
                <w:szCs w:val="24"/>
              </w:rPr>
              <w:t xml:space="preserve">%                </w:t>
            </w:r>
          </w:p>
        </w:tc>
        <w:tc>
          <w:tcPr>
            <w:tcW w:w="99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2,22</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2,24</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2,6</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2,8</w:t>
            </w:r>
          </w:p>
        </w:tc>
      </w:tr>
      <w:tr w:rsidR="00595162" w:rsidRPr="00595162" w:rsidTr="00595162">
        <w:trPr>
          <w:gridAfter w:val="1"/>
          <w:wAfter w:w="7" w:type="dxa"/>
          <w:trHeight w:val="340"/>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rPr>
                <w:rFonts w:ascii="Times New Roman" w:hAnsi="Times New Roman"/>
                <w:color w:val="000000"/>
                <w:sz w:val="24"/>
                <w:szCs w:val="24"/>
              </w:rPr>
            </w:pPr>
            <w:r w:rsidRPr="00595162">
              <w:rPr>
                <w:rFonts w:ascii="Times New Roman" w:hAnsi="Times New Roman"/>
                <w:color w:val="000000"/>
                <w:sz w:val="24"/>
                <w:szCs w:val="24"/>
              </w:rPr>
              <w:t>Выработка тепловой энергии (отпуск в тепловую сеть), Гкал</w:t>
            </w:r>
          </w:p>
        </w:tc>
        <w:tc>
          <w:tcPr>
            <w:tcW w:w="99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67719,9</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67825,9</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54350,5</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50318,2</w:t>
            </w:r>
          </w:p>
        </w:tc>
      </w:tr>
      <w:tr w:rsidR="00595162" w:rsidRPr="00595162" w:rsidTr="00595162">
        <w:trPr>
          <w:gridAfter w:val="1"/>
          <w:wAfter w:w="7" w:type="dxa"/>
          <w:trHeight w:val="340"/>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rPr>
                <w:rFonts w:ascii="Times New Roman" w:hAnsi="Times New Roman"/>
                <w:color w:val="000000"/>
                <w:sz w:val="24"/>
                <w:szCs w:val="24"/>
              </w:rPr>
            </w:pPr>
            <w:r w:rsidRPr="00595162">
              <w:rPr>
                <w:rFonts w:ascii="Times New Roman" w:hAnsi="Times New Roman"/>
                <w:color w:val="000000"/>
                <w:sz w:val="24"/>
                <w:szCs w:val="24"/>
              </w:rPr>
              <w:t>Норматив удельного расхода топлива на отпущенную тепловую энергию, кг у.т./Гкал</w:t>
            </w:r>
          </w:p>
        </w:tc>
        <w:tc>
          <w:tcPr>
            <w:tcW w:w="99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199,23</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197,5</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198,31</w:t>
            </w:r>
          </w:p>
        </w:tc>
        <w:tc>
          <w:tcPr>
            <w:tcW w:w="1006" w:type="dxa"/>
            <w:tcBorders>
              <w:top w:val="nil"/>
              <w:left w:val="nil"/>
              <w:bottom w:val="single" w:sz="4" w:space="0" w:color="auto"/>
              <w:right w:val="single" w:sz="4" w:space="0" w:color="auto"/>
            </w:tcBorders>
            <w:shd w:val="clear" w:color="auto" w:fill="auto"/>
            <w:vAlign w:val="center"/>
            <w:hideMark/>
          </w:tcPr>
          <w:p w:rsidR="00595162" w:rsidRPr="00595162" w:rsidRDefault="00595162" w:rsidP="00595162">
            <w:pPr>
              <w:spacing w:after="0" w:line="240" w:lineRule="auto"/>
              <w:ind w:left="284" w:firstLine="283"/>
              <w:jc w:val="center"/>
              <w:rPr>
                <w:rFonts w:ascii="Times New Roman" w:hAnsi="Times New Roman"/>
                <w:color w:val="000000"/>
                <w:sz w:val="24"/>
                <w:szCs w:val="24"/>
              </w:rPr>
            </w:pPr>
            <w:r w:rsidRPr="00595162">
              <w:rPr>
                <w:rFonts w:ascii="Times New Roman" w:hAnsi="Times New Roman"/>
                <w:color w:val="000000"/>
                <w:sz w:val="24"/>
                <w:szCs w:val="24"/>
              </w:rPr>
              <w:t>198,32</w:t>
            </w:r>
          </w:p>
        </w:tc>
      </w:tr>
    </w:tbl>
    <w:p w:rsidR="00595162" w:rsidRPr="00595162" w:rsidRDefault="00595162" w:rsidP="00595162">
      <w:pPr>
        <w:spacing w:after="0" w:line="240" w:lineRule="auto"/>
        <w:ind w:left="284" w:firstLine="283"/>
        <w:jc w:val="both"/>
        <w:rPr>
          <w:rFonts w:ascii="Times New Roman" w:hAnsi="Times New Roman"/>
          <w:sz w:val="24"/>
          <w:szCs w:val="24"/>
        </w:rPr>
      </w:pPr>
    </w:p>
    <w:p w:rsidR="00595162" w:rsidRPr="00595162" w:rsidRDefault="00595162" w:rsidP="00595162">
      <w:pPr>
        <w:spacing w:after="0" w:line="240" w:lineRule="auto"/>
        <w:ind w:left="284" w:firstLine="283"/>
        <w:jc w:val="both"/>
        <w:rPr>
          <w:rFonts w:ascii="Times New Roman" w:hAnsi="Times New Roman"/>
          <w:sz w:val="24"/>
          <w:szCs w:val="24"/>
        </w:rPr>
      </w:pPr>
      <w:r w:rsidRPr="00595162">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2018 год.</w:t>
      </w:r>
    </w:p>
    <w:p w:rsidR="00595162" w:rsidRPr="00595162" w:rsidRDefault="00595162" w:rsidP="00595162">
      <w:pPr>
        <w:tabs>
          <w:tab w:val="left" w:pos="1665"/>
        </w:tabs>
        <w:spacing w:after="0" w:line="240" w:lineRule="auto"/>
        <w:ind w:left="284" w:firstLine="283"/>
        <w:jc w:val="center"/>
        <w:rPr>
          <w:rFonts w:ascii="Times New Roman" w:hAnsi="Times New Roman"/>
          <w:b/>
          <w:bCs/>
          <w:sz w:val="24"/>
          <w:szCs w:val="24"/>
        </w:rPr>
      </w:pPr>
    </w:p>
    <w:p w:rsidR="00595162" w:rsidRPr="00595162" w:rsidRDefault="00595162" w:rsidP="00595162">
      <w:pPr>
        <w:tabs>
          <w:tab w:val="left" w:pos="1665"/>
        </w:tabs>
        <w:spacing w:after="0" w:line="240" w:lineRule="auto"/>
        <w:ind w:left="284" w:firstLine="283"/>
        <w:jc w:val="center"/>
        <w:rPr>
          <w:rFonts w:ascii="Times New Roman" w:hAnsi="Times New Roman"/>
          <w:b/>
          <w:bCs/>
          <w:sz w:val="24"/>
          <w:szCs w:val="24"/>
        </w:rPr>
      </w:pPr>
      <w:r w:rsidRPr="00595162">
        <w:rPr>
          <w:rFonts w:ascii="Times New Roman" w:hAnsi="Times New Roman"/>
          <w:b/>
          <w:bCs/>
          <w:sz w:val="24"/>
          <w:szCs w:val="24"/>
        </w:rPr>
        <w:t>ПРЕДЛОЖЕНИЕ</w:t>
      </w:r>
    </w:p>
    <w:p w:rsidR="00595162" w:rsidRPr="00595162" w:rsidRDefault="00595162" w:rsidP="00595162">
      <w:pPr>
        <w:spacing w:after="0" w:line="240" w:lineRule="auto"/>
        <w:ind w:left="284" w:firstLine="283"/>
        <w:jc w:val="center"/>
        <w:rPr>
          <w:rFonts w:ascii="Times New Roman" w:hAnsi="Times New Roman"/>
          <w:sz w:val="24"/>
          <w:szCs w:val="24"/>
        </w:rPr>
      </w:pPr>
      <w:r w:rsidRPr="00595162">
        <w:rPr>
          <w:rFonts w:ascii="Times New Roman" w:hAnsi="Times New Roman"/>
          <w:bCs/>
          <w:sz w:val="24"/>
          <w:szCs w:val="24"/>
        </w:rPr>
        <w:t>по утверждению нормативов удельных расходов топлива на отпущенную тепловую энергию от и котельных на 2018 год</w:t>
      </w:r>
    </w:p>
    <w:p w:rsidR="00595162" w:rsidRPr="00595162" w:rsidRDefault="00595162" w:rsidP="00595162">
      <w:pPr>
        <w:spacing w:after="120" w:line="240" w:lineRule="auto"/>
        <w:ind w:left="284" w:firstLine="283"/>
        <w:jc w:val="both"/>
        <w:rPr>
          <w:rFonts w:ascii="Times New Roman" w:hAnsi="Times New Roman"/>
          <w:b/>
          <w:bCs/>
          <w:sz w:val="24"/>
          <w:szCs w:val="24"/>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551"/>
        <w:gridCol w:w="2880"/>
      </w:tblGrid>
      <w:tr w:rsidR="00595162" w:rsidRPr="00595162" w:rsidTr="00595162">
        <w:trPr>
          <w:cantSplit/>
          <w:trHeight w:val="756"/>
          <w:jc w:val="center"/>
        </w:trPr>
        <w:tc>
          <w:tcPr>
            <w:tcW w:w="4503" w:type="dxa"/>
            <w:vMerge w:val="restart"/>
            <w:vAlign w:val="center"/>
          </w:tcPr>
          <w:p w:rsidR="00595162" w:rsidRPr="00595162" w:rsidRDefault="00595162" w:rsidP="00595162">
            <w:pPr>
              <w:spacing w:after="0" w:line="240" w:lineRule="auto"/>
              <w:jc w:val="center"/>
              <w:rPr>
                <w:rFonts w:ascii="Times New Roman" w:hAnsi="Times New Roman"/>
                <w:bCs/>
                <w:iCs/>
                <w:sz w:val="24"/>
                <w:szCs w:val="24"/>
                <w:vertAlign w:val="superscript"/>
              </w:rPr>
            </w:pPr>
            <w:r w:rsidRPr="00595162">
              <w:rPr>
                <w:rFonts w:ascii="Times New Roman" w:hAnsi="Times New Roman"/>
                <w:bCs/>
                <w:iCs/>
                <w:sz w:val="24"/>
                <w:szCs w:val="24"/>
              </w:rPr>
              <w:t>организация</w:t>
            </w:r>
          </w:p>
          <w:p w:rsidR="00595162" w:rsidRPr="00595162" w:rsidRDefault="00595162" w:rsidP="00595162">
            <w:pPr>
              <w:spacing w:after="0" w:line="240" w:lineRule="auto"/>
              <w:jc w:val="center"/>
              <w:rPr>
                <w:rFonts w:ascii="Times New Roman" w:hAnsi="Times New Roman"/>
                <w:bCs/>
                <w:iCs/>
                <w:sz w:val="24"/>
                <w:szCs w:val="24"/>
              </w:rPr>
            </w:pPr>
          </w:p>
        </w:tc>
        <w:tc>
          <w:tcPr>
            <w:tcW w:w="5431" w:type="dxa"/>
            <w:gridSpan w:val="2"/>
          </w:tcPr>
          <w:p w:rsidR="00595162" w:rsidRPr="00595162" w:rsidRDefault="00595162" w:rsidP="00595162">
            <w:pPr>
              <w:spacing w:after="0" w:line="240" w:lineRule="auto"/>
              <w:jc w:val="center"/>
              <w:rPr>
                <w:rFonts w:ascii="Times New Roman" w:hAnsi="Times New Roman"/>
                <w:bCs/>
                <w:iCs/>
                <w:sz w:val="24"/>
                <w:szCs w:val="24"/>
              </w:rPr>
            </w:pPr>
            <w:r w:rsidRPr="00595162">
              <w:rPr>
                <w:rFonts w:ascii="Times New Roman" w:hAnsi="Times New Roman"/>
                <w:bCs/>
                <w:iCs/>
                <w:sz w:val="24"/>
                <w:szCs w:val="24"/>
              </w:rPr>
              <w:t>норматив на отпущенную тепловую энергию, кг у.т./Гкал</w:t>
            </w:r>
          </w:p>
        </w:tc>
      </w:tr>
      <w:tr w:rsidR="00595162" w:rsidRPr="00595162" w:rsidTr="00595162">
        <w:trPr>
          <w:cantSplit/>
          <w:trHeight w:val="764"/>
          <w:jc w:val="center"/>
        </w:trPr>
        <w:tc>
          <w:tcPr>
            <w:tcW w:w="4503" w:type="dxa"/>
            <w:vMerge/>
          </w:tcPr>
          <w:p w:rsidR="00595162" w:rsidRPr="00595162" w:rsidRDefault="00595162" w:rsidP="00595162">
            <w:pPr>
              <w:spacing w:after="0" w:line="240" w:lineRule="auto"/>
              <w:jc w:val="center"/>
              <w:rPr>
                <w:rFonts w:ascii="Times New Roman" w:hAnsi="Times New Roman"/>
                <w:bCs/>
                <w:iCs/>
                <w:sz w:val="24"/>
                <w:szCs w:val="24"/>
              </w:rPr>
            </w:pPr>
          </w:p>
        </w:tc>
        <w:tc>
          <w:tcPr>
            <w:tcW w:w="2551" w:type="dxa"/>
          </w:tcPr>
          <w:p w:rsidR="00595162" w:rsidRPr="00595162" w:rsidRDefault="00595162" w:rsidP="00595162">
            <w:pPr>
              <w:spacing w:after="0" w:line="240" w:lineRule="auto"/>
              <w:jc w:val="center"/>
              <w:rPr>
                <w:rFonts w:ascii="Times New Roman" w:hAnsi="Times New Roman"/>
                <w:bCs/>
                <w:iCs/>
                <w:sz w:val="24"/>
                <w:szCs w:val="24"/>
              </w:rPr>
            </w:pPr>
            <w:r w:rsidRPr="00595162">
              <w:rPr>
                <w:rFonts w:ascii="Times New Roman" w:hAnsi="Times New Roman"/>
                <w:bCs/>
                <w:iCs/>
                <w:sz w:val="24"/>
                <w:szCs w:val="24"/>
              </w:rPr>
              <w:t xml:space="preserve">Электрическую, </w:t>
            </w:r>
          </w:p>
          <w:p w:rsidR="00595162" w:rsidRPr="00595162" w:rsidRDefault="00595162" w:rsidP="00595162">
            <w:pPr>
              <w:spacing w:after="0" w:line="240" w:lineRule="auto"/>
              <w:jc w:val="center"/>
              <w:rPr>
                <w:rFonts w:ascii="Times New Roman" w:hAnsi="Times New Roman"/>
                <w:bCs/>
                <w:iCs/>
                <w:sz w:val="24"/>
                <w:szCs w:val="24"/>
              </w:rPr>
            </w:pPr>
            <w:r w:rsidRPr="00595162">
              <w:rPr>
                <w:rFonts w:ascii="Times New Roman" w:hAnsi="Times New Roman"/>
                <w:bCs/>
                <w:iCs/>
                <w:sz w:val="24"/>
                <w:szCs w:val="24"/>
              </w:rPr>
              <w:t>г у.т./кВтч</w:t>
            </w:r>
          </w:p>
        </w:tc>
        <w:tc>
          <w:tcPr>
            <w:tcW w:w="2880" w:type="dxa"/>
          </w:tcPr>
          <w:p w:rsidR="00595162" w:rsidRPr="00595162" w:rsidRDefault="00595162" w:rsidP="00595162">
            <w:pPr>
              <w:spacing w:after="0" w:line="240" w:lineRule="auto"/>
              <w:jc w:val="center"/>
              <w:rPr>
                <w:rFonts w:ascii="Times New Roman" w:hAnsi="Times New Roman"/>
                <w:bCs/>
                <w:iCs/>
                <w:sz w:val="24"/>
                <w:szCs w:val="24"/>
              </w:rPr>
            </w:pPr>
            <w:r w:rsidRPr="00595162">
              <w:rPr>
                <w:rFonts w:ascii="Times New Roman" w:hAnsi="Times New Roman"/>
                <w:bCs/>
                <w:iCs/>
                <w:sz w:val="24"/>
                <w:szCs w:val="24"/>
              </w:rPr>
              <w:t>Тепловую,</w:t>
            </w:r>
          </w:p>
          <w:p w:rsidR="00595162" w:rsidRPr="00595162" w:rsidRDefault="00595162" w:rsidP="00595162">
            <w:pPr>
              <w:spacing w:after="0" w:line="240" w:lineRule="auto"/>
              <w:jc w:val="center"/>
              <w:rPr>
                <w:rFonts w:ascii="Times New Roman" w:hAnsi="Times New Roman"/>
                <w:bCs/>
                <w:iCs/>
                <w:sz w:val="24"/>
                <w:szCs w:val="24"/>
              </w:rPr>
            </w:pPr>
            <w:r w:rsidRPr="00595162">
              <w:rPr>
                <w:rFonts w:ascii="Times New Roman" w:hAnsi="Times New Roman"/>
                <w:bCs/>
                <w:iCs/>
                <w:sz w:val="24"/>
                <w:szCs w:val="24"/>
              </w:rPr>
              <w:t>кг у.т./Гкал</w:t>
            </w:r>
          </w:p>
        </w:tc>
      </w:tr>
      <w:tr w:rsidR="00595162" w:rsidRPr="00595162" w:rsidTr="00595162">
        <w:trPr>
          <w:trHeight w:val="621"/>
          <w:jc w:val="center"/>
        </w:trPr>
        <w:tc>
          <w:tcPr>
            <w:tcW w:w="4503" w:type="dxa"/>
            <w:vAlign w:val="center"/>
          </w:tcPr>
          <w:p w:rsidR="00595162" w:rsidRPr="00595162" w:rsidRDefault="00595162" w:rsidP="00595162">
            <w:pPr>
              <w:spacing w:after="0" w:line="240" w:lineRule="auto"/>
              <w:jc w:val="center"/>
              <w:rPr>
                <w:rFonts w:ascii="Times New Roman" w:hAnsi="Times New Roman"/>
                <w:iCs/>
                <w:sz w:val="24"/>
                <w:szCs w:val="24"/>
              </w:rPr>
            </w:pPr>
            <w:r w:rsidRPr="00595162">
              <w:rPr>
                <w:rFonts w:ascii="Times New Roman" w:hAnsi="Times New Roman"/>
                <w:iCs/>
                <w:sz w:val="24"/>
                <w:szCs w:val="24"/>
              </w:rPr>
              <w:t xml:space="preserve">ОАО «СУЭК-Кузбасс» </w:t>
            </w:r>
          </w:p>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iCs/>
                <w:sz w:val="24"/>
                <w:szCs w:val="24"/>
              </w:rPr>
              <w:t>ПЕ «Спецналадка»</w:t>
            </w:r>
          </w:p>
        </w:tc>
        <w:tc>
          <w:tcPr>
            <w:tcW w:w="2551" w:type="dxa"/>
          </w:tcPr>
          <w:p w:rsidR="00595162" w:rsidRPr="00595162" w:rsidRDefault="00595162" w:rsidP="00595162">
            <w:pPr>
              <w:spacing w:after="0" w:line="240" w:lineRule="auto"/>
              <w:jc w:val="center"/>
              <w:rPr>
                <w:rFonts w:ascii="Times New Roman" w:hAnsi="Times New Roman"/>
                <w:sz w:val="24"/>
                <w:szCs w:val="24"/>
              </w:rPr>
            </w:pPr>
          </w:p>
        </w:tc>
        <w:tc>
          <w:tcPr>
            <w:tcW w:w="2880" w:type="dxa"/>
            <w:vAlign w:val="center"/>
          </w:tcPr>
          <w:p w:rsidR="00595162" w:rsidRPr="00595162" w:rsidRDefault="00595162" w:rsidP="00595162">
            <w:pPr>
              <w:spacing w:after="0" w:line="240" w:lineRule="auto"/>
              <w:jc w:val="center"/>
              <w:rPr>
                <w:rFonts w:ascii="Times New Roman" w:hAnsi="Times New Roman"/>
                <w:sz w:val="24"/>
                <w:szCs w:val="24"/>
                <w:vertAlign w:val="superscript"/>
              </w:rPr>
            </w:pPr>
            <w:r w:rsidRPr="00595162">
              <w:rPr>
                <w:rFonts w:ascii="Times New Roman" w:hAnsi="Times New Roman"/>
                <w:iCs/>
                <w:sz w:val="24"/>
                <w:szCs w:val="24"/>
              </w:rPr>
              <w:t>198,32</w:t>
            </w:r>
          </w:p>
        </w:tc>
      </w:tr>
    </w:tbl>
    <w:p w:rsidR="00595162" w:rsidRPr="00595162" w:rsidRDefault="00595162" w:rsidP="00595162">
      <w:pPr>
        <w:spacing w:after="120" w:line="240" w:lineRule="auto"/>
        <w:jc w:val="both"/>
        <w:rPr>
          <w:rFonts w:ascii="Times New Roman" w:hAnsi="Times New Roman"/>
          <w:b/>
          <w:bCs/>
          <w:sz w:val="24"/>
          <w:szCs w:val="24"/>
        </w:rPr>
      </w:pP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В региональную энергетическую комиссию Кемеровской области обратилось ОАО «Угольная компания «Северный Кузбасс» Шахта «Березовская» (г. Березовский) (далее – </w:t>
      </w:r>
      <w:proofErr w:type="gramStart"/>
      <w:r w:rsidRPr="00595162">
        <w:rPr>
          <w:rFonts w:ascii="Times New Roman" w:hAnsi="Times New Roman"/>
          <w:sz w:val="24"/>
          <w:szCs w:val="24"/>
        </w:rPr>
        <w:t>Предприятие)  с</w:t>
      </w:r>
      <w:proofErr w:type="gramEnd"/>
      <w:r w:rsidRPr="00595162">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595162" w:rsidRPr="00595162" w:rsidRDefault="00595162" w:rsidP="00595162">
      <w:pPr>
        <w:keepNext/>
        <w:spacing w:before="240" w:after="60" w:line="240" w:lineRule="auto"/>
        <w:ind w:left="284"/>
        <w:outlineLvl w:val="0"/>
        <w:rPr>
          <w:rFonts w:ascii="Arial" w:hAnsi="Arial" w:cs="Arial"/>
          <w:b/>
          <w:bCs/>
          <w:kern w:val="32"/>
          <w:sz w:val="24"/>
          <w:szCs w:val="24"/>
        </w:rPr>
      </w:pPr>
      <w:bookmarkStart w:id="64" w:name="_Toc257812823"/>
      <w:bookmarkStart w:id="65" w:name="_Toc298146302"/>
      <w:bookmarkStart w:id="66" w:name="_Toc326048678"/>
      <w:bookmarkStart w:id="67" w:name="_Toc394397698"/>
      <w:r w:rsidRPr="00595162">
        <w:rPr>
          <w:rFonts w:ascii="Arial" w:hAnsi="Arial" w:cs="Arial"/>
          <w:b/>
          <w:bCs/>
          <w:kern w:val="32"/>
          <w:sz w:val="24"/>
          <w:szCs w:val="24"/>
        </w:rPr>
        <w:t xml:space="preserve">Краткая техническая </w:t>
      </w:r>
      <w:proofErr w:type="gramStart"/>
      <w:r w:rsidRPr="00595162">
        <w:rPr>
          <w:rFonts w:ascii="Arial" w:hAnsi="Arial" w:cs="Arial"/>
          <w:b/>
          <w:bCs/>
          <w:kern w:val="32"/>
          <w:sz w:val="24"/>
          <w:szCs w:val="24"/>
        </w:rPr>
        <w:t>характеристика  ЭСО</w:t>
      </w:r>
      <w:bookmarkEnd w:id="64"/>
      <w:bookmarkEnd w:id="65"/>
      <w:bookmarkEnd w:id="66"/>
      <w:bookmarkEnd w:id="67"/>
      <w:proofErr w:type="gramEnd"/>
    </w:p>
    <w:p w:rsidR="00595162" w:rsidRPr="00595162" w:rsidRDefault="00595162" w:rsidP="00595162">
      <w:pPr>
        <w:spacing w:after="0" w:line="240" w:lineRule="auto"/>
        <w:ind w:left="284" w:firstLine="720"/>
        <w:jc w:val="both"/>
        <w:rPr>
          <w:rFonts w:ascii="Times New Roman" w:hAnsi="Times New Roman"/>
          <w:color w:val="000000"/>
          <w:sz w:val="24"/>
          <w:szCs w:val="24"/>
        </w:rPr>
      </w:pPr>
      <w:r w:rsidRPr="00595162">
        <w:rPr>
          <w:rFonts w:ascii="Times New Roman" w:hAnsi="Times New Roman"/>
          <w:color w:val="000000"/>
          <w:sz w:val="24"/>
          <w:szCs w:val="24"/>
        </w:rPr>
        <w:t>Система теплоснабжения – закрытая 2-х трубная.</w:t>
      </w:r>
    </w:p>
    <w:p w:rsidR="00595162" w:rsidRPr="00595162" w:rsidRDefault="00595162" w:rsidP="00595162">
      <w:pPr>
        <w:spacing w:after="0" w:line="240" w:lineRule="auto"/>
        <w:ind w:left="284" w:firstLine="720"/>
        <w:jc w:val="both"/>
        <w:rPr>
          <w:rFonts w:ascii="Times New Roman" w:hAnsi="Times New Roman"/>
          <w:color w:val="000000"/>
          <w:sz w:val="24"/>
          <w:szCs w:val="24"/>
        </w:rPr>
      </w:pPr>
      <w:r w:rsidRPr="00595162">
        <w:rPr>
          <w:rFonts w:ascii="Times New Roman" w:hAnsi="Times New Roman"/>
          <w:color w:val="000000"/>
          <w:sz w:val="24"/>
          <w:szCs w:val="24"/>
        </w:rPr>
        <w:t>В котельной уставлено 4 котла КВТС-20 с паспортной производительностью 20 Гкал/час. Суммарная паспортная мощность котельной 80 Гкал/час.</w:t>
      </w:r>
    </w:p>
    <w:p w:rsidR="00595162" w:rsidRPr="00595162" w:rsidRDefault="00595162" w:rsidP="00595162">
      <w:pPr>
        <w:spacing w:after="0" w:line="240" w:lineRule="auto"/>
        <w:ind w:left="284" w:firstLine="720"/>
        <w:jc w:val="both"/>
        <w:rPr>
          <w:rFonts w:ascii="Times New Roman" w:hAnsi="Times New Roman"/>
          <w:color w:val="000000"/>
          <w:sz w:val="24"/>
          <w:szCs w:val="24"/>
        </w:rPr>
      </w:pPr>
      <w:r w:rsidRPr="00595162">
        <w:rPr>
          <w:rFonts w:ascii="Times New Roman" w:hAnsi="Times New Roman"/>
          <w:color w:val="000000"/>
          <w:sz w:val="24"/>
          <w:szCs w:val="24"/>
        </w:rPr>
        <w:t>Присоединенной нагрузкой являются:</w:t>
      </w:r>
    </w:p>
    <w:p w:rsidR="00595162" w:rsidRPr="00595162" w:rsidRDefault="00595162" w:rsidP="00595162">
      <w:pPr>
        <w:spacing w:after="0" w:line="240" w:lineRule="auto"/>
        <w:ind w:left="284" w:firstLine="720"/>
        <w:jc w:val="both"/>
        <w:rPr>
          <w:rFonts w:ascii="Times New Roman" w:hAnsi="Times New Roman"/>
          <w:color w:val="000000"/>
          <w:sz w:val="24"/>
          <w:szCs w:val="24"/>
        </w:rPr>
      </w:pPr>
      <w:r w:rsidRPr="00595162">
        <w:rPr>
          <w:rFonts w:ascii="Times New Roman" w:hAnsi="Times New Roman"/>
          <w:color w:val="000000"/>
          <w:sz w:val="24"/>
          <w:szCs w:val="24"/>
        </w:rPr>
        <w:lastRenderedPageBreak/>
        <w:t>-Бойлерская поселка шахты «Березовская»</w:t>
      </w:r>
    </w:p>
    <w:p w:rsidR="00595162" w:rsidRPr="00595162" w:rsidRDefault="00595162" w:rsidP="00595162">
      <w:p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 Обогатительная фабрика «Северная»</w:t>
      </w:r>
    </w:p>
    <w:p w:rsidR="00595162" w:rsidRPr="00595162" w:rsidRDefault="00595162" w:rsidP="00595162">
      <w:p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-Калориферная установка ВДК</w:t>
      </w:r>
    </w:p>
    <w:p w:rsidR="00595162" w:rsidRPr="00595162" w:rsidRDefault="00595162" w:rsidP="00595162">
      <w:p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-Административно- бытовые комбинаты шахты «Березовская» и исполнительного аппарата компании.</w:t>
      </w:r>
    </w:p>
    <w:p w:rsidR="00595162" w:rsidRPr="00595162" w:rsidRDefault="00595162" w:rsidP="00595162">
      <w:p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 Производственные объекты промышленной площадки шахты «Березовская»</w:t>
      </w:r>
    </w:p>
    <w:p w:rsidR="00595162" w:rsidRPr="00595162" w:rsidRDefault="00595162" w:rsidP="00595162">
      <w:p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Между АО «Угольная компания «Северный Кузбасс» и ОАО «Северо- Кузбасская энергетическая компания» существуют договорные отношения на поставку тепловой энергии в горячей воде Объем поставки тепловой энергии составляет 53 000 Гкал/год. Параметры теплоносителя – температурный график 135/70, расход теплоносителя – 200м</w:t>
      </w:r>
      <w:r w:rsidRPr="00595162">
        <w:rPr>
          <w:rFonts w:ascii="Times New Roman" w:hAnsi="Times New Roman"/>
          <w:sz w:val="24"/>
          <w:szCs w:val="24"/>
          <w:vertAlign w:val="superscript"/>
        </w:rPr>
        <w:t>3</w:t>
      </w:r>
      <w:r w:rsidRPr="00595162">
        <w:rPr>
          <w:rFonts w:ascii="Times New Roman" w:hAnsi="Times New Roman"/>
          <w:sz w:val="24"/>
          <w:szCs w:val="24"/>
        </w:rPr>
        <w:t>/ч. Расчет за поставку отпущенной тепловой энергии производится на основании коммерческого прибора учета, установленного в ТП-2 (граница раздела эксплуатационной ответственности).</w:t>
      </w:r>
    </w:p>
    <w:p w:rsidR="00595162" w:rsidRPr="00595162" w:rsidRDefault="00595162" w:rsidP="00595162">
      <w:p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Основным топливом для котельной шахты является энергетический уголь марок Д, Др, Дгр, резервного топлива нет. На уголь имеются сертификаты. Топливо поступает на котельную шахты железнодорожным транспортом. Источником водоснабжения являются очистные сооружения шахты, скважина водозабора шахты, и вода со скважин ОАО «СКЭК», поставляемая на основании договора поставки воды.</w:t>
      </w:r>
    </w:p>
    <w:p w:rsidR="00595162" w:rsidRPr="00595162" w:rsidRDefault="00595162" w:rsidP="00595162">
      <w:p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В состав теплоэнергетического оборудования котельной входят:</w:t>
      </w:r>
    </w:p>
    <w:p w:rsidR="00595162" w:rsidRPr="00595162" w:rsidRDefault="00595162" w:rsidP="00595162">
      <w:pPr>
        <w:numPr>
          <w:ilvl w:val="0"/>
          <w:numId w:val="53"/>
        </w:num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Водогрейные котлы КВТС-20 – 4шт.</w:t>
      </w:r>
    </w:p>
    <w:p w:rsidR="00595162" w:rsidRPr="00595162" w:rsidRDefault="00595162" w:rsidP="00595162">
      <w:pPr>
        <w:numPr>
          <w:ilvl w:val="0"/>
          <w:numId w:val="53"/>
        </w:num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Дымосос ДН-17 – 4шт.</w:t>
      </w:r>
    </w:p>
    <w:p w:rsidR="00595162" w:rsidRPr="00595162" w:rsidRDefault="00595162" w:rsidP="00595162">
      <w:pPr>
        <w:numPr>
          <w:ilvl w:val="0"/>
          <w:numId w:val="53"/>
        </w:num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Дутьевые вентиляторы ВДН-15 – 4шт.</w:t>
      </w:r>
    </w:p>
    <w:p w:rsidR="00595162" w:rsidRPr="00595162" w:rsidRDefault="00595162" w:rsidP="00595162">
      <w:pPr>
        <w:spacing w:after="0" w:line="240" w:lineRule="auto"/>
        <w:ind w:left="284" w:firstLine="720"/>
        <w:jc w:val="both"/>
        <w:rPr>
          <w:rFonts w:ascii="Times New Roman" w:hAnsi="Times New Roman"/>
          <w:sz w:val="24"/>
          <w:szCs w:val="24"/>
        </w:rPr>
      </w:pPr>
      <w:r w:rsidRPr="00595162">
        <w:rPr>
          <w:rFonts w:ascii="Times New Roman" w:hAnsi="Times New Roman"/>
          <w:sz w:val="24"/>
          <w:szCs w:val="24"/>
        </w:rPr>
        <w:t>На всех котлах КВТС-20 в 2018 году были проведены режимно-наладочные испытания, при этом КПД котлов на разных режимах составляет 74,5-76,9%.</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Документы и расчеты, обосновывающие </w:t>
      </w:r>
      <w:proofErr w:type="gramStart"/>
      <w:r w:rsidRPr="00595162">
        <w:rPr>
          <w:rFonts w:ascii="Times New Roman" w:hAnsi="Times New Roman"/>
          <w:sz w:val="24"/>
          <w:szCs w:val="24"/>
        </w:rPr>
        <w:t>представленные к утверждению значения нормативов</w:t>
      </w:r>
      <w:proofErr w:type="gramEnd"/>
      <w:r w:rsidRPr="00595162">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595162">
          <w:rPr>
            <w:rFonts w:ascii="Times New Roman" w:hAnsi="Times New Roman"/>
            <w:sz w:val="24"/>
            <w:szCs w:val="24"/>
          </w:rPr>
          <w:t>2009 г</w:t>
        </w:r>
      </w:smartTag>
      <w:r w:rsidRPr="00595162">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595162">
          <w:rPr>
            <w:rFonts w:ascii="Times New Roman" w:hAnsi="Times New Roman"/>
            <w:sz w:val="24"/>
            <w:szCs w:val="24"/>
          </w:rPr>
          <w:t>2008 г</w:t>
        </w:r>
      </w:smartTag>
      <w:r w:rsidRPr="00595162">
        <w:rPr>
          <w:rFonts w:ascii="Times New Roman" w:hAnsi="Times New Roman"/>
          <w:sz w:val="24"/>
          <w:szCs w:val="24"/>
        </w:rPr>
        <w:t>. № 323.</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595162" w:rsidRPr="00595162" w:rsidRDefault="00595162" w:rsidP="00595162">
      <w:pPr>
        <w:spacing w:after="0" w:line="240" w:lineRule="auto"/>
        <w:ind w:left="284"/>
        <w:rPr>
          <w:rFonts w:ascii="Times New Roman" w:hAnsi="Times New Roman"/>
          <w:sz w:val="24"/>
          <w:szCs w:val="24"/>
        </w:rPr>
      </w:pPr>
      <w:r w:rsidRPr="00595162">
        <w:rPr>
          <w:rFonts w:ascii="Times New Roman" w:hAnsi="Times New Roman"/>
          <w:sz w:val="24"/>
          <w:szCs w:val="24"/>
        </w:rPr>
        <w:br w:type="page"/>
      </w:r>
    </w:p>
    <w:p w:rsidR="00595162" w:rsidRPr="00595162" w:rsidRDefault="00595162" w:rsidP="00595162">
      <w:pPr>
        <w:spacing w:after="0" w:line="240" w:lineRule="auto"/>
        <w:jc w:val="center"/>
        <w:rPr>
          <w:rFonts w:ascii="Times New Roman" w:hAnsi="Times New Roman"/>
          <w:b/>
          <w:sz w:val="24"/>
          <w:szCs w:val="24"/>
        </w:rPr>
      </w:pPr>
      <w:r w:rsidRPr="00595162">
        <w:rPr>
          <w:rFonts w:ascii="Times New Roman" w:hAnsi="Times New Roman"/>
          <w:b/>
          <w:sz w:val="24"/>
          <w:szCs w:val="24"/>
        </w:rPr>
        <w:lastRenderedPageBreak/>
        <w:t>ДИНАМИКА ОСНОВНЫХ ПОКАЗАТЕЛЕЙ</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1276"/>
        <w:gridCol w:w="1134"/>
        <w:gridCol w:w="1134"/>
        <w:gridCol w:w="1138"/>
      </w:tblGrid>
      <w:tr w:rsidR="00595162" w:rsidRPr="00595162" w:rsidTr="00595162">
        <w:trPr>
          <w:trHeight w:val="284"/>
          <w:tblHeader/>
          <w:jc w:val="center"/>
        </w:trPr>
        <w:tc>
          <w:tcPr>
            <w:tcW w:w="4961" w:type="dxa"/>
            <w:vMerge w:val="restart"/>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показатели</w:t>
            </w:r>
          </w:p>
        </w:tc>
        <w:tc>
          <w:tcPr>
            <w:tcW w:w="1276"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2015 г.</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2016 г.</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2017 г.</w:t>
            </w:r>
          </w:p>
        </w:tc>
        <w:tc>
          <w:tcPr>
            <w:tcW w:w="1133"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2018 г.</w:t>
            </w:r>
          </w:p>
        </w:tc>
      </w:tr>
      <w:tr w:rsidR="00595162" w:rsidRPr="00595162" w:rsidTr="00595162">
        <w:trPr>
          <w:trHeight w:val="284"/>
          <w:tblHeader/>
          <w:jc w:val="center"/>
        </w:trPr>
        <w:tc>
          <w:tcPr>
            <w:tcW w:w="4961" w:type="dxa"/>
            <w:vMerge/>
          </w:tcPr>
          <w:p w:rsidR="00595162" w:rsidRPr="00595162" w:rsidRDefault="00595162" w:rsidP="00595162">
            <w:pPr>
              <w:spacing w:after="0" w:line="240" w:lineRule="auto"/>
              <w:jc w:val="center"/>
              <w:rPr>
                <w:rFonts w:ascii="Times New Roman" w:hAnsi="Times New Roman"/>
              </w:rPr>
            </w:pPr>
          </w:p>
        </w:tc>
        <w:tc>
          <w:tcPr>
            <w:tcW w:w="1276"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3"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расчет</w:t>
            </w:r>
          </w:p>
        </w:tc>
      </w:tr>
      <w:tr w:rsidR="00595162" w:rsidRPr="00595162" w:rsidTr="00595162">
        <w:trPr>
          <w:trHeight w:val="284"/>
          <w:jc w:val="center"/>
        </w:trPr>
        <w:tc>
          <w:tcPr>
            <w:tcW w:w="9643"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организации (в целом)</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123506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122762</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122629,9</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122735,0</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Средневзвешенный норматив удельного расхода топлива на производство </w:t>
            </w:r>
            <w:proofErr w:type="gramStart"/>
            <w:r w:rsidRPr="00595162">
              <w:rPr>
                <w:rFonts w:ascii="Times New Roman" w:hAnsi="Times New Roman"/>
                <w:sz w:val="24"/>
                <w:szCs w:val="24"/>
              </w:rPr>
              <w:t>тепло-вой</w:t>
            </w:r>
            <w:proofErr w:type="gramEnd"/>
            <w:r w:rsidRPr="00595162">
              <w:rPr>
                <w:rFonts w:ascii="Times New Roman" w:hAnsi="Times New Roman"/>
                <w:sz w:val="24"/>
                <w:szCs w:val="24"/>
              </w:rPr>
              <w:t xml:space="preserve">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183,24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181,33</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181,33</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183,29</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4334,26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4788,36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4788,36</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4785,17</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3,51</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3,9</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3,90</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119171,8</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117973,6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117841,5</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117949,9</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189,9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188,69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188,7</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190,72</w:t>
            </w:r>
          </w:p>
        </w:tc>
      </w:tr>
      <w:tr w:rsidR="00595162" w:rsidRPr="00595162" w:rsidTr="00595162">
        <w:trPr>
          <w:trHeight w:val="284"/>
          <w:jc w:val="center"/>
        </w:trPr>
        <w:tc>
          <w:tcPr>
            <w:tcW w:w="9643"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видам топлива</w:t>
            </w:r>
          </w:p>
        </w:tc>
      </w:tr>
      <w:tr w:rsidR="00595162" w:rsidRPr="00595162" w:rsidTr="00595162">
        <w:trPr>
          <w:trHeight w:val="284"/>
          <w:jc w:val="center"/>
        </w:trPr>
        <w:tc>
          <w:tcPr>
            <w:tcW w:w="9643"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i/>
              </w:rPr>
              <w:t>каменный уголь</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123506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122762</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122629,9</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122735,0</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Средневзвешенный норматив удельного расхода топлива на производство </w:t>
            </w:r>
            <w:proofErr w:type="gramStart"/>
            <w:r w:rsidRPr="00595162">
              <w:rPr>
                <w:rFonts w:ascii="Times New Roman" w:hAnsi="Times New Roman"/>
                <w:sz w:val="24"/>
                <w:szCs w:val="24"/>
              </w:rPr>
              <w:t>тепло-вой</w:t>
            </w:r>
            <w:proofErr w:type="gramEnd"/>
            <w:r w:rsidRPr="00595162">
              <w:rPr>
                <w:rFonts w:ascii="Times New Roman" w:hAnsi="Times New Roman"/>
                <w:sz w:val="24"/>
                <w:szCs w:val="24"/>
              </w:rPr>
              <w:t xml:space="preserve">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183,24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181,33</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181,33</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183,29</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4334,26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4788,36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4788,36</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4785,17</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3,51</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3,9</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3,90</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119171,8</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117973,6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117841,5</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117949,9</w:t>
            </w:r>
          </w:p>
        </w:tc>
      </w:tr>
      <w:tr w:rsidR="00595162" w:rsidRPr="00595162" w:rsidTr="00595162">
        <w:trPr>
          <w:trHeight w:val="284"/>
          <w:jc w:val="center"/>
        </w:trPr>
        <w:tc>
          <w:tcPr>
            <w:tcW w:w="4961"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189,9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188,69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188,7</w:t>
            </w:r>
          </w:p>
        </w:tc>
        <w:tc>
          <w:tcPr>
            <w:tcW w:w="1133"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190,72</w:t>
            </w:r>
          </w:p>
        </w:tc>
      </w:tr>
    </w:tbl>
    <w:p w:rsidR="00595162" w:rsidRPr="00595162" w:rsidRDefault="00595162" w:rsidP="00595162">
      <w:pPr>
        <w:spacing w:after="0" w:line="240" w:lineRule="auto"/>
        <w:ind w:firstLine="709"/>
        <w:jc w:val="both"/>
        <w:rPr>
          <w:rFonts w:ascii="Times New Roman" w:hAnsi="Times New Roman"/>
          <w:sz w:val="28"/>
          <w:szCs w:val="28"/>
        </w:rPr>
      </w:pPr>
    </w:p>
    <w:p w:rsidR="00595162" w:rsidRPr="00595162" w:rsidRDefault="00595162" w:rsidP="00595162">
      <w:pPr>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 xml:space="preserve">* Рост норматива удельного расхода топлива на отпущенную тепловую энергию на 1,9% относительно норматива, утвержденного на 2017 год, обусловлен разработкой новых режимных карт. </w:t>
      </w:r>
    </w:p>
    <w:p w:rsidR="00595162" w:rsidRPr="00595162" w:rsidRDefault="00595162" w:rsidP="00595162">
      <w:pPr>
        <w:spacing w:after="0" w:line="240" w:lineRule="auto"/>
        <w:ind w:left="426" w:firstLine="567"/>
        <w:jc w:val="both"/>
        <w:rPr>
          <w:rFonts w:ascii="Times New Roman" w:hAnsi="Times New Roman"/>
          <w:sz w:val="24"/>
          <w:szCs w:val="24"/>
        </w:rPr>
      </w:pPr>
    </w:p>
    <w:p w:rsidR="00595162" w:rsidRPr="00595162" w:rsidRDefault="00595162" w:rsidP="00595162">
      <w:pPr>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595162" w:rsidRPr="00595162" w:rsidRDefault="00595162" w:rsidP="00595162">
      <w:pPr>
        <w:spacing w:after="0" w:line="240" w:lineRule="auto"/>
        <w:ind w:left="426" w:firstLine="567"/>
        <w:jc w:val="both"/>
        <w:rPr>
          <w:rFonts w:ascii="Times New Roman" w:hAnsi="Times New Roman"/>
          <w:sz w:val="24"/>
          <w:szCs w:val="24"/>
        </w:rPr>
      </w:pPr>
    </w:p>
    <w:p w:rsidR="00595162" w:rsidRPr="00595162" w:rsidRDefault="00595162" w:rsidP="00595162">
      <w:pPr>
        <w:tabs>
          <w:tab w:val="left" w:pos="1665"/>
        </w:tabs>
        <w:spacing w:after="0" w:line="240" w:lineRule="auto"/>
        <w:ind w:left="426" w:firstLine="567"/>
        <w:jc w:val="center"/>
        <w:rPr>
          <w:rFonts w:ascii="Times New Roman" w:hAnsi="Times New Roman"/>
          <w:b/>
          <w:bCs/>
          <w:sz w:val="24"/>
          <w:szCs w:val="24"/>
        </w:rPr>
      </w:pPr>
      <w:r w:rsidRPr="00595162">
        <w:rPr>
          <w:rFonts w:ascii="Times New Roman" w:hAnsi="Times New Roman"/>
          <w:b/>
          <w:bCs/>
          <w:sz w:val="24"/>
          <w:szCs w:val="24"/>
        </w:rPr>
        <w:t xml:space="preserve">Предложение </w:t>
      </w:r>
      <w:r w:rsidRPr="00595162">
        <w:rPr>
          <w:rFonts w:ascii="Times New Roman" w:hAnsi="Times New Roman"/>
          <w:b/>
          <w:sz w:val="24"/>
          <w:szCs w:val="24"/>
        </w:rPr>
        <w:t xml:space="preserve">по утверждению нормативов удельных расходов топлива </w:t>
      </w:r>
      <w:proofErr w:type="gramStart"/>
      <w:r w:rsidRPr="00595162">
        <w:rPr>
          <w:rFonts w:ascii="Times New Roman" w:hAnsi="Times New Roman"/>
          <w:b/>
          <w:sz w:val="24"/>
          <w:szCs w:val="24"/>
        </w:rPr>
        <w:t>на  отпущенную</w:t>
      </w:r>
      <w:proofErr w:type="gramEnd"/>
      <w:r w:rsidRPr="00595162">
        <w:rPr>
          <w:rFonts w:ascii="Times New Roman" w:hAnsi="Times New Roman"/>
          <w:b/>
          <w:sz w:val="24"/>
          <w:szCs w:val="24"/>
        </w:rPr>
        <w:t xml:space="preserve"> электрическую и тепловую энергию от тепловых электростанций и котельных на 2018 год</w:t>
      </w:r>
    </w:p>
    <w:p w:rsidR="00595162" w:rsidRPr="00595162" w:rsidRDefault="00595162" w:rsidP="00595162">
      <w:pPr>
        <w:spacing w:after="120" w:line="240" w:lineRule="auto"/>
        <w:jc w:val="both"/>
        <w:rPr>
          <w:rFonts w:ascii="Times New Roman" w:hAnsi="Times New Roman"/>
          <w:b/>
          <w:bCs/>
          <w:sz w:val="24"/>
          <w:szCs w:val="24"/>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595162" w:rsidRPr="00595162" w:rsidTr="00595162">
        <w:trPr>
          <w:cantSplit/>
          <w:trHeight w:val="477"/>
        </w:trPr>
        <w:tc>
          <w:tcPr>
            <w:tcW w:w="4503" w:type="dxa"/>
            <w:vMerge w:val="restart"/>
            <w:vAlign w:val="center"/>
          </w:tcPr>
          <w:p w:rsidR="00595162" w:rsidRPr="00595162" w:rsidRDefault="00595162" w:rsidP="00595162">
            <w:pPr>
              <w:spacing w:after="0" w:line="240" w:lineRule="auto"/>
              <w:jc w:val="center"/>
              <w:rPr>
                <w:rFonts w:ascii="Times New Roman" w:hAnsi="Times New Roman"/>
                <w:bCs/>
                <w:iCs/>
                <w:sz w:val="24"/>
                <w:szCs w:val="24"/>
                <w:vertAlign w:val="superscript"/>
              </w:rPr>
            </w:pPr>
            <w:r w:rsidRPr="00595162">
              <w:rPr>
                <w:rFonts w:ascii="Times New Roman" w:hAnsi="Times New Roman"/>
                <w:bCs/>
                <w:iCs/>
                <w:sz w:val="24"/>
                <w:szCs w:val="24"/>
              </w:rPr>
              <w:t>организация</w:t>
            </w:r>
          </w:p>
          <w:p w:rsidR="00595162" w:rsidRPr="00595162" w:rsidRDefault="00595162" w:rsidP="00595162">
            <w:pPr>
              <w:spacing w:after="0" w:line="240" w:lineRule="auto"/>
              <w:jc w:val="center"/>
              <w:rPr>
                <w:rFonts w:ascii="Times New Roman" w:hAnsi="Times New Roman"/>
                <w:bCs/>
                <w:iCs/>
                <w:sz w:val="24"/>
                <w:szCs w:val="24"/>
              </w:rPr>
            </w:pPr>
          </w:p>
        </w:tc>
        <w:tc>
          <w:tcPr>
            <w:tcW w:w="5085" w:type="dxa"/>
            <w:gridSpan w:val="2"/>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Норматив на отпущенную энергию</w:t>
            </w:r>
          </w:p>
        </w:tc>
      </w:tr>
      <w:tr w:rsidR="00595162" w:rsidRPr="00595162" w:rsidTr="00595162">
        <w:trPr>
          <w:cantSplit/>
          <w:trHeight w:val="746"/>
        </w:trPr>
        <w:tc>
          <w:tcPr>
            <w:tcW w:w="4503" w:type="dxa"/>
            <w:vMerge/>
          </w:tcPr>
          <w:p w:rsidR="00595162" w:rsidRPr="00595162" w:rsidRDefault="00595162" w:rsidP="00595162">
            <w:pPr>
              <w:spacing w:after="0" w:line="240" w:lineRule="auto"/>
              <w:jc w:val="center"/>
              <w:rPr>
                <w:rFonts w:ascii="Times New Roman" w:hAnsi="Times New Roman"/>
                <w:bCs/>
                <w:iCs/>
                <w:sz w:val="24"/>
                <w:szCs w:val="24"/>
              </w:rPr>
            </w:pP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Электрическую,</w:t>
            </w:r>
            <w:r w:rsidRPr="00595162">
              <w:rPr>
                <w:rFonts w:ascii="Times New Roman" w:hAnsi="Times New Roman"/>
                <w:bCs/>
                <w:sz w:val="24"/>
                <w:szCs w:val="24"/>
              </w:rPr>
              <w:br/>
              <w:t>г у.т./кВтч</w:t>
            </w:r>
          </w:p>
        </w:tc>
        <w:tc>
          <w:tcPr>
            <w:tcW w:w="2880"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Тепловую,</w:t>
            </w:r>
            <w:r w:rsidRPr="00595162">
              <w:rPr>
                <w:rFonts w:ascii="Times New Roman" w:hAnsi="Times New Roman"/>
                <w:bCs/>
                <w:sz w:val="24"/>
                <w:szCs w:val="24"/>
              </w:rPr>
              <w:br/>
              <w:t>кг у.т./Гкал</w:t>
            </w:r>
          </w:p>
        </w:tc>
      </w:tr>
      <w:tr w:rsidR="00595162" w:rsidRPr="00595162" w:rsidTr="00595162">
        <w:trPr>
          <w:trHeight w:val="598"/>
        </w:trPr>
        <w:tc>
          <w:tcPr>
            <w:tcW w:w="4503" w:type="dxa"/>
            <w:vAlign w:val="center"/>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ОАО «Угольная компания «Северный Кузбасс» Шахта «Березовская» (г. Березовский)</w:t>
            </w: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 </w:t>
            </w:r>
          </w:p>
        </w:tc>
        <w:tc>
          <w:tcPr>
            <w:tcW w:w="2880"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color w:val="000000"/>
                <w:sz w:val="24"/>
                <w:szCs w:val="24"/>
              </w:rPr>
              <w:t>190,72</w:t>
            </w:r>
          </w:p>
        </w:tc>
      </w:tr>
    </w:tbl>
    <w:p w:rsidR="00595162" w:rsidRPr="00595162" w:rsidRDefault="00595162" w:rsidP="00595162">
      <w:pPr>
        <w:spacing w:after="0" w:line="240" w:lineRule="auto"/>
        <w:rPr>
          <w:rFonts w:ascii="Times New Roman" w:hAnsi="Times New Roman"/>
          <w:sz w:val="24"/>
          <w:szCs w:val="24"/>
        </w:rPr>
      </w:pP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lastRenderedPageBreak/>
        <w:t>В Региональную энергетическую комиссию Кемеровской области обратилось ОАО «</w:t>
      </w:r>
      <w:proofErr w:type="gramStart"/>
      <w:r w:rsidRPr="00595162">
        <w:rPr>
          <w:rFonts w:ascii="Times New Roman" w:hAnsi="Times New Roman"/>
          <w:sz w:val="24"/>
          <w:szCs w:val="24"/>
        </w:rPr>
        <w:t>КемВод»  г.</w:t>
      </w:r>
      <w:proofErr w:type="gramEnd"/>
      <w:r w:rsidRPr="00595162">
        <w:rPr>
          <w:rFonts w:ascii="Times New Roman" w:hAnsi="Times New Roman"/>
          <w:sz w:val="24"/>
          <w:szCs w:val="24"/>
        </w:rPr>
        <w:t xml:space="preserve"> Кемерово с заявкой на утверждение норматива удельного расхода топлива при производстве тепловой энергии от источника тепловой энергии. </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Котельная НФС-1 работает на каменном угле и функционирует 5808 часов. Обеспечивает потребности в теплоснабжении производственных зданий предприятия (производственные нужды 62%) и нужды в тепловой </w:t>
      </w:r>
      <w:proofErr w:type="gramStart"/>
      <w:r w:rsidRPr="00595162">
        <w:rPr>
          <w:rFonts w:ascii="Times New Roman" w:hAnsi="Times New Roman"/>
          <w:sz w:val="24"/>
          <w:szCs w:val="24"/>
        </w:rPr>
        <w:t>энергии  подключенных</w:t>
      </w:r>
      <w:proofErr w:type="gramEnd"/>
      <w:r w:rsidRPr="00595162">
        <w:rPr>
          <w:rFonts w:ascii="Times New Roman" w:hAnsi="Times New Roman"/>
          <w:sz w:val="24"/>
          <w:szCs w:val="24"/>
        </w:rPr>
        <w:t xml:space="preserve"> сторонних потребителей жилого дома ул. Водонасосная, 46 и Пожарное Депо (отпуск на потребительский рынок 38%). В межотопительный пери</w:t>
      </w:r>
      <w:r w:rsidRPr="00595162">
        <w:rPr>
          <w:rFonts w:ascii="Times New Roman" w:hAnsi="Times New Roman"/>
          <w:sz w:val="24"/>
          <w:szCs w:val="24"/>
        </w:rPr>
        <w:softHyphen/>
        <w:t>од котельная НФС-1 не работает.</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Общая установленная мощность котельной составляет 2,07 Гкал/ч. В котельной уста</w:t>
      </w:r>
      <w:r w:rsidRPr="00595162">
        <w:rPr>
          <w:rFonts w:ascii="Times New Roman" w:hAnsi="Times New Roman"/>
          <w:sz w:val="24"/>
          <w:szCs w:val="24"/>
        </w:rPr>
        <w:softHyphen/>
        <w:t>новлены водогрейные котлы марки КВр-0,8 (3 шт.).</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Протяженность тепловых сетей ОАО «КемВод» от источника теплоснабжения в одно</w:t>
      </w:r>
      <w:r w:rsidRPr="00595162">
        <w:rPr>
          <w:rFonts w:ascii="Times New Roman" w:hAnsi="Times New Roman"/>
          <w:sz w:val="24"/>
          <w:szCs w:val="24"/>
        </w:rPr>
        <w:softHyphen/>
        <w:t>трубном исчислении 688 м. Увеличение протяженности сетей обусловлено тем, что ранее участок от точки А до точки В не учитывался в расчете технологических потерь при передаче тепловой энергии, так как он не учувствует в передаче тепла на сторону. При расчете потерь на 2018 год расчет по данному участку выполнен для составления теплового баланса в целом по предприятию.</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Система теплоснабжения ОАО «КемВод» - открытая, 2-х трубная.</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В эксплуатационной ответственности предприятия ЦТН и ННС нет.</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Утвержденный температурный график отпуска тепловой энергии от собственного ис</w:t>
      </w:r>
      <w:r w:rsidRPr="00595162">
        <w:rPr>
          <w:rFonts w:ascii="Times New Roman" w:hAnsi="Times New Roman"/>
          <w:sz w:val="24"/>
          <w:szCs w:val="24"/>
        </w:rPr>
        <w:softHyphen/>
        <w:t xml:space="preserve">точника теплоснабжения: 95/70 </w:t>
      </w:r>
      <w:r w:rsidRPr="00595162">
        <w:rPr>
          <w:rFonts w:ascii="Times New Roman" w:hAnsi="Times New Roman"/>
          <w:sz w:val="24"/>
          <w:szCs w:val="24"/>
          <w:vertAlign w:val="superscript"/>
        </w:rPr>
        <w:t>о</w:t>
      </w:r>
      <w:r w:rsidRPr="00595162">
        <w:rPr>
          <w:rFonts w:ascii="Times New Roman" w:hAnsi="Times New Roman"/>
          <w:sz w:val="24"/>
          <w:szCs w:val="24"/>
        </w:rPr>
        <w:t xml:space="preserve">С со срезкой на 65 </w:t>
      </w:r>
      <w:r w:rsidRPr="00595162">
        <w:rPr>
          <w:rFonts w:ascii="Times New Roman" w:hAnsi="Times New Roman"/>
          <w:sz w:val="24"/>
          <w:szCs w:val="24"/>
          <w:vertAlign w:val="superscript"/>
        </w:rPr>
        <w:t>о</w:t>
      </w:r>
      <w:r w:rsidRPr="00595162">
        <w:rPr>
          <w:rFonts w:ascii="Times New Roman" w:hAnsi="Times New Roman"/>
          <w:sz w:val="24"/>
          <w:szCs w:val="24"/>
        </w:rPr>
        <w:t>С.</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На котельной НФС-1 применяется антинакипное устройство </w:t>
      </w:r>
      <w:proofErr w:type="gramStart"/>
      <w:r w:rsidRPr="00595162">
        <w:rPr>
          <w:rFonts w:ascii="Times New Roman" w:hAnsi="Times New Roman"/>
          <w:sz w:val="24"/>
          <w:szCs w:val="24"/>
        </w:rPr>
        <w:t>AntiCa .</w:t>
      </w:r>
      <w:proofErr w:type="gramEnd"/>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Уголь на котельную НФС-1 ОАО «КемВод» г. Кемерово доставляется автотранспортом. </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Документы и расчеты, обосновывающие </w:t>
      </w:r>
      <w:proofErr w:type="gramStart"/>
      <w:r w:rsidRPr="00595162">
        <w:rPr>
          <w:rFonts w:ascii="Times New Roman" w:hAnsi="Times New Roman"/>
          <w:sz w:val="24"/>
          <w:szCs w:val="24"/>
        </w:rPr>
        <w:t>представленные к утверждению значения нормативов</w:t>
      </w:r>
      <w:proofErr w:type="gramEnd"/>
      <w:r w:rsidRPr="00595162">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595162">
          <w:rPr>
            <w:rFonts w:ascii="Times New Roman" w:hAnsi="Times New Roman"/>
            <w:sz w:val="24"/>
            <w:szCs w:val="24"/>
          </w:rPr>
          <w:t>2009 г</w:t>
        </w:r>
      </w:smartTag>
      <w:r w:rsidRPr="00595162">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595162">
          <w:rPr>
            <w:rFonts w:ascii="Times New Roman" w:hAnsi="Times New Roman"/>
            <w:sz w:val="24"/>
            <w:szCs w:val="24"/>
          </w:rPr>
          <w:t>2008 г</w:t>
        </w:r>
      </w:smartTag>
      <w:r w:rsidRPr="00595162">
        <w:rPr>
          <w:rFonts w:ascii="Times New Roman" w:hAnsi="Times New Roman"/>
          <w:sz w:val="24"/>
          <w:szCs w:val="24"/>
        </w:rPr>
        <w:t xml:space="preserve">. № 323. </w:t>
      </w:r>
    </w:p>
    <w:p w:rsidR="00595162" w:rsidRPr="00595162" w:rsidRDefault="00595162" w:rsidP="00595162">
      <w:pPr>
        <w:spacing w:after="0" w:line="240" w:lineRule="auto"/>
        <w:ind w:left="284" w:firstLine="540"/>
        <w:jc w:val="both"/>
        <w:rPr>
          <w:rFonts w:ascii="Times New Roman" w:hAnsi="Times New Roman"/>
          <w:sz w:val="24"/>
          <w:szCs w:val="24"/>
        </w:rPr>
      </w:pPr>
      <w:r w:rsidRPr="00595162">
        <w:rPr>
          <w:rFonts w:ascii="Times New Roman" w:hAnsi="Times New Roman"/>
          <w:sz w:val="24"/>
          <w:szCs w:val="24"/>
        </w:rPr>
        <w:t xml:space="preserve">Экспертной организацией произведен поверочный расчет норматива удельного расхода топлива при производстве тепловой энергии объекта ОАО «КемВод» г. Кемерово.  </w:t>
      </w:r>
    </w:p>
    <w:p w:rsidR="00595162" w:rsidRPr="00595162" w:rsidRDefault="00595162" w:rsidP="00595162">
      <w:pPr>
        <w:spacing w:after="0" w:line="240" w:lineRule="auto"/>
        <w:ind w:left="284" w:firstLine="540"/>
        <w:jc w:val="both"/>
        <w:rPr>
          <w:rFonts w:ascii="Times New Roman" w:hAnsi="Times New Roman"/>
          <w:sz w:val="24"/>
          <w:szCs w:val="24"/>
        </w:rPr>
      </w:pPr>
      <w:r w:rsidRPr="00595162">
        <w:rPr>
          <w:rFonts w:ascii="Times New Roman" w:hAnsi="Times New Roman"/>
          <w:sz w:val="24"/>
          <w:szCs w:val="24"/>
        </w:rPr>
        <w:t xml:space="preserve"> В таблице представлена динамика основных показателей удельных расходов топлива при производстве тепловой энергии.</w:t>
      </w:r>
    </w:p>
    <w:p w:rsidR="00595162" w:rsidRPr="00595162" w:rsidRDefault="00595162" w:rsidP="00595162">
      <w:pPr>
        <w:spacing w:after="0" w:line="240" w:lineRule="auto"/>
        <w:jc w:val="right"/>
        <w:rPr>
          <w:rFonts w:ascii="Times New Roman" w:hAnsi="Times New Roman"/>
          <w:b/>
          <w:sz w:val="28"/>
          <w:szCs w:val="28"/>
        </w:rPr>
      </w:pPr>
      <w:r w:rsidRPr="00595162">
        <w:rPr>
          <w:rFonts w:ascii="Times New Roman" w:hAnsi="Times New Roman"/>
          <w:sz w:val="28"/>
          <w:szCs w:val="28"/>
        </w:rPr>
        <w:t xml:space="preserve">                                                                                                                                                                                                               </w:t>
      </w:r>
    </w:p>
    <w:p w:rsidR="00595162" w:rsidRPr="00595162" w:rsidRDefault="00595162" w:rsidP="00595162">
      <w:pPr>
        <w:spacing w:after="0" w:line="240" w:lineRule="auto"/>
        <w:jc w:val="center"/>
        <w:rPr>
          <w:rFonts w:ascii="Times New Roman" w:hAnsi="Times New Roman"/>
          <w:b/>
          <w:sz w:val="24"/>
          <w:szCs w:val="24"/>
        </w:rPr>
      </w:pPr>
      <w:r w:rsidRPr="00595162">
        <w:rPr>
          <w:rFonts w:ascii="Times New Roman" w:hAnsi="Times New Roman"/>
          <w:b/>
          <w:sz w:val="24"/>
          <w:szCs w:val="24"/>
        </w:rPr>
        <w:t>ДИНАМИКА ОСНОВНЫХ ПОКАЗАТЕЛЕЙ</w:t>
      </w:r>
    </w:p>
    <w:p w:rsidR="00595162" w:rsidRPr="00595162" w:rsidRDefault="00595162" w:rsidP="00595162">
      <w:pPr>
        <w:spacing w:after="0" w:line="240" w:lineRule="auto"/>
        <w:jc w:val="center"/>
        <w:rPr>
          <w:rFonts w:ascii="Times New Roman" w:hAnsi="Times New Roman"/>
          <w:b/>
          <w:sz w:val="28"/>
          <w:szCs w:val="28"/>
        </w:rPr>
      </w:pP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134"/>
        <w:gridCol w:w="1134"/>
        <w:gridCol w:w="1134"/>
        <w:gridCol w:w="1134"/>
        <w:gridCol w:w="9"/>
      </w:tblGrid>
      <w:tr w:rsidR="00595162" w:rsidRPr="00595162" w:rsidTr="00595162">
        <w:trPr>
          <w:gridAfter w:val="1"/>
          <w:wAfter w:w="9" w:type="dxa"/>
          <w:trHeight w:val="227"/>
          <w:tblHeader/>
          <w:jc w:val="center"/>
        </w:trPr>
        <w:tc>
          <w:tcPr>
            <w:tcW w:w="4962" w:type="dxa"/>
            <w:vMerge w:val="restart"/>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показатели</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2014 г.</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2015 г.</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2016 г.</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2018 г.</w:t>
            </w:r>
          </w:p>
        </w:tc>
      </w:tr>
      <w:tr w:rsidR="00595162" w:rsidRPr="00595162" w:rsidTr="00595162">
        <w:trPr>
          <w:gridAfter w:val="1"/>
          <w:wAfter w:w="9" w:type="dxa"/>
          <w:trHeight w:val="227"/>
          <w:tblHeader/>
          <w:jc w:val="center"/>
        </w:trPr>
        <w:tc>
          <w:tcPr>
            <w:tcW w:w="4962" w:type="dxa"/>
            <w:vMerge/>
          </w:tcPr>
          <w:p w:rsidR="00595162" w:rsidRPr="00595162" w:rsidRDefault="00595162" w:rsidP="00595162">
            <w:pPr>
              <w:spacing w:after="0" w:line="240" w:lineRule="auto"/>
              <w:jc w:val="center"/>
              <w:rPr>
                <w:rFonts w:ascii="Times New Roman" w:hAnsi="Times New Roman"/>
              </w:rPr>
            </w:pP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расчет</w:t>
            </w:r>
          </w:p>
        </w:tc>
      </w:tr>
      <w:tr w:rsidR="00595162" w:rsidRPr="00595162" w:rsidTr="00595162">
        <w:trPr>
          <w:trHeight w:val="227"/>
          <w:jc w:val="center"/>
        </w:trPr>
        <w:tc>
          <w:tcPr>
            <w:tcW w:w="9507" w:type="dxa"/>
            <w:gridSpan w:val="6"/>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организации (в целом)</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Производство тепловой энергии, Гкал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1880,67</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2186,36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1857,51</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2189,02</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Средневзвешенный норматив удельного расхода топлива на производство </w:t>
            </w:r>
            <w:proofErr w:type="gramStart"/>
            <w:r w:rsidRPr="00595162">
              <w:rPr>
                <w:rFonts w:ascii="Times New Roman" w:hAnsi="Times New Roman"/>
              </w:rPr>
              <w:t>тепло-вой</w:t>
            </w:r>
            <w:proofErr w:type="gramEnd"/>
            <w:r w:rsidRPr="00595162">
              <w:rPr>
                <w:rFonts w:ascii="Times New Roman" w:hAnsi="Times New Roman"/>
              </w:rPr>
              <w:t xml:space="preserve"> энергии, кг у.т./кал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215,45</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218,49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218,34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218,68</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Расход тепловой энергии на собственные нужды, Гкал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62</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43,29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41,97</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45,95</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                </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3,3</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1,98</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2,26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2,10</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Выработка тепловой энергии (отпуск в тепловую сеть), Гкал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1849,64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2143,07</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1815,54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2143,07</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Норматив удельного расхода топлива на отпущенную тепловую энергию, кг у.т./Гкал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222,8</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222,91</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223,39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223,37</w:t>
            </w:r>
          </w:p>
        </w:tc>
      </w:tr>
      <w:tr w:rsidR="00595162" w:rsidRPr="00595162" w:rsidTr="00595162">
        <w:trPr>
          <w:trHeight w:val="227"/>
          <w:jc w:val="center"/>
        </w:trPr>
        <w:tc>
          <w:tcPr>
            <w:tcW w:w="9507" w:type="dxa"/>
            <w:gridSpan w:val="6"/>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видам топлива</w:t>
            </w:r>
          </w:p>
        </w:tc>
      </w:tr>
      <w:tr w:rsidR="00595162" w:rsidRPr="00595162" w:rsidTr="00595162">
        <w:trPr>
          <w:trHeight w:val="227"/>
          <w:jc w:val="center"/>
        </w:trPr>
        <w:tc>
          <w:tcPr>
            <w:tcW w:w="9507" w:type="dxa"/>
            <w:gridSpan w:val="6"/>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i/>
              </w:rPr>
              <w:t>каменный уголь</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Производство тепловой энергии, Гкал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1880,67</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2186,36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1857,51</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2189,02</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Средневзвешенный норматив удельного расхода топлива на производство </w:t>
            </w:r>
            <w:proofErr w:type="gramStart"/>
            <w:r w:rsidRPr="00595162">
              <w:rPr>
                <w:rFonts w:ascii="Times New Roman" w:hAnsi="Times New Roman"/>
              </w:rPr>
              <w:t>тепло-вой</w:t>
            </w:r>
            <w:proofErr w:type="gramEnd"/>
            <w:r w:rsidRPr="00595162">
              <w:rPr>
                <w:rFonts w:ascii="Times New Roman" w:hAnsi="Times New Roman"/>
              </w:rPr>
              <w:t xml:space="preserve"> энергии, кг у.т./кал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215,45</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218,49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218,34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218,68</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Расход тепловой энергии на собственные нужды, Гкал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62</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43,29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41,97</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45,95</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                </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3,3</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1,98</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2,26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2,10</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lastRenderedPageBreak/>
              <w:t>Выработка тепловой энергии (отпуск в тепловую сеть), Гкал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1849,64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2143,07</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1815,54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2143,07</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Норматив удельного расхода топлива на отпущенную тепловую энергию, кг у.т./Гкал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222,8</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222,91</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223,39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223,37</w:t>
            </w:r>
          </w:p>
        </w:tc>
      </w:tr>
    </w:tbl>
    <w:p w:rsidR="00595162" w:rsidRPr="00595162" w:rsidRDefault="00595162" w:rsidP="00595162">
      <w:pPr>
        <w:spacing w:after="0" w:line="240" w:lineRule="auto"/>
        <w:ind w:firstLine="709"/>
        <w:jc w:val="both"/>
        <w:rPr>
          <w:rFonts w:ascii="Times New Roman" w:hAnsi="Times New Roman"/>
        </w:rPr>
      </w:pPr>
    </w:p>
    <w:p w:rsidR="00595162" w:rsidRPr="00595162" w:rsidRDefault="00595162" w:rsidP="00595162">
      <w:pPr>
        <w:spacing w:after="0" w:line="240" w:lineRule="auto"/>
        <w:ind w:left="426" w:firstLine="709"/>
        <w:jc w:val="both"/>
        <w:rPr>
          <w:rFonts w:ascii="Times New Roman" w:hAnsi="Times New Roman"/>
          <w:sz w:val="24"/>
          <w:szCs w:val="24"/>
        </w:rPr>
      </w:pPr>
      <w:r w:rsidRPr="00595162">
        <w:rPr>
          <w:rFonts w:ascii="Times New Roman" w:hAnsi="Times New Roman"/>
          <w:sz w:val="24"/>
          <w:szCs w:val="24"/>
        </w:rPr>
        <w:t xml:space="preserve">На основании заявки, расчетно-обосновывающих материалов, экспертного заключения </w:t>
      </w:r>
      <w:proofErr w:type="gramStart"/>
      <w:r w:rsidRPr="00595162">
        <w:rPr>
          <w:rFonts w:ascii="Times New Roman" w:hAnsi="Times New Roman"/>
          <w:sz w:val="24"/>
          <w:szCs w:val="24"/>
        </w:rPr>
        <w:t>представленных  Предприятием</w:t>
      </w:r>
      <w:proofErr w:type="gramEnd"/>
      <w:r w:rsidRPr="00595162">
        <w:rPr>
          <w:rFonts w:ascii="Times New Roman" w:hAnsi="Times New Roman"/>
          <w:sz w:val="24"/>
          <w:szCs w:val="24"/>
        </w:rPr>
        <w:t xml:space="preserve">,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г. №70-ОЗ (ред. от 14.12.2010 г.)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w:t>
      </w:r>
      <w:proofErr w:type="gramStart"/>
      <w:r w:rsidRPr="00595162">
        <w:rPr>
          <w:rFonts w:ascii="Times New Roman" w:hAnsi="Times New Roman"/>
          <w:sz w:val="24"/>
          <w:szCs w:val="24"/>
        </w:rPr>
        <w:t>прилагаемый  норматив</w:t>
      </w:r>
      <w:proofErr w:type="gramEnd"/>
      <w:r w:rsidRPr="00595162">
        <w:rPr>
          <w:rFonts w:ascii="Times New Roman" w:hAnsi="Times New Roman"/>
          <w:sz w:val="24"/>
          <w:szCs w:val="24"/>
        </w:rPr>
        <w:t xml:space="preserve">  удельного расхода топлива при производстве тепловой энергии ОАО «КемВод» г. Кемерово на 2018 год.</w:t>
      </w:r>
    </w:p>
    <w:p w:rsidR="00595162" w:rsidRPr="00595162" w:rsidRDefault="00595162" w:rsidP="00595162">
      <w:pPr>
        <w:tabs>
          <w:tab w:val="left" w:pos="1665"/>
        </w:tabs>
        <w:spacing w:after="0" w:line="240" w:lineRule="auto"/>
        <w:rPr>
          <w:rFonts w:ascii="Times New Roman" w:hAnsi="Times New Roman"/>
          <w:b/>
          <w:bCs/>
          <w:sz w:val="28"/>
          <w:szCs w:val="28"/>
        </w:rPr>
      </w:pPr>
    </w:p>
    <w:p w:rsidR="00595162" w:rsidRPr="00595162" w:rsidRDefault="00595162" w:rsidP="00595162">
      <w:pPr>
        <w:tabs>
          <w:tab w:val="left" w:pos="1665"/>
        </w:tabs>
        <w:spacing w:after="0" w:line="240" w:lineRule="auto"/>
        <w:ind w:firstLine="426"/>
        <w:jc w:val="center"/>
        <w:rPr>
          <w:rFonts w:ascii="Times New Roman" w:hAnsi="Times New Roman"/>
          <w:b/>
          <w:bCs/>
          <w:sz w:val="24"/>
          <w:szCs w:val="24"/>
        </w:rPr>
      </w:pPr>
      <w:r w:rsidRPr="00595162">
        <w:rPr>
          <w:rFonts w:ascii="Times New Roman" w:hAnsi="Times New Roman"/>
          <w:b/>
          <w:bCs/>
          <w:sz w:val="24"/>
          <w:szCs w:val="24"/>
        </w:rPr>
        <w:t>ПРЕДЛОЖЕНИЕ</w:t>
      </w:r>
    </w:p>
    <w:p w:rsidR="00595162" w:rsidRPr="00595162" w:rsidRDefault="00595162" w:rsidP="00595162">
      <w:pPr>
        <w:spacing w:after="0" w:line="240" w:lineRule="auto"/>
        <w:ind w:firstLine="426"/>
        <w:jc w:val="center"/>
        <w:rPr>
          <w:rFonts w:ascii="Times New Roman" w:hAnsi="Times New Roman"/>
          <w:sz w:val="24"/>
          <w:szCs w:val="24"/>
        </w:rPr>
      </w:pPr>
      <w:r w:rsidRPr="00595162">
        <w:rPr>
          <w:rFonts w:ascii="Times New Roman" w:hAnsi="Times New Roman"/>
          <w:bCs/>
          <w:sz w:val="24"/>
          <w:szCs w:val="24"/>
        </w:rPr>
        <w:t>по утверждению норматива удельного расхода топлива при производстве тепловой энергии от источника тепловой энергии на 2018 год</w:t>
      </w:r>
    </w:p>
    <w:p w:rsidR="00595162" w:rsidRPr="00595162" w:rsidRDefault="00595162" w:rsidP="00595162">
      <w:pPr>
        <w:spacing w:after="0" w:line="240" w:lineRule="auto"/>
        <w:ind w:firstLine="426"/>
        <w:jc w:val="both"/>
        <w:rPr>
          <w:rFonts w:ascii="Times New Roman" w:hAnsi="Times New Roman"/>
          <w:sz w:val="24"/>
          <w:szCs w:val="24"/>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505"/>
      </w:tblGrid>
      <w:tr w:rsidR="00595162" w:rsidRPr="00595162" w:rsidTr="00595162">
        <w:trPr>
          <w:trHeight w:val="510"/>
          <w:jc w:val="center"/>
        </w:trPr>
        <w:tc>
          <w:tcPr>
            <w:tcW w:w="4503" w:type="dxa"/>
            <w:vMerge w:val="restart"/>
            <w:vAlign w:val="center"/>
          </w:tcPr>
          <w:p w:rsidR="00595162" w:rsidRPr="00595162" w:rsidRDefault="00595162" w:rsidP="00595162">
            <w:pPr>
              <w:spacing w:after="0" w:line="240" w:lineRule="auto"/>
              <w:jc w:val="center"/>
              <w:rPr>
                <w:rFonts w:ascii="Times New Roman" w:hAnsi="Times New Roman"/>
                <w:bCs/>
                <w:iCs/>
                <w:sz w:val="24"/>
                <w:szCs w:val="24"/>
                <w:vertAlign w:val="superscript"/>
              </w:rPr>
            </w:pPr>
            <w:r w:rsidRPr="00595162">
              <w:rPr>
                <w:rFonts w:ascii="Times New Roman" w:hAnsi="Times New Roman"/>
                <w:bCs/>
                <w:iCs/>
                <w:sz w:val="24"/>
                <w:szCs w:val="24"/>
              </w:rPr>
              <w:t>организация</w:t>
            </w:r>
          </w:p>
        </w:tc>
        <w:tc>
          <w:tcPr>
            <w:tcW w:w="4710" w:type="dxa"/>
            <w:gridSpan w:val="2"/>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Норматив на отпущенную энергию</w:t>
            </w:r>
          </w:p>
        </w:tc>
      </w:tr>
      <w:tr w:rsidR="00595162" w:rsidRPr="00595162" w:rsidTr="00595162">
        <w:trPr>
          <w:trHeight w:val="843"/>
          <w:jc w:val="center"/>
        </w:trPr>
        <w:tc>
          <w:tcPr>
            <w:tcW w:w="4503" w:type="dxa"/>
            <w:vMerge/>
          </w:tcPr>
          <w:p w:rsidR="00595162" w:rsidRPr="00595162" w:rsidRDefault="00595162" w:rsidP="00595162">
            <w:pPr>
              <w:spacing w:after="0" w:line="240" w:lineRule="auto"/>
              <w:jc w:val="center"/>
              <w:rPr>
                <w:rFonts w:ascii="Times New Roman" w:hAnsi="Times New Roman"/>
                <w:bCs/>
                <w:iCs/>
                <w:sz w:val="24"/>
                <w:szCs w:val="24"/>
              </w:rPr>
            </w:pP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Электрическую,</w:t>
            </w:r>
            <w:r w:rsidRPr="00595162">
              <w:rPr>
                <w:rFonts w:ascii="Times New Roman" w:hAnsi="Times New Roman"/>
                <w:bCs/>
                <w:sz w:val="24"/>
                <w:szCs w:val="24"/>
              </w:rPr>
              <w:br/>
              <w:t>г у.т./кВт.ч</w:t>
            </w:r>
          </w:p>
        </w:tc>
        <w:tc>
          <w:tcPr>
            <w:tcW w:w="250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Тепловую,</w:t>
            </w:r>
            <w:r w:rsidRPr="00595162">
              <w:rPr>
                <w:rFonts w:ascii="Times New Roman" w:hAnsi="Times New Roman"/>
                <w:bCs/>
                <w:sz w:val="24"/>
                <w:szCs w:val="24"/>
              </w:rPr>
              <w:br/>
              <w:t>кг у.т./Гкал</w:t>
            </w:r>
          </w:p>
        </w:tc>
      </w:tr>
      <w:tr w:rsidR="00595162" w:rsidRPr="00595162" w:rsidTr="00595162">
        <w:trPr>
          <w:trHeight w:val="510"/>
          <w:jc w:val="center"/>
        </w:trPr>
        <w:tc>
          <w:tcPr>
            <w:tcW w:w="4503"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ОАО «КемВод» (г. Кемерово)</w:t>
            </w: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p>
        </w:tc>
        <w:tc>
          <w:tcPr>
            <w:tcW w:w="250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sz w:val="24"/>
                <w:szCs w:val="24"/>
              </w:rPr>
              <w:t>223,373</w:t>
            </w:r>
          </w:p>
        </w:tc>
      </w:tr>
    </w:tbl>
    <w:p w:rsidR="00595162" w:rsidRPr="00595162" w:rsidRDefault="00595162" w:rsidP="00595162">
      <w:pPr>
        <w:spacing w:after="0" w:line="240" w:lineRule="auto"/>
        <w:jc w:val="both"/>
        <w:rPr>
          <w:rFonts w:ascii="Times New Roman" w:hAnsi="Times New Roman"/>
        </w:rPr>
      </w:pPr>
    </w:p>
    <w:p w:rsidR="00595162" w:rsidRPr="00595162" w:rsidRDefault="00595162" w:rsidP="00595162">
      <w:pPr>
        <w:spacing w:after="0" w:line="240" w:lineRule="auto"/>
        <w:ind w:left="284" w:firstLine="709"/>
        <w:contextualSpacing/>
        <w:jc w:val="both"/>
        <w:rPr>
          <w:rFonts w:ascii="Times New Roman" w:hAnsi="Times New Roman"/>
          <w:sz w:val="24"/>
          <w:szCs w:val="24"/>
        </w:rPr>
      </w:pPr>
      <w:r w:rsidRPr="00595162">
        <w:rPr>
          <w:rFonts w:ascii="Times New Roman" w:hAnsi="Times New Roman"/>
          <w:sz w:val="24"/>
          <w:szCs w:val="24"/>
        </w:rPr>
        <w:t xml:space="preserve">В региональную энергетическую комиссию Кемеровской области обратилось ООО «Теплоснаб» (г. Мыски) (далее – </w:t>
      </w:r>
      <w:proofErr w:type="gramStart"/>
      <w:r w:rsidRPr="00595162">
        <w:rPr>
          <w:rFonts w:ascii="Times New Roman" w:hAnsi="Times New Roman"/>
          <w:sz w:val="24"/>
          <w:szCs w:val="24"/>
        </w:rPr>
        <w:t>Предприятие)  с</w:t>
      </w:r>
      <w:proofErr w:type="gramEnd"/>
      <w:r w:rsidRPr="00595162">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595162" w:rsidRPr="00595162" w:rsidRDefault="00595162" w:rsidP="00595162">
      <w:pPr>
        <w:spacing w:after="0" w:line="240" w:lineRule="auto"/>
        <w:ind w:left="284" w:firstLine="709"/>
        <w:contextualSpacing/>
        <w:jc w:val="both"/>
        <w:rPr>
          <w:rFonts w:ascii="Times New Roman" w:hAnsi="Times New Roman"/>
          <w:sz w:val="24"/>
          <w:szCs w:val="24"/>
        </w:rPr>
      </w:pPr>
      <w:r w:rsidRPr="00595162">
        <w:rPr>
          <w:rFonts w:ascii="Times New Roman" w:hAnsi="Times New Roman"/>
          <w:sz w:val="24"/>
          <w:szCs w:val="24"/>
        </w:rPr>
        <w:t xml:space="preserve">В эксплуатации ООО «Теплоснаб» находятся 1 котельная. В котельной установлено 6 котлов, два водогрейных и четыре паровых. По всем котлам в 2014 году выполнены режимно-наладочные мероприятия, с составлением режимных карт. </w:t>
      </w:r>
    </w:p>
    <w:p w:rsidR="00595162" w:rsidRPr="00595162" w:rsidRDefault="00595162" w:rsidP="00595162">
      <w:pPr>
        <w:spacing w:after="0" w:line="240" w:lineRule="auto"/>
        <w:ind w:left="284" w:firstLine="709"/>
        <w:contextualSpacing/>
        <w:jc w:val="both"/>
        <w:rPr>
          <w:rFonts w:ascii="Times New Roman" w:hAnsi="Times New Roman"/>
          <w:sz w:val="24"/>
          <w:szCs w:val="24"/>
        </w:rPr>
      </w:pPr>
      <w:r w:rsidRPr="00595162">
        <w:rPr>
          <w:rFonts w:ascii="Times New Roman" w:hAnsi="Times New Roman"/>
          <w:sz w:val="24"/>
          <w:szCs w:val="24"/>
        </w:rPr>
        <w:t xml:space="preserve">ООО «Теплоснаб» производит отпуск тепловой энергии на нужды отопления и ГВС. </w:t>
      </w:r>
    </w:p>
    <w:p w:rsidR="00595162" w:rsidRPr="00595162" w:rsidRDefault="00595162" w:rsidP="00595162">
      <w:pPr>
        <w:spacing w:after="0" w:line="240" w:lineRule="auto"/>
        <w:ind w:left="284" w:firstLine="709"/>
        <w:contextualSpacing/>
        <w:jc w:val="both"/>
        <w:rPr>
          <w:rFonts w:ascii="Times New Roman" w:hAnsi="Times New Roman"/>
          <w:sz w:val="24"/>
          <w:szCs w:val="24"/>
        </w:rPr>
      </w:pPr>
      <w:r w:rsidRPr="00595162">
        <w:rPr>
          <w:rFonts w:ascii="Times New Roman" w:hAnsi="Times New Roman"/>
          <w:sz w:val="24"/>
          <w:szCs w:val="24"/>
        </w:rPr>
        <w:t>Расчетный объем отпуска теплоэнергии от котельных составит 99897,6 Гкал.</w:t>
      </w:r>
    </w:p>
    <w:p w:rsidR="00595162" w:rsidRPr="00595162" w:rsidRDefault="00595162" w:rsidP="00595162">
      <w:pPr>
        <w:spacing w:after="0" w:line="240" w:lineRule="auto"/>
        <w:ind w:left="284" w:firstLine="709"/>
        <w:contextualSpacing/>
        <w:jc w:val="both"/>
        <w:rPr>
          <w:rFonts w:ascii="Times New Roman" w:hAnsi="Times New Roman"/>
          <w:sz w:val="24"/>
          <w:szCs w:val="24"/>
        </w:rPr>
      </w:pPr>
      <w:r w:rsidRPr="00595162">
        <w:rPr>
          <w:rFonts w:ascii="Times New Roman" w:hAnsi="Times New Roman"/>
          <w:sz w:val="24"/>
          <w:szCs w:val="24"/>
        </w:rPr>
        <w:t xml:space="preserve">Общая протяженность тепловых сетей в 2-х трубном исчислении составляет 25,630км. </w:t>
      </w:r>
    </w:p>
    <w:p w:rsidR="00595162" w:rsidRPr="00595162" w:rsidRDefault="00595162" w:rsidP="00595162">
      <w:pPr>
        <w:spacing w:after="0" w:line="240" w:lineRule="auto"/>
        <w:ind w:left="284" w:firstLine="709"/>
        <w:contextualSpacing/>
        <w:jc w:val="both"/>
        <w:rPr>
          <w:rFonts w:ascii="Times New Roman" w:hAnsi="Times New Roman"/>
          <w:sz w:val="24"/>
          <w:szCs w:val="24"/>
        </w:rPr>
      </w:pPr>
      <w:r w:rsidRPr="00595162">
        <w:rPr>
          <w:rFonts w:ascii="Times New Roman" w:hAnsi="Times New Roman"/>
          <w:sz w:val="24"/>
          <w:szCs w:val="24"/>
        </w:rPr>
        <w:t xml:space="preserve">Кроме того, в эксплуатации предприятия находятся паропроводы 272,7 м и конденсатопроводы 83 м. </w:t>
      </w:r>
    </w:p>
    <w:p w:rsidR="00595162" w:rsidRPr="00595162" w:rsidRDefault="00595162" w:rsidP="00595162">
      <w:pPr>
        <w:spacing w:after="0" w:line="240" w:lineRule="auto"/>
        <w:ind w:left="284" w:firstLine="709"/>
        <w:contextualSpacing/>
        <w:jc w:val="both"/>
        <w:rPr>
          <w:rFonts w:ascii="Times New Roman" w:hAnsi="Times New Roman"/>
          <w:sz w:val="24"/>
          <w:szCs w:val="24"/>
        </w:rPr>
      </w:pPr>
      <w:r w:rsidRPr="00595162">
        <w:rPr>
          <w:rFonts w:ascii="Times New Roman" w:hAnsi="Times New Roman"/>
          <w:sz w:val="24"/>
          <w:szCs w:val="24"/>
        </w:rPr>
        <w:t>Температурный график работы тепловых сетей 115/70 °С. В котельной установлена система ХВО:</w:t>
      </w:r>
    </w:p>
    <w:tbl>
      <w:tblPr>
        <w:tblW w:w="1021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4"/>
        <w:gridCol w:w="1063"/>
        <w:gridCol w:w="851"/>
        <w:gridCol w:w="992"/>
        <w:gridCol w:w="1276"/>
        <w:gridCol w:w="1231"/>
        <w:gridCol w:w="1134"/>
        <w:gridCol w:w="1252"/>
        <w:gridCol w:w="1348"/>
      </w:tblGrid>
      <w:tr w:rsidR="00595162" w:rsidRPr="00595162" w:rsidTr="00595162">
        <w:trPr>
          <w:trHeight w:val="20"/>
          <w:jc w:val="center"/>
        </w:trPr>
        <w:tc>
          <w:tcPr>
            <w:tcW w:w="5246" w:type="dxa"/>
            <w:gridSpan w:val="5"/>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Исходная (сырая) вода</w:t>
            </w:r>
          </w:p>
        </w:tc>
        <w:tc>
          <w:tcPr>
            <w:tcW w:w="4965" w:type="dxa"/>
            <w:gridSpan w:val="4"/>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Деаэрация</w:t>
            </w:r>
          </w:p>
        </w:tc>
      </w:tr>
      <w:tr w:rsidR="00595162" w:rsidRPr="00595162" w:rsidTr="00595162">
        <w:trPr>
          <w:trHeight w:val="20"/>
          <w:jc w:val="center"/>
        </w:trPr>
        <w:tc>
          <w:tcPr>
            <w:tcW w:w="2127" w:type="dxa"/>
            <w:gridSpan w:val="2"/>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До подогревателя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После подогревателя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Жёсткость</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Тип и</w:t>
            </w:r>
          </w:p>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марка</w:t>
            </w:r>
          </w:p>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деаэратора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Марка охладителя выпара</w:t>
            </w:r>
          </w:p>
        </w:tc>
        <w:tc>
          <w:tcPr>
            <w:tcW w:w="1252" w:type="dxa"/>
            <w:vMerge w:val="restart"/>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right="-64"/>
              <w:jc w:val="center"/>
              <w:rPr>
                <w:rFonts w:ascii="Times New Roman" w:hAnsi="Times New Roman"/>
                <w:sz w:val="24"/>
                <w:szCs w:val="24"/>
              </w:rPr>
            </w:pPr>
            <w:r w:rsidRPr="00595162">
              <w:rPr>
                <w:rFonts w:ascii="Times New Roman" w:hAnsi="Times New Roman"/>
                <w:sz w:val="24"/>
                <w:szCs w:val="24"/>
              </w:rPr>
              <w:t>Давление</w:t>
            </w:r>
          </w:p>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выпара из деаэратора</w:t>
            </w:r>
          </w:p>
        </w:tc>
        <w:tc>
          <w:tcPr>
            <w:tcW w:w="1348" w:type="dxa"/>
            <w:vMerge w:val="restart"/>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Температура выпара из деаэратора</w:t>
            </w:r>
          </w:p>
        </w:tc>
      </w:tr>
      <w:tr w:rsidR="00595162" w:rsidRPr="00595162" w:rsidTr="00595162">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Давле</w:t>
            </w:r>
          </w:p>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ние</w:t>
            </w:r>
          </w:p>
        </w:tc>
        <w:tc>
          <w:tcPr>
            <w:tcW w:w="1063"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Темпера</w:t>
            </w:r>
          </w:p>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тура</w:t>
            </w:r>
          </w:p>
        </w:tc>
        <w:tc>
          <w:tcPr>
            <w:tcW w:w="851"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Давле</w:t>
            </w:r>
          </w:p>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ние</w:t>
            </w:r>
          </w:p>
        </w:tc>
        <w:tc>
          <w:tcPr>
            <w:tcW w:w="992"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Температура</w:t>
            </w:r>
          </w:p>
        </w:tc>
        <w:tc>
          <w:tcPr>
            <w:tcW w:w="1276" w:type="dxa"/>
            <w:vMerge/>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p>
        </w:tc>
        <w:tc>
          <w:tcPr>
            <w:tcW w:w="1252" w:type="dxa"/>
            <w:vMerge/>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p>
        </w:tc>
        <w:tc>
          <w:tcPr>
            <w:tcW w:w="1348" w:type="dxa"/>
            <w:vMerge/>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p>
        </w:tc>
      </w:tr>
      <w:tr w:rsidR="00595162" w:rsidRPr="00595162" w:rsidTr="00595162">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кгс/см</w:t>
            </w:r>
            <w:r w:rsidRPr="00595162">
              <w:rPr>
                <w:rFonts w:ascii="Times New Roman" w:hAnsi="Times New Roman"/>
                <w:sz w:val="24"/>
                <w:szCs w:val="24"/>
                <w:vertAlign w:val="superscript"/>
              </w:rPr>
              <w:t>2</w:t>
            </w:r>
          </w:p>
        </w:tc>
        <w:tc>
          <w:tcPr>
            <w:tcW w:w="1063"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vertAlign w:val="superscript"/>
              </w:rPr>
              <w:t>0</w:t>
            </w:r>
            <w:r w:rsidRPr="00595162">
              <w:rPr>
                <w:rFonts w:ascii="Times New Roman" w:hAnsi="Times New Roman"/>
                <w:sz w:val="24"/>
                <w:szCs w:val="24"/>
              </w:rPr>
              <w:t>С</w:t>
            </w:r>
          </w:p>
        </w:tc>
        <w:tc>
          <w:tcPr>
            <w:tcW w:w="851"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кгс/см</w:t>
            </w:r>
            <w:r w:rsidRPr="00595162">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vertAlign w:val="superscript"/>
              </w:rPr>
              <w:t>0</w:t>
            </w:r>
            <w:r w:rsidRPr="00595162">
              <w:rPr>
                <w:rFonts w:ascii="Times New Roman" w:hAnsi="Times New Roman"/>
                <w:sz w:val="24"/>
                <w:szCs w:val="24"/>
              </w:rPr>
              <w:t>С</w:t>
            </w:r>
          </w:p>
        </w:tc>
        <w:tc>
          <w:tcPr>
            <w:tcW w:w="1276"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мкг-экв/дм</w:t>
            </w:r>
            <w:r w:rsidRPr="00595162">
              <w:rPr>
                <w:rFonts w:ascii="Times New Roman" w:hAnsi="Times New Roman"/>
                <w:sz w:val="24"/>
                <w:szCs w:val="24"/>
                <w:vertAlign w:val="superscript"/>
              </w:rPr>
              <w:t>3</w:t>
            </w:r>
          </w:p>
        </w:tc>
        <w:tc>
          <w:tcPr>
            <w:tcW w:w="1231" w:type="dxa"/>
            <w:vMerge/>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p>
        </w:tc>
        <w:tc>
          <w:tcPr>
            <w:tcW w:w="1252"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кгс/см</w:t>
            </w:r>
            <w:r w:rsidRPr="00595162">
              <w:rPr>
                <w:rFonts w:ascii="Times New Roman" w:hAnsi="Times New Roman"/>
                <w:sz w:val="24"/>
                <w:szCs w:val="24"/>
                <w:vertAlign w:val="superscript"/>
              </w:rPr>
              <w:t>2</w:t>
            </w:r>
          </w:p>
        </w:tc>
        <w:tc>
          <w:tcPr>
            <w:tcW w:w="1348"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vertAlign w:val="superscript"/>
              </w:rPr>
              <w:t>0</w:t>
            </w:r>
            <w:r w:rsidRPr="00595162">
              <w:rPr>
                <w:rFonts w:ascii="Times New Roman" w:hAnsi="Times New Roman"/>
                <w:sz w:val="24"/>
                <w:szCs w:val="24"/>
              </w:rPr>
              <w:t>С</w:t>
            </w:r>
          </w:p>
        </w:tc>
      </w:tr>
      <w:tr w:rsidR="00595162" w:rsidRPr="00595162" w:rsidTr="00595162">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5,4</w:t>
            </w:r>
          </w:p>
        </w:tc>
        <w:tc>
          <w:tcPr>
            <w:tcW w:w="1063"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2-21</w:t>
            </w:r>
          </w:p>
        </w:tc>
        <w:tc>
          <w:tcPr>
            <w:tcW w:w="851"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37</w:t>
            </w:r>
          </w:p>
        </w:tc>
        <w:tc>
          <w:tcPr>
            <w:tcW w:w="1276"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2000</w:t>
            </w:r>
          </w:p>
        </w:tc>
        <w:tc>
          <w:tcPr>
            <w:tcW w:w="1231"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ДСА75/25</w:t>
            </w:r>
          </w:p>
        </w:tc>
        <w:tc>
          <w:tcPr>
            <w:tcW w:w="1134"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w:t>
            </w:r>
          </w:p>
        </w:tc>
        <w:tc>
          <w:tcPr>
            <w:tcW w:w="1252"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0,7</w:t>
            </w:r>
          </w:p>
        </w:tc>
        <w:tc>
          <w:tcPr>
            <w:tcW w:w="1348" w:type="dxa"/>
            <w:tcBorders>
              <w:top w:val="single" w:sz="4" w:space="0" w:color="auto"/>
              <w:left w:val="single" w:sz="4" w:space="0" w:color="auto"/>
              <w:bottom w:val="single" w:sz="4" w:space="0" w:color="auto"/>
              <w:right w:val="single" w:sz="4" w:space="0" w:color="auto"/>
            </w:tcBorders>
            <w:vAlign w:val="center"/>
          </w:tcPr>
          <w:p w:rsidR="00595162" w:rsidRPr="00595162" w:rsidRDefault="00595162" w:rsidP="00595162">
            <w:pPr>
              <w:spacing w:after="0" w:line="240" w:lineRule="auto"/>
              <w:ind w:left="284"/>
              <w:jc w:val="center"/>
              <w:rPr>
                <w:rFonts w:ascii="Times New Roman" w:hAnsi="Times New Roman"/>
                <w:sz w:val="24"/>
                <w:szCs w:val="24"/>
              </w:rPr>
            </w:pPr>
            <w:r w:rsidRPr="00595162">
              <w:rPr>
                <w:rFonts w:ascii="Times New Roman" w:hAnsi="Times New Roman"/>
                <w:sz w:val="24"/>
                <w:szCs w:val="24"/>
              </w:rPr>
              <w:t>104</w:t>
            </w:r>
          </w:p>
        </w:tc>
      </w:tr>
    </w:tbl>
    <w:p w:rsidR="00595162" w:rsidRPr="00595162" w:rsidRDefault="00595162" w:rsidP="00595162">
      <w:pPr>
        <w:spacing w:after="0" w:line="240" w:lineRule="auto"/>
        <w:ind w:left="284" w:firstLine="709"/>
        <w:contextualSpacing/>
        <w:jc w:val="both"/>
        <w:rPr>
          <w:rFonts w:ascii="Times New Roman" w:hAnsi="Times New Roman"/>
          <w:sz w:val="24"/>
          <w:szCs w:val="24"/>
        </w:rPr>
      </w:pPr>
    </w:p>
    <w:p w:rsidR="00595162" w:rsidRPr="00595162" w:rsidRDefault="00595162" w:rsidP="00595162">
      <w:pPr>
        <w:spacing w:after="0" w:line="240" w:lineRule="auto"/>
        <w:ind w:left="284" w:firstLine="709"/>
        <w:contextualSpacing/>
        <w:jc w:val="both"/>
        <w:rPr>
          <w:rFonts w:ascii="Times New Roman" w:hAnsi="Times New Roman"/>
          <w:sz w:val="24"/>
          <w:szCs w:val="24"/>
        </w:rPr>
      </w:pPr>
      <w:r w:rsidRPr="00595162">
        <w:rPr>
          <w:rFonts w:ascii="Times New Roman" w:hAnsi="Times New Roman"/>
          <w:sz w:val="24"/>
          <w:szCs w:val="24"/>
        </w:rPr>
        <w:lastRenderedPageBreak/>
        <w:t>Система теплоснабжения ООО «Теплоснаб» работает по открытой схеме. Тепловые сети имеют как надземную, так и подземную прокладку – канальную. Участки тепловых сетей выполнены в двухтрубном исполнении. Изоляция - минвата, стеклоткань.</w:t>
      </w:r>
    </w:p>
    <w:p w:rsidR="00595162" w:rsidRPr="00595162" w:rsidRDefault="00595162" w:rsidP="00595162">
      <w:pPr>
        <w:spacing w:after="0" w:line="240" w:lineRule="auto"/>
        <w:ind w:left="284" w:firstLine="709"/>
        <w:contextualSpacing/>
        <w:jc w:val="both"/>
        <w:rPr>
          <w:rFonts w:ascii="Times New Roman" w:hAnsi="Times New Roman"/>
          <w:sz w:val="24"/>
          <w:szCs w:val="24"/>
        </w:rPr>
      </w:pPr>
      <w:r w:rsidRPr="00595162">
        <w:rPr>
          <w:rFonts w:ascii="Times New Roman" w:hAnsi="Times New Roman"/>
          <w:sz w:val="24"/>
          <w:szCs w:val="24"/>
        </w:rPr>
        <w:t>Продолжительность работы участков тепловой сети с круглосуточным графиком работы – в отопительный период 5808 часов, в летний период 2592 часов с остановкой на профилактику продолжительностью 15 дней.</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Документы и расчеты, обосновывающие </w:t>
      </w:r>
      <w:proofErr w:type="gramStart"/>
      <w:r w:rsidRPr="00595162">
        <w:rPr>
          <w:rFonts w:ascii="Times New Roman" w:hAnsi="Times New Roman"/>
          <w:sz w:val="24"/>
          <w:szCs w:val="24"/>
        </w:rPr>
        <w:t>представленные к утверждению значения нормативов</w:t>
      </w:r>
      <w:proofErr w:type="gramEnd"/>
      <w:r w:rsidRPr="00595162">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595162">
          <w:rPr>
            <w:rFonts w:ascii="Times New Roman" w:hAnsi="Times New Roman"/>
            <w:sz w:val="24"/>
            <w:szCs w:val="24"/>
          </w:rPr>
          <w:t>2009 г</w:t>
        </w:r>
      </w:smartTag>
      <w:r w:rsidRPr="00595162">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595162">
          <w:rPr>
            <w:rFonts w:ascii="Times New Roman" w:hAnsi="Times New Roman"/>
            <w:sz w:val="24"/>
            <w:szCs w:val="24"/>
          </w:rPr>
          <w:t>2008 г</w:t>
        </w:r>
      </w:smartTag>
      <w:r w:rsidRPr="00595162">
        <w:rPr>
          <w:rFonts w:ascii="Times New Roman" w:hAnsi="Times New Roman"/>
          <w:sz w:val="24"/>
          <w:szCs w:val="24"/>
        </w:rPr>
        <w:t>. № 323.</w:t>
      </w:r>
    </w:p>
    <w:p w:rsidR="00595162" w:rsidRPr="00595162" w:rsidRDefault="00595162" w:rsidP="00595162">
      <w:pPr>
        <w:spacing w:after="0" w:line="240" w:lineRule="auto"/>
        <w:ind w:left="284" w:firstLine="567"/>
        <w:jc w:val="both"/>
        <w:rPr>
          <w:rFonts w:ascii="Times New Roman" w:hAnsi="Times New Roman"/>
          <w:sz w:val="24"/>
          <w:szCs w:val="24"/>
        </w:rPr>
      </w:pP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В </w:t>
      </w:r>
      <w:proofErr w:type="gramStart"/>
      <w:r w:rsidRPr="00595162">
        <w:rPr>
          <w:rFonts w:ascii="Times New Roman" w:hAnsi="Times New Roman"/>
          <w:sz w:val="24"/>
          <w:szCs w:val="24"/>
        </w:rPr>
        <w:t>таблице  представлена</w:t>
      </w:r>
      <w:proofErr w:type="gramEnd"/>
      <w:r w:rsidRPr="00595162">
        <w:rPr>
          <w:rFonts w:ascii="Times New Roman" w:hAnsi="Times New Roman"/>
          <w:sz w:val="24"/>
          <w:szCs w:val="24"/>
        </w:rPr>
        <w:t xml:space="preserve"> динамика основных показателей удельного расхода топлива на отпущенную тепловую энергию.</w:t>
      </w:r>
    </w:p>
    <w:p w:rsidR="00595162" w:rsidRPr="00595162" w:rsidRDefault="00595162" w:rsidP="00595162">
      <w:pPr>
        <w:spacing w:after="0" w:line="240" w:lineRule="auto"/>
        <w:ind w:left="284"/>
        <w:jc w:val="center"/>
        <w:rPr>
          <w:rFonts w:ascii="Times New Roman" w:hAnsi="Times New Roman"/>
          <w:b/>
          <w:sz w:val="24"/>
          <w:szCs w:val="24"/>
        </w:rPr>
      </w:pPr>
      <w:r w:rsidRPr="00595162">
        <w:rPr>
          <w:rFonts w:ascii="Times New Roman" w:hAnsi="Times New Roman"/>
          <w:b/>
          <w:sz w:val="24"/>
          <w:szCs w:val="24"/>
        </w:rPr>
        <w:t>ДИНАМИКА ОСНОВНЫХ ПОКАЗАТЕЛЕЙ</w:t>
      </w:r>
    </w:p>
    <w:p w:rsidR="00595162" w:rsidRPr="00595162" w:rsidRDefault="00595162" w:rsidP="00595162">
      <w:pPr>
        <w:spacing w:after="0" w:line="240" w:lineRule="auto"/>
        <w:ind w:left="284"/>
        <w:jc w:val="center"/>
        <w:rPr>
          <w:rFonts w:ascii="Times New Roman" w:hAnsi="Times New Roman"/>
          <w:b/>
          <w:sz w:val="24"/>
          <w:szCs w:val="24"/>
        </w:rPr>
      </w:pPr>
    </w:p>
    <w:tbl>
      <w:tblPr>
        <w:tblW w:w="992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276"/>
        <w:gridCol w:w="1134"/>
        <w:gridCol w:w="1451"/>
        <w:gridCol w:w="1134"/>
      </w:tblGrid>
      <w:tr w:rsidR="00595162" w:rsidRPr="00595162" w:rsidTr="00595162">
        <w:trPr>
          <w:trHeight w:val="284"/>
          <w:tblHeader/>
        </w:trPr>
        <w:tc>
          <w:tcPr>
            <w:tcW w:w="4928" w:type="dxa"/>
            <w:vMerge w:val="restart"/>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показатели</w:t>
            </w:r>
          </w:p>
        </w:tc>
        <w:tc>
          <w:tcPr>
            <w:tcW w:w="1276"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2015 г.</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2016 г.</w:t>
            </w:r>
          </w:p>
        </w:tc>
        <w:tc>
          <w:tcPr>
            <w:tcW w:w="1451"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2017 г.</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2018 г.</w:t>
            </w:r>
          </w:p>
        </w:tc>
      </w:tr>
      <w:tr w:rsidR="00595162" w:rsidRPr="00595162" w:rsidTr="00595162">
        <w:trPr>
          <w:trHeight w:val="284"/>
          <w:tblHeader/>
        </w:trPr>
        <w:tc>
          <w:tcPr>
            <w:tcW w:w="4928" w:type="dxa"/>
            <w:vMerge/>
          </w:tcPr>
          <w:p w:rsidR="00595162" w:rsidRPr="00595162" w:rsidRDefault="00595162" w:rsidP="00595162">
            <w:pPr>
              <w:spacing w:after="0" w:line="240" w:lineRule="auto"/>
              <w:jc w:val="center"/>
              <w:rPr>
                <w:rFonts w:ascii="Times New Roman" w:hAnsi="Times New Roman"/>
              </w:rPr>
            </w:pPr>
          </w:p>
        </w:tc>
        <w:tc>
          <w:tcPr>
            <w:tcW w:w="1276"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451"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расчет</w:t>
            </w:r>
          </w:p>
        </w:tc>
      </w:tr>
      <w:tr w:rsidR="00595162" w:rsidRPr="00595162" w:rsidTr="00595162">
        <w:trPr>
          <w:trHeight w:val="284"/>
        </w:trPr>
        <w:tc>
          <w:tcPr>
            <w:tcW w:w="9923"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организации (в целом)</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121883</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125679,9</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119380,5</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117392,5</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Средневзвешенный норматив удельного расхода топлива на производство </w:t>
            </w:r>
            <w:proofErr w:type="gramStart"/>
            <w:r w:rsidRPr="00595162">
              <w:rPr>
                <w:rFonts w:ascii="Times New Roman" w:hAnsi="Times New Roman"/>
                <w:sz w:val="24"/>
                <w:szCs w:val="24"/>
              </w:rPr>
              <w:t>тепло-вой</w:t>
            </w:r>
            <w:proofErr w:type="gramEnd"/>
            <w:r w:rsidRPr="00595162">
              <w:rPr>
                <w:rFonts w:ascii="Times New Roman" w:hAnsi="Times New Roman"/>
                <w:sz w:val="24"/>
                <w:szCs w:val="24"/>
              </w:rPr>
              <w:t xml:space="preserve">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177,36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183,48</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183,85</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183,80</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3947</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4163,49</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4584,52</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4556,66</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3,24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3,31</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3,84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3,88</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117936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121516,4</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114796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112835</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183,3</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189,77</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191,19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191,22</w:t>
            </w:r>
          </w:p>
        </w:tc>
      </w:tr>
      <w:tr w:rsidR="00595162" w:rsidRPr="00595162" w:rsidTr="00595162">
        <w:trPr>
          <w:trHeight w:val="284"/>
        </w:trPr>
        <w:tc>
          <w:tcPr>
            <w:tcW w:w="9923"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видам топлива</w:t>
            </w:r>
          </w:p>
        </w:tc>
      </w:tr>
      <w:tr w:rsidR="00595162" w:rsidRPr="00595162" w:rsidTr="00595162">
        <w:trPr>
          <w:trHeight w:val="284"/>
        </w:trPr>
        <w:tc>
          <w:tcPr>
            <w:tcW w:w="9923"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i/>
              </w:rPr>
              <w:t>каменный уголь</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121883</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125679,9</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119380,5</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117392,5</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Средневзвешенный норматив удельного расхода топлива на производство </w:t>
            </w:r>
            <w:proofErr w:type="gramStart"/>
            <w:r w:rsidRPr="00595162">
              <w:rPr>
                <w:rFonts w:ascii="Times New Roman" w:hAnsi="Times New Roman"/>
                <w:sz w:val="24"/>
                <w:szCs w:val="24"/>
              </w:rPr>
              <w:t>тепло-вой</w:t>
            </w:r>
            <w:proofErr w:type="gramEnd"/>
            <w:r w:rsidRPr="00595162">
              <w:rPr>
                <w:rFonts w:ascii="Times New Roman" w:hAnsi="Times New Roman"/>
                <w:sz w:val="24"/>
                <w:szCs w:val="24"/>
              </w:rPr>
              <w:t xml:space="preserve">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177,36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183,48</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183,85</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183,80</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3947</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4163,49</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4584,52</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4556,66</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3,24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3,31</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3,84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3,88</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117936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121516,4</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114796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112835</w:t>
            </w:r>
          </w:p>
        </w:tc>
      </w:tr>
      <w:tr w:rsidR="00595162" w:rsidRPr="00595162" w:rsidTr="00595162">
        <w:trPr>
          <w:trHeight w:val="284"/>
        </w:trPr>
        <w:tc>
          <w:tcPr>
            <w:tcW w:w="492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183,3</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189,77</w:t>
            </w:r>
          </w:p>
        </w:tc>
        <w:tc>
          <w:tcPr>
            <w:tcW w:w="1451"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191,19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191,22</w:t>
            </w:r>
          </w:p>
        </w:tc>
      </w:tr>
    </w:tbl>
    <w:p w:rsidR="00595162" w:rsidRPr="00595162" w:rsidRDefault="00595162" w:rsidP="00595162">
      <w:pPr>
        <w:spacing w:after="0" w:line="240" w:lineRule="auto"/>
        <w:ind w:firstLine="720"/>
        <w:jc w:val="both"/>
        <w:rPr>
          <w:rFonts w:ascii="Times New Roman" w:hAnsi="Times New Roman"/>
          <w:sz w:val="27"/>
          <w:szCs w:val="27"/>
        </w:rPr>
      </w:pPr>
    </w:p>
    <w:p w:rsidR="00595162" w:rsidRPr="00595162" w:rsidRDefault="00595162" w:rsidP="00595162">
      <w:pPr>
        <w:spacing w:after="0" w:line="240" w:lineRule="auto"/>
        <w:ind w:left="426" w:firstLine="294"/>
        <w:jc w:val="both"/>
        <w:rPr>
          <w:rFonts w:ascii="Times New Roman" w:hAnsi="Times New Roman"/>
          <w:sz w:val="24"/>
          <w:szCs w:val="24"/>
        </w:rPr>
      </w:pPr>
      <w:r w:rsidRPr="00595162">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595162" w:rsidRPr="00595162" w:rsidRDefault="00595162" w:rsidP="00595162">
      <w:pPr>
        <w:spacing w:after="0" w:line="240" w:lineRule="auto"/>
        <w:ind w:left="426" w:firstLine="294"/>
        <w:jc w:val="both"/>
        <w:rPr>
          <w:rFonts w:ascii="Times New Roman" w:hAnsi="Times New Roman"/>
          <w:sz w:val="24"/>
          <w:szCs w:val="24"/>
        </w:rPr>
      </w:pPr>
    </w:p>
    <w:p w:rsidR="00595162" w:rsidRPr="00595162" w:rsidRDefault="00595162" w:rsidP="00595162">
      <w:pPr>
        <w:spacing w:after="0" w:line="240" w:lineRule="auto"/>
        <w:ind w:left="426" w:firstLine="294"/>
        <w:jc w:val="both"/>
        <w:rPr>
          <w:rFonts w:ascii="Times New Roman" w:hAnsi="Times New Roman"/>
          <w:sz w:val="24"/>
          <w:szCs w:val="24"/>
        </w:rPr>
      </w:pPr>
    </w:p>
    <w:p w:rsidR="00595162" w:rsidRPr="00595162" w:rsidRDefault="00595162" w:rsidP="00595162">
      <w:pPr>
        <w:tabs>
          <w:tab w:val="left" w:pos="1665"/>
        </w:tabs>
        <w:spacing w:after="0" w:line="240" w:lineRule="auto"/>
        <w:ind w:left="426" w:firstLine="294"/>
        <w:jc w:val="center"/>
        <w:rPr>
          <w:rFonts w:ascii="Times New Roman" w:hAnsi="Times New Roman"/>
          <w:b/>
          <w:bCs/>
          <w:sz w:val="24"/>
          <w:szCs w:val="24"/>
        </w:rPr>
      </w:pPr>
      <w:r w:rsidRPr="00595162">
        <w:rPr>
          <w:rFonts w:ascii="Times New Roman" w:hAnsi="Times New Roman"/>
          <w:b/>
          <w:bCs/>
          <w:sz w:val="24"/>
          <w:szCs w:val="24"/>
        </w:rPr>
        <w:lastRenderedPageBreak/>
        <w:t>ПРЕДЛОЖЕНИЕ</w:t>
      </w:r>
    </w:p>
    <w:p w:rsidR="00595162" w:rsidRPr="00595162" w:rsidRDefault="00595162" w:rsidP="00595162">
      <w:pPr>
        <w:spacing w:after="0" w:line="240" w:lineRule="auto"/>
        <w:ind w:left="426" w:firstLine="294"/>
        <w:jc w:val="center"/>
        <w:rPr>
          <w:rFonts w:ascii="Times New Roman" w:hAnsi="Times New Roman"/>
          <w:sz w:val="24"/>
          <w:szCs w:val="24"/>
        </w:rPr>
      </w:pPr>
      <w:r w:rsidRPr="00595162">
        <w:rPr>
          <w:rFonts w:ascii="Times New Roman" w:hAnsi="Times New Roman"/>
          <w:bCs/>
          <w:sz w:val="24"/>
          <w:szCs w:val="24"/>
        </w:rPr>
        <w:t xml:space="preserve">по утверждению нормативов удельных расходов топлива </w:t>
      </w:r>
      <w:proofErr w:type="gramStart"/>
      <w:r w:rsidRPr="00595162">
        <w:rPr>
          <w:rFonts w:ascii="Times New Roman" w:hAnsi="Times New Roman"/>
          <w:bCs/>
          <w:sz w:val="24"/>
          <w:szCs w:val="24"/>
        </w:rPr>
        <w:t>на  отпущенную</w:t>
      </w:r>
      <w:proofErr w:type="gramEnd"/>
      <w:r w:rsidRPr="00595162">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595162" w:rsidRPr="00595162" w:rsidRDefault="00595162" w:rsidP="00595162">
      <w:pPr>
        <w:spacing w:after="120" w:line="240" w:lineRule="auto"/>
        <w:ind w:left="426" w:firstLine="294"/>
        <w:jc w:val="both"/>
        <w:rPr>
          <w:rFonts w:ascii="Times New Roman" w:hAnsi="Times New Roman"/>
          <w:b/>
          <w:bCs/>
          <w:sz w:val="24"/>
          <w:szCs w:val="24"/>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584"/>
        <w:gridCol w:w="2552"/>
      </w:tblGrid>
      <w:tr w:rsidR="00595162" w:rsidRPr="00595162" w:rsidTr="00595162">
        <w:trPr>
          <w:cantSplit/>
          <w:trHeight w:val="834"/>
        </w:trPr>
        <w:tc>
          <w:tcPr>
            <w:tcW w:w="4503" w:type="dxa"/>
            <w:vMerge w:val="restart"/>
            <w:vAlign w:val="center"/>
          </w:tcPr>
          <w:p w:rsidR="00595162" w:rsidRPr="00595162" w:rsidRDefault="00595162" w:rsidP="00595162">
            <w:pPr>
              <w:spacing w:after="0" w:line="240" w:lineRule="auto"/>
              <w:jc w:val="center"/>
              <w:rPr>
                <w:rFonts w:ascii="Times New Roman" w:hAnsi="Times New Roman"/>
                <w:bCs/>
                <w:iCs/>
                <w:sz w:val="28"/>
                <w:szCs w:val="28"/>
                <w:vertAlign w:val="superscript"/>
              </w:rPr>
            </w:pPr>
            <w:r w:rsidRPr="00595162">
              <w:rPr>
                <w:rFonts w:ascii="Times New Roman" w:hAnsi="Times New Roman"/>
                <w:bCs/>
                <w:iCs/>
                <w:sz w:val="28"/>
                <w:szCs w:val="28"/>
              </w:rPr>
              <w:t>организация</w:t>
            </w:r>
          </w:p>
          <w:p w:rsidR="00595162" w:rsidRPr="00595162" w:rsidRDefault="00595162" w:rsidP="00595162">
            <w:pPr>
              <w:spacing w:after="0" w:line="240" w:lineRule="auto"/>
              <w:jc w:val="center"/>
              <w:rPr>
                <w:rFonts w:ascii="Times New Roman" w:hAnsi="Times New Roman"/>
                <w:bCs/>
                <w:iCs/>
                <w:sz w:val="28"/>
                <w:szCs w:val="28"/>
              </w:rPr>
            </w:pPr>
          </w:p>
        </w:tc>
        <w:tc>
          <w:tcPr>
            <w:tcW w:w="5136" w:type="dxa"/>
            <w:gridSpan w:val="2"/>
            <w:vAlign w:val="center"/>
          </w:tcPr>
          <w:p w:rsidR="00595162" w:rsidRPr="00595162" w:rsidRDefault="00595162" w:rsidP="00595162">
            <w:pPr>
              <w:spacing w:after="0" w:line="240" w:lineRule="auto"/>
              <w:jc w:val="center"/>
              <w:rPr>
                <w:rFonts w:ascii="Times New Roman" w:hAnsi="Times New Roman"/>
                <w:bCs/>
                <w:sz w:val="28"/>
                <w:szCs w:val="28"/>
              </w:rPr>
            </w:pPr>
            <w:r w:rsidRPr="00595162">
              <w:rPr>
                <w:rFonts w:ascii="Times New Roman" w:hAnsi="Times New Roman"/>
                <w:bCs/>
                <w:sz w:val="28"/>
                <w:szCs w:val="28"/>
              </w:rPr>
              <w:t>Норматив на отпущенную энергию</w:t>
            </w:r>
          </w:p>
        </w:tc>
      </w:tr>
      <w:tr w:rsidR="00595162" w:rsidRPr="00595162" w:rsidTr="00595162">
        <w:trPr>
          <w:cantSplit/>
          <w:trHeight w:val="984"/>
        </w:trPr>
        <w:tc>
          <w:tcPr>
            <w:tcW w:w="4503" w:type="dxa"/>
            <w:vMerge/>
          </w:tcPr>
          <w:p w:rsidR="00595162" w:rsidRPr="00595162" w:rsidRDefault="00595162" w:rsidP="00595162">
            <w:pPr>
              <w:spacing w:after="0" w:line="240" w:lineRule="auto"/>
              <w:jc w:val="center"/>
              <w:rPr>
                <w:rFonts w:ascii="Times New Roman" w:hAnsi="Times New Roman"/>
                <w:bCs/>
                <w:iCs/>
                <w:sz w:val="28"/>
                <w:szCs w:val="28"/>
              </w:rPr>
            </w:pPr>
          </w:p>
        </w:tc>
        <w:tc>
          <w:tcPr>
            <w:tcW w:w="2584" w:type="dxa"/>
            <w:vAlign w:val="center"/>
          </w:tcPr>
          <w:p w:rsidR="00595162" w:rsidRPr="00595162" w:rsidRDefault="00595162" w:rsidP="00595162">
            <w:pPr>
              <w:spacing w:after="0" w:line="240" w:lineRule="auto"/>
              <w:jc w:val="center"/>
              <w:rPr>
                <w:rFonts w:ascii="Times New Roman" w:hAnsi="Times New Roman"/>
                <w:bCs/>
                <w:sz w:val="28"/>
                <w:szCs w:val="28"/>
              </w:rPr>
            </w:pPr>
            <w:r w:rsidRPr="00595162">
              <w:rPr>
                <w:rFonts w:ascii="Times New Roman" w:hAnsi="Times New Roman"/>
                <w:bCs/>
                <w:sz w:val="28"/>
                <w:szCs w:val="28"/>
              </w:rPr>
              <w:t>Электрическую,</w:t>
            </w:r>
            <w:r w:rsidRPr="00595162">
              <w:rPr>
                <w:rFonts w:ascii="Times New Roman" w:hAnsi="Times New Roman"/>
                <w:bCs/>
                <w:sz w:val="28"/>
                <w:szCs w:val="28"/>
              </w:rPr>
              <w:br/>
              <w:t>г у.т./кВт.ч</w:t>
            </w:r>
          </w:p>
        </w:tc>
        <w:tc>
          <w:tcPr>
            <w:tcW w:w="2552" w:type="dxa"/>
            <w:vAlign w:val="center"/>
          </w:tcPr>
          <w:p w:rsidR="00595162" w:rsidRPr="00595162" w:rsidRDefault="00595162" w:rsidP="00595162">
            <w:pPr>
              <w:spacing w:after="0" w:line="240" w:lineRule="auto"/>
              <w:jc w:val="center"/>
              <w:rPr>
                <w:rFonts w:ascii="Times New Roman" w:hAnsi="Times New Roman"/>
                <w:bCs/>
                <w:sz w:val="28"/>
                <w:szCs w:val="28"/>
              </w:rPr>
            </w:pPr>
            <w:r w:rsidRPr="00595162">
              <w:rPr>
                <w:rFonts w:ascii="Times New Roman" w:hAnsi="Times New Roman"/>
                <w:bCs/>
                <w:sz w:val="28"/>
                <w:szCs w:val="28"/>
              </w:rPr>
              <w:t>Тепловую,</w:t>
            </w:r>
            <w:r w:rsidRPr="00595162">
              <w:rPr>
                <w:rFonts w:ascii="Times New Roman" w:hAnsi="Times New Roman"/>
                <w:bCs/>
                <w:sz w:val="28"/>
                <w:szCs w:val="28"/>
              </w:rPr>
              <w:br/>
              <w:t>кг у.т./Гкал</w:t>
            </w:r>
          </w:p>
        </w:tc>
      </w:tr>
      <w:tr w:rsidR="00595162" w:rsidRPr="00595162" w:rsidTr="00595162">
        <w:trPr>
          <w:trHeight w:val="846"/>
        </w:trPr>
        <w:tc>
          <w:tcPr>
            <w:tcW w:w="4503" w:type="dxa"/>
            <w:vAlign w:val="center"/>
          </w:tcPr>
          <w:p w:rsidR="00595162" w:rsidRPr="00595162" w:rsidRDefault="00595162" w:rsidP="00595162">
            <w:pPr>
              <w:spacing w:after="0" w:line="240" w:lineRule="auto"/>
              <w:rPr>
                <w:rFonts w:ascii="Times New Roman" w:hAnsi="Times New Roman"/>
                <w:sz w:val="28"/>
                <w:szCs w:val="28"/>
              </w:rPr>
            </w:pPr>
            <w:r w:rsidRPr="00595162">
              <w:rPr>
                <w:rFonts w:ascii="Times New Roman" w:hAnsi="Times New Roman"/>
                <w:sz w:val="28"/>
                <w:szCs w:val="28"/>
              </w:rPr>
              <w:t>ООО «Теплоснаб» (г. Мыски)</w:t>
            </w:r>
          </w:p>
        </w:tc>
        <w:tc>
          <w:tcPr>
            <w:tcW w:w="2584" w:type="dxa"/>
            <w:vAlign w:val="center"/>
          </w:tcPr>
          <w:p w:rsidR="00595162" w:rsidRPr="00595162" w:rsidRDefault="00595162" w:rsidP="00595162">
            <w:pPr>
              <w:spacing w:after="0" w:line="240" w:lineRule="auto"/>
              <w:jc w:val="center"/>
              <w:rPr>
                <w:rFonts w:ascii="Times New Roman" w:hAnsi="Times New Roman"/>
                <w:bCs/>
                <w:sz w:val="28"/>
                <w:szCs w:val="28"/>
              </w:rPr>
            </w:pPr>
          </w:p>
        </w:tc>
        <w:tc>
          <w:tcPr>
            <w:tcW w:w="2552" w:type="dxa"/>
            <w:vAlign w:val="center"/>
          </w:tcPr>
          <w:p w:rsidR="00595162" w:rsidRPr="00595162" w:rsidRDefault="00595162" w:rsidP="00595162">
            <w:pPr>
              <w:spacing w:after="0" w:line="240" w:lineRule="auto"/>
              <w:jc w:val="center"/>
              <w:rPr>
                <w:rFonts w:ascii="Times New Roman" w:hAnsi="Times New Roman"/>
                <w:bCs/>
                <w:sz w:val="28"/>
                <w:szCs w:val="28"/>
              </w:rPr>
            </w:pPr>
            <w:r w:rsidRPr="00595162">
              <w:rPr>
                <w:rFonts w:ascii="Times New Roman" w:hAnsi="Times New Roman"/>
                <w:sz w:val="28"/>
                <w:szCs w:val="28"/>
              </w:rPr>
              <w:t>191,22</w:t>
            </w:r>
          </w:p>
        </w:tc>
      </w:tr>
    </w:tbl>
    <w:p w:rsidR="0058128D" w:rsidRDefault="0058128D" w:rsidP="00025957">
      <w:pPr>
        <w:spacing w:after="0" w:line="240" w:lineRule="auto"/>
        <w:jc w:val="both"/>
        <w:rPr>
          <w:rFonts w:ascii="Times New Roman" w:hAnsi="Times New Roman"/>
          <w:sz w:val="26"/>
          <w:szCs w:val="26"/>
        </w:rPr>
      </w:pPr>
    </w:p>
    <w:p w:rsidR="00595162" w:rsidRPr="00595162" w:rsidRDefault="00595162" w:rsidP="00595162">
      <w:pPr>
        <w:spacing w:after="0" w:line="240" w:lineRule="auto"/>
        <w:ind w:left="426" w:firstLine="425"/>
        <w:jc w:val="both"/>
        <w:rPr>
          <w:rFonts w:ascii="Times New Roman" w:hAnsi="Times New Roman"/>
          <w:sz w:val="24"/>
          <w:szCs w:val="24"/>
        </w:rPr>
      </w:pPr>
      <w:r w:rsidRPr="00595162">
        <w:rPr>
          <w:rFonts w:ascii="Times New Roman" w:hAnsi="Times New Roman"/>
          <w:sz w:val="24"/>
          <w:szCs w:val="24"/>
        </w:rPr>
        <w:t>В региональную энергетическую комиссию Кемеровской области обратилось ООО «Энерготранс»</w:t>
      </w:r>
      <w:r w:rsidRPr="00595162">
        <w:rPr>
          <w:rFonts w:ascii="Times New Roman" w:hAnsi="Times New Roman"/>
          <w:b/>
          <w:sz w:val="24"/>
          <w:szCs w:val="24"/>
        </w:rPr>
        <w:t xml:space="preserve"> </w:t>
      </w:r>
      <w:r w:rsidRPr="00595162">
        <w:rPr>
          <w:rFonts w:ascii="Times New Roman" w:hAnsi="Times New Roman"/>
          <w:sz w:val="24"/>
          <w:szCs w:val="24"/>
        </w:rPr>
        <w:t>(г. Юрга)</w:t>
      </w:r>
      <w:r w:rsidRPr="00595162">
        <w:rPr>
          <w:rFonts w:ascii="Times New Roman" w:hAnsi="Times New Roman"/>
          <w:b/>
          <w:sz w:val="24"/>
          <w:szCs w:val="24"/>
        </w:rPr>
        <w:t xml:space="preserve"> </w:t>
      </w:r>
      <w:r w:rsidRPr="00595162">
        <w:rPr>
          <w:rFonts w:ascii="Times New Roman" w:hAnsi="Times New Roman"/>
          <w:sz w:val="24"/>
          <w:szCs w:val="24"/>
        </w:rPr>
        <w:t xml:space="preserve">(далее – </w:t>
      </w:r>
      <w:proofErr w:type="gramStart"/>
      <w:r w:rsidRPr="00595162">
        <w:rPr>
          <w:rFonts w:ascii="Times New Roman" w:hAnsi="Times New Roman"/>
          <w:sz w:val="24"/>
          <w:szCs w:val="24"/>
        </w:rPr>
        <w:t>Предприятие)  с</w:t>
      </w:r>
      <w:proofErr w:type="gramEnd"/>
      <w:r w:rsidRPr="00595162">
        <w:rPr>
          <w:rFonts w:ascii="Times New Roman" w:hAnsi="Times New Roman"/>
          <w:sz w:val="24"/>
          <w:szCs w:val="24"/>
        </w:rPr>
        <w:t xml:space="preserve"> заявкой на утверждение норматива удельного расхода топлива на отпущенную тепловую энергию от котельной предприятия. </w:t>
      </w:r>
    </w:p>
    <w:p w:rsidR="00595162" w:rsidRPr="00595162" w:rsidRDefault="00595162" w:rsidP="00595162">
      <w:pPr>
        <w:keepNext/>
        <w:spacing w:before="240" w:after="60" w:line="240" w:lineRule="auto"/>
        <w:ind w:left="426" w:firstLine="425"/>
        <w:outlineLvl w:val="0"/>
        <w:rPr>
          <w:rFonts w:ascii="Arial" w:hAnsi="Arial" w:cs="Arial"/>
          <w:b/>
          <w:bCs/>
          <w:kern w:val="32"/>
          <w:sz w:val="24"/>
          <w:szCs w:val="24"/>
        </w:rPr>
      </w:pPr>
      <w:r w:rsidRPr="00595162">
        <w:rPr>
          <w:rFonts w:ascii="Arial" w:hAnsi="Arial" w:cs="Arial"/>
          <w:b/>
          <w:bCs/>
          <w:kern w:val="32"/>
          <w:sz w:val="24"/>
          <w:szCs w:val="24"/>
        </w:rPr>
        <w:t xml:space="preserve">Краткая техническая </w:t>
      </w:r>
      <w:proofErr w:type="gramStart"/>
      <w:r w:rsidRPr="00595162">
        <w:rPr>
          <w:rFonts w:ascii="Arial" w:hAnsi="Arial" w:cs="Arial"/>
          <w:b/>
          <w:bCs/>
          <w:kern w:val="32"/>
          <w:sz w:val="24"/>
          <w:szCs w:val="24"/>
        </w:rPr>
        <w:t>характеристика  ЭСО</w:t>
      </w:r>
      <w:proofErr w:type="gramEnd"/>
    </w:p>
    <w:p w:rsidR="00595162" w:rsidRPr="00595162" w:rsidRDefault="00595162" w:rsidP="00595162">
      <w:pPr>
        <w:autoSpaceDE w:val="0"/>
        <w:autoSpaceDN w:val="0"/>
        <w:adjustRightInd w:val="0"/>
        <w:spacing w:after="0" w:line="240" w:lineRule="auto"/>
        <w:ind w:left="426" w:firstLine="425"/>
        <w:jc w:val="both"/>
        <w:rPr>
          <w:rFonts w:ascii="Times New Roman" w:hAnsi="Times New Roman"/>
          <w:b/>
          <w:sz w:val="24"/>
          <w:szCs w:val="24"/>
        </w:rPr>
      </w:pPr>
      <w:r w:rsidRPr="00595162">
        <w:rPr>
          <w:rFonts w:ascii="Times New Roman" w:hAnsi="Times New Roman"/>
          <w:sz w:val="24"/>
          <w:szCs w:val="24"/>
        </w:rPr>
        <w:t>В эксплуатации ООО «Энерготранс» находятся 10 котельных малой мощности, вырабатывающих тепловую энергию для нужд населения, отопления учреждений культуры и других общественных зданий.</w:t>
      </w:r>
      <w:r w:rsidRPr="00595162">
        <w:rPr>
          <w:rFonts w:ascii="Times New Roman" w:hAnsi="Times New Roman"/>
          <w:b/>
          <w:sz w:val="24"/>
          <w:szCs w:val="24"/>
        </w:rPr>
        <w:t xml:space="preserve"> </w:t>
      </w:r>
    </w:p>
    <w:p w:rsidR="00595162" w:rsidRPr="00595162" w:rsidRDefault="00595162" w:rsidP="00595162">
      <w:pPr>
        <w:autoSpaceDE w:val="0"/>
        <w:autoSpaceDN w:val="0"/>
        <w:adjustRightInd w:val="0"/>
        <w:spacing w:after="0" w:line="240" w:lineRule="auto"/>
        <w:ind w:firstLine="540"/>
        <w:jc w:val="both"/>
        <w:rPr>
          <w:rFonts w:ascii="Times New Roman" w:hAnsi="Times New Roman"/>
          <w:sz w:val="28"/>
          <w:szCs w:val="28"/>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35"/>
        <w:gridCol w:w="1501"/>
        <w:gridCol w:w="1417"/>
        <w:gridCol w:w="1405"/>
      </w:tblGrid>
      <w:tr w:rsidR="00595162" w:rsidRPr="00595162" w:rsidTr="00595162">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Наименование источника тепловой энергии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Установленная тепловая мощность источников</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Присоединенная нагрузка</w:t>
            </w:r>
          </w:p>
        </w:tc>
        <w:tc>
          <w:tcPr>
            <w:tcW w:w="2822" w:type="dxa"/>
            <w:gridSpan w:val="2"/>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Кол-во потребителей</w:t>
            </w:r>
          </w:p>
        </w:tc>
      </w:tr>
      <w:tr w:rsidR="00595162" w:rsidRPr="00595162" w:rsidTr="00595162">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Гкал/час</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Гкал/час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proofErr w:type="gramStart"/>
            <w:r w:rsidRPr="00595162">
              <w:rPr>
                <w:rFonts w:ascii="Times New Roman" w:hAnsi="Times New Roman"/>
                <w:sz w:val="24"/>
                <w:szCs w:val="24"/>
              </w:rPr>
              <w:t>население,чел</w:t>
            </w:r>
            <w:proofErr w:type="gramEnd"/>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организаиишт</w:t>
            </w:r>
          </w:p>
        </w:tc>
      </w:tr>
      <w:tr w:rsidR="00595162" w:rsidRPr="00595162" w:rsidTr="0059516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Котельная №1</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80</w:t>
            </w:r>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11</w:t>
            </w:r>
          </w:p>
        </w:tc>
      </w:tr>
      <w:tr w:rsidR="00595162" w:rsidRPr="00595162" w:rsidTr="0059516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Котельная №3</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0,4546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48</w:t>
            </w:r>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w:t>
            </w:r>
          </w:p>
        </w:tc>
      </w:tr>
      <w:tr w:rsidR="00595162" w:rsidRPr="00595162" w:rsidTr="0059516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Котельная №4</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0,1953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170</w:t>
            </w:r>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w:t>
            </w:r>
          </w:p>
        </w:tc>
      </w:tr>
      <w:tr w:rsidR="00595162" w:rsidRPr="00595162" w:rsidTr="0059516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Котельная №5</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lang w:val="en-US"/>
              </w:rPr>
            </w:pPr>
            <w:r w:rsidRPr="00595162">
              <w:rPr>
                <w:rFonts w:ascii="Times New Roman" w:hAnsi="Times New Roman"/>
                <w:sz w:val="24"/>
                <w:szCs w:val="24"/>
              </w:rPr>
              <w:t>0,2489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30</w:t>
            </w:r>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w:t>
            </w:r>
          </w:p>
        </w:tc>
      </w:tr>
      <w:tr w:rsidR="00595162" w:rsidRPr="00595162" w:rsidTr="0059516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Котельная №6</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2,25</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0,4660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36</w:t>
            </w:r>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w:t>
            </w:r>
          </w:p>
        </w:tc>
      </w:tr>
      <w:tr w:rsidR="00595162" w:rsidRPr="00595162" w:rsidTr="0059516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Котельная №7</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3,18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0,7284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260</w:t>
            </w:r>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6</w:t>
            </w:r>
          </w:p>
        </w:tc>
      </w:tr>
      <w:tr w:rsidR="00595162" w:rsidRPr="00595162" w:rsidTr="0059516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Котельная №8</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0,5767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201</w:t>
            </w:r>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7</w:t>
            </w:r>
          </w:p>
        </w:tc>
      </w:tr>
      <w:tr w:rsidR="00595162" w:rsidRPr="00595162" w:rsidTr="0059516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Котельная №9</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0,4003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126</w:t>
            </w:r>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2</w:t>
            </w:r>
          </w:p>
        </w:tc>
      </w:tr>
      <w:tr w:rsidR="00595162" w:rsidRPr="00595162" w:rsidTr="00595162">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Котельная №11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0,4820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77</w:t>
            </w:r>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6</w:t>
            </w:r>
          </w:p>
        </w:tc>
      </w:tr>
      <w:tr w:rsidR="00595162" w:rsidRPr="00595162" w:rsidTr="00595162">
        <w:trPr>
          <w:trHeight w:val="10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Котельная №13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2,76</w:t>
            </w:r>
          </w:p>
        </w:tc>
        <w:tc>
          <w:tcPr>
            <w:tcW w:w="1501"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0,4593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vAlign w:val="center"/>
            <w:hideMark/>
          </w:tcPr>
          <w:p w:rsidR="00595162" w:rsidRPr="00595162" w:rsidRDefault="00595162" w:rsidP="00595162">
            <w:pPr>
              <w:autoSpaceDE w:val="0"/>
              <w:autoSpaceDN w:val="0"/>
              <w:adjustRightInd w:val="0"/>
              <w:spacing w:after="0" w:line="240" w:lineRule="auto"/>
              <w:jc w:val="center"/>
              <w:rPr>
                <w:rFonts w:ascii="Times New Roman" w:hAnsi="Times New Roman"/>
                <w:sz w:val="24"/>
                <w:szCs w:val="24"/>
              </w:rPr>
            </w:pPr>
            <w:r w:rsidRPr="00595162">
              <w:rPr>
                <w:rFonts w:ascii="Times New Roman" w:hAnsi="Times New Roman"/>
                <w:sz w:val="24"/>
                <w:szCs w:val="24"/>
              </w:rPr>
              <w:t>1</w:t>
            </w:r>
          </w:p>
        </w:tc>
      </w:tr>
    </w:tbl>
    <w:p w:rsidR="00595162" w:rsidRPr="00595162" w:rsidRDefault="00595162" w:rsidP="00595162">
      <w:pPr>
        <w:autoSpaceDE w:val="0"/>
        <w:autoSpaceDN w:val="0"/>
        <w:adjustRightInd w:val="0"/>
        <w:spacing w:after="0" w:line="240" w:lineRule="auto"/>
        <w:ind w:firstLine="540"/>
        <w:jc w:val="both"/>
        <w:rPr>
          <w:rFonts w:ascii="Times New Roman" w:hAnsi="Times New Roman"/>
          <w:sz w:val="28"/>
          <w:szCs w:val="28"/>
        </w:rPr>
      </w:pPr>
    </w:p>
    <w:p w:rsidR="00595162" w:rsidRPr="00595162" w:rsidRDefault="00595162" w:rsidP="00595162">
      <w:pPr>
        <w:autoSpaceDE w:val="0"/>
        <w:autoSpaceDN w:val="0"/>
        <w:adjustRightInd w:val="0"/>
        <w:spacing w:after="0" w:line="240" w:lineRule="auto"/>
        <w:ind w:left="426" w:firstLine="567"/>
        <w:jc w:val="both"/>
        <w:rPr>
          <w:rFonts w:ascii="Times New Roman" w:hAnsi="Times New Roman"/>
          <w:color w:val="FF0000"/>
          <w:sz w:val="24"/>
          <w:szCs w:val="24"/>
        </w:rPr>
      </w:pPr>
      <w:r w:rsidRPr="00595162">
        <w:rPr>
          <w:rFonts w:ascii="Times New Roman" w:hAnsi="Times New Roman"/>
          <w:sz w:val="24"/>
          <w:szCs w:val="24"/>
        </w:rPr>
        <w:t xml:space="preserve">В качестве основного топлива на котельных используется кузнецкий уголь марки ДР, резервное топливо не предусмотрено. Топливо поставляется по договору с ОАО «Кузбасская Топливная Компания» на площадку для хранения (ИП Ануфриев). По мере необходимости топливо автотранспортом доставляется на угольные склады, находящиеся на территории котельных. </w:t>
      </w:r>
    </w:p>
    <w:p w:rsidR="00595162" w:rsidRPr="00595162" w:rsidRDefault="00595162" w:rsidP="00595162">
      <w:pPr>
        <w:autoSpaceDE w:val="0"/>
        <w:autoSpaceDN w:val="0"/>
        <w:adjustRightInd w:val="0"/>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 xml:space="preserve">На 10 котельных установлены водогрейные котлы, оборудованные колосниковыми решетками, с ручным забросом топлива и ручным золоудалением. Стальные водогрейные котлы изготавливаются на механическом участке предприятия ООО «Энерготранс». На котельной №13 установлены паровые котлы ДКВР-2,5-13, переоборудованные на водогрейные с ручным забросом топлива, с поворотными колосниковыми решетками и механизированной системой золоудаления. Все котлы не имеют хвостовых поверхностей нагрева, схема нагревания воды одноконтурная. </w:t>
      </w:r>
    </w:p>
    <w:p w:rsidR="00595162" w:rsidRPr="00595162" w:rsidRDefault="00595162" w:rsidP="00595162">
      <w:pPr>
        <w:autoSpaceDE w:val="0"/>
        <w:autoSpaceDN w:val="0"/>
        <w:adjustRightInd w:val="0"/>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 xml:space="preserve">Максимальная часовая подключенная нагрузка по каждой котельной определена расчетным путем по укрупненным показателям с применением удельных отопительных характеристик </w:t>
      </w:r>
      <w:r w:rsidRPr="00595162">
        <w:rPr>
          <w:rFonts w:ascii="Times New Roman" w:hAnsi="Times New Roman"/>
          <w:sz w:val="24"/>
          <w:szCs w:val="24"/>
        </w:rPr>
        <w:lastRenderedPageBreak/>
        <w:t>отапливаемых помещений потребителей тепловой энергии. Распределение тепловых нагрузок между отдельными агрегатами котельной базируется на принципе минимальных затрат топлива.</w:t>
      </w:r>
    </w:p>
    <w:p w:rsidR="00595162" w:rsidRPr="00595162" w:rsidRDefault="00595162" w:rsidP="00595162">
      <w:pPr>
        <w:autoSpaceDE w:val="0"/>
        <w:autoSpaceDN w:val="0"/>
        <w:adjustRightInd w:val="0"/>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 xml:space="preserve">График отпуска тепловой энергии от </w:t>
      </w:r>
      <w:proofErr w:type="gramStart"/>
      <w:r w:rsidRPr="00595162">
        <w:rPr>
          <w:rFonts w:ascii="Times New Roman" w:hAnsi="Times New Roman"/>
          <w:sz w:val="24"/>
          <w:szCs w:val="24"/>
        </w:rPr>
        <w:t>котельных  -</w:t>
      </w:r>
      <w:proofErr w:type="gramEnd"/>
      <w:r w:rsidRPr="00595162">
        <w:rPr>
          <w:rFonts w:ascii="Times New Roman" w:hAnsi="Times New Roman"/>
          <w:sz w:val="24"/>
          <w:szCs w:val="24"/>
        </w:rPr>
        <w:t xml:space="preserve">  95/70 </w:t>
      </w:r>
      <w:r w:rsidRPr="00595162">
        <w:rPr>
          <w:rFonts w:ascii="Times New Roman" w:hAnsi="Times New Roman"/>
          <w:sz w:val="24"/>
          <w:szCs w:val="24"/>
          <w:vertAlign w:val="superscript"/>
        </w:rPr>
        <w:t>о</w:t>
      </w:r>
      <w:r w:rsidRPr="00595162">
        <w:rPr>
          <w:rFonts w:ascii="Times New Roman" w:hAnsi="Times New Roman"/>
          <w:sz w:val="24"/>
          <w:szCs w:val="24"/>
        </w:rPr>
        <w:t>С.</w:t>
      </w:r>
    </w:p>
    <w:p w:rsidR="00595162" w:rsidRPr="00595162" w:rsidRDefault="00595162" w:rsidP="00595162">
      <w:pPr>
        <w:autoSpaceDE w:val="0"/>
        <w:autoSpaceDN w:val="0"/>
        <w:adjustRightInd w:val="0"/>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Система теплоснабжения – открытая.</w:t>
      </w:r>
    </w:p>
    <w:p w:rsidR="00595162" w:rsidRPr="00595162" w:rsidRDefault="00595162" w:rsidP="00595162">
      <w:pPr>
        <w:autoSpaceDE w:val="0"/>
        <w:autoSpaceDN w:val="0"/>
        <w:adjustRightInd w:val="0"/>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 xml:space="preserve">На котельных организован коммерческий учет отпуска тепловой энергии. Приборы учета </w:t>
      </w:r>
      <w:proofErr w:type="gramStart"/>
      <w:r w:rsidRPr="00595162">
        <w:rPr>
          <w:rFonts w:ascii="Times New Roman" w:hAnsi="Times New Roman"/>
          <w:sz w:val="24"/>
          <w:szCs w:val="24"/>
        </w:rPr>
        <w:t>типа  Логика</w:t>
      </w:r>
      <w:proofErr w:type="gramEnd"/>
      <w:r w:rsidRPr="00595162">
        <w:rPr>
          <w:rFonts w:ascii="Times New Roman" w:hAnsi="Times New Roman"/>
          <w:sz w:val="24"/>
          <w:szCs w:val="24"/>
        </w:rPr>
        <w:t xml:space="preserve"> СПТ961.1 (2) установлены на каждом выводе тепловой сети. </w:t>
      </w:r>
    </w:p>
    <w:p w:rsidR="00595162" w:rsidRPr="00595162" w:rsidRDefault="00595162" w:rsidP="00595162">
      <w:pPr>
        <w:tabs>
          <w:tab w:val="num" w:pos="720"/>
        </w:tabs>
        <w:spacing w:after="120" w:line="240" w:lineRule="auto"/>
        <w:ind w:left="426" w:firstLine="567"/>
        <w:jc w:val="both"/>
        <w:rPr>
          <w:rFonts w:ascii="Times New Roman" w:hAnsi="Times New Roman"/>
          <w:sz w:val="24"/>
          <w:szCs w:val="24"/>
        </w:rPr>
      </w:pPr>
      <w:r w:rsidRPr="00595162">
        <w:rPr>
          <w:rFonts w:ascii="Times New Roman" w:hAnsi="Times New Roman"/>
          <w:sz w:val="24"/>
          <w:szCs w:val="24"/>
        </w:rPr>
        <w:tab/>
        <w:t>Так как все котлоагрегаты – с ручным забросом топлива режимно-наладочные испытания не могут быть проведены.</w:t>
      </w:r>
    </w:p>
    <w:p w:rsidR="00595162" w:rsidRPr="00595162" w:rsidRDefault="00595162" w:rsidP="00595162">
      <w:pPr>
        <w:spacing w:after="0" w:line="240" w:lineRule="auto"/>
        <w:jc w:val="both"/>
        <w:rPr>
          <w:rFonts w:ascii="Times New Roman" w:hAnsi="Times New Roman"/>
          <w:sz w:val="24"/>
          <w:szCs w:val="24"/>
        </w:rPr>
      </w:pPr>
    </w:p>
    <w:p w:rsidR="00595162" w:rsidRPr="00595162" w:rsidRDefault="00595162" w:rsidP="00595162">
      <w:pPr>
        <w:spacing w:after="0" w:line="240" w:lineRule="auto"/>
        <w:ind w:left="567" w:firstLine="567"/>
        <w:jc w:val="both"/>
        <w:rPr>
          <w:rFonts w:ascii="Times New Roman" w:hAnsi="Times New Roman"/>
          <w:sz w:val="24"/>
          <w:szCs w:val="24"/>
        </w:rPr>
      </w:pPr>
      <w:r w:rsidRPr="00595162">
        <w:rPr>
          <w:rFonts w:ascii="Times New Roman" w:hAnsi="Times New Roman"/>
          <w:sz w:val="24"/>
          <w:szCs w:val="24"/>
        </w:rPr>
        <w:t xml:space="preserve">Документы и расчеты, обосновывающие </w:t>
      </w:r>
      <w:proofErr w:type="gramStart"/>
      <w:r w:rsidRPr="00595162">
        <w:rPr>
          <w:rFonts w:ascii="Times New Roman" w:hAnsi="Times New Roman"/>
          <w:sz w:val="24"/>
          <w:szCs w:val="24"/>
        </w:rPr>
        <w:t>представленные к утверждению значения нормативов</w:t>
      </w:r>
      <w:proofErr w:type="gramEnd"/>
      <w:r w:rsidRPr="00595162">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595162">
          <w:rPr>
            <w:rFonts w:ascii="Times New Roman" w:hAnsi="Times New Roman"/>
            <w:sz w:val="24"/>
            <w:szCs w:val="24"/>
          </w:rPr>
          <w:t>2009 г</w:t>
        </w:r>
      </w:smartTag>
      <w:r w:rsidRPr="00595162">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595162">
          <w:rPr>
            <w:rFonts w:ascii="Times New Roman" w:hAnsi="Times New Roman"/>
            <w:sz w:val="24"/>
            <w:szCs w:val="24"/>
          </w:rPr>
          <w:t>2008 г</w:t>
        </w:r>
      </w:smartTag>
      <w:r w:rsidRPr="00595162">
        <w:rPr>
          <w:rFonts w:ascii="Times New Roman" w:hAnsi="Times New Roman"/>
          <w:sz w:val="24"/>
          <w:szCs w:val="24"/>
        </w:rPr>
        <w:t>. № 323.</w:t>
      </w:r>
    </w:p>
    <w:p w:rsidR="00595162" w:rsidRPr="00595162" w:rsidRDefault="00595162" w:rsidP="00595162">
      <w:pPr>
        <w:spacing w:after="0" w:line="240" w:lineRule="auto"/>
        <w:ind w:left="567" w:firstLine="567"/>
        <w:jc w:val="both"/>
        <w:rPr>
          <w:rFonts w:ascii="Times New Roman" w:hAnsi="Times New Roman"/>
          <w:sz w:val="24"/>
          <w:szCs w:val="24"/>
        </w:rPr>
      </w:pPr>
    </w:p>
    <w:p w:rsidR="00595162" w:rsidRPr="00595162" w:rsidRDefault="00595162" w:rsidP="00595162">
      <w:pPr>
        <w:spacing w:after="0" w:line="240" w:lineRule="auto"/>
        <w:ind w:left="567" w:firstLine="567"/>
        <w:jc w:val="both"/>
        <w:rPr>
          <w:rFonts w:ascii="Times New Roman" w:hAnsi="Times New Roman"/>
          <w:sz w:val="24"/>
          <w:szCs w:val="24"/>
        </w:rPr>
      </w:pPr>
      <w:r w:rsidRPr="00595162">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595162" w:rsidRPr="00595162" w:rsidRDefault="00595162" w:rsidP="00595162">
      <w:pPr>
        <w:spacing w:after="0" w:line="240" w:lineRule="auto"/>
        <w:rPr>
          <w:rFonts w:ascii="Times New Roman" w:hAnsi="Times New Roman"/>
          <w:b/>
          <w:sz w:val="28"/>
          <w:szCs w:val="28"/>
        </w:rPr>
      </w:pPr>
    </w:p>
    <w:p w:rsidR="00595162" w:rsidRPr="00595162" w:rsidRDefault="00595162" w:rsidP="00595162">
      <w:pPr>
        <w:spacing w:after="0" w:line="240" w:lineRule="auto"/>
        <w:jc w:val="center"/>
        <w:rPr>
          <w:rFonts w:ascii="Times New Roman" w:hAnsi="Times New Roman"/>
          <w:b/>
          <w:sz w:val="28"/>
          <w:szCs w:val="28"/>
        </w:rPr>
      </w:pPr>
      <w:r w:rsidRPr="00595162">
        <w:rPr>
          <w:rFonts w:ascii="Times New Roman" w:hAnsi="Times New Roman"/>
          <w:b/>
          <w:sz w:val="28"/>
          <w:szCs w:val="28"/>
        </w:rPr>
        <w:t>ДИНАМИКА ОСНОВНЫХ ПОКАЗАТЕЛЕЙ</w:t>
      </w:r>
    </w:p>
    <w:p w:rsidR="00595162" w:rsidRPr="00595162" w:rsidRDefault="00595162" w:rsidP="00595162">
      <w:pPr>
        <w:spacing w:after="0" w:line="240" w:lineRule="auto"/>
        <w:jc w:val="center"/>
        <w:rPr>
          <w:rFonts w:ascii="Times New Roman" w:hAnsi="Times New Roman"/>
          <w:b/>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309"/>
        <w:gridCol w:w="1451"/>
        <w:gridCol w:w="1242"/>
      </w:tblGrid>
      <w:tr w:rsidR="00595162" w:rsidRPr="00595162" w:rsidTr="00595162">
        <w:trPr>
          <w:trHeight w:val="397"/>
          <w:tblHeader/>
          <w:jc w:val="center"/>
        </w:trPr>
        <w:tc>
          <w:tcPr>
            <w:tcW w:w="4678" w:type="dxa"/>
            <w:vMerge w:val="restart"/>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показатели</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2015 г.</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2016 г.</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2017 г.</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2018 г.</w:t>
            </w:r>
          </w:p>
        </w:tc>
      </w:tr>
      <w:tr w:rsidR="00595162" w:rsidRPr="00595162" w:rsidTr="00595162">
        <w:trPr>
          <w:trHeight w:val="397"/>
          <w:tblHeader/>
          <w:jc w:val="center"/>
        </w:trPr>
        <w:tc>
          <w:tcPr>
            <w:tcW w:w="4678" w:type="dxa"/>
            <w:vMerge/>
          </w:tcPr>
          <w:p w:rsidR="00595162" w:rsidRPr="00595162" w:rsidRDefault="00595162" w:rsidP="00595162">
            <w:pPr>
              <w:spacing w:after="0" w:line="240" w:lineRule="auto"/>
              <w:jc w:val="center"/>
              <w:rPr>
                <w:rFonts w:ascii="Times New Roman" w:hAnsi="Times New Roman"/>
                <w:sz w:val="24"/>
                <w:szCs w:val="24"/>
              </w:rPr>
            </w:pP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план</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план</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план</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расчет</w:t>
            </w:r>
          </w:p>
        </w:tc>
      </w:tr>
      <w:tr w:rsidR="00595162" w:rsidRPr="00595162" w:rsidTr="00595162">
        <w:trPr>
          <w:trHeight w:val="397"/>
          <w:jc w:val="center"/>
        </w:trPr>
        <w:tc>
          <w:tcPr>
            <w:tcW w:w="9956" w:type="dxa"/>
            <w:gridSpan w:val="5"/>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по организации (в целом)</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19568,00</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16867,20</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16867,01</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22892,41</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Средневзвешенный норматив удельного расхода топлива на производство тепловой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215,79</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216,49</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216,37</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214,44</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348,00</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299,10</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263,01</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618,31</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1,78</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1,77</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1,56</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2,70</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19220,00</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16568,10</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16604,00</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22274,10</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219,70</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220,40</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219,80</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220,39</w:t>
            </w:r>
          </w:p>
        </w:tc>
      </w:tr>
      <w:tr w:rsidR="00595162" w:rsidRPr="00595162" w:rsidTr="00595162">
        <w:trPr>
          <w:trHeight w:val="397"/>
          <w:jc w:val="center"/>
        </w:trPr>
        <w:tc>
          <w:tcPr>
            <w:tcW w:w="9956" w:type="dxa"/>
            <w:gridSpan w:val="5"/>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по видам топлива</w:t>
            </w:r>
          </w:p>
        </w:tc>
      </w:tr>
      <w:tr w:rsidR="00595162" w:rsidRPr="00595162" w:rsidTr="00595162">
        <w:trPr>
          <w:trHeight w:val="397"/>
          <w:jc w:val="center"/>
        </w:trPr>
        <w:tc>
          <w:tcPr>
            <w:tcW w:w="9956" w:type="dxa"/>
            <w:gridSpan w:val="5"/>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i/>
                <w:sz w:val="24"/>
                <w:szCs w:val="24"/>
              </w:rPr>
              <w:t>каменный уголь</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19568,00</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16867,20</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16867,01</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22892,41</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Средневзвешенный норматив удельного расхода топлива на производство тепловой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215,79</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216,49</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216,37</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214,44</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348,00</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299,10</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263,01</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618,31</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1,78</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1,77</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1,56</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2,70</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19220,00</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16568,10</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16604,00</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22274,10</w:t>
            </w:r>
          </w:p>
        </w:tc>
      </w:tr>
      <w:tr w:rsidR="00595162" w:rsidRPr="00595162" w:rsidTr="00595162">
        <w:trPr>
          <w:trHeight w:val="397"/>
          <w:jc w:val="center"/>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219,70</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220,40</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219,80</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220,39</w:t>
            </w:r>
          </w:p>
        </w:tc>
      </w:tr>
    </w:tbl>
    <w:p w:rsidR="00595162" w:rsidRPr="00595162" w:rsidRDefault="00595162" w:rsidP="00595162">
      <w:pPr>
        <w:spacing w:after="0" w:line="240" w:lineRule="auto"/>
        <w:ind w:left="426" w:firstLine="720"/>
        <w:jc w:val="both"/>
        <w:rPr>
          <w:rFonts w:ascii="Times New Roman" w:hAnsi="Times New Roman"/>
          <w:sz w:val="24"/>
          <w:szCs w:val="24"/>
        </w:rPr>
      </w:pPr>
      <w:r w:rsidRPr="00595162">
        <w:rPr>
          <w:rFonts w:ascii="Times New Roman" w:hAnsi="Times New Roman"/>
          <w:sz w:val="24"/>
          <w:szCs w:val="24"/>
        </w:rPr>
        <w:lastRenderedPageBreak/>
        <w:t xml:space="preserve">* Увеличение норматива обусловлено ростом расхода на собственные нужды котельной в части потерями баками-аккумуляторами, расположенными вне помещения котельной </w:t>
      </w:r>
    </w:p>
    <w:p w:rsidR="00595162" w:rsidRPr="00595162" w:rsidRDefault="00595162" w:rsidP="00595162">
      <w:pPr>
        <w:spacing w:after="0" w:line="240" w:lineRule="auto"/>
        <w:ind w:left="426" w:firstLine="720"/>
        <w:jc w:val="both"/>
        <w:rPr>
          <w:rFonts w:ascii="Times New Roman" w:hAnsi="Times New Roman"/>
          <w:sz w:val="24"/>
          <w:szCs w:val="24"/>
        </w:rPr>
      </w:pPr>
    </w:p>
    <w:p w:rsidR="00595162" w:rsidRPr="00595162" w:rsidRDefault="00595162" w:rsidP="00595162">
      <w:pPr>
        <w:spacing w:after="0" w:line="240" w:lineRule="auto"/>
        <w:ind w:left="426" w:firstLine="720"/>
        <w:jc w:val="both"/>
        <w:rPr>
          <w:rFonts w:ascii="Times New Roman" w:hAnsi="Times New Roman"/>
          <w:sz w:val="24"/>
          <w:szCs w:val="24"/>
        </w:rPr>
      </w:pPr>
      <w:r w:rsidRPr="00595162">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595162" w:rsidRPr="00595162" w:rsidRDefault="00595162" w:rsidP="00595162">
      <w:pPr>
        <w:spacing w:after="0" w:line="240" w:lineRule="auto"/>
        <w:ind w:left="426"/>
        <w:jc w:val="both"/>
        <w:rPr>
          <w:rFonts w:ascii="Times New Roman" w:hAnsi="Times New Roman"/>
          <w:sz w:val="24"/>
          <w:szCs w:val="24"/>
        </w:rPr>
      </w:pPr>
    </w:p>
    <w:p w:rsidR="00595162" w:rsidRPr="00595162" w:rsidRDefault="00595162" w:rsidP="00595162">
      <w:pPr>
        <w:tabs>
          <w:tab w:val="left" w:pos="1665"/>
        </w:tabs>
        <w:spacing w:after="0" w:line="240" w:lineRule="auto"/>
        <w:ind w:left="426"/>
        <w:jc w:val="center"/>
        <w:rPr>
          <w:rFonts w:ascii="Times New Roman" w:hAnsi="Times New Roman"/>
          <w:b/>
          <w:bCs/>
          <w:sz w:val="24"/>
          <w:szCs w:val="24"/>
        </w:rPr>
      </w:pPr>
      <w:r w:rsidRPr="00595162">
        <w:rPr>
          <w:rFonts w:ascii="Times New Roman" w:hAnsi="Times New Roman"/>
          <w:b/>
          <w:bCs/>
          <w:sz w:val="24"/>
          <w:szCs w:val="24"/>
        </w:rPr>
        <w:t>ПРЕДЛОЖЕНИЕ</w:t>
      </w:r>
    </w:p>
    <w:p w:rsidR="00595162" w:rsidRPr="00595162" w:rsidRDefault="00595162" w:rsidP="00595162">
      <w:pPr>
        <w:spacing w:after="0" w:line="240" w:lineRule="auto"/>
        <w:ind w:left="426"/>
        <w:jc w:val="center"/>
        <w:rPr>
          <w:rFonts w:ascii="Times New Roman" w:hAnsi="Times New Roman"/>
          <w:sz w:val="24"/>
          <w:szCs w:val="24"/>
        </w:rPr>
      </w:pPr>
      <w:r w:rsidRPr="00595162">
        <w:rPr>
          <w:rFonts w:ascii="Times New Roman" w:hAnsi="Times New Roman"/>
          <w:bCs/>
          <w:sz w:val="24"/>
          <w:szCs w:val="24"/>
        </w:rPr>
        <w:t xml:space="preserve">по утверждению норматива удельного расхода топлива </w:t>
      </w:r>
      <w:proofErr w:type="gramStart"/>
      <w:r w:rsidRPr="00595162">
        <w:rPr>
          <w:rFonts w:ascii="Times New Roman" w:hAnsi="Times New Roman"/>
          <w:bCs/>
          <w:sz w:val="24"/>
          <w:szCs w:val="24"/>
        </w:rPr>
        <w:t>на  отпущенную</w:t>
      </w:r>
      <w:proofErr w:type="gramEnd"/>
      <w:r w:rsidRPr="00595162">
        <w:rPr>
          <w:rFonts w:ascii="Times New Roman" w:hAnsi="Times New Roman"/>
          <w:bCs/>
          <w:sz w:val="24"/>
          <w:szCs w:val="24"/>
        </w:rPr>
        <w:t xml:space="preserve"> тепловую энергию от котельных на 2018 год</w:t>
      </w:r>
    </w:p>
    <w:p w:rsidR="00595162" w:rsidRPr="00595162" w:rsidRDefault="00595162" w:rsidP="00595162">
      <w:pPr>
        <w:spacing w:after="120" w:line="240" w:lineRule="auto"/>
        <w:jc w:val="both"/>
        <w:rPr>
          <w:rFonts w:ascii="Times New Roman" w:hAnsi="Times New Roman"/>
          <w:b/>
          <w:bCs/>
          <w:sz w:val="24"/>
          <w:szCs w:val="24"/>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3385"/>
      </w:tblGrid>
      <w:tr w:rsidR="00595162" w:rsidRPr="00595162" w:rsidTr="00595162">
        <w:trPr>
          <w:cantSplit/>
        </w:trPr>
        <w:tc>
          <w:tcPr>
            <w:tcW w:w="4503" w:type="dxa"/>
            <w:vMerge w:val="restart"/>
            <w:vAlign w:val="center"/>
          </w:tcPr>
          <w:p w:rsidR="00595162" w:rsidRPr="00595162" w:rsidRDefault="00595162" w:rsidP="00595162">
            <w:pPr>
              <w:spacing w:after="0" w:line="240" w:lineRule="auto"/>
              <w:jc w:val="center"/>
              <w:rPr>
                <w:rFonts w:ascii="Times New Roman" w:hAnsi="Times New Roman"/>
                <w:bCs/>
                <w:iCs/>
                <w:sz w:val="24"/>
                <w:szCs w:val="24"/>
                <w:vertAlign w:val="superscript"/>
              </w:rPr>
            </w:pPr>
            <w:r w:rsidRPr="00595162">
              <w:rPr>
                <w:rFonts w:ascii="Times New Roman" w:hAnsi="Times New Roman"/>
                <w:bCs/>
                <w:iCs/>
                <w:sz w:val="24"/>
                <w:szCs w:val="24"/>
              </w:rPr>
              <w:t>организация</w:t>
            </w:r>
          </w:p>
          <w:p w:rsidR="00595162" w:rsidRPr="00595162" w:rsidRDefault="00595162" w:rsidP="00595162">
            <w:pPr>
              <w:spacing w:after="0" w:line="240" w:lineRule="auto"/>
              <w:jc w:val="center"/>
              <w:rPr>
                <w:rFonts w:ascii="Times New Roman" w:hAnsi="Times New Roman"/>
                <w:bCs/>
                <w:iCs/>
                <w:sz w:val="24"/>
                <w:szCs w:val="24"/>
              </w:rPr>
            </w:pPr>
          </w:p>
        </w:tc>
        <w:tc>
          <w:tcPr>
            <w:tcW w:w="5590" w:type="dxa"/>
            <w:gridSpan w:val="2"/>
            <w:vAlign w:val="center"/>
          </w:tcPr>
          <w:p w:rsidR="00595162" w:rsidRPr="00595162" w:rsidRDefault="00595162" w:rsidP="00595162">
            <w:pPr>
              <w:spacing w:after="0" w:line="240" w:lineRule="auto"/>
              <w:jc w:val="center"/>
              <w:rPr>
                <w:rFonts w:ascii="Times New Roman" w:hAnsi="Times New Roman"/>
                <w:bCs/>
                <w:sz w:val="24"/>
                <w:szCs w:val="24"/>
              </w:rPr>
            </w:pPr>
          </w:p>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Норматив на отпущенную энергию</w:t>
            </w:r>
          </w:p>
          <w:p w:rsidR="00595162" w:rsidRPr="00595162" w:rsidRDefault="00595162" w:rsidP="00595162">
            <w:pPr>
              <w:spacing w:after="0" w:line="240" w:lineRule="auto"/>
              <w:jc w:val="center"/>
              <w:rPr>
                <w:rFonts w:ascii="Times New Roman" w:hAnsi="Times New Roman"/>
                <w:bCs/>
                <w:sz w:val="24"/>
                <w:szCs w:val="24"/>
              </w:rPr>
            </w:pPr>
          </w:p>
        </w:tc>
      </w:tr>
      <w:tr w:rsidR="00595162" w:rsidRPr="00595162" w:rsidTr="00595162">
        <w:trPr>
          <w:cantSplit/>
          <w:trHeight w:val="829"/>
        </w:trPr>
        <w:tc>
          <w:tcPr>
            <w:tcW w:w="4503" w:type="dxa"/>
            <w:vMerge/>
          </w:tcPr>
          <w:p w:rsidR="00595162" w:rsidRPr="00595162" w:rsidRDefault="00595162" w:rsidP="00595162">
            <w:pPr>
              <w:spacing w:after="0" w:line="240" w:lineRule="auto"/>
              <w:jc w:val="center"/>
              <w:rPr>
                <w:rFonts w:ascii="Times New Roman" w:hAnsi="Times New Roman"/>
                <w:bCs/>
                <w:iCs/>
                <w:sz w:val="24"/>
                <w:szCs w:val="24"/>
              </w:rPr>
            </w:pP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Электрическую,</w:t>
            </w:r>
            <w:r w:rsidRPr="00595162">
              <w:rPr>
                <w:rFonts w:ascii="Times New Roman" w:hAnsi="Times New Roman"/>
                <w:bCs/>
                <w:sz w:val="24"/>
                <w:szCs w:val="24"/>
              </w:rPr>
              <w:br/>
              <w:t>г у.т./кВт.ч</w:t>
            </w:r>
          </w:p>
        </w:tc>
        <w:tc>
          <w:tcPr>
            <w:tcW w:w="338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Тепловую,</w:t>
            </w:r>
            <w:r w:rsidRPr="00595162">
              <w:rPr>
                <w:rFonts w:ascii="Times New Roman" w:hAnsi="Times New Roman"/>
                <w:bCs/>
                <w:sz w:val="24"/>
                <w:szCs w:val="24"/>
              </w:rPr>
              <w:br/>
              <w:t>кг у.т./Гкал</w:t>
            </w:r>
          </w:p>
        </w:tc>
      </w:tr>
      <w:tr w:rsidR="00595162" w:rsidRPr="00595162" w:rsidTr="00595162">
        <w:trPr>
          <w:trHeight w:val="431"/>
        </w:trPr>
        <w:tc>
          <w:tcPr>
            <w:tcW w:w="4503" w:type="dxa"/>
            <w:vAlign w:val="center"/>
          </w:tcPr>
          <w:p w:rsidR="00595162" w:rsidRPr="00595162" w:rsidRDefault="00595162" w:rsidP="00595162">
            <w:pPr>
              <w:tabs>
                <w:tab w:val="left" w:pos="1260"/>
              </w:tabs>
              <w:spacing w:after="0" w:line="240" w:lineRule="auto"/>
              <w:ind w:left="-82"/>
              <w:jc w:val="center"/>
              <w:rPr>
                <w:rFonts w:ascii="Times New Roman" w:hAnsi="Times New Roman"/>
                <w:sz w:val="24"/>
                <w:szCs w:val="24"/>
              </w:rPr>
            </w:pPr>
            <w:r w:rsidRPr="00595162">
              <w:rPr>
                <w:rFonts w:ascii="Times New Roman" w:hAnsi="Times New Roman"/>
                <w:bCs/>
                <w:iCs/>
                <w:sz w:val="24"/>
                <w:szCs w:val="24"/>
              </w:rPr>
              <w:t>ООО «Энерготранс» (г. Юрга)</w:t>
            </w: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p>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w:t>
            </w:r>
          </w:p>
        </w:tc>
        <w:tc>
          <w:tcPr>
            <w:tcW w:w="338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color w:val="000000"/>
                <w:sz w:val="24"/>
                <w:szCs w:val="24"/>
              </w:rPr>
              <w:t>220,4</w:t>
            </w:r>
          </w:p>
        </w:tc>
      </w:tr>
    </w:tbl>
    <w:p w:rsidR="00595162" w:rsidRPr="00595162" w:rsidRDefault="00595162" w:rsidP="00595162">
      <w:pPr>
        <w:spacing w:after="0" w:line="240" w:lineRule="auto"/>
        <w:ind w:firstLine="720"/>
        <w:jc w:val="both"/>
        <w:rPr>
          <w:rFonts w:ascii="Times New Roman" w:hAnsi="Times New Roman"/>
          <w:sz w:val="28"/>
          <w:szCs w:val="26"/>
        </w:rPr>
      </w:pPr>
    </w:p>
    <w:p w:rsidR="00595162" w:rsidRDefault="00595162" w:rsidP="00025957">
      <w:pPr>
        <w:spacing w:after="0" w:line="240" w:lineRule="auto"/>
        <w:jc w:val="both"/>
        <w:rPr>
          <w:rFonts w:ascii="Times New Roman" w:hAnsi="Times New Roman"/>
          <w:sz w:val="26"/>
          <w:szCs w:val="26"/>
        </w:rPr>
      </w:pPr>
    </w:p>
    <w:p w:rsidR="00595162" w:rsidRPr="00595162" w:rsidRDefault="00595162" w:rsidP="00595162">
      <w:pPr>
        <w:spacing w:after="0" w:line="240" w:lineRule="auto"/>
        <w:ind w:left="426" w:firstLine="567"/>
        <w:jc w:val="both"/>
        <w:rPr>
          <w:rFonts w:ascii="Times New Roman" w:hAnsi="Times New Roman"/>
          <w:sz w:val="27"/>
          <w:szCs w:val="27"/>
        </w:rPr>
      </w:pPr>
      <w:r w:rsidRPr="00595162">
        <w:rPr>
          <w:rFonts w:ascii="Times New Roman" w:hAnsi="Times New Roman"/>
          <w:sz w:val="27"/>
          <w:szCs w:val="27"/>
        </w:rPr>
        <w:t xml:space="preserve">В региональную энергетическую комиссию Кемеровской области обратилось ООО «Теплоснабжение» (г. Белово) (далее – Предприятие) с заявкой на утверждение норматива удельных расходов топлива на отпущенную тепловую энергию от котельной. </w:t>
      </w:r>
    </w:p>
    <w:p w:rsidR="00595162" w:rsidRPr="00595162" w:rsidRDefault="00595162" w:rsidP="00595162">
      <w:pPr>
        <w:spacing w:after="0" w:line="240" w:lineRule="auto"/>
        <w:ind w:left="426" w:firstLine="567"/>
        <w:jc w:val="both"/>
        <w:rPr>
          <w:rFonts w:ascii="Times New Roman" w:hAnsi="Times New Roman"/>
          <w:sz w:val="27"/>
          <w:szCs w:val="27"/>
        </w:rPr>
      </w:pPr>
      <w:r w:rsidRPr="00595162">
        <w:rPr>
          <w:rFonts w:ascii="Times New Roman" w:hAnsi="Times New Roman"/>
          <w:sz w:val="27"/>
          <w:szCs w:val="27"/>
        </w:rPr>
        <w:t xml:space="preserve">Документы и расчеты, обосновывающие </w:t>
      </w:r>
      <w:proofErr w:type="gramStart"/>
      <w:r w:rsidRPr="00595162">
        <w:rPr>
          <w:rFonts w:ascii="Times New Roman" w:hAnsi="Times New Roman"/>
          <w:sz w:val="27"/>
          <w:szCs w:val="27"/>
        </w:rPr>
        <w:t>представленные к утверждению значения нормативов</w:t>
      </w:r>
      <w:proofErr w:type="gramEnd"/>
      <w:r w:rsidRPr="00595162">
        <w:rPr>
          <w:rFonts w:ascii="Times New Roman" w:hAnsi="Times New Roman"/>
          <w:sz w:val="27"/>
          <w:szCs w:val="27"/>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595162">
          <w:rPr>
            <w:rFonts w:ascii="Times New Roman" w:hAnsi="Times New Roman"/>
            <w:sz w:val="27"/>
            <w:szCs w:val="27"/>
          </w:rPr>
          <w:t>2009 г</w:t>
        </w:r>
      </w:smartTag>
      <w:r w:rsidRPr="00595162">
        <w:rPr>
          <w:rFonts w:ascii="Times New Roman" w:hAnsi="Times New Roman"/>
          <w:sz w:val="27"/>
          <w:szCs w:val="27"/>
        </w:rPr>
        <w:t xml:space="preserve">., утвержденную Приказом Минэнерго России от 30 декабря </w:t>
      </w:r>
      <w:smartTag w:uri="urn:schemas-microsoft-com:office:smarttags" w:element="metricconverter">
        <w:smartTagPr>
          <w:attr w:name="ProductID" w:val="2008 г"/>
        </w:smartTagPr>
        <w:r w:rsidRPr="00595162">
          <w:rPr>
            <w:rFonts w:ascii="Times New Roman" w:hAnsi="Times New Roman"/>
            <w:sz w:val="27"/>
            <w:szCs w:val="27"/>
          </w:rPr>
          <w:t>2008 г</w:t>
        </w:r>
      </w:smartTag>
      <w:r w:rsidRPr="00595162">
        <w:rPr>
          <w:rFonts w:ascii="Times New Roman" w:hAnsi="Times New Roman"/>
          <w:sz w:val="27"/>
          <w:szCs w:val="27"/>
        </w:rPr>
        <w:t>. № 323.</w:t>
      </w:r>
    </w:p>
    <w:p w:rsidR="00595162" w:rsidRPr="00595162" w:rsidRDefault="00595162" w:rsidP="00595162">
      <w:pPr>
        <w:spacing w:after="0" w:line="240" w:lineRule="auto"/>
        <w:ind w:left="426" w:firstLine="567"/>
        <w:jc w:val="both"/>
        <w:rPr>
          <w:rFonts w:ascii="Times New Roman" w:hAnsi="Times New Roman"/>
          <w:sz w:val="27"/>
          <w:szCs w:val="27"/>
        </w:rPr>
      </w:pPr>
    </w:p>
    <w:p w:rsidR="00595162" w:rsidRPr="00595162" w:rsidRDefault="00595162" w:rsidP="00595162">
      <w:pPr>
        <w:spacing w:after="0" w:line="240" w:lineRule="auto"/>
        <w:ind w:left="426" w:firstLine="567"/>
        <w:jc w:val="both"/>
        <w:rPr>
          <w:rFonts w:ascii="Times New Roman" w:hAnsi="Times New Roman"/>
          <w:sz w:val="27"/>
          <w:szCs w:val="27"/>
        </w:rPr>
      </w:pPr>
      <w:r w:rsidRPr="00595162">
        <w:rPr>
          <w:rFonts w:ascii="Times New Roman" w:hAnsi="Times New Roman"/>
          <w:sz w:val="27"/>
          <w:szCs w:val="27"/>
        </w:rPr>
        <w:t>В таблице представлена динамика основных показателей удельного расхода топлива на отпущенную тепловую энергию.</w:t>
      </w:r>
    </w:p>
    <w:p w:rsidR="00595162" w:rsidRPr="00595162" w:rsidRDefault="00595162" w:rsidP="00595162">
      <w:pPr>
        <w:spacing w:after="0" w:line="240" w:lineRule="auto"/>
        <w:jc w:val="right"/>
        <w:rPr>
          <w:rFonts w:ascii="Times New Roman" w:hAnsi="Times New Roman"/>
          <w:b/>
          <w:sz w:val="24"/>
          <w:szCs w:val="24"/>
        </w:rPr>
      </w:pPr>
    </w:p>
    <w:p w:rsidR="00595162" w:rsidRPr="00595162" w:rsidRDefault="00595162" w:rsidP="00595162">
      <w:pPr>
        <w:spacing w:after="0" w:line="240" w:lineRule="auto"/>
        <w:jc w:val="center"/>
        <w:rPr>
          <w:rFonts w:ascii="Times New Roman" w:hAnsi="Times New Roman"/>
          <w:b/>
        </w:rPr>
      </w:pPr>
      <w:r w:rsidRPr="00595162">
        <w:rPr>
          <w:rFonts w:ascii="Times New Roman" w:hAnsi="Times New Roman"/>
          <w:b/>
        </w:rPr>
        <w:t>ДИНАМИКА ОСНОВНЫХ ПОКАЗАТЕЛЕЙ</w:t>
      </w:r>
    </w:p>
    <w:tbl>
      <w:tblPr>
        <w:tblW w:w="97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1"/>
        <w:gridCol w:w="1010"/>
        <w:gridCol w:w="997"/>
        <w:gridCol w:w="997"/>
        <w:gridCol w:w="997"/>
        <w:gridCol w:w="991"/>
        <w:gridCol w:w="1084"/>
      </w:tblGrid>
      <w:tr w:rsidR="00595162" w:rsidRPr="00595162" w:rsidTr="00595162">
        <w:tc>
          <w:tcPr>
            <w:tcW w:w="3652" w:type="dxa"/>
            <w:vMerge w:val="restart"/>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показатели</w:t>
            </w:r>
          </w:p>
        </w:tc>
        <w:tc>
          <w:tcPr>
            <w:tcW w:w="1010"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2015 г.</w:t>
            </w:r>
          </w:p>
        </w:tc>
        <w:tc>
          <w:tcPr>
            <w:tcW w:w="993"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2016 г.</w:t>
            </w:r>
          </w:p>
        </w:tc>
        <w:tc>
          <w:tcPr>
            <w:tcW w:w="992"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2017 г.</w:t>
            </w:r>
          </w:p>
        </w:tc>
        <w:tc>
          <w:tcPr>
            <w:tcW w:w="992"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2018 г.</w:t>
            </w:r>
          </w:p>
        </w:tc>
        <w:tc>
          <w:tcPr>
            <w:tcW w:w="992"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2019 г.</w:t>
            </w:r>
          </w:p>
        </w:tc>
        <w:tc>
          <w:tcPr>
            <w:tcW w:w="1086"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2020 г.</w:t>
            </w:r>
          </w:p>
        </w:tc>
      </w:tr>
      <w:tr w:rsidR="00595162" w:rsidRPr="00595162" w:rsidTr="00595162">
        <w:tc>
          <w:tcPr>
            <w:tcW w:w="3652" w:type="dxa"/>
            <w:vMerge/>
          </w:tcPr>
          <w:p w:rsidR="00595162" w:rsidRPr="00595162" w:rsidRDefault="00595162" w:rsidP="00595162">
            <w:pPr>
              <w:spacing w:after="0" w:line="240" w:lineRule="auto"/>
              <w:jc w:val="center"/>
              <w:rPr>
                <w:rFonts w:ascii="Times New Roman" w:hAnsi="Times New Roman"/>
                <w:sz w:val="24"/>
                <w:szCs w:val="24"/>
              </w:rPr>
            </w:pPr>
          </w:p>
        </w:tc>
        <w:tc>
          <w:tcPr>
            <w:tcW w:w="1010"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план</w:t>
            </w:r>
          </w:p>
        </w:tc>
        <w:tc>
          <w:tcPr>
            <w:tcW w:w="993"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план</w:t>
            </w:r>
          </w:p>
        </w:tc>
        <w:tc>
          <w:tcPr>
            <w:tcW w:w="992"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план</w:t>
            </w:r>
          </w:p>
        </w:tc>
        <w:tc>
          <w:tcPr>
            <w:tcW w:w="992"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расчет</w:t>
            </w:r>
          </w:p>
        </w:tc>
        <w:tc>
          <w:tcPr>
            <w:tcW w:w="992"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расчет</w:t>
            </w:r>
          </w:p>
        </w:tc>
        <w:tc>
          <w:tcPr>
            <w:tcW w:w="1086" w:type="dxa"/>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расчет</w:t>
            </w:r>
          </w:p>
        </w:tc>
      </w:tr>
      <w:tr w:rsidR="00595162" w:rsidRPr="00595162" w:rsidTr="00595162">
        <w:tc>
          <w:tcPr>
            <w:tcW w:w="3652"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тыс. Гкал</w:t>
            </w:r>
          </w:p>
        </w:tc>
        <w:tc>
          <w:tcPr>
            <w:tcW w:w="1010" w:type="dxa"/>
            <w:vAlign w:val="center"/>
          </w:tcPr>
          <w:p w:rsidR="00595162" w:rsidRPr="00595162" w:rsidRDefault="00595162" w:rsidP="00595162">
            <w:pPr>
              <w:spacing w:after="0" w:line="240" w:lineRule="auto"/>
              <w:jc w:val="center"/>
              <w:rPr>
                <w:rFonts w:ascii="Times New Roman" w:hAnsi="Times New Roman"/>
                <w:bCs/>
                <w:sz w:val="24"/>
                <w:szCs w:val="24"/>
                <w:lang w:val="en-US"/>
              </w:rPr>
            </w:pPr>
            <w:r w:rsidRPr="00595162">
              <w:rPr>
                <w:rFonts w:ascii="Times New Roman" w:hAnsi="Times New Roman"/>
                <w:bCs/>
                <w:sz w:val="24"/>
                <w:szCs w:val="24"/>
                <w:lang w:val="en-US"/>
              </w:rPr>
              <w:t>81,685</w:t>
            </w:r>
          </w:p>
        </w:tc>
        <w:tc>
          <w:tcPr>
            <w:tcW w:w="993"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74,704</w:t>
            </w:r>
          </w:p>
        </w:tc>
        <w:tc>
          <w:tcPr>
            <w:tcW w:w="992"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69,528</w:t>
            </w:r>
          </w:p>
        </w:tc>
        <w:tc>
          <w:tcPr>
            <w:tcW w:w="992"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69,403</w:t>
            </w:r>
          </w:p>
        </w:tc>
        <w:tc>
          <w:tcPr>
            <w:tcW w:w="992" w:type="dxa"/>
            <w:vAlign w:val="center"/>
          </w:tcPr>
          <w:p w:rsidR="00595162" w:rsidRPr="00595162" w:rsidRDefault="00595162" w:rsidP="00595162">
            <w:pPr>
              <w:spacing w:after="0" w:line="240" w:lineRule="auto"/>
              <w:jc w:val="center"/>
              <w:rPr>
                <w:rFonts w:ascii="Times New Roman" w:hAnsi="Times New Roman"/>
                <w:bCs/>
                <w:sz w:val="24"/>
                <w:szCs w:val="24"/>
              </w:rPr>
            </w:pPr>
          </w:p>
        </w:tc>
        <w:tc>
          <w:tcPr>
            <w:tcW w:w="1086" w:type="dxa"/>
            <w:vAlign w:val="center"/>
          </w:tcPr>
          <w:p w:rsidR="00595162" w:rsidRPr="00595162" w:rsidRDefault="00595162" w:rsidP="00595162">
            <w:pPr>
              <w:spacing w:after="0" w:line="240" w:lineRule="auto"/>
              <w:jc w:val="center"/>
              <w:rPr>
                <w:rFonts w:ascii="Times New Roman" w:hAnsi="Times New Roman"/>
                <w:bCs/>
                <w:sz w:val="24"/>
                <w:szCs w:val="24"/>
              </w:rPr>
            </w:pPr>
          </w:p>
        </w:tc>
      </w:tr>
      <w:tr w:rsidR="00595162" w:rsidRPr="00595162" w:rsidTr="00595162">
        <w:tc>
          <w:tcPr>
            <w:tcW w:w="3652" w:type="dxa"/>
          </w:tcPr>
          <w:p w:rsidR="00595162" w:rsidRPr="00595162" w:rsidRDefault="00595162" w:rsidP="00595162">
            <w:pPr>
              <w:spacing w:after="0" w:line="240" w:lineRule="auto"/>
              <w:rPr>
                <w:rFonts w:ascii="Times New Roman" w:hAnsi="Times New Roman"/>
                <w:sz w:val="24"/>
                <w:szCs w:val="24"/>
              </w:rPr>
            </w:pPr>
            <w:proofErr w:type="gramStart"/>
            <w:r w:rsidRPr="00595162">
              <w:rPr>
                <w:rFonts w:ascii="Times New Roman" w:hAnsi="Times New Roman"/>
                <w:sz w:val="24"/>
                <w:szCs w:val="24"/>
              </w:rPr>
              <w:t>Отпуск  тепловой</w:t>
            </w:r>
            <w:proofErr w:type="gramEnd"/>
            <w:r w:rsidRPr="00595162">
              <w:rPr>
                <w:rFonts w:ascii="Times New Roman" w:hAnsi="Times New Roman"/>
                <w:sz w:val="24"/>
                <w:szCs w:val="24"/>
              </w:rPr>
              <w:t xml:space="preserve"> энергии, тыс. Гкал</w:t>
            </w:r>
          </w:p>
        </w:tc>
        <w:tc>
          <w:tcPr>
            <w:tcW w:w="1010" w:type="dxa"/>
            <w:vAlign w:val="center"/>
          </w:tcPr>
          <w:p w:rsidR="00595162" w:rsidRPr="00595162" w:rsidRDefault="00595162" w:rsidP="00595162">
            <w:pPr>
              <w:spacing w:after="0" w:line="240" w:lineRule="auto"/>
              <w:jc w:val="center"/>
              <w:rPr>
                <w:rFonts w:ascii="Times New Roman" w:hAnsi="Times New Roman"/>
                <w:bCs/>
                <w:sz w:val="24"/>
                <w:szCs w:val="24"/>
                <w:lang w:val="en-US"/>
              </w:rPr>
            </w:pPr>
            <w:r w:rsidRPr="00595162">
              <w:rPr>
                <w:rFonts w:ascii="Times New Roman" w:hAnsi="Times New Roman"/>
                <w:bCs/>
                <w:sz w:val="24"/>
                <w:szCs w:val="24"/>
                <w:lang w:val="en-US"/>
              </w:rPr>
              <w:t>79,760</w:t>
            </w:r>
          </w:p>
        </w:tc>
        <w:tc>
          <w:tcPr>
            <w:tcW w:w="993"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72,821</w:t>
            </w:r>
          </w:p>
        </w:tc>
        <w:tc>
          <w:tcPr>
            <w:tcW w:w="992"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67,699</w:t>
            </w:r>
          </w:p>
        </w:tc>
        <w:tc>
          <w:tcPr>
            <w:tcW w:w="992"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67,590</w:t>
            </w:r>
          </w:p>
        </w:tc>
        <w:tc>
          <w:tcPr>
            <w:tcW w:w="992" w:type="dxa"/>
            <w:vAlign w:val="center"/>
          </w:tcPr>
          <w:p w:rsidR="00595162" w:rsidRPr="00595162" w:rsidRDefault="00595162" w:rsidP="00595162">
            <w:pPr>
              <w:spacing w:after="0" w:line="240" w:lineRule="auto"/>
              <w:jc w:val="center"/>
              <w:rPr>
                <w:rFonts w:ascii="Times New Roman" w:hAnsi="Times New Roman"/>
                <w:bCs/>
                <w:sz w:val="24"/>
                <w:szCs w:val="24"/>
              </w:rPr>
            </w:pPr>
          </w:p>
        </w:tc>
        <w:tc>
          <w:tcPr>
            <w:tcW w:w="1086" w:type="dxa"/>
            <w:vAlign w:val="center"/>
          </w:tcPr>
          <w:p w:rsidR="00595162" w:rsidRPr="00595162" w:rsidRDefault="00595162" w:rsidP="00595162">
            <w:pPr>
              <w:spacing w:after="0" w:line="240" w:lineRule="auto"/>
              <w:jc w:val="center"/>
              <w:rPr>
                <w:rFonts w:ascii="Times New Roman" w:hAnsi="Times New Roman"/>
                <w:bCs/>
                <w:sz w:val="24"/>
                <w:szCs w:val="24"/>
              </w:rPr>
            </w:pPr>
          </w:p>
        </w:tc>
      </w:tr>
      <w:tr w:rsidR="00595162" w:rsidRPr="00595162" w:rsidTr="00595162">
        <w:tc>
          <w:tcPr>
            <w:tcW w:w="3652"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Средневзвешенный норматив удельного расхода топлива на производство тепловой энергии,</w:t>
            </w:r>
          </w:p>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кг у.т./Гкал </w:t>
            </w:r>
          </w:p>
        </w:tc>
        <w:tc>
          <w:tcPr>
            <w:tcW w:w="1010" w:type="dxa"/>
          </w:tcPr>
          <w:p w:rsidR="00595162" w:rsidRPr="00595162" w:rsidRDefault="00595162" w:rsidP="00595162">
            <w:pPr>
              <w:spacing w:after="120" w:line="480" w:lineRule="auto"/>
              <w:ind w:left="283"/>
              <w:jc w:val="center"/>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lang w:val="en-US"/>
              </w:rPr>
            </w:pPr>
            <w:r w:rsidRPr="00595162">
              <w:rPr>
                <w:rFonts w:ascii="font376" w:eastAsia="font376" w:hAnsi="font376"/>
                <w:sz w:val="20"/>
                <w:szCs w:val="24"/>
                <w:lang w:val="en-US"/>
              </w:rPr>
              <w:t>176,1</w:t>
            </w:r>
          </w:p>
        </w:tc>
        <w:tc>
          <w:tcPr>
            <w:tcW w:w="993" w:type="dxa"/>
          </w:tcPr>
          <w:p w:rsidR="00595162" w:rsidRPr="00595162" w:rsidRDefault="00595162" w:rsidP="00595162">
            <w:pPr>
              <w:spacing w:after="120" w:line="480" w:lineRule="auto"/>
              <w:ind w:left="283"/>
              <w:jc w:val="center"/>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rPr>
            </w:pPr>
            <w:r w:rsidRPr="00595162">
              <w:rPr>
                <w:rFonts w:ascii="font376" w:eastAsia="font376" w:hAnsi="font376"/>
                <w:sz w:val="20"/>
                <w:szCs w:val="24"/>
              </w:rPr>
              <w:t>177,5</w:t>
            </w:r>
          </w:p>
        </w:tc>
        <w:tc>
          <w:tcPr>
            <w:tcW w:w="992" w:type="dxa"/>
          </w:tcPr>
          <w:p w:rsidR="00595162" w:rsidRPr="00595162" w:rsidRDefault="00595162" w:rsidP="00595162">
            <w:pPr>
              <w:spacing w:after="120" w:line="480" w:lineRule="auto"/>
              <w:ind w:left="283"/>
              <w:jc w:val="center"/>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rPr>
            </w:pPr>
            <w:r w:rsidRPr="00595162">
              <w:rPr>
                <w:rFonts w:ascii="font376" w:eastAsia="font376" w:hAnsi="font376"/>
                <w:sz w:val="20"/>
                <w:szCs w:val="24"/>
              </w:rPr>
              <w:t>177,0</w:t>
            </w:r>
          </w:p>
        </w:tc>
        <w:tc>
          <w:tcPr>
            <w:tcW w:w="992" w:type="dxa"/>
          </w:tcPr>
          <w:p w:rsidR="00595162" w:rsidRPr="00595162" w:rsidRDefault="00595162" w:rsidP="00595162">
            <w:pPr>
              <w:spacing w:after="120" w:line="480" w:lineRule="auto"/>
              <w:ind w:left="283"/>
              <w:jc w:val="center"/>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rPr>
            </w:pPr>
            <w:r w:rsidRPr="00595162">
              <w:rPr>
                <w:rFonts w:ascii="font376" w:eastAsia="font376" w:hAnsi="font376"/>
                <w:sz w:val="20"/>
                <w:szCs w:val="24"/>
              </w:rPr>
              <w:t>176,6</w:t>
            </w:r>
          </w:p>
        </w:tc>
        <w:tc>
          <w:tcPr>
            <w:tcW w:w="992" w:type="dxa"/>
          </w:tcPr>
          <w:p w:rsidR="00595162" w:rsidRPr="00595162" w:rsidRDefault="00595162" w:rsidP="00595162">
            <w:pPr>
              <w:spacing w:after="0" w:line="240" w:lineRule="auto"/>
              <w:rPr>
                <w:rFonts w:ascii="Times New Roman" w:hAnsi="Times New Roman"/>
                <w:sz w:val="24"/>
                <w:szCs w:val="24"/>
              </w:rPr>
            </w:pPr>
          </w:p>
          <w:p w:rsidR="00595162" w:rsidRPr="00595162" w:rsidRDefault="00595162" w:rsidP="00595162">
            <w:pPr>
              <w:spacing w:after="0" w:line="240" w:lineRule="auto"/>
              <w:rPr>
                <w:rFonts w:ascii="Times New Roman" w:hAnsi="Times New Roman"/>
                <w:sz w:val="24"/>
                <w:szCs w:val="24"/>
              </w:rPr>
            </w:pPr>
          </w:p>
          <w:p w:rsidR="00595162" w:rsidRPr="00595162" w:rsidRDefault="00595162" w:rsidP="00595162">
            <w:pPr>
              <w:spacing w:after="120" w:line="480" w:lineRule="auto"/>
              <w:ind w:left="283"/>
              <w:jc w:val="center"/>
              <w:rPr>
                <w:rFonts w:ascii="font376" w:eastAsia="font376" w:hAnsi="font376"/>
                <w:sz w:val="20"/>
                <w:szCs w:val="24"/>
              </w:rPr>
            </w:pPr>
          </w:p>
        </w:tc>
        <w:tc>
          <w:tcPr>
            <w:tcW w:w="1086" w:type="dxa"/>
          </w:tcPr>
          <w:p w:rsidR="00595162" w:rsidRPr="00595162" w:rsidRDefault="00595162" w:rsidP="00595162">
            <w:pPr>
              <w:spacing w:after="0" w:line="240" w:lineRule="auto"/>
              <w:rPr>
                <w:rFonts w:ascii="Times New Roman" w:hAnsi="Times New Roman"/>
                <w:sz w:val="24"/>
                <w:szCs w:val="24"/>
              </w:rPr>
            </w:pPr>
          </w:p>
          <w:p w:rsidR="00595162" w:rsidRPr="00595162" w:rsidRDefault="00595162" w:rsidP="00595162">
            <w:pPr>
              <w:spacing w:after="0" w:line="240" w:lineRule="auto"/>
              <w:rPr>
                <w:rFonts w:ascii="Times New Roman" w:hAnsi="Times New Roman"/>
                <w:sz w:val="24"/>
                <w:szCs w:val="24"/>
              </w:rPr>
            </w:pPr>
          </w:p>
          <w:p w:rsidR="00595162" w:rsidRPr="00595162" w:rsidRDefault="00595162" w:rsidP="00595162">
            <w:pPr>
              <w:spacing w:after="120" w:line="480" w:lineRule="auto"/>
              <w:ind w:left="283"/>
              <w:jc w:val="center"/>
              <w:rPr>
                <w:rFonts w:ascii="font376" w:eastAsia="font376" w:hAnsi="font376"/>
                <w:sz w:val="20"/>
                <w:szCs w:val="24"/>
              </w:rPr>
            </w:pPr>
          </w:p>
        </w:tc>
      </w:tr>
      <w:tr w:rsidR="00595162" w:rsidRPr="00595162" w:rsidTr="00595162">
        <w:tc>
          <w:tcPr>
            <w:tcW w:w="3652"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lastRenderedPageBreak/>
              <w:t>Расход тепловой энергии на собственные нужды, тыс. Гкал/%</w:t>
            </w:r>
          </w:p>
        </w:tc>
        <w:tc>
          <w:tcPr>
            <w:tcW w:w="1010" w:type="dxa"/>
            <w:vAlign w:val="center"/>
          </w:tcPr>
          <w:p w:rsidR="00595162" w:rsidRPr="00595162" w:rsidRDefault="00595162" w:rsidP="00595162">
            <w:pPr>
              <w:spacing w:after="0" w:line="240" w:lineRule="auto"/>
              <w:jc w:val="center"/>
              <w:rPr>
                <w:rFonts w:ascii="Times New Roman" w:hAnsi="Times New Roman"/>
                <w:bCs/>
                <w:sz w:val="24"/>
                <w:szCs w:val="24"/>
                <w:u w:val="single"/>
                <w:lang w:val="en-US"/>
              </w:rPr>
            </w:pPr>
            <w:r w:rsidRPr="00595162">
              <w:rPr>
                <w:rFonts w:ascii="Times New Roman" w:hAnsi="Times New Roman"/>
                <w:bCs/>
                <w:sz w:val="24"/>
                <w:szCs w:val="24"/>
                <w:u w:val="single"/>
                <w:lang w:val="en-US"/>
              </w:rPr>
              <w:t>1,925</w:t>
            </w:r>
          </w:p>
          <w:p w:rsidR="00595162" w:rsidRPr="00595162" w:rsidRDefault="00595162" w:rsidP="00595162">
            <w:pPr>
              <w:spacing w:after="0" w:line="240" w:lineRule="auto"/>
              <w:jc w:val="center"/>
              <w:rPr>
                <w:rFonts w:ascii="Times New Roman" w:hAnsi="Times New Roman"/>
                <w:bCs/>
                <w:sz w:val="24"/>
                <w:szCs w:val="24"/>
                <w:lang w:val="en-US"/>
              </w:rPr>
            </w:pPr>
            <w:r w:rsidRPr="00595162">
              <w:rPr>
                <w:rFonts w:ascii="Times New Roman" w:hAnsi="Times New Roman"/>
                <w:bCs/>
                <w:sz w:val="24"/>
                <w:szCs w:val="24"/>
                <w:lang w:val="en-US"/>
              </w:rPr>
              <w:t>2,36</w:t>
            </w:r>
          </w:p>
        </w:tc>
        <w:tc>
          <w:tcPr>
            <w:tcW w:w="993" w:type="dxa"/>
            <w:vAlign w:val="center"/>
          </w:tcPr>
          <w:p w:rsidR="00595162" w:rsidRPr="00595162" w:rsidRDefault="00595162" w:rsidP="00595162">
            <w:pPr>
              <w:spacing w:after="0" w:line="240" w:lineRule="auto"/>
              <w:jc w:val="center"/>
              <w:rPr>
                <w:rFonts w:ascii="Times New Roman" w:hAnsi="Times New Roman"/>
                <w:bCs/>
                <w:sz w:val="24"/>
                <w:szCs w:val="24"/>
                <w:u w:val="single"/>
              </w:rPr>
            </w:pPr>
            <w:r w:rsidRPr="00595162">
              <w:rPr>
                <w:rFonts w:ascii="Times New Roman" w:hAnsi="Times New Roman"/>
                <w:bCs/>
                <w:sz w:val="24"/>
                <w:szCs w:val="24"/>
                <w:u w:val="single"/>
              </w:rPr>
              <w:t>1,883</w:t>
            </w:r>
          </w:p>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2,52</w:t>
            </w:r>
          </w:p>
        </w:tc>
        <w:tc>
          <w:tcPr>
            <w:tcW w:w="992" w:type="dxa"/>
            <w:vAlign w:val="center"/>
          </w:tcPr>
          <w:p w:rsidR="00595162" w:rsidRPr="00595162" w:rsidRDefault="00595162" w:rsidP="00595162">
            <w:pPr>
              <w:spacing w:after="0" w:line="240" w:lineRule="auto"/>
              <w:jc w:val="center"/>
              <w:rPr>
                <w:rFonts w:ascii="Times New Roman" w:hAnsi="Times New Roman"/>
                <w:bCs/>
                <w:sz w:val="24"/>
                <w:szCs w:val="24"/>
                <w:u w:val="single"/>
              </w:rPr>
            </w:pPr>
            <w:r w:rsidRPr="00595162">
              <w:rPr>
                <w:rFonts w:ascii="Times New Roman" w:hAnsi="Times New Roman"/>
                <w:bCs/>
                <w:sz w:val="24"/>
                <w:szCs w:val="24"/>
                <w:u w:val="single"/>
              </w:rPr>
              <w:t>1,829</w:t>
            </w:r>
          </w:p>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2,631</w:t>
            </w:r>
          </w:p>
        </w:tc>
        <w:tc>
          <w:tcPr>
            <w:tcW w:w="992" w:type="dxa"/>
            <w:vAlign w:val="center"/>
          </w:tcPr>
          <w:p w:rsidR="00595162" w:rsidRPr="00595162" w:rsidRDefault="00595162" w:rsidP="00595162">
            <w:pPr>
              <w:spacing w:after="0" w:line="240" w:lineRule="auto"/>
              <w:jc w:val="center"/>
              <w:rPr>
                <w:rFonts w:ascii="Times New Roman" w:hAnsi="Times New Roman"/>
                <w:bCs/>
                <w:sz w:val="24"/>
                <w:szCs w:val="24"/>
                <w:u w:val="single"/>
              </w:rPr>
            </w:pPr>
            <w:r w:rsidRPr="00595162">
              <w:rPr>
                <w:rFonts w:ascii="Times New Roman" w:hAnsi="Times New Roman"/>
                <w:bCs/>
                <w:sz w:val="24"/>
                <w:szCs w:val="24"/>
                <w:u w:val="single"/>
              </w:rPr>
              <w:t>1,813</w:t>
            </w:r>
          </w:p>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2,612</w:t>
            </w:r>
          </w:p>
        </w:tc>
        <w:tc>
          <w:tcPr>
            <w:tcW w:w="992" w:type="dxa"/>
            <w:vAlign w:val="center"/>
          </w:tcPr>
          <w:p w:rsidR="00595162" w:rsidRPr="00595162" w:rsidRDefault="00595162" w:rsidP="00595162">
            <w:pPr>
              <w:spacing w:after="0" w:line="240" w:lineRule="auto"/>
              <w:rPr>
                <w:rFonts w:ascii="Times New Roman" w:hAnsi="Times New Roman"/>
                <w:bCs/>
                <w:sz w:val="24"/>
                <w:szCs w:val="24"/>
              </w:rPr>
            </w:pPr>
          </w:p>
          <w:p w:rsidR="00595162" w:rsidRPr="00595162" w:rsidRDefault="00595162" w:rsidP="00595162">
            <w:pPr>
              <w:spacing w:after="0" w:line="240" w:lineRule="auto"/>
              <w:jc w:val="center"/>
              <w:rPr>
                <w:rFonts w:ascii="Times New Roman" w:hAnsi="Times New Roman"/>
                <w:bCs/>
                <w:sz w:val="24"/>
                <w:szCs w:val="24"/>
              </w:rPr>
            </w:pPr>
          </w:p>
        </w:tc>
        <w:tc>
          <w:tcPr>
            <w:tcW w:w="1086" w:type="dxa"/>
            <w:vAlign w:val="center"/>
          </w:tcPr>
          <w:p w:rsidR="00595162" w:rsidRPr="00595162" w:rsidRDefault="00595162" w:rsidP="00595162">
            <w:pPr>
              <w:spacing w:after="0" w:line="240" w:lineRule="auto"/>
              <w:rPr>
                <w:rFonts w:ascii="Times New Roman" w:hAnsi="Times New Roman"/>
                <w:bCs/>
                <w:sz w:val="24"/>
                <w:szCs w:val="24"/>
              </w:rPr>
            </w:pPr>
          </w:p>
          <w:p w:rsidR="00595162" w:rsidRPr="00595162" w:rsidRDefault="00595162" w:rsidP="00595162">
            <w:pPr>
              <w:spacing w:after="0" w:line="240" w:lineRule="auto"/>
              <w:jc w:val="center"/>
              <w:rPr>
                <w:rFonts w:ascii="Times New Roman" w:hAnsi="Times New Roman"/>
                <w:bCs/>
                <w:sz w:val="24"/>
                <w:szCs w:val="24"/>
              </w:rPr>
            </w:pPr>
          </w:p>
        </w:tc>
      </w:tr>
      <w:tr w:rsidR="00595162" w:rsidRPr="00595162" w:rsidTr="00595162">
        <w:tc>
          <w:tcPr>
            <w:tcW w:w="3652"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 т./Гкал</w:t>
            </w:r>
          </w:p>
        </w:tc>
        <w:tc>
          <w:tcPr>
            <w:tcW w:w="1010" w:type="dxa"/>
          </w:tcPr>
          <w:p w:rsidR="00595162" w:rsidRPr="00595162" w:rsidRDefault="00595162" w:rsidP="00595162">
            <w:pPr>
              <w:spacing w:after="120" w:line="480" w:lineRule="auto"/>
              <w:ind w:left="283"/>
              <w:rPr>
                <w:rFonts w:ascii="font376" w:eastAsia="font376" w:hAnsi="font376"/>
                <w:sz w:val="20"/>
                <w:szCs w:val="24"/>
              </w:rPr>
            </w:pPr>
          </w:p>
          <w:p w:rsidR="00595162" w:rsidRPr="00595162" w:rsidRDefault="00595162" w:rsidP="00595162">
            <w:pPr>
              <w:spacing w:after="120" w:line="480" w:lineRule="auto"/>
              <w:ind w:left="283"/>
              <w:jc w:val="center"/>
              <w:rPr>
                <w:rFonts w:ascii="font376" w:eastAsia="font376" w:hAnsi="font376"/>
                <w:sz w:val="20"/>
                <w:szCs w:val="24"/>
                <w:lang w:val="en-US"/>
              </w:rPr>
            </w:pPr>
            <w:r w:rsidRPr="00595162">
              <w:rPr>
                <w:rFonts w:ascii="font376" w:eastAsia="font376" w:hAnsi="font376"/>
                <w:sz w:val="20"/>
                <w:szCs w:val="24"/>
                <w:lang w:val="en-US"/>
              </w:rPr>
              <w:t>180,4</w:t>
            </w:r>
          </w:p>
        </w:tc>
        <w:tc>
          <w:tcPr>
            <w:tcW w:w="993" w:type="dxa"/>
          </w:tcPr>
          <w:p w:rsidR="00595162" w:rsidRPr="00595162" w:rsidRDefault="00595162" w:rsidP="00595162">
            <w:pPr>
              <w:spacing w:after="120" w:line="480" w:lineRule="auto"/>
              <w:ind w:left="283"/>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rPr>
            </w:pPr>
            <w:r w:rsidRPr="00595162">
              <w:rPr>
                <w:rFonts w:ascii="font376" w:eastAsia="font376" w:hAnsi="font376"/>
                <w:sz w:val="20"/>
                <w:szCs w:val="24"/>
              </w:rPr>
              <w:t>182,1</w:t>
            </w:r>
          </w:p>
        </w:tc>
        <w:tc>
          <w:tcPr>
            <w:tcW w:w="992" w:type="dxa"/>
          </w:tcPr>
          <w:p w:rsidR="00595162" w:rsidRPr="00595162" w:rsidRDefault="00595162" w:rsidP="00595162">
            <w:pPr>
              <w:spacing w:after="120" w:line="480" w:lineRule="auto"/>
              <w:ind w:left="283"/>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rPr>
            </w:pPr>
            <w:r w:rsidRPr="00595162">
              <w:rPr>
                <w:rFonts w:ascii="font376" w:eastAsia="font376" w:hAnsi="font376"/>
                <w:sz w:val="20"/>
                <w:szCs w:val="24"/>
              </w:rPr>
              <w:t>181,8</w:t>
            </w:r>
          </w:p>
        </w:tc>
        <w:tc>
          <w:tcPr>
            <w:tcW w:w="992" w:type="dxa"/>
          </w:tcPr>
          <w:p w:rsidR="00595162" w:rsidRPr="00595162" w:rsidRDefault="00595162" w:rsidP="00595162">
            <w:pPr>
              <w:spacing w:after="120" w:line="480" w:lineRule="auto"/>
              <w:ind w:left="283"/>
              <w:rPr>
                <w:rFonts w:ascii="font376" w:eastAsia="font376" w:hAnsi="font376"/>
                <w:sz w:val="20"/>
                <w:szCs w:val="24"/>
                <w:lang w:val="en-US"/>
              </w:rPr>
            </w:pPr>
          </w:p>
          <w:p w:rsidR="00595162" w:rsidRPr="00595162" w:rsidRDefault="00595162" w:rsidP="00595162">
            <w:pPr>
              <w:spacing w:after="120" w:line="480" w:lineRule="auto"/>
              <w:ind w:left="283"/>
              <w:jc w:val="center"/>
              <w:rPr>
                <w:rFonts w:ascii="font376" w:eastAsia="font376" w:hAnsi="font376"/>
                <w:sz w:val="20"/>
                <w:szCs w:val="24"/>
              </w:rPr>
            </w:pPr>
            <w:r w:rsidRPr="00595162">
              <w:rPr>
                <w:rFonts w:ascii="font376" w:eastAsia="font376" w:hAnsi="font376"/>
                <w:sz w:val="20"/>
                <w:szCs w:val="24"/>
              </w:rPr>
              <w:t>181,4</w:t>
            </w:r>
          </w:p>
        </w:tc>
        <w:tc>
          <w:tcPr>
            <w:tcW w:w="992" w:type="dxa"/>
          </w:tcPr>
          <w:p w:rsidR="00595162" w:rsidRPr="00595162" w:rsidRDefault="00595162" w:rsidP="00595162">
            <w:pPr>
              <w:spacing w:after="0" w:line="240" w:lineRule="auto"/>
              <w:rPr>
                <w:rFonts w:ascii="Times New Roman" w:hAnsi="Times New Roman"/>
                <w:sz w:val="24"/>
                <w:szCs w:val="24"/>
              </w:rPr>
            </w:pPr>
          </w:p>
          <w:p w:rsidR="00595162" w:rsidRPr="00595162" w:rsidRDefault="00595162" w:rsidP="00595162">
            <w:pPr>
              <w:spacing w:after="120" w:line="480" w:lineRule="auto"/>
              <w:ind w:left="283"/>
              <w:jc w:val="center"/>
              <w:rPr>
                <w:rFonts w:ascii="font376" w:eastAsia="font376" w:hAnsi="font376"/>
                <w:sz w:val="20"/>
                <w:szCs w:val="24"/>
              </w:rPr>
            </w:pPr>
          </w:p>
        </w:tc>
        <w:tc>
          <w:tcPr>
            <w:tcW w:w="1086" w:type="dxa"/>
          </w:tcPr>
          <w:p w:rsidR="00595162" w:rsidRPr="00595162" w:rsidRDefault="00595162" w:rsidP="00595162">
            <w:pPr>
              <w:spacing w:after="0" w:line="240" w:lineRule="auto"/>
              <w:rPr>
                <w:rFonts w:ascii="Times New Roman" w:hAnsi="Times New Roman"/>
                <w:sz w:val="24"/>
                <w:szCs w:val="24"/>
              </w:rPr>
            </w:pPr>
          </w:p>
          <w:p w:rsidR="00595162" w:rsidRPr="00595162" w:rsidRDefault="00595162" w:rsidP="00595162">
            <w:pPr>
              <w:spacing w:after="120" w:line="480" w:lineRule="auto"/>
              <w:ind w:left="283"/>
              <w:jc w:val="center"/>
              <w:rPr>
                <w:rFonts w:ascii="font376" w:eastAsia="font376" w:hAnsi="font376"/>
                <w:sz w:val="20"/>
                <w:szCs w:val="24"/>
              </w:rPr>
            </w:pPr>
          </w:p>
        </w:tc>
      </w:tr>
    </w:tbl>
    <w:p w:rsidR="00595162" w:rsidRPr="00595162" w:rsidRDefault="00595162" w:rsidP="00595162">
      <w:pPr>
        <w:tabs>
          <w:tab w:val="left" w:pos="1665"/>
        </w:tabs>
        <w:spacing w:after="120" w:line="240" w:lineRule="auto"/>
        <w:ind w:left="426" w:right="-1" w:hanging="284"/>
        <w:rPr>
          <w:rFonts w:ascii="Times New Roman" w:hAnsi="Times New Roman"/>
          <w:sz w:val="16"/>
          <w:szCs w:val="16"/>
        </w:rPr>
      </w:pPr>
    </w:p>
    <w:p w:rsidR="00595162" w:rsidRPr="00595162" w:rsidRDefault="00595162" w:rsidP="00595162">
      <w:pPr>
        <w:spacing w:after="0" w:line="240" w:lineRule="auto"/>
        <w:ind w:left="426" w:firstLine="294"/>
        <w:jc w:val="both"/>
        <w:rPr>
          <w:rFonts w:ascii="Times New Roman" w:hAnsi="Times New Roman"/>
          <w:sz w:val="24"/>
          <w:szCs w:val="24"/>
        </w:rPr>
      </w:pPr>
      <w:r w:rsidRPr="00595162">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595162" w:rsidRPr="00595162" w:rsidRDefault="00595162" w:rsidP="00595162">
      <w:pPr>
        <w:tabs>
          <w:tab w:val="left" w:pos="1665"/>
        </w:tabs>
        <w:spacing w:after="0" w:line="240" w:lineRule="auto"/>
        <w:jc w:val="center"/>
        <w:rPr>
          <w:rFonts w:ascii="Times New Roman" w:hAnsi="Times New Roman"/>
          <w:b/>
          <w:bCs/>
          <w:sz w:val="16"/>
          <w:szCs w:val="16"/>
        </w:rPr>
      </w:pPr>
    </w:p>
    <w:p w:rsidR="00595162" w:rsidRPr="00595162" w:rsidRDefault="00595162" w:rsidP="00595162">
      <w:pPr>
        <w:tabs>
          <w:tab w:val="left" w:pos="1665"/>
        </w:tabs>
        <w:spacing w:after="0" w:line="240" w:lineRule="auto"/>
        <w:jc w:val="center"/>
        <w:rPr>
          <w:rFonts w:ascii="Times New Roman" w:hAnsi="Times New Roman"/>
          <w:b/>
          <w:bCs/>
          <w:sz w:val="24"/>
          <w:szCs w:val="24"/>
        </w:rPr>
      </w:pPr>
      <w:r w:rsidRPr="00595162">
        <w:rPr>
          <w:rFonts w:ascii="Times New Roman" w:hAnsi="Times New Roman"/>
          <w:b/>
          <w:bCs/>
          <w:sz w:val="24"/>
          <w:szCs w:val="24"/>
        </w:rPr>
        <w:t>ПРЕДЛОЖЕНИЕ</w:t>
      </w:r>
    </w:p>
    <w:p w:rsidR="00595162" w:rsidRPr="00595162" w:rsidRDefault="00595162" w:rsidP="00595162">
      <w:pPr>
        <w:tabs>
          <w:tab w:val="left" w:pos="1665"/>
        </w:tabs>
        <w:spacing w:after="0" w:line="240" w:lineRule="auto"/>
        <w:jc w:val="center"/>
        <w:rPr>
          <w:rFonts w:ascii="Times New Roman" w:hAnsi="Times New Roman"/>
          <w:b/>
          <w:bCs/>
          <w:sz w:val="24"/>
          <w:szCs w:val="24"/>
        </w:rPr>
      </w:pPr>
    </w:p>
    <w:p w:rsidR="00595162" w:rsidRPr="00595162" w:rsidRDefault="00595162" w:rsidP="00595162">
      <w:pPr>
        <w:spacing w:after="0" w:line="240" w:lineRule="auto"/>
        <w:ind w:firstLine="567"/>
        <w:jc w:val="center"/>
        <w:rPr>
          <w:rFonts w:ascii="Times New Roman" w:hAnsi="Times New Roman"/>
          <w:sz w:val="24"/>
          <w:szCs w:val="24"/>
        </w:rPr>
      </w:pPr>
      <w:r w:rsidRPr="00595162">
        <w:rPr>
          <w:rFonts w:ascii="Times New Roman" w:hAnsi="Times New Roman"/>
          <w:bCs/>
          <w:sz w:val="24"/>
          <w:szCs w:val="24"/>
        </w:rPr>
        <w:t xml:space="preserve">по утверждению нормативов удельных расходов топлива </w:t>
      </w:r>
      <w:proofErr w:type="gramStart"/>
      <w:r w:rsidRPr="00595162">
        <w:rPr>
          <w:rFonts w:ascii="Times New Roman" w:hAnsi="Times New Roman"/>
          <w:bCs/>
          <w:sz w:val="24"/>
          <w:szCs w:val="24"/>
        </w:rPr>
        <w:t>на  отпущенную</w:t>
      </w:r>
      <w:proofErr w:type="gramEnd"/>
      <w:r w:rsidRPr="00595162">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595162" w:rsidRPr="00595162" w:rsidRDefault="00595162" w:rsidP="00595162">
      <w:pPr>
        <w:spacing w:after="120" w:line="240" w:lineRule="auto"/>
        <w:jc w:val="both"/>
        <w:rPr>
          <w:rFonts w:ascii="Times New Roman" w:hAnsi="Times New Roman"/>
          <w:b/>
          <w:bCs/>
          <w:sz w:val="28"/>
          <w:szCs w:val="28"/>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595162" w:rsidRPr="00595162" w:rsidTr="00595162">
        <w:trPr>
          <w:cantSplit/>
        </w:trPr>
        <w:tc>
          <w:tcPr>
            <w:tcW w:w="4503" w:type="dxa"/>
            <w:vMerge w:val="restart"/>
            <w:vAlign w:val="center"/>
          </w:tcPr>
          <w:p w:rsidR="00595162" w:rsidRPr="00595162" w:rsidRDefault="00595162" w:rsidP="00595162">
            <w:pPr>
              <w:spacing w:after="0" w:line="240" w:lineRule="auto"/>
              <w:jc w:val="center"/>
              <w:rPr>
                <w:rFonts w:ascii="Times New Roman" w:hAnsi="Times New Roman"/>
                <w:bCs/>
                <w:iCs/>
                <w:sz w:val="24"/>
                <w:szCs w:val="24"/>
                <w:vertAlign w:val="superscript"/>
              </w:rPr>
            </w:pPr>
            <w:r w:rsidRPr="00595162">
              <w:rPr>
                <w:rFonts w:ascii="Times New Roman" w:hAnsi="Times New Roman"/>
                <w:bCs/>
                <w:iCs/>
                <w:sz w:val="24"/>
                <w:szCs w:val="24"/>
              </w:rPr>
              <w:t>организация</w:t>
            </w:r>
          </w:p>
          <w:p w:rsidR="00595162" w:rsidRPr="00595162" w:rsidRDefault="00595162" w:rsidP="00595162">
            <w:pPr>
              <w:spacing w:after="0" w:line="240" w:lineRule="auto"/>
              <w:jc w:val="center"/>
              <w:rPr>
                <w:rFonts w:ascii="Times New Roman" w:hAnsi="Times New Roman"/>
                <w:bCs/>
                <w:iCs/>
                <w:sz w:val="24"/>
                <w:szCs w:val="24"/>
              </w:rPr>
            </w:pPr>
          </w:p>
        </w:tc>
        <w:tc>
          <w:tcPr>
            <w:tcW w:w="5085" w:type="dxa"/>
            <w:gridSpan w:val="2"/>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Норматив на отпущенную энергию</w:t>
            </w:r>
          </w:p>
        </w:tc>
      </w:tr>
      <w:tr w:rsidR="00595162" w:rsidRPr="00595162" w:rsidTr="00595162">
        <w:trPr>
          <w:cantSplit/>
        </w:trPr>
        <w:tc>
          <w:tcPr>
            <w:tcW w:w="4503" w:type="dxa"/>
            <w:vMerge/>
          </w:tcPr>
          <w:p w:rsidR="00595162" w:rsidRPr="00595162" w:rsidRDefault="00595162" w:rsidP="00595162">
            <w:pPr>
              <w:spacing w:after="0" w:line="240" w:lineRule="auto"/>
              <w:jc w:val="center"/>
              <w:rPr>
                <w:rFonts w:ascii="Times New Roman" w:hAnsi="Times New Roman"/>
                <w:bCs/>
                <w:iCs/>
                <w:sz w:val="24"/>
                <w:szCs w:val="24"/>
              </w:rPr>
            </w:pP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Электрическую,</w:t>
            </w:r>
            <w:r w:rsidRPr="00595162">
              <w:rPr>
                <w:rFonts w:ascii="Times New Roman" w:hAnsi="Times New Roman"/>
                <w:bCs/>
                <w:sz w:val="24"/>
                <w:szCs w:val="24"/>
              </w:rPr>
              <w:br/>
              <w:t>г у.т./кВт.ч</w:t>
            </w:r>
          </w:p>
        </w:tc>
        <w:tc>
          <w:tcPr>
            <w:tcW w:w="2880"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Тепловую,</w:t>
            </w:r>
            <w:r w:rsidRPr="00595162">
              <w:rPr>
                <w:rFonts w:ascii="Times New Roman" w:hAnsi="Times New Roman"/>
                <w:bCs/>
                <w:sz w:val="24"/>
                <w:szCs w:val="24"/>
              </w:rPr>
              <w:br/>
              <w:t>кг у.т./Гкал</w:t>
            </w:r>
          </w:p>
        </w:tc>
      </w:tr>
      <w:tr w:rsidR="00595162" w:rsidRPr="00595162" w:rsidTr="00595162">
        <w:trPr>
          <w:cantSplit/>
        </w:trPr>
        <w:tc>
          <w:tcPr>
            <w:tcW w:w="4503" w:type="dxa"/>
          </w:tcPr>
          <w:p w:rsidR="00595162" w:rsidRPr="00595162" w:rsidRDefault="00595162" w:rsidP="00595162">
            <w:pPr>
              <w:tabs>
                <w:tab w:val="left" w:pos="1260"/>
              </w:tabs>
              <w:spacing w:after="0" w:line="240" w:lineRule="auto"/>
              <w:ind w:left="-82"/>
              <w:jc w:val="center"/>
              <w:rPr>
                <w:rFonts w:ascii="Times New Roman" w:hAnsi="Times New Roman"/>
                <w:sz w:val="24"/>
                <w:szCs w:val="24"/>
              </w:rPr>
            </w:pPr>
            <w:r w:rsidRPr="00595162">
              <w:rPr>
                <w:rFonts w:ascii="Times New Roman" w:hAnsi="Times New Roman"/>
                <w:bCs/>
                <w:iCs/>
                <w:sz w:val="24"/>
                <w:szCs w:val="24"/>
              </w:rPr>
              <w:t>ООО «Теплоснабжение» г. Белово</w:t>
            </w:r>
          </w:p>
          <w:p w:rsidR="00595162" w:rsidRPr="00595162" w:rsidRDefault="00595162" w:rsidP="00595162">
            <w:pPr>
              <w:spacing w:after="0" w:line="240" w:lineRule="auto"/>
              <w:jc w:val="center"/>
              <w:rPr>
                <w:rFonts w:ascii="Times New Roman" w:hAnsi="Times New Roman"/>
                <w:bCs/>
                <w:iCs/>
                <w:sz w:val="24"/>
                <w:szCs w:val="24"/>
              </w:rPr>
            </w:pPr>
            <w:r w:rsidRPr="00595162">
              <w:rPr>
                <w:rFonts w:ascii="Times New Roman" w:hAnsi="Times New Roman"/>
                <w:sz w:val="24"/>
                <w:szCs w:val="24"/>
              </w:rPr>
              <w:t>Топливо - каменный уголь</w:t>
            </w: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w:t>
            </w:r>
          </w:p>
        </w:tc>
        <w:tc>
          <w:tcPr>
            <w:tcW w:w="2880"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lang w:val="en-US"/>
              </w:rPr>
              <w:t>18</w:t>
            </w:r>
            <w:r w:rsidRPr="00595162">
              <w:rPr>
                <w:rFonts w:ascii="Times New Roman" w:hAnsi="Times New Roman"/>
                <w:bCs/>
                <w:sz w:val="24"/>
                <w:szCs w:val="24"/>
              </w:rPr>
              <w:t>1,4</w:t>
            </w:r>
          </w:p>
        </w:tc>
      </w:tr>
    </w:tbl>
    <w:p w:rsidR="00595162" w:rsidRDefault="00595162" w:rsidP="00595162">
      <w:pPr>
        <w:spacing w:after="0" w:line="240" w:lineRule="auto"/>
        <w:jc w:val="both"/>
        <w:rPr>
          <w:rFonts w:ascii="Times New Roman" w:hAnsi="Times New Roman"/>
          <w:sz w:val="26"/>
          <w:szCs w:val="26"/>
        </w:rPr>
      </w:pPr>
    </w:p>
    <w:p w:rsidR="00595162" w:rsidRPr="00595162" w:rsidRDefault="00595162" w:rsidP="00595162">
      <w:pPr>
        <w:spacing w:after="0" w:line="240" w:lineRule="auto"/>
        <w:ind w:left="567" w:firstLine="567"/>
        <w:jc w:val="both"/>
        <w:rPr>
          <w:rFonts w:ascii="Times New Roman" w:hAnsi="Times New Roman"/>
          <w:sz w:val="28"/>
          <w:szCs w:val="28"/>
        </w:rPr>
      </w:pPr>
      <w:r w:rsidRPr="00595162">
        <w:rPr>
          <w:rFonts w:ascii="Times New Roman" w:hAnsi="Times New Roman"/>
          <w:sz w:val="28"/>
          <w:szCs w:val="28"/>
        </w:rPr>
        <w:t xml:space="preserve">В региональную энергетическую комиссию Кемеровской области обратилось ООО «Топкинский цемент» (г. </w:t>
      </w:r>
      <w:proofErr w:type="gramStart"/>
      <w:r w:rsidRPr="00595162">
        <w:rPr>
          <w:rFonts w:ascii="Times New Roman" w:hAnsi="Times New Roman"/>
          <w:sz w:val="28"/>
          <w:szCs w:val="28"/>
        </w:rPr>
        <w:t>Топки)  с</w:t>
      </w:r>
      <w:proofErr w:type="gramEnd"/>
      <w:r w:rsidRPr="00595162">
        <w:rPr>
          <w:rFonts w:ascii="Times New Roman" w:hAnsi="Times New Roman"/>
          <w:sz w:val="28"/>
          <w:szCs w:val="28"/>
        </w:rPr>
        <w:t xml:space="preserve"> заявкой на утверждение норматива удельного расхода топлива при производстве тепловой энергии от источника тепловой энергии. </w:t>
      </w:r>
    </w:p>
    <w:p w:rsidR="00595162" w:rsidRPr="00595162" w:rsidRDefault="00595162" w:rsidP="00595162">
      <w:pPr>
        <w:spacing w:after="0" w:line="240" w:lineRule="auto"/>
        <w:ind w:left="567" w:firstLine="567"/>
        <w:jc w:val="both"/>
        <w:rPr>
          <w:rFonts w:ascii="Times New Roman" w:hAnsi="Times New Roman"/>
          <w:sz w:val="28"/>
          <w:szCs w:val="28"/>
        </w:rPr>
      </w:pPr>
      <w:r w:rsidRPr="00595162">
        <w:rPr>
          <w:rFonts w:ascii="Times New Roman" w:hAnsi="Times New Roman"/>
          <w:sz w:val="28"/>
          <w:szCs w:val="28"/>
        </w:rPr>
        <w:t xml:space="preserve">Документы и расчеты, обосновывающие </w:t>
      </w:r>
      <w:proofErr w:type="gramStart"/>
      <w:r w:rsidRPr="00595162">
        <w:rPr>
          <w:rFonts w:ascii="Times New Roman" w:hAnsi="Times New Roman"/>
          <w:sz w:val="28"/>
          <w:szCs w:val="28"/>
        </w:rPr>
        <w:t>представленные к утверждению значения нормативов</w:t>
      </w:r>
      <w:proofErr w:type="gramEnd"/>
      <w:r w:rsidRPr="00595162">
        <w:rPr>
          <w:rFonts w:ascii="Times New Roman" w:hAnsi="Times New Roman"/>
          <w:sz w:val="28"/>
          <w:szCs w:val="28"/>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595162">
          <w:rPr>
            <w:rFonts w:ascii="Times New Roman" w:hAnsi="Times New Roman"/>
            <w:sz w:val="28"/>
            <w:szCs w:val="28"/>
          </w:rPr>
          <w:t>2009 г</w:t>
        </w:r>
      </w:smartTag>
      <w:r w:rsidRPr="00595162">
        <w:rPr>
          <w:rFonts w:ascii="Times New Roman" w:hAnsi="Times New Roman"/>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595162">
          <w:rPr>
            <w:rFonts w:ascii="Times New Roman" w:hAnsi="Times New Roman"/>
            <w:sz w:val="28"/>
            <w:szCs w:val="28"/>
          </w:rPr>
          <w:t>2008 г</w:t>
        </w:r>
      </w:smartTag>
      <w:r w:rsidRPr="00595162">
        <w:rPr>
          <w:rFonts w:ascii="Times New Roman" w:hAnsi="Times New Roman"/>
          <w:sz w:val="28"/>
          <w:szCs w:val="28"/>
        </w:rPr>
        <w:t xml:space="preserve">. № 323. </w:t>
      </w:r>
    </w:p>
    <w:p w:rsidR="00595162" w:rsidRPr="00595162" w:rsidRDefault="00595162" w:rsidP="00595162">
      <w:pPr>
        <w:spacing w:after="0" w:line="240" w:lineRule="auto"/>
        <w:ind w:left="567" w:firstLine="540"/>
        <w:jc w:val="both"/>
        <w:rPr>
          <w:rFonts w:ascii="Times New Roman" w:hAnsi="Times New Roman"/>
          <w:sz w:val="28"/>
          <w:szCs w:val="28"/>
        </w:rPr>
      </w:pPr>
      <w:r w:rsidRPr="00595162">
        <w:rPr>
          <w:rFonts w:ascii="Times New Roman" w:hAnsi="Times New Roman"/>
          <w:sz w:val="28"/>
          <w:szCs w:val="28"/>
        </w:rPr>
        <w:t xml:space="preserve">Экспертной организацией произведен поверочный расчет норматива удельного расхода топлива при производстве тепловой энергии объекта ООО «Топкинский цемент» (г. Топки).  </w:t>
      </w:r>
    </w:p>
    <w:p w:rsidR="00595162" w:rsidRPr="00595162" w:rsidRDefault="00595162" w:rsidP="00595162">
      <w:pPr>
        <w:spacing w:after="0" w:line="240" w:lineRule="auto"/>
        <w:ind w:left="567" w:firstLine="540"/>
        <w:jc w:val="both"/>
        <w:rPr>
          <w:rFonts w:ascii="Times New Roman" w:hAnsi="Times New Roman"/>
          <w:sz w:val="28"/>
          <w:szCs w:val="28"/>
        </w:rPr>
      </w:pPr>
      <w:r w:rsidRPr="00595162">
        <w:rPr>
          <w:rFonts w:ascii="Times New Roman" w:hAnsi="Times New Roman"/>
          <w:sz w:val="28"/>
          <w:szCs w:val="28"/>
        </w:rPr>
        <w:t xml:space="preserve"> В таблице 1 представлена динамика основных показателей удельных расходов топлива при производстве тепловой энергии.</w:t>
      </w:r>
    </w:p>
    <w:p w:rsidR="00595162" w:rsidRPr="00595162" w:rsidRDefault="00595162" w:rsidP="00595162">
      <w:pPr>
        <w:spacing w:after="0" w:line="240" w:lineRule="auto"/>
        <w:rPr>
          <w:rFonts w:ascii="Times New Roman" w:hAnsi="Times New Roman"/>
          <w:b/>
          <w:sz w:val="16"/>
          <w:szCs w:val="16"/>
        </w:rPr>
      </w:pPr>
    </w:p>
    <w:p w:rsidR="00595162" w:rsidRPr="00595162" w:rsidRDefault="00595162" w:rsidP="00595162">
      <w:pPr>
        <w:spacing w:after="0" w:line="240" w:lineRule="auto"/>
        <w:jc w:val="center"/>
        <w:rPr>
          <w:rFonts w:ascii="Times New Roman" w:hAnsi="Times New Roman"/>
          <w:b/>
        </w:rPr>
      </w:pPr>
      <w:r w:rsidRPr="00595162">
        <w:rPr>
          <w:rFonts w:ascii="Times New Roman" w:hAnsi="Times New Roman"/>
          <w:b/>
        </w:rPr>
        <w:t>ДИНАМИКА ОСНОВНЫХ ПОКАЗАТЕЛЕЙ</w:t>
      </w:r>
    </w:p>
    <w:p w:rsidR="00595162" w:rsidRPr="00595162" w:rsidRDefault="00595162" w:rsidP="00595162">
      <w:pPr>
        <w:spacing w:after="0" w:line="240" w:lineRule="auto"/>
        <w:jc w:val="center"/>
        <w:rPr>
          <w:rFonts w:ascii="Times New Roman" w:hAnsi="Times New Roman"/>
          <w:b/>
          <w:sz w:val="16"/>
          <w:szCs w:val="16"/>
        </w:rPr>
      </w:pP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134"/>
        <w:gridCol w:w="1134"/>
        <w:gridCol w:w="1134"/>
        <w:gridCol w:w="1134"/>
        <w:gridCol w:w="9"/>
      </w:tblGrid>
      <w:tr w:rsidR="00595162" w:rsidRPr="00595162" w:rsidTr="00595162">
        <w:trPr>
          <w:gridAfter w:val="1"/>
          <w:wAfter w:w="9" w:type="dxa"/>
          <w:trHeight w:val="227"/>
          <w:tblHeader/>
          <w:jc w:val="center"/>
        </w:trPr>
        <w:tc>
          <w:tcPr>
            <w:tcW w:w="4962" w:type="dxa"/>
            <w:vMerge w:val="restart"/>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показатели</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2015 г.</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2016 г.</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2017 г.</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2018 г.</w:t>
            </w:r>
          </w:p>
        </w:tc>
      </w:tr>
      <w:tr w:rsidR="00595162" w:rsidRPr="00595162" w:rsidTr="00595162">
        <w:trPr>
          <w:gridAfter w:val="1"/>
          <w:wAfter w:w="9" w:type="dxa"/>
          <w:trHeight w:val="227"/>
          <w:tblHeader/>
          <w:jc w:val="center"/>
        </w:trPr>
        <w:tc>
          <w:tcPr>
            <w:tcW w:w="4962" w:type="dxa"/>
            <w:vMerge/>
          </w:tcPr>
          <w:p w:rsidR="00595162" w:rsidRPr="00595162" w:rsidRDefault="00595162" w:rsidP="00595162">
            <w:pPr>
              <w:spacing w:after="0" w:line="240" w:lineRule="auto"/>
              <w:jc w:val="center"/>
              <w:rPr>
                <w:rFonts w:ascii="Times New Roman" w:hAnsi="Times New Roman"/>
              </w:rPr>
            </w:pP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134"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расчет</w:t>
            </w:r>
          </w:p>
        </w:tc>
      </w:tr>
      <w:tr w:rsidR="00595162" w:rsidRPr="00595162" w:rsidTr="00595162">
        <w:trPr>
          <w:trHeight w:val="227"/>
          <w:jc w:val="center"/>
        </w:trPr>
        <w:tc>
          <w:tcPr>
            <w:tcW w:w="9507" w:type="dxa"/>
            <w:gridSpan w:val="6"/>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организации (в целом)</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Производство тепловой энергии, </w:t>
            </w:r>
            <w:proofErr w:type="gramStart"/>
            <w:r w:rsidRPr="00595162">
              <w:rPr>
                <w:rFonts w:ascii="Times New Roman" w:hAnsi="Times New Roman"/>
                <w:sz w:val="24"/>
                <w:szCs w:val="24"/>
              </w:rPr>
              <w:t>тыс.Гкал</w:t>
            </w:r>
            <w:proofErr w:type="gramEnd"/>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77,180</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77,228</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Средневзвешенный норматив удельного расхода топлива на производство </w:t>
            </w:r>
            <w:proofErr w:type="gramStart"/>
            <w:r w:rsidRPr="00595162">
              <w:rPr>
                <w:rFonts w:ascii="Times New Roman" w:hAnsi="Times New Roman"/>
              </w:rPr>
              <w:t>тепло-вой</w:t>
            </w:r>
            <w:proofErr w:type="gramEnd"/>
            <w:r w:rsidRPr="00595162">
              <w:rPr>
                <w:rFonts w:ascii="Times New Roman" w:hAnsi="Times New Roman"/>
              </w:rPr>
              <w:t xml:space="preserve"> энергии, кг у.т./кал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155,4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154,92</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Расход тепловой энергии на собственные нужды, </w:t>
            </w:r>
            <w:proofErr w:type="gramStart"/>
            <w:r w:rsidRPr="00595162">
              <w:rPr>
                <w:rFonts w:ascii="Times New Roman" w:hAnsi="Times New Roman"/>
                <w:sz w:val="24"/>
                <w:szCs w:val="24"/>
              </w:rPr>
              <w:t>тыс.Гкал</w:t>
            </w:r>
            <w:proofErr w:type="gramEnd"/>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1,203</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1,250</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lastRenderedPageBreak/>
              <w:t xml:space="preserve">%                </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1,62</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Выработка тепловой энергии (отпуск в тепловую сеть), </w:t>
            </w:r>
            <w:proofErr w:type="gramStart"/>
            <w:r w:rsidRPr="00595162">
              <w:rPr>
                <w:rFonts w:ascii="Times New Roman" w:hAnsi="Times New Roman"/>
                <w:sz w:val="24"/>
                <w:szCs w:val="24"/>
              </w:rPr>
              <w:t>тыс.Гкал</w:t>
            </w:r>
            <w:proofErr w:type="gramEnd"/>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75,977</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75,978</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Норматив удельного расхода топлива на отпущенную тепловую энергию, кг у.т./Гкал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157,9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157,45</w:t>
            </w:r>
          </w:p>
        </w:tc>
      </w:tr>
      <w:tr w:rsidR="00595162" w:rsidRPr="00595162" w:rsidTr="00595162">
        <w:trPr>
          <w:trHeight w:val="227"/>
          <w:jc w:val="center"/>
        </w:trPr>
        <w:tc>
          <w:tcPr>
            <w:tcW w:w="9507" w:type="dxa"/>
            <w:gridSpan w:val="6"/>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видам топлива</w:t>
            </w:r>
          </w:p>
        </w:tc>
      </w:tr>
      <w:tr w:rsidR="00595162" w:rsidRPr="00595162" w:rsidTr="00595162">
        <w:trPr>
          <w:trHeight w:val="227"/>
          <w:jc w:val="center"/>
        </w:trPr>
        <w:tc>
          <w:tcPr>
            <w:tcW w:w="9507" w:type="dxa"/>
            <w:gridSpan w:val="6"/>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i/>
              </w:rPr>
              <w:t>газ</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Производство тепловой энергии, </w:t>
            </w:r>
            <w:proofErr w:type="gramStart"/>
            <w:r w:rsidRPr="00595162">
              <w:rPr>
                <w:rFonts w:ascii="Times New Roman" w:hAnsi="Times New Roman"/>
                <w:sz w:val="24"/>
                <w:szCs w:val="24"/>
              </w:rPr>
              <w:t>тыс.Гкал</w:t>
            </w:r>
            <w:proofErr w:type="gramEnd"/>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77,180</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77,228</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Средневзвешенный норматив удельного расхода топлива на производство </w:t>
            </w:r>
            <w:proofErr w:type="gramStart"/>
            <w:r w:rsidRPr="00595162">
              <w:rPr>
                <w:rFonts w:ascii="Times New Roman" w:hAnsi="Times New Roman"/>
              </w:rPr>
              <w:t>тепло-вой</w:t>
            </w:r>
            <w:proofErr w:type="gramEnd"/>
            <w:r w:rsidRPr="00595162">
              <w:rPr>
                <w:rFonts w:ascii="Times New Roman" w:hAnsi="Times New Roman"/>
              </w:rPr>
              <w:t xml:space="preserve"> энергии, кг у.т./кал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155,4</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154,92</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Расход тепловой энергии на собственные нужды, </w:t>
            </w:r>
            <w:proofErr w:type="gramStart"/>
            <w:r w:rsidRPr="00595162">
              <w:rPr>
                <w:rFonts w:ascii="Times New Roman" w:hAnsi="Times New Roman"/>
                <w:sz w:val="24"/>
                <w:szCs w:val="24"/>
              </w:rPr>
              <w:t>тыс.Гкал</w:t>
            </w:r>
            <w:proofErr w:type="gramEnd"/>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1,203</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1,250</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                </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1,56</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1,62</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 xml:space="preserve">Выработка тепловой энергии (отпуск в тепловую сеть), </w:t>
            </w:r>
            <w:proofErr w:type="gramStart"/>
            <w:r w:rsidRPr="00595162">
              <w:rPr>
                <w:rFonts w:ascii="Times New Roman" w:hAnsi="Times New Roman"/>
                <w:sz w:val="24"/>
                <w:szCs w:val="24"/>
              </w:rPr>
              <w:t>тыс.Гкал</w:t>
            </w:r>
            <w:proofErr w:type="gramEnd"/>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75,977</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75,978</w:t>
            </w:r>
          </w:p>
        </w:tc>
      </w:tr>
      <w:tr w:rsidR="00595162" w:rsidRPr="00595162" w:rsidTr="00595162">
        <w:trPr>
          <w:gridAfter w:val="1"/>
          <w:wAfter w:w="9" w:type="dxa"/>
          <w:trHeight w:val="227"/>
          <w:jc w:val="center"/>
        </w:trPr>
        <w:tc>
          <w:tcPr>
            <w:tcW w:w="4962" w:type="dxa"/>
          </w:tcPr>
          <w:p w:rsidR="00595162" w:rsidRPr="00595162" w:rsidRDefault="00595162" w:rsidP="00595162">
            <w:pPr>
              <w:spacing w:after="0" w:line="240" w:lineRule="auto"/>
              <w:rPr>
                <w:rFonts w:ascii="Times New Roman" w:hAnsi="Times New Roman"/>
              </w:rPr>
            </w:pPr>
            <w:r w:rsidRPr="00595162">
              <w:rPr>
                <w:rFonts w:ascii="Times New Roman" w:hAnsi="Times New Roman"/>
              </w:rPr>
              <w:t>Норматив удельного расхода топлива на отпущенную тепловую энергию, кг у.т./Гкал</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157,9</w:t>
            </w:r>
          </w:p>
        </w:tc>
        <w:tc>
          <w:tcPr>
            <w:tcW w:w="1134"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157,45</w:t>
            </w:r>
          </w:p>
        </w:tc>
      </w:tr>
    </w:tbl>
    <w:p w:rsidR="00595162" w:rsidRPr="00595162" w:rsidRDefault="00595162" w:rsidP="00595162">
      <w:pPr>
        <w:spacing w:after="0" w:line="240" w:lineRule="auto"/>
        <w:ind w:firstLine="709"/>
        <w:jc w:val="both"/>
        <w:rPr>
          <w:rFonts w:ascii="Times New Roman" w:hAnsi="Times New Roman"/>
          <w:sz w:val="24"/>
          <w:szCs w:val="24"/>
        </w:rPr>
      </w:pPr>
      <w:r w:rsidRPr="00595162">
        <w:rPr>
          <w:rFonts w:ascii="Times New Roman" w:hAnsi="Times New Roman"/>
          <w:sz w:val="24"/>
          <w:szCs w:val="24"/>
        </w:rPr>
        <w:t>* Норматив не утверждался</w:t>
      </w:r>
    </w:p>
    <w:p w:rsidR="00595162" w:rsidRPr="00595162" w:rsidRDefault="00595162" w:rsidP="00595162">
      <w:pPr>
        <w:spacing w:after="0" w:line="240" w:lineRule="auto"/>
        <w:ind w:firstLine="709"/>
        <w:jc w:val="both"/>
        <w:rPr>
          <w:rFonts w:ascii="Times New Roman" w:hAnsi="Times New Roman"/>
        </w:rPr>
      </w:pPr>
    </w:p>
    <w:p w:rsidR="00595162" w:rsidRPr="00595162" w:rsidRDefault="00595162" w:rsidP="00595162">
      <w:pPr>
        <w:spacing w:after="0" w:line="240" w:lineRule="auto"/>
        <w:ind w:left="567" w:firstLine="709"/>
        <w:jc w:val="both"/>
        <w:rPr>
          <w:rFonts w:ascii="Times New Roman" w:hAnsi="Times New Roman"/>
          <w:sz w:val="24"/>
          <w:szCs w:val="24"/>
        </w:rPr>
      </w:pPr>
      <w:r w:rsidRPr="00595162">
        <w:rPr>
          <w:rFonts w:ascii="Times New Roman" w:hAnsi="Times New Roman"/>
          <w:sz w:val="24"/>
          <w:szCs w:val="24"/>
        </w:rPr>
        <w:t xml:space="preserve">На основании заявки, расчетно-обосновывающих материалов, экспертного заключения </w:t>
      </w:r>
      <w:proofErr w:type="gramStart"/>
      <w:r w:rsidRPr="00595162">
        <w:rPr>
          <w:rFonts w:ascii="Times New Roman" w:hAnsi="Times New Roman"/>
          <w:sz w:val="24"/>
          <w:szCs w:val="24"/>
        </w:rPr>
        <w:t>представленных  Предприятием</w:t>
      </w:r>
      <w:proofErr w:type="gramEnd"/>
      <w:r w:rsidRPr="00595162">
        <w:rPr>
          <w:rFonts w:ascii="Times New Roman" w:hAnsi="Times New Roman"/>
          <w:sz w:val="24"/>
          <w:szCs w:val="24"/>
        </w:rPr>
        <w:t xml:space="preserve">, в соответствии с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г. №70-ОЗ (ред. от 14.12.2010 г.)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w:t>
      </w:r>
      <w:proofErr w:type="gramStart"/>
      <w:r w:rsidRPr="00595162">
        <w:rPr>
          <w:rFonts w:ascii="Times New Roman" w:hAnsi="Times New Roman"/>
          <w:sz w:val="24"/>
          <w:szCs w:val="24"/>
        </w:rPr>
        <w:t>прилагаемый  норматив</w:t>
      </w:r>
      <w:proofErr w:type="gramEnd"/>
      <w:r w:rsidRPr="00595162">
        <w:rPr>
          <w:rFonts w:ascii="Times New Roman" w:hAnsi="Times New Roman"/>
          <w:sz w:val="24"/>
          <w:szCs w:val="24"/>
        </w:rPr>
        <w:t xml:space="preserve">  удельного расхода топлива при производстве тепловой энергии ООО «Топкинский цемент» (г. Топки) на 2018 год.</w:t>
      </w:r>
    </w:p>
    <w:p w:rsidR="00595162" w:rsidRPr="00595162" w:rsidRDefault="00595162" w:rsidP="00595162">
      <w:pPr>
        <w:tabs>
          <w:tab w:val="left" w:pos="1665"/>
        </w:tabs>
        <w:spacing w:after="0" w:line="240" w:lineRule="auto"/>
        <w:ind w:firstLine="426"/>
        <w:jc w:val="center"/>
        <w:rPr>
          <w:rFonts w:ascii="Times New Roman" w:hAnsi="Times New Roman"/>
          <w:b/>
          <w:bCs/>
          <w:sz w:val="24"/>
          <w:szCs w:val="24"/>
        </w:rPr>
      </w:pPr>
    </w:p>
    <w:p w:rsidR="00595162" w:rsidRPr="00595162" w:rsidRDefault="00595162" w:rsidP="00595162">
      <w:pPr>
        <w:tabs>
          <w:tab w:val="left" w:pos="1665"/>
        </w:tabs>
        <w:spacing w:after="0" w:line="240" w:lineRule="auto"/>
        <w:ind w:firstLine="426"/>
        <w:jc w:val="center"/>
        <w:rPr>
          <w:rFonts w:ascii="Times New Roman" w:hAnsi="Times New Roman"/>
          <w:b/>
          <w:bCs/>
          <w:sz w:val="24"/>
          <w:szCs w:val="24"/>
        </w:rPr>
      </w:pPr>
      <w:r w:rsidRPr="00595162">
        <w:rPr>
          <w:rFonts w:ascii="Times New Roman" w:hAnsi="Times New Roman"/>
          <w:b/>
          <w:bCs/>
          <w:sz w:val="24"/>
          <w:szCs w:val="24"/>
        </w:rPr>
        <w:t>ПРЕДЛОЖЕНИЕ</w:t>
      </w:r>
    </w:p>
    <w:p w:rsidR="00595162" w:rsidRPr="00595162" w:rsidRDefault="00595162" w:rsidP="00595162">
      <w:pPr>
        <w:spacing w:after="0" w:line="240" w:lineRule="auto"/>
        <w:ind w:firstLine="426"/>
        <w:jc w:val="center"/>
        <w:rPr>
          <w:rFonts w:ascii="Times New Roman" w:hAnsi="Times New Roman"/>
          <w:sz w:val="24"/>
          <w:szCs w:val="24"/>
        </w:rPr>
      </w:pPr>
      <w:r w:rsidRPr="00595162">
        <w:rPr>
          <w:rFonts w:ascii="Times New Roman" w:hAnsi="Times New Roman"/>
          <w:bCs/>
          <w:sz w:val="24"/>
          <w:szCs w:val="24"/>
        </w:rPr>
        <w:t>по утверждению норматива удельного расхода топлива при производстве тепловой энергии от источника тепловой энергии на 2018 год</w:t>
      </w:r>
    </w:p>
    <w:p w:rsidR="00595162" w:rsidRPr="00595162" w:rsidRDefault="00595162" w:rsidP="00595162">
      <w:pPr>
        <w:spacing w:after="0" w:line="240" w:lineRule="auto"/>
        <w:jc w:val="both"/>
        <w:rPr>
          <w:rFonts w:ascii="Times New Roman" w:hAnsi="Times New Roman"/>
        </w:rPr>
      </w:pPr>
    </w:p>
    <w:tbl>
      <w:tblPr>
        <w:tblW w:w="1015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6"/>
        <w:gridCol w:w="2737"/>
        <w:gridCol w:w="2810"/>
      </w:tblGrid>
      <w:tr w:rsidR="00595162" w:rsidRPr="00595162" w:rsidTr="00595162">
        <w:trPr>
          <w:cantSplit/>
          <w:trHeight w:val="103"/>
        </w:trPr>
        <w:tc>
          <w:tcPr>
            <w:tcW w:w="4606" w:type="dxa"/>
            <w:vMerge w:val="restart"/>
            <w:vAlign w:val="center"/>
          </w:tcPr>
          <w:p w:rsidR="00595162" w:rsidRPr="00595162" w:rsidRDefault="00595162" w:rsidP="00595162">
            <w:pPr>
              <w:spacing w:after="0" w:line="240" w:lineRule="auto"/>
              <w:jc w:val="center"/>
              <w:rPr>
                <w:rFonts w:ascii="Times New Roman" w:hAnsi="Times New Roman"/>
                <w:bCs/>
                <w:iCs/>
                <w:sz w:val="28"/>
                <w:szCs w:val="28"/>
                <w:vertAlign w:val="superscript"/>
              </w:rPr>
            </w:pPr>
            <w:r w:rsidRPr="00595162">
              <w:rPr>
                <w:rFonts w:ascii="Times New Roman" w:hAnsi="Times New Roman"/>
                <w:bCs/>
                <w:iCs/>
                <w:sz w:val="28"/>
                <w:szCs w:val="28"/>
              </w:rPr>
              <w:t>организация</w:t>
            </w:r>
          </w:p>
          <w:p w:rsidR="00595162" w:rsidRPr="00595162" w:rsidRDefault="00595162" w:rsidP="00595162">
            <w:pPr>
              <w:spacing w:after="0" w:line="240" w:lineRule="auto"/>
              <w:jc w:val="center"/>
              <w:rPr>
                <w:rFonts w:ascii="Times New Roman" w:hAnsi="Times New Roman"/>
                <w:bCs/>
                <w:iCs/>
                <w:sz w:val="28"/>
                <w:szCs w:val="28"/>
              </w:rPr>
            </w:pPr>
          </w:p>
        </w:tc>
        <w:tc>
          <w:tcPr>
            <w:tcW w:w="5547" w:type="dxa"/>
            <w:gridSpan w:val="2"/>
            <w:vAlign w:val="center"/>
          </w:tcPr>
          <w:p w:rsidR="00595162" w:rsidRPr="00595162" w:rsidRDefault="00595162" w:rsidP="00595162">
            <w:pPr>
              <w:spacing w:after="0" w:line="240" w:lineRule="auto"/>
              <w:jc w:val="center"/>
              <w:rPr>
                <w:rFonts w:ascii="Times New Roman" w:hAnsi="Times New Roman"/>
                <w:bCs/>
                <w:sz w:val="28"/>
                <w:szCs w:val="28"/>
              </w:rPr>
            </w:pPr>
            <w:r w:rsidRPr="00595162">
              <w:rPr>
                <w:rFonts w:ascii="Times New Roman" w:hAnsi="Times New Roman"/>
                <w:bCs/>
                <w:sz w:val="28"/>
                <w:szCs w:val="28"/>
              </w:rPr>
              <w:t>Норматив на отпущенную энергию</w:t>
            </w:r>
          </w:p>
        </w:tc>
      </w:tr>
      <w:tr w:rsidR="00595162" w:rsidRPr="00595162" w:rsidTr="00595162">
        <w:trPr>
          <w:cantSplit/>
          <w:trHeight w:val="605"/>
        </w:trPr>
        <w:tc>
          <w:tcPr>
            <w:tcW w:w="4606" w:type="dxa"/>
            <w:vMerge/>
          </w:tcPr>
          <w:p w:rsidR="00595162" w:rsidRPr="00595162" w:rsidRDefault="00595162" w:rsidP="00595162">
            <w:pPr>
              <w:spacing w:after="0" w:line="240" w:lineRule="auto"/>
              <w:jc w:val="center"/>
              <w:rPr>
                <w:rFonts w:ascii="Times New Roman" w:hAnsi="Times New Roman"/>
                <w:bCs/>
                <w:iCs/>
                <w:sz w:val="28"/>
                <w:szCs w:val="28"/>
              </w:rPr>
            </w:pPr>
          </w:p>
        </w:tc>
        <w:tc>
          <w:tcPr>
            <w:tcW w:w="2737" w:type="dxa"/>
            <w:vAlign w:val="center"/>
          </w:tcPr>
          <w:p w:rsidR="00595162" w:rsidRPr="00595162" w:rsidRDefault="00595162" w:rsidP="00595162">
            <w:pPr>
              <w:spacing w:after="0" w:line="240" w:lineRule="auto"/>
              <w:jc w:val="center"/>
              <w:rPr>
                <w:rFonts w:ascii="Times New Roman" w:hAnsi="Times New Roman"/>
                <w:bCs/>
                <w:sz w:val="28"/>
                <w:szCs w:val="28"/>
              </w:rPr>
            </w:pPr>
            <w:r w:rsidRPr="00595162">
              <w:rPr>
                <w:rFonts w:ascii="Times New Roman" w:hAnsi="Times New Roman"/>
                <w:bCs/>
                <w:sz w:val="28"/>
                <w:szCs w:val="28"/>
              </w:rPr>
              <w:t>Электрическую,</w:t>
            </w:r>
            <w:r w:rsidRPr="00595162">
              <w:rPr>
                <w:rFonts w:ascii="Times New Roman" w:hAnsi="Times New Roman"/>
                <w:bCs/>
                <w:sz w:val="28"/>
                <w:szCs w:val="28"/>
              </w:rPr>
              <w:br/>
              <w:t>г у.т./кВт.ч</w:t>
            </w:r>
          </w:p>
        </w:tc>
        <w:tc>
          <w:tcPr>
            <w:tcW w:w="2809" w:type="dxa"/>
            <w:vAlign w:val="center"/>
          </w:tcPr>
          <w:p w:rsidR="00595162" w:rsidRPr="00595162" w:rsidRDefault="00595162" w:rsidP="00595162">
            <w:pPr>
              <w:spacing w:after="0" w:line="240" w:lineRule="auto"/>
              <w:jc w:val="center"/>
              <w:rPr>
                <w:rFonts w:ascii="Times New Roman" w:hAnsi="Times New Roman"/>
                <w:bCs/>
                <w:sz w:val="28"/>
                <w:szCs w:val="28"/>
              </w:rPr>
            </w:pPr>
            <w:r w:rsidRPr="00595162">
              <w:rPr>
                <w:rFonts w:ascii="Times New Roman" w:hAnsi="Times New Roman"/>
                <w:bCs/>
                <w:sz w:val="28"/>
                <w:szCs w:val="28"/>
              </w:rPr>
              <w:t>Тепловую,</w:t>
            </w:r>
            <w:r w:rsidRPr="00595162">
              <w:rPr>
                <w:rFonts w:ascii="Times New Roman" w:hAnsi="Times New Roman"/>
                <w:bCs/>
                <w:sz w:val="28"/>
                <w:szCs w:val="28"/>
              </w:rPr>
              <w:br/>
              <w:t>кг у.т./Гкал</w:t>
            </w:r>
          </w:p>
        </w:tc>
      </w:tr>
      <w:tr w:rsidR="00595162" w:rsidRPr="00595162" w:rsidTr="00595162">
        <w:trPr>
          <w:trHeight w:val="498"/>
        </w:trPr>
        <w:tc>
          <w:tcPr>
            <w:tcW w:w="4606" w:type="dxa"/>
            <w:vAlign w:val="center"/>
          </w:tcPr>
          <w:p w:rsidR="00595162" w:rsidRPr="00595162" w:rsidRDefault="00595162" w:rsidP="00595162">
            <w:pPr>
              <w:spacing w:after="0" w:line="240" w:lineRule="auto"/>
              <w:jc w:val="center"/>
              <w:rPr>
                <w:rFonts w:ascii="Times New Roman" w:hAnsi="Times New Roman"/>
                <w:sz w:val="28"/>
                <w:szCs w:val="28"/>
              </w:rPr>
            </w:pPr>
            <w:r w:rsidRPr="00595162">
              <w:rPr>
                <w:rFonts w:ascii="Times New Roman" w:hAnsi="Times New Roman"/>
                <w:sz w:val="28"/>
                <w:szCs w:val="28"/>
              </w:rPr>
              <w:t xml:space="preserve">ООО «Топкинский цемент» </w:t>
            </w:r>
          </w:p>
          <w:p w:rsidR="00595162" w:rsidRPr="00595162" w:rsidRDefault="00595162" w:rsidP="00595162">
            <w:pPr>
              <w:spacing w:after="0" w:line="240" w:lineRule="auto"/>
              <w:jc w:val="center"/>
              <w:rPr>
                <w:rFonts w:ascii="Times New Roman" w:hAnsi="Times New Roman"/>
                <w:sz w:val="28"/>
                <w:szCs w:val="28"/>
              </w:rPr>
            </w:pPr>
            <w:r w:rsidRPr="00595162">
              <w:rPr>
                <w:rFonts w:ascii="Times New Roman" w:hAnsi="Times New Roman"/>
                <w:sz w:val="28"/>
                <w:szCs w:val="28"/>
              </w:rPr>
              <w:t>(г. Топки)</w:t>
            </w:r>
          </w:p>
        </w:tc>
        <w:tc>
          <w:tcPr>
            <w:tcW w:w="2737" w:type="dxa"/>
            <w:vAlign w:val="center"/>
          </w:tcPr>
          <w:p w:rsidR="00595162" w:rsidRPr="00595162" w:rsidRDefault="00595162" w:rsidP="00595162">
            <w:pPr>
              <w:spacing w:after="0" w:line="240" w:lineRule="auto"/>
              <w:jc w:val="center"/>
              <w:rPr>
                <w:rFonts w:ascii="Times New Roman" w:hAnsi="Times New Roman"/>
                <w:bCs/>
                <w:sz w:val="28"/>
                <w:szCs w:val="28"/>
              </w:rPr>
            </w:pPr>
          </w:p>
        </w:tc>
        <w:tc>
          <w:tcPr>
            <w:tcW w:w="2809" w:type="dxa"/>
            <w:vAlign w:val="center"/>
          </w:tcPr>
          <w:p w:rsidR="00595162" w:rsidRPr="00595162" w:rsidRDefault="00595162" w:rsidP="00595162">
            <w:pPr>
              <w:spacing w:after="0" w:line="240" w:lineRule="auto"/>
              <w:jc w:val="center"/>
              <w:rPr>
                <w:rFonts w:ascii="Times New Roman" w:hAnsi="Times New Roman"/>
                <w:bCs/>
                <w:sz w:val="28"/>
                <w:szCs w:val="28"/>
              </w:rPr>
            </w:pPr>
            <w:r w:rsidRPr="00595162">
              <w:rPr>
                <w:rFonts w:ascii="Times New Roman" w:hAnsi="Times New Roman"/>
                <w:color w:val="000000"/>
                <w:sz w:val="28"/>
                <w:szCs w:val="28"/>
              </w:rPr>
              <w:t>157,45</w:t>
            </w:r>
          </w:p>
        </w:tc>
      </w:tr>
    </w:tbl>
    <w:p w:rsidR="00595162" w:rsidRPr="00595162" w:rsidRDefault="00595162" w:rsidP="00595162">
      <w:pPr>
        <w:spacing w:after="0" w:line="240" w:lineRule="auto"/>
        <w:jc w:val="both"/>
        <w:rPr>
          <w:rFonts w:ascii="Times New Roman" w:hAnsi="Times New Roman"/>
        </w:rPr>
      </w:pPr>
    </w:p>
    <w:p w:rsidR="00595162" w:rsidRPr="00595162" w:rsidRDefault="00595162" w:rsidP="00595162">
      <w:pPr>
        <w:spacing w:after="0" w:line="240" w:lineRule="auto"/>
        <w:jc w:val="both"/>
        <w:rPr>
          <w:rFonts w:ascii="Times New Roman" w:hAnsi="Times New Roman"/>
        </w:rPr>
      </w:pPr>
    </w:p>
    <w:p w:rsidR="00595162" w:rsidRPr="00595162" w:rsidRDefault="00595162" w:rsidP="00595162">
      <w:pPr>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 xml:space="preserve">В региональную энергетическую комиссию Кемеровской области обратилось ООО «КОТК» (далее – </w:t>
      </w:r>
      <w:proofErr w:type="gramStart"/>
      <w:r w:rsidRPr="00595162">
        <w:rPr>
          <w:rFonts w:ascii="Times New Roman" w:hAnsi="Times New Roman"/>
          <w:sz w:val="24"/>
          <w:szCs w:val="24"/>
        </w:rPr>
        <w:t>Предприятие)  с</w:t>
      </w:r>
      <w:proofErr w:type="gramEnd"/>
      <w:r w:rsidRPr="00595162">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595162" w:rsidRPr="00595162" w:rsidRDefault="00595162" w:rsidP="00595162">
      <w:pPr>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 xml:space="preserve">Документы и расчеты, обосновывающие </w:t>
      </w:r>
      <w:proofErr w:type="gramStart"/>
      <w:r w:rsidRPr="00595162">
        <w:rPr>
          <w:rFonts w:ascii="Times New Roman" w:hAnsi="Times New Roman"/>
          <w:sz w:val="24"/>
          <w:szCs w:val="24"/>
        </w:rPr>
        <w:t>представленные к утверждению значения нормативов</w:t>
      </w:r>
      <w:proofErr w:type="gramEnd"/>
      <w:r w:rsidRPr="00595162">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595162">
          <w:rPr>
            <w:rFonts w:ascii="Times New Roman" w:hAnsi="Times New Roman"/>
            <w:sz w:val="24"/>
            <w:szCs w:val="24"/>
          </w:rPr>
          <w:t>2009 г</w:t>
        </w:r>
      </w:smartTag>
      <w:r w:rsidRPr="00595162">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595162">
          <w:rPr>
            <w:rFonts w:ascii="Times New Roman" w:hAnsi="Times New Roman"/>
            <w:sz w:val="24"/>
            <w:szCs w:val="24"/>
          </w:rPr>
          <w:t>2008 г</w:t>
        </w:r>
      </w:smartTag>
      <w:r w:rsidRPr="00595162">
        <w:rPr>
          <w:rFonts w:ascii="Times New Roman" w:hAnsi="Times New Roman"/>
          <w:sz w:val="24"/>
          <w:szCs w:val="24"/>
        </w:rPr>
        <w:t>. № 323.</w:t>
      </w:r>
    </w:p>
    <w:p w:rsidR="00595162" w:rsidRPr="00595162" w:rsidRDefault="00595162" w:rsidP="00595162">
      <w:pPr>
        <w:spacing w:after="0" w:line="240" w:lineRule="auto"/>
        <w:ind w:left="426" w:firstLine="567"/>
        <w:jc w:val="both"/>
        <w:rPr>
          <w:rFonts w:ascii="Times New Roman" w:hAnsi="Times New Roman"/>
          <w:sz w:val="24"/>
          <w:szCs w:val="24"/>
        </w:rPr>
      </w:pPr>
      <w:r w:rsidRPr="00595162">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595162" w:rsidRPr="00595162" w:rsidRDefault="00595162" w:rsidP="00595162">
      <w:pPr>
        <w:spacing w:after="0" w:line="240" w:lineRule="auto"/>
        <w:ind w:left="426" w:firstLine="567"/>
        <w:jc w:val="both"/>
        <w:rPr>
          <w:rFonts w:ascii="Times New Roman" w:hAnsi="Times New Roman"/>
          <w:sz w:val="24"/>
          <w:szCs w:val="24"/>
        </w:rPr>
      </w:pPr>
    </w:p>
    <w:p w:rsidR="00595162" w:rsidRPr="00595162" w:rsidRDefault="00595162" w:rsidP="00595162">
      <w:pPr>
        <w:spacing w:after="0" w:line="240" w:lineRule="auto"/>
        <w:jc w:val="center"/>
        <w:rPr>
          <w:rFonts w:ascii="Times New Roman" w:hAnsi="Times New Roman"/>
          <w:b/>
          <w:sz w:val="28"/>
          <w:szCs w:val="28"/>
        </w:rPr>
      </w:pPr>
      <w:r w:rsidRPr="00595162">
        <w:rPr>
          <w:rFonts w:ascii="Times New Roman" w:hAnsi="Times New Roman"/>
          <w:b/>
          <w:sz w:val="28"/>
          <w:szCs w:val="28"/>
        </w:rPr>
        <w:t>ДИНАМИКА ОСНОВНЫХ ПОКАЗАТЕЛЕЙ</w:t>
      </w:r>
    </w:p>
    <w:p w:rsidR="00595162" w:rsidRPr="00595162" w:rsidRDefault="00595162" w:rsidP="00595162">
      <w:pPr>
        <w:spacing w:after="0" w:line="240" w:lineRule="auto"/>
        <w:jc w:val="center"/>
        <w:rPr>
          <w:rFonts w:ascii="Times New Roman" w:hAnsi="Times New Roman"/>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276"/>
        <w:gridCol w:w="1309"/>
        <w:gridCol w:w="1276"/>
        <w:gridCol w:w="1242"/>
      </w:tblGrid>
      <w:tr w:rsidR="00595162" w:rsidRPr="00595162" w:rsidTr="00595162">
        <w:trPr>
          <w:trHeight w:val="284"/>
          <w:tblHeader/>
          <w:jc w:val="center"/>
        </w:trPr>
        <w:tc>
          <w:tcPr>
            <w:tcW w:w="4536" w:type="dxa"/>
            <w:vMerge w:val="restart"/>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lastRenderedPageBreak/>
              <w:t>показатели</w:t>
            </w:r>
          </w:p>
        </w:tc>
        <w:tc>
          <w:tcPr>
            <w:tcW w:w="1276"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2015 г.</w:t>
            </w:r>
          </w:p>
        </w:tc>
        <w:tc>
          <w:tcPr>
            <w:tcW w:w="1309"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2016 г.</w:t>
            </w:r>
          </w:p>
        </w:tc>
        <w:tc>
          <w:tcPr>
            <w:tcW w:w="1276"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2017 г.</w:t>
            </w:r>
          </w:p>
        </w:tc>
        <w:tc>
          <w:tcPr>
            <w:tcW w:w="1242"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2018 г.</w:t>
            </w:r>
          </w:p>
        </w:tc>
      </w:tr>
      <w:tr w:rsidR="00595162" w:rsidRPr="00595162" w:rsidTr="00595162">
        <w:trPr>
          <w:trHeight w:val="284"/>
          <w:tblHeader/>
          <w:jc w:val="center"/>
        </w:trPr>
        <w:tc>
          <w:tcPr>
            <w:tcW w:w="4536" w:type="dxa"/>
            <w:vMerge/>
          </w:tcPr>
          <w:p w:rsidR="00595162" w:rsidRPr="00595162" w:rsidRDefault="00595162" w:rsidP="00595162">
            <w:pPr>
              <w:spacing w:after="0" w:line="240" w:lineRule="auto"/>
              <w:jc w:val="center"/>
              <w:rPr>
                <w:rFonts w:ascii="Times New Roman" w:hAnsi="Times New Roman"/>
              </w:rPr>
            </w:pPr>
          </w:p>
        </w:tc>
        <w:tc>
          <w:tcPr>
            <w:tcW w:w="1276"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309"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276"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242"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расчет</w:t>
            </w:r>
          </w:p>
        </w:tc>
      </w:tr>
      <w:tr w:rsidR="00595162" w:rsidRPr="00595162" w:rsidTr="00595162">
        <w:trPr>
          <w:trHeight w:val="284"/>
          <w:jc w:val="center"/>
        </w:trPr>
        <w:tc>
          <w:tcPr>
            <w:tcW w:w="9639"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организации (в целом)</w:t>
            </w:r>
          </w:p>
        </w:tc>
      </w:tr>
      <w:tr w:rsidR="00595162" w:rsidRPr="00595162" w:rsidTr="00595162">
        <w:trPr>
          <w:trHeight w:val="60"/>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160159,59</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160796,33</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153204,07</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150013,26</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Средневзвешенный норматив удельного расхода топлива на производство </w:t>
            </w:r>
            <w:proofErr w:type="gramStart"/>
            <w:r w:rsidRPr="00595162">
              <w:rPr>
                <w:rFonts w:ascii="Times New Roman" w:hAnsi="Times New Roman"/>
                <w:sz w:val="24"/>
                <w:szCs w:val="24"/>
              </w:rPr>
              <w:t>тепло-вой</w:t>
            </w:r>
            <w:proofErr w:type="gramEnd"/>
            <w:r w:rsidRPr="00595162">
              <w:rPr>
                <w:rFonts w:ascii="Times New Roman" w:hAnsi="Times New Roman"/>
                <w:sz w:val="24"/>
                <w:szCs w:val="24"/>
              </w:rPr>
              <w:t xml:space="preserve">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208,21</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207,3</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207,09</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206,85</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4840,52</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5669,74</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5589,15</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5649,38</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3,02</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3,53</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3,65</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3,77</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142489,89</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155126,58</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147614,91</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144363,88</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214,7</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214,88</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214,93</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214,94</w:t>
            </w:r>
          </w:p>
        </w:tc>
      </w:tr>
      <w:tr w:rsidR="00595162" w:rsidRPr="00595162" w:rsidTr="00595162">
        <w:trPr>
          <w:trHeight w:val="284"/>
          <w:jc w:val="center"/>
        </w:trPr>
        <w:tc>
          <w:tcPr>
            <w:tcW w:w="9639"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видам топлива</w:t>
            </w:r>
          </w:p>
        </w:tc>
      </w:tr>
      <w:tr w:rsidR="00595162" w:rsidRPr="00595162" w:rsidTr="00595162">
        <w:trPr>
          <w:trHeight w:val="284"/>
          <w:jc w:val="center"/>
        </w:trPr>
        <w:tc>
          <w:tcPr>
            <w:tcW w:w="9639"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i/>
              </w:rPr>
              <w:t>каменный уголь</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160159,59</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160796,33</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153204,07</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150013,26</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Средневзвешенный норматив удельного расхода топлива на производство </w:t>
            </w:r>
            <w:proofErr w:type="gramStart"/>
            <w:r w:rsidRPr="00595162">
              <w:rPr>
                <w:rFonts w:ascii="Times New Roman" w:hAnsi="Times New Roman"/>
                <w:sz w:val="24"/>
                <w:szCs w:val="24"/>
              </w:rPr>
              <w:t>тепло-вой</w:t>
            </w:r>
            <w:proofErr w:type="gramEnd"/>
            <w:r w:rsidRPr="00595162">
              <w:rPr>
                <w:rFonts w:ascii="Times New Roman" w:hAnsi="Times New Roman"/>
                <w:sz w:val="24"/>
                <w:szCs w:val="24"/>
              </w:rPr>
              <w:t xml:space="preserve">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208,21</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207,3</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207,09</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206,85</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4840,52</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5669,74</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5589,15</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5649,38</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3,02</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3,53</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3,65</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3,77</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142489,89</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155126,58</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147614,91</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144363,88</w:t>
            </w:r>
          </w:p>
        </w:tc>
      </w:tr>
      <w:tr w:rsidR="00595162" w:rsidRPr="00595162" w:rsidTr="00595162">
        <w:trPr>
          <w:trHeight w:val="284"/>
          <w:jc w:val="center"/>
        </w:trPr>
        <w:tc>
          <w:tcPr>
            <w:tcW w:w="4536"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214,7</w:t>
            </w:r>
          </w:p>
        </w:tc>
        <w:tc>
          <w:tcPr>
            <w:tcW w:w="1309"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214,88</w:t>
            </w:r>
          </w:p>
        </w:tc>
        <w:tc>
          <w:tcPr>
            <w:tcW w:w="1276"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214,93</w:t>
            </w:r>
          </w:p>
        </w:tc>
        <w:tc>
          <w:tcPr>
            <w:tcW w:w="1242" w:type="dxa"/>
            <w:vAlign w:val="center"/>
          </w:tcPr>
          <w:p w:rsidR="00595162" w:rsidRPr="00595162" w:rsidRDefault="00595162" w:rsidP="00595162">
            <w:pPr>
              <w:spacing w:after="0" w:line="240" w:lineRule="auto"/>
              <w:jc w:val="center"/>
              <w:rPr>
                <w:rFonts w:ascii="Times New Roman" w:hAnsi="Times New Roman"/>
                <w:color w:val="000000"/>
                <w:sz w:val="24"/>
                <w:szCs w:val="24"/>
              </w:rPr>
            </w:pPr>
            <w:r w:rsidRPr="00595162">
              <w:rPr>
                <w:rFonts w:ascii="Times New Roman" w:hAnsi="Times New Roman"/>
                <w:color w:val="000000"/>
                <w:sz w:val="24"/>
                <w:szCs w:val="24"/>
              </w:rPr>
              <w:t>214,94</w:t>
            </w:r>
          </w:p>
        </w:tc>
      </w:tr>
    </w:tbl>
    <w:p w:rsidR="00595162" w:rsidRPr="00595162" w:rsidRDefault="00595162" w:rsidP="00595162">
      <w:pPr>
        <w:spacing w:after="0" w:line="240" w:lineRule="auto"/>
        <w:ind w:firstLine="720"/>
        <w:jc w:val="both"/>
        <w:rPr>
          <w:rFonts w:ascii="Times New Roman" w:hAnsi="Times New Roman"/>
          <w:sz w:val="24"/>
          <w:szCs w:val="24"/>
        </w:rPr>
      </w:pPr>
    </w:p>
    <w:p w:rsidR="00595162" w:rsidRPr="00595162" w:rsidRDefault="00595162" w:rsidP="00595162">
      <w:pPr>
        <w:spacing w:after="0" w:line="240" w:lineRule="auto"/>
        <w:ind w:left="567" w:firstLine="567"/>
        <w:jc w:val="both"/>
        <w:rPr>
          <w:rFonts w:ascii="Times New Roman" w:hAnsi="Times New Roman"/>
          <w:sz w:val="24"/>
          <w:szCs w:val="24"/>
        </w:rPr>
      </w:pPr>
      <w:r w:rsidRPr="00595162">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595162" w:rsidRPr="00595162" w:rsidRDefault="00595162" w:rsidP="00595162">
      <w:pPr>
        <w:spacing w:after="0" w:line="240" w:lineRule="auto"/>
        <w:ind w:left="567" w:firstLine="567"/>
        <w:jc w:val="both"/>
        <w:rPr>
          <w:rFonts w:ascii="Times New Roman" w:hAnsi="Times New Roman"/>
          <w:sz w:val="24"/>
          <w:szCs w:val="24"/>
        </w:rPr>
      </w:pPr>
    </w:p>
    <w:p w:rsidR="00595162" w:rsidRPr="00595162" w:rsidRDefault="00595162" w:rsidP="00595162">
      <w:pPr>
        <w:tabs>
          <w:tab w:val="left" w:pos="1665"/>
        </w:tabs>
        <w:spacing w:after="0" w:line="240" w:lineRule="auto"/>
        <w:ind w:left="567" w:firstLine="567"/>
        <w:jc w:val="center"/>
        <w:rPr>
          <w:rFonts w:ascii="Times New Roman" w:hAnsi="Times New Roman"/>
          <w:b/>
          <w:bCs/>
          <w:sz w:val="24"/>
          <w:szCs w:val="24"/>
        </w:rPr>
      </w:pPr>
      <w:r w:rsidRPr="00595162">
        <w:rPr>
          <w:rFonts w:ascii="Times New Roman" w:hAnsi="Times New Roman"/>
          <w:b/>
          <w:bCs/>
          <w:sz w:val="24"/>
          <w:szCs w:val="24"/>
        </w:rPr>
        <w:t>ПРЕДЛОЖЕНИЕ</w:t>
      </w:r>
    </w:p>
    <w:p w:rsidR="00595162" w:rsidRPr="00595162" w:rsidRDefault="00595162" w:rsidP="00595162">
      <w:pPr>
        <w:spacing w:after="0" w:line="240" w:lineRule="auto"/>
        <w:ind w:left="567" w:firstLine="567"/>
        <w:jc w:val="center"/>
        <w:rPr>
          <w:rFonts w:ascii="Times New Roman" w:hAnsi="Times New Roman"/>
          <w:sz w:val="24"/>
          <w:szCs w:val="24"/>
        </w:rPr>
      </w:pPr>
      <w:r w:rsidRPr="00595162">
        <w:rPr>
          <w:rFonts w:ascii="Times New Roman" w:hAnsi="Times New Roman"/>
          <w:bCs/>
          <w:sz w:val="24"/>
          <w:szCs w:val="24"/>
        </w:rPr>
        <w:t xml:space="preserve">по утверждению нормативов удельных расходов топлива </w:t>
      </w:r>
      <w:proofErr w:type="gramStart"/>
      <w:r w:rsidRPr="00595162">
        <w:rPr>
          <w:rFonts w:ascii="Times New Roman" w:hAnsi="Times New Roman"/>
          <w:bCs/>
          <w:sz w:val="24"/>
          <w:szCs w:val="24"/>
        </w:rPr>
        <w:t>на  отпущенную</w:t>
      </w:r>
      <w:proofErr w:type="gramEnd"/>
      <w:r w:rsidRPr="00595162">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595162" w:rsidRPr="00595162" w:rsidRDefault="00595162" w:rsidP="00595162">
      <w:pPr>
        <w:spacing w:after="120" w:line="240" w:lineRule="auto"/>
        <w:jc w:val="both"/>
        <w:rPr>
          <w:rFonts w:ascii="Times New Roman" w:hAnsi="Times New Roman"/>
          <w:b/>
          <w:bCs/>
          <w:sz w:val="24"/>
          <w:szCs w:val="24"/>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595162" w:rsidRPr="00595162" w:rsidTr="00595162">
        <w:trPr>
          <w:trHeight w:val="454"/>
          <w:jc w:val="center"/>
        </w:trPr>
        <w:tc>
          <w:tcPr>
            <w:tcW w:w="4503" w:type="dxa"/>
            <w:vMerge w:val="restart"/>
            <w:vAlign w:val="center"/>
          </w:tcPr>
          <w:p w:rsidR="00595162" w:rsidRPr="00595162" w:rsidRDefault="00595162" w:rsidP="00595162">
            <w:pPr>
              <w:spacing w:after="0" w:line="240" w:lineRule="auto"/>
              <w:jc w:val="center"/>
              <w:rPr>
                <w:rFonts w:ascii="Times New Roman" w:hAnsi="Times New Roman"/>
                <w:bCs/>
                <w:iCs/>
                <w:sz w:val="24"/>
                <w:szCs w:val="24"/>
                <w:vertAlign w:val="superscript"/>
              </w:rPr>
            </w:pPr>
            <w:r w:rsidRPr="00595162">
              <w:rPr>
                <w:rFonts w:ascii="Times New Roman" w:hAnsi="Times New Roman"/>
                <w:bCs/>
                <w:iCs/>
                <w:sz w:val="24"/>
                <w:szCs w:val="24"/>
              </w:rPr>
              <w:t>организация</w:t>
            </w:r>
          </w:p>
        </w:tc>
        <w:tc>
          <w:tcPr>
            <w:tcW w:w="5085" w:type="dxa"/>
            <w:gridSpan w:val="2"/>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Норматив на отпущенную энергию</w:t>
            </w:r>
          </w:p>
        </w:tc>
      </w:tr>
      <w:tr w:rsidR="00595162" w:rsidRPr="00595162" w:rsidTr="00595162">
        <w:trPr>
          <w:trHeight w:val="454"/>
          <w:jc w:val="center"/>
        </w:trPr>
        <w:tc>
          <w:tcPr>
            <w:tcW w:w="4503" w:type="dxa"/>
            <w:vMerge/>
          </w:tcPr>
          <w:p w:rsidR="00595162" w:rsidRPr="00595162" w:rsidRDefault="00595162" w:rsidP="00595162">
            <w:pPr>
              <w:spacing w:after="0" w:line="240" w:lineRule="auto"/>
              <w:jc w:val="center"/>
              <w:rPr>
                <w:rFonts w:ascii="Times New Roman" w:hAnsi="Times New Roman"/>
                <w:bCs/>
                <w:iCs/>
                <w:sz w:val="24"/>
                <w:szCs w:val="24"/>
              </w:rPr>
            </w:pPr>
          </w:p>
        </w:tc>
        <w:tc>
          <w:tcPr>
            <w:tcW w:w="2205"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Электрическую,</w:t>
            </w:r>
            <w:r w:rsidRPr="00595162">
              <w:rPr>
                <w:rFonts w:ascii="Times New Roman" w:hAnsi="Times New Roman"/>
                <w:bCs/>
                <w:sz w:val="24"/>
                <w:szCs w:val="24"/>
              </w:rPr>
              <w:br/>
              <w:t>г у.т./кВтч</w:t>
            </w:r>
          </w:p>
        </w:tc>
        <w:tc>
          <w:tcPr>
            <w:tcW w:w="2880" w:type="dxa"/>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Тепловую,</w:t>
            </w:r>
            <w:r w:rsidRPr="00595162">
              <w:rPr>
                <w:rFonts w:ascii="Times New Roman" w:hAnsi="Times New Roman"/>
                <w:bCs/>
                <w:sz w:val="24"/>
                <w:szCs w:val="24"/>
              </w:rPr>
              <w:br/>
              <w:t>кг у.т./Гкал</w:t>
            </w:r>
          </w:p>
        </w:tc>
      </w:tr>
      <w:tr w:rsidR="00595162" w:rsidRPr="00595162" w:rsidTr="00595162">
        <w:trPr>
          <w:trHeight w:val="454"/>
          <w:jc w:val="center"/>
        </w:trPr>
        <w:tc>
          <w:tcPr>
            <w:tcW w:w="4503"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ООО «КОТК» (г. Киселевск)</w:t>
            </w:r>
          </w:p>
        </w:tc>
        <w:tc>
          <w:tcPr>
            <w:tcW w:w="2205" w:type="dxa"/>
            <w:vAlign w:val="center"/>
          </w:tcPr>
          <w:p w:rsidR="00595162" w:rsidRPr="00595162" w:rsidRDefault="00595162" w:rsidP="00595162">
            <w:pPr>
              <w:spacing w:after="0" w:line="240" w:lineRule="auto"/>
              <w:jc w:val="center"/>
              <w:rPr>
                <w:rFonts w:ascii="Times New Roman" w:hAnsi="Times New Roman"/>
                <w:sz w:val="24"/>
                <w:szCs w:val="24"/>
              </w:rPr>
            </w:pPr>
          </w:p>
        </w:tc>
        <w:tc>
          <w:tcPr>
            <w:tcW w:w="2880"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bCs/>
                <w:sz w:val="24"/>
                <w:szCs w:val="24"/>
              </w:rPr>
              <w:t>214,94</w:t>
            </w:r>
          </w:p>
        </w:tc>
      </w:tr>
    </w:tbl>
    <w:p w:rsidR="00595162" w:rsidRPr="00595162" w:rsidRDefault="00595162" w:rsidP="00595162">
      <w:pPr>
        <w:spacing w:after="0" w:line="240" w:lineRule="auto"/>
        <w:jc w:val="both"/>
        <w:rPr>
          <w:rFonts w:ascii="Times New Roman" w:hAnsi="Times New Roman"/>
          <w:sz w:val="26"/>
          <w:szCs w:val="26"/>
        </w:rPr>
      </w:pP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В региональную энергетическую комиссию Кемеровской области обратилось ОАО «Южно-Кузбасская </w:t>
      </w:r>
      <w:proofErr w:type="gramStart"/>
      <w:r w:rsidRPr="00595162">
        <w:rPr>
          <w:rFonts w:ascii="Times New Roman" w:hAnsi="Times New Roman"/>
          <w:sz w:val="24"/>
          <w:szCs w:val="24"/>
        </w:rPr>
        <w:t>ГРЭС»  (</w:t>
      </w:r>
      <w:proofErr w:type="gramEnd"/>
      <w:r w:rsidRPr="00595162">
        <w:rPr>
          <w:rFonts w:ascii="Times New Roman" w:hAnsi="Times New Roman"/>
          <w:sz w:val="24"/>
          <w:szCs w:val="24"/>
        </w:rPr>
        <w:t xml:space="preserve">г. Калтан)  (далее – Предприятие)  с заявкой на утверждение норматива удельного </w:t>
      </w:r>
      <w:r w:rsidRPr="00595162">
        <w:rPr>
          <w:rFonts w:ascii="Times New Roman" w:hAnsi="Times New Roman"/>
          <w:sz w:val="24"/>
          <w:szCs w:val="24"/>
        </w:rPr>
        <w:lastRenderedPageBreak/>
        <w:t>расхода топлива на отпущенную электрическую и тепловую энергию от тепловых электрических станций и котельных по узлу теплоснабжения г. Междуреченск и г. Мыски.</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 xml:space="preserve">Основным видам деятельности ПАО «ЮК ГРЭС» является производство электрической и тепловой энергии. </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ПАО «ЮК ГРЭС» объединяет источники тепловой энергии разрезов и обогатительных фабрик г. Междуреченска и г. Мыски Кемеровской области. В аренде у предприятия имеются 11 котельных. Все котельные работают на твердом топливе (каменный уголь). Котельные ЦОФ «Кузбасская», Котельные ОФ «Красногорская» и разреза «Ольжерасский» функционируют 5808 часов. Котельные: разрезов «Томусинский и «Сибиргинский», шахты «им. В.И. Ленина», ЦОФ «Сибирь», СП «Романтика», АТЦ «Центральный», «УПРАВЛЕНИЯ ПО РЕМОНТАМ», оздоровительного комплекса «Звездочка» функционируют круглогодично. Котельные ПАО «ЮК ГРЭС» обеспечивают потребности подключенных потребителей в отоплении, вентиляции и горячем водоснабжении, а также подают тепловую энергию на технологические нужды шахты, разрезов и обогатительных фабрик.</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Общая установленная мощность котельных 332 Гкал/ч.</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На котельных ПАО «ЮК ГРЭС» установлены водогрейные котлы типа: КВТС 20-150 (4 шт), КВ-1,6-95 ШП (5 шт.), КВ-Р-КБДо (3 шт.), КСВ-1,25 (6 шт.), ВК-100 (3 шт.), КВ-2,15-115 ШП (5 шт.); а также паровые котлы типа: ДКВр 20/13 (3 шт.), ДКВр 10/13 (2 шт.), КЕ 25/14с (8 шт.), КЕ 25(35)/14 с топкой ВЦКС (1 шт.).</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На котельной разреза «Томусинский» паровые котлы ДКВр 6,5/13 (5 шт.), а также паровые котлы Е 1/9 (3 шт.) на котельной «УПРАВЛЕНИЯ ПО РЕМОНТАМ» переведены в водогрейный режим.</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Для умягчения исходной воды применяются установки Na-катионирования на котельных: АТЦ «Центральный»; разрез «Томусинский»; разрез «Сибиргинский»; ЦОФ «Кузбасская»; ЦОФ «Сибирь»; шахта «им. В.И. Ленина».</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Подпитка котлов осуществляется водой, дегазированной в деаэраторах атмосферного типа, на котельных: разрез «Сибиргинский» (ДСА 75/25, ДА 50/15); ЦОФ «Кузбааская» (ДА-100); ЦОФ «Сибирь» (ДА-10, ДА-15).</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Каменный уголь марок: ТР, класс рядовой, 0-300, добываемый на разрезах «Красногор¬ский», «Сибиргинский»; ГЖО Р, класс рядовой, 0-300, добываемый на разрезе «Ольжерасский», а также Промпродукт, отгружаемый ЦОФ «</w:t>
      </w:r>
      <w:proofErr w:type="gramStart"/>
      <w:r w:rsidRPr="00595162">
        <w:rPr>
          <w:rFonts w:ascii="Times New Roman" w:hAnsi="Times New Roman"/>
          <w:sz w:val="24"/>
          <w:szCs w:val="24"/>
        </w:rPr>
        <w:t>Кузбасская»  на</w:t>
      </w:r>
      <w:proofErr w:type="gramEnd"/>
      <w:r w:rsidRPr="00595162">
        <w:rPr>
          <w:rFonts w:ascii="Times New Roman" w:hAnsi="Times New Roman"/>
          <w:sz w:val="24"/>
          <w:szCs w:val="24"/>
        </w:rPr>
        <w:t xml:space="preserve"> котельные ПАО «ЮК ГРЭС» доставляется автотранспортом.</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На котельную шахты «им. В.И. Ленина» каменный уголь подается технологическим транспортом (конвейерами) ГОФ «Томусинская». Запас топлива сохраняется с продукцией ЦОФ в бункерах и на складских площадках фабрики. Расстояние доставки составляет 210 м.</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На котельную ЦОФ «Сибирь» каменный уголь подается технологическим транспортом (конвейерами) ЦОФ «Сибирь». Запас топлива сохраняется с продукцией ГОФ в бункерах и на складских площадках фабрики. Расстояние доставки составляет 70 м.</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Средневзвешенное значение низшей теплоты сгорания топлива за 2016 г. по сертификатам качества угля составило 5292 ккал/кг.</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Резервным топливом на котельных ПАО «ЮК ГРЭС» является основное топливо (каменный уголь).</w:t>
      </w:r>
    </w:p>
    <w:p w:rsidR="00595162" w:rsidRPr="00595162" w:rsidRDefault="00595162" w:rsidP="00595162">
      <w:pPr>
        <w:spacing w:after="0" w:line="240" w:lineRule="auto"/>
        <w:ind w:left="284" w:firstLine="709"/>
        <w:jc w:val="both"/>
        <w:rPr>
          <w:rFonts w:ascii="Times New Roman" w:hAnsi="Times New Roman"/>
          <w:sz w:val="24"/>
          <w:szCs w:val="24"/>
        </w:rPr>
      </w:pPr>
      <w:r w:rsidRPr="00595162">
        <w:rPr>
          <w:rFonts w:ascii="Times New Roman" w:hAnsi="Times New Roman"/>
          <w:sz w:val="24"/>
          <w:szCs w:val="24"/>
        </w:rPr>
        <w:t xml:space="preserve">Исходные данные для расчета нормативов технологических потерь при передаче тепловой энергии, теплоносителя; расчета и обоснования удельных расходов топлива при производстве тепловой энергии, расчета и обоснования нормативов создания запасов топлива на источниках тепловой энергии имеются в наличии. </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Произведен расчет норматива удельного расхода топлива при производстве тепловой энергии от источников тепловой энергии ПАО «ЮК ГРЭС» на 2018 г.</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Документы и расчеты, обосновывающие </w:t>
      </w:r>
      <w:proofErr w:type="gramStart"/>
      <w:r w:rsidRPr="00595162">
        <w:rPr>
          <w:rFonts w:ascii="Times New Roman" w:hAnsi="Times New Roman"/>
          <w:sz w:val="24"/>
          <w:szCs w:val="24"/>
        </w:rPr>
        <w:t>представленные к утверждению значения нормативов</w:t>
      </w:r>
      <w:proofErr w:type="gramEnd"/>
      <w:r w:rsidRPr="00595162">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595162">
          <w:rPr>
            <w:rFonts w:ascii="Times New Roman" w:hAnsi="Times New Roman"/>
            <w:sz w:val="24"/>
            <w:szCs w:val="24"/>
          </w:rPr>
          <w:t>2009 г</w:t>
        </w:r>
      </w:smartTag>
      <w:r w:rsidRPr="00595162">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595162">
          <w:rPr>
            <w:rFonts w:ascii="Times New Roman" w:hAnsi="Times New Roman"/>
            <w:sz w:val="24"/>
            <w:szCs w:val="24"/>
          </w:rPr>
          <w:t>2008 г</w:t>
        </w:r>
      </w:smartTag>
      <w:r w:rsidRPr="00595162">
        <w:rPr>
          <w:rFonts w:ascii="Times New Roman" w:hAnsi="Times New Roman"/>
          <w:sz w:val="24"/>
          <w:szCs w:val="24"/>
        </w:rPr>
        <w:t>. № 323.</w:t>
      </w:r>
    </w:p>
    <w:p w:rsidR="00595162" w:rsidRPr="00595162" w:rsidRDefault="00595162" w:rsidP="00595162">
      <w:pPr>
        <w:spacing w:after="0" w:line="240" w:lineRule="auto"/>
        <w:ind w:left="284" w:firstLine="567"/>
        <w:jc w:val="both"/>
        <w:rPr>
          <w:rFonts w:ascii="Times New Roman" w:hAnsi="Times New Roman"/>
          <w:sz w:val="24"/>
          <w:szCs w:val="24"/>
        </w:rPr>
      </w:pPr>
      <w:r w:rsidRPr="00595162">
        <w:rPr>
          <w:rFonts w:ascii="Times New Roman" w:hAnsi="Times New Roman"/>
          <w:sz w:val="24"/>
          <w:szCs w:val="24"/>
        </w:rPr>
        <w:t xml:space="preserve">В </w:t>
      </w:r>
      <w:proofErr w:type="gramStart"/>
      <w:r w:rsidRPr="00595162">
        <w:rPr>
          <w:rFonts w:ascii="Times New Roman" w:hAnsi="Times New Roman"/>
          <w:sz w:val="24"/>
          <w:szCs w:val="24"/>
        </w:rPr>
        <w:t>таблице  представлена</w:t>
      </w:r>
      <w:proofErr w:type="gramEnd"/>
      <w:r w:rsidRPr="00595162">
        <w:rPr>
          <w:rFonts w:ascii="Times New Roman" w:hAnsi="Times New Roman"/>
          <w:sz w:val="24"/>
          <w:szCs w:val="24"/>
        </w:rPr>
        <w:t xml:space="preserve"> динамика основных показателей удельного расхода топлива на отпущенную тепловую энергию.</w:t>
      </w:r>
    </w:p>
    <w:p w:rsidR="00595162" w:rsidRDefault="00595162" w:rsidP="00595162">
      <w:pPr>
        <w:spacing w:after="0" w:line="240" w:lineRule="auto"/>
        <w:jc w:val="center"/>
        <w:rPr>
          <w:rFonts w:ascii="Times New Roman" w:hAnsi="Times New Roman"/>
          <w:b/>
          <w:sz w:val="28"/>
          <w:szCs w:val="28"/>
        </w:rPr>
      </w:pPr>
    </w:p>
    <w:p w:rsidR="00595162" w:rsidRPr="00595162" w:rsidRDefault="00595162" w:rsidP="00595162">
      <w:pPr>
        <w:spacing w:after="0" w:line="240" w:lineRule="auto"/>
        <w:jc w:val="center"/>
        <w:rPr>
          <w:rFonts w:ascii="Times New Roman" w:hAnsi="Times New Roman"/>
          <w:b/>
          <w:sz w:val="28"/>
          <w:szCs w:val="28"/>
        </w:rPr>
      </w:pPr>
    </w:p>
    <w:p w:rsidR="00595162" w:rsidRPr="00595162" w:rsidRDefault="00595162" w:rsidP="00595162">
      <w:pPr>
        <w:spacing w:after="0" w:line="240" w:lineRule="auto"/>
        <w:jc w:val="center"/>
        <w:rPr>
          <w:rFonts w:ascii="Times New Roman" w:hAnsi="Times New Roman"/>
          <w:b/>
          <w:sz w:val="28"/>
          <w:szCs w:val="28"/>
        </w:rPr>
      </w:pPr>
      <w:r w:rsidRPr="00595162">
        <w:rPr>
          <w:rFonts w:ascii="Times New Roman" w:hAnsi="Times New Roman"/>
          <w:b/>
          <w:sz w:val="28"/>
          <w:szCs w:val="28"/>
        </w:rPr>
        <w:lastRenderedPageBreak/>
        <w:t>ДИНАМИКА ОСНОВНЫХ ПОКАЗАТЕЛЕЙ</w:t>
      </w:r>
    </w:p>
    <w:p w:rsidR="00595162" w:rsidRPr="00595162" w:rsidRDefault="00595162" w:rsidP="00595162">
      <w:pPr>
        <w:spacing w:after="0" w:line="240" w:lineRule="auto"/>
        <w:ind w:firstLine="720"/>
        <w:jc w:val="both"/>
        <w:rPr>
          <w:rFonts w:ascii="Times New Roman" w:hAnsi="Times New Roman"/>
          <w:sz w:val="28"/>
          <w:szCs w:val="28"/>
        </w:rPr>
      </w:pPr>
    </w:p>
    <w:tbl>
      <w:tblPr>
        <w:tblW w:w="99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276"/>
        <w:gridCol w:w="1309"/>
        <w:gridCol w:w="1451"/>
        <w:gridCol w:w="1242"/>
      </w:tblGrid>
      <w:tr w:rsidR="00595162" w:rsidRPr="00595162" w:rsidTr="00595162">
        <w:trPr>
          <w:trHeight w:val="284"/>
          <w:tblHeader/>
        </w:trPr>
        <w:tc>
          <w:tcPr>
            <w:tcW w:w="4678" w:type="dxa"/>
            <w:vMerge w:val="restart"/>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показатели</w:t>
            </w:r>
          </w:p>
        </w:tc>
        <w:tc>
          <w:tcPr>
            <w:tcW w:w="1276"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2015 г.</w:t>
            </w:r>
          </w:p>
        </w:tc>
        <w:tc>
          <w:tcPr>
            <w:tcW w:w="1309"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2016 г.</w:t>
            </w:r>
          </w:p>
        </w:tc>
        <w:tc>
          <w:tcPr>
            <w:tcW w:w="1451"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2017 г.</w:t>
            </w:r>
          </w:p>
        </w:tc>
        <w:tc>
          <w:tcPr>
            <w:tcW w:w="1242"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2018 г.</w:t>
            </w:r>
          </w:p>
        </w:tc>
      </w:tr>
      <w:tr w:rsidR="00595162" w:rsidRPr="00595162" w:rsidTr="00595162">
        <w:trPr>
          <w:trHeight w:val="284"/>
          <w:tblHeader/>
        </w:trPr>
        <w:tc>
          <w:tcPr>
            <w:tcW w:w="4678" w:type="dxa"/>
            <w:vMerge/>
          </w:tcPr>
          <w:p w:rsidR="00595162" w:rsidRPr="00595162" w:rsidRDefault="00595162" w:rsidP="00595162">
            <w:pPr>
              <w:spacing w:after="0" w:line="240" w:lineRule="auto"/>
              <w:jc w:val="center"/>
              <w:rPr>
                <w:rFonts w:ascii="Times New Roman" w:hAnsi="Times New Roman"/>
              </w:rPr>
            </w:pPr>
          </w:p>
        </w:tc>
        <w:tc>
          <w:tcPr>
            <w:tcW w:w="1276"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309"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451"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план</w:t>
            </w:r>
          </w:p>
        </w:tc>
        <w:tc>
          <w:tcPr>
            <w:tcW w:w="1242" w:type="dxa"/>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расчет</w:t>
            </w:r>
          </w:p>
        </w:tc>
      </w:tr>
      <w:tr w:rsidR="00595162" w:rsidRPr="00595162" w:rsidTr="00595162">
        <w:trPr>
          <w:trHeight w:val="284"/>
        </w:trPr>
        <w:tc>
          <w:tcPr>
            <w:tcW w:w="9956"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организации (в целом)</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265897,63</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298447,68</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295300,05</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268651,39</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Средневзвешенный норматив удельного расхода топлива на производство </w:t>
            </w:r>
            <w:proofErr w:type="gramStart"/>
            <w:r w:rsidRPr="00595162">
              <w:rPr>
                <w:rFonts w:ascii="Times New Roman" w:hAnsi="Times New Roman"/>
                <w:sz w:val="24"/>
                <w:szCs w:val="24"/>
              </w:rPr>
              <w:t>тепло-вой</w:t>
            </w:r>
            <w:proofErr w:type="gramEnd"/>
            <w:r w:rsidRPr="00595162">
              <w:rPr>
                <w:rFonts w:ascii="Times New Roman" w:hAnsi="Times New Roman"/>
                <w:sz w:val="24"/>
                <w:szCs w:val="24"/>
              </w:rPr>
              <w:t xml:space="preserve">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184,8</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185,54</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185,51</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185,32</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8137,5</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8497,85</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8481,51</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8272,18</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3,06</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2,85</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2,87</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3,08</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257760,12</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289949,83</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286818,54</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260379,21</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190,63</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190,98</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190,99</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191,21</w:t>
            </w:r>
          </w:p>
        </w:tc>
      </w:tr>
      <w:tr w:rsidR="00595162" w:rsidRPr="00595162" w:rsidTr="00595162">
        <w:trPr>
          <w:trHeight w:val="284"/>
        </w:trPr>
        <w:tc>
          <w:tcPr>
            <w:tcW w:w="9956"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rPr>
              <w:t>по видам топлива</w:t>
            </w:r>
          </w:p>
        </w:tc>
      </w:tr>
      <w:tr w:rsidR="00595162" w:rsidRPr="00595162" w:rsidTr="00595162">
        <w:trPr>
          <w:trHeight w:val="284"/>
        </w:trPr>
        <w:tc>
          <w:tcPr>
            <w:tcW w:w="9956" w:type="dxa"/>
            <w:gridSpan w:val="5"/>
            <w:vAlign w:val="center"/>
          </w:tcPr>
          <w:p w:rsidR="00595162" w:rsidRPr="00595162" w:rsidRDefault="00595162" w:rsidP="00595162">
            <w:pPr>
              <w:spacing w:after="0" w:line="240" w:lineRule="auto"/>
              <w:jc w:val="center"/>
              <w:rPr>
                <w:rFonts w:ascii="Times New Roman" w:hAnsi="Times New Roman"/>
              </w:rPr>
            </w:pPr>
            <w:r w:rsidRPr="00595162">
              <w:rPr>
                <w:rFonts w:ascii="Times New Roman" w:hAnsi="Times New Roman"/>
                <w:i/>
              </w:rPr>
              <w:t>каменный уголь</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Производство тепловой энергии,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265897,63</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298447,68</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295300,05</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268651,39</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Средневзвешенный норматив удельного расхода топлива на производство </w:t>
            </w:r>
            <w:proofErr w:type="gramStart"/>
            <w:r w:rsidRPr="00595162">
              <w:rPr>
                <w:rFonts w:ascii="Times New Roman" w:hAnsi="Times New Roman"/>
                <w:sz w:val="24"/>
                <w:szCs w:val="24"/>
              </w:rPr>
              <w:t>тепло-вой</w:t>
            </w:r>
            <w:proofErr w:type="gramEnd"/>
            <w:r w:rsidRPr="00595162">
              <w:rPr>
                <w:rFonts w:ascii="Times New Roman" w:hAnsi="Times New Roman"/>
                <w:sz w:val="24"/>
                <w:szCs w:val="24"/>
              </w:rPr>
              <w:t xml:space="preserve"> энергии, кг у.т./кал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184,8</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185,54</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185,51</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185,32</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Расход тепловой энергии на собственные нужды,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8137,5</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8497,85</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8481,51</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8272,18</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xml:space="preserve">%                </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3,06</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2,85</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2,87</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3,08</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Выработка тепловой энергии (отпуск в тепловую сеть), 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257760,12</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289949,83</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286818,54</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260379,21</w:t>
            </w:r>
          </w:p>
        </w:tc>
      </w:tr>
      <w:tr w:rsidR="00595162" w:rsidRPr="00595162" w:rsidTr="00595162">
        <w:trPr>
          <w:trHeight w:val="284"/>
        </w:trPr>
        <w:tc>
          <w:tcPr>
            <w:tcW w:w="4678" w:type="dxa"/>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190,63</w:t>
            </w:r>
          </w:p>
        </w:tc>
        <w:tc>
          <w:tcPr>
            <w:tcW w:w="1309"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190,98</w:t>
            </w:r>
          </w:p>
        </w:tc>
        <w:tc>
          <w:tcPr>
            <w:tcW w:w="1451"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190,99</w:t>
            </w:r>
          </w:p>
        </w:tc>
        <w:tc>
          <w:tcPr>
            <w:tcW w:w="1242" w:type="dxa"/>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191,21</w:t>
            </w:r>
          </w:p>
        </w:tc>
      </w:tr>
    </w:tbl>
    <w:p w:rsidR="00595162" w:rsidRPr="00595162" w:rsidRDefault="00595162" w:rsidP="00595162">
      <w:pPr>
        <w:spacing w:after="0" w:line="240" w:lineRule="auto"/>
        <w:ind w:firstLine="720"/>
        <w:jc w:val="both"/>
        <w:rPr>
          <w:rFonts w:ascii="Times New Roman" w:hAnsi="Times New Roman"/>
          <w:sz w:val="24"/>
          <w:szCs w:val="24"/>
        </w:rPr>
      </w:pPr>
      <w:r w:rsidRPr="00595162">
        <w:rPr>
          <w:rFonts w:ascii="Times New Roman" w:hAnsi="Times New Roman"/>
          <w:sz w:val="24"/>
          <w:szCs w:val="24"/>
        </w:rPr>
        <w:t>* увеличение норматива на 0,1% обусловлено тем, что на 2018 год предприятие заявило снижение полезного отпуска, при этом условно постоянные составляющие расхода на собственные нужды остались неизменными (расход на отопление, хозбытовые нужды, расход на нужды ХВО).</w:t>
      </w:r>
    </w:p>
    <w:p w:rsidR="00595162" w:rsidRPr="00595162" w:rsidRDefault="00595162" w:rsidP="00595162">
      <w:pPr>
        <w:spacing w:after="0" w:line="240" w:lineRule="auto"/>
        <w:ind w:firstLine="720"/>
        <w:jc w:val="both"/>
        <w:rPr>
          <w:rFonts w:ascii="Times New Roman" w:hAnsi="Times New Roman"/>
          <w:sz w:val="24"/>
          <w:szCs w:val="24"/>
        </w:rPr>
      </w:pPr>
    </w:p>
    <w:p w:rsidR="00595162" w:rsidRDefault="00595162" w:rsidP="00595162">
      <w:pPr>
        <w:spacing w:after="0" w:line="240" w:lineRule="auto"/>
        <w:ind w:firstLine="720"/>
        <w:jc w:val="both"/>
        <w:rPr>
          <w:rFonts w:ascii="Times New Roman" w:hAnsi="Times New Roman"/>
          <w:sz w:val="24"/>
          <w:szCs w:val="24"/>
        </w:rPr>
      </w:pPr>
      <w:r w:rsidRPr="00595162">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595162" w:rsidRPr="00595162" w:rsidRDefault="00595162" w:rsidP="00595162">
      <w:pPr>
        <w:spacing w:after="0" w:line="240" w:lineRule="auto"/>
        <w:ind w:firstLine="720"/>
        <w:jc w:val="both"/>
        <w:rPr>
          <w:rFonts w:ascii="Times New Roman" w:hAnsi="Times New Roman"/>
          <w:sz w:val="28"/>
          <w:szCs w:val="28"/>
        </w:rPr>
      </w:pPr>
    </w:p>
    <w:p w:rsidR="00595162" w:rsidRPr="00595162" w:rsidRDefault="00595162" w:rsidP="00595162">
      <w:pPr>
        <w:spacing w:after="0" w:line="240" w:lineRule="auto"/>
        <w:contextualSpacing/>
        <w:jc w:val="center"/>
        <w:rPr>
          <w:rFonts w:ascii="Times New Roman" w:eastAsiaTheme="majorEastAsia" w:hAnsi="Times New Roman"/>
          <w:spacing w:val="-10"/>
          <w:kern w:val="28"/>
          <w:sz w:val="24"/>
          <w:szCs w:val="24"/>
        </w:rPr>
      </w:pPr>
      <w:r w:rsidRPr="00595162">
        <w:rPr>
          <w:rFonts w:ascii="Times New Roman" w:eastAsiaTheme="majorEastAsia" w:hAnsi="Times New Roman"/>
          <w:spacing w:val="-10"/>
          <w:kern w:val="28"/>
          <w:sz w:val="24"/>
          <w:szCs w:val="24"/>
        </w:rPr>
        <w:t>ПРЕДЛОЖЕНИЕ</w:t>
      </w:r>
    </w:p>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bCs/>
          <w:sz w:val="24"/>
          <w:szCs w:val="24"/>
        </w:rPr>
        <w:t xml:space="preserve">по утверждению нормативов удельных расходов топлива </w:t>
      </w:r>
      <w:proofErr w:type="gramStart"/>
      <w:r w:rsidRPr="00595162">
        <w:rPr>
          <w:rFonts w:ascii="Times New Roman" w:hAnsi="Times New Roman"/>
          <w:bCs/>
          <w:sz w:val="24"/>
          <w:szCs w:val="24"/>
        </w:rPr>
        <w:t>на  отпущенную</w:t>
      </w:r>
      <w:proofErr w:type="gramEnd"/>
      <w:r w:rsidRPr="00595162">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595162" w:rsidRPr="00595162" w:rsidRDefault="00595162" w:rsidP="00595162">
      <w:pPr>
        <w:spacing w:after="120" w:line="240" w:lineRule="auto"/>
        <w:jc w:val="center"/>
        <w:rPr>
          <w:rFonts w:ascii="Times New Roman" w:hAnsi="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0"/>
        <w:gridCol w:w="2507"/>
        <w:gridCol w:w="3275"/>
      </w:tblGrid>
      <w:tr w:rsidR="00595162" w:rsidRPr="00595162" w:rsidTr="00595162">
        <w:trPr>
          <w:cantSplit/>
          <w:jc w:val="center"/>
        </w:trPr>
        <w:tc>
          <w:tcPr>
            <w:tcW w:w="2348" w:type="pct"/>
            <w:vMerge w:val="restart"/>
            <w:vAlign w:val="center"/>
          </w:tcPr>
          <w:p w:rsidR="00595162" w:rsidRPr="00595162" w:rsidRDefault="00595162" w:rsidP="00595162">
            <w:pPr>
              <w:spacing w:after="0" w:line="240" w:lineRule="auto"/>
              <w:jc w:val="center"/>
              <w:rPr>
                <w:rFonts w:ascii="Times New Roman" w:hAnsi="Times New Roman"/>
                <w:bCs/>
                <w:iCs/>
                <w:sz w:val="24"/>
                <w:szCs w:val="24"/>
              </w:rPr>
            </w:pPr>
            <w:r w:rsidRPr="00595162">
              <w:rPr>
                <w:rFonts w:ascii="Times New Roman" w:hAnsi="Times New Roman"/>
                <w:bCs/>
                <w:iCs/>
                <w:sz w:val="24"/>
                <w:szCs w:val="24"/>
              </w:rPr>
              <w:t>Организация</w:t>
            </w:r>
          </w:p>
        </w:tc>
        <w:tc>
          <w:tcPr>
            <w:tcW w:w="2652" w:type="pct"/>
            <w:gridSpan w:val="2"/>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Норматив на отпущенную энергию</w:t>
            </w:r>
          </w:p>
        </w:tc>
      </w:tr>
      <w:tr w:rsidR="00595162" w:rsidRPr="00595162" w:rsidTr="00595162">
        <w:trPr>
          <w:cantSplit/>
          <w:jc w:val="center"/>
        </w:trPr>
        <w:tc>
          <w:tcPr>
            <w:tcW w:w="2348" w:type="pct"/>
            <w:vMerge/>
          </w:tcPr>
          <w:p w:rsidR="00595162" w:rsidRPr="00595162" w:rsidRDefault="00595162" w:rsidP="00595162">
            <w:pPr>
              <w:spacing w:after="0" w:line="240" w:lineRule="auto"/>
              <w:jc w:val="center"/>
              <w:rPr>
                <w:rFonts w:ascii="Times New Roman" w:hAnsi="Times New Roman"/>
                <w:bCs/>
                <w:iCs/>
                <w:sz w:val="24"/>
                <w:szCs w:val="24"/>
              </w:rPr>
            </w:pPr>
          </w:p>
        </w:tc>
        <w:tc>
          <w:tcPr>
            <w:tcW w:w="1150" w:type="pct"/>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Электрическую,</w:t>
            </w:r>
            <w:r w:rsidRPr="00595162">
              <w:rPr>
                <w:rFonts w:ascii="Times New Roman" w:hAnsi="Times New Roman"/>
                <w:bCs/>
                <w:sz w:val="24"/>
                <w:szCs w:val="24"/>
              </w:rPr>
              <w:br/>
              <w:t>г у.т./кВт.ч</w:t>
            </w:r>
          </w:p>
        </w:tc>
        <w:tc>
          <w:tcPr>
            <w:tcW w:w="1502" w:type="pct"/>
            <w:vAlign w:val="center"/>
          </w:tcPr>
          <w:p w:rsidR="00595162" w:rsidRPr="00595162" w:rsidRDefault="00595162" w:rsidP="00595162">
            <w:pPr>
              <w:spacing w:after="0" w:line="240" w:lineRule="auto"/>
              <w:jc w:val="center"/>
              <w:rPr>
                <w:rFonts w:ascii="Times New Roman" w:hAnsi="Times New Roman"/>
                <w:bCs/>
                <w:sz w:val="24"/>
                <w:szCs w:val="24"/>
              </w:rPr>
            </w:pPr>
            <w:r w:rsidRPr="00595162">
              <w:rPr>
                <w:rFonts w:ascii="Times New Roman" w:hAnsi="Times New Roman"/>
                <w:bCs/>
                <w:sz w:val="24"/>
                <w:szCs w:val="24"/>
              </w:rPr>
              <w:t>Тепловую,</w:t>
            </w:r>
            <w:r w:rsidRPr="00595162">
              <w:rPr>
                <w:rFonts w:ascii="Times New Roman" w:hAnsi="Times New Roman"/>
                <w:bCs/>
                <w:sz w:val="24"/>
                <w:szCs w:val="24"/>
              </w:rPr>
              <w:br/>
              <w:t>кг у.т./Гкал</w:t>
            </w:r>
          </w:p>
        </w:tc>
      </w:tr>
      <w:tr w:rsidR="00595162" w:rsidRPr="00595162" w:rsidTr="00595162">
        <w:trPr>
          <w:jc w:val="center"/>
        </w:trPr>
        <w:tc>
          <w:tcPr>
            <w:tcW w:w="2348" w:type="pct"/>
            <w:vAlign w:val="center"/>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bCs/>
                <w:sz w:val="24"/>
                <w:szCs w:val="24"/>
              </w:rPr>
              <w:lastRenderedPageBreak/>
              <w:t xml:space="preserve">ОАО «Южно-Кузбасская </w:t>
            </w:r>
            <w:proofErr w:type="gramStart"/>
            <w:r w:rsidRPr="00595162">
              <w:rPr>
                <w:rFonts w:ascii="Times New Roman" w:hAnsi="Times New Roman"/>
                <w:bCs/>
                <w:sz w:val="24"/>
                <w:szCs w:val="24"/>
              </w:rPr>
              <w:t>ГРЭС»  (</w:t>
            </w:r>
            <w:proofErr w:type="gramEnd"/>
            <w:r w:rsidRPr="00595162">
              <w:rPr>
                <w:rFonts w:ascii="Times New Roman" w:hAnsi="Times New Roman"/>
                <w:bCs/>
                <w:sz w:val="24"/>
                <w:szCs w:val="24"/>
              </w:rPr>
              <w:t>г. Калтан) по узлу теплоснабжения г. Междуреченск и г. Мыски</w:t>
            </w:r>
          </w:p>
        </w:tc>
        <w:tc>
          <w:tcPr>
            <w:tcW w:w="1150" w:type="pct"/>
            <w:vAlign w:val="center"/>
          </w:tcPr>
          <w:p w:rsidR="00595162" w:rsidRPr="00595162" w:rsidRDefault="00595162" w:rsidP="00595162">
            <w:pPr>
              <w:spacing w:after="0" w:line="240" w:lineRule="auto"/>
              <w:rPr>
                <w:rFonts w:ascii="Times New Roman" w:hAnsi="Times New Roman"/>
                <w:sz w:val="24"/>
                <w:szCs w:val="24"/>
              </w:rPr>
            </w:pPr>
            <w:r w:rsidRPr="00595162">
              <w:rPr>
                <w:rFonts w:ascii="Times New Roman" w:hAnsi="Times New Roman"/>
                <w:sz w:val="24"/>
                <w:szCs w:val="24"/>
              </w:rPr>
              <w:t> </w:t>
            </w:r>
          </w:p>
        </w:tc>
        <w:tc>
          <w:tcPr>
            <w:tcW w:w="1502" w:type="pct"/>
            <w:vAlign w:val="center"/>
          </w:tcPr>
          <w:p w:rsidR="00595162" w:rsidRPr="00595162" w:rsidRDefault="00595162" w:rsidP="00595162">
            <w:pPr>
              <w:spacing w:after="0" w:line="240" w:lineRule="auto"/>
              <w:jc w:val="center"/>
              <w:rPr>
                <w:rFonts w:ascii="Times New Roman" w:hAnsi="Times New Roman"/>
                <w:sz w:val="24"/>
                <w:szCs w:val="24"/>
              </w:rPr>
            </w:pPr>
            <w:r w:rsidRPr="00595162">
              <w:rPr>
                <w:rFonts w:ascii="Times New Roman" w:hAnsi="Times New Roman"/>
                <w:sz w:val="24"/>
                <w:szCs w:val="24"/>
              </w:rPr>
              <w:t>191,21</w:t>
            </w:r>
          </w:p>
        </w:tc>
      </w:tr>
    </w:tbl>
    <w:p w:rsidR="00595162" w:rsidRDefault="00595162" w:rsidP="00595162">
      <w:pPr>
        <w:spacing w:after="0" w:line="240" w:lineRule="auto"/>
        <w:jc w:val="both"/>
        <w:rPr>
          <w:rFonts w:ascii="Times New Roman" w:hAnsi="Times New Roman"/>
          <w:sz w:val="26"/>
          <w:szCs w:val="26"/>
        </w:rPr>
      </w:pPr>
    </w:p>
    <w:p w:rsidR="00830E5A" w:rsidRPr="00830E5A" w:rsidRDefault="00830E5A" w:rsidP="00830E5A">
      <w:pPr>
        <w:spacing w:after="0" w:line="240" w:lineRule="auto"/>
        <w:ind w:left="567" w:firstLine="426"/>
        <w:jc w:val="both"/>
        <w:rPr>
          <w:rFonts w:ascii="Times New Roman" w:hAnsi="Times New Roman"/>
          <w:sz w:val="24"/>
          <w:szCs w:val="24"/>
        </w:rPr>
      </w:pPr>
      <w:r w:rsidRPr="00830E5A">
        <w:rPr>
          <w:rFonts w:ascii="Times New Roman" w:hAnsi="Times New Roman"/>
          <w:sz w:val="24"/>
          <w:szCs w:val="24"/>
        </w:rPr>
        <w:t xml:space="preserve">В региональную энергетическую комиссию Кемеровской области обратилось ООО «КВС» (далее – </w:t>
      </w:r>
      <w:proofErr w:type="gramStart"/>
      <w:r w:rsidRPr="00830E5A">
        <w:rPr>
          <w:rFonts w:ascii="Times New Roman" w:hAnsi="Times New Roman"/>
          <w:sz w:val="24"/>
          <w:szCs w:val="24"/>
        </w:rPr>
        <w:t>Предприятие)  с</w:t>
      </w:r>
      <w:proofErr w:type="gramEnd"/>
      <w:r w:rsidRPr="00830E5A">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830E5A" w:rsidRPr="00830E5A" w:rsidRDefault="00830E5A" w:rsidP="00830E5A">
      <w:pPr>
        <w:spacing w:after="0" w:line="240" w:lineRule="auto"/>
        <w:ind w:left="567" w:firstLine="426"/>
        <w:jc w:val="both"/>
        <w:rPr>
          <w:rFonts w:ascii="Times New Roman" w:hAnsi="Times New Roman"/>
          <w:sz w:val="24"/>
          <w:szCs w:val="24"/>
        </w:rPr>
      </w:pPr>
    </w:p>
    <w:p w:rsidR="00830E5A" w:rsidRPr="00830E5A" w:rsidRDefault="00830E5A" w:rsidP="00830E5A">
      <w:pPr>
        <w:spacing w:after="0" w:line="240" w:lineRule="auto"/>
        <w:ind w:left="567" w:firstLine="426"/>
        <w:jc w:val="both"/>
        <w:rPr>
          <w:rFonts w:ascii="Times New Roman" w:hAnsi="Times New Roman"/>
          <w:sz w:val="24"/>
          <w:szCs w:val="24"/>
        </w:rPr>
      </w:pPr>
      <w:r w:rsidRPr="00830E5A">
        <w:rPr>
          <w:rFonts w:ascii="Times New Roman" w:hAnsi="Times New Roman"/>
          <w:sz w:val="24"/>
          <w:szCs w:val="24"/>
        </w:rPr>
        <w:t xml:space="preserve">Документы и расчеты, обосновывающие </w:t>
      </w:r>
      <w:proofErr w:type="gramStart"/>
      <w:r w:rsidRPr="00830E5A">
        <w:rPr>
          <w:rFonts w:ascii="Times New Roman" w:hAnsi="Times New Roman"/>
          <w:sz w:val="24"/>
          <w:szCs w:val="24"/>
        </w:rPr>
        <w:t>представленные к утверждению значения нормативов</w:t>
      </w:r>
      <w:proofErr w:type="gramEnd"/>
      <w:r w:rsidRPr="00830E5A">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830E5A">
          <w:rPr>
            <w:rFonts w:ascii="Times New Roman" w:hAnsi="Times New Roman"/>
            <w:sz w:val="24"/>
            <w:szCs w:val="24"/>
          </w:rPr>
          <w:t>2009 г</w:t>
        </w:r>
      </w:smartTag>
      <w:r w:rsidRPr="00830E5A">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830E5A">
          <w:rPr>
            <w:rFonts w:ascii="Times New Roman" w:hAnsi="Times New Roman"/>
            <w:sz w:val="24"/>
            <w:szCs w:val="24"/>
          </w:rPr>
          <w:t>2008 г</w:t>
        </w:r>
      </w:smartTag>
      <w:r w:rsidRPr="00830E5A">
        <w:rPr>
          <w:rFonts w:ascii="Times New Roman" w:hAnsi="Times New Roman"/>
          <w:sz w:val="24"/>
          <w:szCs w:val="24"/>
        </w:rPr>
        <w:t>. № 323.</w:t>
      </w:r>
    </w:p>
    <w:p w:rsidR="00830E5A" w:rsidRPr="00830E5A" w:rsidRDefault="00830E5A" w:rsidP="00830E5A">
      <w:pPr>
        <w:spacing w:after="0" w:line="240" w:lineRule="auto"/>
        <w:ind w:left="567" w:firstLine="426"/>
        <w:jc w:val="both"/>
        <w:rPr>
          <w:rFonts w:ascii="Times New Roman" w:hAnsi="Times New Roman"/>
          <w:sz w:val="24"/>
          <w:szCs w:val="24"/>
        </w:rPr>
      </w:pPr>
      <w:r w:rsidRPr="00830E5A">
        <w:rPr>
          <w:rFonts w:ascii="Times New Roman" w:hAnsi="Times New Roman"/>
          <w:sz w:val="24"/>
          <w:szCs w:val="24"/>
        </w:rPr>
        <w:t>Согласно предложению предприятия НУР составляет 224 кг.</w:t>
      </w:r>
      <w:proofErr w:type="gramStart"/>
      <w:r w:rsidRPr="00830E5A">
        <w:rPr>
          <w:rFonts w:ascii="Times New Roman" w:hAnsi="Times New Roman"/>
          <w:sz w:val="24"/>
          <w:szCs w:val="24"/>
        </w:rPr>
        <w:t>у.т</w:t>
      </w:r>
      <w:proofErr w:type="gramEnd"/>
      <w:r w:rsidRPr="00830E5A">
        <w:rPr>
          <w:rFonts w:ascii="Times New Roman" w:hAnsi="Times New Roman"/>
          <w:sz w:val="24"/>
          <w:szCs w:val="24"/>
        </w:rPr>
        <w:t>/Гкал. При этом в расчетах допущены математические ошибки. В результате проверки обоснованности нормативов экспертная группа скорректировала расчет предприятия и предлагает к утверждению норматив в размере 218,9 кг.</w:t>
      </w:r>
      <w:proofErr w:type="gramStart"/>
      <w:r w:rsidRPr="00830E5A">
        <w:rPr>
          <w:rFonts w:ascii="Times New Roman" w:hAnsi="Times New Roman"/>
          <w:sz w:val="24"/>
          <w:szCs w:val="24"/>
        </w:rPr>
        <w:t>у.т</w:t>
      </w:r>
      <w:proofErr w:type="gramEnd"/>
      <w:r w:rsidRPr="00830E5A">
        <w:rPr>
          <w:rFonts w:ascii="Times New Roman" w:hAnsi="Times New Roman"/>
          <w:sz w:val="24"/>
          <w:szCs w:val="24"/>
        </w:rPr>
        <w:t>/Гкал.</w:t>
      </w:r>
    </w:p>
    <w:p w:rsidR="00830E5A" w:rsidRPr="00830E5A" w:rsidRDefault="00830E5A" w:rsidP="00830E5A">
      <w:pPr>
        <w:spacing w:after="0" w:line="240" w:lineRule="auto"/>
        <w:ind w:left="567" w:firstLine="426"/>
        <w:jc w:val="both"/>
        <w:rPr>
          <w:rFonts w:ascii="Times New Roman" w:hAnsi="Times New Roman"/>
          <w:sz w:val="24"/>
          <w:szCs w:val="24"/>
        </w:rPr>
      </w:pPr>
      <w:r w:rsidRPr="00830E5A">
        <w:rPr>
          <w:rFonts w:ascii="Times New Roman" w:hAnsi="Times New Roman"/>
          <w:sz w:val="24"/>
          <w:szCs w:val="24"/>
        </w:rPr>
        <w:t xml:space="preserve">В </w:t>
      </w:r>
      <w:proofErr w:type="gramStart"/>
      <w:r w:rsidRPr="00830E5A">
        <w:rPr>
          <w:rFonts w:ascii="Times New Roman" w:hAnsi="Times New Roman"/>
          <w:sz w:val="24"/>
          <w:szCs w:val="24"/>
        </w:rPr>
        <w:t>таблице  представлена</w:t>
      </w:r>
      <w:proofErr w:type="gramEnd"/>
      <w:r w:rsidRPr="00830E5A">
        <w:rPr>
          <w:rFonts w:ascii="Times New Roman" w:hAnsi="Times New Roman"/>
          <w:sz w:val="24"/>
          <w:szCs w:val="24"/>
        </w:rPr>
        <w:t xml:space="preserve"> динамика основных показателей удельного расхода топлива на отпущенную тепловую энергию.</w:t>
      </w:r>
    </w:p>
    <w:p w:rsidR="00830E5A" w:rsidRPr="00830E5A" w:rsidRDefault="00830E5A" w:rsidP="00830E5A">
      <w:pPr>
        <w:spacing w:after="0" w:line="240" w:lineRule="auto"/>
        <w:jc w:val="both"/>
        <w:rPr>
          <w:rFonts w:ascii="Times New Roman" w:hAnsi="Times New Roman"/>
          <w:sz w:val="28"/>
          <w:szCs w:val="28"/>
        </w:rPr>
      </w:pPr>
    </w:p>
    <w:p w:rsidR="00830E5A" w:rsidRPr="00830E5A" w:rsidRDefault="00830E5A" w:rsidP="00830E5A">
      <w:pPr>
        <w:spacing w:after="0" w:line="240" w:lineRule="auto"/>
        <w:jc w:val="center"/>
        <w:rPr>
          <w:rFonts w:ascii="Times New Roman" w:hAnsi="Times New Roman"/>
          <w:b/>
          <w:sz w:val="24"/>
          <w:szCs w:val="24"/>
        </w:rPr>
      </w:pPr>
      <w:r w:rsidRPr="00830E5A">
        <w:rPr>
          <w:rFonts w:ascii="Times New Roman" w:hAnsi="Times New Roman"/>
          <w:b/>
          <w:sz w:val="24"/>
          <w:szCs w:val="24"/>
        </w:rPr>
        <w:t>ДИНАМИКА ОСНОВНЫХ ПОКАЗАТЕЛЕЙ</w:t>
      </w:r>
    </w:p>
    <w:p w:rsidR="00830E5A" w:rsidRPr="00830E5A" w:rsidRDefault="00830E5A" w:rsidP="00830E5A">
      <w:pPr>
        <w:spacing w:after="0" w:line="240" w:lineRule="auto"/>
        <w:jc w:val="center"/>
        <w:rPr>
          <w:rFonts w:ascii="Times New Roman" w:hAnsi="Times New Roman"/>
          <w:b/>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276"/>
        <w:gridCol w:w="1309"/>
        <w:gridCol w:w="1276"/>
        <w:gridCol w:w="1242"/>
      </w:tblGrid>
      <w:tr w:rsidR="00830E5A" w:rsidRPr="00830E5A" w:rsidTr="00830E5A">
        <w:trPr>
          <w:trHeight w:val="284"/>
          <w:tblHeader/>
          <w:jc w:val="center"/>
        </w:trPr>
        <w:tc>
          <w:tcPr>
            <w:tcW w:w="4536" w:type="dxa"/>
            <w:vMerge w:val="restar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показатели</w:t>
            </w:r>
          </w:p>
        </w:tc>
        <w:tc>
          <w:tcPr>
            <w:tcW w:w="127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2015 г.</w:t>
            </w:r>
          </w:p>
        </w:tc>
        <w:tc>
          <w:tcPr>
            <w:tcW w:w="1309"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2016 г.</w:t>
            </w:r>
          </w:p>
        </w:tc>
        <w:tc>
          <w:tcPr>
            <w:tcW w:w="127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2017 г.</w:t>
            </w:r>
          </w:p>
        </w:tc>
        <w:tc>
          <w:tcPr>
            <w:tcW w:w="124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2018 г.</w:t>
            </w:r>
          </w:p>
        </w:tc>
      </w:tr>
      <w:tr w:rsidR="00830E5A" w:rsidRPr="00830E5A" w:rsidTr="00830E5A">
        <w:trPr>
          <w:trHeight w:val="284"/>
          <w:tblHeader/>
          <w:jc w:val="center"/>
        </w:trPr>
        <w:tc>
          <w:tcPr>
            <w:tcW w:w="4536" w:type="dxa"/>
            <w:vMerge/>
          </w:tcPr>
          <w:p w:rsidR="00830E5A" w:rsidRPr="00830E5A" w:rsidRDefault="00830E5A" w:rsidP="00830E5A">
            <w:pPr>
              <w:spacing w:after="0" w:line="240" w:lineRule="auto"/>
              <w:jc w:val="center"/>
              <w:rPr>
                <w:rFonts w:ascii="Times New Roman" w:hAnsi="Times New Roman"/>
              </w:rPr>
            </w:pPr>
          </w:p>
        </w:tc>
        <w:tc>
          <w:tcPr>
            <w:tcW w:w="127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1309"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127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124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расчет</w:t>
            </w:r>
          </w:p>
        </w:tc>
      </w:tr>
      <w:tr w:rsidR="00830E5A" w:rsidRPr="00830E5A" w:rsidTr="00830E5A">
        <w:trPr>
          <w:trHeight w:val="284"/>
          <w:jc w:val="center"/>
        </w:trPr>
        <w:tc>
          <w:tcPr>
            <w:tcW w:w="9639" w:type="dxa"/>
            <w:gridSpan w:val="5"/>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 организации (в целом)</w:t>
            </w:r>
          </w:p>
        </w:tc>
      </w:tr>
      <w:tr w:rsidR="00830E5A" w:rsidRPr="00830E5A" w:rsidTr="00830E5A">
        <w:trPr>
          <w:trHeight w:val="60"/>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Производство тепловой энергии, Гкал</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3194,00</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Средневзвешенный норматив удельного расхода топлива на производство </w:t>
            </w:r>
            <w:proofErr w:type="gramStart"/>
            <w:r w:rsidRPr="00830E5A">
              <w:rPr>
                <w:rFonts w:ascii="Times New Roman" w:hAnsi="Times New Roman"/>
                <w:sz w:val="24"/>
                <w:szCs w:val="24"/>
              </w:rPr>
              <w:t>тепло-вой</w:t>
            </w:r>
            <w:proofErr w:type="gramEnd"/>
            <w:r w:rsidRPr="00830E5A">
              <w:rPr>
                <w:rFonts w:ascii="Times New Roman" w:hAnsi="Times New Roman"/>
                <w:sz w:val="24"/>
                <w:szCs w:val="24"/>
              </w:rPr>
              <w:t xml:space="preserve"> энергии, кг у.т./кал</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218,88</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Расход тепловой энергии на собственные нужды, Гкал</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0,82</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0,00</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Выработка тепловой энергии (отпуск в тепловую сеть), Гкал</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3193,18</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218,88</w:t>
            </w:r>
          </w:p>
        </w:tc>
      </w:tr>
      <w:tr w:rsidR="00830E5A" w:rsidRPr="00830E5A" w:rsidTr="00830E5A">
        <w:trPr>
          <w:trHeight w:val="284"/>
          <w:jc w:val="center"/>
        </w:trPr>
        <w:tc>
          <w:tcPr>
            <w:tcW w:w="9639" w:type="dxa"/>
            <w:gridSpan w:val="5"/>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 видам топлива</w:t>
            </w:r>
          </w:p>
        </w:tc>
      </w:tr>
      <w:tr w:rsidR="00830E5A" w:rsidRPr="00830E5A" w:rsidTr="00830E5A">
        <w:trPr>
          <w:trHeight w:val="284"/>
          <w:jc w:val="center"/>
        </w:trPr>
        <w:tc>
          <w:tcPr>
            <w:tcW w:w="9639" w:type="dxa"/>
            <w:gridSpan w:val="5"/>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i/>
              </w:rPr>
              <w:t>каменный уголь</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Производство тепловой энергии, Гкал</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3194,00</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Средневзвешенный норматив удельного расхода топлива на производство </w:t>
            </w:r>
            <w:proofErr w:type="gramStart"/>
            <w:r w:rsidRPr="00830E5A">
              <w:rPr>
                <w:rFonts w:ascii="Times New Roman" w:hAnsi="Times New Roman"/>
                <w:sz w:val="24"/>
                <w:szCs w:val="24"/>
              </w:rPr>
              <w:t>тепло-вой</w:t>
            </w:r>
            <w:proofErr w:type="gramEnd"/>
            <w:r w:rsidRPr="00830E5A">
              <w:rPr>
                <w:rFonts w:ascii="Times New Roman" w:hAnsi="Times New Roman"/>
                <w:sz w:val="24"/>
                <w:szCs w:val="24"/>
              </w:rPr>
              <w:t xml:space="preserve"> энергии, кг у.т./кал</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218,88</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Расход тепловой энергии на собственные нужды, Гкал</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0,82</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0,00</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Выработка тепловой энергии (отпуск в тепловую сеть), Гкал</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3193,18</w:t>
            </w:r>
          </w:p>
        </w:tc>
      </w:tr>
      <w:tr w:rsidR="00830E5A" w:rsidRPr="00830E5A" w:rsidTr="00830E5A">
        <w:trPr>
          <w:trHeight w:val="284"/>
          <w:jc w:val="center"/>
        </w:trPr>
        <w:tc>
          <w:tcPr>
            <w:tcW w:w="4536"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309"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76"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w:t>
            </w:r>
          </w:p>
        </w:tc>
        <w:tc>
          <w:tcPr>
            <w:tcW w:w="1242" w:type="dxa"/>
            <w:vAlign w:val="center"/>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218,88</w:t>
            </w:r>
          </w:p>
        </w:tc>
      </w:tr>
    </w:tbl>
    <w:p w:rsidR="00830E5A" w:rsidRPr="00830E5A" w:rsidRDefault="00830E5A" w:rsidP="00830E5A">
      <w:pPr>
        <w:spacing w:after="0" w:line="240" w:lineRule="auto"/>
        <w:ind w:firstLine="720"/>
        <w:jc w:val="both"/>
        <w:rPr>
          <w:rFonts w:ascii="Times New Roman" w:hAnsi="Times New Roman"/>
          <w:sz w:val="24"/>
          <w:szCs w:val="24"/>
        </w:rPr>
      </w:pP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 Ранее предприятие не осуществляло регулируемые виды деятельности</w:t>
      </w:r>
    </w:p>
    <w:p w:rsidR="00830E5A" w:rsidRPr="00830E5A" w:rsidRDefault="00830E5A" w:rsidP="00830E5A">
      <w:pPr>
        <w:spacing w:after="0" w:line="240" w:lineRule="auto"/>
        <w:ind w:left="426" w:firstLine="567"/>
        <w:jc w:val="both"/>
        <w:rPr>
          <w:rFonts w:ascii="Times New Roman" w:hAnsi="Times New Roman"/>
          <w:sz w:val="24"/>
          <w:szCs w:val="24"/>
        </w:rPr>
      </w:pP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830E5A" w:rsidRPr="00830E5A" w:rsidRDefault="00830E5A" w:rsidP="00830E5A">
      <w:pPr>
        <w:spacing w:after="0" w:line="240" w:lineRule="auto"/>
        <w:ind w:left="426" w:firstLine="567"/>
        <w:jc w:val="both"/>
        <w:rPr>
          <w:rFonts w:ascii="Times New Roman" w:hAnsi="Times New Roman"/>
          <w:sz w:val="24"/>
          <w:szCs w:val="24"/>
        </w:rPr>
      </w:pPr>
    </w:p>
    <w:p w:rsidR="00830E5A" w:rsidRPr="00830E5A" w:rsidRDefault="00830E5A" w:rsidP="00830E5A">
      <w:pPr>
        <w:spacing w:after="0" w:line="240" w:lineRule="auto"/>
        <w:ind w:left="426" w:firstLine="567"/>
        <w:jc w:val="both"/>
        <w:rPr>
          <w:rFonts w:ascii="Times New Roman" w:hAnsi="Times New Roman"/>
          <w:sz w:val="24"/>
          <w:szCs w:val="24"/>
        </w:rPr>
      </w:pPr>
    </w:p>
    <w:p w:rsidR="00830E5A" w:rsidRPr="00830E5A" w:rsidRDefault="00830E5A" w:rsidP="00830E5A">
      <w:pPr>
        <w:tabs>
          <w:tab w:val="left" w:pos="1665"/>
        </w:tabs>
        <w:spacing w:after="0" w:line="240" w:lineRule="auto"/>
        <w:ind w:left="426" w:firstLine="567"/>
        <w:jc w:val="center"/>
        <w:rPr>
          <w:rFonts w:ascii="Times New Roman" w:hAnsi="Times New Roman"/>
          <w:b/>
          <w:bCs/>
          <w:sz w:val="24"/>
          <w:szCs w:val="24"/>
        </w:rPr>
      </w:pPr>
      <w:r w:rsidRPr="00830E5A">
        <w:rPr>
          <w:rFonts w:ascii="Times New Roman" w:hAnsi="Times New Roman"/>
          <w:b/>
          <w:bCs/>
          <w:sz w:val="24"/>
          <w:szCs w:val="24"/>
        </w:rPr>
        <w:t>ПРЕДЛОЖЕНИЕ</w:t>
      </w:r>
    </w:p>
    <w:p w:rsidR="00830E5A" w:rsidRPr="00830E5A" w:rsidRDefault="00830E5A" w:rsidP="00830E5A">
      <w:pPr>
        <w:spacing w:after="0" w:line="240" w:lineRule="auto"/>
        <w:ind w:left="426" w:firstLine="567"/>
        <w:jc w:val="center"/>
        <w:rPr>
          <w:rFonts w:ascii="Times New Roman" w:hAnsi="Times New Roman"/>
          <w:sz w:val="24"/>
          <w:szCs w:val="24"/>
        </w:rPr>
      </w:pPr>
      <w:r w:rsidRPr="00830E5A">
        <w:rPr>
          <w:rFonts w:ascii="Times New Roman" w:hAnsi="Times New Roman"/>
          <w:bCs/>
          <w:sz w:val="24"/>
          <w:szCs w:val="24"/>
        </w:rPr>
        <w:t xml:space="preserve">по утверждению нормативов удельных расходов топлива </w:t>
      </w:r>
      <w:proofErr w:type="gramStart"/>
      <w:r w:rsidRPr="00830E5A">
        <w:rPr>
          <w:rFonts w:ascii="Times New Roman" w:hAnsi="Times New Roman"/>
          <w:bCs/>
          <w:sz w:val="24"/>
          <w:szCs w:val="24"/>
        </w:rPr>
        <w:t>на  отпущенную</w:t>
      </w:r>
      <w:proofErr w:type="gramEnd"/>
      <w:r w:rsidRPr="00830E5A">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830E5A" w:rsidRPr="00830E5A" w:rsidRDefault="00830E5A" w:rsidP="00830E5A">
      <w:pPr>
        <w:spacing w:after="120" w:line="240" w:lineRule="auto"/>
        <w:jc w:val="both"/>
        <w:rPr>
          <w:rFonts w:ascii="Times New Roman" w:hAnsi="Times New Roman"/>
          <w:b/>
          <w:bCs/>
          <w:sz w:val="24"/>
          <w:szCs w:val="24"/>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830E5A" w:rsidRPr="00830E5A" w:rsidTr="00830E5A">
        <w:trPr>
          <w:trHeight w:val="454"/>
          <w:jc w:val="center"/>
        </w:trPr>
        <w:tc>
          <w:tcPr>
            <w:tcW w:w="4503" w:type="dxa"/>
            <w:vMerge w:val="restart"/>
            <w:vAlign w:val="center"/>
          </w:tcPr>
          <w:p w:rsidR="00830E5A" w:rsidRPr="00830E5A" w:rsidRDefault="00830E5A" w:rsidP="00830E5A">
            <w:pPr>
              <w:spacing w:after="0" w:line="240" w:lineRule="auto"/>
              <w:jc w:val="center"/>
              <w:rPr>
                <w:rFonts w:ascii="Times New Roman" w:hAnsi="Times New Roman"/>
                <w:bCs/>
                <w:iCs/>
                <w:sz w:val="28"/>
                <w:szCs w:val="28"/>
                <w:vertAlign w:val="superscript"/>
              </w:rPr>
            </w:pPr>
            <w:r w:rsidRPr="00830E5A">
              <w:rPr>
                <w:rFonts w:ascii="Times New Roman" w:hAnsi="Times New Roman"/>
                <w:bCs/>
                <w:iCs/>
                <w:sz w:val="28"/>
                <w:szCs w:val="28"/>
              </w:rPr>
              <w:t>организация</w:t>
            </w:r>
          </w:p>
        </w:tc>
        <w:tc>
          <w:tcPr>
            <w:tcW w:w="5085" w:type="dxa"/>
            <w:gridSpan w:val="2"/>
            <w:vAlign w:val="center"/>
          </w:tcPr>
          <w:p w:rsidR="00830E5A" w:rsidRPr="00830E5A" w:rsidRDefault="00830E5A" w:rsidP="00830E5A">
            <w:pPr>
              <w:spacing w:after="0" w:line="240" w:lineRule="auto"/>
              <w:jc w:val="center"/>
              <w:rPr>
                <w:rFonts w:ascii="Times New Roman" w:hAnsi="Times New Roman"/>
                <w:bCs/>
                <w:sz w:val="28"/>
                <w:szCs w:val="28"/>
              </w:rPr>
            </w:pPr>
            <w:r w:rsidRPr="00830E5A">
              <w:rPr>
                <w:rFonts w:ascii="Times New Roman" w:hAnsi="Times New Roman"/>
                <w:bCs/>
                <w:sz w:val="28"/>
                <w:szCs w:val="28"/>
              </w:rPr>
              <w:t>Норматив на отпущенную энергию</w:t>
            </w:r>
          </w:p>
        </w:tc>
      </w:tr>
      <w:tr w:rsidR="00830E5A" w:rsidRPr="00830E5A" w:rsidTr="00830E5A">
        <w:trPr>
          <w:trHeight w:val="454"/>
          <w:jc w:val="center"/>
        </w:trPr>
        <w:tc>
          <w:tcPr>
            <w:tcW w:w="4503" w:type="dxa"/>
            <w:vMerge/>
          </w:tcPr>
          <w:p w:rsidR="00830E5A" w:rsidRPr="00830E5A" w:rsidRDefault="00830E5A" w:rsidP="00830E5A">
            <w:pPr>
              <w:spacing w:after="0" w:line="240" w:lineRule="auto"/>
              <w:jc w:val="center"/>
              <w:rPr>
                <w:rFonts w:ascii="Times New Roman" w:hAnsi="Times New Roman"/>
                <w:bCs/>
                <w:iCs/>
                <w:sz w:val="28"/>
                <w:szCs w:val="28"/>
              </w:rPr>
            </w:pPr>
          </w:p>
        </w:tc>
        <w:tc>
          <w:tcPr>
            <w:tcW w:w="2205" w:type="dxa"/>
            <w:vAlign w:val="center"/>
          </w:tcPr>
          <w:p w:rsidR="00830E5A" w:rsidRPr="00830E5A" w:rsidRDefault="00830E5A" w:rsidP="00830E5A">
            <w:pPr>
              <w:spacing w:after="0" w:line="240" w:lineRule="auto"/>
              <w:jc w:val="center"/>
              <w:rPr>
                <w:rFonts w:ascii="Times New Roman" w:hAnsi="Times New Roman"/>
                <w:bCs/>
                <w:sz w:val="28"/>
                <w:szCs w:val="28"/>
              </w:rPr>
            </w:pPr>
            <w:r w:rsidRPr="00830E5A">
              <w:rPr>
                <w:rFonts w:ascii="Times New Roman" w:hAnsi="Times New Roman"/>
                <w:bCs/>
                <w:sz w:val="28"/>
                <w:szCs w:val="28"/>
              </w:rPr>
              <w:t>Электрическую,</w:t>
            </w:r>
            <w:r w:rsidRPr="00830E5A">
              <w:rPr>
                <w:rFonts w:ascii="Times New Roman" w:hAnsi="Times New Roman"/>
                <w:bCs/>
                <w:sz w:val="28"/>
                <w:szCs w:val="28"/>
              </w:rPr>
              <w:br/>
              <w:t>г у.т./кВтч</w:t>
            </w:r>
          </w:p>
        </w:tc>
        <w:tc>
          <w:tcPr>
            <w:tcW w:w="2880" w:type="dxa"/>
            <w:vAlign w:val="center"/>
          </w:tcPr>
          <w:p w:rsidR="00830E5A" w:rsidRPr="00830E5A" w:rsidRDefault="00830E5A" w:rsidP="00830E5A">
            <w:pPr>
              <w:spacing w:after="0" w:line="240" w:lineRule="auto"/>
              <w:jc w:val="center"/>
              <w:rPr>
                <w:rFonts w:ascii="Times New Roman" w:hAnsi="Times New Roman"/>
                <w:bCs/>
                <w:sz w:val="28"/>
                <w:szCs w:val="28"/>
              </w:rPr>
            </w:pPr>
            <w:r w:rsidRPr="00830E5A">
              <w:rPr>
                <w:rFonts w:ascii="Times New Roman" w:hAnsi="Times New Roman"/>
                <w:bCs/>
                <w:sz w:val="28"/>
                <w:szCs w:val="28"/>
              </w:rPr>
              <w:t>Тепловую,</w:t>
            </w:r>
            <w:r w:rsidRPr="00830E5A">
              <w:rPr>
                <w:rFonts w:ascii="Times New Roman" w:hAnsi="Times New Roman"/>
                <w:bCs/>
                <w:sz w:val="28"/>
                <w:szCs w:val="28"/>
              </w:rPr>
              <w:br/>
              <w:t>кг у.т./Гкал</w:t>
            </w:r>
          </w:p>
        </w:tc>
      </w:tr>
      <w:tr w:rsidR="00830E5A" w:rsidRPr="00830E5A" w:rsidTr="00830E5A">
        <w:trPr>
          <w:trHeight w:val="454"/>
          <w:jc w:val="center"/>
        </w:trPr>
        <w:tc>
          <w:tcPr>
            <w:tcW w:w="4503" w:type="dxa"/>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8"/>
                <w:szCs w:val="28"/>
              </w:rPr>
              <w:t>ООО «КВС» (г. Киселевск)</w:t>
            </w:r>
          </w:p>
        </w:tc>
        <w:tc>
          <w:tcPr>
            <w:tcW w:w="2205" w:type="dxa"/>
            <w:vAlign w:val="center"/>
          </w:tcPr>
          <w:p w:rsidR="00830E5A" w:rsidRPr="00830E5A" w:rsidRDefault="00830E5A" w:rsidP="00830E5A">
            <w:pPr>
              <w:spacing w:after="0" w:line="240" w:lineRule="auto"/>
              <w:jc w:val="center"/>
              <w:rPr>
                <w:rFonts w:ascii="Times New Roman" w:hAnsi="Times New Roman"/>
                <w:sz w:val="28"/>
                <w:szCs w:val="28"/>
              </w:rPr>
            </w:pPr>
          </w:p>
        </w:tc>
        <w:tc>
          <w:tcPr>
            <w:tcW w:w="2880" w:type="dxa"/>
            <w:vAlign w:val="center"/>
          </w:tcPr>
          <w:p w:rsidR="00830E5A" w:rsidRPr="00830E5A" w:rsidRDefault="00830E5A" w:rsidP="00830E5A">
            <w:pPr>
              <w:spacing w:after="0" w:line="240" w:lineRule="auto"/>
              <w:jc w:val="center"/>
              <w:rPr>
                <w:rFonts w:ascii="Times New Roman" w:hAnsi="Times New Roman"/>
                <w:sz w:val="28"/>
                <w:szCs w:val="28"/>
              </w:rPr>
            </w:pPr>
            <w:r w:rsidRPr="00830E5A">
              <w:rPr>
                <w:rFonts w:ascii="Times New Roman" w:hAnsi="Times New Roman"/>
                <w:bCs/>
                <w:sz w:val="28"/>
                <w:szCs w:val="28"/>
              </w:rPr>
              <w:t>218,88</w:t>
            </w:r>
          </w:p>
        </w:tc>
      </w:tr>
    </w:tbl>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spacing w:after="0" w:line="240" w:lineRule="auto"/>
        <w:ind w:left="567" w:firstLine="567"/>
        <w:jc w:val="both"/>
        <w:rPr>
          <w:rFonts w:ascii="Times New Roman" w:hAnsi="Times New Roman"/>
          <w:sz w:val="24"/>
          <w:szCs w:val="24"/>
        </w:rPr>
      </w:pPr>
      <w:r w:rsidRPr="00830E5A">
        <w:rPr>
          <w:rFonts w:ascii="Times New Roman" w:hAnsi="Times New Roman"/>
          <w:sz w:val="24"/>
          <w:szCs w:val="24"/>
        </w:rPr>
        <w:t>В региональную энергетическую комиссию Кемеровской области обратилось ООО «Теплоснаб» (г. Мариинск) (далее – Предприятие) с заявкой на утверждение норматива удельного расхода топлива на отпущенную тепловую энергию от котельных.</w:t>
      </w:r>
    </w:p>
    <w:p w:rsidR="00830E5A" w:rsidRPr="00830E5A" w:rsidRDefault="00830E5A" w:rsidP="00830E5A">
      <w:pPr>
        <w:spacing w:after="0" w:line="240" w:lineRule="auto"/>
        <w:ind w:left="567" w:firstLine="567"/>
        <w:jc w:val="both"/>
        <w:rPr>
          <w:rFonts w:ascii="Times New Roman" w:hAnsi="Times New Roman"/>
          <w:sz w:val="24"/>
          <w:szCs w:val="24"/>
        </w:rPr>
      </w:pPr>
      <w:r w:rsidRPr="00830E5A">
        <w:rPr>
          <w:rFonts w:ascii="Times New Roman" w:hAnsi="Times New Roman"/>
          <w:sz w:val="24"/>
          <w:szCs w:val="24"/>
        </w:rPr>
        <w:t>ООО «Теплоснаб» (г. Мариинск) осуществляет эксплуатацию котельной по адресу ул. Южная, 7 на которой установлен 1 котел КВр – 1,16 и 1 котел КВр – 0,2 и тепловые сети протяженностью 252 м.</w:t>
      </w:r>
    </w:p>
    <w:p w:rsidR="00830E5A" w:rsidRPr="00830E5A" w:rsidRDefault="00830E5A" w:rsidP="00830E5A">
      <w:pPr>
        <w:spacing w:after="0" w:line="240" w:lineRule="auto"/>
        <w:ind w:left="567" w:firstLine="567"/>
        <w:jc w:val="both"/>
        <w:rPr>
          <w:rFonts w:ascii="Times New Roman" w:hAnsi="Times New Roman"/>
          <w:sz w:val="24"/>
          <w:szCs w:val="24"/>
        </w:rPr>
      </w:pPr>
      <w:r w:rsidRPr="00830E5A">
        <w:rPr>
          <w:rFonts w:ascii="Times New Roman" w:hAnsi="Times New Roman"/>
          <w:sz w:val="24"/>
          <w:szCs w:val="24"/>
        </w:rPr>
        <w:t xml:space="preserve">Документы и расчеты, обосновывающие </w:t>
      </w:r>
      <w:proofErr w:type="gramStart"/>
      <w:r w:rsidRPr="00830E5A">
        <w:rPr>
          <w:rFonts w:ascii="Times New Roman" w:hAnsi="Times New Roman"/>
          <w:sz w:val="24"/>
          <w:szCs w:val="24"/>
        </w:rPr>
        <w:t>представленные к утверждению значения нормативов</w:t>
      </w:r>
      <w:proofErr w:type="gramEnd"/>
      <w:r w:rsidRPr="00830E5A">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830E5A">
          <w:rPr>
            <w:rFonts w:ascii="Times New Roman" w:hAnsi="Times New Roman"/>
            <w:sz w:val="24"/>
            <w:szCs w:val="24"/>
          </w:rPr>
          <w:t>2009 г</w:t>
        </w:r>
      </w:smartTag>
      <w:r w:rsidRPr="00830E5A">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830E5A">
          <w:rPr>
            <w:rFonts w:ascii="Times New Roman" w:hAnsi="Times New Roman"/>
            <w:sz w:val="24"/>
            <w:szCs w:val="24"/>
          </w:rPr>
          <w:t>2008 г</w:t>
        </w:r>
      </w:smartTag>
      <w:r w:rsidRPr="00830E5A">
        <w:rPr>
          <w:rFonts w:ascii="Times New Roman" w:hAnsi="Times New Roman"/>
          <w:sz w:val="24"/>
          <w:szCs w:val="24"/>
        </w:rPr>
        <w:t>. № 323.</w:t>
      </w:r>
    </w:p>
    <w:p w:rsidR="00830E5A" w:rsidRPr="00830E5A" w:rsidRDefault="00830E5A" w:rsidP="00830E5A">
      <w:pPr>
        <w:spacing w:after="0" w:line="240" w:lineRule="auto"/>
        <w:ind w:left="567" w:firstLine="567"/>
        <w:jc w:val="both"/>
        <w:rPr>
          <w:rFonts w:ascii="Times New Roman" w:hAnsi="Times New Roman"/>
          <w:sz w:val="24"/>
          <w:szCs w:val="24"/>
        </w:rPr>
      </w:pPr>
    </w:p>
    <w:p w:rsidR="00830E5A" w:rsidRPr="00830E5A" w:rsidRDefault="00830E5A" w:rsidP="00830E5A">
      <w:pPr>
        <w:spacing w:after="0" w:line="240" w:lineRule="auto"/>
        <w:ind w:left="567" w:firstLine="567"/>
        <w:jc w:val="both"/>
        <w:rPr>
          <w:rFonts w:ascii="Times New Roman" w:hAnsi="Times New Roman"/>
          <w:sz w:val="24"/>
          <w:szCs w:val="24"/>
        </w:rPr>
      </w:pPr>
      <w:r w:rsidRPr="00830E5A">
        <w:rPr>
          <w:rFonts w:ascii="Times New Roman" w:hAnsi="Times New Roman"/>
          <w:sz w:val="24"/>
          <w:szCs w:val="24"/>
        </w:rPr>
        <w:t xml:space="preserve">В </w:t>
      </w:r>
      <w:proofErr w:type="gramStart"/>
      <w:r w:rsidRPr="00830E5A">
        <w:rPr>
          <w:rFonts w:ascii="Times New Roman" w:hAnsi="Times New Roman"/>
          <w:sz w:val="24"/>
          <w:szCs w:val="24"/>
        </w:rPr>
        <w:t>таблице  представлена</w:t>
      </w:r>
      <w:proofErr w:type="gramEnd"/>
      <w:r w:rsidRPr="00830E5A">
        <w:rPr>
          <w:rFonts w:ascii="Times New Roman" w:hAnsi="Times New Roman"/>
          <w:sz w:val="24"/>
          <w:szCs w:val="24"/>
        </w:rPr>
        <w:t xml:space="preserve"> динамика основных показателей удельного расхода топлива на отпущенную тепловую энергию.</w:t>
      </w:r>
    </w:p>
    <w:p w:rsidR="00830E5A" w:rsidRPr="00830E5A" w:rsidRDefault="00830E5A" w:rsidP="00830E5A">
      <w:pPr>
        <w:spacing w:after="0" w:line="240" w:lineRule="auto"/>
        <w:jc w:val="both"/>
        <w:rPr>
          <w:rFonts w:ascii="Times New Roman" w:hAnsi="Times New Roman"/>
          <w:sz w:val="27"/>
          <w:szCs w:val="27"/>
        </w:rPr>
      </w:pPr>
    </w:p>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ДИНАМИКА ОСНОВНЫХ ПОКАЗАТЕЛЕЙ</w:t>
      </w:r>
    </w:p>
    <w:p w:rsidR="00830E5A" w:rsidRPr="00830E5A" w:rsidRDefault="00830E5A" w:rsidP="00830E5A">
      <w:pPr>
        <w:spacing w:after="0" w:line="240" w:lineRule="auto"/>
        <w:jc w:val="center"/>
        <w:rPr>
          <w:rFonts w:ascii="Times New Roman" w:hAnsi="Times New Roman"/>
          <w:b/>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2"/>
        <w:gridCol w:w="1091"/>
        <w:gridCol w:w="886"/>
        <w:gridCol w:w="1134"/>
        <w:gridCol w:w="993"/>
      </w:tblGrid>
      <w:tr w:rsidR="00830E5A" w:rsidRPr="00830E5A" w:rsidTr="00830E5A">
        <w:trPr>
          <w:trHeight w:val="397"/>
          <w:jc w:val="center"/>
        </w:trPr>
        <w:tc>
          <w:tcPr>
            <w:tcW w:w="5502" w:type="dxa"/>
            <w:vMerge w:val="restar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показатели</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2015 г.</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2016 г.</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2017 г.</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2018 г.</w:t>
            </w:r>
          </w:p>
        </w:tc>
      </w:tr>
      <w:tr w:rsidR="00830E5A" w:rsidRPr="00830E5A" w:rsidTr="00830E5A">
        <w:trPr>
          <w:trHeight w:val="397"/>
          <w:jc w:val="center"/>
        </w:trPr>
        <w:tc>
          <w:tcPr>
            <w:tcW w:w="5502" w:type="dxa"/>
            <w:vMerge/>
            <w:vAlign w:val="center"/>
          </w:tcPr>
          <w:p w:rsidR="00830E5A" w:rsidRPr="00830E5A" w:rsidRDefault="00830E5A" w:rsidP="00830E5A">
            <w:pPr>
              <w:spacing w:after="0" w:line="240" w:lineRule="auto"/>
              <w:jc w:val="center"/>
              <w:rPr>
                <w:rFonts w:ascii="Times New Roman" w:hAnsi="Times New Roman"/>
              </w:rPr>
            </w:pP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расчет</w:t>
            </w:r>
          </w:p>
        </w:tc>
      </w:tr>
      <w:tr w:rsidR="00830E5A" w:rsidRPr="00830E5A" w:rsidTr="00830E5A">
        <w:trPr>
          <w:trHeight w:val="397"/>
          <w:jc w:val="center"/>
        </w:trPr>
        <w:tc>
          <w:tcPr>
            <w:tcW w:w="9606" w:type="dxa"/>
            <w:gridSpan w:val="5"/>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 организации (в целом)</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Производство тепловой энергии, Гкал</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1493,53</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1493,53</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 xml:space="preserve">Средневзвешенный норматив удельного расхода топлива на производство </w:t>
            </w:r>
            <w:proofErr w:type="gramStart"/>
            <w:r w:rsidRPr="00830E5A">
              <w:rPr>
                <w:rFonts w:ascii="Times New Roman" w:hAnsi="Times New Roman"/>
              </w:rPr>
              <w:t>тепло-вой</w:t>
            </w:r>
            <w:proofErr w:type="gramEnd"/>
            <w:r w:rsidRPr="00830E5A">
              <w:rPr>
                <w:rFonts w:ascii="Times New Roman" w:hAnsi="Times New Roman"/>
              </w:rPr>
              <w:t xml:space="preserve"> энергии, кг у.т./кал</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220,38</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220,38</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 xml:space="preserve">Расход тепловой энергии на собственные </w:t>
            </w:r>
            <w:proofErr w:type="gramStart"/>
            <w:r w:rsidRPr="00830E5A">
              <w:rPr>
                <w:rFonts w:ascii="Times New Roman" w:hAnsi="Times New Roman"/>
              </w:rPr>
              <w:t>нужды,  Гкал</w:t>
            </w:r>
            <w:proofErr w:type="gramEnd"/>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73,3</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73,3</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4,62</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4,62</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Выработка тепловой энергии (отпуск в тепловую сеть), Гкал</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1420,21</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1420,21</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Норматив удельного расхода топлива на отпущенную тепловую энергию, кг у.т./Гкал</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231,06</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231,06</w:t>
            </w:r>
          </w:p>
        </w:tc>
      </w:tr>
      <w:tr w:rsidR="00830E5A" w:rsidRPr="00830E5A" w:rsidTr="00830E5A">
        <w:trPr>
          <w:trHeight w:val="397"/>
          <w:jc w:val="center"/>
        </w:trPr>
        <w:tc>
          <w:tcPr>
            <w:tcW w:w="9606" w:type="dxa"/>
            <w:gridSpan w:val="5"/>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lastRenderedPageBreak/>
              <w:t>по видам топлива</w:t>
            </w:r>
          </w:p>
        </w:tc>
      </w:tr>
      <w:tr w:rsidR="00830E5A" w:rsidRPr="00830E5A" w:rsidTr="00830E5A">
        <w:trPr>
          <w:trHeight w:val="397"/>
          <w:jc w:val="center"/>
        </w:trPr>
        <w:tc>
          <w:tcPr>
            <w:tcW w:w="9606" w:type="dxa"/>
            <w:gridSpan w:val="5"/>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i/>
              </w:rPr>
              <w:t>каменный уголь</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Производство тепловой энергии, Гкал</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1493,53</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1493,53</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 xml:space="preserve">Средневзвешенный норматив удельного расхода топлива на производство </w:t>
            </w:r>
            <w:proofErr w:type="gramStart"/>
            <w:r w:rsidRPr="00830E5A">
              <w:rPr>
                <w:rFonts w:ascii="Times New Roman" w:hAnsi="Times New Roman"/>
              </w:rPr>
              <w:t>тепло-вой</w:t>
            </w:r>
            <w:proofErr w:type="gramEnd"/>
            <w:r w:rsidRPr="00830E5A">
              <w:rPr>
                <w:rFonts w:ascii="Times New Roman" w:hAnsi="Times New Roman"/>
              </w:rPr>
              <w:t xml:space="preserve"> энергии, кг у.т./кал</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220,38</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220,38</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 xml:space="preserve">Расход тепловой энергии на собственные </w:t>
            </w:r>
            <w:proofErr w:type="gramStart"/>
            <w:r w:rsidRPr="00830E5A">
              <w:rPr>
                <w:rFonts w:ascii="Times New Roman" w:hAnsi="Times New Roman"/>
              </w:rPr>
              <w:t>нужды,  Гкал</w:t>
            </w:r>
            <w:proofErr w:type="gramEnd"/>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73,3</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73,3</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4,62</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4,62</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Выработка тепловой энергии (отпуск в тепловую сеть), Гкал</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1420,21</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1420,21</w:t>
            </w:r>
          </w:p>
        </w:tc>
      </w:tr>
      <w:tr w:rsidR="00830E5A" w:rsidRPr="00830E5A" w:rsidTr="00830E5A">
        <w:trPr>
          <w:trHeight w:val="397"/>
          <w:jc w:val="center"/>
        </w:trPr>
        <w:tc>
          <w:tcPr>
            <w:tcW w:w="5502"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Норматив удельного расхода топлива на отпущенную тепловую энергию, кг у.т./Гкал</w:t>
            </w:r>
          </w:p>
        </w:tc>
        <w:tc>
          <w:tcPr>
            <w:tcW w:w="109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88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231,06</w:t>
            </w:r>
          </w:p>
        </w:tc>
        <w:tc>
          <w:tcPr>
            <w:tcW w:w="993"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231,06</w:t>
            </w:r>
          </w:p>
        </w:tc>
      </w:tr>
    </w:tbl>
    <w:p w:rsidR="00830E5A" w:rsidRPr="00830E5A" w:rsidRDefault="00830E5A" w:rsidP="00830E5A">
      <w:pPr>
        <w:spacing w:after="0" w:line="240" w:lineRule="auto"/>
        <w:ind w:left="284" w:firstLine="425"/>
        <w:jc w:val="both"/>
        <w:rPr>
          <w:rFonts w:ascii="Times New Roman" w:hAnsi="Times New Roman"/>
          <w:sz w:val="24"/>
          <w:szCs w:val="24"/>
        </w:rPr>
      </w:pPr>
      <w:r w:rsidRPr="00830E5A">
        <w:rPr>
          <w:rFonts w:ascii="Times New Roman" w:hAnsi="Times New Roman"/>
          <w:sz w:val="24"/>
          <w:szCs w:val="24"/>
        </w:rPr>
        <w:t>* Ранее предприятие не осуществляло регулируемые виды деятельности в сфере теплоснабжения. Данные объекты системы централизованного теплоснабжения переданы в эксплуатацию предприятию 2016 году</w:t>
      </w:r>
    </w:p>
    <w:p w:rsidR="00830E5A" w:rsidRPr="00830E5A" w:rsidRDefault="00830E5A" w:rsidP="00830E5A">
      <w:pPr>
        <w:spacing w:after="0" w:line="240" w:lineRule="auto"/>
        <w:ind w:left="284" w:firstLine="425"/>
        <w:jc w:val="both"/>
        <w:rPr>
          <w:rFonts w:ascii="Times New Roman" w:hAnsi="Times New Roman"/>
          <w:sz w:val="24"/>
          <w:szCs w:val="24"/>
        </w:rPr>
      </w:pPr>
      <w:r w:rsidRPr="00830E5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tabs>
          <w:tab w:val="left" w:pos="1665"/>
        </w:tabs>
        <w:spacing w:after="0" w:line="240" w:lineRule="auto"/>
        <w:jc w:val="center"/>
        <w:rPr>
          <w:rFonts w:ascii="Times New Roman" w:hAnsi="Times New Roman"/>
          <w:b/>
          <w:bCs/>
          <w:sz w:val="24"/>
          <w:szCs w:val="24"/>
        </w:rPr>
      </w:pPr>
      <w:r w:rsidRPr="00830E5A">
        <w:rPr>
          <w:rFonts w:ascii="Times New Roman" w:hAnsi="Times New Roman"/>
          <w:b/>
          <w:bCs/>
          <w:sz w:val="24"/>
          <w:szCs w:val="24"/>
        </w:rPr>
        <w:t>ПРЕДЛОЖЕНИЕ</w:t>
      </w:r>
    </w:p>
    <w:p w:rsidR="00830E5A" w:rsidRPr="00830E5A" w:rsidRDefault="00830E5A" w:rsidP="00830E5A">
      <w:pPr>
        <w:tabs>
          <w:tab w:val="left" w:pos="1665"/>
        </w:tabs>
        <w:spacing w:after="0" w:line="240" w:lineRule="auto"/>
        <w:jc w:val="center"/>
        <w:rPr>
          <w:rFonts w:ascii="Times New Roman" w:hAnsi="Times New Roman"/>
          <w:b/>
          <w:bCs/>
          <w:sz w:val="24"/>
          <w:szCs w:val="24"/>
        </w:rPr>
      </w:pPr>
    </w:p>
    <w:p w:rsidR="00830E5A" w:rsidRPr="00830E5A" w:rsidRDefault="00830E5A" w:rsidP="00830E5A">
      <w:pPr>
        <w:spacing w:after="0" w:line="240" w:lineRule="auto"/>
        <w:ind w:firstLine="426"/>
        <w:jc w:val="center"/>
        <w:rPr>
          <w:rFonts w:ascii="Times New Roman" w:hAnsi="Times New Roman"/>
          <w:sz w:val="24"/>
          <w:szCs w:val="24"/>
        </w:rPr>
      </w:pPr>
      <w:r w:rsidRPr="00830E5A">
        <w:rPr>
          <w:rFonts w:ascii="Times New Roman" w:hAnsi="Times New Roman"/>
          <w:bCs/>
          <w:sz w:val="24"/>
          <w:szCs w:val="24"/>
        </w:rPr>
        <w:t xml:space="preserve">по утверждению нормативов удельных расходов топлива </w:t>
      </w:r>
      <w:proofErr w:type="gramStart"/>
      <w:r w:rsidRPr="00830E5A">
        <w:rPr>
          <w:rFonts w:ascii="Times New Roman" w:hAnsi="Times New Roman"/>
          <w:bCs/>
          <w:sz w:val="24"/>
          <w:szCs w:val="24"/>
        </w:rPr>
        <w:t>на  отпущенную</w:t>
      </w:r>
      <w:proofErr w:type="gramEnd"/>
      <w:r w:rsidRPr="00830E5A">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830E5A" w:rsidRPr="00830E5A" w:rsidRDefault="00830E5A" w:rsidP="00830E5A">
      <w:pPr>
        <w:spacing w:after="120" w:line="240" w:lineRule="auto"/>
        <w:jc w:val="both"/>
        <w:rPr>
          <w:rFonts w:ascii="Times New Roman" w:hAnsi="Times New Roman"/>
          <w:b/>
          <w:bCs/>
          <w:sz w:val="24"/>
          <w:szCs w:val="24"/>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3"/>
        <w:gridCol w:w="2401"/>
        <w:gridCol w:w="2419"/>
      </w:tblGrid>
      <w:tr w:rsidR="00830E5A" w:rsidRPr="00830E5A" w:rsidTr="00830E5A">
        <w:trPr>
          <w:cantSplit/>
          <w:trHeight w:val="627"/>
          <w:jc w:val="center"/>
        </w:trPr>
        <w:tc>
          <w:tcPr>
            <w:tcW w:w="4903" w:type="dxa"/>
            <w:vMerge w:val="restart"/>
            <w:vAlign w:val="center"/>
          </w:tcPr>
          <w:p w:rsidR="00830E5A" w:rsidRPr="00830E5A" w:rsidRDefault="00830E5A" w:rsidP="00830E5A">
            <w:pPr>
              <w:spacing w:after="0" w:line="240" w:lineRule="auto"/>
              <w:jc w:val="center"/>
              <w:rPr>
                <w:rFonts w:ascii="Times New Roman" w:hAnsi="Times New Roman"/>
                <w:bCs/>
                <w:iCs/>
                <w:sz w:val="24"/>
                <w:szCs w:val="24"/>
                <w:vertAlign w:val="superscript"/>
              </w:rPr>
            </w:pPr>
            <w:r w:rsidRPr="00830E5A">
              <w:rPr>
                <w:rFonts w:ascii="Times New Roman" w:hAnsi="Times New Roman"/>
                <w:bCs/>
                <w:iCs/>
                <w:sz w:val="24"/>
                <w:szCs w:val="24"/>
              </w:rPr>
              <w:t>организация</w:t>
            </w:r>
          </w:p>
          <w:p w:rsidR="00830E5A" w:rsidRPr="00830E5A" w:rsidRDefault="00830E5A" w:rsidP="00830E5A">
            <w:pPr>
              <w:spacing w:after="0" w:line="240" w:lineRule="auto"/>
              <w:jc w:val="center"/>
              <w:rPr>
                <w:rFonts w:ascii="Times New Roman" w:hAnsi="Times New Roman"/>
                <w:bCs/>
                <w:iCs/>
                <w:sz w:val="24"/>
                <w:szCs w:val="24"/>
              </w:rPr>
            </w:pPr>
          </w:p>
        </w:tc>
        <w:tc>
          <w:tcPr>
            <w:tcW w:w="4820" w:type="dxa"/>
            <w:gridSpan w:val="2"/>
            <w:vAlign w:val="center"/>
          </w:tcPr>
          <w:p w:rsidR="00830E5A" w:rsidRPr="00830E5A" w:rsidRDefault="00830E5A" w:rsidP="00830E5A">
            <w:pPr>
              <w:spacing w:after="0" w:line="240" w:lineRule="auto"/>
              <w:jc w:val="center"/>
              <w:rPr>
                <w:rFonts w:ascii="Times New Roman" w:hAnsi="Times New Roman"/>
                <w:bCs/>
                <w:sz w:val="24"/>
                <w:szCs w:val="24"/>
              </w:rPr>
            </w:pPr>
          </w:p>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Норматив на отпущенную энергию</w:t>
            </w:r>
          </w:p>
          <w:p w:rsidR="00830E5A" w:rsidRPr="00830E5A" w:rsidRDefault="00830E5A" w:rsidP="00830E5A">
            <w:pPr>
              <w:spacing w:after="0" w:line="240" w:lineRule="auto"/>
              <w:jc w:val="center"/>
              <w:rPr>
                <w:rFonts w:ascii="Times New Roman" w:hAnsi="Times New Roman"/>
                <w:bCs/>
                <w:sz w:val="24"/>
                <w:szCs w:val="24"/>
              </w:rPr>
            </w:pPr>
          </w:p>
        </w:tc>
      </w:tr>
      <w:tr w:rsidR="00830E5A" w:rsidRPr="00830E5A" w:rsidTr="00830E5A">
        <w:trPr>
          <w:cantSplit/>
          <w:trHeight w:val="567"/>
          <w:jc w:val="center"/>
        </w:trPr>
        <w:tc>
          <w:tcPr>
            <w:tcW w:w="4903" w:type="dxa"/>
            <w:vMerge/>
          </w:tcPr>
          <w:p w:rsidR="00830E5A" w:rsidRPr="00830E5A" w:rsidRDefault="00830E5A" w:rsidP="00830E5A">
            <w:pPr>
              <w:spacing w:after="0" w:line="240" w:lineRule="auto"/>
              <w:jc w:val="center"/>
              <w:rPr>
                <w:rFonts w:ascii="Times New Roman" w:hAnsi="Times New Roman"/>
                <w:bCs/>
                <w:iCs/>
                <w:sz w:val="24"/>
                <w:szCs w:val="24"/>
              </w:rPr>
            </w:pPr>
          </w:p>
        </w:tc>
        <w:tc>
          <w:tcPr>
            <w:tcW w:w="2401"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Электрическую,</w:t>
            </w:r>
            <w:r w:rsidRPr="00830E5A">
              <w:rPr>
                <w:rFonts w:ascii="Times New Roman" w:hAnsi="Times New Roman"/>
                <w:bCs/>
                <w:sz w:val="24"/>
                <w:szCs w:val="24"/>
              </w:rPr>
              <w:br/>
              <w:t>г у.т./кВтч</w:t>
            </w:r>
          </w:p>
        </w:tc>
        <w:tc>
          <w:tcPr>
            <w:tcW w:w="2419"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Тепловую,</w:t>
            </w:r>
            <w:r w:rsidRPr="00830E5A">
              <w:rPr>
                <w:rFonts w:ascii="Times New Roman" w:hAnsi="Times New Roman"/>
                <w:bCs/>
                <w:sz w:val="24"/>
                <w:szCs w:val="24"/>
              </w:rPr>
              <w:br/>
              <w:t>кг у.т./Гкал</w:t>
            </w:r>
          </w:p>
        </w:tc>
      </w:tr>
      <w:tr w:rsidR="00830E5A" w:rsidRPr="00830E5A" w:rsidTr="00830E5A">
        <w:trPr>
          <w:trHeight w:val="454"/>
          <w:jc w:val="center"/>
        </w:trPr>
        <w:tc>
          <w:tcPr>
            <w:tcW w:w="4903" w:type="dxa"/>
            <w:vAlign w:val="center"/>
          </w:tcPr>
          <w:p w:rsidR="00830E5A" w:rsidRPr="00830E5A" w:rsidRDefault="00830E5A" w:rsidP="00830E5A">
            <w:pPr>
              <w:spacing w:after="0" w:line="240" w:lineRule="auto"/>
              <w:rPr>
                <w:rFonts w:ascii="Times New Roman" w:hAnsi="Times New Roman"/>
                <w:bCs/>
                <w:iCs/>
                <w:sz w:val="24"/>
                <w:szCs w:val="24"/>
              </w:rPr>
            </w:pPr>
            <w:r w:rsidRPr="00830E5A">
              <w:rPr>
                <w:rFonts w:ascii="Times New Roman" w:hAnsi="Times New Roman"/>
                <w:bCs/>
                <w:iCs/>
                <w:sz w:val="24"/>
                <w:szCs w:val="24"/>
              </w:rPr>
              <w:t xml:space="preserve">ООО «Теплоснаб» (г. Мариинск) </w:t>
            </w:r>
          </w:p>
        </w:tc>
        <w:tc>
          <w:tcPr>
            <w:tcW w:w="2401" w:type="dxa"/>
            <w:vAlign w:val="center"/>
          </w:tcPr>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 -</w:t>
            </w:r>
          </w:p>
        </w:tc>
        <w:tc>
          <w:tcPr>
            <w:tcW w:w="2419" w:type="dxa"/>
            <w:vAlign w:val="center"/>
          </w:tcPr>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231,06</w:t>
            </w:r>
          </w:p>
        </w:tc>
      </w:tr>
    </w:tbl>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spacing w:after="0" w:line="240" w:lineRule="auto"/>
        <w:ind w:left="-2379" w:firstLine="8475"/>
        <w:rPr>
          <w:rFonts w:ascii="Times New Roman" w:hAnsi="Times New Roman"/>
          <w:sz w:val="24"/>
          <w:szCs w:val="24"/>
        </w:rPr>
      </w:pPr>
    </w:p>
    <w:p w:rsidR="00830E5A" w:rsidRPr="00830E5A" w:rsidRDefault="00830E5A" w:rsidP="00830E5A">
      <w:pPr>
        <w:spacing w:after="0" w:line="240" w:lineRule="auto"/>
        <w:ind w:left="426" w:firstLine="425"/>
        <w:jc w:val="both"/>
        <w:rPr>
          <w:rFonts w:ascii="Times New Roman" w:hAnsi="Times New Roman"/>
          <w:sz w:val="24"/>
          <w:szCs w:val="24"/>
        </w:rPr>
      </w:pPr>
      <w:r w:rsidRPr="00830E5A">
        <w:rPr>
          <w:rFonts w:ascii="Times New Roman" w:hAnsi="Times New Roman"/>
          <w:sz w:val="24"/>
          <w:szCs w:val="24"/>
        </w:rPr>
        <w:t>В Региональную энергетическую комиссию Кемеровской области обратилось ГАУЗ КО «Областной клинический центр охраны здоровья шахтеров» (г. Ленинск-Кузнецкий)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830E5A" w:rsidRPr="00830E5A" w:rsidRDefault="00830E5A" w:rsidP="00830E5A">
      <w:pPr>
        <w:spacing w:after="0" w:line="240" w:lineRule="auto"/>
        <w:ind w:left="426" w:firstLine="425"/>
        <w:jc w:val="both"/>
        <w:rPr>
          <w:rFonts w:ascii="Times New Roman" w:hAnsi="Times New Roman"/>
          <w:sz w:val="24"/>
          <w:szCs w:val="24"/>
        </w:rPr>
      </w:pPr>
      <w:r w:rsidRPr="00830E5A">
        <w:rPr>
          <w:rFonts w:ascii="Times New Roman" w:hAnsi="Times New Roman"/>
          <w:sz w:val="24"/>
          <w:szCs w:val="24"/>
        </w:rPr>
        <w:t xml:space="preserve">Документы и расчеты, обосновывающие </w:t>
      </w:r>
      <w:proofErr w:type="gramStart"/>
      <w:r w:rsidRPr="00830E5A">
        <w:rPr>
          <w:rFonts w:ascii="Times New Roman" w:hAnsi="Times New Roman"/>
          <w:sz w:val="24"/>
          <w:szCs w:val="24"/>
        </w:rPr>
        <w:t>представленные к утверждению значения нормативов</w:t>
      </w:r>
      <w:proofErr w:type="gramEnd"/>
      <w:r w:rsidRPr="00830E5A">
        <w:rPr>
          <w:rFonts w:ascii="Times New Roman" w:hAnsi="Times New Roman"/>
          <w:sz w:val="24"/>
          <w:szCs w:val="24"/>
        </w:rPr>
        <w:t xml:space="preserve"> соответствуют требованиям, предъявляемым </w:t>
      </w:r>
      <w:hyperlink r:id="rId146" w:history="1">
        <w:r w:rsidRPr="00830E5A">
          <w:rPr>
            <w:rFonts w:ascii="Times New Roman" w:hAnsi="Times New Roman"/>
            <w:sz w:val="24"/>
            <w:szCs w:val="24"/>
          </w:rPr>
          <w:t>Инструкци</w:t>
        </w:r>
      </w:hyperlink>
      <w:r w:rsidRPr="00830E5A">
        <w:rPr>
          <w:rFonts w:ascii="Times New Roman" w:hAnsi="Times New Roman"/>
          <w:sz w:val="24"/>
          <w:szCs w:val="24"/>
        </w:rPr>
        <w:t>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 323.</w:t>
      </w:r>
    </w:p>
    <w:p w:rsidR="00830E5A" w:rsidRPr="00830E5A" w:rsidRDefault="00830E5A" w:rsidP="00830E5A">
      <w:pPr>
        <w:spacing w:after="0" w:line="240" w:lineRule="auto"/>
        <w:ind w:left="426" w:firstLine="425"/>
        <w:jc w:val="both"/>
        <w:rPr>
          <w:rFonts w:ascii="Times New Roman" w:hAnsi="Times New Roman"/>
          <w:sz w:val="24"/>
          <w:szCs w:val="24"/>
        </w:rPr>
      </w:pPr>
      <w:r w:rsidRPr="00830E5A">
        <w:rPr>
          <w:rFonts w:ascii="Times New Roman" w:hAnsi="Times New Roman"/>
          <w:sz w:val="24"/>
          <w:szCs w:val="24"/>
        </w:rPr>
        <w:t>В таблице 1 представлена динамика основных показателей удельного расхода топлива на отпущенную тепловую энергию.</w:t>
      </w:r>
    </w:p>
    <w:p w:rsidR="00830E5A" w:rsidRPr="00830E5A" w:rsidRDefault="00830E5A" w:rsidP="00830E5A">
      <w:pPr>
        <w:spacing w:after="0" w:line="240" w:lineRule="auto"/>
        <w:jc w:val="right"/>
        <w:rPr>
          <w:rFonts w:ascii="Times New Roman" w:hAnsi="Times New Roman"/>
          <w:b/>
        </w:rPr>
      </w:pPr>
    </w:p>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ДИНАМИКА ОСНОВНЫХ ПОКАЗАТЕЛЕЙ</w:t>
      </w:r>
    </w:p>
    <w:p w:rsidR="00830E5A" w:rsidRPr="00830E5A" w:rsidRDefault="00830E5A" w:rsidP="00830E5A">
      <w:pPr>
        <w:spacing w:after="0" w:line="240" w:lineRule="auto"/>
        <w:jc w:val="center"/>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6"/>
        <w:gridCol w:w="1103"/>
        <w:gridCol w:w="1103"/>
        <w:gridCol w:w="1156"/>
        <w:gridCol w:w="1134"/>
      </w:tblGrid>
      <w:tr w:rsidR="00830E5A" w:rsidRPr="00830E5A" w:rsidTr="00830E5A">
        <w:trPr>
          <w:jc w:val="center"/>
        </w:trPr>
        <w:tc>
          <w:tcPr>
            <w:tcW w:w="2938" w:type="pct"/>
            <w:vMerge w:val="restar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показатели</w:t>
            </w:r>
          </w:p>
        </w:tc>
        <w:tc>
          <w:tcPr>
            <w:tcW w:w="506" w:type="pct"/>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2015 г.</w:t>
            </w:r>
          </w:p>
        </w:tc>
        <w:tc>
          <w:tcPr>
            <w:tcW w:w="506" w:type="pct"/>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2016 г.</w:t>
            </w:r>
          </w:p>
        </w:tc>
        <w:tc>
          <w:tcPr>
            <w:tcW w:w="530" w:type="pct"/>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2017 г.</w:t>
            </w:r>
          </w:p>
        </w:tc>
        <w:tc>
          <w:tcPr>
            <w:tcW w:w="519" w:type="pct"/>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2018 г.</w:t>
            </w:r>
          </w:p>
        </w:tc>
      </w:tr>
      <w:tr w:rsidR="00830E5A" w:rsidRPr="00830E5A" w:rsidTr="00830E5A">
        <w:trPr>
          <w:jc w:val="center"/>
        </w:trPr>
        <w:tc>
          <w:tcPr>
            <w:tcW w:w="2938" w:type="pct"/>
            <w:vMerge/>
          </w:tcPr>
          <w:p w:rsidR="00830E5A" w:rsidRPr="00830E5A" w:rsidRDefault="00830E5A" w:rsidP="00830E5A">
            <w:pPr>
              <w:spacing w:after="0" w:line="240" w:lineRule="auto"/>
              <w:jc w:val="center"/>
              <w:rPr>
                <w:rFonts w:ascii="Times New Roman" w:hAnsi="Times New Roman"/>
              </w:rPr>
            </w:pPr>
          </w:p>
        </w:tc>
        <w:tc>
          <w:tcPr>
            <w:tcW w:w="506" w:type="pct"/>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506" w:type="pct"/>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530" w:type="pct"/>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519" w:type="pct"/>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расчет</w:t>
            </w:r>
          </w:p>
        </w:tc>
      </w:tr>
      <w:tr w:rsidR="00830E5A" w:rsidRPr="00830E5A" w:rsidTr="00830E5A">
        <w:trPr>
          <w:jc w:val="center"/>
        </w:trPr>
        <w:tc>
          <w:tcPr>
            <w:tcW w:w="5000" w:type="pct"/>
            <w:gridSpan w:val="5"/>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lastRenderedPageBreak/>
              <w:t>по организации (в целом)</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Производство тепловой энергии, Гкал</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44606,50</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41361,31</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25767,80</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25767,80</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Средневзвешенный норматив удельного расхода топлива на производство тепловой энергии, кг у.т./кал</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178,72</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178,85</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178,50</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178,50</w:t>
            </w:r>
          </w:p>
        </w:tc>
      </w:tr>
      <w:tr w:rsidR="00830E5A" w:rsidRPr="00830E5A" w:rsidTr="00830E5A">
        <w:trPr>
          <w:trHeight w:val="327"/>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 xml:space="preserve">Расход тепловой энергии на собственные </w:t>
            </w:r>
            <w:proofErr w:type="gramStart"/>
            <w:r w:rsidRPr="00830E5A">
              <w:rPr>
                <w:rFonts w:ascii="Times New Roman" w:hAnsi="Times New Roman"/>
              </w:rPr>
              <w:t>нужды,  Гкал</w:t>
            </w:r>
            <w:proofErr w:type="gramEnd"/>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805,89</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792,86</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722,88</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722,88</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 xml:space="preserve">%                </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1,81</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1,92</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2,81</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2,81</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Выработка тепловой энергии (отпуск в тепловую сеть), Гкал</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43800,60</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40568,44</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25044,92</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25044,92</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Норматив удельного расхода топлива на отпущенную тепловую энергию, кг у.т./Гкал</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182,01</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182,35</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183,65</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183,65</w:t>
            </w:r>
          </w:p>
        </w:tc>
      </w:tr>
      <w:tr w:rsidR="00830E5A" w:rsidRPr="00830E5A" w:rsidTr="00830E5A">
        <w:trPr>
          <w:jc w:val="center"/>
        </w:trPr>
        <w:tc>
          <w:tcPr>
            <w:tcW w:w="5000" w:type="pct"/>
            <w:gridSpan w:val="5"/>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 видам топлива</w:t>
            </w:r>
          </w:p>
        </w:tc>
      </w:tr>
      <w:tr w:rsidR="00830E5A" w:rsidRPr="00830E5A" w:rsidTr="00830E5A">
        <w:trPr>
          <w:jc w:val="center"/>
        </w:trPr>
        <w:tc>
          <w:tcPr>
            <w:tcW w:w="5000" w:type="pct"/>
            <w:gridSpan w:val="5"/>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 xml:space="preserve">        </w:t>
            </w:r>
            <w:r w:rsidRPr="00830E5A">
              <w:rPr>
                <w:rFonts w:ascii="Times New Roman" w:hAnsi="Times New Roman"/>
                <w:i/>
              </w:rPr>
              <w:t>газ</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Производство тепловой энергии, Гкал</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30"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19"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Средневзвешенный норматив удельного расхода топлива на производство тепловой энергии, кг у.т./кал</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30"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19"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 xml:space="preserve">Расход тепловой энергии на собственные </w:t>
            </w:r>
            <w:proofErr w:type="gramStart"/>
            <w:r w:rsidRPr="00830E5A">
              <w:rPr>
                <w:rFonts w:ascii="Times New Roman" w:hAnsi="Times New Roman"/>
              </w:rPr>
              <w:t>нужды,  Гкал</w:t>
            </w:r>
            <w:proofErr w:type="gramEnd"/>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30"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19"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 xml:space="preserve">%                </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30"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19"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Выработка тепловой энергии (отпуск в тепловую сеть), Гкал</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30"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19"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Норматив удельного расхода топлива на отпущенную тепловую энергию, кг у.т./Гкал</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06"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30"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c>
          <w:tcPr>
            <w:tcW w:w="519" w:type="pct"/>
          </w:tcPr>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w:t>
            </w:r>
          </w:p>
        </w:tc>
      </w:tr>
      <w:tr w:rsidR="00830E5A" w:rsidRPr="00830E5A" w:rsidTr="00830E5A">
        <w:trPr>
          <w:jc w:val="center"/>
        </w:trPr>
        <w:tc>
          <w:tcPr>
            <w:tcW w:w="5000" w:type="pct"/>
            <w:gridSpan w:val="5"/>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 xml:space="preserve">     </w:t>
            </w:r>
            <w:r w:rsidRPr="00830E5A">
              <w:rPr>
                <w:rFonts w:ascii="Times New Roman" w:hAnsi="Times New Roman"/>
                <w:i/>
              </w:rPr>
              <w:t>каменный уголь</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Производство тепловой энергии, Гкал</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44606,50</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41361,31</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25767,80</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25767,80</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Средневзвешенный норматив удельного расхода топлива на производство тепловой энергии, кг у.т./кал</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178,72</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178,85</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178,50</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178,50</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 xml:space="preserve">Расход тепловой энергии на собственные </w:t>
            </w:r>
            <w:proofErr w:type="gramStart"/>
            <w:r w:rsidRPr="00830E5A">
              <w:rPr>
                <w:rFonts w:ascii="Times New Roman" w:hAnsi="Times New Roman"/>
              </w:rPr>
              <w:t>нужды,  Гкал</w:t>
            </w:r>
            <w:proofErr w:type="gramEnd"/>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805,89</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792,86</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722,88</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722,88</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 xml:space="preserve">%                </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1,81</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1,92</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2,81</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2,81</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Выработка тепловой энергии (отпуск в тепловую сеть), Гкал</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43800,60</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40568,44</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25044,92</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25044,92</w:t>
            </w:r>
          </w:p>
        </w:tc>
      </w:tr>
      <w:tr w:rsidR="00830E5A" w:rsidRPr="00830E5A" w:rsidTr="00830E5A">
        <w:trPr>
          <w:jc w:val="center"/>
        </w:trPr>
        <w:tc>
          <w:tcPr>
            <w:tcW w:w="2938" w:type="pct"/>
          </w:tcPr>
          <w:p w:rsidR="00830E5A" w:rsidRPr="00830E5A" w:rsidRDefault="00830E5A" w:rsidP="00830E5A">
            <w:pPr>
              <w:spacing w:after="0" w:line="240" w:lineRule="auto"/>
              <w:rPr>
                <w:rFonts w:ascii="Times New Roman" w:hAnsi="Times New Roman"/>
              </w:rPr>
            </w:pPr>
            <w:r w:rsidRPr="00830E5A">
              <w:rPr>
                <w:rFonts w:ascii="Times New Roman" w:hAnsi="Times New Roman"/>
              </w:rPr>
              <w:t>Норматив удельного расхода топлива на отпущенную тепловую энергию, кг у.т./Гкал</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182,01</w:t>
            </w:r>
          </w:p>
        </w:tc>
        <w:tc>
          <w:tcPr>
            <w:tcW w:w="506"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182,35</w:t>
            </w:r>
          </w:p>
        </w:tc>
        <w:tc>
          <w:tcPr>
            <w:tcW w:w="53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183,65</w:t>
            </w:r>
          </w:p>
        </w:tc>
        <w:tc>
          <w:tcPr>
            <w:tcW w:w="51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183,65</w:t>
            </w:r>
          </w:p>
        </w:tc>
      </w:tr>
    </w:tbl>
    <w:p w:rsidR="00830E5A" w:rsidRPr="00830E5A" w:rsidRDefault="00830E5A" w:rsidP="00830E5A">
      <w:pPr>
        <w:spacing w:after="0" w:line="240" w:lineRule="auto"/>
        <w:ind w:firstLine="720"/>
        <w:jc w:val="both"/>
        <w:rPr>
          <w:rFonts w:ascii="Times New Roman" w:hAnsi="Times New Roman"/>
          <w:sz w:val="27"/>
          <w:szCs w:val="27"/>
        </w:rPr>
      </w:pPr>
    </w:p>
    <w:p w:rsidR="00830E5A" w:rsidRPr="00830E5A" w:rsidRDefault="00830E5A" w:rsidP="00830E5A">
      <w:pPr>
        <w:spacing w:after="0" w:line="240" w:lineRule="auto"/>
        <w:ind w:firstLine="720"/>
        <w:jc w:val="both"/>
        <w:rPr>
          <w:rFonts w:ascii="Times New Roman" w:hAnsi="Times New Roman"/>
          <w:sz w:val="24"/>
          <w:szCs w:val="24"/>
        </w:rPr>
      </w:pPr>
      <w:r w:rsidRPr="00830E5A">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с </w:t>
      </w:r>
      <w:hyperlink r:id="rId147" w:history="1">
        <w:r w:rsidRPr="00830E5A">
          <w:rPr>
            <w:rFonts w:ascii="Times New Roman" w:hAnsi="Times New Roman"/>
            <w:sz w:val="24"/>
            <w:szCs w:val="24"/>
          </w:rPr>
          <w:t>Постановлением</w:t>
        </w:r>
      </w:hyperlink>
      <w:r w:rsidRPr="00830E5A">
        <w:rPr>
          <w:rFonts w:ascii="Times New Roman" w:hAnsi="Times New Roman"/>
          <w:sz w:val="24"/>
          <w:szCs w:val="24"/>
        </w:rPr>
        <w:t xml:space="preserve"> Правительства Российской Федерации от 26 февраля </w:t>
      </w:r>
      <w:smartTag w:uri="urn:schemas-microsoft-com:office:smarttags" w:element="metricconverter">
        <w:smartTagPr>
          <w:attr w:name="ProductID" w:val="2004 г"/>
        </w:smartTagPr>
        <w:r w:rsidRPr="00830E5A">
          <w:rPr>
            <w:rFonts w:ascii="Times New Roman" w:hAnsi="Times New Roman"/>
            <w:sz w:val="24"/>
            <w:szCs w:val="24"/>
          </w:rPr>
          <w:t>2004 г</w:t>
        </w:r>
      </w:smartTag>
      <w:r w:rsidRPr="00830E5A">
        <w:rPr>
          <w:rFonts w:ascii="Times New Roman" w:hAnsi="Times New Roman"/>
          <w:sz w:val="24"/>
          <w:szCs w:val="24"/>
        </w:rPr>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30E5A">
          <w:rPr>
            <w:rFonts w:ascii="Times New Roman" w:hAnsi="Times New Roman"/>
            <w:sz w:val="24"/>
            <w:szCs w:val="24"/>
          </w:rPr>
          <w:t>2010 г</w:t>
        </w:r>
      </w:smartTag>
      <w:r w:rsidRPr="00830E5A">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830E5A" w:rsidRPr="00830E5A" w:rsidRDefault="00830E5A" w:rsidP="00830E5A">
      <w:pPr>
        <w:spacing w:after="0" w:line="240" w:lineRule="auto"/>
        <w:ind w:firstLine="720"/>
        <w:jc w:val="both"/>
        <w:rPr>
          <w:rFonts w:ascii="Times New Roman" w:hAnsi="Times New Roman"/>
          <w:sz w:val="24"/>
          <w:szCs w:val="24"/>
        </w:rPr>
      </w:pPr>
    </w:p>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tabs>
          <w:tab w:val="left" w:pos="1665"/>
        </w:tabs>
        <w:spacing w:after="0" w:line="240" w:lineRule="auto"/>
        <w:ind w:firstLine="142"/>
        <w:jc w:val="center"/>
        <w:rPr>
          <w:rFonts w:ascii="Times New Roman" w:hAnsi="Times New Roman"/>
          <w:b/>
          <w:bCs/>
          <w:sz w:val="24"/>
          <w:szCs w:val="24"/>
        </w:rPr>
      </w:pPr>
      <w:r w:rsidRPr="00830E5A">
        <w:rPr>
          <w:rFonts w:ascii="Times New Roman" w:hAnsi="Times New Roman"/>
          <w:b/>
          <w:bCs/>
          <w:sz w:val="24"/>
          <w:szCs w:val="24"/>
        </w:rPr>
        <w:t>ПРЕДЛОЖЕНИЕ</w:t>
      </w:r>
    </w:p>
    <w:p w:rsidR="00830E5A" w:rsidRPr="00830E5A" w:rsidRDefault="00830E5A" w:rsidP="00830E5A">
      <w:pPr>
        <w:spacing w:after="0" w:line="240" w:lineRule="auto"/>
        <w:ind w:firstLine="142"/>
        <w:jc w:val="center"/>
        <w:rPr>
          <w:rFonts w:ascii="Times New Roman" w:hAnsi="Times New Roman"/>
          <w:sz w:val="24"/>
          <w:szCs w:val="24"/>
        </w:rPr>
      </w:pPr>
      <w:r w:rsidRPr="00830E5A">
        <w:rPr>
          <w:rFonts w:ascii="Times New Roman" w:hAnsi="Times New Roman"/>
          <w:bCs/>
          <w:sz w:val="24"/>
          <w:szCs w:val="24"/>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rsidR="00830E5A" w:rsidRPr="00830E5A" w:rsidRDefault="00830E5A" w:rsidP="00830E5A">
      <w:pPr>
        <w:spacing w:after="120" w:line="240" w:lineRule="auto"/>
        <w:ind w:firstLine="142"/>
        <w:jc w:val="both"/>
        <w:rPr>
          <w:rFonts w:ascii="Times New Roman" w:hAnsi="Times New Roman"/>
          <w:b/>
          <w:bCs/>
          <w:sz w:val="24"/>
          <w:szCs w:val="24"/>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830E5A" w:rsidRPr="00830E5A" w:rsidTr="00830E5A">
        <w:trPr>
          <w:cantSplit/>
        </w:trPr>
        <w:tc>
          <w:tcPr>
            <w:tcW w:w="4503" w:type="dxa"/>
            <w:vMerge w:val="restart"/>
            <w:vAlign w:val="center"/>
          </w:tcPr>
          <w:p w:rsidR="00830E5A" w:rsidRPr="00830E5A" w:rsidRDefault="00830E5A" w:rsidP="00830E5A">
            <w:pPr>
              <w:spacing w:after="0" w:line="240" w:lineRule="auto"/>
              <w:jc w:val="center"/>
              <w:rPr>
                <w:rFonts w:ascii="Times New Roman" w:hAnsi="Times New Roman"/>
                <w:bCs/>
                <w:iCs/>
                <w:sz w:val="24"/>
                <w:szCs w:val="24"/>
                <w:vertAlign w:val="superscript"/>
              </w:rPr>
            </w:pPr>
            <w:r w:rsidRPr="00830E5A">
              <w:rPr>
                <w:rFonts w:ascii="Times New Roman" w:hAnsi="Times New Roman"/>
                <w:bCs/>
                <w:iCs/>
                <w:sz w:val="24"/>
                <w:szCs w:val="24"/>
              </w:rPr>
              <w:t>организация</w:t>
            </w:r>
          </w:p>
          <w:p w:rsidR="00830E5A" w:rsidRPr="00830E5A" w:rsidRDefault="00830E5A" w:rsidP="00830E5A">
            <w:pPr>
              <w:spacing w:after="0" w:line="240" w:lineRule="auto"/>
              <w:jc w:val="center"/>
              <w:rPr>
                <w:rFonts w:ascii="Times New Roman" w:hAnsi="Times New Roman"/>
                <w:bCs/>
                <w:iCs/>
                <w:sz w:val="24"/>
                <w:szCs w:val="24"/>
              </w:rPr>
            </w:pPr>
          </w:p>
        </w:tc>
        <w:tc>
          <w:tcPr>
            <w:tcW w:w="5085" w:type="dxa"/>
            <w:gridSpan w:val="2"/>
            <w:vAlign w:val="center"/>
          </w:tcPr>
          <w:p w:rsidR="00830E5A" w:rsidRPr="00830E5A" w:rsidRDefault="00830E5A" w:rsidP="00830E5A">
            <w:pPr>
              <w:spacing w:after="0" w:line="240" w:lineRule="auto"/>
              <w:jc w:val="center"/>
              <w:rPr>
                <w:rFonts w:ascii="Times New Roman" w:hAnsi="Times New Roman"/>
                <w:bCs/>
                <w:sz w:val="24"/>
                <w:szCs w:val="24"/>
              </w:rPr>
            </w:pPr>
          </w:p>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Норматив на отпущенную энергию</w:t>
            </w:r>
          </w:p>
          <w:p w:rsidR="00830E5A" w:rsidRPr="00830E5A" w:rsidRDefault="00830E5A" w:rsidP="00830E5A">
            <w:pPr>
              <w:spacing w:after="0" w:line="240" w:lineRule="auto"/>
              <w:jc w:val="center"/>
              <w:rPr>
                <w:rFonts w:ascii="Times New Roman" w:hAnsi="Times New Roman"/>
                <w:bCs/>
                <w:sz w:val="24"/>
                <w:szCs w:val="24"/>
              </w:rPr>
            </w:pPr>
          </w:p>
        </w:tc>
      </w:tr>
      <w:tr w:rsidR="00830E5A" w:rsidRPr="00830E5A" w:rsidTr="00830E5A">
        <w:trPr>
          <w:cantSplit/>
        </w:trPr>
        <w:tc>
          <w:tcPr>
            <w:tcW w:w="4503" w:type="dxa"/>
            <w:vMerge/>
          </w:tcPr>
          <w:p w:rsidR="00830E5A" w:rsidRPr="00830E5A" w:rsidRDefault="00830E5A" w:rsidP="00830E5A">
            <w:pPr>
              <w:spacing w:after="0" w:line="240" w:lineRule="auto"/>
              <w:jc w:val="center"/>
              <w:rPr>
                <w:rFonts w:ascii="Times New Roman" w:hAnsi="Times New Roman"/>
                <w:bCs/>
                <w:iCs/>
                <w:sz w:val="24"/>
                <w:szCs w:val="24"/>
              </w:rPr>
            </w:pPr>
          </w:p>
        </w:tc>
        <w:tc>
          <w:tcPr>
            <w:tcW w:w="2205"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Электрическую,</w:t>
            </w:r>
            <w:r w:rsidRPr="00830E5A">
              <w:rPr>
                <w:rFonts w:ascii="Times New Roman" w:hAnsi="Times New Roman"/>
                <w:bCs/>
                <w:sz w:val="24"/>
                <w:szCs w:val="24"/>
              </w:rPr>
              <w:br/>
              <w:t>г у.т./кВт.ч</w:t>
            </w:r>
          </w:p>
        </w:tc>
        <w:tc>
          <w:tcPr>
            <w:tcW w:w="2880"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Тепловую,</w:t>
            </w:r>
            <w:r w:rsidRPr="00830E5A">
              <w:rPr>
                <w:rFonts w:ascii="Times New Roman" w:hAnsi="Times New Roman"/>
                <w:bCs/>
                <w:sz w:val="24"/>
                <w:szCs w:val="24"/>
              </w:rPr>
              <w:br/>
              <w:t>кг у.т./Гкал</w:t>
            </w:r>
          </w:p>
        </w:tc>
      </w:tr>
      <w:tr w:rsidR="00830E5A" w:rsidRPr="00830E5A" w:rsidTr="00830E5A">
        <w:tc>
          <w:tcPr>
            <w:tcW w:w="4503"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ГАУЗ КО «Областной клинический центр охраны здоровья шахтеров» (г. Ленинск-Кузнецкий)</w:t>
            </w:r>
          </w:p>
        </w:tc>
        <w:tc>
          <w:tcPr>
            <w:tcW w:w="2205" w:type="dxa"/>
            <w:vAlign w:val="center"/>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w:t>
            </w:r>
          </w:p>
        </w:tc>
        <w:tc>
          <w:tcPr>
            <w:tcW w:w="2880"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183,65</w:t>
            </w:r>
          </w:p>
        </w:tc>
      </w:tr>
    </w:tbl>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spacing w:after="0" w:line="240" w:lineRule="auto"/>
        <w:rPr>
          <w:rFonts w:ascii="Times New Roman" w:hAnsi="Times New Roman"/>
          <w:sz w:val="24"/>
          <w:szCs w:val="24"/>
        </w:rPr>
      </w:pP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lastRenderedPageBreak/>
        <w:t xml:space="preserve">В Региональную энергетическую комиссию Кемеровской области обратилось ООО «Кузбасская Энергокомпания» (г. Полысаево) (далее – </w:t>
      </w:r>
      <w:proofErr w:type="gramStart"/>
      <w:r w:rsidRPr="00830E5A">
        <w:rPr>
          <w:rFonts w:ascii="Times New Roman" w:hAnsi="Times New Roman"/>
          <w:sz w:val="24"/>
          <w:szCs w:val="24"/>
        </w:rPr>
        <w:t>Предприятие)  с</w:t>
      </w:r>
      <w:proofErr w:type="gramEnd"/>
      <w:r w:rsidRPr="00830E5A">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 xml:space="preserve">Документы и расчеты, обосновывающие </w:t>
      </w:r>
      <w:proofErr w:type="gramStart"/>
      <w:r w:rsidRPr="00830E5A">
        <w:rPr>
          <w:rFonts w:ascii="Times New Roman" w:hAnsi="Times New Roman"/>
          <w:sz w:val="24"/>
          <w:szCs w:val="24"/>
        </w:rPr>
        <w:t>представленные к утверждению значения нормативов</w:t>
      </w:r>
      <w:proofErr w:type="gramEnd"/>
      <w:r w:rsidRPr="00830E5A">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830E5A">
          <w:rPr>
            <w:rFonts w:ascii="Times New Roman" w:hAnsi="Times New Roman"/>
            <w:sz w:val="24"/>
            <w:szCs w:val="24"/>
          </w:rPr>
          <w:t>2009 г</w:t>
        </w:r>
      </w:smartTag>
      <w:r w:rsidRPr="00830E5A">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830E5A">
          <w:rPr>
            <w:rFonts w:ascii="Times New Roman" w:hAnsi="Times New Roman"/>
            <w:sz w:val="24"/>
            <w:szCs w:val="24"/>
          </w:rPr>
          <w:t>2008 г</w:t>
        </w:r>
      </w:smartTag>
      <w:r w:rsidRPr="00830E5A">
        <w:rPr>
          <w:rFonts w:ascii="Times New Roman" w:hAnsi="Times New Roman"/>
          <w:sz w:val="24"/>
          <w:szCs w:val="24"/>
        </w:rPr>
        <w:t>. № 323.</w:t>
      </w: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830E5A" w:rsidRPr="00830E5A" w:rsidRDefault="00830E5A" w:rsidP="00830E5A">
      <w:pPr>
        <w:spacing w:after="0" w:line="240" w:lineRule="auto"/>
        <w:ind w:left="426" w:firstLine="567"/>
        <w:jc w:val="both"/>
        <w:rPr>
          <w:rFonts w:ascii="Times New Roman" w:hAnsi="Times New Roman"/>
          <w:sz w:val="24"/>
          <w:szCs w:val="24"/>
        </w:rPr>
      </w:pPr>
    </w:p>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ДИНАМИКА ОСНОВНЫХ ПОКАЗАТЕЛЕЙ</w:t>
      </w:r>
    </w:p>
    <w:p w:rsidR="00830E5A" w:rsidRPr="00830E5A" w:rsidRDefault="00830E5A" w:rsidP="00830E5A">
      <w:pPr>
        <w:spacing w:after="0" w:line="240" w:lineRule="auto"/>
        <w:jc w:val="center"/>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1"/>
        <w:gridCol w:w="970"/>
        <w:gridCol w:w="1221"/>
        <w:gridCol w:w="1221"/>
        <w:gridCol w:w="1219"/>
      </w:tblGrid>
      <w:tr w:rsidR="00830E5A" w:rsidRPr="00830E5A" w:rsidTr="00830E5A">
        <w:trPr>
          <w:jc w:val="center"/>
        </w:trPr>
        <w:tc>
          <w:tcPr>
            <w:tcW w:w="2876" w:type="pct"/>
            <w:vMerge w:val="restar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показатели</w:t>
            </w:r>
          </w:p>
        </w:tc>
        <w:tc>
          <w:tcPr>
            <w:tcW w:w="445" w:type="pct"/>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2015 г.</w:t>
            </w:r>
          </w:p>
        </w:tc>
        <w:tc>
          <w:tcPr>
            <w:tcW w:w="560" w:type="pct"/>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2016 г.</w:t>
            </w:r>
          </w:p>
        </w:tc>
        <w:tc>
          <w:tcPr>
            <w:tcW w:w="560" w:type="pct"/>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2017 г.</w:t>
            </w:r>
          </w:p>
        </w:tc>
        <w:tc>
          <w:tcPr>
            <w:tcW w:w="559" w:type="pct"/>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2018 г.</w:t>
            </w:r>
          </w:p>
        </w:tc>
      </w:tr>
      <w:tr w:rsidR="00830E5A" w:rsidRPr="00830E5A" w:rsidTr="00830E5A">
        <w:trPr>
          <w:jc w:val="center"/>
        </w:trPr>
        <w:tc>
          <w:tcPr>
            <w:tcW w:w="2876" w:type="pct"/>
            <w:vMerge/>
          </w:tcPr>
          <w:p w:rsidR="00830E5A" w:rsidRPr="00830E5A" w:rsidRDefault="00830E5A" w:rsidP="00830E5A">
            <w:pPr>
              <w:spacing w:after="0" w:line="240" w:lineRule="auto"/>
              <w:jc w:val="center"/>
              <w:rPr>
                <w:rFonts w:ascii="Times New Roman" w:hAnsi="Times New Roman"/>
                <w:sz w:val="24"/>
                <w:szCs w:val="24"/>
              </w:rPr>
            </w:pPr>
          </w:p>
        </w:tc>
        <w:tc>
          <w:tcPr>
            <w:tcW w:w="445" w:type="pct"/>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план</w:t>
            </w:r>
          </w:p>
        </w:tc>
        <w:tc>
          <w:tcPr>
            <w:tcW w:w="560" w:type="pct"/>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план</w:t>
            </w:r>
          </w:p>
        </w:tc>
        <w:tc>
          <w:tcPr>
            <w:tcW w:w="560" w:type="pct"/>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план</w:t>
            </w:r>
          </w:p>
        </w:tc>
        <w:tc>
          <w:tcPr>
            <w:tcW w:w="559" w:type="pct"/>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расчет</w:t>
            </w:r>
          </w:p>
        </w:tc>
      </w:tr>
      <w:tr w:rsidR="00830E5A" w:rsidRPr="00830E5A" w:rsidTr="00830E5A">
        <w:trPr>
          <w:jc w:val="center"/>
        </w:trPr>
        <w:tc>
          <w:tcPr>
            <w:tcW w:w="5000" w:type="pct"/>
            <w:gridSpan w:val="5"/>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по организации (в целом)</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Производство тепловой энергии, Гкал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171639,07</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171639,07</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171639,07</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Средневзвешенный норматив удельного расхода топлива на производство тепловой энергии, кг у.т./кал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188,27</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188,27</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188,27</w:t>
            </w:r>
          </w:p>
        </w:tc>
      </w:tr>
      <w:tr w:rsidR="00830E5A" w:rsidRPr="00830E5A" w:rsidTr="00830E5A">
        <w:trPr>
          <w:trHeight w:val="327"/>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Расход тепловой энергии на собственные </w:t>
            </w:r>
            <w:proofErr w:type="gramStart"/>
            <w:r w:rsidRPr="00830E5A">
              <w:rPr>
                <w:rFonts w:ascii="Times New Roman" w:hAnsi="Times New Roman"/>
                <w:sz w:val="24"/>
                <w:szCs w:val="24"/>
              </w:rPr>
              <w:t>нужды,  Гкал</w:t>
            </w:r>
            <w:proofErr w:type="gramEnd"/>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6238,36</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6238,36</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6238,36</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3,63</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3,63</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3,63</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Выработка тепловой энергии (отпуск в тепловую сеть), Гкал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165400,71</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165400,71</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165400,71</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195,37</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195,37</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195,37</w:t>
            </w:r>
          </w:p>
        </w:tc>
      </w:tr>
      <w:tr w:rsidR="00830E5A" w:rsidRPr="00830E5A" w:rsidTr="00830E5A">
        <w:trPr>
          <w:jc w:val="center"/>
        </w:trPr>
        <w:tc>
          <w:tcPr>
            <w:tcW w:w="5000" w:type="pct"/>
            <w:gridSpan w:val="5"/>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по видам топлива</w:t>
            </w:r>
          </w:p>
        </w:tc>
      </w:tr>
      <w:tr w:rsidR="00830E5A" w:rsidRPr="00830E5A" w:rsidTr="00830E5A">
        <w:trPr>
          <w:jc w:val="center"/>
        </w:trPr>
        <w:tc>
          <w:tcPr>
            <w:tcW w:w="5000" w:type="pct"/>
            <w:gridSpan w:val="5"/>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 xml:space="preserve">        </w:t>
            </w:r>
            <w:r w:rsidRPr="00830E5A">
              <w:rPr>
                <w:rFonts w:ascii="Times New Roman" w:hAnsi="Times New Roman"/>
                <w:i/>
                <w:sz w:val="24"/>
                <w:szCs w:val="24"/>
              </w:rPr>
              <w:t>газ</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Производство тепловой энергии, Гкал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59" w:type="pct"/>
          </w:tcPr>
          <w:p w:rsidR="00830E5A" w:rsidRPr="00830E5A" w:rsidRDefault="00830E5A" w:rsidP="00830E5A">
            <w:pPr>
              <w:spacing w:after="0" w:line="240" w:lineRule="auto"/>
              <w:jc w:val="center"/>
              <w:rPr>
                <w:rFonts w:ascii="Times New Roman" w:hAnsi="Times New Roman"/>
                <w:b/>
                <w:sz w:val="24"/>
                <w:szCs w:val="24"/>
              </w:rPr>
            </w:pPr>
            <w:r w:rsidRPr="00830E5A">
              <w:rPr>
                <w:rFonts w:ascii="Times New Roman" w:hAnsi="Times New Roman"/>
                <w:b/>
                <w:sz w:val="24"/>
                <w:szCs w:val="24"/>
              </w:rPr>
              <w:t>-</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Средневзвешенный норматив удельного расхода топлива на производство тепловой энергии, кг у.т./кал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59" w:type="pct"/>
            <w:vAlign w:val="center"/>
          </w:tcPr>
          <w:p w:rsidR="00830E5A" w:rsidRPr="00830E5A" w:rsidRDefault="00830E5A" w:rsidP="00830E5A">
            <w:pPr>
              <w:spacing w:after="0" w:line="240" w:lineRule="auto"/>
              <w:jc w:val="center"/>
              <w:rPr>
                <w:rFonts w:ascii="Times New Roman" w:hAnsi="Times New Roman"/>
                <w:b/>
                <w:sz w:val="24"/>
                <w:szCs w:val="24"/>
              </w:rPr>
            </w:pPr>
            <w:r w:rsidRPr="00830E5A">
              <w:rPr>
                <w:rFonts w:ascii="Times New Roman" w:hAnsi="Times New Roman"/>
                <w:b/>
                <w:sz w:val="24"/>
                <w:szCs w:val="24"/>
              </w:rPr>
              <w:t>-</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Расход тепловой энергии на собственные </w:t>
            </w:r>
            <w:proofErr w:type="gramStart"/>
            <w:r w:rsidRPr="00830E5A">
              <w:rPr>
                <w:rFonts w:ascii="Times New Roman" w:hAnsi="Times New Roman"/>
                <w:sz w:val="24"/>
                <w:szCs w:val="24"/>
              </w:rPr>
              <w:t>нужды,  Гкал</w:t>
            </w:r>
            <w:proofErr w:type="gramEnd"/>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59" w:type="pct"/>
            <w:vAlign w:val="center"/>
          </w:tcPr>
          <w:p w:rsidR="00830E5A" w:rsidRPr="00830E5A" w:rsidRDefault="00830E5A" w:rsidP="00830E5A">
            <w:pPr>
              <w:spacing w:after="0" w:line="240" w:lineRule="auto"/>
              <w:jc w:val="center"/>
              <w:rPr>
                <w:rFonts w:ascii="Times New Roman" w:hAnsi="Times New Roman"/>
                <w:b/>
                <w:sz w:val="24"/>
                <w:szCs w:val="24"/>
              </w:rPr>
            </w:pPr>
            <w:r w:rsidRPr="00830E5A">
              <w:rPr>
                <w:rFonts w:ascii="Times New Roman" w:hAnsi="Times New Roman"/>
                <w:b/>
                <w:sz w:val="24"/>
                <w:szCs w:val="24"/>
              </w:rPr>
              <w:t>-</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59" w:type="pct"/>
            <w:vAlign w:val="center"/>
          </w:tcPr>
          <w:p w:rsidR="00830E5A" w:rsidRPr="00830E5A" w:rsidRDefault="00830E5A" w:rsidP="00830E5A">
            <w:pPr>
              <w:spacing w:after="0" w:line="240" w:lineRule="auto"/>
              <w:jc w:val="center"/>
              <w:rPr>
                <w:rFonts w:ascii="Times New Roman" w:hAnsi="Times New Roman"/>
                <w:b/>
                <w:sz w:val="24"/>
                <w:szCs w:val="24"/>
              </w:rPr>
            </w:pPr>
            <w:r w:rsidRPr="00830E5A">
              <w:rPr>
                <w:rFonts w:ascii="Times New Roman" w:hAnsi="Times New Roman"/>
                <w:b/>
                <w:sz w:val="24"/>
                <w:szCs w:val="24"/>
              </w:rPr>
              <w:t>-</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Выработка тепловой энергии (отпуск в тепловую сеть), Гкал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59" w:type="pct"/>
            <w:vAlign w:val="center"/>
          </w:tcPr>
          <w:p w:rsidR="00830E5A" w:rsidRPr="00830E5A" w:rsidRDefault="00830E5A" w:rsidP="00830E5A">
            <w:pPr>
              <w:spacing w:after="0" w:line="240" w:lineRule="auto"/>
              <w:jc w:val="center"/>
              <w:rPr>
                <w:rFonts w:ascii="Times New Roman" w:hAnsi="Times New Roman"/>
                <w:b/>
                <w:sz w:val="24"/>
                <w:szCs w:val="24"/>
              </w:rPr>
            </w:pPr>
            <w:r w:rsidRPr="00830E5A">
              <w:rPr>
                <w:rFonts w:ascii="Times New Roman" w:hAnsi="Times New Roman"/>
                <w:b/>
                <w:sz w:val="24"/>
                <w:szCs w:val="24"/>
              </w:rPr>
              <w:t>-</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59" w:type="pct"/>
            <w:vAlign w:val="center"/>
          </w:tcPr>
          <w:p w:rsidR="00830E5A" w:rsidRPr="00830E5A" w:rsidRDefault="00830E5A" w:rsidP="00830E5A">
            <w:pPr>
              <w:spacing w:after="0" w:line="240" w:lineRule="auto"/>
              <w:jc w:val="center"/>
              <w:rPr>
                <w:rFonts w:ascii="Times New Roman" w:hAnsi="Times New Roman"/>
                <w:b/>
                <w:sz w:val="24"/>
                <w:szCs w:val="24"/>
              </w:rPr>
            </w:pPr>
            <w:r w:rsidRPr="00830E5A">
              <w:rPr>
                <w:rFonts w:ascii="Times New Roman" w:hAnsi="Times New Roman"/>
                <w:b/>
                <w:sz w:val="24"/>
                <w:szCs w:val="24"/>
              </w:rPr>
              <w:t>-</w:t>
            </w:r>
          </w:p>
        </w:tc>
      </w:tr>
      <w:tr w:rsidR="00830E5A" w:rsidRPr="00830E5A" w:rsidTr="00830E5A">
        <w:trPr>
          <w:jc w:val="center"/>
        </w:trPr>
        <w:tc>
          <w:tcPr>
            <w:tcW w:w="5000" w:type="pct"/>
            <w:gridSpan w:val="5"/>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 xml:space="preserve">     </w:t>
            </w:r>
            <w:r w:rsidRPr="00830E5A">
              <w:rPr>
                <w:rFonts w:ascii="Times New Roman" w:hAnsi="Times New Roman"/>
                <w:i/>
                <w:sz w:val="24"/>
                <w:szCs w:val="24"/>
              </w:rPr>
              <w:t>каменный уголь</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Производство тепловой энергии, Гкал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171639,07</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171639,07</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171639,07</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Средневзвешенный норматив удельного расхода топлива на производство тепловой энергии, кг у.т./кал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188,27</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188,27</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188,27</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Расход тепловой энергии на собственные </w:t>
            </w:r>
            <w:proofErr w:type="gramStart"/>
            <w:r w:rsidRPr="00830E5A">
              <w:rPr>
                <w:rFonts w:ascii="Times New Roman" w:hAnsi="Times New Roman"/>
                <w:sz w:val="24"/>
                <w:szCs w:val="24"/>
              </w:rPr>
              <w:t>нужды,  Гкал</w:t>
            </w:r>
            <w:proofErr w:type="gramEnd"/>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6238,36</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6238,36</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6238,36</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3,63</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3,63</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3,63</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Выработка тепловой энергии (отпуск в тепловую сеть), Гкал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165400,71</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165400,71</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165400,71</w:t>
            </w:r>
          </w:p>
        </w:tc>
      </w:tr>
      <w:tr w:rsidR="00830E5A" w:rsidRPr="00830E5A" w:rsidTr="00830E5A">
        <w:trPr>
          <w:jc w:val="center"/>
        </w:trPr>
        <w:tc>
          <w:tcPr>
            <w:tcW w:w="2876" w:type="pct"/>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445"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195,37</w:t>
            </w:r>
          </w:p>
        </w:tc>
        <w:tc>
          <w:tcPr>
            <w:tcW w:w="560"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195,37</w:t>
            </w:r>
          </w:p>
        </w:tc>
        <w:tc>
          <w:tcPr>
            <w:tcW w:w="559"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195,37</w:t>
            </w:r>
          </w:p>
        </w:tc>
      </w:tr>
    </w:tbl>
    <w:p w:rsidR="00830E5A" w:rsidRPr="00830E5A" w:rsidRDefault="00830E5A" w:rsidP="00830E5A">
      <w:pPr>
        <w:spacing w:after="0" w:line="240" w:lineRule="auto"/>
        <w:ind w:left="426" w:firstLine="720"/>
        <w:jc w:val="both"/>
        <w:rPr>
          <w:rFonts w:ascii="Times New Roman" w:hAnsi="Times New Roman"/>
          <w:sz w:val="24"/>
          <w:szCs w:val="24"/>
        </w:rPr>
      </w:pPr>
      <w:r w:rsidRPr="00830E5A">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с </w:t>
      </w:r>
      <w:hyperlink r:id="rId148" w:history="1">
        <w:r w:rsidRPr="00830E5A">
          <w:rPr>
            <w:rFonts w:ascii="Times New Roman" w:hAnsi="Times New Roman"/>
            <w:sz w:val="24"/>
            <w:szCs w:val="24"/>
          </w:rPr>
          <w:t>Постановлением</w:t>
        </w:r>
      </w:hyperlink>
      <w:r w:rsidRPr="00830E5A">
        <w:rPr>
          <w:rFonts w:ascii="Times New Roman" w:hAnsi="Times New Roman"/>
          <w:sz w:val="24"/>
          <w:szCs w:val="24"/>
        </w:rPr>
        <w:t xml:space="preserve"> Правительства Российской Федерации от 26 февраля </w:t>
      </w:r>
      <w:smartTag w:uri="urn:schemas-microsoft-com:office:smarttags" w:element="metricconverter">
        <w:smartTagPr>
          <w:attr w:name="ProductID" w:val="2004 г"/>
        </w:smartTagPr>
        <w:r w:rsidRPr="00830E5A">
          <w:rPr>
            <w:rFonts w:ascii="Times New Roman" w:hAnsi="Times New Roman"/>
            <w:sz w:val="24"/>
            <w:szCs w:val="24"/>
          </w:rPr>
          <w:t>2004 г</w:t>
        </w:r>
      </w:smartTag>
      <w:r w:rsidRPr="00830E5A">
        <w:rPr>
          <w:rFonts w:ascii="Times New Roman" w:hAnsi="Times New Roman"/>
          <w:sz w:val="24"/>
          <w:szCs w:val="24"/>
        </w:rPr>
        <w:t xml:space="preserve">. № 109 «О ценообразовании в отношении электрической и тепловой энергии в Российской Федерации», Федеральным законом от 27 июля </w:t>
      </w:r>
      <w:smartTag w:uri="urn:schemas-microsoft-com:office:smarttags" w:element="metricconverter">
        <w:smartTagPr>
          <w:attr w:name="ProductID" w:val="2010 г"/>
        </w:smartTagPr>
        <w:r w:rsidRPr="00830E5A">
          <w:rPr>
            <w:rFonts w:ascii="Times New Roman" w:hAnsi="Times New Roman"/>
            <w:sz w:val="24"/>
            <w:szCs w:val="24"/>
          </w:rPr>
          <w:t>2010 г</w:t>
        </w:r>
      </w:smartTag>
      <w:r w:rsidRPr="00830E5A">
        <w:rPr>
          <w:rFonts w:ascii="Times New Roman" w:hAnsi="Times New Roman"/>
          <w:sz w:val="24"/>
          <w:szCs w:val="24"/>
        </w:rPr>
        <w:t xml:space="preserve">.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w:t>
      </w:r>
      <w:r w:rsidRPr="00830E5A">
        <w:rPr>
          <w:rFonts w:ascii="Times New Roman" w:hAnsi="Times New Roman"/>
          <w:sz w:val="24"/>
          <w:szCs w:val="24"/>
        </w:rPr>
        <w:lastRenderedPageBreak/>
        <w:t>утвердить прилагаемые нормативы удельного расхода топлива на отпущенную тепловую энергию на 2018 год.</w:t>
      </w:r>
    </w:p>
    <w:p w:rsidR="00830E5A" w:rsidRPr="00830E5A" w:rsidRDefault="00830E5A" w:rsidP="00830E5A">
      <w:pPr>
        <w:spacing w:after="0" w:line="240" w:lineRule="auto"/>
        <w:ind w:left="426" w:firstLine="720"/>
        <w:jc w:val="both"/>
        <w:rPr>
          <w:rFonts w:ascii="Times New Roman" w:hAnsi="Times New Roman"/>
          <w:sz w:val="24"/>
          <w:szCs w:val="24"/>
        </w:rPr>
      </w:pPr>
    </w:p>
    <w:p w:rsidR="00830E5A" w:rsidRPr="00830E5A" w:rsidRDefault="00830E5A" w:rsidP="00830E5A">
      <w:pPr>
        <w:tabs>
          <w:tab w:val="left" w:pos="1665"/>
        </w:tabs>
        <w:spacing w:after="0" w:line="240" w:lineRule="auto"/>
        <w:ind w:firstLine="426"/>
        <w:jc w:val="center"/>
        <w:rPr>
          <w:rFonts w:ascii="Times New Roman" w:hAnsi="Times New Roman"/>
          <w:b/>
          <w:bCs/>
          <w:sz w:val="24"/>
          <w:szCs w:val="24"/>
        </w:rPr>
      </w:pPr>
      <w:r w:rsidRPr="00830E5A">
        <w:rPr>
          <w:rFonts w:ascii="Times New Roman" w:hAnsi="Times New Roman"/>
          <w:b/>
          <w:bCs/>
          <w:sz w:val="24"/>
          <w:szCs w:val="24"/>
        </w:rPr>
        <w:t>ПРЕДЛОЖЕНИЕ</w:t>
      </w:r>
    </w:p>
    <w:p w:rsidR="00830E5A" w:rsidRPr="00830E5A" w:rsidRDefault="00830E5A" w:rsidP="00830E5A">
      <w:pPr>
        <w:spacing w:after="0" w:line="240" w:lineRule="auto"/>
        <w:ind w:firstLine="426"/>
        <w:jc w:val="center"/>
        <w:rPr>
          <w:rFonts w:ascii="Times New Roman" w:hAnsi="Times New Roman"/>
          <w:sz w:val="24"/>
          <w:szCs w:val="24"/>
        </w:rPr>
      </w:pPr>
      <w:r w:rsidRPr="00830E5A">
        <w:rPr>
          <w:rFonts w:ascii="Times New Roman" w:hAnsi="Times New Roman"/>
          <w:bCs/>
          <w:sz w:val="24"/>
          <w:szCs w:val="24"/>
        </w:rPr>
        <w:t xml:space="preserve">по утверждению нормативов удельных расходов топлива </w:t>
      </w:r>
      <w:proofErr w:type="gramStart"/>
      <w:r w:rsidRPr="00830E5A">
        <w:rPr>
          <w:rFonts w:ascii="Times New Roman" w:hAnsi="Times New Roman"/>
          <w:bCs/>
          <w:sz w:val="24"/>
          <w:szCs w:val="24"/>
        </w:rPr>
        <w:t>на  отпущенную</w:t>
      </w:r>
      <w:proofErr w:type="gramEnd"/>
      <w:r w:rsidRPr="00830E5A">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830E5A" w:rsidRPr="00830E5A" w:rsidRDefault="00830E5A" w:rsidP="00830E5A">
      <w:pPr>
        <w:spacing w:after="120" w:line="240" w:lineRule="auto"/>
        <w:ind w:firstLine="426"/>
        <w:jc w:val="both"/>
        <w:rPr>
          <w:rFonts w:ascii="Times New Roman" w:hAnsi="Times New Roman"/>
          <w:b/>
          <w:bCs/>
          <w:sz w:val="24"/>
          <w:szCs w:val="24"/>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830E5A" w:rsidRPr="00830E5A" w:rsidTr="00830E5A">
        <w:trPr>
          <w:cantSplit/>
        </w:trPr>
        <w:tc>
          <w:tcPr>
            <w:tcW w:w="4503" w:type="dxa"/>
            <w:vMerge w:val="restart"/>
            <w:vAlign w:val="center"/>
          </w:tcPr>
          <w:p w:rsidR="00830E5A" w:rsidRPr="00830E5A" w:rsidRDefault="00830E5A" w:rsidP="00830E5A">
            <w:pPr>
              <w:spacing w:after="0" w:line="240" w:lineRule="auto"/>
              <w:jc w:val="center"/>
              <w:rPr>
                <w:rFonts w:ascii="Times New Roman" w:hAnsi="Times New Roman"/>
                <w:bCs/>
                <w:iCs/>
                <w:sz w:val="24"/>
                <w:szCs w:val="24"/>
                <w:vertAlign w:val="superscript"/>
              </w:rPr>
            </w:pPr>
            <w:r w:rsidRPr="00830E5A">
              <w:rPr>
                <w:rFonts w:ascii="Times New Roman" w:hAnsi="Times New Roman"/>
                <w:bCs/>
                <w:iCs/>
                <w:sz w:val="24"/>
                <w:szCs w:val="24"/>
              </w:rPr>
              <w:t>организация</w:t>
            </w:r>
          </w:p>
          <w:p w:rsidR="00830E5A" w:rsidRPr="00830E5A" w:rsidRDefault="00830E5A" w:rsidP="00830E5A">
            <w:pPr>
              <w:spacing w:after="0" w:line="240" w:lineRule="auto"/>
              <w:jc w:val="center"/>
              <w:rPr>
                <w:rFonts w:ascii="Times New Roman" w:hAnsi="Times New Roman"/>
                <w:bCs/>
                <w:iCs/>
                <w:sz w:val="24"/>
                <w:szCs w:val="24"/>
              </w:rPr>
            </w:pPr>
          </w:p>
        </w:tc>
        <w:tc>
          <w:tcPr>
            <w:tcW w:w="5085" w:type="dxa"/>
            <w:gridSpan w:val="2"/>
            <w:vAlign w:val="center"/>
          </w:tcPr>
          <w:p w:rsidR="00830E5A" w:rsidRPr="00830E5A" w:rsidRDefault="00830E5A" w:rsidP="00830E5A">
            <w:pPr>
              <w:spacing w:after="0" w:line="240" w:lineRule="auto"/>
              <w:jc w:val="center"/>
              <w:rPr>
                <w:rFonts w:ascii="Times New Roman" w:hAnsi="Times New Roman"/>
                <w:bCs/>
                <w:sz w:val="24"/>
                <w:szCs w:val="24"/>
              </w:rPr>
            </w:pPr>
          </w:p>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Норматив на отпущенную энергию</w:t>
            </w:r>
          </w:p>
          <w:p w:rsidR="00830E5A" w:rsidRPr="00830E5A" w:rsidRDefault="00830E5A" w:rsidP="00830E5A">
            <w:pPr>
              <w:spacing w:after="0" w:line="240" w:lineRule="auto"/>
              <w:jc w:val="center"/>
              <w:rPr>
                <w:rFonts w:ascii="Times New Roman" w:hAnsi="Times New Roman"/>
                <w:bCs/>
                <w:sz w:val="24"/>
                <w:szCs w:val="24"/>
              </w:rPr>
            </w:pPr>
          </w:p>
        </w:tc>
      </w:tr>
      <w:tr w:rsidR="00830E5A" w:rsidRPr="00830E5A" w:rsidTr="00830E5A">
        <w:trPr>
          <w:cantSplit/>
        </w:trPr>
        <w:tc>
          <w:tcPr>
            <w:tcW w:w="4503" w:type="dxa"/>
            <w:vMerge/>
          </w:tcPr>
          <w:p w:rsidR="00830E5A" w:rsidRPr="00830E5A" w:rsidRDefault="00830E5A" w:rsidP="00830E5A">
            <w:pPr>
              <w:spacing w:after="0" w:line="240" w:lineRule="auto"/>
              <w:jc w:val="center"/>
              <w:rPr>
                <w:rFonts w:ascii="Times New Roman" w:hAnsi="Times New Roman"/>
                <w:bCs/>
                <w:iCs/>
                <w:sz w:val="24"/>
                <w:szCs w:val="24"/>
              </w:rPr>
            </w:pPr>
          </w:p>
        </w:tc>
        <w:tc>
          <w:tcPr>
            <w:tcW w:w="2205"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Электрическую,</w:t>
            </w:r>
            <w:r w:rsidRPr="00830E5A">
              <w:rPr>
                <w:rFonts w:ascii="Times New Roman" w:hAnsi="Times New Roman"/>
                <w:bCs/>
                <w:sz w:val="24"/>
                <w:szCs w:val="24"/>
              </w:rPr>
              <w:br/>
              <w:t>г у.т./кВтч</w:t>
            </w:r>
          </w:p>
        </w:tc>
        <w:tc>
          <w:tcPr>
            <w:tcW w:w="2880"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Тепловую,</w:t>
            </w:r>
            <w:r w:rsidRPr="00830E5A">
              <w:rPr>
                <w:rFonts w:ascii="Times New Roman" w:hAnsi="Times New Roman"/>
                <w:bCs/>
                <w:sz w:val="24"/>
                <w:szCs w:val="24"/>
              </w:rPr>
              <w:br/>
              <w:t>кг у.т./Гкал</w:t>
            </w:r>
          </w:p>
        </w:tc>
      </w:tr>
      <w:tr w:rsidR="00830E5A" w:rsidRPr="00830E5A" w:rsidTr="00830E5A">
        <w:tc>
          <w:tcPr>
            <w:tcW w:w="4503"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ООО «Кузбасская </w:t>
            </w:r>
            <w:proofErr w:type="gramStart"/>
            <w:r w:rsidRPr="00830E5A">
              <w:rPr>
                <w:rFonts w:ascii="Times New Roman" w:hAnsi="Times New Roman"/>
                <w:sz w:val="24"/>
                <w:szCs w:val="24"/>
              </w:rPr>
              <w:t xml:space="preserve">Энергокомпания»   </w:t>
            </w:r>
            <w:proofErr w:type="gramEnd"/>
            <w:r w:rsidRPr="00830E5A">
              <w:rPr>
                <w:rFonts w:ascii="Times New Roman" w:hAnsi="Times New Roman"/>
                <w:sz w:val="24"/>
                <w:szCs w:val="24"/>
              </w:rPr>
              <w:t xml:space="preserve">           (г. Полысаево)</w:t>
            </w:r>
          </w:p>
        </w:tc>
        <w:tc>
          <w:tcPr>
            <w:tcW w:w="2205"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 </w:t>
            </w:r>
          </w:p>
        </w:tc>
        <w:tc>
          <w:tcPr>
            <w:tcW w:w="2880"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195,37</w:t>
            </w:r>
          </w:p>
        </w:tc>
      </w:tr>
    </w:tbl>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В Региональную энергетическую комиссию Кемеровской области обратилось </w:t>
      </w:r>
      <w:r w:rsidRPr="00830E5A">
        <w:rPr>
          <w:rFonts w:ascii="Times New Roman" w:hAnsi="Times New Roman"/>
          <w:b/>
          <w:sz w:val="24"/>
          <w:szCs w:val="24"/>
        </w:rPr>
        <w:t>ООО «Теплоресурс»</w:t>
      </w:r>
      <w:r w:rsidRPr="00830E5A">
        <w:rPr>
          <w:rFonts w:ascii="Times New Roman" w:hAnsi="Times New Roman"/>
          <w:sz w:val="24"/>
          <w:szCs w:val="24"/>
        </w:rPr>
        <w:t xml:space="preserve"> (далее – </w:t>
      </w:r>
      <w:proofErr w:type="gramStart"/>
      <w:r w:rsidRPr="00830E5A">
        <w:rPr>
          <w:rFonts w:ascii="Times New Roman" w:hAnsi="Times New Roman"/>
          <w:sz w:val="24"/>
          <w:szCs w:val="24"/>
        </w:rPr>
        <w:t>Предприятие)  с</w:t>
      </w:r>
      <w:proofErr w:type="gramEnd"/>
      <w:r w:rsidRPr="00830E5A">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830E5A">
          <w:rPr>
            <w:rFonts w:ascii="Times New Roman" w:hAnsi="Times New Roman"/>
            <w:sz w:val="24"/>
            <w:szCs w:val="24"/>
          </w:rPr>
          <w:t>2009 г</w:t>
        </w:r>
      </w:smartTag>
      <w:r w:rsidRPr="00830E5A">
        <w:rPr>
          <w:rFonts w:ascii="Times New Roman" w:hAnsi="Times New Roman"/>
          <w:sz w:val="24"/>
          <w:szCs w:val="24"/>
        </w:rPr>
        <w:t xml:space="preserve">., утвержденным Приказом Минэнерго России от 30 декабря </w:t>
      </w:r>
      <w:smartTag w:uri="urn:schemas-microsoft-com:office:smarttags" w:element="metricconverter">
        <w:smartTagPr>
          <w:attr w:name="ProductID" w:val="2008 г"/>
        </w:smartTagPr>
        <w:r w:rsidRPr="00830E5A">
          <w:rPr>
            <w:rFonts w:ascii="Times New Roman" w:hAnsi="Times New Roman"/>
            <w:sz w:val="24"/>
            <w:szCs w:val="24"/>
          </w:rPr>
          <w:t>2008 г</w:t>
        </w:r>
      </w:smartTag>
      <w:r w:rsidRPr="00830E5A">
        <w:rPr>
          <w:rFonts w:ascii="Times New Roman" w:hAnsi="Times New Roman"/>
          <w:sz w:val="24"/>
          <w:szCs w:val="24"/>
        </w:rPr>
        <w:t>. № 323.</w:t>
      </w:r>
    </w:p>
    <w:p w:rsidR="00830E5A" w:rsidRPr="00830E5A" w:rsidRDefault="00830E5A" w:rsidP="00830E5A">
      <w:pPr>
        <w:spacing w:after="0" w:line="240" w:lineRule="auto"/>
        <w:ind w:left="284" w:firstLine="567"/>
        <w:jc w:val="both"/>
        <w:rPr>
          <w:rFonts w:ascii="Times New Roman" w:hAnsi="Times New Roman"/>
          <w:sz w:val="24"/>
          <w:szCs w:val="24"/>
        </w:rPr>
      </w:pP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В </w:t>
      </w:r>
      <w:proofErr w:type="gramStart"/>
      <w:r w:rsidRPr="00830E5A">
        <w:rPr>
          <w:rFonts w:ascii="Times New Roman" w:hAnsi="Times New Roman"/>
          <w:sz w:val="24"/>
          <w:szCs w:val="24"/>
        </w:rPr>
        <w:t>таблице  представлена</w:t>
      </w:r>
      <w:proofErr w:type="gramEnd"/>
      <w:r w:rsidRPr="00830E5A">
        <w:rPr>
          <w:rFonts w:ascii="Times New Roman" w:hAnsi="Times New Roman"/>
          <w:sz w:val="24"/>
          <w:szCs w:val="24"/>
        </w:rPr>
        <w:t xml:space="preserve"> динамика основных показателей удельного расхода топлива на отпущенную тепловую энергию.</w:t>
      </w:r>
    </w:p>
    <w:p w:rsidR="00830E5A" w:rsidRPr="00830E5A" w:rsidRDefault="00830E5A" w:rsidP="00830E5A">
      <w:pPr>
        <w:spacing w:after="0" w:line="240" w:lineRule="auto"/>
        <w:jc w:val="center"/>
        <w:rPr>
          <w:rFonts w:ascii="Times New Roman" w:hAnsi="Times New Roman"/>
          <w:b/>
        </w:rPr>
      </w:pPr>
    </w:p>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ДИНАМИКА ОСНОВНЫХ ПОКАЗАТЕЛЕЙ</w:t>
      </w:r>
    </w:p>
    <w:p w:rsidR="00830E5A" w:rsidRPr="00830E5A" w:rsidRDefault="00830E5A" w:rsidP="00830E5A">
      <w:pPr>
        <w:spacing w:after="0" w:line="240" w:lineRule="auto"/>
        <w:jc w:val="center"/>
        <w:rPr>
          <w:rFonts w:ascii="Times New Roman" w:hAnsi="Times New Roman"/>
          <w:b/>
        </w:rPr>
      </w:pP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059"/>
        <w:gridCol w:w="984"/>
        <w:gridCol w:w="1137"/>
        <w:gridCol w:w="992"/>
      </w:tblGrid>
      <w:tr w:rsidR="00830E5A" w:rsidRPr="00830E5A" w:rsidTr="00830E5A">
        <w:trPr>
          <w:jc w:val="center"/>
        </w:trPr>
        <w:tc>
          <w:tcPr>
            <w:tcW w:w="6204" w:type="dxa"/>
            <w:vMerge w:val="restart"/>
            <w:tcMar>
              <w:left w:w="28" w:type="dxa"/>
              <w:right w:w="28" w:type="dxa"/>
            </w:tcMar>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показатели</w:t>
            </w:r>
          </w:p>
        </w:tc>
        <w:tc>
          <w:tcPr>
            <w:tcW w:w="1059" w:type="dxa"/>
            <w:tcMar>
              <w:left w:w="28" w:type="dxa"/>
              <w:right w:w="28" w:type="dxa"/>
            </w:tcMa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2015 г.</w:t>
            </w:r>
          </w:p>
        </w:tc>
        <w:tc>
          <w:tcPr>
            <w:tcW w:w="984" w:type="dxa"/>
            <w:tcMar>
              <w:left w:w="28" w:type="dxa"/>
              <w:right w:w="28" w:type="dxa"/>
            </w:tcMa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2016 г.</w:t>
            </w:r>
          </w:p>
        </w:tc>
        <w:tc>
          <w:tcPr>
            <w:tcW w:w="1137" w:type="dxa"/>
            <w:tcMar>
              <w:left w:w="28" w:type="dxa"/>
              <w:right w:w="28" w:type="dxa"/>
            </w:tcMa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2017 г.</w:t>
            </w:r>
          </w:p>
        </w:tc>
        <w:tc>
          <w:tcPr>
            <w:tcW w:w="992" w:type="dxa"/>
            <w:tcMar>
              <w:left w:w="28" w:type="dxa"/>
              <w:right w:w="28" w:type="dxa"/>
            </w:tcMa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2018 г.</w:t>
            </w:r>
          </w:p>
        </w:tc>
      </w:tr>
      <w:tr w:rsidR="00830E5A" w:rsidRPr="00830E5A" w:rsidTr="00830E5A">
        <w:trPr>
          <w:jc w:val="center"/>
        </w:trPr>
        <w:tc>
          <w:tcPr>
            <w:tcW w:w="6204" w:type="dxa"/>
            <w:vMerge/>
            <w:tcMar>
              <w:left w:w="28" w:type="dxa"/>
              <w:right w:w="28" w:type="dxa"/>
            </w:tcMar>
          </w:tcPr>
          <w:p w:rsidR="00830E5A" w:rsidRPr="00830E5A" w:rsidRDefault="00830E5A" w:rsidP="00830E5A">
            <w:pPr>
              <w:spacing w:after="0" w:line="240" w:lineRule="auto"/>
              <w:jc w:val="center"/>
              <w:rPr>
                <w:rFonts w:ascii="Times New Roman" w:hAnsi="Times New Roman"/>
              </w:rPr>
            </w:pPr>
          </w:p>
        </w:tc>
        <w:tc>
          <w:tcPr>
            <w:tcW w:w="1059" w:type="dxa"/>
            <w:tcMar>
              <w:left w:w="28" w:type="dxa"/>
              <w:right w:w="28" w:type="dxa"/>
            </w:tcMa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984" w:type="dxa"/>
            <w:tcMar>
              <w:left w:w="28" w:type="dxa"/>
              <w:right w:w="28" w:type="dxa"/>
            </w:tcMa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1137" w:type="dxa"/>
            <w:tcMar>
              <w:left w:w="28" w:type="dxa"/>
              <w:right w:w="28" w:type="dxa"/>
            </w:tcMa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992" w:type="dxa"/>
            <w:tcMar>
              <w:left w:w="28" w:type="dxa"/>
              <w:right w:w="28" w:type="dxa"/>
            </w:tcMa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расчет</w:t>
            </w:r>
          </w:p>
        </w:tc>
      </w:tr>
      <w:tr w:rsidR="00830E5A" w:rsidRPr="00830E5A" w:rsidTr="00830E5A">
        <w:trPr>
          <w:jc w:val="center"/>
        </w:trPr>
        <w:tc>
          <w:tcPr>
            <w:tcW w:w="10376" w:type="dxa"/>
            <w:gridSpan w:val="5"/>
            <w:tcMar>
              <w:left w:w="28" w:type="dxa"/>
              <w:right w:w="28" w:type="dxa"/>
            </w:tcMa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 организации (в целом)</w:t>
            </w: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Производство тепловой энергии, тыс. Гкал</w:t>
            </w:r>
          </w:p>
        </w:tc>
        <w:tc>
          <w:tcPr>
            <w:tcW w:w="1059"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30,04009</w:t>
            </w:r>
          </w:p>
        </w:tc>
        <w:tc>
          <w:tcPr>
            <w:tcW w:w="984"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30,480</w:t>
            </w:r>
          </w:p>
        </w:tc>
        <w:tc>
          <w:tcPr>
            <w:tcW w:w="1137"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30,296</w:t>
            </w:r>
          </w:p>
        </w:tc>
        <w:tc>
          <w:tcPr>
            <w:tcW w:w="992"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30,291</w:t>
            </w: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proofErr w:type="gramStart"/>
            <w:r w:rsidRPr="00830E5A">
              <w:rPr>
                <w:rFonts w:ascii="Times New Roman" w:hAnsi="Times New Roman"/>
                <w:sz w:val="24"/>
                <w:szCs w:val="24"/>
              </w:rPr>
              <w:t>Отпуск  тепловой</w:t>
            </w:r>
            <w:proofErr w:type="gramEnd"/>
            <w:r w:rsidRPr="00830E5A">
              <w:rPr>
                <w:rFonts w:ascii="Times New Roman" w:hAnsi="Times New Roman"/>
                <w:sz w:val="24"/>
                <w:szCs w:val="24"/>
              </w:rPr>
              <w:t xml:space="preserve"> энергии, тыс. Гкал</w:t>
            </w:r>
          </w:p>
        </w:tc>
        <w:tc>
          <w:tcPr>
            <w:tcW w:w="1059"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29,35901</w:t>
            </w:r>
          </w:p>
        </w:tc>
        <w:tc>
          <w:tcPr>
            <w:tcW w:w="984"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29,794</w:t>
            </w:r>
          </w:p>
        </w:tc>
        <w:tc>
          <w:tcPr>
            <w:tcW w:w="1137"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29,608</w:t>
            </w:r>
          </w:p>
        </w:tc>
        <w:tc>
          <w:tcPr>
            <w:tcW w:w="992"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29,608</w:t>
            </w:r>
          </w:p>
        </w:tc>
      </w:tr>
      <w:tr w:rsidR="00830E5A" w:rsidRPr="00830E5A" w:rsidTr="00830E5A">
        <w:trPr>
          <w:trHeight w:val="327"/>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1059"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217,92</w:t>
            </w:r>
          </w:p>
        </w:tc>
        <w:tc>
          <w:tcPr>
            <w:tcW w:w="984"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217,93</w:t>
            </w:r>
          </w:p>
        </w:tc>
        <w:tc>
          <w:tcPr>
            <w:tcW w:w="1137"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217,94</w:t>
            </w:r>
          </w:p>
        </w:tc>
        <w:tc>
          <w:tcPr>
            <w:tcW w:w="992"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217,86</w:t>
            </w: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Расход тепловой энергии на собственные нужды, тыс. Гкал/%</w:t>
            </w:r>
          </w:p>
        </w:tc>
        <w:tc>
          <w:tcPr>
            <w:tcW w:w="1059"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0,68109/</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2,27</w:t>
            </w:r>
          </w:p>
        </w:tc>
        <w:tc>
          <w:tcPr>
            <w:tcW w:w="984"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0,686/</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2,25</w:t>
            </w:r>
          </w:p>
        </w:tc>
        <w:tc>
          <w:tcPr>
            <w:tcW w:w="1137"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0,688/</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2,27</w:t>
            </w:r>
          </w:p>
        </w:tc>
        <w:tc>
          <w:tcPr>
            <w:tcW w:w="992"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0,683/</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2,25</w:t>
            </w: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1059"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222,98</w:t>
            </w:r>
          </w:p>
        </w:tc>
        <w:tc>
          <w:tcPr>
            <w:tcW w:w="984"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222,95</w:t>
            </w:r>
          </w:p>
        </w:tc>
        <w:tc>
          <w:tcPr>
            <w:tcW w:w="1137"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223,00</w:t>
            </w:r>
          </w:p>
        </w:tc>
        <w:tc>
          <w:tcPr>
            <w:tcW w:w="992"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222,88</w:t>
            </w:r>
          </w:p>
        </w:tc>
      </w:tr>
      <w:tr w:rsidR="00830E5A" w:rsidRPr="00830E5A" w:rsidTr="00830E5A">
        <w:trPr>
          <w:jc w:val="center"/>
        </w:trPr>
        <w:tc>
          <w:tcPr>
            <w:tcW w:w="10376" w:type="dxa"/>
            <w:gridSpan w:val="5"/>
            <w:tcMar>
              <w:left w:w="28" w:type="dxa"/>
              <w:right w:w="28" w:type="dxa"/>
            </w:tcMa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 видам топлива</w:t>
            </w:r>
          </w:p>
        </w:tc>
      </w:tr>
      <w:tr w:rsidR="00830E5A" w:rsidRPr="00830E5A" w:rsidTr="00830E5A">
        <w:trPr>
          <w:jc w:val="center"/>
        </w:trPr>
        <w:tc>
          <w:tcPr>
            <w:tcW w:w="10376" w:type="dxa"/>
            <w:gridSpan w:val="5"/>
            <w:tcMar>
              <w:left w:w="28" w:type="dxa"/>
              <w:right w:w="28" w:type="dxa"/>
            </w:tcMar>
          </w:tcPr>
          <w:p w:rsidR="00830E5A" w:rsidRPr="00830E5A" w:rsidRDefault="00830E5A" w:rsidP="00830E5A">
            <w:pPr>
              <w:spacing w:after="0" w:line="240" w:lineRule="auto"/>
              <w:jc w:val="center"/>
              <w:rPr>
                <w:rFonts w:ascii="Times New Roman" w:hAnsi="Times New Roman"/>
                <w:sz w:val="28"/>
                <w:szCs w:val="28"/>
              </w:rPr>
            </w:pPr>
            <w:r w:rsidRPr="00830E5A">
              <w:rPr>
                <w:rFonts w:ascii="Times New Roman" w:hAnsi="Times New Roman"/>
              </w:rPr>
              <w:t xml:space="preserve">        </w:t>
            </w:r>
            <w:r w:rsidRPr="00830E5A">
              <w:rPr>
                <w:rFonts w:ascii="Times New Roman" w:hAnsi="Times New Roman"/>
                <w:i/>
              </w:rPr>
              <w:t>газ</w:t>
            </w: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Производство тепловой энергии, тыс. Гкал</w:t>
            </w:r>
          </w:p>
        </w:tc>
        <w:tc>
          <w:tcPr>
            <w:tcW w:w="1059"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984"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1137"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992"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proofErr w:type="gramStart"/>
            <w:r w:rsidRPr="00830E5A">
              <w:rPr>
                <w:rFonts w:ascii="Times New Roman" w:hAnsi="Times New Roman"/>
                <w:sz w:val="24"/>
                <w:szCs w:val="24"/>
              </w:rPr>
              <w:t>Отпуск  тепловой</w:t>
            </w:r>
            <w:proofErr w:type="gramEnd"/>
            <w:r w:rsidRPr="00830E5A">
              <w:rPr>
                <w:rFonts w:ascii="Times New Roman" w:hAnsi="Times New Roman"/>
                <w:sz w:val="24"/>
                <w:szCs w:val="24"/>
              </w:rPr>
              <w:t xml:space="preserve"> энергии, тыс. Гкал</w:t>
            </w:r>
          </w:p>
        </w:tc>
        <w:tc>
          <w:tcPr>
            <w:tcW w:w="1059"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984"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1137"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992"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1059"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984"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1137" w:type="dxa"/>
            <w:tcMar>
              <w:left w:w="28" w:type="dxa"/>
              <w:right w:w="28" w:type="dxa"/>
            </w:tcMar>
          </w:tcPr>
          <w:p w:rsidR="00830E5A" w:rsidRPr="00830E5A" w:rsidRDefault="00830E5A" w:rsidP="00830E5A">
            <w:pPr>
              <w:spacing w:after="120" w:line="480" w:lineRule="auto"/>
              <w:ind w:left="283"/>
              <w:jc w:val="center"/>
              <w:rPr>
                <w:rFonts w:ascii="font376" w:eastAsia="font376" w:hAnsi="font376"/>
                <w:sz w:val="20"/>
                <w:szCs w:val="20"/>
              </w:rPr>
            </w:pPr>
          </w:p>
        </w:tc>
        <w:tc>
          <w:tcPr>
            <w:tcW w:w="992" w:type="dxa"/>
            <w:tcMar>
              <w:left w:w="28" w:type="dxa"/>
              <w:right w:w="28" w:type="dxa"/>
            </w:tcMar>
          </w:tcPr>
          <w:p w:rsidR="00830E5A" w:rsidRPr="00830E5A" w:rsidRDefault="00830E5A" w:rsidP="00830E5A">
            <w:pPr>
              <w:spacing w:after="120" w:line="480" w:lineRule="auto"/>
              <w:ind w:left="283"/>
              <w:jc w:val="center"/>
              <w:rPr>
                <w:rFonts w:ascii="font376" w:eastAsia="font376" w:hAnsi="font376"/>
                <w:sz w:val="20"/>
                <w:szCs w:val="20"/>
              </w:rPr>
            </w:pP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 xml:space="preserve">Расход тепловой энергии на собственные нужды, </w:t>
            </w:r>
            <w:proofErr w:type="gramStart"/>
            <w:r w:rsidRPr="00830E5A">
              <w:rPr>
                <w:rFonts w:ascii="Times New Roman" w:hAnsi="Times New Roman"/>
                <w:sz w:val="24"/>
                <w:szCs w:val="24"/>
              </w:rPr>
              <w:t>тыс.Гкал</w:t>
            </w:r>
            <w:proofErr w:type="gramEnd"/>
            <w:r w:rsidRPr="00830E5A">
              <w:rPr>
                <w:rFonts w:ascii="Times New Roman" w:hAnsi="Times New Roman"/>
                <w:sz w:val="24"/>
                <w:szCs w:val="24"/>
              </w:rPr>
              <w:t>/%</w:t>
            </w:r>
          </w:p>
        </w:tc>
        <w:tc>
          <w:tcPr>
            <w:tcW w:w="1059"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984"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1137"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992"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1059"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984"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1137"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c>
          <w:tcPr>
            <w:tcW w:w="992" w:type="dxa"/>
            <w:tcMar>
              <w:left w:w="28" w:type="dxa"/>
              <w:right w:w="28" w:type="dxa"/>
            </w:tcMar>
          </w:tcPr>
          <w:p w:rsidR="00830E5A" w:rsidRPr="00830E5A" w:rsidRDefault="00830E5A" w:rsidP="00830E5A">
            <w:pPr>
              <w:spacing w:after="0" w:line="240" w:lineRule="auto"/>
              <w:jc w:val="center"/>
              <w:rPr>
                <w:rFonts w:ascii="Times New Roman" w:hAnsi="Times New Roman"/>
                <w:b/>
                <w:sz w:val="28"/>
                <w:szCs w:val="28"/>
              </w:rPr>
            </w:pPr>
          </w:p>
        </w:tc>
      </w:tr>
      <w:tr w:rsidR="00830E5A" w:rsidRPr="00830E5A" w:rsidTr="00830E5A">
        <w:trPr>
          <w:jc w:val="center"/>
        </w:trPr>
        <w:tc>
          <w:tcPr>
            <w:tcW w:w="10376" w:type="dxa"/>
            <w:gridSpan w:val="5"/>
            <w:tcMar>
              <w:left w:w="28" w:type="dxa"/>
              <w:right w:w="28" w:type="dxa"/>
            </w:tcMar>
          </w:tcPr>
          <w:p w:rsidR="00830E5A" w:rsidRPr="00830E5A" w:rsidRDefault="00830E5A" w:rsidP="00830E5A">
            <w:pPr>
              <w:spacing w:after="0" w:line="240" w:lineRule="auto"/>
              <w:jc w:val="center"/>
              <w:rPr>
                <w:rFonts w:ascii="Times New Roman" w:hAnsi="Times New Roman"/>
                <w:sz w:val="28"/>
                <w:szCs w:val="28"/>
              </w:rPr>
            </w:pPr>
            <w:r w:rsidRPr="00830E5A">
              <w:rPr>
                <w:rFonts w:ascii="Times New Roman" w:hAnsi="Times New Roman"/>
              </w:rPr>
              <w:t xml:space="preserve">     </w:t>
            </w:r>
            <w:r w:rsidRPr="00830E5A">
              <w:rPr>
                <w:rFonts w:ascii="Times New Roman" w:hAnsi="Times New Roman"/>
                <w:i/>
              </w:rPr>
              <w:t>каменный уголь</w:t>
            </w: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Производство тепловой энергии, тыс. Гкал</w:t>
            </w:r>
          </w:p>
        </w:tc>
        <w:tc>
          <w:tcPr>
            <w:tcW w:w="1059"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30,04009</w:t>
            </w:r>
          </w:p>
        </w:tc>
        <w:tc>
          <w:tcPr>
            <w:tcW w:w="984"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30,480</w:t>
            </w:r>
          </w:p>
        </w:tc>
        <w:tc>
          <w:tcPr>
            <w:tcW w:w="1137"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30,296</w:t>
            </w:r>
          </w:p>
        </w:tc>
        <w:tc>
          <w:tcPr>
            <w:tcW w:w="992"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30,291</w:t>
            </w: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proofErr w:type="gramStart"/>
            <w:r w:rsidRPr="00830E5A">
              <w:rPr>
                <w:rFonts w:ascii="Times New Roman" w:hAnsi="Times New Roman"/>
                <w:sz w:val="24"/>
                <w:szCs w:val="24"/>
              </w:rPr>
              <w:t>Отпуск  тепловой</w:t>
            </w:r>
            <w:proofErr w:type="gramEnd"/>
            <w:r w:rsidRPr="00830E5A">
              <w:rPr>
                <w:rFonts w:ascii="Times New Roman" w:hAnsi="Times New Roman"/>
                <w:sz w:val="24"/>
                <w:szCs w:val="24"/>
              </w:rPr>
              <w:t xml:space="preserve"> энергии, тыс. Гкал</w:t>
            </w:r>
          </w:p>
        </w:tc>
        <w:tc>
          <w:tcPr>
            <w:tcW w:w="1059"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29,35901</w:t>
            </w:r>
          </w:p>
        </w:tc>
        <w:tc>
          <w:tcPr>
            <w:tcW w:w="984"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29,794</w:t>
            </w:r>
          </w:p>
        </w:tc>
        <w:tc>
          <w:tcPr>
            <w:tcW w:w="1137"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29,608</w:t>
            </w:r>
          </w:p>
        </w:tc>
        <w:tc>
          <w:tcPr>
            <w:tcW w:w="992"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29,608</w:t>
            </w: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lastRenderedPageBreak/>
              <w:t>Средневзвешенный норматив удельного расхода топлива на производство тепловой энергии, кг у.т./Гкал</w:t>
            </w:r>
          </w:p>
        </w:tc>
        <w:tc>
          <w:tcPr>
            <w:tcW w:w="1059"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217,92</w:t>
            </w:r>
          </w:p>
        </w:tc>
        <w:tc>
          <w:tcPr>
            <w:tcW w:w="984"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217,93</w:t>
            </w:r>
          </w:p>
        </w:tc>
        <w:tc>
          <w:tcPr>
            <w:tcW w:w="1137"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217,94</w:t>
            </w:r>
          </w:p>
        </w:tc>
        <w:tc>
          <w:tcPr>
            <w:tcW w:w="992"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217,86</w:t>
            </w: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Расход тепловой энергии на собственные нужды, тыс. Гкал/%</w:t>
            </w:r>
          </w:p>
        </w:tc>
        <w:tc>
          <w:tcPr>
            <w:tcW w:w="1059"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0,68109/</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2,27</w:t>
            </w:r>
          </w:p>
        </w:tc>
        <w:tc>
          <w:tcPr>
            <w:tcW w:w="984"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0,686/</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2,25</w:t>
            </w:r>
          </w:p>
        </w:tc>
        <w:tc>
          <w:tcPr>
            <w:tcW w:w="1137"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0,688/</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2,27</w:t>
            </w:r>
          </w:p>
        </w:tc>
        <w:tc>
          <w:tcPr>
            <w:tcW w:w="992"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0,683/</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2,25</w:t>
            </w:r>
          </w:p>
        </w:tc>
      </w:tr>
      <w:tr w:rsidR="00830E5A" w:rsidRPr="00830E5A" w:rsidTr="00830E5A">
        <w:trPr>
          <w:jc w:val="center"/>
        </w:trPr>
        <w:tc>
          <w:tcPr>
            <w:tcW w:w="6204" w:type="dxa"/>
            <w:tcMar>
              <w:left w:w="28" w:type="dxa"/>
              <w:right w:w="28" w:type="dxa"/>
            </w:tcMar>
          </w:tcPr>
          <w:p w:rsidR="00830E5A" w:rsidRPr="00830E5A" w:rsidRDefault="00830E5A" w:rsidP="00830E5A">
            <w:pPr>
              <w:spacing w:after="0" w:line="240" w:lineRule="auto"/>
              <w:rPr>
                <w:rFonts w:ascii="Times New Roman" w:hAnsi="Times New Roman"/>
                <w:sz w:val="28"/>
                <w:szCs w:val="28"/>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1059"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222,98</w:t>
            </w:r>
          </w:p>
        </w:tc>
        <w:tc>
          <w:tcPr>
            <w:tcW w:w="984"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222,95</w:t>
            </w:r>
          </w:p>
        </w:tc>
        <w:tc>
          <w:tcPr>
            <w:tcW w:w="1137"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223,00*</w:t>
            </w:r>
          </w:p>
        </w:tc>
        <w:tc>
          <w:tcPr>
            <w:tcW w:w="992" w:type="dxa"/>
            <w:tcMar>
              <w:left w:w="28" w:type="dxa"/>
              <w:right w:w="28" w:type="dxa"/>
            </w:tcMar>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222,88</w:t>
            </w:r>
          </w:p>
        </w:tc>
      </w:tr>
    </w:tbl>
    <w:p w:rsidR="00830E5A" w:rsidRPr="00830E5A" w:rsidRDefault="00830E5A" w:rsidP="00830E5A">
      <w:pPr>
        <w:spacing w:after="0" w:line="240" w:lineRule="auto"/>
        <w:ind w:left="284" w:firstLine="436"/>
        <w:jc w:val="both"/>
        <w:rPr>
          <w:rFonts w:ascii="Times New Roman" w:hAnsi="Times New Roman"/>
          <w:sz w:val="24"/>
          <w:szCs w:val="24"/>
        </w:rPr>
      </w:pPr>
      <w:r w:rsidRPr="00830E5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830E5A" w:rsidRPr="00830E5A" w:rsidRDefault="00830E5A" w:rsidP="00830E5A">
      <w:pPr>
        <w:spacing w:after="0" w:line="240" w:lineRule="auto"/>
        <w:ind w:left="284" w:firstLine="436"/>
        <w:jc w:val="both"/>
        <w:rPr>
          <w:rFonts w:ascii="Times New Roman" w:hAnsi="Times New Roman"/>
          <w:sz w:val="24"/>
          <w:szCs w:val="24"/>
        </w:rPr>
      </w:pPr>
    </w:p>
    <w:p w:rsidR="00830E5A" w:rsidRPr="00830E5A" w:rsidRDefault="00830E5A" w:rsidP="00830E5A">
      <w:pPr>
        <w:tabs>
          <w:tab w:val="left" w:pos="1665"/>
        </w:tabs>
        <w:spacing w:after="0" w:line="240" w:lineRule="auto"/>
        <w:ind w:left="284" w:firstLine="436"/>
        <w:jc w:val="center"/>
        <w:rPr>
          <w:rFonts w:ascii="Times New Roman" w:hAnsi="Times New Roman"/>
          <w:b/>
          <w:bCs/>
          <w:sz w:val="24"/>
          <w:szCs w:val="24"/>
        </w:rPr>
      </w:pPr>
    </w:p>
    <w:p w:rsidR="00830E5A" w:rsidRPr="00830E5A" w:rsidRDefault="00830E5A" w:rsidP="00830E5A">
      <w:pPr>
        <w:tabs>
          <w:tab w:val="left" w:pos="1665"/>
        </w:tabs>
        <w:spacing w:after="0" w:line="240" w:lineRule="auto"/>
        <w:ind w:left="284" w:firstLine="436"/>
        <w:jc w:val="center"/>
        <w:rPr>
          <w:rFonts w:ascii="Times New Roman" w:hAnsi="Times New Roman"/>
          <w:b/>
          <w:bCs/>
          <w:sz w:val="24"/>
          <w:szCs w:val="24"/>
        </w:rPr>
      </w:pPr>
      <w:r w:rsidRPr="00830E5A">
        <w:rPr>
          <w:rFonts w:ascii="Times New Roman" w:hAnsi="Times New Roman"/>
          <w:b/>
          <w:bCs/>
          <w:sz w:val="24"/>
          <w:szCs w:val="24"/>
        </w:rPr>
        <w:t>ПРЕДЛОЖЕНИЕ</w:t>
      </w:r>
    </w:p>
    <w:p w:rsidR="00830E5A" w:rsidRPr="00830E5A" w:rsidRDefault="00830E5A" w:rsidP="00830E5A">
      <w:pPr>
        <w:spacing w:after="0" w:line="240" w:lineRule="auto"/>
        <w:ind w:left="284" w:firstLine="436"/>
        <w:jc w:val="center"/>
        <w:rPr>
          <w:rFonts w:ascii="Times New Roman" w:hAnsi="Times New Roman"/>
          <w:sz w:val="24"/>
          <w:szCs w:val="24"/>
        </w:rPr>
      </w:pPr>
      <w:r w:rsidRPr="00830E5A">
        <w:rPr>
          <w:rFonts w:ascii="Times New Roman" w:hAnsi="Times New Roman"/>
          <w:bCs/>
          <w:sz w:val="24"/>
          <w:szCs w:val="24"/>
        </w:rPr>
        <w:t xml:space="preserve">по утверждению нормативов удельных расходов топлива </w:t>
      </w:r>
      <w:proofErr w:type="gramStart"/>
      <w:r w:rsidRPr="00830E5A">
        <w:rPr>
          <w:rFonts w:ascii="Times New Roman" w:hAnsi="Times New Roman"/>
          <w:bCs/>
          <w:sz w:val="24"/>
          <w:szCs w:val="24"/>
        </w:rPr>
        <w:t>на  отпущенную</w:t>
      </w:r>
      <w:proofErr w:type="gramEnd"/>
      <w:r w:rsidRPr="00830E5A">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830E5A" w:rsidRPr="00830E5A" w:rsidRDefault="00830E5A" w:rsidP="00830E5A">
      <w:pPr>
        <w:spacing w:after="120" w:line="240" w:lineRule="auto"/>
        <w:ind w:left="284" w:firstLine="436"/>
        <w:jc w:val="both"/>
        <w:rPr>
          <w:rFonts w:ascii="Times New Roman" w:hAnsi="Times New Roman"/>
          <w:b/>
          <w:bCs/>
          <w:sz w:val="24"/>
          <w:szCs w:val="24"/>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830E5A" w:rsidRPr="00830E5A" w:rsidTr="00830E5A">
        <w:trPr>
          <w:cantSplit/>
          <w:jc w:val="center"/>
        </w:trPr>
        <w:tc>
          <w:tcPr>
            <w:tcW w:w="4503" w:type="dxa"/>
            <w:vMerge w:val="restart"/>
            <w:vAlign w:val="center"/>
          </w:tcPr>
          <w:p w:rsidR="00830E5A" w:rsidRPr="00830E5A" w:rsidRDefault="00830E5A" w:rsidP="00830E5A">
            <w:pPr>
              <w:spacing w:after="0" w:line="240" w:lineRule="auto"/>
              <w:jc w:val="center"/>
              <w:rPr>
                <w:rFonts w:ascii="Times New Roman" w:hAnsi="Times New Roman"/>
                <w:bCs/>
                <w:iCs/>
                <w:sz w:val="24"/>
                <w:szCs w:val="24"/>
                <w:vertAlign w:val="superscript"/>
              </w:rPr>
            </w:pPr>
            <w:r w:rsidRPr="00830E5A">
              <w:rPr>
                <w:rFonts w:ascii="Times New Roman" w:hAnsi="Times New Roman"/>
                <w:bCs/>
                <w:iCs/>
                <w:sz w:val="24"/>
                <w:szCs w:val="24"/>
              </w:rPr>
              <w:t>организация</w:t>
            </w:r>
          </w:p>
          <w:p w:rsidR="00830E5A" w:rsidRPr="00830E5A" w:rsidRDefault="00830E5A" w:rsidP="00830E5A">
            <w:pPr>
              <w:spacing w:after="0" w:line="240" w:lineRule="auto"/>
              <w:jc w:val="center"/>
              <w:rPr>
                <w:rFonts w:ascii="Times New Roman" w:hAnsi="Times New Roman"/>
                <w:bCs/>
                <w:iCs/>
                <w:sz w:val="24"/>
                <w:szCs w:val="24"/>
              </w:rPr>
            </w:pPr>
          </w:p>
        </w:tc>
        <w:tc>
          <w:tcPr>
            <w:tcW w:w="5085" w:type="dxa"/>
            <w:gridSpan w:val="2"/>
          </w:tcPr>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 xml:space="preserve">норматив на отпущенную тепловую энергию, </w:t>
            </w:r>
          </w:p>
        </w:tc>
      </w:tr>
      <w:tr w:rsidR="00830E5A" w:rsidRPr="00830E5A" w:rsidTr="00830E5A">
        <w:trPr>
          <w:cantSplit/>
          <w:jc w:val="center"/>
        </w:trPr>
        <w:tc>
          <w:tcPr>
            <w:tcW w:w="4503" w:type="dxa"/>
            <w:vMerge/>
          </w:tcPr>
          <w:p w:rsidR="00830E5A" w:rsidRPr="00830E5A" w:rsidRDefault="00830E5A" w:rsidP="00830E5A">
            <w:pPr>
              <w:spacing w:after="0" w:line="240" w:lineRule="auto"/>
              <w:jc w:val="center"/>
              <w:rPr>
                <w:rFonts w:ascii="Times New Roman" w:hAnsi="Times New Roman"/>
                <w:bCs/>
                <w:iCs/>
                <w:sz w:val="24"/>
                <w:szCs w:val="24"/>
              </w:rPr>
            </w:pPr>
          </w:p>
        </w:tc>
        <w:tc>
          <w:tcPr>
            <w:tcW w:w="2205" w:type="dxa"/>
          </w:tcPr>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 xml:space="preserve">Электрическую, </w:t>
            </w:r>
          </w:p>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кг у.т./кВтч</w:t>
            </w:r>
          </w:p>
        </w:tc>
        <w:tc>
          <w:tcPr>
            <w:tcW w:w="2880" w:type="dxa"/>
          </w:tcPr>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Тепловую,</w:t>
            </w:r>
          </w:p>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кг у.т./Гкал</w:t>
            </w:r>
          </w:p>
        </w:tc>
      </w:tr>
      <w:tr w:rsidR="00830E5A" w:rsidRPr="00830E5A" w:rsidTr="00830E5A">
        <w:trPr>
          <w:jc w:val="center"/>
        </w:trPr>
        <w:tc>
          <w:tcPr>
            <w:tcW w:w="4503" w:type="dxa"/>
            <w:vAlign w:val="center"/>
          </w:tcPr>
          <w:p w:rsidR="00830E5A" w:rsidRPr="00830E5A" w:rsidRDefault="00830E5A" w:rsidP="00830E5A">
            <w:pPr>
              <w:spacing w:after="0" w:line="240" w:lineRule="auto"/>
              <w:jc w:val="center"/>
              <w:rPr>
                <w:rFonts w:ascii="Times New Roman" w:hAnsi="Times New Roman"/>
                <w:b/>
                <w:i/>
                <w:sz w:val="24"/>
                <w:szCs w:val="24"/>
              </w:rPr>
            </w:pPr>
            <w:r w:rsidRPr="00830E5A">
              <w:rPr>
                <w:rFonts w:ascii="Times New Roman" w:hAnsi="Times New Roman"/>
                <w:b/>
                <w:i/>
                <w:sz w:val="24"/>
                <w:szCs w:val="24"/>
              </w:rPr>
              <w:t>ООО «Теплоресурс»</w:t>
            </w:r>
          </w:p>
          <w:p w:rsidR="00830E5A" w:rsidRPr="00830E5A" w:rsidRDefault="00830E5A" w:rsidP="00830E5A">
            <w:pPr>
              <w:spacing w:after="0" w:line="240" w:lineRule="auto"/>
              <w:jc w:val="center"/>
              <w:rPr>
                <w:rFonts w:ascii="Times New Roman" w:hAnsi="Times New Roman"/>
                <w:b/>
                <w:i/>
                <w:sz w:val="24"/>
                <w:szCs w:val="24"/>
              </w:rPr>
            </w:pPr>
            <w:r w:rsidRPr="00830E5A">
              <w:rPr>
                <w:rFonts w:ascii="Times New Roman" w:hAnsi="Times New Roman"/>
                <w:b/>
                <w:i/>
                <w:sz w:val="24"/>
                <w:szCs w:val="24"/>
              </w:rPr>
              <w:t>село Малая Салаирка</w:t>
            </w:r>
          </w:p>
          <w:p w:rsidR="00830E5A" w:rsidRPr="00830E5A" w:rsidRDefault="00830E5A" w:rsidP="00830E5A">
            <w:pPr>
              <w:spacing w:after="0" w:line="240" w:lineRule="auto"/>
              <w:jc w:val="center"/>
              <w:rPr>
                <w:rFonts w:ascii="Times New Roman" w:hAnsi="Times New Roman"/>
                <w:b/>
                <w:i/>
                <w:sz w:val="24"/>
                <w:szCs w:val="24"/>
              </w:rPr>
            </w:pPr>
            <w:r w:rsidRPr="00830E5A">
              <w:rPr>
                <w:rFonts w:ascii="Times New Roman" w:hAnsi="Times New Roman"/>
                <w:b/>
                <w:i/>
                <w:sz w:val="24"/>
                <w:szCs w:val="24"/>
              </w:rPr>
              <w:t>Гурьевский район</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b/>
                <w:i/>
                <w:sz w:val="24"/>
                <w:szCs w:val="24"/>
              </w:rPr>
              <w:t>Кемеровская область</w:t>
            </w:r>
          </w:p>
        </w:tc>
        <w:tc>
          <w:tcPr>
            <w:tcW w:w="2205" w:type="dxa"/>
            <w:vAlign w:val="center"/>
          </w:tcPr>
          <w:p w:rsidR="00830E5A" w:rsidRPr="00830E5A" w:rsidRDefault="00830E5A" w:rsidP="00830E5A">
            <w:pPr>
              <w:spacing w:after="0" w:line="240" w:lineRule="auto"/>
              <w:jc w:val="center"/>
              <w:rPr>
                <w:rFonts w:ascii="Times New Roman" w:hAnsi="Times New Roman"/>
                <w:b/>
                <w:i/>
                <w:sz w:val="24"/>
                <w:szCs w:val="24"/>
              </w:rPr>
            </w:pPr>
            <w:r w:rsidRPr="00830E5A">
              <w:rPr>
                <w:rFonts w:ascii="Times New Roman" w:hAnsi="Times New Roman"/>
                <w:b/>
                <w:i/>
                <w:sz w:val="24"/>
                <w:szCs w:val="24"/>
              </w:rPr>
              <w:t>-</w:t>
            </w:r>
          </w:p>
        </w:tc>
        <w:tc>
          <w:tcPr>
            <w:tcW w:w="2880" w:type="dxa"/>
            <w:vAlign w:val="center"/>
          </w:tcPr>
          <w:p w:rsidR="00830E5A" w:rsidRPr="00830E5A" w:rsidRDefault="00830E5A" w:rsidP="00830E5A">
            <w:pPr>
              <w:spacing w:after="0" w:line="240" w:lineRule="auto"/>
              <w:jc w:val="center"/>
              <w:rPr>
                <w:rFonts w:ascii="Times New Roman" w:hAnsi="Times New Roman"/>
                <w:b/>
                <w:sz w:val="24"/>
                <w:szCs w:val="24"/>
              </w:rPr>
            </w:pPr>
            <w:r w:rsidRPr="00830E5A">
              <w:rPr>
                <w:rFonts w:ascii="Times New Roman" w:hAnsi="Times New Roman"/>
                <w:b/>
                <w:i/>
                <w:sz w:val="24"/>
                <w:szCs w:val="24"/>
              </w:rPr>
              <w:t>222,88</w:t>
            </w:r>
          </w:p>
        </w:tc>
      </w:tr>
    </w:tbl>
    <w:p w:rsidR="00830E5A" w:rsidRPr="00830E5A" w:rsidRDefault="00830E5A" w:rsidP="00830E5A">
      <w:pPr>
        <w:spacing w:after="120" w:line="240" w:lineRule="auto"/>
        <w:jc w:val="both"/>
        <w:rPr>
          <w:rFonts w:ascii="Times New Roman" w:hAnsi="Times New Roman"/>
          <w:b/>
          <w:bCs/>
          <w:sz w:val="24"/>
          <w:szCs w:val="24"/>
        </w:rPr>
      </w:pPr>
    </w:p>
    <w:p w:rsidR="00830E5A" w:rsidRPr="00830E5A" w:rsidRDefault="00830E5A" w:rsidP="00830E5A">
      <w:pPr>
        <w:spacing w:after="0" w:line="240" w:lineRule="auto"/>
        <w:ind w:firstLine="567"/>
        <w:jc w:val="both"/>
        <w:rPr>
          <w:rFonts w:ascii="Times New Roman" w:hAnsi="Times New Roman"/>
          <w:sz w:val="24"/>
          <w:szCs w:val="24"/>
        </w:rPr>
      </w:pPr>
      <w:r w:rsidRPr="00830E5A">
        <w:rPr>
          <w:rFonts w:ascii="Times New Roman" w:hAnsi="Times New Roman"/>
          <w:sz w:val="24"/>
          <w:szCs w:val="24"/>
        </w:rPr>
        <w:t xml:space="preserve">В Региональную энергетическую комиссию Кемеровской области обратилось ОАО «Каскад-Энерго» (далее – </w:t>
      </w:r>
      <w:proofErr w:type="gramStart"/>
      <w:r w:rsidRPr="00830E5A">
        <w:rPr>
          <w:rFonts w:ascii="Times New Roman" w:hAnsi="Times New Roman"/>
          <w:sz w:val="24"/>
          <w:szCs w:val="24"/>
        </w:rPr>
        <w:t>Предприятие)  с</w:t>
      </w:r>
      <w:proofErr w:type="gramEnd"/>
      <w:r w:rsidRPr="00830E5A">
        <w:rPr>
          <w:rFonts w:ascii="Times New Roman" w:hAnsi="Times New Roman"/>
          <w:sz w:val="24"/>
          <w:szCs w:val="24"/>
        </w:rPr>
        <w:t xml:space="preserve"> заявкой на утверждение норматива удельного расхода топлива на отпущенную тепловую энергию от тепловой электростанции ОАО «Каскад-энерго».</w:t>
      </w:r>
    </w:p>
    <w:p w:rsidR="00830E5A" w:rsidRPr="00830E5A" w:rsidRDefault="00830E5A" w:rsidP="00830E5A">
      <w:pPr>
        <w:spacing w:after="0" w:line="240" w:lineRule="auto"/>
        <w:ind w:firstLine="567"/>
        <w:jc w:val="both"/>
        <w:rPr>
          <w:rFonts w:ascii="Times New Roman" w:hAnsi="Times New Roman"/>
          <w:sz w:val="24"/>
          <w:szCs w:val="24"/>
        </w:rPr>
      </w:pPr>
      <w:r w:rsidRPr="00830E5A">
        <w:rPr>
          <w:rFonts w:ascii="Times New Roman" w:hAnsi="Times New Roman"/>
          <w:sz w:val="24"/>
          <w:szCs w:val="24"/>
        </w:rPr>
        <w:t xml:space="preserve">Документы и расчеты, обосновывающие </w:t>
      </w:r>
      <w:proofErr w:type="gramStart"/>
      <w:r w:rsidRPr="00830E5A">
        <w:rPr>
          <w:rFonts w:ascii="Times New Roman" w:hAnsi="Times New Roman"/>
          <w:sz w:val="24"/>
          <w:szCs w:val="24"/>
        </w:rPr>
        <w:t>представленные к утверждению значения нормативов</w:t>
      </w:r>
      <w:proofErr w:type="gramEnd"/>
      <w:r w:rsidRPr="00830E5A">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830E5A">
          <w:rPr>
            <w:rFonts w:ascii="Times New Roman" w:hAnsi="Times New Roman"/>
            <w:sz w:val="24"/>
            <w:szCs w:val="24"/>
          </w:rPr>
          <w:t>2009 г</w:t>
        </w:r>
      </w:smartTag>
      <w:r w:rsidRPr="00830E5A">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830E5A">
          <w:rPr>
            <w:rFonts w:ascii="Times New Roman" w:hAnsi="Times New Roman"/>
            <w:sz w:val="24"/>
            <w:szCs w:val="24"/>
          </w:rPr>
          <w:t>2008 г</w:t>
        </w:r>
      </w:smartTag>
      <w:r w:rsidRPr="00830E5A">
        <w:rPr>
          <w:rFonts w:ascii="Times New Roman" w:hAnsi="Times New Roman"/>
          <w:sz w:val="24"/>
          <w:szCs w:val="24"/>
        </w:rPr>
        <w:t>. № 323.</w:t>
      </w:r>
    </w:p>
    <w:p w:rsidR="00830E5A" w:rsidRPr="00830E5A" w:rsidRDefault="00830E5A" w:rsidP="00830E5A">
      <w:pPr>
        <w:spacing w:after="0" w:line="240" w:lineRule="auto"/>
        <w:ind w:firstLine="567"/>
        <w:jc w:val="both"/>
        <w:rPr>
          <w:rFonts w:ascii="Times New Roman" w:hAnsi="Times New Roman"/>
          <w:sz w:val="24"/>
          <w:szCs w:val="24"/>
        </w:rPr>
      </w:pPr>
    </w:p>
    <w:p w:rsidR="00830E5A" w:rsidRPr="00830E5A" w:rsidRDefault="00830E5A" w:rsidP="00830E5A">
      <w:pPr>
        <w:spacing w:after="0" w:line="240" w:lineRule="auto"/>
        <w:ind w:firstLine="567"/>
        <w:jc w:val="both"/>
        <w:rPr>
          <w:rFonts w:ascii="Times New Roman" w:hAnsi="Times New Roman"/>
          <w:sz w:val="24"/>
          <w:szCs w:val="24"/>
        </w:rPr>
      </w:pPr>
      <w:r w:rsidRPr="00830E5A">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830E5A" w:rsidRPr="00830E5A" w:rsidRDefault="00830E5A" w:rsidP="00830E5A">
      <w:pPr>
        <w:spacing w:after="0" w:line="240" w:lineRule="auto"/>
        <w:jc w:val="center"/>
        <w:rPr>
          <w:rFonts w:ascii="Times New Roman" w:hAnsi="Times New Roman"/>
          <w:b/>
        </w:rPr>
      </w:pPr>
    </w:p>
    <w:p w:rsidR="00830E5A" w:rsidRPr="00830E5A" w:rsidRDefault="00830E5A" w:rsidP="00830E5A">
      <w:pPr>
        <w:spacing w:after="0" w:line="240" w:lineRule="auto"/>
        <w:jc w:val="center"/>
        <w:rPr>
          <w:rFonts w:ascii="Times New Roman" w:hAnsi="Times New Roman"/>
          <w:b/>
          <w:bCs/>
          <w:sz w:val="24"/>
          <w:szCs w:val="24"/>
        </w:rPr>
      </w:pPr>
      <w:r w:rsidRPr="00830E5A">
        <w:rPr>
          <w:rFonts w:ascii="Times New Roman" w:hAnsi="Times New Roman"/>
          <w:b/>
          <w:bCs/>
          <w:sz w:val="24"/>
          <w:szCs w:val="24"/>
        </w:rPr>
        <w:t>Динамика основных технико-экономических показателей</w:t>
      </w:r>
    </w:p>
    <w:p w:rsidR="00830E5A" w:rsidRPr="00830E5A" w:rsidRDefault="00830E5A" w:rsidP="00830E5A">
      <w:pPr>
        <w:spacing w:after="0" w:line="240" w:lineRule="auto"/>
        <w:jc w:val="center"/>
        <w:rPr>
          <w:rFonts w:ascii="Times New Roman" w:hAnsi="Times New Roman"/>
          <w:b/>
          <w:bCs/>
          <w:sz w:val="24"/>
          <w:szCs w:val="24"/>
        </w:rPr>
      </w:pPr>
      <w:r w:rsidRPr="00830E5A">
        <w:rPr>
          <w:rFonts w:ascii="Times New Roman" w:hAnsi="Times New Roman"/>
          <w:b/>
          <w:bCs/>
          <w:sz w:val="24"/>
          <w:szCs w:val="24"/>
        </w:rPr>
        <w:t>тепловой электростанции ОАО «</w:t>
      </w:r>
      <w:r w:rsidRPr="00830E5A">
        <w:rPr>
          <w:rFonts w:ascii="Times New Roman" w:hAnsi="Times New Roman"/>
          <w:b/>
          <w:sz w:val="24"/>
          <w:szCs w:val="24"/>
        </w:rPr>
        <w:t>Каскад-Энерго</w:t>
      </w:r>
      <w:r w:rsidRPr="00830E5A">
        <w:rPr>
          <w:rFonts w:ascii="Times New Roman" w:hAnsi="Times New Roman"/>
          <w:b/>
          <w:bCs/>
          <w:sz w:val="24"/>
          <w:szCs w:val="24"/>
        </w:rPr>
        <w:t>»</w:t>
      </w:r>
    </w:p>
    <w:p w:rsidR="00830E5A" w:rsidRPr="00830E5A" w:rsidRDefault="00830E5A" w:rsidP="00830E5A">
      <w:pPr>
        <w:spacing w:after="0" w:line="240" w:lineRule="auto"/>
        <w:jc w:val="center"/>
        <w:rPr>
          <w:rFonts w:ascii="Times New Roman" w:hAnsi="Times New Roman"/>
          <w:b/>
          <w:bCs/>
          <w:sz w:val="24"/>
          <w:szCs w:val="24"/>
        </w:rPr>
      </w:pP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2"/>
        <w:gridCol w:w="916"/>
        <w:gridCol w:w="916"/>
        <w:gridCol w:w="975"/>
        <w:gridCol w:w="2041"/>
        <w:gridCol w:w="1631"/>
      </w:tblGrid>
      <w:tr w:rsidR="00830E5A" w:rsidRPr="00830E5A" w:rsidTr="00830E5A">
        <w:trPr>
          <w:cantSplit/>
          <w:trHeight w:val="450"/>
          <w:jc w:val="center"/>
        </w:trPr>
        <w:tc>
          <w:tcPr>
            <w:tcW w:w="1930" w:type="pct"/>
            <w:vMerge w:val="restart"/>
            <w:vAlign w:val="center"/>
          </w:tcPr>
          <w:p w:rsidR="00830E5A" w:rsidRPr="00830E5A" w:rsidRDefault="00830E5A" w:rsidP="00830E5A">
            <w:pPr>
              <w:widowControl w:val="0"/>
              <w:autoSpaceDE w:val="0"/>
              <w:autoSpaceDN w:val="0"/>
              <w:adjustRightInd w:val="0"/>
              <w:spacing w:after="0" w:line="240" w:lineRule="auto"/>
              <w:jc w:val="center"/>
              <w:rPr>
                <w:rFonts w:ascii="Times New Roman" w:hAnsi="Times New Roman"/>
                <w:sz w:val="24"/>
                <w:szCs w:val="24"/>
              </w:rPr>
            </w:pPr>
            <w:r w:rsidRPr="00830E5A">
              <w:rPr>
                <w:rFonts w:ascii="Times New Roman" w:hAnsi="Times New Roman"/>
                <w:sz w:val="24"/>
                <w:szCs w:val="24"/>
              </w:rPr>
              <w:t>Показатель</w:t>
            </w:r>
          </w:p>
        </w:tc>
        <w:tc>
          <w:tcPr>
            <w:tcW w:w="1330" w:type="pct"/>
            <w:gridSpan w:val="3"/>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Факт</w:t>
            </w:r>
          </w:p>
        </w:tc>
        <w:tc>
          <w:tcPr>
            <w:tcW w:w="967" w:type="pct"/>
            <w:vMerge w:val="restar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Норматив предшествующего</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2017 года</w:t>
            </w:r>
          </w:p>
        </w:tc>
        <w:tc>
          <w:tcPr>
            <w:tcW w:w="773" w:type="pct"/>
            <w:vMerge w:val="restar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Норматив</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на регулируемый</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2018 год</w:t>
            </w:r>
          </w:p>
          <w:p w:rsidR="00830E5A" w:rsidRPr="00830E5A" w:rsidRDefault="00830E5A" w:rsidP="00830E5A">
            <w:pPr>
              <w:spacing w:after="0" w:line="240" w:lineRule="auto"/>
              <w:jc w:val="center"/>
              <w:rPr>
                <w:rFonts w:ascii="Times New Roman" w:hAnsi="Times New Roman"/>
                <w:sz w:val="24"/>
                <w:szCs w:val="24"/>
              </w:rPr>
            </w:pPr>
          </w:p>
        </w:tc>
      </w:tr>
      <w:tr w:rsidR="00830E5A" w:rsidRPr="00830E5A" w:rsidTr="00830E5A">
        <w:trPr>
          <w:cantSplit/>
          <w:trHeight w:val="676"/>
          <w:jc w:val="center"/>
        </w:trPr>
        <w:tc>
          <w:tcPr>
            <w:tcW w:w="1930" w:type="pct"/>
            <w:vMerge/>
            <w:vAlign w:val="center"/>
          </w:tcPr>
          <w:p w:rsidR="00830E5A" w:rsidRPr="00830E5A" w:rsidRDefault="00830E5A" w:rsidP="00830E5A">
            <w:pPr>
              <w:spacing w:after="0" w:line="240" w:lineRule="auto"/>
              <w:jc w:val="center"/>
              <w:rPr>
                <w:rFonts w:ascii="Times New Roman" w:hAnsi="Times New Roman"/>
                <w:sz w:val="24"/>
                <w:szCs w:val="24"/>
              </w:rPr>
            </w:pPr>
          </w:p>
        </w:tc>
        <w:tc>
          <w:tcPr>
            <w:tcW w:w="434" w:type="pct"/>
            <w:vAlign w:val="center"/>
          </w:tcPr>
          <w:p w:rsidR="00830E5A" w:rsidRPr="00830E5A" w:rsidRDefault="00830E5A" w:rsidP="00830E5A">
            <w:pPr>
              <w:spacing w:after="0" w:line="240" w:lineRule="auto"/>
              <w:jc w:val="center"/>
              <w:rPr>
                <w:rFonts w:ascii="Times New Roman" w:hAnsi="Times New Roman"/>
                <w:sz w:val="24"/>
                <w:szCs w:val="24"/>
              </w:rPr>
            </w:pP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2014 г.</w:t>
            </w:r>
          </w:p>
        </w:tc>
        <w:tc>
          <w:tcPr>
            <w:tcW w:w="434" w:type="pct"/>
            <w:vAlign w:val="center"/>
          </w:tcPr>
          <w:p w:rsidR="00830E5A" w:rsidRPr="00830E5A" w:rsidRDefault="00830E5A" w:rsidP="00830E5A">
            <w:pPr>
              <w:spacing w:after="0" w:line="240" w:lineRule="auto"/>
              <w:jc w:val="center"/>
              <w:rPr>
                <w:rFonts w:ascii="Times New Roman" w:hAnsi="Times New Roman"/>
                <w:sz w:val="24"/>
                <w:szCs w:val="24"/>
              </w:rPr>
            </w:pP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2015 г.</w:t>
            </w:r>
          </w:p>
        </w:tc>
        <w:tc>
          <w:tcPr>
            <w:tcW w:w="462" w:type="pct"/>
            <w:vAlign w:val="center"/>
          </w:tcPr>
          <w:p w:rsidR="00830E5A" w:rsidRPr="00830E5A" w:rsidRDefault="00830E5A" w:rsidP="00830E5A">
            <w:pPr>
              <w:spacing w:after="0" w:line="240" w:lineRule="auto"/>
              <w:jc w:val="center"/>
              <w:rPr>
                <w:rFonts w:ascii="Times New Roman" w:hAnsi="Times New Roman"/>
                <w:sz w:val="24"/>
                <w:szCs w:val="24"/>
              </w:rPr>
            </w:pP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2016 г.</w:t>
            </w:r>
          </w:p>
        </w:tc>
        <w:tc>
          <w:tcPr>
            <w:tcW w:w="967" w:type="pct"/>
            <w:vMerge/>
            <w:vAlign w:val="center"/>
          </w:tcPr>
          <w:p w:rsidR="00830E5A" w:rsidRPr="00830E5A" w:rsidRDefault="00830E5A" w:rsidP="00830E5A">
            <w:pPr>
              <w:spacing w:after="0" w:line="240" w:lineRule="auto"/>
              <w:jc w:val="center"/>
              <w:rPr>
                <w:rFonts w:ascii="Times New Roman" w:hAnsi="Times New Roman"/>
                <w:sz w:val="24"/>
                <w:szCs w:val="24"/>
              </w:rPr>
            </w:pPr>
          </w:p>
        </w:tc>
        <w:tc>
          <w:tcPr>
            <w:tcW w:w="773" w:type="pct"/>
            <w:vMerge/>
            <w:vAlign w:val="center"/>
          </w:tcPr>
          <w:p w:rsidR="00830E5A" w:rsidRPr="00830E5A" w:rsidRDefault="00830E5A" w:rsidP="00830E5A">
            <w:pPr>
              <w:spacing w:after="0" w:line="240" w:lineRule="auto"/>
              <w:jc w:val="center"/>
              <w:rPr>
                <w:rFonts w:ascii="Times New Roman" w:hAnsi="Times New Roman"/>
                <w:sz w:val="24"/>
                <w:szCs w:val="24"/>
              </w:rPr>
            </w:pP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 xml:space="preserve">Выработка электроэнергии, </w:t>
            </w:r>
            <w:proofErr w:type="gramStart"/>
            <w:r w:rsidRPr="00830E5A">
              <w:rPr>
                <w:rFonts w:ascii="Times New Roman" w:hAnsi="Times New Roman"/>
                <w:sz w:val="24"/>
                <w:szCs w:val="24"/>
              </w:rPr>
              <w:t>тыс.кВт.ч</w:t>
            </w:r>
            <w:proofErr w:type="gramEnd"/>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34823</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32765</w:t>
            </w:r>
          </w:p>
        </w:tc>
        <w:tc>
          <w:tcPr>
            <w:tcW w:w="462"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28534</w:t>
            </w: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35977</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35184</w:t>
            </w: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 xml:space="preserve">Выработка электроэнергии по теплофикационному циклу, </w:t>
            </w:r>
            <w:proofErr w:type="gramStart"/>
            <w:r w:rsidRPr="00830E5A">
              <w:rPr>
                <w:rFonts w:ascii="Times New Roman" w:hAnsi="Times New Roman"/>
                <w:sz w:val="24"/>
                <w:szCs w:val="24"/>
              </w:rPr>
              <w:t>тыс.кВт.ч</w:t>
            </w:r>
            <w:proofErr w:type="gramEnd"/>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34823</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32765</w:t>
            </w:r>
          </w:p>
        </w:tc>
        <w:tc>
          <w:tcPr>
            <w:tcW w:w="462"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28534</w:t>
            </w: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27113</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26312</w:t>
            </w: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То же, в % от общей выработки</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100</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100</w:t>
            </w:r>
          </w:p>
        </w:tc>
        <w:tc>
          <w:tcPr>
            <w:tcW w:w="462"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100</w:t>
            </w: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75</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75</w:t>
            </w: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 xml:space="preserve">Отпуск электроэнергии, </w:t>
            </w:r>
            <w:proofErr w:type="gramStart"/>
            <w:r w:rsidRPr="00830E5A">
              <w:rPr>
                <w:rFonts w:ascii="Times New Roman" w:hAnsi="Times New Roman"/>
                <w:sz w:val="24"/>
                <w:szCs w:val="24"/>
              </w:rPr>
              <w:t>тыс.кВт.ч</w:t>
            </w:r>
            <w:proofErr w:type="gramEnd"/>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17893</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15026</w:t>
            </w:r>
          </w:p>
        </w:tc>
        <w:tc>
          <w:tcPr>
            <w:tcW w:w="462"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10942</w:t>
            </w: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17066</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15650</w:t>
            </w: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lastRenderedPageBreak/>
              <w:t>Отпуск тепла, Гкал, в том числе:</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331923</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271469</w:t>
            </w:r>
          </w:p>
        </w:tc>
        <w:tc>
          <w:tcPr>
            <w:tcW w:w="462"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282210</w:t>
            </w: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261157</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267760</w:t>
            </w:r>
          </w:p>
        </w:tc>
      </w:tr>
      <w:tr w:rsidR="00830E5A" w:rsidRPr="00830E5A" w:rsidTr="00830E5A">
        <w:trPr>
          <w:trHeight w:val="195"/>
          <w:jc w:val="center"/>
        </w:trPr>
        <w:tc>
          <w:tcPr>
            <w:tcW w:w="1930" w:type="pct"/>
            <w:vAlign w:val="center"/>
          </w:tcPr>
          <w:p w:rsidR="00830E5A" w:rsidRPr="00830E5A" w:rsidRDefault="00830E5A" w:rsidP="00830E5A">
            <w:pPr>
              <w:numPr>
                <w:ilvl w:val="0"/>
                <w:numId w:val="55"/>
              </w:numPr>
              <w:spacing w:after="0" w:line="240" w:lineRule="auto"/>
              <w:jc w:val="center"/>
              <w:rPr>
                <w:rFonts w:ascii="Times New Roman" w:hAnsi="Times New Roman"/>
                <w:sz w:val="24"/>
                <w:szCs w:val="24"/>
              </w:rPr>
            </w:pPr>
            <w:r w:rsidRPr="00830E5A">
              <w:rPr>
                <w:rFonts w:ascii="Times New Roman" w:hAnsi="Times New Roman"/>
                <w:sz w:val="24"/>
                <w:szCs w:val="24"/>
              </w:rPr>
              <w:t>с паром на технологические нужды</w:t>
            </w: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62" w:type="pct"/>
            <w:vAlign w:val="center"/>
          </w:tcPr>
          <w:p w:rsidR="00830E5A" w:rsidRPr="00830E5A" w:rsidRDefault="00830E5A" w:rsidP="00830E5A">
            <w:pPr>
              <w:spacing w:after="0" w:line="240" w:lineRule="auto"/>
              <w:jc w:val="center"/>
              <w:rPr>
                <w:rFonts w:ascii="Times New Roman" w:hAnsi="Times New Roman"/>
              </w:rPr>
            </w:pP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p>
        </w:tc>
      </w:tr>
      <w:tr w:rsidR="00830E5A" w:rsidRPr="00830E5A" w:rsidTr="00830E5A">
        <w:trPr>
          <w:trHeight w:val="60"/>
          <w:jc w:val="center"/>
        </w:trPr>
        <w:tc>
          <w:tcPr>
            <w:tcW w:w="1930" w:type="pct"/>
            <w:vAlign w:val="center"/>
          </w:tcPr>
          <w:p w:rsidR="00830E5A" w:rsidRPr="00830E5A" w:rsidRDefault="00830E5A" w:rsidP="00830E5A">
            <w:pPr>
              <w:numPr>
                <w:ilvl w:val="0"/>
                <w:numId w:val="55"/>
              </w:numPr>
              <w:spacing w:after="0" w:line="240" w:lineRule="auto"/>
              <w:jc w:val="center"/>
              <w:rPr>
                <w:rFonts w:ascii="Times New Roman" w:hAnsi="Times New Roman"/>
                <w:sz w:val="24"/>
                <w:szCs w:val="24"/>
              </w:rPr>
            </w:pPr>
            <w:r w:rsidRPr="00830E5A">
              <w:rPr>
                <w:rFonts w:ascii="Times New Roman" w:hAnsi="Times New Roman"/>
                <w:sz w:val="24"/>
                <w:szCs w:val="24"/>
              </w:rPr>
              <w:t>с горячей водой</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331923</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271469</w:t>
            </w:r>
          </w:p>
        </w:tc>
        <w:tc>
          <w:tcPr>
            <w:tcW w:w="462"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282210</w:t>
            </w: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261157</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267760</w:t>
            </w:r>
          </w:p>
        </w:tc>
      </w:tr>
      <w:tr w:rsidR="00830E5A" w:rsidRPr="00830E5A" w:rsidTr="00830E5A">
        <w:trPr>
          <w:trHeight w:val="195"/>
          <w:jc w:val="center"/>
        </w:trPr>
        <w:tc>
          <w:tcPr>
            <w:tcW w:w="1930" w:type="pct"/>
            <w:vAlign w:val="center"/>
          </w:tcPr>
          <w:p w:rsidR="00830E5A" w:rsidRPr="00830E5A" w:rsidRDefault="00830E5A" w:rsidP="00830E5A">
            <w:pPr>
              <w:numPr>
                <w:ilvl w:val="0"/>
                <w:numId w:val="55"/>
              </w:numPr>
              <w:spacing w:after="0" w:line="240" w:lineRule="auto"/>
              <w:ind w:firstLine="284"/>
              <w:jc w:val="center"/>
              <w:rPr>
                <w:rFonts w:ascii="Times New Roman" w:hAnsi="Times New Roman"/>
                <w:sz w:val="24"/>
                <w:szCs w:val="24"/>
              </w:rPr>
            </w:pPr>
            <w:r w:rsidRPr="00830E5A">
              <w:rPr>
                <w:rFonts w:ascii="Times New Roman" w:hAnsi="Times New Roman"/>
                <w:sz w:val="24"/>
                <w:szCs w:val="24"/>
              </w:rPr>
              <w:t>отработавшим паром</w:t>
            </w: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62" w:type="pct"/>
            <w:vAlign w:val="center"/>
          </w:tcPr>
          <w:p w:rsidR="00830E5A" w:rsidRPr="00830E5A" w:rsidRDefault="00830E5A" w:rsidP="00830E5A">
            <w:pPr>
              <w:spacing w:after="0" w:line="240" w:lineRule="auto"/>
              <w:jc w:val="center"/>
              <w:rPr>
                <w:rFonts w:ascii="Times New Roman" w:hAnsi="Times New Roman"/>
              </w:rPr>
            </w:pP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189333</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184636</w:t>
            </w:r>
          </w:p>
        </w:tc>
      </w:tr>
      <w:tr w:rsidR="00830E5A" w:rsidRPr="00830E5A" w:rsidTr="00830E5A">
        <w:trPr>
          <w:trHeight w:val="195"/>
          <w:jc w:val="center"/>
        </w:trPr>
        <w:tc>
          <w:tcPr>
            <w:tcW w:w="1930" w:type="pct"/>
            <w:vAlign w:val="center"/>
          </w:tcPr>
          <w:p w:rsidR="00830E5A" w:rsidRPr="00830E5A" w:rsidRDefault="00830E5A" w:rsidP="00830E5A">
            <w:pPr>
              <w:numPr>
                <w:ilvl w:val="0"/>
                <w:numId w:val="55"/>
              </w:numPr>
              <w:spacing w:after="0" w:line="240" w:lineRule="auto"/>
              <w:ind w:firstLine="284"/>
              <w:jc w:val="center"/>
              <w:rPr>
                <w:rFonts w:ascii="Times New Roman" w:hAnsi="Times New Roman"/>
                <w:sz w:val="24"/>
                <w:szCs w:val="24"/>
              </w:rPr>
            </w:pPr>
            <w:r w:rsidRPr="00830E5A">
              <w:rPr>
                <w:rFonts w:ascii="Times New Roman" w:hAnsi="Times New Roman"/>
                <w:sz w:val="24"/>
                <w:szCs w:val="24"/>
              </w:rPr>
              <w:t>от РОУ и котлов</w:t>
            </w: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62" w:type="pct"/>
            <w:vAlign w:val="center"/>
          </w:tcPr>
          <w:p w:rsidR="00830E5A" w:rsidRPr="00830E5A" w:rsidRDefault="00830E5A" w:rsidP="00830E5A">
            <w:pPr>
              <w:spacing w:after="0" w:line="240" w:lineRule="auto"/>
              <w:jc w:val="center"/>
              <w:rPr>
                <w:rFonts w:ascii="Times New Roman" w:hAnsi="Times New Roman"/>
              </w:rPr>
            </w:pP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p>
        </w:tc>
      </w:tr>
      <w:tr w:rsidR="00830E5A" w:rsidRPr="00830E5A" w:rsidTr="00830E5A">
        <w:trPr>
          <w:trHeight w:val="195"/>
          <w:jc w:val="center"/>
        </w:trPr>
        <w:tc>
          <w:tcPr>
            <w:tcW w:w="1930" w:type="pct"/>
            <w:vAlign w:val="center"/>
          </w:tcPr>
          <w:p w:rsidR="00830E5A" w:rsidRPr="00830E5A" w:rsidRDefault="00830E5A" w:rsidP="00830E5A">
            <w:pPr>
              <w:numPr>
                <w:ilvl w:val="0"/>
                <w:numId w:val="55"/>
              </w:numPr>
              <w:spacing w:after="0" w:line="240" w:lineRule="auto"/>
              <w:ind w:firstLine="284"/>
              <w:jc w:val="center"/>
              <w:rPr>
                <w:rFonts w:ascii="Times New Roman" w:hAnsi="Times New Roman"/>
                <w:sz w:val="24"/>
                <w:szCs w:val="24"/>
              </w:rPr>
            </w:pPr>
            <w:r w:rsidRPr="00830E5A">
              <w:rPr>
                <w:rFonts w:ascii="Times New Roman" w:hAnsi="Times New Roman"/>
                <w:sz w:val="24"/>
                <w:szCs w:val="24"/>
              </w:rPr>
              <w:t>от ПВК</w:t>
            </w: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62" w:type="pct"/>
            <w:vAlign w:val="center"/>
          </w:tcPr>
          <w:p w:rsidR="00830E5A" w:rsidRPr="00830E5A" w:rsidRDefault="00830E5A" w:rsidP="00830E5A">
            <w:pPr>
              <w:spacing w:after="0" w:line="240" w:lineRule="auto"/>
              <w:jc w:val="center"/>
              <w:rPr>
                <w:rFonts w:ascii="Times New Roman" w:hAnsi="Times New Roman"/>
              </w:rPr>
            </w:pP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71824</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83124</w:t>
            </w: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Структура сжигаемого топлива, %:</w:t>
            </w: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62" w:type="pct"/>
            <w:vAlign w:val="center"/>
          </w:tcPr>
          <w:p w:rsidR="00830E5A" w:rsidRPr="00830E5A" w:rsidRDefault="00830E5A" w:rsidP="00830E5A">
            <w:pPr>
              <w:spacing w:after="0" w:line="240" w:lineRule="auto"/>
              <w:jc w:val="center"/>
              <w:rPr>
                <w:rFonts w:ascii="Times New Roman" w:hAnsi="Times New Roman"/>
              </w:rPr>
            </w:pP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Уголь</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100</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100</w:t>
            </w:r>
          </w:p>
        </w:tc>
        <w:tc>
          <w:tcPr>
            <w:tcW w:w="462"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100</w:t>
            </w: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100</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100</w:t>
            </w: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мазут</w:t>
            </w: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62" w:type="pct"/>
            <w:vAlign w:val="center"/>
          </w:tcPr>
          <w:p w:rsidR="00830E5A" w:rsidRPr="00830E5A" w:rsidRDefault="00830E5A" w:rsidP="00830E5A">
            <w:pPr>
              <w:spacing w:after="0" w:line="240" w:lineRule="auto"/>
              <w:jc w:val="center"/>
              <w:rPr>
                <w:rFonts w:ascii="Times New Roman" w:hAnsi="Times New Roman"/>
              </w:rPr>
            </w:pP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62" w:type="pct"/>
            <w:vAlign w:val="center"/>
          </w:tcPr>
          <w:p w:rsidR="00830E5A" w:rsidRPr="00830E5A" w:rsidRDefault="00830E5A" w:rsidP="00830E5A">
            <w:pPr>
              <w:spacing w:after="0" w:line="240" w:lineRule="auto"/>
              <w:jc w:val="center"/>
              <w:rPr>
                <w:rFonts w:ascii="Times New Roman" w:hAnsi="Times New Roman"/>
              </w:rPr>
            </w:pP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62" w:type="pct"/>
            <w:vAlign w:val="center"/>
          </w:tcPr>
          <w:p w:rsidR="00830E5A" w:rsidRPr="00830E5A" w:rsidRDefault="00830E5A" w:rsidP="00830E5A">
            <w:pPr>
              <w:spacing w:after="0" w:line="240" w:lineRule="auto"/>
              <w:jc w:val="center"/>
              <w:rPr>
                <w:rFonts w:ascii="Times New Roman" w:hAnsi="Times New Roman"/>
              </w:rPr>
            </w:pP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p>
        </w:tc>
      </w:tr>
      <w:tr w:rsidR="00830E5A" w:rsidRPr="00830E5A" w:rsidTr="00830E5A">
        <w:trPr>
          <w:trHeight w:val="195"/>
          <w:jc w:val="center"/>
        </w:trPr>
        <w:tc>
          <w:tcPr>
            <w:tcW w:w="1930" w:type="pct"/>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Коэффициент использования</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установленной мощности, %:</w:t>
            </w:r>
          </w:p>
          <w:p w:rsidR="00830E5A" w:rsidRPr="00830E5A" w:rsidRDefault="00830E5A" w:rsidP="00830E5A">
            <w:pPr>
              <w:numPr>
                <w:ilvl w:val="0"/>
                <w:numId w:val="57"/>
              </w:numPr>
              <w:spacing w:after="0" w:line="240" w:lineRule="auto"/>
              <w:ind w:hanging="664"/>
              <w:jc w:val="center"/>
              <w:rPr>
                <w:rFonts w:ascii="Times New Roman" w:hAnsi="Times New Roman"/>
                <w:sz w:val="24"/>
                <w:szCs w:val="24"/>
              </w:rPr>
            </w:pPr>
            <w:r w:rsidRPr="00830E5A">
              <w:rPr>
                <w:rFonts w:ascii="Times New Roman" w:hAnsi="Times New Roman"/>
                <w:sz w:val="24"/>
                <w:szCs w:val="24"/>
              </w:rPr>
              <w:t>электрической</w:t>
            </w:r>
          </w:p>
        </w:tc>
        <w:tc>
          <w:tcPr>
            <w:tcW w:w="434" w:type="pct"/>
            <w:vAlign w:val="center"/>
          </w:tcPr>
          <w:p w:rsidR="00830E5A" w:rsidRPr="00830E5A" w:rsidRDefault="00830E5A" w:rsidP="00830E5A">
            <w:pPr>
              <w:spacing w:after="0" w:line="240" w:lineRule="auto"/>
              <w:jc w:val="center"/>
              <w:rPr>
                <w:rFonts w:ascii="Times New Roman" w:hAnsi="Times New Roman"/>
              </w:rPr>
            </w:pPr>
          </w:p>
          <w:p w:rsidR="00830E5A" w:rsidRPr="00830E5A" w:rsidRDefault="00830E5A" w:rsidP="00830E5A">
            <w:pPr>
              <w:spacing w:after="0" w:line="240" w:lineRule="auto"/>
              <w:jc w:val="center"/>
              <w:rPr>
                <w:rFonts w:ascii="Times New Roman" w:hAnsi="Times New Roman"/>
              </w:rPr>
            </w:pPr>
          </w:p>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48</w:t>
            </w:r>
          </w:p>
        </w:tc>
        <w:tc>
          <w:tcPr>
            <w:tcW w:w="434" w:type="pct"/>
            <w:vAlign w:val="center"/>
          </w:tcPr>
          <w:p w:rsidR="00830E5A" w:rsidRPr="00830E5A" w:rsidRDefault="00830E5A" w:rsidP="00830E5A">
            <w:pPr>
              <w:spacing w:after="0" w:line="240" w:lineRule="auto"/>
              <w:jc w:val="center"/>
              <w:rPr>
                <w:rFonts w:ascii="Times New Roman" w:hAnsi="Times New Roman"/>
              </w:rPr>
            </w:pPr>
          </w:p>
          <w:p w:rsidR="00830E5A" w:rsidRPr="00830E5A" w:rsidRDefault="00830E5A" w:rsidP="00830E5A">
            <w:pPr>
              <w:spacing w:after="0" w:line="240" w:lineRule="auto"/>
              <w:jc w:val="center"/>
              <w:rPr>
                <w:rFonts w:ascii="Times New Roman" w:hAnsi="Times New Roman"/>
              </w:rPr>
            </w:pPr>
          </w:p>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48</w:t>
            </w:r>
          </w:p>
        </w:tc>
        <w:tc>
          <w:tcPr>
            <w:tcW w:w="462" w:type="pct"/>
            <w:vAlign w:val="center"/>
          </w:tcPr>
          <w:p w:rsidR="00830E5A" w:rsidRPr="00830E5A" w:rsidRDefault="00830E5A" w:rsidP="00830E5A">
            <w:pPr>
              <w:spacing w:after="0" w:line="240" w:lineRule="auto"/>
              <w:jc w:val="center"/>
              <w:rPr>
                <w:rFonts w:ascii="Times New Roman" w:hAnsi="Times New Roman"/>
              </w:rPr>
            </w:pPr>
          </w:p>
          <w:p w:rsidR="00830E5A" w:rsidRPr="00830E5A" w:rsidRDefault="00830E5A" w:rsidP="00830E5A">
            <w:pPr>
              <w:spacing w:after="0" w:line="240" w:lineRule="auto"/>
              <w:jc w:val="center"/>
              <w:rPr>
                <w:rFonts w:ascii="Times New Roman" w:hAnsi="Times New Roman"/>
              </w:rPr>
            </w:pPr>
          </w:p>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56</w:t>
            </w: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p>
          <w:p w:rsidR="00830E5A" w:rsidRPr="00830E5A" w:rsidRDefault="00830E5A" w:rsidP="00830E5A">
            <w:pPr>
              <w:spacing w:after="0" w:line="240" w:lineRule="auto"/>
              <w:jc w:val="center"/>
              <w:rPr>
                <w:rFonts w:ascii="Times New Roman" w:hAnsi="Times New Roman"/>
                <w:color w:val="000000"/>
              </w:rPr>
            </w:pPr>
          </w:p>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45</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p>
          <w:p w:rsidR="00830E5A" w:rsidRPr="00830E5A" w:rsidRDefault="00830E5A" w:rsidP="00830E5A">
            <w:pPr>
              <w:spacing w:after="0" w:line="240" w:lineRule="auto"/>
              <w:jc w:val="center"/>
              <w:rPr>
                <w:rFonts w:ascii="Times New Roman" w:hAnsi="Times New Roman"/>
                <w:color w:val="000000"/>
              </w:rPr>
            </w:pPr>
          </w:p>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44</w:t>
            </w:r>
          </w:p>
        </w:tc>
      </w:tr>
      <w:tr w:rsidR="00830E5A" w:rsidRPr="00830E5A" w:rsidTr="00830E5A">
        <w:trPr>
          <w:trHeight w:val="195"/>
          <w:jc w:val="center"/>
        </w:trPr>
        <w:tc>
          <w:tcPr>
            <w:tcW w:w="1930" w:type="pct"/>
            <w:vAlign w:val="center"/>
          </w:tcPr>
          <w:p w:rsidR="00830E5A" w:rsidRPr="00830E5A" w:rsidRDefault="00830E5A" w:rsidP="00830E5A">
            <w:pPr>
              <w:numPr>
                <w:ilvl w:val="0"/>
                <w:numId w:val="56"/>
              </w:numPr>
              <w:spacing w:after="0" w:line="240" w:lineRule="auto"/>
              <w:jc w:val="center"/>
              <w:rPr>
                <w:rFonts w:ascii="Times New Roman" w:hAnsi="Times New Roman"/>
                <w:sz w:val="24"/>
                <w:szCs w:val="24"/>
              </w:rPr>
            </w:pPr>
            <w:r w:rsidRPr="00830E5A">
              <w:rPr>
                <w:rFonts w:ascii="Times New Roman" w:hAnsi="Times New Roman"/>
                <w:sz w:val="24"/>
                <w:szCs w:val="24"/>
              </w:rPr>
              <w:t>тепловой мощности отборов турбин</w:t>
            </w: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62" w:type="pct"/>
            <w:vAlign w:val="center"/>
          </w:tcPr>
          <w:p w:rsidR="00830E5A" w:rsidRPr="00830E5A" w:rsidRDefault="00830E5A" w:rsidP="00830E5A">
            <w:pPr>
              <w:spacing w:after="0" w:line="240" w:lineRule="auto"/>
              <w:jc w:val="center"/>
              <w:rPr>
                <w:rFonts w:ascii="Times New Roman" w:hAnsi="Times New Roman"/>
              </w:rPr>
            </w:pP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48</w:t>
            </w: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r w:rsidRPr="00830E5A">
              <w:rPr>
                <w:rFonts w:ascii="Times New Roman" w:hAnsi="Times New Roman"/>
                <w:color w:val="000000"/>
              </w:rPr>
              <w:t>47</w:t>
            </w:r>
          </w:p>
        </w:tc>
      </w:tr>
      <w:tr w:rsidR="00830E5A" w:rsidRPr="00830E5A" w:rsidTr="00830E5A">
        <w:trPr>
          <w:trHeight w:val="195"/>
          <w:jc w:val="center"/>
        </w:trPr>
        <w:tc>
          <w:tcPr>
            <w:tcW w:w="1930" w:type="pct"/>
            <w:vAlign w:val="center"/>
          </w:tcPr>
          <w:p w:rsidR="00830E5A" w:rsidRPr="00830E5A" w:rsidRDefault="00830E5A" w:rsidP="00830E5A">
            <w:pPr>
              <w:widowControl w:val="0"/>
              <w:autoSpaceDE w:val="0"/>
              <w:autoSpaceDN w:val="0"/>
              <w:adjustRightInd w:val="0"/>
              <w:spacing w:after="0" w:line="240" w:lineRule="auto"/>
              <w:jc w:val="center"/>
              <w:rPr>
                <w:rFonts w:ascii="Arial" w:hAnsi="Arial" w:cs="Arial"/>
                <w:sz w:val="24"/>
                <w:szCs w:val="24"/>
              </w:rPr>
            </w:pPr>
            <w:r w:rsidRPr="00830E5A">
              <w:rPr>
                <w:rFonts w:ascii="Times New Roman" w:hAnsi="Times New Roman"/>
                <w:sz w:val="24"/>
                <w:szCs w:val="24"/>
              </w:rPr>
              <w:t>Норматив удельного расхода топлива на отпуск:</w:t>
            </w: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34" w:type="pct"/>
            <w:vAlign w:val="center"/>
          </w:tcPr>
          <w:p w:rsidR="00830E5A" w:rsidRPr="00830E5A" w:rsidRDefault="00830E5A" w:rsidP="00830E5A">
            <w:pPr>
              <w:spacing w:after="0" w:line="240" w:lineRule="auto"/>
              <w:jc w:val="center"/>
              <w:rPr>
                <w:rFonts w:ascii="Times New Roman" w:hAnsi="Times New Roman"/>
              </w:rPr>
            </w:pPr>
          </w:p>
        </w:tc>
        <w:tc>
          <w:tcPr>
            <w:tcW w:w="462" w:type="pct"/>
            <w:vAlign w:val="center"/>
          </w:tcPr>
          <w:p w:rsidR="00830E5A" w:rsidRPr="00830E5A" w:rsidRDefault="00830E5A" w:rsidP="00830E5A">
            <w:pPr>
              <w:spacing w:after="0" w:line="240" w:lineRule="auto"/>
              <w:jc w:val="center"/>
              <w:rPr>
                <w:rFonts w:ascii="Times New Roman" w:hAnsi="Times New Roman"/>
              </w:rPr>
            </w:pPr>
          </w:p>
        </w:tc>
        <w:tc>
          <w:tcPr>
            <w:tcW w:w="967" w:type="pct"/>
            <w:vAlign w:val="center"/>
          </w:tcPr>
          <w:p w:rsidR="00830E5A" w:rsidRPr="00830E5A" w:rsidRDefault="00830E5A" w:rsidP="00830E5A">
            <w:pPr>
              <w:spacing w:after="0" w:line="240" w:lineRule="auto"/>
              <w:jc w:val="center"/>
              <w:rPr>
                <w:rFonts w:ascii="Times New Roman" w:hAnsi="Times New Roman"/>
                <w:color w:val="000000"/>
              </w:rPr>
            </w:pPr>
          </w:p>
        </w:tc>
        <w:tc>
          <w:tcPr>
            <w:tcW w:w="773" w:type="pct"/>
            <w:vAlign w:val="center"/>
          </w:tcPr>
          <w:p w:rsidR="00830E5A" w:rsidRPr="00830E5A" w:rsidRDefault="00830E5A" w:rsidP="00830E5A">
            <w:pPr>
              <w:spacing w:after="0" w:line="240" w:lineRule="auto"/>
              <w:jc w:val="center"/>
              <w:rPr>
                <w:rFonts w:ascii="Times New Roman" w:hAnsi="Times New Roman"/>
                <w:color w:val="000000"/>
              </w:rPr>
            </w:pPr>
          </w:p>
        </w:tc>
      </w:tr>
      <w:tr w:rsidR="00830E5A" w:rsidRPr="00830E5A" w:rsidTr="00830E5A">
        <w:trPr>
          <w:trHeight w:val="195"/>
          <w:jc w:val="center"/>
        </w:trPr>
        <w:tc>
          <w:tcPr>
            <w:tcW w:w="1930" w:type="pct"/>
            <w:vAlign w:val="center"/>
          </w:tcPr>
          <w:p w:rsidR="00830E5A" w:rsidRPr="00830E5A" w:rsidRDefault="00830E5A" w:rsidP="00830E5A">
            <w:pPr>
              <w:numPr>
                <w:ilvl w:val="0"/>
                <w:numId w:val="54"/>
              </w:numPr>
              <w:spacing w:after="0" w:line="240" w:lineRule="auto"/>
              <w:ind w:firstLine="0"/>
              <w:jc w:val="center"/>
              <w:rPr>
                <w:rFonts w:ascii="Times New Roman" w:hAnsi="Times New Roman"/>
                <w:sz w:val="24"/>
                <w:szCs w:val="24"/>
              </w:rPr>
            </w:pPr>
            <w:r w:rsidRPr="00830E5A">
              <w:rPr>
                <w:rFonts w:ascii="Times New Roman" w:hAnsi="Times New Roman"/>
                <w:sz w:val="24"/>
                <w:szCs w:val="24"/>
              </w:rPr>
              <w:t>электроэнергии, г/кВт.ч</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739,0</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752,38</w:t>
            </w:r>
          </w:p>
        </w:tc>
        <w:tc>
          <w:tcPr>
            <w:tcW w:w="462"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1166,05</w:t>
            </w:r>
          </w:p>
        </w:tc>
        <w:tc>
          <w:tcPr>
            <w:tcW w:w="967"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1202,1</w:t>
            </w:r>
          </w:p>
        </w:tc>
        <w:tc>
          <w:tcPr>
            <w:tcW w:w="773"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1337,4</w:t>
            </w:r>
          </w:p>
        </w:tc>
      </w:tr>
      <w:tr w:rsidR="00830E5A" w:rsidRPr="00830E5A" w:rsidTr="00830E5A">
        <w:trPr>
          <w:trHeight w:val="195"/>
          <w:jc w:val="center"/>
        </w:trPr>
        <w:tc>
          <w:tcPr>
            <w:tcW w:w="1930" w:type="pct"/>
            <w:vAlign w:val="center"/>
          </w:tcPr>
          <w:p w:rsidR="00830E5A" w:rsidRPr="00830E5A" w:rsidRDefault="00830E5A" w:rsidP="00830E5A">
            <w:pPr>
              <w:widowControl w:val="0"/>
              <w:numPr>
                <w:ilvl w:val="0"/>
                <w:numId w:val="54"/>
              </w:numPr>
              <w:autoSpaceDE w:val="0"/>
              <w:autoSpaceDN w:val="0"/>
              <w:adjustRightInd w:val="0"/>
              <w:spacing w:after="0" w:line="240" w:lineRule="auto"/>
              <w:ind w:firstLine="0"/>
              <w:jc w:val="center"/>
              <w:rPr>
                <w:rFonts w:ascii="Times New Roman" w:hAnsi="Times New Roman"/>
                <w:sz w:val="24"/>
                <w:szCs w:val="24"/>
              </w:rPr>
            </w:pPr>
            <w:r w:rsidRPr="00830E5A">
              <w:rPr>
                <w:rFonts w:ascii="Times New Roman" w:hAnsi="Times New Roman"/>
                <w:sz w:val="24"/>
                <w:szCs w:val="24"/>
              </w:rPr>
              <w:t>тепла, кг/Гкал</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186,0</w:t>
            </w:r>
          </w:p>
        </w:tc>
        <w:tc>
          <w:tcPr>
            <w:tcW w:w="434"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169,15</w:t>
            </w:r>
          </w:p>
        </w:tc>
        <w:tc>
          <w:tcPr>
            <w:tcW w:w="462"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199,18</w:t>
            </w:r>
          </w:p>
        </w:tc>
        <w:tc>
          <w:tcPr>
            <w:tcW w:w="967"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189,3</w:t>
            </w:r>
          </w:p>
        </w:tc>
        <w:tc>
          <w:tcPr>
            <w:tcW w:w="773" w:type="pc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187,3*</w:t>
            </w:r>
          </w:p>
        </w:tc>
      </w:tr>
    </w:tbl>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*-причиной снижения норматива удельного расхода топлива на отпуск тепла в 2018 году по </w:t>
      </w:r>
      <w:proofErr w:type="gramStart"/>
      <w:r w:rsidRPr="00830E5A">
        <w:rPr>
          <w:rFonts w:ascii="Times New Roman" w:hAnsi="Times New Roman"/>
          <w:sz w:val="24"/>
          <w:szCs w:val="24"/>
        </w:rPr>
        <w:t>сравне-нию</w:t>
      </w:r>
      <w:proofErr w:type="gramEnd"/>
      <w:r w:rsidRPr="00830E5A">
        <w:rPr>
          <w:rFonts w:ascii="Times New Roman" w:hAnsi="Times New Roman"/>
          <w:sz w:val="24"/>
          <w:szCs w:val="24"/>
        </w:rPr>
        <w:t xml:space="preserve"> с 2017 годом на 1,1% является увеличение отпуска тепловой энергии в 2018 году по сравнению с 2017 годом, на 2,5%.</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830E5A">
          <w:rPr>
            <w:rFonts w:ascii="Times New Roman" w:hAnsi="Times New Roman"/>
            <w:sz w:val="24"/>
            <w:szCs w:val="24"/>
          </w:rPr>
          <w:t>2010 г</w:t>
        </w:r>
      </w:smartTag>
      <w:r w:rsidRPr="00830E5A">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2018 год.</w:t>
      </w:r>
    </w:p>
    <w:p w:rsidR="00830E5A" w:rsidRPr="00830E5A" w:rsidRDefault="00830E5A" w:rsidP="00830E5A">
      <w:pPr>
        <w:spacing w:after="0" w:line="240" w:lineRule="auto"/>
        <w:ind w:left="284" w:firstLine="567"/>
        <w:jc w:val="both"/>
        <w:rPr>
          <w:rFonts w:ascii="Times New Roman" w:hAnsi="Times New Roman"/>
          <w:sz w:val="24"/>
          <w:szCs w:val="24"/>
        </w:rPr>
      </w:pPr>
    </w:p>
    <w:p w:rsidR="00830E5A" w:rsidRPr="00830E5A" w:rsidRDefault="00830E5A" w:rsidP="00830E5A">
      <w:pPr>
        <w:tabs>
          <w:tab w:val="left" w:pos="1665"/>
        </w:tabs>
        <w:spacing w:after="0" w:line="240" w:lineRule="auto"/>
        <w:ind w:firstLine="284"/>
        <w:jc w:val="center"/>
        <w:rPr>
          <w:rFonts w:ascii="Times New Roman" w:hAnsi="Times New Roman"/>
          <w:b/>
          <w:bCs/>
          <w:sz w:val="24"/>
          <w:szCs w:val="24"/>
        </w:rPr>
      </w:pPr>
      <w:r w:rsidRPr="00830E5A">
        <w:rPr>
          <w:rFonts w:ascii="Times New Roman" w:hAnsi="Times New Roman"/>
          <w:b/>
          <w:bCs/>
          <w:sz w:val="24"/>
          <w:szCs w:val="24"/>
        </w:rPr>
        <w:t>ПРЕДЛОЖЕНИЕ</w:t>
      </w:r>
    </w:p>
    <w:p w:rsidR="00830E5A" w:rsidRPr="00830E5A" w:rsidRDefault="00830E5A" w:rsidP="00830E5A">
      <w:pPr>
        <w:spacing w:after="0" w:line="240" w:lineRule="auto"/>
        <w:ind w:firstLine="284"/>
        <w:jc w:val="center"/>
        <w:rPr>
          <w:rFonts w:ascii="Times New Roman" w:hAnsi="Times New Roman"/>
          <w:bCs/>
          <w:sz w:val="24"/>
          <w:szCs w:val="24"/>
        </w:rPr>
      </w:pPr>
      <w:r w:rsidRPr="00830E5A">
        <w:rPr>
          <w:rFonts w:ascii="Times New Roman" w:hAnsi="Times New Roman"/>
          <w:bCs/>
          <w:sz w:val="24"/>
          <w:szCs w:val="24"/>
        </w:rPr>
        <w:t>по утверждению норматива удельного расхода топлива на отпущенную тепловую энергию от тепловой электростанции на 2018 год</w:t>
      </w:r>
    </w:p>
    <w:p w:rsidR="00830E5A" w:rsidRPr="00830E5A" w:rsidRDefault="00830E5A" w:rsidP="00830E5A">
      <w:pPr>
        <w:spacing w:after="0" w:line="240" w:lineRule="auto"/>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854"/>
        <w:gridCol w:w="2761"/>
      </w:tblGrid>
      <w:tr w:rsidR="00830E5A" w:rsidRPr="00830E5A" w:rsidTr="00830E5A">
        <w:trPr>
          <w:jc w:val="center"/>
        </w:trPr>
        <w:tc>
          <w:tcPr>
            <w:tcW w:w="4033" w:type="dxa"/>
            <w:vMerge w:val="restart"/>
            <w:shd w:val="clear" w:color="auto" w:fill="auto"/>
            <w:vAlign w:val="center"/>
          </w:tcPr>
          <w:p w:rsidR="00830E5A" w:rsidRPr="00830E5A" w:rsidRDefault="00830E5A" w:rsidP="00830E5A">
            <w:pPr>
              <w:spacing w:after="0" w:line="240" w:lineRule="auto"/>
              <w:ind w:left="284" w:right="-108"/>
              <w:jc w:val="center"/>
              <w:rPr>
                <w:rFonts w:ascii="Times New Roman" w:hAnsi="Times New Roman"/>
                <w:sz w:val="24"/>
                <w:szCs w:val="24"/>
              </w:rPr>
            </w:pPr>
            <w:r w:rsidRPr="00830E5A">
              <w:rPr>
                <w:rFonts w:ascii="Times New Roman" w:hAnsi="Times New Roman"/>
                <w:sz w:val="24"/>
                <w:szCs w:val="24"/>
              </w:rPr>
              <w:t>Организация (организационно правовая форма; наименование; местонахождение)</w:t>
            </w:r>
          </w:p>
        </w:tc>
        <w:tc>
          <w:tcPr>
            <w:tcW w:w="5615" w:type="dxa"/>
            <w:gridSpan w:val="2"/>
            <w:shd w:val="clear" w:color="auto" w:fill="auto"/>
            <w:vAlign w:val="center"/>
          </w:tcPr>
          <w:p w:rsidR="00830E5A" w:rsidRPr="00830E5A" w:rsidRDefault="00830E5A" w:rsidP="00830E5A">
            <w:pPr>
              <w:spacing w:after="0" w:line="240" w:lineRule="auto"/>
              <w:ind w:left="284" w:right="-108"/>
              <w:jc w:val="center"/>
              <w:rPr>
                <w:rFonts w:ascii="Times New Roman" w:hAnsi="Times New Roman"/>
                <w:sz w:val="24"/>
                <w:szCs w:val="24"/>
              </w:rPr>
            </w:pPr>
            <w:r w:rsidRPr="00830E5A">
              <w:rPr>
                <w:rFonts w:ascii="Times New Roman" w:hAnsi="Times New Roman"/>
                <w:sz w:val="24"/>
                <w:szCs w:val="24"/>
              </w:rPr>
              <w:t>Норматив на отпущенную энергию</w:t>
            </w:r>
          </w:p>
        </w:tc>
      </w:tr>
      <w:tr w:rsidR="00830E5A" w:rsidRPr="00830E5A" w:rsidTr="00830E5A">
        <w:trPr>
          <w:trHeight w:val="1170"/>
          <w:jc w:val="center"/>
        </w:trPr>
        <w:tc>
          <w:tcPr>
            <w:tcW w:w="4033" w:type="dxa"/>
            <w:vMerge/>
            <w:shd w:val="clear" w:color="auto" w:fill="auto"/>
            <w:vAlign w:val="center"/>
          </w:tcPr>
          <w:p w:rsidR="00830E5A" w:rsidRPr="00830E5A" w:rsidRDefault="00830E5A" w:rsidP="00830E5A">
            <w:pPr>
              <w:spacing w:after="0" w:line="240" w:lineRule="auto"/>
              <w:ind w:left="284" w:right="-108"/>
              <w:jc w:val="center"/>
              <w:rPr>
                <w:rFonts w:ascii="Times New Roman" w:hAnsi="Times New Roman"/>
                <w:sz w:val="24"/>
                <w:szCs w:val="24"/>
              </w:rPr>
            </w:pPr>
          </w:p>
        </w:tc>
        <w:tc>
          <w:tcPr>
            <w:tcW w:w="2854" w:type="dxa"/>
            <w:shd w:val="clear" w:color="auto" w:fill="auto"/>
            <w:vAlign w:val="center"/>
          </w:tcPr>
          <w:p w:rsidR="00830E5A" w:rsidRPr="00830E5A" w:rsidRDefault="00830E5A" w:rsidP="00830E5A">
            <w:pPr>
              <w:spacing w:after="120" w:line="240" w:lineRule="auto"/>
              <w:ind w:left="284" w:right="-108"/>
              <w:jc w:val="center"/>
              <w:rPr>
                <w:rFonts w:ascii="Times New Roman" w:hAnsi="Times New Roman"/>
                <w:bCs/>
                <w:iCs/>
                <w:sz w:val="24"/>
                <w:szCs w:val="24"/>
              </w:rPr>
            </w:pPr>
            <w:r w:rsidRPr="00830E5A">
              <w:rPr>
                <w:rFonts w:ascii="Times New Roman" w:hAnsi="Times New Roman"/>
                <w:bCs/>
                <w:iCs/>
                <w:sz w:val="24"/>
                <w:szCs w:val="24"/>
              </w:rPr>
              <w:t>Электрическую,</w:t>
            </w:r>
          </w:p>
          <w:p w:rsidR="00830E5A" w:rsidRPr="00830E5A" w:rsidRDefault="00830E5A" w:rsidP="00830E5A">
            <w:pPr>
              <w:spacing w:after="0" w:line="240" w:lineRule="auto"/>
              <w:ind w:left="284" w:right="-108"/>
              <w:jc w:val="center"/>
              <w:rPr>
                <w:rFonts w:ascii="Times New Roman" w:hAnsi="Times New Roman"/>
                <w:sz w:val="24"/>
                <w:szCs w:val="24"/>
              </w:rPr>
            </w:pPr>
            <w:r w:rsidRPr="00830E5A">
              <w:rPr>
                <w:rFonts w:ascii="Times New Roman" w:hAnsi="Times New Roman"/>
                <w:bCs/>
                <w:iCs/>
                <w:sz w:val="24"/>
                <w:szCs w:val="24"/>
              </w:rPr>
              <w:t>г у.т./кВт. ч</w:t>
            </w:r>
          </w:p>
        </w:tc>
        <w:tc>
          <w:tcPr>
            <w:tcW w:w="2761" w:type="dxa"/>
            <w:shd w:val="clear" w:color="auto" w:fill="auto"/>
            <w:vAlign w:val="center"/>
          </w:tcPr>
          <w:p w:rsidR="00830E5A" w:rsidRPr="00830E5A" w:rsidRDefault="00830E5A" w:rsidP="00830E5A">
            <w:pPr>
              <w:spacing w:after="120" w:line="240" w:lineRule="auto"/>
              <w:ind w:left="284" w:right="-108"/>
              <w:jc w:val="center"/>
              <w:rPr>
                <w:rFonts w:ascii="Times New Roman" w:hAnsi="Times New Roman"/>
                <w:bCs/>
                <w:iCs/>
                <w:sz w:val="24"/>
                <w:szCs w:val="24"/>
              </w:rPr>
            </w:pPr>
            <w:r w:rsidRPr="00830E5A">
              <w:rPr>
                <w:rFonts w:ascii="Times New Roman" w:hAnsi="Times New Roman"/>
                <w:bCs/>
                <w:iCs/>
                <w:sz w:val="24"/>
                <w:szCs w:val="24"/>
              </w:rPr>
              <w:t>Тепловую,</w:t>
            </w:r>
          </w:p>
          <w:p w:rsidR="00830E5A" w:rsidRPr="00830E5A" w:rsidRDefault="00830E5A" w:rsidP="00830E5A">
            <w:pPr>
              <w:spacing w:after="0" w:line="240" w:lineRule="auto"/>
              <w:ind w:left="284" w:right="-108"/>
              <w:jc w:val="center"/>
              <w:rPr>
                <w:rFonts w:ascii="Times New Roman" w:hAnsi="Times New Roman"/>
                <w:sz w:val="24"/>
                <w:szCs w:val="24"/>
              </w:rPr>
            </w:pPr>
            <w:r w:rsidRPr="00830E5A">
              <w:rPr>
                <w:rFonts w:ascii="Times New Roman" w:hAnsi="Times New Roman"/>
                <w:bCs/>
                <w:iCs/>
                <w:sz w:val="24"/>
                <w:szCs w:val="24"/>
              </w:rPr>
              <w:t>кг у.т./Гкал</w:t>
            </w:r>
          </w:p>
        </w:tc>
      </w:tr>
      <w:tr w:rsidR="00830E5A" w:rsidRPr="00830E5A" w:rsidTr="00830E5A">
        <w:trPr>
          <w:trHeight w:val="910"/>
          <w:jc w:val="center"/>
        </w:trPr>
        <w:tc>
          <w:tcPr>
            <w:tcW w:w="4033" w:type="dxa"/>
            <w:shd w:val="clear" w:color="auto" w:fill="auto"/>
            <w:vAlign w:val="center"/>
          </w:tcPr>
          <w:p w:rsidR="00830E5A" w:rsidRPr="00830E5A" w:rsidRDefault="00830E5A" w:rsidP="00830E5A">
            <w:pPr>
              <w:spacing w:after="0" w:line="240" w:lineRule="auto"/>
              <w:ind w:left="284" w:right="-108"/>
              <w:jc w:val="center"/>
              <w:rPr>
                <w:rFonts w:ascii="Times New Roman" w:hAnsi="Times New Roman"/>
                <w:i/>
                <w:sz w:val="24"/>
                <w:szCs w:val="24"/>
              </w:rPr>
            </w:pPr>
            <w:r w:rsidRPr="00830E5A">
              <w:rPr>
                <w:rFonts w:ascii="Times New Roman" w:hAnsi="Times New Roman"/>
                <w:sz w:val="24"/>
                <w:szCs w:val="24"/>
              </w:rPr>
              <w:t>ОАО «Каскад-Энерго», г. Анжеро-Судженск Кемеровской области</w:t>
            </w:r>
          </w:p>
        </w:tc>
        <w:tc>
          <w:tcPr>
            <w:tcW w:w="2854" w:type="dxa"/>
            <w:shd w:val="clear" w:color="auto" w:fill="auto"/>
            <w:vAlign w:val="center"/>
          </w:tcPr>
          <w:p w:rsidR="00830E5A" w:rsidRPr="00830E5A" w:rsidRDefault="00830E5A" w:rsidP="00830E5A">
            <w:pPr>
              <w:spacing w:after="0" w:line="240" w:lineRule="auto"/>
              <w:ind w:left="284" w:right="-108"/>
              <w:jc w:val="center"/>
              <w:rPr>
                <w:rFonts w:ascii="Times New Roman" w:hAnsi="Times New Roman"/>
                <w:b/>
                <w:i/>
                <w:sz w:val="24"/>
                <w:szCs w:val="24"/>
              </w:rPr>
            </w:pPr>
            <w:r w:rsidRPr="00830E5A">
              <w:rPr>
                <w:rFonts w:ascii="Times New Roman" w:hAnsi="Times New Roman"/>
                <w:b/>
                <w:i/>
                <w:sz w:val="24"/>
                <w:szCs w:val="24"/>
              </w:rPr>
              <w:t>-</w:t>
            </w:r>
          </w:p>
        </w:tc>
        <w:tc>
          <w:tcPr>
            <w:tcW w:w="2761" w:type="dxa"/>
            <w:shd w:val="clear" w:color="auto" w:fill="auto"/>
            <w:vAlign w:val="center"/>
          </w:tcPr>
          <w:p w:rsidR="00830E5A" w:rsidRPr="00830E5A" w:rsidRDefault="00830E5A" w:rsidP="00830E5A">
            <w:pPr>
              <w:spacing w:after="0" w:line="240" w:lineRule="auto"/>
              <w:ind w:left="284" w:right="-108"/>
              <w:jc w:val="center"/>
              <w:rPr>
                <w:rFonts w:ascii="Times New Roman" w:hAnsi="Times New Roman"/>
                <w:sz w:val="24"/>
                <w:szCs w:val="24"/>
              </w:rPr>
            </w:pPr>
            <w:r w:rsidRPr="00830E5A">
              <w:rPr>
                <w:rFonts w:ascii="Times New Roman" w:hAnsi="Times New Roman"/>
                <w:sz w:val="24"/>
                <w:szCs w:val="24"/>
              </w:rPr>
              <w:t>187,3</w:t>
            </w:r>
          </w:p>
        </w:tc>
      </w:tr>
    </w:tbl>
    <w:p w:rsidR="00830E5A" w:rsidRPr="00830E5A" w:rsidRDefault="00830E5A" w:rsidP="00830E5A">
      <w:pPr>
        <w:spacing w:after="120" w:line="240" w:lineRule="auto"/>
        <w:jc w:val="both"/>
        <w:rPr>
          <w:rFonts w:ascii="Times New Roman" w:hAnsi="Times New Roman"/>
          <w:b/>
          <w:bCs/>
          <w:sz w:val="24"/>
          <w:szCs w:val="24"/>
        </w:rPr>
      </w:pP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В региональную энергетическую комиссию Кемеровской области обратилось ООО «УК «Энерготранс-АГРО» (Юргинский район) (далее – Предприятие) с заявкой на утверждение норматива удельных расходов топлива на отпущенную тепловую энергию от котельной. </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ООО «УК «Энерготранс-АГРО» является многоотраслевым предприятием, в деятельности которого также присутствует централизованное теплоснабжение потребителей в границах Юргинского района. Доля теплоснабжения в деятельности предприятия составляет 80%. Для осуществления </w:t>
      </w:r>
      <w:r w:rsidRPr="00830E5A">
        <w:rPr>
          <w:rFonts w:ascii="Times New Roman" w:hAnsi="Times New Roman"/>
          <w:sz w:val="24"/>
          <w:szCs w:val="24"/>
        </w:rPr>
        <w:lastRenderedPageBreak/>
        <w:t xml:space="preserve">деятельности по теплоснабжению и горячему водоснабжению предприятию согласно договору аренды №8 от 01.07.2010 года предано имущество. Согласно договору, а также дополнительных соглашений к нему предприятие эксплуатирует 22 котельных с присоединенными к ним тепловыми сетями протяженностью </w:t>
      </w:r>
      <w:smartTag w:uri="urn:schemas-microsoft-com:office:smarttags" w:element="metricconverter">
        <w:smartTagPr>
          <w:attr w:name="ProductID" w:val="120216 м"/>
        </w:smartTagPr>
        <w:r w:rsidRPr="00830E5A">
          <w:rPr>
            <w:rFonts w:ascii="Times New Roman" w:hAnsi="Times New Roman"/>
            <w:sz w:val="24"/>
            <w:szCs w:val="24"/>
          </w:rPr>
          <w:t>120216 м</w:t>
        </w:r>
      </w:smartTag>
      <w:r w:rsidRPr="00830E5A">
        <w:rPr>
          <w:rFonts w:ascii="Times New Roman" w:hAnsi="Times New Roman"/>
          <w:sz w:val="24"/>
          <w:szCs w:val="24"/>
        </w:rPr>
        <w:t xml:space="preserve"> в однотрубном исчислении. Тепловые сети проложены надземным и подземным способом. Также в п. Юрга-2 предусмотрена повысительная насосная станция. Тепловые сети предприятия работают по температурному графику 95/70°С, за исключением тепловых сетей п. Юрга-2. В п. Юрга-2 тепловые сети работают по температурному графику 130/70°С. Преимущественно тепловые сети проложены до 1990 года, за исключением участков, где была проведена замена трубопроводов (2004-2012 гг.). Схема теплоснабжения Юргинского района характеризуется рассредоточенной нагрузкой потребителей тепловой энергии, что ведет к высоким удельным потерям тепловой энергии при ее передаче. На предприятии установлены следующие котлы КЕ-10/14 (3 шт.), КВ-106 (6 шт.), КВр-1,31 (7 шт.), Нр-18 (10 шт.), КВТС-М (12 шт.), КВУ-7 (4 шт.), КВР-0,8к (3 шт.), Сибирь-8 (1 шт.), КВЖТ СЭМ-1- 0,15 (3 шт.), ЭРН-70 (9 шт.), Сибирь-7 (2 шт.), КВр-1,5-95 (3 шт.), Сибирь-10 (3 шт.), КВЖТ-СЭМ1÷0,3 (2 шт.).</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Схемы теплоснабжения Юргинских сельских поселений на 2018 год не актуализированы. Отпуск тепловой энергии в сеть принят согласно п. 9 Методических указаний по расчету регулируемых цен (тарифов) в сфере теплоснабжения, утвержденных приказом ФСТ от 13.06.2013 №760-Э, расчетный объем полезного отпуска тепловой энергии определять в соответствии с главой </w:t>
      </w:r>
      <w:r w:rsidRPr="00830E5A">
        <w:rPr>
          <w:rFonts w:ascii="Times New Roman" w:hAnsi="Times New Roman"/>
          <w:sz w:val="24"/>
          <w:szCs w:val="24"/>
          <w:lang w:val="en-US"/>
        </w:rPr>
        <w:t>III</w:t>
      </w:r>
      <w:r w:rsidRPr="00830E5A">
        <w:rPr>
          <w:rFonts w:ascii="Times New Roman" w:hAnsi="Times New Roman"/>
          <w:sz w:val="24"/>
          <w:szCs w:val="24"/>
        </w:rPr>
        <w:t xml:space="preserve"> Методических указаний (п. 18).</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Документы и расчеты, обосновывающие </w:t>
      </w:r>
      <w:proofErr w:type="gramStart"/>
      <w:r w:rsidRPr="00830E5A">
        <w:rPr>
          <w:rFonts w:ascii="Times New Roman" w:hAnsi="Times New Roman"/>
          <w:sz w:val="24"/>
          <w:szCs w:val="24"/>
        </w:rPr>
        <w:t>представленные к утверждению значения нормативов</w:t>
      </w:r>
      <w:proofErr w:type="gramEnd"/>
      <w:r w:rsidRPr="00830E5A">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830E5A">
          <w:rPr>
            <w:rFonts w:ascii="Times New Roman" w:hAnsi="Times New Roman"/>
            <w:sz w:val="24"/>
            <w:szCs w:val="24"/>
          </w:rPr>
          <w:t>2009 г</w:t>
        </w:r>
      </w:smartTag>
      <w:r w:rsidRPr="00830E5A">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830E5A">
          <w:rPr>
            <w:rFonts w:ascii="Times New Roman" w:hAnsi="Times New Roman"/>
            <w:sz w:val="24"/>
            <w:szCs w:val="24"/>
          </w:rPr>
          <w:t>2008 г</w:t>
        </w:r>
      </w:smartTag>
      <w:r w:rsidRPr="00830E5A">
        <w:rPr>
          <w:rFonts w:ascii="Times New Roman" w:hAnsi="Times New Roman"/>
          <w:sz w:val="24"/>
          <w:szCs w:val="24"/>
        </w:rPr>
        <w:t>. № 323.</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В </w:t>
      </w:r>
      <w:proofErr w:type="gramStart"/>
      <w:r w:rsidRPr="00830E5A">
        <w:rPr>
          <w:rFonts w:ascii="Times New Roman" w:hAnsi="Times New Roman"/>
          <w:sz w:val="24"/>
          <w:szCs w:val="24"/>
        </w:rPr>
        <w:t>таблице  представлена</w:t>
      </w:r>
      <w:proofErr w:type="gramEnd"/>
      <w:r w:rsidRPr="00830E5A">
        <w:rPr>
          <w:rFonts w:ascii="Times New Roman" w:hAnsi="Times New Roman"/>
          <w:sz w:val="24"/>
          <w:szCs w:val="24"/>
        </w:rPr>
        <w:t xml:space="preserve"> динамика основных показателей удельного расхода топлива на отпущенную тепловую энергию.</w:t>
      </w:r>
    </w:p>
    <w:p w:rsidR="00830E5A" w:rsidRPr="00830E5A" w:rsidRDefault="00830E5A" w:rsidP="00830E5A">
      <w:pPr>
        <w:spacing w:after="0" w:line="240" w:lineRule="auto"/>
        <w:jc w:val="right"/>
        <w:rPr>
          <w:rFonts w:ascii="Times New Roman" w:hAnsi="Times New Roman"/>
          <w:b/>
          <w:sz w:val="20"/>
          <w:szCs w:val="24"/>
        </w:rPr>
      </w:pPr>
    </w:p>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ДИНАМИКА ОСНОВНЫХ ПОКАЗАТЕЛЕЙ</w:t>
      </w:r>
    </w:p>
    <w:tbl>
      <w:tblPr>
        <w:tblW w:w="10124" w:type="dxa"/>
        <w:jc w:val="center"/>
        <w:tblLook w:val="0000" w:firstRow="0" w:lastRow="0" w:firstColumn="0" w:lastColumn="0" w:noHBand="0" w:noVBand="0"/>
      </w:tblPr>
      <w:tblGrid>
        <w:gridCol w:w="2987"/>
        <w:gridCol w:w="1236"/>
        <w:gridCol w:w="1176"/>
        <w:gridCol w:w="1068"/>
        <w:gridCol w:w="1176"/>
        <w:gridCol w:w="1245"/>
        <w:gridCol w:w="1236"/>
      </w:tblGrid>
      <w:tr w:rsidR="00830E5A" w:rsidRPr="00830E5A" w:rsidTr="00830E5A">
        <w:trPr>
          <w:trHeight w:val="461"/>
          <w:jc w:val="center"/>
        </w:trPr>
        <w:tc>
          <w:tcPr>
            <w:tcW w:w="2987" w:type="dxa"/>
            <w:tcBorders>
              <w:top w:val="single" w:sz="8" w:space="0" w:color="auto"/>
              <w:left w:val="single" w:sz="8" w:space="0" w:color="auto"/>
              <w:bottom w:val="nil"/>
              <w:right w:val="single" w:sz="8" w:space="0" w:color="auto"/>
            </w:tcBorders>
            <w:shd w:val="clear" w:color="auto" w:fill="auto"/>
          </w:tcPr>
          <w:p w:rsidR="00830E5A" w:rsidRPr="00830E5A" w:rsidRDefault="00830E5A" w:rsidP="00830E5A">
            <w:pPr>
              <w:spacing w:after="0" w:line="240" w:lineRule="auto"/>
              <w:rPr>
                <w:rFonts w:ascii="Times New Roman" w:hAnsi="Times New Roman"/>
                <w:b/>
                <w:bCs/>
              </w:rPr>
            </w:pPr>
            <w:r w:rsidRPr="00830E5A">
              <w:rPr>
                <w:rFonts w:ascii="Times New Roman" w:hAnsi="Times New Roman"/>
                <w:b/>
                <w:bCs/>
              </w:rPr>
              <w:t> </w:t>
            </w:r>
          </w:p>
        </w:tc>
        <w:tc>
          <w:tcPr>
            <w:tcW w:w="7137" w:type="dxa"/>
            <w:gridSpan w:val="6"/>
            <w:tcBorders>
              <w:top w:val="single" w:sz="8" w:space="0" w:color="auto"/>
              <w:left w:val="nil"/>
              <w:bottom w:val="single" w:sz="8" w:space="0" w:color="auto"/>
              <w:right w:val="single" w:sz="8" w:space="0" w:color="000000"/>
            </w:tcBorders>
            <w:shd w:val="clear" w:color="auto" w:fill="auto"/>
          </w:tcPr>
          <w:p w:rsidR="00830E5A" w:rsidRPr="00830E5A" w:rsidRDefault="00830E5A" w:rsidP="00830E5A">
            <w:pPr>
              <w:spacing w:after="0" w:line="240" w:lineRule="auto"/>
              <w:jc w:val="center"/>
              <w:rPr>
                <w:rFonts w:ascii="Times New Roman" w:hAnsi="Times New Roman"/>
                <w:b/>
                <w:bCs/>
                <w:sz w:val="24"/>
                <w:szCs w:val="24"/>
              </w:rPr>
            </w:pPr>
            <w:r w:rsidRPr="00830E5A">
              <w:rPr>
                <w:rFonts w:ascii="Times New Roman" w:hAnsi="Times New Roman"/>
                <w:b/>
                <w:bCs/>
                <w:sz w:val="24"/>
                <w:szCs w:val="24"/>
              </w:rPr>
              <w:t>Значения показателей</w:t>
            </w:r>
          </w:p>
        </w:tc>
      </w:tr>
      <w:tr w:rsidR="00830E5A" w:rsidRPr="00830E5A" w:rsidTr="00830E5A">
        <w:trPr>
          <w:trHeight w:val="585"/>
          <w:jc w:val="center"/>
        </w:trPr>
        <w:tc>
          <w:tcPr>
            <w:tcW w:w="2987" w:type="dxa"/>
            <w:tcBorders>
              <w:top w:val="nil"/>
              <w:left w:val="single" w:sz="8" w:space="0" w:color="auto"/>
              <w:bottom w:val="nil"/>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показатели</w:t>
            </w:r>
          </w:p>
        </w:tc>
        <w:tc>
          <w:tcPr>
            <w:tcW w:w="2412" w:type="dxa"/>
            <w:gridSpan w:val="2"/>
            <w:tcBorders>
              <w:top w:val="single" w:sz="8" w:space="0" w:color="auto"/>
              <w:left w:val="nil"/>
              <w:bottom w:val="single" w:sz="8" w:space="0" w:color="auto"/>
              <w:right w:val="single" w:sz="8" w:space="0" w:color="000000"/>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2015 г.</w:t>
            </w:r>
          </w:p>
        </w:tc>
        <w:tc>
          <w:tcPr>
            <w:tcW w:w="2244" w:type="dxa"/>
            <w:gridSpan w:val="2"/>
            <w:tcBorders>
              <w:top w:val="single" w:sz="8" w:space="0" w:color="auto"/>
              <w:left w:val="nil"/>
              <w:bottom w:val="single" w:sz="8" w:space="0" w:color="auto"/>
              <w:right w:val="single" w:sz="8" w:space="0" w:color="000000"/>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2016 г.</w:t>
            </w:r>
          </w:p>
        </w:tc>
        <w:tc>
          <w:tcPr>
            <w:tcW w:w="1245"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2017 г.</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2018 г.</w:t>
            </w:r>
          </w:p>
        </w:tc>
      </w:tr>
      <w:tr w:rsidR="00830E5A" w:rsidRPr="00830E5A" w:rsidTr="00830E5A">
        <w:trPr>
          <w:trHeight w:val="300"/>
          <w:jc w:val="center"/>
        </w:trPr>
        <w:tc>
          <w:tcPr>
            <w:tcW w:w="2987"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Arial CYR" w:hAnsi="Arial CYR" w:cs="Arial CYR"/>
                <w:sz w:val="24"/>
                <w:szCs w:val="24"/>
              </w:rPr>
            </w:pPr>
            <w:r w:rsidRPr="00830E5A">
              <w:rPr>
                <w:rFonts w:ascii="Arial CYR" w:hAnsi="Arial CYR" w:cs="Arial CYR"/>
                <w:sz w:val="24"/>
                <w:szCs w:val="24"/>
              </w:rPr>
              <w:t> </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план</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отчет</w:t>
            </w:r>
          </w:p>
        </w:tc>
        <w:tc>
          <w:tcPr>
            <w:tcW w:w="1068"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план</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отчет</w:t>
            </w:r>
          </w:p>
        </w:tc>
        <w:tc>
          <w:tcPr>
            <w:tcW w:w="1245"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план</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расчет</w:t>
            </w:r>
          </w:p>
        </w:tc>
      </w:tr>
      <w:tr w:rsidR="00830E5A" w:rsidRPr="00830E5A" w:rsidTr="00830E5A">
        <w:trPr>
          <w:trHeight w:val="270"/>
          <w:jc w:val="center"/>
        </w:trPr>
        <w:tc>
          <w:tcPr>
            <w:tcW w:w="2987"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Производство тепловой энергии, Гкал</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101958,23</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102786,8 </w:t>
            </w:r>
          </w:p>
        </w:tc>
        <w:tc>
          <w:tcPr>
            <w:tcW w:w="1068"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103068</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102786,8 </w:t>
            </w:r>
          </w:p>
        </w:tc>
        <w:tc>
          <w:tcPr>
            <w:tcW w:w="1245"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102732,15</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103549,71</w:t>
            </w:r>
          </w:p>
        </w:tc>
      </w:tr>
      <w:tr w:rsidR="00830E5A" w:rsidRPr="00830E5A" w:rsidTr="00830E5A">
        <w:trPr>
          <w:trHeight w:val="780"/>
          <w:jc w:val="center"/>
        </w:trPr>
        <w:tc>
          <w:tcPr>
            <w:tcW w:w="2987"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Средневзвешенный норматив удельного расхода топлива на производство </w:t>
            </w:r>
            <w:proofErr w:type="gramStart"/>
            <w:r w:rsidRPr="00830E5A">
              <w:rPr>
                <w:rFonts w:ascii="Times New Roman" w:hAnsi="Times New Roman"/>
                <w:sz w:val="24"/>
                <w:szCs w:val="24"/>
              </w:rPr>
              <w:t>тепло-вой</w:t>
            </w:r>
            <w:proofErr w:type="gramEnd"/>
            <w:r w:rsidRPr="00830E5A">
              <w:rPr>
                <w:rFonts w:ascii="Times New Roman" w:hAnsi="Times New Roman"/>
                <w:sz w:val="24"/>
                <w:szCs w:val="24"/>
              </w:rPr>
              <w:t xml:space="preserve"> энергии, кг у.т./Гкал</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206,33</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214,9</w:t>
            </w:r>
          </w:p>
        </w:tc>
        <w:tc>
          <w:tcPr>
            <w:tcW w:w="1068"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205,14</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214,9</w:t>
            </w:r>
          </w:p>
        </w:tc>
        <w:tc>
          <w:tcPr>
            <w:tcW w:w="1245"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205,33</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206,23</w:t>
            </w:r>
          </w:p>
        </w:tc>
      </w:tr>
      <w:tr w:rsidR="00830E5A" w:rsidRPr="00830E5A" w:rsidTr="00830E5A">
        <w:trPr>
          <w:trHeight w:val="510"/>
          <w:jc w:val="center"/>
        </w:trPr>
        <w:tc>
          <w:tcPr>
            <w:tcW w:w="2987" w:type="dxa"/>
            <w:tcBorders>
              <w:top w:val="nil"/>
              <w:left w:val="single" w:sz="8" w:space="0" w:color="auto"/>
              <w:bottom w:val="nil"/>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Расход тепловой энергии на собственные нужды, Гкал</w:t>
            </w:r>
          </w:p>
        </w:tc>
        <w:tc>
          <w:tcPr>
            <w:tcW w:w="1236" w:type="dxa"/>
            <w:tcBorders>
              <w:top w:val="nil"/>
              <w:left w:val="nil"/>
              <w:bottom w:val="nil"/>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3534,19</w:t>
            </w:r>
          </w:p>
        </w:tc>
        <w:tc>
          <w:tcPr>
            <w:tcW w:w="1176" w:type="dxa"/>
            <w:tcBorders>
              <w:top w:val="nil"/>
              <w:left w:val="nil"/>
              <w:bottom w:val="nil"/>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3534,19 </w:t>
            </w:r>
          </w:p>
        </w:tc>
        <w:tc>
          <w:tcPr>
            <w:tcW w:w="1068" w:type="dxa"/>
            <w:tcBorders>
              <w:top w:val="nil"/>
              <w:left w:val="nil"/>
              <w:bottom w:val="nil"/>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3553</w:t>
            </w:r>
          </w:p>
        </w:tc>
        <w:tc>
          <w:tcPr>
            <w:tcW w:w="1176" w:type="dxa"/>
            <w:tcBorders>
              <w:top w:val="nil"/>
              <w:left w:val="nil"/>
              <w:bottom w:val="nil"/>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3534,19 </w:t>
            </w:r>
          </w:p>
        </w:tc>
        <w:tc>
          <w:tcPr>
            <w:tcW w:w="1245" w:type="dxa"/>
            <w:tcBorders>
              <w:top w:val="nil"/>
              <w:left w:val="nil"/>
              <w:bottom w:val="nil"/>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3555,18</w:t>
            </w:r>
          </w:p>
        </w:tc>
        <w:tc>
          <w:tcPr>
            <w:tcW w:w="1236" w:type="dxa"/>
            <w:tcBorders>
              <w:top w:val="nil"/>
              <w:left w:val="nil"/>
              <w:bottom w:val="nil"/>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3547,73</w:t>
            </w:r>
          </w:p>
        </w:tc>
      </w:tr>
      <w:tr w:rsidR="00830E5A" w:rsidRPr="00830E5A" w:rsidTr="00830E5A">
        <w:trPr>
          <w:trHeight w:val="148"/>
          <w:jc w:val="center"/>
        </w:trPr>
        <w:tc>
          <w:tcPr>
            <w:tcW w:w="2987"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3,44</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3,44 </w:t>
            </w:r>
          </w:p>
        </w:tc>
        <w:tc>
          <w:tcPr>
            <w:tcW w:w="1068"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3,42</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3,44 </w:t>
            </w:r>
          </w:p>
        </w:tc>
        <w:tc>
          <w:tcPr>
            <w:tcW w:w="1245"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3,44</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3,40</w:t>
            </w:r>
          </w:p>
        </w:tc>
      </w:tr>
      <w:tr w:rsidR="00830E5A" w:rsidRPr="00830E5A" w:rsidTr="00830E5A">
        <w:trPr>
          <w:trHeight w:val="525"/>
          <w:jc w:val="center"/>
        </w:trPr>
        <w:tc>
          <w:tcPr>
            <w:tcW w:w="2987"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Выработка тепловой энергии (отпуск в тепловую сеть), Гкал</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98424,04</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99253 </w:t>
            </w:r>
          </w:p>
        </w:tc>
        <w:tc>
          <w:tcPr>
            <w:tcW w:w="1068"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99515</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99253 </w:t>
            </w:r>
          </w:p>
        </w:tc>
        <w:tc>
          <w:tcPr>
            <w:tcW w:w="1245"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99176,97</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100001,97</w:t>
            </w:r>
          </w:p>
        </w:tc>
      </w:tr>
      <w:tr w:rsidR="00830E5A" w:rsidRPr="00830E5A" w:rsidTr="00830E5A">
        <w:trPr>
          <w:trHeight w:val="780"/>
          <w:jc w:val="center"/>
        </w:trPr>
        <w:tc>
          <w:tcPr>
            <w:tcW w:w="2987"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213,54</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222,63</w:t>
            </w:r>
          </w:p>
        </w:tc>
        <w:tc>
          <w:tcPr>
            <w:tcW w:w="1068"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212,24</w:t>
            </w:r>
          </w:p>
        </w:tc>
        <w:tc>
          <w:tcPr>
            <w:tcW w:w="117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222,63</w:t>
            </w:r>
          </w:p>
        </w:tc>
        <w:tc>
          <w:tcPr>
            <w:tcW w:w="1245"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212,46</w:t>
            </w:r>
          </w:p>
        </w:tc>
        <w:tc>
          <w:tcPr>
            <w:tcW w:w="1236"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213,30*</w:t>
            </w:r>
          </w:p>
        </w:tc>
      </w:tr>
    </w:tbl>
    <w:p w:rsidR="00830E5A" w:rsidRPr="00830E5A" w:rsidRDefault="00830E5A" w:rsidP="00830E5A">
      <w:pPr>
        <w:spacing w:after="0" w:line="240" w:lineRule="auto"/>
        <w:rPr>
          <w:rFonts w:ascii="Times New Roman" w:hAnsi="Times New Roman"/>
          <w:sz w:val="24"/>
          <w:szCs w:val="24"/>
        </w:rPr>
      </w:pPr>
    </w:p>
    <w:p w:rsidR="00830E5A" w:rsidRPr="00830E5A" w:rsidRDefault="00830E5A" w:rsidP="00830E5A">
      <w:pPr>
        <w:spacing w:after="0" w:line="240" w:lineRule="auto"/>
        <w:ind w:left="426"/>
        <w:rPr>
          <w:rFonts w:ascii="Times New Roman" w:hAnsi="Times New Roman"/>
          <w:sz w:val="24"/>
          <w:szCs w:val="24"/>
        </w:rPr>
      </w:pPr>
      <w:r w:rsidRPr="00830E5A">
        <w:rPr>
          <w:rFonts w:ascii="Times New Roman" w:hAnsi="Times New Roman"/>
          <w:sz w:val="24"/>
          <w:szCs w:val="24"/>
        </w:rPr>
        <w:t>*-увеличение норматива удельного расхода топлива на 0,84 кг обусловлено увеличением коэффициента старения котлоагрегатов.</w:t>
      </w:r>
    </w:p>
    <w:p w:rsidR="00830E5A" w:rsidRPr="00830E5A" w:rsidRDefault="00830E5A" w:rsidP="00830E5A">
      <w:pPr>
        <w:spacing w:after="0" w:line="240" w:lineRule="auto"/>
        <w:ind w:left="426"/>
        <w:jc w:val="both"/>
        <w:rPr>
          <w:rFonts w:ascii="Times New Roman" w:hAnsi="Times New Roman"/>
          <w:sz w:val="24"/>
          <w:szCs w:val="24"/>
        </w:rPr>
      </w:pPr>
      <w:r w:rsidRPr="00830E5A">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w:t>
      </w:r>
      <w:r w:rsidRPr="00830E5A">
        <w:rPr>
          <w:rFonts w:ascii="Times New Roman" w:hAnsi="Times New Roman"/>
          <w:sz w:val="24"/>
          <w:szCs w:val="24"/>
        </w:rPr>
        <w:lastRenderedPageBreak/>
        <w:t>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830E5A" w:rsidRPr="00830E5A" w:rsidRDefault="00830E5A" w:rsidP="00830E5A">
      <w:pPr>
        <w:spacing w:after="0" w:line="240" w:lineRule="auto"/>
        <w:contextualSpacing/>
        <w:rPr>
          <w:rFonts w:asciiTheme="majorHAnsi" w:eastAsiaTheme="majorEastAsia" w:hAnsiTheme="majorHAnsi" w:cstheme="majorBidi"/>
          <w:spacing w:val="-10"/>
          <w:kern w:val="28"/>
          <w:sz w:val="16"/>
          <w:szCs w:val="16"/>
        </w:rPr>
      </w:pPr>
    </w:p>
    <w:p w:rsidR="00830E5A" w:rsidRPr="00830E5A" w:rsidRDefault="00830E5A" w:rsidP="00830E5A">
      <w:pPr>
        <w:spacing w:after="0" w:line="240" w:lineRule="auto"/>
        <w:ind w:firstLine="426"/>
        <w:contextualSpacing/>
        <w:jc w:val="center"/>
        <w:rPr>
          <w:rFonts w:asciiTheme="majorHAnsi" w:eastAsiaTheme="majorEastAsia" w:hAnsiTheme="majorHAnsi" w:cstheme="majorBidi"/>
          <w:b/>
          <w:spacing w:val="-10"/>
          <w:kern w:val="28"/>
          <w:sz w:val="24"/>
          <w:szCs w:val="24"/>
        </w:rPr>
      </w:pPr>
      <w:r w:rsidRPr="00830E5A">
        <w:rPr>
          <w:rFonts w:asciiTheme="majorHAnsi" w:eastAsiaTheme="majorEastAsia" w:hAnsiTheme="majorHAnsi" w:cstheme="majorBidi"/>
          <w:b/>
          <w:spacing w:val="-10"/>
          <w:kern w:val="28"/>
          <w:sz w:val="24"/>
          <w:szCs w:val="24"/>
        </w:rPr>
        <w:t>ПРЕДЛОЖЕНИЕ</w:t>
      </w:r>
    </w:p>
    <w:p w:rsidR="00830E5A" w:rsidRPr="00830E5A" w:rsidRDefault="00830E5A" w:rsidP="00830E5A">
      <w:pPr>
        <w:spacing w:after="0" w:line="240" w:lineRule="auto"/>
        <w:ind w:firstLine="426"/>
        <w:jc w:val="center"/>
        <w:rPr>
          <w:rFonts w:ascii="Times New Roman" w:hAnsi="Times New Roman"/>
          <w:sz w:val="24"/>
          <w:szCs w:val="24"/>
        </w:rPr>
      </w:pPr>
      <w:r w:rsidRPr="00830E5A">
        <w:rPr>
          <w:rFonts w:ascii="Times New Roman" w:hAnsi="Times New Roman"/>
          <w:bCs/>
          <w:sz w:val="24"/>
          <w:szCs w:val="24"/>
        </w:rPr>
        <w:t xml:space="preserve">по утверждению нормативов удельных расходов топлива </w:t>
      </w:r>
      <w:proofErr w:type="gramStart"/>
      <w:r w:rsidRPr="00830E5A">
        <w:rPr>
          <w:rFonts w:ascii="Times New Roman" w:hAnsi="Times New Roman"/>
          <w:bCs/>
          <w:sz w:val="24"/>
          <w:szCs w:val="24"/>
        </w:rPr>
        <w:t>на  отпущенную</w:t>
      </w:r>
      <w:proofErr w:type="gramEnd"/>
      <w:r w:rsidRPr="00830E5A">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830E5A" w:rsidRPr="00830E5A" w:rsidRDefault="00830E5A" w:rsidP="00830E5A">
      <w:pPr>
        <w:spacing w:after="120" w:line="240" w:lineRule="auto"/>
        <w:jc w:val="both"/>
        <w:rPr>
          <w:rFonts w:ascii="Times New Roman" w:hAnsi="Times New Roman"/>
          <w:b/>
          <w:bCs/>
          <w:sz w:val="24"/>
          <w:szCs w:val="24"/>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2252"/>
        <w:gridCol w:w="2089"/>
        <w:gridCol w:w="2605"/>
      </w:tblGrid>
      <w:tr w:rsidR="00830E5A" w:rsidRPr="00830E5A" w:rsidTr="00830E5A">
        <w:trPr>
          <w:cantSplit/>
          <w:jc w:val="center"/>
        </w:trPr>
        <w:tc>
          <w:tcPr>
            <w:tcW w:w="4803" w:type="dxa"/>
            <w:gridSpan w:val="2"/>
            <w:vMerge w:val="restart"/>
            <w:vAlign w:val="center"/>
          </w:tcPr>
          <w:p w:rsidR="00830E5A" w:rsidRPr="00830E5A" w:rsidRDefault="00830E5A" w:rsidP="00830E5A">
            <w:pPr>
              <w:spacing w:after="0" w:line="240" w:lineRule="auto"/>
              <w:jc w:val="center"/>
              <w:rPr>
                <w:rFonts w:ascii="Times New Roman" w:hAnsi="Times New Roman"/>
                <w:bCs/>
                <w:iCs/>
                <w:sz w:val="24"/>
                <w:szCs w:val="24"/>
                <w:vertAlign w:val="superscript"/>
              </w:rPr>
            </w:pPr>
            <w:r w:rsidRPr="00830E5A">
              <w:rPr>
                <w:rFonts w:ascii="Times New Roman" w:hAnsi="Times New Roman"/>
                <w:bCs/>
                <w:iCs/>
                <w:sz w:val="24"/>
                <w:szCs w:val="24"/>
              </w:rPr>
              <w:t>организация</w:t>
            </w:r>
          </w:p>
          <w:p w:rsidR="00830E5A" w:rsidRPr="00830E5A" w:rsidRDefault="00830E5A" w:rsidP="00830E5A">
            <w:pPr>
              <w:spacing w:after="0" w:line="240" w:lineRule="auto"/>
              <w:jc w:val="center"/>
              <w:rPr>
                <w:rFonts w:ascii="Times New Roman" w:hAnsi="Times New Roman"/>
                <w:bCs/>
                <w:iCs/>
                <w:sz w:val="24"/>
                <w:szCs w:val="24"/>
              </w:rPr>
            </w:pPr>
          </w:p>
        </w:tc>
        <w:tc>
          <w:tcPr>
            <w:tcW w:w="4694" w:type="dxa"/>
            <w:gridSpan w:val="2"/>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Норматив на отпущенную энергию</w:t>
            </w:r>
          </w:p>
        </w:tc>
      </w:tr>
      <w:tr w:rsidR="00830E5A" w:rsidRPr="00830E5A" w:rsidTr="00830E5A">
        <w:trPr>
          <w:cantSplit/>
          <w:jc w:val="center"/>
        </w:trPr>
        <w:tc>
          <w:tcPr>
            <w:tcW w:w="4803" w:type="dxa"/>
            <w:gridSpan w:val="2"/>
            <w:vMerge/>
          </w:tcPr>
          <w:p w:rsidR="00830E5A" w:rsidRPr="00830E5A" w:rsidRDefault="00830E5A" w:rsidP="00830E5A">
            <w:pPr>
              <w:spacing w:after="0" w:line="240" w:lineRule="auto"/>
              <w:jc w:val="center"/>
              <w:rPr>
                <w:rFonts w:ascii="Times New Roman" w:hAnsi="Times New Roman"/>
                <w:bCs/>
                <w:iCs/>
                <w:sz w:val="24"/>
                <w:szCs w:val="24"/>
              </w:rPr>
            </w:pPr>
          </w:p>
        </w:tc>
        <w:tc>
          <w:tcPr>
            <w:tcW w:w="2089"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Электрическую,</w:t>
            </w:r>
            <w:r w:rsidRPr="00830E5A">
              <w:rPr>
                <w:rFonts w:ascii="Times New Roman" w:hAnsi="Times New Roman"/>
                <w:bCs/>
                <w:sz w:val="24"/>
                <w:szCs w:val="24"/>
              </w:rPr>
              <w:br/>
              <w:t>г у.т./кВт.ч</w:t>
            </w:r>
          </w:p>
        </w:tc>
        <w:tc>
          <w:tcPr>
            <w:tcW w:w="2605"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Тепловую,</w:t>
            </w:r>
            <w:r w:rsidRPr="00830E5A">
              <w:rPr>
                <w:rFonts w:ascii="Times New Roman" w:hAnsi="Times New Roman"/>
                <w:bCs/>
                <w:sz w:val="24"/>
                <w:szCs w:val="24"/>
              </w:rPr>
              <w:br/>
              <w:t>кг у.т./Гкал</w:t>
            </w:r>
          </w:p>
        </w:tc>
      </w:tr>
      <w:tr w:rsidR="00830E5A" w:rsidRPr="00830E5A" w:rsidTr="00830E5A">
        <w:trPr>
          <w:cantSplit/>
          <w:trHeight w:val="433"/>
          <w:jc w:val="center"/>
        </w:trPr>
        <w:tc>
          <w:tcPr>
            <w:tcW w:w="2551" w:type="dxa"/>
          </w:tcPr>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ООО «УК «Энерготранс-АГРО» (Юргинский район)</w:t>
            </w:r>
          </w:p>
        </w:tc>
        <w:tc>
          <w:tcPr>
            <w:tcW w:w="2252" w:type="dxa"/>
          </w:tcPr>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Каменный уголь</w:t>
            </w:r>
          </w:p>
        </w:tc>
        <w:tc>
          <w:tcPr>
            <w:tcW w:w="2089" w:type="dxa"/>
            <w:vAlign w:val="center"/>
          </w:tcPr>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w:t>
            </w:r>
          </w:p>
        </w:tc>
        <w:tc>
          <w:tcPr>
            <w:tcW w:w="2605" w:type="dxa"/>
            <w:vAlign w:val="center"/>
          </w:tcPr>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color w:val="000000"/>
                <w:sz w:val="24"/>
                <w:szCs w:val="24"/>
              </w:rPr>
              <w:t>213,30</w:t>
            </w:r>
          </w:p>
        </w:tc>
      </w:tr>
    </w:tbl>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 xml:space="preserve">В региональную энергетическую комиссию Кемеровской области обратилось ООО «ТВК» (г. Белово) (далее – Предприятие) с заявкой на утверждение норматива удельных расходов топлива на отпущенную тепловую энергию от котельной. </w:t>
      </w: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Отпуск тепловой энергии в сеть принят согласно актуализированной на 2018 год схеме теплоснабжения г. Белово.</w:t>
      </w: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 xml:space="preserve">Документы и расчеты, обосновывающие </w:t>
      </w:r>
      <w:proofErr w:type="gramStart"/>
      <w:r w:rsidRPr="00830E5A">
        <w:rPr>
          <w:rFonts w:ascii="Times New Roman" w:hAnsi="Times New Roman"/>
          <w:sz w:val="24"/>
          <w:szCs w:val="24"/>
        </w:rPr>
        <w:t>представленные к утверждению значения нормативов</w:t>
      </w:r>
      <w:proofErr w:type="gramEnd"/>
      <w:r w:rsidRPr="00830E5A">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830E5A">
          <w:rPr>
            <w:rFonts w:ascii="Times New Roman" w:hAnsi="Times New Roman"/>
            <w:sz w:val="24"/>
            <w:szCs w:val="24"/>
          </w:rPr>
          <w:t>2009 г</w:t>
        </w:r>
      </w:smartTag>
      <w:r w:rsidRPr="00830E5A">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830E5A">
          <w:rPr>
            <w:rFonts w:ascii="Times New Roman" w:hAnsi="Times New Roman"/>
            <w:sz w:val="24"/>
            <w:szCs w:val="24"/>
          </w:rPr>
          <w:t>2008 г</w:t>
        </w:r>
      </w:smartTag>
      <w:r w:rsidRPr="00830E5A">
        <w:rPr>
          <w:rFonts w:ascii="Times New Roman" w:hAnsi="Times New Roman"/>
          <w:sz w:val="24"/>
          <w:szCs w:val="24"/>
        </w:rPr>
        <w:t>. № 323.</w:t>
      </w:r>
    </w:p>
    <w:p w:rsidR="00830E5A" w:rsidRPr="00830E5A" w:rsidRDefault="00830E5A" w:rsidP="00830E5A">
      <w:pPr>
        <w:spacing w:after="0" w:line="240" w:lineRule="auto"/>
        <w:ind w:left="426" w:firstLine="567"/>
        <w:jc w:val="both"/>
        <w:rPr>
          <w:rFonts w:ascii="Times New Roman" w:hAnsi="Times New Roman"/>
          <w:sz w:val="24"/>
          <w:szCs w:val="24"/>
        </w:rPr>
      </w:pP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830E5A" w:rsidRPr="00830E5A" w:rsidRDefault="00830E5A" w:rsidP="00830E5A">
      <w:pPr>
        <w:spacing w:after="0" w:line="240" w:lineRule="auto"/>
        <w:ind w:firstLine="567"/>
        <w:jc w:val="both"/>
        <w:rPr>
          <w:rFonts w:ascii="Times New Roman" w:hAnsi="Times New Roman"/>
          <w:sz w:val="27"/>
          <w:szCs w:val="27"/>
        </w:rPr>
      </w:pPr>
    </w:p>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ДИНАМИКА ОСНОВНЫХ ПОКАЗАТЕЛЕЙ</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276"/>
        <w:gridCol w:w="1134"/>
        <w:gridCol w:w="1451"/>
        <w:gridCol w:w="1275"/>
      </w:tblGrid>
      <w:tr w:rsidR="00830E5A" w:rsidRPr="00830E5A" w:rsidTr="00830E5A">
        <w:trPr>
          <w:trHeight w:val="227"/>
          <w:tblHeader/>
          <w:jc w:val="center"/>
        </w:trPr>
        <w:tc>
          <w:tcPr>
            <w:tcW w:w="4928" w:type="dxa"/>
            <w:vMerge w:val="restart"/>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показатели</w:t>
            </w:r>
          </w:p>
        </w:tc>
        <w:tc>
          <w:tcPr>
            <w:tcW w:w="127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2015 г.</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2016 г.</w:t>
            </w:r>
          </w:p>
        </w:tc>
        <w:tc>
          <w:tcPr>
            <w:tcW w:w="145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2017 г.</w:t>
            </w:r>
          </w:p>
        </w:tc>
        <w:tc>
          <w:tcPr>
            <w:tcW w:w="1275"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2018 г.</w:t>
            </w:r>
          </w:p>
        </w:tc>
      </w:tr>
      <w:tr w:rsidR="00830E5A" w:rsidRPr="00830E5A" w:rsidTr="00830E5A">
        <w:trPr>
          <w:trHeight w:val="227"/>
          <w:tblHeader/>
          <w:jc w:val="center"/>
        </w:trPr>
        <w:tc>
          <w:tcPr>
            <w:tcW w:w="4928" w:type="dxa"/>
            <w:vMerge/>
          </w:tcPr>
          <w:p w:rsidR="00830E5A" w:rsidRPr="00830E5A" w:rsidRDefault="00830E5A" w:rsidP="00830E5A">
            <w:pPr>
              <w:spacing w:after="0" w:line="240" w:lineRule="auto"/>
              <w:jc w:val="center"/>
              <w:rPr>
                <w:rFonts w:ascii="Times New Roman" w:hAnsi="Times New Roman"/>
              </w:rPr>
            </w:pPr>
          </w:p>
        </w:tc>
        <w:tc>
          <w:tcPr>
            <w:tcW w:w="1276"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1134"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1451"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план</w:t>
            </w:r>
          </w:p>
        </w:tc>
        <w:tc>
          <w:tcPr>
            <w:tcW w:w="1275" w:type="dxa"/>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расчет</w:t>
            </w:r>
          </w:p>
        </w:tc>
      </w:tr>
      <w:tr w:rsidR="00830E5A" w:rsidRPr="00830E5A" w:rsidTr="00830E5A">
        <w:trPr>
          <w:trHeight w:val="227"/>
          <w:jc w:val="center"/>
        </w:trPr>
        <w:tc>
          <w:tcPr>
            <w:tcW w:w="10064" w:type="dxa"/>
            <w:gridSpan w:val="5"/>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 организации (в целом)</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Производство тепловой энергии, Гкал</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lang w:val="en-US"/>
              </w:rPr>
              <w:t>143121</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145984</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145219,43</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175821,32</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Средневзвешенный норматив удельного расхода топлива на производство </w:t>
            </w:r>
            <w:proofErr w:type="gramStart"/>
            <w:r w:rsidRPr="00830E5A">
              <w:rPr>
                <w:rFonts w:ascii="Times New Roman" w:hAnsi="Times New Roman"/>
                <w:sz w:val="24"/>
                <w:szCs w:val="24"/>
              </w:rPr>
              <w:t>тепло-вой</w:t>
            </w:r>
            <w:proofErr w:type="gramEnd"/>
            <w:r w:rsidRPr="00830E5A">
              <w:rPr>
                <w:rFonts w:ascii="Times New Roman" w:hAnsi="Times New Roman"/>
                <w:sz w:val="24"/>
                <w:szCs w:val="24"/>
              </w:rPr>
              <w:t xml:space="preserve"> энергии, кг у.т./кал</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lang w:val="en-US"/>
              </w:rPr>
              <w:t>187,2</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184,9</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182,37</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180,7</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Расход тепловой энергии на собственные нужды, Гкал</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lang w:val="en-US"/>
              </w:rPr>
              <w:t>994</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994</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1947,43</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2926,32</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1,06</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1,07</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1,34</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1,66</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Выработка тепловой энергии (отпуск в тепловую сеть), Гкал</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lang w:val="en-US"/>
              </w:rPr>
              <w:t>140612</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143433</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143272,00</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172895</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lang w:val="en-US"/>
              </w:rPr>
              <w:t>189,2</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186,9</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184,85</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183,8</w:t>
            </w:r>
          </w:p>
        </w:tc>
      </w:tr>
      <w:tr w:rsidR="00830E5A" w:rsidRPr="00830E5A" w:rsidTr="00830E5A">
        <w:trPr>
          <w:trHeight w:val="227"/>
          <w:jc w:val="center"/>
        </w:trPr>
        <w:tc>
          <w:tcPr>
            <w:tcW w:w="10064" w:type="dxa"/>
            <w:gridSpan w:val="5"/>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rPr>
              <w:t>по видам топлива</w:t>
            </w:r>
          </w:p>
        </w:tc>
      </w:tr>
      <w:tr w:rsidR="00830E5A" w:rsidRPr="00830E5A" w:rsidTr="00830E5A">
        <w:trPr>
          <w:trHeight w:val="227"/>
          <w:jc w:val="center"/>
        </w:trPr>
        <w:tc>
          <w:tcPr>
            <w:tcW w:w="10064" w:type="dxa"/>
            <w:gridSpan w:val="5"/>
            <w:vAlign w:val="center"/>
          </w:tcPr>
          <w:p w:rsidR="00830E5A" w:rsidRPr="00830E5A" w:rsidRDefault="00830E5A" w:rsidP="00830E5A">
            <w:pPr>
              <w:spacing w:after="0" w:line="240" w:lineRule="auto"/>
              <w:jc w:val="center"/>
              <w:rPr>
                <w:rFonts w:ascii="Times New Roman" w:hAnsi="Times New Roman"/>
              </w:rPr>
            </w:pPr>
            <w:r w:rsidRPr="00830E5A">
              <w:rPr>
                <w:rFonts w:ascii="Times New Roman" w:hAnsi="Times New Roman"/>
                <w:i/>
              </w:rPr>
              <w:t>каменный уголь</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Производство тепловой энергии, Гкал</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lang w:val="en-US"/>
              </w:rPr>
              <w:t>143121</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145984</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145219,43</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175821,32</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Средневзвешенный норматив удельного расхода топлива на производство </w:t>
            </w:r>
            <w:proofErr w:type="gramStart"/>
            <w:r w:rsidRPr="00830E5A">
              <w:rPr>
                <w:rFonts w:ascii="Times New Roman" w:hAnsi="Times New Roman"/>
                <w:sz w:val="24"/>
                <w:szCs w:val="24"/>
              </w:rPr>
              <w:t>тепло-вой</w:t>
            </w:r>
            <w:proofErr w:type="gramEnd"/>
            <w:r w:rsidRPr="00830E5A">
              <w:rPr>
                <w:rFonts w:ascii="Times New Roman" w:hAnsi="Times New Roman"/>
                <w:sz w:val="24"/>
                <w:szCs w:val="24"/>
              </w:rPr>
              <w:t xml:space="preserve"> энергии, кг у.т./кал</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lang w:val="en-US"/>
              </w:rPr>
              <w:t>187,2</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184,9</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182,37</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180,7</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lastRenderedPageBreak/>
              <w:t>Расход тепловой энергии на собственные нужды, Гкал</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lang w:val="en-US"/>
              </w:rPr>
              <w:t>994</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994</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1947,43</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2926,32</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1,06</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1,07</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1,34</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1,66</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Выработка тепловой энергии (отпуск в тепловую сеть), Гкал</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lang w:val="en-US"/>
              </w:rPr>
              <w:t>140612</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143433</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143272,00</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172895</w:t>
            </w:r>
          </w:p>
        </w:tc>
      </w:tr>
      <w:tr w:rsidR="00830E5A" w:rsidRPr="00830E5A" w:rsidTr="00830E5A">
        <w:trPr>
          <w:trHeight w:val="227"/>
          <w:jc w:val="center"/>
        </w:trPr>
        <w:tc>
          <w:tcPr>
            <w:tcW w:w="4928" w:type="dxa"/>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lang w:val="en-US"/>
              </w:rPr>
              <w:t>189,2</w:t>
            </w:r>
          </w:p>
        </w:tc>
        <w:tc>
          <w:tcPr>
            <w:tcW w:w="1134"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186,9</w:t>
            </w:r>
          </w:p>
        </w:tc>
        <w:tc>
          <w:tcPr>
            <w:tcW w:w="1451"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184,85</w:t>
            </w:r>
          </w:p>
        </w:tc>
        <w:tc>
          <w:tcPr>
            <w:tcW w:w="1275"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183,8</w:t>
            </w:r>
          </w:p>
        </w:tc>
      </w:tr>
    </w:tbl>
    <w:p w:rsidR="00830E5A" w:rsidRPr="00830E5A" w:rsidRDefault="00830E5A" w:rsidP="00830E5A">
      <w:pPr>
        <w:spacing w:after="0" w:line="240" w:lineRule="auto"/>
        <w:ind w:left="426" w:firstLine="294"/>
        <w:jc w:val="both"/>
        <w:rPr>
          <w:rFonts w:ascii="Times New Roman" w:hAnsi="Times New Roman"/>
          <w:sz w:val="27"/>
          <w:szCs w:val="27"/>
        </w:rPr>
      </w:pPr>
    </w:p>
    <w:p w:rsidR="00830E5A" w:rsidRPr="00830E5A" w:rsidRDefault="00830E5A" w:rsidP="00830E5A">
      <w:pPr>
        <w:spacing w:after="0" w:line="240" w:lineRule="auto"/>
        <w:ind w:left="426" w:firstLine="294"/>
        <w:jc w:val="both"/>
        <w:rPr>
          <w:rFonts w:ascii="Times New Roman" w:hAnsi="Times New Roman"/>
          <w:sz w:val="24"/>
          <w:szCs w:val="24"/>
        </w:rPr>
      </w:pPr>
      <w:r w:rsidRPr="00830E5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830E5A" w:rsidRPr="00830E5A" w:rsidRDefault="00830E5A" w:rsidP="00830E5A">
      <w:pPr>
        <w:tabs>
          <w:tab w:val="left" w:pos="1665"/>
        </w:tabs>
        <w:spacing w:after="0" w:line="240" w:lineRule="auto"/>
        <w:jc w:val="center"/>
        <w:rPr>
          <w:rFonts w:ascii="Times New Roman" w:hAnsi="Times New Roman"/>
          <w:b/>
          <w:bCs/>
          <w:sz w:val="24"/>
          <w:szCs w:val="24"/>
        </w:rPr>
      </w:pPr>
    </w:p>
    <w:p w:rsidR="00830E5A" w:rsidRPr="00830E5A" w:rsidRDefault="00830E5A" w:rsidP="00830E5A">
      <w:pPr>
        <w:tabs>
          <w:tab w:val="left" w:pos="1665"/>
        </w:tabs>
        <w:spacing w:after="0" w:line="240" w:lineRule="auto"/>
        <w:jc w:val="center"/>
        <w:rPr>
          <w:rFonts w:ascii="Times New Roman" w:hAnsi="Times New Roman"/>
          <w:b/>
          <w:bCs/>
          <w:sz w:val="24"/>
          <w:szCs w:val="24"/>
        </w:rPr>
      </w:pPr>
      <w:r w:rsidRPr="00830E5A">
        <w:rPr>
          <w:rFonts w:ascii="Times New Roman" w:hAnsi="Times New Roman"/>
          <w:b/>
          <w:bCs/>
          <w:sz w:val="24"/>
          <w:szCs w:val="24"/>
        </w:rPr>
        <w:t>ПРЕДЛОЖЕНИЕ</w:t>
      </w:r>
    </w:p>
    <w:p w:rsidR="00830E5A" w:rsidRPr="00830E5A" w:rsidRDefault="00830E5A" w:rsidP="00830E5A">
      <w:pPr>
        <w:tabs>
          <w:tab w:val="left" w:pos="1665"/>
        </w:tabs>
        <w:spacing w:after="0" w:line="240" w:lineRule="auto"/>
        <w:jc w:val="center"/>
        <w:rPr>
          <w:rFonts w:ascii="Times New Roman" w:hAnsi="Times New Roman"/>
          <w:b/>
          <w:bCs/>
          <w:sz w:val="24"/>
          <w:szCs w:val="24"/>
        </w:rPr>
      </w:pPr>
    </w:p>
    <w:p w:rsidR="00830E5A" w:rsidRPr="00830E5A" w:rsidRDefault="00830E5A" w:rsidP="00830E5A">
      <w:pPr>
        <w:spacing w:after="0" w:line="240" w:lineRule="auto"/>
        <w:ind w:firstLine="426"/>
        <w:jc w:val="center"/>
        <w:rPr>
          <w:rFonts w:ascii="Times New Roman" w:hAnsi="Times New Roman"/>
          <w:sz w:val="24"/>
          <w:szCs w:val="24"/>
        </w:rPr>
      </w:pPr>
      <w:r w:rsidRPr="00830E5A">
        <w:rPr>
          <w:rFonts w:ascii="Times New Roman" w:hAnsi="Times New Roman"/>
          <w:bCs/>
          <w:sz w:val="24"/>
          <w:szCs w:val="24"/>
        </w:rPr>
        <w:t xml:space="preserve">по утверждению нормативов удельных расходов топлива </w:t>
      </w:r>
      <w:proofErr w:type="gramStart"/>
      <w:r w:rsidRPr="00830E5A">
        <w:rPr>
          <w:rFonts w:ascii="Times New Roman" w:hAnsi="Times New Roman"/>
          <w:bCs/>
          <w:sz w:val="24"/>
          <w:szCs w:val="24"/>
        </w:rPr>
        <w:t>на  отпущенную</w:t>
      </w:r>
      <w:proofErr w:type="gramEnd"/>
      <w:r w:rsidRPr="00830E5A">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830E5A" w:rsidRPr="00830E5A" w:rsidRDefault="00830E5A" w:rsidP="00830E5A">
      <w:pPr>
        <w:spacing w:after="120" w:line="240" w:lineRule="auto"/>
        <w:jc w:val="both"/>
        <w:rPr>
          <w:rFonts w:ascii="Times New Roman" w:hAnsi="Times New Roman"/>
          <w:b/>
          <w:bCs/>
          <w:sz w:val="20"/>
          <w:szCs w:val="24"/>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830E5A" w:rsidRPr="00830E5A" w:rsidTr="00830E5A">
        <w:trPr>
          <w:cantSplit/>
        </w:trPr>
        <w:tc>
          <w:tcPr>
            <w:tcW w:w="4503" w:type="dxa"/>
            <w:vMerge w:val="restart"/>
            <w:vAlign w:val="center"/>
          </w:tcPr>
          <w:p w:rsidR="00830E5A" w:rsidRPr="00830E5A" w:rsidRDefault="00830E5A" w:rsidP="00830E5A">
            <w:pPr>
              <w:spacing w:after="0" w:line="240" w:lineRule="auto"/>
              <w:jc w:val="center"/>
              <w:rPr>
                <w:rFonts w:ascii="Times New Roman" w:hAnsi="Times New Roman"/>
                <w:bCs/>
                <w:iCs/>
                <w:sz w:val="24"/>
                <w:szCs w:val="24"/>
                <w:vertAlign w:val="superscript"/>
              </w:rPr>
            </w:pPr>
            <w:r w:rsidRPr="00830E5A">
              <w:rPr>
                <w:rFonts w:ascii="Times New Roman" w:hAnsi="Times New Roman"/>
                <w:bCs/>
                <w:iCs/>
                <w:sz w:val="24"/>
                <w:szCs w:val="24"/>
              </w:rPr>
              <w:t>организация</w:t>
            </w:r>
          </w:p>
        </w:tc>
        <w:tc>
          <w:tcPr>
            <w:tcW w:w="5085" w:type="dxa"/>
            <w:gridSpan w:val="2"/>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Норматив на отпущенную энергию</w:t>
            </w:r>
          </w:p>
        </w:tc>
      </w:tr>
      <w:tr w:rsidR="00830E5A" w:rsidRPr="00830E5A" w:rsidTr="00830E5A">
        <w:trPr>
          <w:cantSplit/>
        </w:trPr>
        <w:tc>
          <w:tcPr>
            <w:tcW w:w="4503" w:type="dxa"/>
            <w:vMerge/>
          </w:tcPr>
          <w:p w:rsidR="00830E5A" w:rsidRPr="00830E5A" w:rsidRDefault="00830E5A" w:rsidP="00830E5A">
            <w:pPr>
              <w:spacing w:after="0" w:line="240" w:lineRule="auto"/>
              <w:jc w:val="center"/>
              <w:rPr>
                <w:rFonts w:ascii="Times New Roman" w:hAnsi="Times New Roman"/>
                <w:bCs/>
                <w:iCs/>
                <w:sz w:val="24"/>
                <w:szCs w:val="24"/>
              </w:rPr>
            </w:pPr>
          </w:p>
        </w:tc>
        <w:tc>
          <w:tcPr>
            <w:tcW w:w="2205"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Электрическую,</w:t>
            </w:r>
            <w:r w:rsidRPr="00830E5A">
              <w:rPr>
                <w:rFonts w:ascii="Times New Roman" w:hAnsi="Times New Roman"/>
                <w:bCs/>
                <w:sz w:val="24"/>
                <w:szCs w:val="24"/>
              </w:rPr>
              <w:br/>
              <w:t>г у.т./кВт.ч</w:t>
            </w:r>
          </w:p>
        </w:tc>
        <w:tc>
          <w:tcPr>
            <w:tcW w:w="2880"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Тепловую,</w:t>
            </w:r>
            <w:r w:rsidRPr="00830E5A">
              <w:rPr>
                <w:rFonts w:ascii="Times New Roman" w:hAnsi="Times New Roman"/>
                <w:bCs/>
                <w:sz w:val="24"/>
                <w:szCs w:val="24"/>
              </w:rPr>
              <w:br/>
              <w:t>кг у.т./Гкал</w:t>
            </w:r>
          </w:p>
        </w:tc>
      </w:tr>
      <w:tr w:rsidR="00830E5A" w:rsidRPr="00830E5A" w:rsidTr="00830E5A">
        <w:trPr>
          <w:cantSplit/>
        </w:trPr>
        <w:tc>
          <w:tcPr>
            <w:tcW w:w="4503" w:type="dxa"/>
          </w:tcPr>
          <w:p w:rsidR="00830E5A" w:rsidRPr="00830E5A" w:rsidRDefault="00830E5A" w:rsidP="00830E5A">
            <w:pPr>
              <w:tabs>
                <w:tab w:val="left" w:pos="1260"/>
              </w:tabs>
              <w:spacing w:after="0" w:line="240" w:lineRule="auto"/>
              <w:ind w:left="-82"/>
              <w:jc w:val="center"/>
              <w:rPr>
                <w:rFonts w:ascii="Times New Roman" w:hAnsi="Times New Roman"/>
                <w:sz w:val="28"/>
                <w:szCs w:val="24"/>
              </w:rPr>
            </w:pPr>
            <w:r w:rsidRPr="00830E5A">
              <w:rPr>
                <w:rFonts w:ascii="Times New Roman" w:hAnsi="Times New Roman"/>
                <w:bCs/>
                <w:iCs/>
              </w:rPr>
              <w:t>ООО «ТВК» г. Белово, пгт. Грамотеино</w:t>
            </w:r>
          </w:p>
          <w:p w:rsidR="00830E5A" w:rsidRPr="00830E5A" w:rsidRDefault="00830E5A" w:rsidP="00830E5A">
            <w:pPr>
              <w:spacing w:after="0" w:line="240" w:lineRule="auto"/>
              <w:jc w:val="center"/>
              <w:rPr>
                <w:rFonts w:ascii="Times New Roman" w:hAnsi="Times New Roman"/>
                <w:bCs/>
                <w:iCs/>
                <w:sz w:val="24"/>
                <w:szCs w:val="24"/>
                <w:lang w:val="en-US"/>
              </w:rPr>
            </w:pPr>
            <w:r w:rsidRPr="00830E5A">
              <w:rPr>
                <w:rFonts w:ascii="Times New Roman" w:hAnsi="Times New Roman"/>
                <w:sz w:val="24"/>
                <w:szCs w:val="24"/>
              </w:rPr>
              <w:t>Топливо - каменный уголь</w:t>
            </w:r>
          </w:p>
        </w:tc>
        <w:tc>
          <w:tcPr>
            <w:tcW w:w="2205"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w:t>
            </w:r>
          </w:p>
        </w:tc>
        <w:tc>
          <w:tcPr>
            <w:tcW w:w="2880"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color w:val="000000"/>
                <w:sz w:val="24"/>
                <w:szCs w:val="24"/>
              </w:rPr>
              <w:t>183,8</w:t>
            </w:r>
          </w:p>
        </w:tc>
      </w:tr>
    </w:tbl>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В региональную энергетическую комиссию Кемеровской области обратилось ООО «Коммунэнерго» (г. Кемерово) (далее – Предприятие) с заявкой на утверждение норматива удельных расходов топлива на отпущенную тепловую энергию от котельной. </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ООО «Коммунэнерго» имеет в собственности одну водогрейную котельную с установленной мощностью 7,48 МВт (6,43 Гкал/час) и расчетной присоединенной максимальной нагрузкой 3,764 Гкал/час. </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Присоединенные потребители:</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Производственная база ООО «Коммунэнерго» - 0,685 Гкал/час;</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ООО «УК «КЗЭМИ» - 1,529 Гкал/ч</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ООО «КЭнК» - 0,4 Гкал/час;</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МП «Мостремонт» - 0,2 Гкал/час;</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ООО «Проминвестстрой – 0,3 Гкал/ч</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ООО «Кемеровоэлектромонтаж» - 0,65 Гкал/час.</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Система теплоснабжения закрытая, отопительный период составляет 212 дней с 1 октября по 30 апреля, температурный график тепловых сетей 95/70 ºС.</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Тепловые сети проложены в двухтрубном исполнении с условным диаметром от </w:t>
      </w:r>
      <w:smartTag w:uri="urn:schemas-microsoft-com:office:smarttags" w:element="metricconverter">
        <w:smartTagPr>
          <w:attr w:name="ProductID" w:val="25 мм"/>
        </w:smartTagPr>
        <w:r w:rsidRPr="00830E5A">
          <w:rPr>
            <w:rFonts w:ascii="Times New Roman" w:hAnsi="Times New Roman"/>
            <w:sz w:val="24"/>
            <w:szCs w:val="24"/>
          </w:rPr>
          <w:t>25 мм</w:t>
        </w:r>
      </w:smartTag>
      <w:r w:rsidRPr="00830E5A">
        <w:rPr>
          <w:rFonts w:ascii="Times New Roman" w:hAnsi="Times New Roman"/>
          <w:sz w:val="24"/>
          <w:szCs w:val="24"/>
        </w:rPr>
        <w:t xml:space="preserve"> до </w:t>
      </w:r>
      <w:smartTag w:uri="urn:schemas-microsoft-com:office:smarttags" w:element="metricconverter">
        <w:smartTagPr>
          <w:attr w:name="ProductID" w:val="150 мм"/>
        </w:smartTagPr>
        <w:r w:rsidRPr="00830E5A">
          <w:rPr>
            <w:rFonts w:ascii="Times New Roman" w:hAnsi="Times New Roman"/>
            <w:sz w:val="24"/>
            <w:szCs w:val="24"/>
          </w:rPr>
          <w:t>150 мм</w:t>
        </w:r>
      </w:smartTag>
      <w:r w:rsidRPr="00830E5A">
        <w:rPr>
          <w:rFonts w:ascii="Times New Roman" w:hAnsi="Times New Roman"/>
          <w:sz w:val="24"/>
          <w:szCs w:val="24"/>
        </w:rPr>
        <w:t xml:space="preserve">. Протяженность тепловых сетей в однотрубном исчислении составляет </w:t>
      </w:r>
      <w:smartTag w:uri="urn:schemas-microsoft-com:office:smarttags" w:element="metricconverter">
        <w:smartTagPr>
          <w:attr w:name="ProductID" w:val="0,854 км"/>
        </w:smartTagPr>
        <w:r w:rsidRPr="00830E5A">
          <w:rPr>
            <w:rFonts w:ascii="Times New Roman" w:hAnsi="Times New Roman"/>
            <w:sz w:val="24"/>
            <w:szCs w:val="24"/>
          </w:rPr>
          <w:t>0,854 км</w:t>
        </w:r>
      </w:smartTag>
      <w:r w:rsidRPr="00830E5A">
        <w:rPr>
          <w:rFonts w:ascii="Times New Roman" w:hAnsi="Times New Roman"/>
          <w:sz w:val="24"/>
          <w:szCs w:val="24"/>
        </w:rPr>
        <w:t xml:space="preserve"> с средним по материальной характеристике диаметром </w:t>
      </w:r>
      <w:smartTag w:uri="urn:schemas-microsoft-com:office:smarttags" w:element="metricconverter">
        <w:smartTagPr>
          <w:attr w:name="ProductID" w:val="80 мм"/>
        </w:smartTagPr>
        <w:r w:rsidRPr="00830E5A">
          <w:rPr>
            <w:rFonts w:ascii="Times New Roman" w:hAnsi="Times New Roman"/>
            <w:sz w:val="24"/>
            <w:szCs w:val="24"/>
          </w:rPr>
          <w:t>80 мм</w:t>
        </w:r>
      </w:smartTag>
      <w:r w:rsidRPr="00830E5A">
        <w:rPr>
          <w:rFonts w:ascii="Times New Roman" w:hAnsi="Times New Roman"/>
          <w:sz w:val="24"/>
          <w:szCs w:val="24"/>
        </w:rPr>
        <w:t xml:space="preserve">. </w:t>
      </w:r>
    </w:p>
    <w:p w:rsidR="00830E5A" w:rsidRPr="00830E5A" w:rsidRDefault="00830E5A" w:rsidP="00830E5A">
      <w:pPr>
        <w:spacing w:after="0" w:line="240" w:lineRule="auto"/>
        <w:ind w:left="284" w:firstLine="567"/>
        <w:jc w:val="both"/>
        <w:rPr>
          <w:rFonts w:ascii="Times New Roman" w:hAnsi="Times New Roman"/>
          <w:sz w:val="24"/>
          <w:szCs w:val="24"/>
        </w:rPr>
      </w:pPr>
      <w:r w:rsidRPr="00830E5A">
        <w:rPr>
          <w:rFonts w:ascii="Times New Roman" w:hAnsi="Times New Roman"/>
          <w:sz w:val="24"/>
          <w:szCs w:val="24"/>
        </w:rPr>
        <w:t xml:space="preserve">Структура полезного отпуска тепловой энергии представлена в </w:t>
      </w:r>
      <w:proofErr w:type="gramStart"/>
      <w:r w:rsidRPr="00830E5A">
        <w:rPr>
          <w:rFonts w:ascii="Times New Roman" w:hAnsi="Times New Roman"/>
          <w:sz w:val="24"/>
          <w:szCs w:val="24"/>
        </w:rPr>
        <w:t>таблице .</w:t>
      </w:r>
      <w:proofErr w:type="gramEnd"/>
    </w:p>
    <w:p w:rsidR="00830E5A" w:rsidRPr="00830E5A" w:rsidRDefault="00830E5A" w:rsidP="00830E5A">
      <w:pPr>
        <w:spacing w:after="0" w:line="240" w:lineRule="auto"/>
        <w:ind w:firstLine="567"/>
        <w:jc w:val="center"/>
        <w:rPr>
          <w:rFonts w:ascii="Times New Roman" w:hAnsi="Times New Roman"/>
          <w:sz w:val="27"/>
          <w:szCs w:val="27"/>
        </w:rPr>
      </w:pPr>
    </w:p>
    <w:p w:rsidR="00830E5A" w:rsidRPr="00830E5A" w:rsidRDefault="00830E5A" w:rsidP="00830E5A">
      <w:pPr>
        <w:spacing w:after="0" w:line="240" w:lineRule="auto"/>
        <w:ind w:firstLine="567"/>
        <w:jc w:val="center"/>
        <w:rPr>
          <w:rFonts w:ascii="Times New Roman" w:hAnsi="Times New Roman"/>
          <w:sz w:val="24"/>
          <w:szCs w:val="24"/>
        </w:rPr>
      </w:pPr>
      <w:r w:rsidRPr="00830E5A">
        <w:rPr>
          <w:rFonts w:ascii="Times New Roman" w:hAnsi="Times New Roman"/>
          <w:sz w:val="24"/>
          <w:szCs w:val="24"/>
        </w:rPr>
        <w:t>Структура полезного отпуска тепловой энергии</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9"/>
        <w:gridCol w:w="2140"/>
        <w:gridCol w:w="2500"/>
      </w:tblGrid>
      <w:tr w:rsidR="00830E5A" w:rsidRPr="00830E5A" w:rsidTr="00830E5A">
        <w:trPr>
          <w:trHeight w:val="255"/>
          <w:jc w:val="center"/>
        </w:trPr>
        <w:tc>
          <w:tcPr>
            <w:tcW w:w="4609" w:type="dxa"/>
            <w:shd w:val="clear" w:color="auto" w:fill="auto"/>
            <w:noWrap/>
            <w:vAlign w:val="bottom"/>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Потребители тепловой энергии</w:t>
            </w:r>
          </w:p>
        </w:tc>
        <w:tc>
          <w:tcPr>
            <w:tcW w:w="2140" w:type="dxa"/>
            <w:shd w:val="clear" w:color="auto" w:fill="auto"/>
            <w:noWrap/>
            <w:vAlign w:val="bottom"/>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Нагрузка, Гкал </w:t>
            </w:r>
          </w:p>
        </w:tc>
        <w:tc>
          <w:tcPr>
            <w:tcW w:w="2500" w:type="dxa"/>
            <w:shd w:val="clear" w:color="auto" w:fill="auto"/>
            <w:noWrap/>
            <w:vAlign w:val="bottom"/>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w:t>
            </w:r>
          </w:p>
        </w:tc>
      </w:tr>
      <w:tr w:rsidR="00830E5A" w:rsidRPr="00830E5A" w:rsidTr="00830E5A">
        <w:trPr>
          <w:trHeight w:val="255"/>
          <w:jc w:val="center"/>
        </w:trPr>
        <w:tc>
          <w:tcPr>
            <w:tcW w:w="4609" w:type="dxa"/>
            <w:shd w:val="clear" w:color="auto" w:fill="auto"/>
            <w:noWrap/>
            <w:vAlign w:val="bottom"/>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Бюджетные потребители</w:t>
            </w:r>
          </w:p>
        </w:tc>
        <w:tc>
          <w:tcPr>
            <w:tcW w:w="2140" w:type="dxa"/>
            <w:shd w:val="clear" w:color="auto" w:fill="auto"/>
            <w:noWrap/>
            <w:vAlign w:val="bottom"/>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341,5</w:t>
            </w:r>
          </w:p>
        </w:tc>
        <w:tc>
          <w:tcPr>
            <w:tcW w:w="2500" w:type="dxa"/>
            <w:shd w:val="clear" w:color="auto" w:fill="auto"/>
            <w:noWrap/>
            <w:vAlign w:val="bottom"/>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5,94</w:t>
            </w:r>
          </w:p>
        </w:tc>
      </w:tr>
      <w:tr w:rsidR="00830E5A" w:rsidRPr="00830E5A" w:rsidTr="00830E5A">
        <w:trPr>
          <w:trHeight w:val="255"/>
          <w:jc w:val="center"/>
        </w:trPr>
        <w:tc>
          <w:tcPr>
            <w:tcW w:w="4609" w:type="dxa"/>
            <w:shd w:val="clear" w:color="auto" w:fill="auto"/>
            <w:noWrap/>
            <w:vAlign w:val="bottom"/>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Иные потребители</w:t>
            </w:r>
          </w:p>
        </w:tc>
        <w:tc>
          <w:tcPr>
            <w:tcW w:w="2140" w:type="dxa"/>
            <w:shd w:val="clear" w:color="auto" w:fill="auto"/>
            <w:noWrap/>
            <w:vAlign w:val="bottom"/>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4551,0</w:t>
            </w:r>
          </w:p>
        </w:tc>
        <w:tc>
          <w:tcPr>
            <w:tcW w:w="2500" w:type="dxa"/>
            <w:shd w:val="clear" w:color="auto" w:fill="auto"/>
            <w:noWrap/>
            <w:vAlign w:val="bottom"/>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79,15</w:t>
            </w:r>
          </w:p>
        </w:tc>
      </w:tr>
      <w:tr w:rsidR="00830E5A" w:rsidRPr="00830E5A" w:rsidTr="00830E5A">
        <w:trPr>
          <w:trHeight w:val="255"/>
          <w:jc w:val="center"/>
        </w:trPr>
        <w:tc>
          <w:tcPr>
            <w:tcW w:w="4609" w:type="dxa"/>
            <w:shd w:val="clear" w:color="auto" w:fill="auto"/>
            <w:noWrap/>
            <w:vAlign w:val="bottom"/>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lastRenderedPageBreak/>
              <w:t>Производственные здания</w:t>
            </w:r>
          </w:p>
        </w:tc>
        <w:tc>
          <w:tcPr>
            <w:tcW w:w="2140" w:type="dxa"/>
            <w:shd w:val="clear" w:color="auto" w:fill="auto"/>
            <w:noWrap/>
            <w:vAlign w:val="bottom"/>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857,0</w:t>
            </w:r>
          </w:p>
        </w:tc>
        <w:tc>
          <w:tcPr>
            <w:tcW w:w="2500" w:type="dxa"/>
            <w:shd w:val="clear" w:color="auto" w:fill="auto"/>
            <w:noWrap/>
            <w:vAlign w:val="bottom"/>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14,91</w:t>
            </w:r>
          </w:p>
        </w:tc>
      </w:tr>
      <w:tr w:rsidR="00830E5A" w:rsidRPr="00830E5A" w:rsidTr="00830E5A">
        <w:trPr>
          <w:trHeight w:val="255"/>
          <w:jc w:val="center"/>
        </w:trPr>
        <w:tc>
          <w:tcPr>
            <w:tcW w:w="4609" w:type="dxa"/>
            <w:shd w:val="clear" w:color="auto" w:fill="auto"/>
            <w:noWrap/>
            <w:vAlign w:val="bottom"/>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Итого:</w:t>
            </w:r>
          </w:p>
        </w:tc>
        <w:tc>
          <w:tcPr>
            <w:tcW w:w="2140" w:type="dxa"/>
            <w:shd w:val="clear" w:color="auto" w:fill="auto"/>
            <w:noWrap/>
            <w:vAlign w:val="bottom"/>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5749,5</w:t>
            </w:r>
          </w:p>
        </w:tc>
        <w:tc>
          <w:tcPr>
            <w:tcW w:w="2500" w:type="dxa"/>
            <w:shd w:val="clear" w:color="auto" w:fill="auto"/>
            <w:noWrap/>
            <w:vAlign w:val="bottom"/>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100,00</w:t>
            </w:r>
          </w:p>
        </w:tc>
      </w:tr>
    </w:tbl>
    <w:p w:rsidR="00830E5A" w:rsidRPr="00830E5A" w:rsidRDefault="00830E5A" w:rsidP="00830E5A">
      <w:pPr>
        <w:shd w:val="clear" w:color="auto" w:fill="FFFFFF"/>
        <w:spacing w:after="0" w:line="240" w:lineRule="auto"/>
        <w:ind w:firstLine="720"/>
        <w:jc w:val="both"/>
        <w:rPr>
          <w:rFonts w:ascii="Times New Roman" w:hAnsi="Times New Roman"/>
          <w:sz w:val="24"/>
          <w:szCs w:val="24"/>
        </w:rPr>
      </w:pPr>
    </w:p>
    <w:p w:rsidR="00830E5A" w:rsidRPr="00830E5A" w:rsidRDefault="00830E5A" w:rsidP="00830E5A">
      <w:pPr>
        <w:spacing w:after="0" w:line="240" w:lineRule="auto"/>
        <w:ind w:left="284" w:firstLine="283"/>
        <w:jc w:val="both"/>
        <w:rPr>
          <w:rFonts w:ascii="Times New Roman" w:hAnsi="Times New Roman"/>
          <w:sz w:val="24"/>
          <w:szCs w:val="24"/>
        </w:rPr>
      </w:pPr>
      <w:r w:rsidRPr="00830E5A">
        <w:rPr>
          <w:rFonts w:ascii="Times New Roman" w:hAnsi="Times New Roman"/>
          <w:sz w:val="24"/>
          <w:szCs w:val="24"/>
        </w:rPr>
        <w:t xml:space="preserve">Схема теплоснабжения г. Кемерово на 2018 год не актуализирована. Отпуск тепловой энергии в сеть принят согласно п. 9 Методических указаний по расчету регулируемых цен (тарифов) в сфере теплоснабжения, утвержденных приказом ФСТ от 13.06.2013 №760-Э, расчетный объем полезного отпуска тепловой энергии определять в соответствии с главой </w:t>
      </w:r>
      <w:r w:rsidRPr="00830E5A">
        <w:rPr>
          <w:rFonts w:ascii="Times New Roman" w:hAnsi="Times New Roman"/>
          <w:sz w:val="24"/>
          <w:szCs w:val="24"/>
          <w:lang w:val="en-US"/>
        </w:rPr>
        <w:t>III</w:t>
      </w:r>
      <w:r w:rsidRPr="00830E5A">
        <w:rPr>
          <w:rFonts w:ascii="Times New Roman" w:hAnsi="Times New Roman"/>
          <w:sz w:val="24"/>
          <w:szCs w:val="24"/>
        </w:rPr>
        <w:t xml:space="preserve"> Методических указаний (п. 18).</w:t>
      </w:r>
    </w:p>
    <w:p w:rsidR="00830E5A" w:rsidRPr="00830E5A" w:rsidRDefault="00830E5A" w:rsidP="00830E5A">
      <w:pPr>
        <w:spacing w:after="0" w:line="240" w:lineRule="auto"/>
        <w:ind w:left="284" w:firstLine="283"/>
        <w:jc w:val="both"/>
        <w:rPr>
          <w:rFonts w:ascii="Times New Roman" w:hAnsi="Times New Roman"/>
          <w:sz w:val="24"/>
          <w:szCs w:val="24"/>
        </w:rPr>
      </w:pPr>
      <w:r w:rsidRPr="00830E5A">
        <w:rPr>
          <w:rFonts w:ascii="Times New Roman" w:hAnsi="Times New Roman"/>
          <w:sz w:val="24"/>
          <w:szCs w:val="24"/>
        </w:rPr>
        <w:t xml:space="preserve">Документы и расчеты, обосновывающие </w:t>
      </w:r>
      <w:proofErr w:type="gramStart"/>
      <w:r w:rsidRPr="00830E5A">
        <w:rPr>
          <w:rFonts w:ascii="Times New Roman" w:hAnsi="Times New Roman"/>
          <w:sz w:val="24"/>
          <w:szCs w:val="24"/>
        </w:rPr>
        <w:t>представленные к утверждению значения нормативов</w:t>
      </w:r>
      <w:proofErr w:type="gramEnd"/>
      <w:r w:rsidRPr="00830E5A">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830E5A">
          <w:rPr>
            <w:rFonts w:ascii="Times New Roman" w:hAnsi="Times New Roman"/>
            <w:sz w:val="24"/>
            <w:szCs w:val="24"/>
          </w:rPr>
          <w:t>2009 г</w:t>
        </w:r>
      </w:smartTag>
      <w:r w:rsidRPr="00830E5A">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830E5A">
          <w:rPr>
            <w:rFonts w:ascii="Times New Roman" w:hAnsi="Times New Roman"/>
            <w:sz w:val="24"/>
            <w:szCs w:val="24"/>
          </w:rPr>
          <w:t>2008 г</w:t>
        </w:r>
      </w:smartTag>
      <w:r w:rsidRPr="00830E5A">
        <w:rPr>
          <w:rFonts w:ascii="Times New Roman" w:hAnsi="Times New Roman"/>
          <w:sz w:val="24"/>
          <w:szCs w:val="24"/>
        </w:rPr>
        <w:t>. № 323.</w:t>
      </w:r>
    </w:p>
    <w:p w:rsidR="00830E5A" w:rsidRPr="00830E5A" w:rsidRDefault="00830E5A" w:rsidP="00830E5A">
      <w:pPr>
        <w:spacing w:after="0" w:line="240" w:lineRule="auto"/>
        <w:ind w:left="284" w:firstLine="283"/>
        <w:jc w:val="both"/>
        <w:rPr>
          <w:rFonts w:ascii="Times New Roman" w:hAnsi="Times New Roman"/>
          <w:b/>
          <w:sz w:val="24"/>
          <w:szCs w:val="24"/>
        </w:rPr>
      </w:pPr>
      <w:r w:rsidRPr="00830E5A">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830E5A" w:rsidRPr="00830E5A" w:rsidRDefault="00830E5A" w:rsidP="00830E5A">
      <w:pPr>
        <w:spacing w:after="0" w:line="240" w:lineRule="auto"/>
        <w:ind w:left="284" w:firstLine="283"/>
        <w:jc w:val="both"/>
        <w:rPr>
          <w:rFonts w:ascii="Times New Roman" w:hAnsi="Times New Roman"/>
          <w:b/>
          <w:sz w:val="24"/>
          <w:szCs w:val="24"/>
        </w:rPr>
      </w:pPr>
    </w:p>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ДИНАМИКА ОСНОВНЫХ ПОКАЗАТЕЛЕЙ</w:t>
      </w:r>
    </w:p>
    <w:tbl>
      <w:tblPr>
        <w:tblW w:w="9410" w:type="dxa"/>
        <w:jc w:val="center"/>
        <w:tblLayout w:type="fixed"/>
        <w:tblLook w:val="0000" w:firstRow="0" w:lastRow="0" w:firstColumn="0" w:lastColumn="0" w:noHBand="0" w:noVBand="0"/>
      </w:tblPr>
      <w:tblGrid>
        <w:gridCol w:w="2890"/>
        <w:gridCol w:w="900"/>
        <w:gridCol w:w="900"/>
        <w:gridCol w:w="1260"/>
        <w:gridCol w:w="1080"/>
        <w:gridCol w:w="1120"/>
        <w:gridCol w:w="1260"/>
      </w:tblGrid>
      <w:tr w:rsidR="00830E5A" w:rsidRPr="00830E5A" w:rsidTr="00830E5A">
        <w:trPr>
          <w:trHeight w:val="330"/>
          <w:jc w:val="center"/>
        </w:trPr>
        <w:tc>
          <w:tcPr>
            <w:tcW w:w="2890" w:type="dxa"/>
            <w:tcBorders>
              <w:top w:val="single" w:sz="8" w:space="0" w:color="auto"/>
              <w:left w:val="single" w:sz="8" w:space="0" w:color="auto"/>
              <w:bottom w:val="nil"/>
              <w:right w:val="single" w:sz="8" w:space="0" w:color="auto"/>
            </w:tcBorders>
            <w:shd w:val="clear" w:color="auto" w:fill="auto"/>
          </w:tcPr>
          <w:p w:rsidR="00830E5A" w:rsidRPr="00830E5A" w:rsidRDefault="00830E5A" w:rsidP="00830E5A">
            <w:pPr>
              <w:spacing w:after="0" w:line="240" w:lineRule="auto"/>
              <w:rPr>
                <w:rFonts w:ascii="Times New Roman" w:hAnsi="Times New Roman"/>
                <w:b/>
                <w:bCs/>
              </w:rPr>
            </w:pPr>
            <w:r w:rsidRPr="00830E5A">
              <w:rPr>
                <w:rFonts w:ascii="Times New Roman" w:hAnsi="Times New Roman"/>
                <w:b/>
                <w:bCs/>
              </w:rPr>
              <w:t> </w:t>
            </w:r>
          </w:p>
        </w:tc>
        <w:tc>
          <w:tcPr>
            <w:tcW w:w="6520" w:type="dxa"/>
            <w:gridSpan w:val="6"/>
            <w:tcBorders>
              <w:top w:val="single" w:sz="8" w:space="0" w:color="auto"/>
              <w:left w:val="nil"/>
              <w:bottom w:val="single" w:sz="8" w:space="0" w:color="auto"/>
              <w:right w:val="single" w:sz="8" w:space="0" w:color="000000"/>
            </w:tcBorders>
            <w:shd w:val="clear" w:color="auto" w:fill="auto"/>
          </w:tcPr>
          <w:p w:rsidR="00830E5A" w:rsidRPr="00830E5A" w:rsidRDefault="00830E5A" w:rsidP="00830E5A">
            <w:pPr>
              <w:spacing w:after="0" w:line="240" w:lineRule="auto"/>
              <w:jc w:val="center"/>
              <w:rPr>
                <w:rFonts w:ascii="Times New Roman" w:hAnsi="Times New Roman"/>
                <w:b/>
                <w:bCs/>
                <w:sz w:val="24"/>
                <w:szCs w:val="24"/>
              </w:rPr>
            </w:pPr>
            <w:r w:rsidRPr="00830E5A">
              <w:rPr>
                <w:rFonts w:ascii="Times New Roman" w:hAnsi="Times New Roman"/>
                <w:b/>
                <w:bCs/>
                <w:sz w:val="24"/>
                <w:szCs w:val="24"/>
              </w:rPr>
              <w:t>Значения показателей</w:t>
            </w:r>
          </w:p>
        </w:tc>
      </w:tr>
      <w:tr w:rsidR="00830E5A" w:rsidRPr="00830E5A" w:rsidTr="00830E5A">
        <w:trPr>
          <w:trHeight w:val="300"/>
          <w:jc w:val="center"/>
        </w:trPr>
        <w:tc>
          <w:tcPr>
            <w:tcW w:w="2890" w:type="dxa"/>
            <w:tcBorders>
              <w:top w:val="nil"/>
              <w:left w:val="single" w:sz="8" w:space="0" w:color="auto"/>
              <w:bottom w:val="nil"/>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показатели</w:t>
            </w:r>
          </w:p>
        </w:tc>
        <w:tc>
          <w:tcPr>
            <w:tcW w:w="1800" w:type="dxa"/>
            <w:gridSpan w:val="2"/>
            <w:tcBorders>
              <w:top w:val="single" w:sz="8" w:space="0" w:color="auto"/>
              <w:left w:val="nil"/>
              <w:bottom w:val="single" w:sz="8" w:space="0" w:color="auto"/>
              <w:right w:val="single" w:sz="8" w:space="0" w:color="000000"/>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2015 г.</w:t>
            </w:r>
          </w:p>
        </w:tc>
        <w:tc>
          <w:tcPr>
            <w:tcW w:w="2340" w:type="dxa"/>
            <w:gridSpan w:val="2"/>
            <w:tcBorders>
              <w:top w:val="single" w:sz="8" w:space="0" w:color="auto"/>
              <w:left w:val="nil"/>
              <w:bottom w:val="single" w:sz="8" w:space="0" w:color="auto"/>
              <w:right w:val="single" w:sz="8" w:space="0" w:color="000000"/>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2016 г.</w:t>
            </w:r>
          </w:p>
        </w:tc>
        <w:tc>
          <w:tcPr>
            <w:tcW w:w="112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2017 г.</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2018 г.</w:t>
            </w:r>
          </w:p>
        </w:tc>
      </w:tr>
      <w:tr w:rsidR="00830E5A" w:rsidRPr="00830E5A" w:rsidTr="00830E5A">
        <w:trPr>
          <w:trHeight w:val="300"/>
          <w:jc w:val="center"/>
        </w:trPr>
        <w:tc>
          <w:tcPr>
            <w:tcW w:w="2890"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Arial CYR" w:hAnsi="Arial CYR" w:cs="Arial CYR"/>
                <w:sz w:val="20"/>
                <w:szCs w:val="24"/>
              </w:rPr>
            </w:pPr>
            <w:r w:rsidRPr="00830E5A">
              <w:rPr>
                <w:rFonts w:ascii="Arial CYR" w:hAnsi="Arial CYR" w:cs="Arial CYR"/>
                <w:sz w:val="20"/>
                <w:szCs w:val="24"/>
              </w:rPr>
              <w:t> </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план</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отчет</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план</w:t>
            </w:r>
          </w:p>
        </w:tc>
        <w:tc>
          <w:tcPr>
            <w:tcW w:w="108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отчет</w:t>
            </w:r>
          </w:p>
        </w:tc>
        <w:tc>
          <w:tcPr>
            <w:tcW w:w="112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план</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b/>
                <w:bCs/>
              </w:rPr>
            </w:pPr>
            <w:r w:rsidRPr="00830E5A">
              <w:rPr>
                <w:rFonts w:ascii="Times New Roman" w:hAnsi="Times New Roman"/>
                <w:b/>
                <w:bCs/>
              </w:rPr>
              <w:t>расчет</w:t>
            </w:r>
          </w:p>
        </w:tc>
      </w:tr>
      <w:tr w:rsidR="00830E5A" w:rsidRPr="00830E5A" w:rsidTr="00830E5A">
        <w:trPr>
          <w:trHeight w:val="295"/>
          <w:jc w:val="center"/>
        </w:trPr>
        <w:tc>
          <w:tcPr>
            <w:tcW w:w="2890"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Производство тепловой энергии, Гкал</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5034,5</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5406,5</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5034,45</w:t>
            </w:r>
          </w:p>
        </w:tc>
        <w:tc>
          <w:tcPr>
            <w:tcW w:w="108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5980</w:t>
            </w:r>
          </w:p>
        </w:tc>
        <w:tc>
          <w:tcPr>
            <w:tcW w:w="112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5977,5</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5967,74</w:t>
            </w:r>
          </w:p>
        </w:tc>
      </w:tr>
      <w:tr w:rsidR="00830E5A" w:rsidRPr="00830E5A" w:rsidTr="00830E5A">
        <w:trPr>
          <w:trHeight w:val="1275"/>
          <w:jc w:val="center"/>
        </w:trPr>
        <w:tc>
          <w:tcPr>
            <w:tcW w:w="2890"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Средневзвешенный норматив удельного расхода топлива на производство тепловой энергии, кг у.т./ккал</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157,41</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163,7</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157,41</w:t>
            </w:r>
          </w:p>
        </w:tc>
        <w:tc>
          <w:tcPr>
            <w:tcW w:w="108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161,88</w:t>
            </w:r>
          </w:p>
        </w:tc>
        <w:tc>
          <w:tcPr>
            <w:tcW w:w="112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157,41</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157,55</w:t>
            </w:r>
          </w:p>
        </w:tc>
      </w:tr>
      <w:tr w:rsidR="00830E5A" w:rsidRPr="00830E5A" w:rsidTr="00830E5A">
        <w:trPr>
          <w:trHeight w:val="630"/>
          <w:jc w:val="center"/>
        </w:trPr>
        <w:tc>
          <w:tcPr>
            <w:tcW w:w="2890" w:type="dxa"/>
            <w:tcBorders>
              <w:top w:val="nil"/>
              <w:left w:val="single" w:sz="8" w:space="0" w:color="auto"/>
              <w:bottom w:val="nil"/>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Расход тепловой энергии на собственные нужды, </w:t>
            </w:r>
            <w:r w:rsidRPr="00830E5A">
              <w:rPr>
                <w:rFonts w:ascii="Times New Roman" w:hAnsi="Times New Roman"/>
                <w:sz w:val="24"/>
                <w:szCs w:val="24"/>
                <w:u w:val="single"/>
              </w:rPr>
              <w:t>Гкал</w:t>
            </w:r>
          </w:p>
        </w:tc>
        <w:tc>
          <w:tcPr>
            <w:tcW w:w="900" w:type="dxa"/>
            <w:tcBorders>
              <w:top w:val="nil"/>
              <w:left w:val="nil"/>
              <w:bottom w:val="nil"/>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104,45</w:t>
            </w:r>
          </w:p>
        </w:tc>
        <w:tc>
          <w:tcPr>
            <w:tcW w:w="900" w:type="dxa"/>
            <w:tcBorders>
              <w:top w:val="nil"/>
              <w:left w:val="nil"/>
              <w:bottom w:val="nil"/>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79,8</w:t>
            </w:r>
          </w:p>
        </w:tc>
        <w:tc>
          <w:tcPr>
            <w:tcW w:w="1260" w:type="dxa"/>
            <w:tcBorders>
              <w:top w:val="nil"/>
              <w:left w:val="nil"/>
              <w:bottom w:val="nil"/>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104,45</w:t>
            </w:r>
          </w:p>
        </w:tc>
        <w:tc>
          <w:tcPr>
            <w:tcW w:w="1080" w:type="dxa"/>
            <w:tcBorders>
              <w:top w:val="nil"/>
              <w:left w:val="nil"/>
              <w:bottom w:val="nil"/>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125</w:t>
            </w:r>
          </w:p>
        </w:tc>
        <w:tc>
          <w:tcPr>
            <w:tcW w:w="1120" w:type="dxa"/>
            <w:tcBorders>
              <w:top w:val="nil"/>
              <w:left w:val="nil"/>
              <w:bottom w:val="nil"/>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123</w:t>
            </w:r>
          </w:p>
        </w:tc>
        <w:tc>
          <w:tcPr>
            <w:tcW w:w="1260" w:type="dxa"/>
            <w:tcBorders>
              <w:top w:val="nil"/>
              <w:left w:val="nil"/>
              <w:bottom w:val="nil"/>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113,47</w:t>
            </w:r>
          </w:p>
        </w:tc>
      </w:tr>
      <w:tr w:rsidR="00830E5A" w:rsidRPr="00830E5A" w:rsidTr="00830E5A">
        <w:trPr>
          <w:trHeight w:val="80"/>
          <w:jc w:val="center"/>
        </w:trPr>
        <w:tc>
          <w:tcPr>
            <w:tcW w:w="2890"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2,07</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1,4</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2,07</w:t>
            </w:r>
          </w:p>
        </w:tc>
        <w:tc>
          <w:tcPr>
            <w:tcW w:w="108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1,65</w:t>
            </w:r>
          </w:p>
        </w:tc>
        <w:tc>
          <w:tcPr>
            <w:tcW w:w="112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2,07</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right"/>
              <w:rPr>
                <w:rFonts w:ascii="Times New Roman" w:hAnsi="Times New Roman"/>
                <w:sz w:val="24"/>
                <w:szCs w:val="24"/>
              </w:rPr>
            </w:pPr>
            <w:r w:rsidRPr="00830E5A">
              <w:rPr>
                <w:rFonts w:ascii="Times New Roman" w:hAnsi="Times New Roman"/>
                <w:sz w:val="24"/>
                <w:szCs w:val="24"/>
              </w:rPr>
              <w:t>1,90</w:t>
            </w:r>
          </w:p>
        </w:tc>
      </w:tr>
      <w:tr w:rsidR="00830E5A" w:rsidRPr="00830E5A" w:rsidTr="00830E5A">
        <w:trPr>
          <w:trHeight w:val="960"/>
          <w:jc w:val="center"/>
        </w:trPr>
        <w:tc>
          <w:tcPr>
            <w:tcW w:w="2890"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Выработка тепловой энергии (отпуск в тепловую сеть), Гкал</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4930</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5326,7</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4930</w:t>
            </w:r>
          </w:p>
        </w:tc>
        <w:tc>
          <w:tcPr>
            <w:tcW w:w="108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5855</w:t>
            </w:r>
          </w:p>
        </w:tc>
        <w:tc>
          <w:tcPr>
            <w:tcW w:w="112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5854,2</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5854,27</w:t>
            </w:r>
          </w:p>
        </w:tc>
      </w:tr>
      <w:tr w:rsidR="00830E5A" w:rsidRPr="00830E5A" w:rsidTr="00830E5A">
        <w:trPr>
          <w:trHeight w:val="1275"/>
          <w:jc w:val="center"/>
        </w:trPr>
        <w:tc>
          <w:tcPr>
            <w:tcW w:w="2890" w:type="dxa"/>
            <w:tcBorders>
              <w:top w:val="nil"/>
              <w:left w:val="single" w:sz="8" w:space="0" w:color="auto"/>
              <w:bottom w:val="single" w:sz="8" w:space="0" w:color="auto"/>
              <w:right w:val="single" w:sz="8" w:space="0" w:color="auto"/>
            </w:tcBorders>
            <w:shd w:val="clear" w:color="auto" w:fill="auto"/>
          </w:tcPr>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Норматив удельного расхода топлива на отпущенную тепловую энергию, кг у.т./Гкал</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160,74</w:t>
            </w:r>
          </w:p>
        </w:tc>
        <w:tc>
          <w:tcPr>
            <w:tcW w:w="90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166,18</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160,74</w:t>
            </w:r>
          </w:p>
        </w:tc>
        <w:tc>
          <w:tcPr>
            <w:tcW w:w="108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165,34</w:t>
            </w:r>
          </w:p>
        </w:tc>
        <w:tc>
          <w:tcPr>
            <w:tcW w:w="112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160,74</w:t>
            </w:r>
          </w:p>
        </w:tc>
        <w:tc>
          <w:tcPr>
            <w:tcW w:w="1260" w:type="dxa"/>
            <w:tcBorders>
              <w:top w:val="nil"/>
              <w:left w:val="nil"/>
              <w:bottom w:val="single" w:sz="8" w:space="0" w:color="auto"/>
              <w:right w:val="single" w:sz="8" w:space="0" w:color="auto"/>
            </w:tcBorders>
            <w:shd w:val="clear" w:color="auto" w:fill="auto"/>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160,60</w:t>
            </w:r>
          </w:p>
        </w:tc>
      </w:tr>
    </w:tbl>
    <w:p w:rsidR="00830E5A" w:rsidRPr="00830E5A" w:rsidRDefault="00830E5A" w:rsidP="00830E5A">
      <w:pPr>
        <w:spacing w:after="0" w:line="240" w:lineRule="auto"/>
        <w:ind w:left="426" w:firstLine="294"/>
        <w:jc w:val="both"/>
        <w:rPr>
          <w:rFonts w:ascii="Times New Roman" w:hAnsi="Times New Roman"/>
          <w:sz w:val="27"/>
          <w:szCs w:val="27"/>
        </w:rPr>
      </w:pPr>
    </w:p>
    <w:p w:rsidR="00830E5A" w:rsidRPr="00830E5A" w:rsidRDefault="00830E5A" w:rsidP="00830E5A">
      <w:pPr>
        <w:spacing w:after="0" w:line="240" w:lineRule="auto"/>
        <w:ind w:left="426" w:firstLine="294"/>
        <w:jc w:val="both"/>
        <w:rPr>
          <w:rFonts w:ascii="Times New Roman" w:hAnsi="Times New Roman"/>
          <w:sz w:val="24"/>
          <w:szCs w:val="24"/>
        </w:rPr>
      </w:pPr>
      <w:r w:rsidRPr="00830E5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830E5A" w:rsidRPr="00830E5A" w:rsidRDefault="00830E5A" w:rsidP="00830E5A">
      <w:pPr>
        <w:spacing w:after="0" w:line="240" w:lineRule="auto"/>
        <w:contextualSpacing/>
        <w:rPr>
          <w:rFonts w:asciiTheme="majorHAnsi" w:eastAsiaTheme="majorEastAsia" w:hAnsiTheme="majorHAnsi" w:cstheme="majorBidi"/>
          <w:spacing w:val="-10"/>
          <w:kern w:val="28"/>
          <w:sz w:val="16"/>
          <w:szCs w:val="16"/>
        </w:rPr>
      </w:pPr>
    </w:p>
    <w:p w:rsidR="00830E5A" w:rsidRPr="00830E5A" w:rsidRDefault="00830E5A" w:rsidP="00830E5A">
      <w:pPr>
        <w:spacing w:after="0" w:line="240" w:lineRule="auto"/>
        <w:ind w:firstLine="426"/>
        <w:contextualSpacing/>
        <w:jc w:val="center"/>
        <w:rPr>
          <w:rFonts w:asciiTheme="majorHAnsi" w:eastAsiaTheme="majorEastAsia" w:hAnsiTheme="majorHAnsi" w:cstheme="majorBidi"/>
          <w:b/>
          <w:spacing w:val="-10"/>
          <w:kern w:val="28"/>
          <w:sz w:val="27"/>
          <w:szCs w:val="27"/>
        </w:rPr>
      </w:pPr>
      <w:r w:rsidRPr="00830E5A">
        <w:rPr>
          <w:rFonts w:asciiTheme="majorHAnsi" w:eastAsiaTheme="majorEastAsia" w:hAnsiTheme="majorHAnsi" w:cstheme="majorBidi"/>
          <w:b/>
          <w:spacing w:val="-10"/>
          <w:kern w:val="28"/>
          <w:sz w:val="27"/>
          <w:szCs w:val="27"/>
        </w:rPr>
        <w:t>ПРЕДЛОЖЕНИЕ</w:t>
      </w:r>
    </w:p>
    <w:p w:rsidR="00830E5A" w:rsidRPr="00830E5A" w:rsidRDefault="00830E5A" w:rsidP="00830E5A">
      <w:pPr>
        <w:spacing w:after="0" w:line="240" w:lineRule="auto"/>
        <w:ind w:firstLine="426"/>
        <w:jc w:val="center"/>
        <w:rPr>
          <w:rFonts w:ascii="Times New Roman" w:hAnsi="Times New Roman"/>
          <w:sz w:val="27"/>
          <w:szCs w:val="27"/>
        </w:rPr>
      </w:pPr>
      <w:r w:rsidRPr="00830E5A">
        <w:rPr>
          <w:rFonts w:ascii="Times New Roman" w:hAnsi="Times New Roman"/>
          <w:bCs/>
          <w:sz w:val="27"/>
          <w:szCs w:val="27"/>
        </w:rPr>
        <w:t xml:space="preserve">по утверждению нормативов удельных расходов топлива </w:t>
      </w:r>
      <w:proofErr w:type="gramStart"/>
      <w:r w:rsidRPr="00830E5A">
        <w:rPr>
          <w:rFonts w:ascii="Times New Roman" w:hAnsi="Times New Roman"/>
          <w:bCs/>
          <w:sz w:val="27"/>
          <w:szCs w:val="27"/>
        </w:rPr>
        <w:t>на  отпущенную</w:t>
      </w:r>
      <w:proofErr w:type="gramEnd"/>
      <w:r w:rsidRPr="00830E5A">
        <w:rPr>
          <w:rFonts w:ascii="Times New Roman" w:hAnsi="Times New Roman"/>
          <w:bCs/>
          <w:sz w:val="27"/>
          <w:szCs w:val="27"/>
        </w:rPr>
        <w:t xml:space="preserve"> электрическую и тепловую энергию от тепловых электростанций и котельных на 2018 год</w:t>
      </w:r>
    </w:p>
    <w:p w:rsidR="00830E5A" w:rsidRPr="00830E5A" w:rsidRDefault="00830E5A" w:rsidP="00830E5A">
      <w:pPr>
        <w:spacing w:after="120" w:line="240" w:lineRule="auto"/>
        <w:jc w:val="both"/>
        <w:rPr>
          <w:rFonts w:ascii="Times New Roman" w:hAnsi="Times New Roman"/>
          <w:b/>
          <w:bCs/>
          <w:sz w:val="20"/>
          <w:szCs w:val="24"/>
        </w:rPr>
      </w:pPr>
    </w:p>
    <w:tbl>
      <w:tblPr>
        <w:tblW w:w="103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3"/>
        <w:gridCol w:w="2089"/>
        <w:gridCol w:w="3484"/>
      </w:tblGrid>
      <w:tr w:rsidR="00830E5A" w:rsidRPr="00830E5A" w:rsidTr="00830E5A">
        <w:trPr>
          <w:cantSplit/>
        </w:trPr>
        <w:tc>
          <w:tcPr>
            <w:tcW w:w="4803" w:type="dxa"/>
            <w:vMerge w:val="restart"/>
            <w:vAlign w:val="center"/>
          </w:tcPr>
          <w:p w:rsidR="00830E5A" w:rsidRPr="00830E5A" w:rsidRDefault="00830E5A" w:rsidP="00830E5A">
            <w:pPr>
              <w:spacing w:after="0" w:line="240" w:lineRule="auto"/>
              <w:jc w:val="center"/>
              <w:rPr>
                <w:rFonts w:ascii="Times New Roman" w:hAnsi="Times New Roman"/>
                <w:bCs/>
                <w:iCs/>
                <w:sz w:val="27"/>
                <w:szCs w:val="27"/>
                <w:vertAlign w:val="superscript"/>
              </w:rPr>
            </w:pPr>
            <w:r w:rsidRPr="00830E5A">
              <w:rPr>
                <w:rFonts w:ascii="Times New Roman" w:hAnsi="Times New Roman"/>
                <w:bCs/>
                <w:iCs/>
                <w:sz w:val="27"/>
                <w:szCs w:val="27"/>
              </w:rPr>
              <w:t>организация</w:t>
            </w:r>
          </w:p>
          <w:p w:rsidR="00830E5A" w:rsidRPr="00830E5A" w:rsidRDefault="00830E5A" w:rsidP="00830E5A">
            <w:pPr>
              <w:spacing w:after="0" w:line="240" w:lineRule="auto"/>
              <w:jc w:val="center"/>
              <w:rPr>
                <w:rFonts w:ascii="Times New Roman" w:hAnsi="Times New Roman"/>
                <w:bCs/>
                <w:iCs/>
                <w:sz w:val="27"/>
                <w:szCs w:val="27"/>
              </w:rPr>
            </w:pPr>
          </w:p>
        </w:tc>
        <w:tc>
          <w:tcPr>
            <w:tcW w:w="5573" w:type="dxa"/>
            <w:gridSpan w:val="2"/>
            <w:vAlign w:val="center"/>
          </w:tcPr>
          <w:p w:rsidR="00830E5A" w:rsidRPr="00830E5A" w:rsidRDefault="00830E5A" w:rsidP="00830E5A">
            <w:pPr>
              <w:spacing w:after="0" w:line="240" w:lineRule="auto"/>
              <w:jc w:val="center"/>
              <w:rPr>
                <w:rFonts w:ascii="Times New Roman" w:hAnsi="Times New Roman"/>
                <w:bCs/>
                <w:sz w:val="27"/>
                <w:szCs w:val="27"/>
              </w:rPr>
            </w:pPr>
            <w:r w:rsidRPr="00830E5A">
              <w:rPr>
                <w:rFonts w:ascii="Times New Roman" w:hAnsi="Times New Roman"/>
                <w:bCs/>
                <w:sz w:val="27"/>
                <w:szCs w:val="27"/>
              </w:rPr>
              <w:lastRenderedPageBreak/>
              <w:t>Норматив на отпущенную энергию</w:t>
            </w:r>
          </w:p>
        </w:tc>
      </w:tr>
      <w:tr w:rsidR="00830E5A" w:rsidRPr="00830E5A" w:rsidTr="00830E5A">
        <w:trPr>
          <w:cantSplit/>
        </w:trPr>
        <w:tc>
          <w:tcPr>
            <w:tcW w:w="4803" w:type="dxa"/>
            <w:vMerge/>
          </w:tcPr>
          <w:p w:rsidR="00830E5A" w:rsidRPr="00830E5A" w:rsidRDefault="00830E5A" w:rsidP="00830E5A">
            <w:pPr>
              <w:spacing w:after="0" w:line="240" w:lineRule="auto"/>
              <w:jc w:val="center"/>
              <w:rPr>
                <w:rFonts w:ascii="Times New Roman" w:hAnsi="Times New Roman"/>
                <w:bCs/>
                <w:iCs/>
                <w:sz w:val="27"/>
                <w:szCs w:val="27"/>
              </w:rPr>
            </w:pPr>
          </w:p>
        </w:tc>
        <w:tc>
          <w:tcPr>
            <w:tcW w:w="2089" w:type="dxa"/>
            <w:vAlign w:val="center"/>
          </w:tcPr>
          <w:p w:rsidR="00830E5A" w:rsidRPr="00830E5A" w:rsidRDefault="00830E5A" w:rsidP="00830E5A">
            <w:pPr>
              <w:spacing w:after="0" w:line="240" w:lineRule="auto"/>
              <w:jc w:val="center"/>
              <w:rPr>
                <w:rFonts w:ascii="Times New Roman" w:hAnsi="Times New Roman"/>
                <w:bCs/>
                <w:sz w:val="27"/>
                <w:szCs w:val="27"/>
              </w:rPr>
            </w:pPr>
            <w:r w:rsidRPr="00830E5A">
              <w:rPr>
                <w:rFonts w:ascii="Times New Roman" w:hAnsi="Times New Roman"/>
                <w:bCs/>
                <w:sz w:val="27"/>
                <w:szCs w:val="27"/>
              </w:rPr>
              <w:t>Электрическую,</w:t>
            </w:r>
            <w:r w:rsidRPr="00830E5A">
              <w:rPr>
                <w:rFonts w:ascii="Times New Roman" w:hAnsi="Times New Roman"/>
                <w:bCs/>
                <w:sz w:val="27"/>
                <w:szCs w:val="27"/>
              </w:rPr>
              <w:br/>
              <w:t>г у.т./кВт.ч</w:t>
            </w:r>
          </w:p>
        </w:tc>
        <w:tc>
          <w:tcPr>
            <w:tcW w:w="3484" w:type="dxa"/>
            <w:vAlign w:val="center"/>
          </w:tcPr>
          <w:p w:rsidR="00830E5A" w:rsidRPr="00830E5A" w:rsidRDefault="00830E5A" w:rsidP="00830E5A">
            <w:pPr>
              <w:spacing w:after="0" w:line="240" w:lineRule="auto"/>
              <w:jc w:val="center"/>
              <w:rPr>
                <w:rFonts w:ascii="Times New Roman" w:hAnsi="Times New Roman"/>
                <w:bCs/>
                <w:sz w:val="27"/>
                <w:szCs w:val="27"/>
              </w:rPr>
            </w:pPr>
            <w:r w:rsidRPr="00830E5A">
              <w:rPr>
                <w:rFonts w:ascii="Times New Roman" w:hAnsi="Times New Roman"/>
                <w:bCs/>
                <w:sz w:val="27"/>
                <w:szCs w:val="27"/>
              </w:rPr>
              <w:t>Тепловую,</w:t>
            </w:r>
            <w:r w:rsidRPr="00830E5A">
              <w:rPr>
                <w:rFonts w:ascii="Times New Roman" w:hAnsi="Times New Roman"/>
                <w:bCs/>
                <w:sz w:val="27"/>
                <w:szCs w:val="27"/>
              </w:rPr>
              <w:br/>
              <w:t>кг у.т./Гкал</w:t>
            </w:r>
          </w:p>
        </w:tc>
      </w:tr>
      <w:tr w:rsidR="00830E5A" w:rsidRPr="00830E5A" w:rsidTr="00830E5A">
        <w:trPr>
          <w:cantSplit/>
          <w:trHeight w:val="191"/>
        </w:trPr>
        <w:tc>
          <w:tcPr>
            <w:tcW w:w="4803" w:type="dxa"/>
          </w:tcPr>
          <w:p w:rsidR="00830E5A" w:rsidRPr="00830E5A" w:rsidRDefault="00830E5A" w:rsidP="00830E5A">
            <w:pPr>
              <w:spacing w:after="0" w:line="240" w:lineRule="auto"/>
              <w:jc w:val="center"/>
              <w:rPr>
                <w:rFonts w:ascii="Times New Roman" w:hAnsi="Times New Roman"/>
                <w:bCs/>
                <w:iCs/>
                <w:sz w:val="27"/>
                <w:szCs w:val="27"/>
              </w:rPr>
            </w:pPr>
            <w:r w:rsidRPr="00830E5A">
              <w:rPr>
                <w:rFonts w:ascii="Times New Roman" w:hAnsi="Times New Roman"/>
                <w:bCs/>
                <w:iCs/>
                <w:sz w:val="27"/>
                <w:szCs w:val="27"/>
              </w:rPr>
              <w:t xml:space="preserve">ООО «Коммунэнерго» </w:t>
            </w:r>
          </w:p>
          <w:p w:rsidR="00830E5A" w:rsidRPr="00830E5A" w:rsidRDefault="00830E5A" w:rsidP="00830E5A">
            <w:pPr>
              <w:spacing w:after="0" w:line="240" w:lineRule="auto"/>
              <w:jc w:val="center"/>
              <w:rPr>
                <w:rFonts w:ascii="Times New Roman" w:hAnsi="Times New Roman"/>
                <w:bCs/>
                <w:iCs/>
                <w:sz w:val="27"/>
                <w:szCs w:val="27"/>
              </w:rPr>
            </w:pPr>
            <w:r w:rsidRPr="00830E5A">
              <w:rPr>
                <w:rFonts w:ascii="Times New Roman" w:hAnsi="Times New Roman"/>
                <w:bCs/>
                <w:iCs/>
                <w:sz w:val="27"/>
                <w:szCs w:val="27"/>
              </w:rPr>
              <w:t>(г. Кемерово)</w:t>
            </w:r>
          </w:p>
          <w:p w:rsidR="00830E5A" w:rsidRPr="00830E5A" w:rsidRDefault="00830E5A" w:rsidP="00830E5A">
            <w:pPr>
              <w:spacing w:after="0" w:line="240" w:lineRule="auto"/>
              <w:jc w:val="center"/>
              <w:rPr>
                <w:rFonts w:ascii="Times New Roman" w:hAnsi="Times New Roman"/>
                <w:bCs/>
                <w:iCs/>
                <w:sz w:val="27"/>
                <w:szCs w:val="27"/>
              </w:rPr>
            </w:pPr>
            <w:r w:rsidRPr="00830E5A">
              <w:rPr>
                <w:rFonts w:ascii="Times New Roman" w:hAnsi="Times New Roman"/>
                <w:bCs/>
                <w:iCs/>
                <w:sz w:val="27"/>
                <w:szCs w:val="27"/>
              </w:rPr>
              <w:t>Природный газ</w:t>
            </w:r>
          </w:p>
        </w:tc>
        <w:tc>
          <w:tcPr>
            <w:tcW w:w="2089" w:type="dxa"/>
            <w:vAlign w:val="center"/>
          </w:tcPr>
          <w:p w:rsidR="00830E5A" w:rsidRPr="00830E5A" w:rsidRDefault="00830E5A" w:rsidP="00830E5A">
            <w:pPr>
              <w:spacing w:after="0" w:line="240" w:lineRule="auto"/>
              <w:jc w:val="center"/>
              <w:rPr>
                <w:rFonts w:ascii="Times New Roman" w:hAnsi="Times New Roman"/>
                <w:bCs/>
                <w:iCs/>
                <w:sz w:val="27"/>
                <w:szCs w:val="27"/>
              </w:rPr>
            </w:pPr>
            <w:r w:rsidRPr="00830E5A">
              <w:rPr>
                <w:rFonts w:ascii="Times New Roman" w:hAnsi="Times New Roman"/>
                <w:bCs/>
                <w:iCs/>
                <w:sz w:val="27"/>
                <w:szCs w:val="27"/>
              </w:rPr>
              <w:t>-</w:t>
            </w:r>
          </w:p>
        </w:tc>
        <w:tc>
          <w:tcPr>
            <w:tcW w:w="3484" w:type="dxa"/>
            <w:vAlign w:val="center"/>
          </w:tcPr>
          <w:p w:rsidR="00830E5A" w:rsidRPr="00830E5A" w:rsidRDefault="00830E5A" w:rsidP="00830E5A">
            <w:pPr>
              <w:spacing w:after="0" w:line="240" w:lineRule="auto"/>
              <w:jc w:val="center"/>
              <w:rPr>
                <w:rFonts w:ascii="Times New Roman" w:hAnsi="Times New Roman"/>
                <w:bCs/>
                <w:iCs/>
                <w:sz w:val="27"/>
                <w:szCs w:val="27"/>
              </w:rPr>
            </w:pPr>
            <w:r w:rsidRPr="00830E5A">
              <w:rPr>
                <w:rFonts w:ascii="Times New Roman" w:hAnsi="Times New Roman"/>
                <w:bCs/>
                <w:iCs/>
                <w:sz w:val="27"/>
                <w:szCs w:val="27"/>
              </w:rPr>
              <w:t>160,60</w:t>
            </w:r>
          </w:p>
        </w:tc>
      </w:tr>
    </w:tbl>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spacing w:after="0" w:line="240" w:lineRule="auto"/>
        <w:jc w:val="both"/>
        <w:rPr>
          <w:rFonts w:ascii="Times New Roman" w:hAnsi="Times New Roman"/>
          <w:sz w:val="26"/>
          <w:szCs w:val="26"/>
        </w:rPr>
      </w:pP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 xml:space="preserve">В региональную энергетическую комиссию Кемеровской области обратилось ООО "Водоканал" г. Ленинск-Кузнецкий Кемеровской области (далее – </w:t>
      </w:r>
      <w:proofErr w:type="gramStart"/>
      <w:r w:rsidRPr="00830E5A">
        <w:rPr>
          <w:rFonts w:ascii="Times New Roman" w:hAnsi="Times New Roman"/>
          <w:sz w:val="24"/>
          <w:szCs w:val="24"/>
        </w:rPr>
        <w:t>Предприятие)  с</w:t>
      </w:r>
      <w:proofErr w:type="gramEnd"/>
      <w:r w:rsidRPr="00830E5A">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 xml:space="preserve">Схема теплоснабжения г. Ленинск-Кузнецкий на 2018 год не актуализирована. Отпуск тепловой энергии в сеть принят согласно п. 9 Методических указаний по расчету регулируемых цен (тарифов) в сфере теплоснабжения, утвержденных приказом ФСТ от 13.06.2013 №760-Э, расчетный объем полезного отпуска тепловой энергии определять в соответствии с главой </w:t>
      </w:r>
      <w:r w:rsidRPr="00830E5A">
        <w:rPr>
          <w:rFonts w:ascii="Times New Roman" w:hAnsi="Times New Roman"/>
          <w:sz w:val="24"/>
          <w:szCs w:val="24"/>
          <w:lang w:val="en-US"/>
        </w:rPr>
        <w:t>III</w:t>
      </w:r>
      <w:r w:rsidRPr="00830E5A">
        <w:rPr>
          <w:rFonts w:ascii="Times New Roman" w:hAnsi="Times New Roman"/>
          <w:sz w:val="24"/>
          <w:szCs w:val="24"/>
        </w:rPr>
        <w:t xml:space="preserve"> Методических указаний (п. 18).</w:t>
      </w: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 xml:space="preserve">Документы и расчеты, обосновывающие </w:t>
      </w:r>
      <w:proofErr w:type="gramStart"/>
      <w:r w:rsidRPr="00830E5A">
        <w:rPr>
          <w:rFonts w:ascii="Times New Roman" w:hAnsi="Times New Roman"/>
          <w:sz w:val="24"/>
          <w:szCs w:val="24"/>
        </w:rPr>
        <w:t>представленные к утверждению значения нормативов</w:t>
      </w:r>
      <w:proofErr w:type="gramEnd"/>
      <w:r w:rsidRPr="00830E5A">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830E5A">
          <w:rPr>
            <w:rFonts w:ascii="Times New Roman" w:hAnsi="Times New Roman"/>
            <w:sz w:val="24"/>
            <w:szCs w:val="24"/>
          </w:rPr>
          <w:t>2009 г</w:t>
        </w:r>
      </w:smartTag>
      <w:r w:rsidRPr="00830E5A">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830E5A">
          <w:rPr>
            <w:rFonts w:ascii="Times New Roman" w:hAnsi="Times New Roman"/>
            <w:sz w:val="24"/>
            <w:szCs w:val="24"/>
          </w:rPr>
          <w:t>2008 г</w:t>
        </w:r>
      </w:smartTag>
      <w:r w:rsidRPr="00830E5A">
        <w:rPr>
          <w:rFonts w:ascii="Times New Roman" w:hAnsi="Times New Roman"/>
          <w:sz w:val="24"/>
          <w:szCs w:val="24"/>
        </w:rPr>
        <w:t>. № 323.</w:t>
      </w:r>
    </w:p>
    <w:p w:rsidR="00830E5A" w:rsidRPr="00830E5A" w:rsidRDefault="00830E5A" w:rsidP="00830E5A">
      <w:pPr>
        <w:spacing w:after="0" w:line="240" w:lineRule="auto"/>
        <w:ind w:left="426" w:firstLine="567"/>
        <w:jc w:val="both"/>
        <w:rPr>
          <w:rFonts w:ascii="Times New Roman" w:hAnsi="Times New Roman"/>
          <w:sz w:val="24"/>
          <w:szCs w:val="24"/>
        </w:rPr>
      </w:pPr>
      <w:r w:rsidRPr="00830E5A">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830E5A" w:rsidRPr="00830E5A" w:rsidRDefault="00830E5A" w:rsidP="00830E5A">
      <w:pPr>
        <w:spacing w:after="0" w:line="240" w:lineRule="auto"/>
        <w:jc w:val="right"/>
        <w:rPr>
          <w:rFonts w:ascii="Times New Roman" w:hAnsi="Times New Roman"/>
          <w:b/>
        </w:rPr>
      </w:pPr>
    </w:p>
    <w:p w:rsidR="00830E5A" w:rsidRPr="00830E5A" w:rsidRDefault="00830E5A" w:rsidP="00830E5A">
      <w:pPr>
        <w:spacing w:after="0" w:line="240" w:lineRule="auto"/>
        <w:jc w:val="center"/>
        <w:rPr>
          <w:rFonts w:ascii="Times New Roman" w:hAnsi="Times New Roman"/>
          <w:b/>
        </w:rPr>
      </w:pPr>
      <w:r w:rsidRPr="00830E5A">
        <w:rPr>
          <w:rFonts w:ascii="Times New Roman" w:hAnsi="Times New Roman"/>
          <w:b/>
        </w:rPr>
        <w:t>ДИНАМИКА ОСНОВНЫХ ПОКАЗАТЕЛЕЙ</w:t>
      </w:r>
    </w:p>
    <w:p w:rsidR="00830E5A" w:rsidRPr="00830E5A" w:rsidRDefault="00830E5A" w:rsidP="00830E5A">
      <w:pPr>
        <w:spacing w:after="0" w:line="240" w:lineRule="auto"/>
        <w:jc w:val="center"/>
        <w:rPr>
          <w:rFonts w:ascii="Times New Roman" w:hAnsi="Times New Roman"/>
          <w:b/>
          <w:sz w:val="16"/>
          <w:szCs w:val="16"/>
        </w:rPr>
      </w:pPr>
    </w:p>
    <w:p w:rsidR="00830E5A" w:rsidRPr="00830E5A" w:rsidRDefault="00830E5A" w:rsidP="00830E5A">
      <w:pPr>
        <w:spacing w:after="0" w:line="240" w:lineRule="auto"/>
        <w:jc w:val="right"/>
        <w:rPr>
          <w:rFonts w:ascii="Times New Roman" w:hAnsi="Times New Roman"/>
          <w:b/>
        </w:rPr>
      </w:pPr>
    </w:p>
    <w:tbl>
      <w:tblPr>
        <w:tblW w:w="10145" w:type="dxa"/>
        <w:jc w:val="center"/>
        <w:tblLook w:val="04A0" w:firstRow="1" w:lastRow="0" w:firstColumn="1" w:lastColumn="0" w:noHBand="0" w:noVBand="1"/>
      </w:tblPr>
      <w:tblGrid>
        <w:gridCol w:w="6091"/>
        <w:gridCol w:w="996"/>
        <w:gridCol w:w="1056"/>
        <w:gridCol w:w="1052"/>
        <w:gridCol w:w="1116"/>
      </w:tblGrid>
      <w:tr w:rsidR="00830E5A" w:rsidRPr="00830E5A" w:rsidTr="00830E5A">
        <w:trPr>
          <w:trHeight w:val="300"/>
          <w:jc w:val="center"/>
        </w:trPr>
        <w:tc>
          <w:tcPr>
            <w:tcW w:w="60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Показатели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2015 г.</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2016 г.</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xml:space="preserve">2017 г.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2018 г.</w:t>
            </w:r>
          </w:p>
        </w:tc>
      </w:tr>
      <w:tr w:rsidR="00830E5A" w:rsidRPr="00830E5A" w:rsidTr="00830E5A">
        <w:trPr>
          <w:trHeight w:val="300"/>
          <w:jc w:val="center"/>
        </w:trPr>
        <w:tc>
          <w:tcPr>
            <w:tcW w:w="6091" w:type="dxa"/>
            <w:vMerge/>
            <w:tcBorders>
              <w:top w:val="single" w:sz="4" w:space="0" w:color="auto"/>
              <w:left w:val="single" w:sz="4" w:space="0" w:color="auto"/>
              <w:bottom w:val="single" w:sz="4" w:space="0" w:color="auto"/>
              <w:right w:val="single" w:sz="4" w:space="0" w:color="auto"/>
            </w:tcBorders>
            <w:vAlign w:val="center"/>
            <w:hideMark/>
          </w:tcPr>
          <w:p w:rsidR="00830E5A" w:rsidRPr="00830E5A" w:rsidRDefault="00830E5A" w:rsidP="00830E5A">
            <w:pPr>
              <w:spacing w:after="0" w:line="240" w:lineRule="auto"/>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отчет</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отчет</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план</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расчет</w:t>
            </w:r>
          </w:p>
        </w:tc>
      </w:tr>
      <w:tr w:rsidR="00830E5A" w:rsidRPr="00830E5A" w:rsidTr="00830E5A">
        <w:trPr>
          <w:trHeight w:val="300"/>
          <w:jc w:val="center"/>
        </w:trPr>
        <w:tc>
          <w:tcPr>
            <w:tcW w:w="1014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По организации в целом</w:t>
            </w:r>
          </w:p>
        </w:tc>
      </w:tr>
      <w:tr w:rsidR="00830E5A" w:rsidRPr="00830E5A" w:rsidTr="00830E5A">
        <w:trPr>
          <w:trHeight w:val="7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Производство тепловой энергии "без срезки",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647,498</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598,04</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620,507</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Производство тепловой энергии,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660,345</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694,59</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682,047</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682,778</w:t>
            </w:r>
          </w:p>
        </w:tc>
      </w:tr>
      <w:tr w:rsidR="00830E5A" w:rsidRPr="00830E5A" w:rsidTr="00830E5A">
        <w:trPr>
          <w:trHeight w:val="300"/>
          <w:jc w:val="center"/>
        </w:trPr>
        <w:tc>
          <w:tcPr>
            <w:tcW w:w="6091" w:type="dxa"/>
            <w:vMerge w:val="restart"/>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Расход тепловой энергии на собственные нужды,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13,648</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12,053</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12,053</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30,361</w:t>
            </w:r>
          </w:p>
        </w:tc>
      </w:tr>
      <w:tr w:rsidR="00830E5A" w:rsidRPr="00830E5A" w:rsidTr="00830E5A">
        <w:trPr>
          <w:trHeight w:val="300"/>
          <w:jc w:val="center"/>
        </w:trPr>
        <w:tc>
          <w:tcPr>
            <w:tcW w:w="6091" w:type="dxa"/>
            <w:vMerge/>
            <w:tcBorders>
              <w:top w:val="nil"/>
              <w:left w:val="single" w:sz="4" w:space="0" w:color="auto"/>
              <w:bottom w:val="single" w:sz="4" w:space="0" w:color="auto"/>
              <w:right w:val="single" w:sz="4" w:space="0" w:color="auto"/>
            </w:tcBorders>
            <w:vAlign w:val="center"/>
            <w:hideMark/>
          </w:tcPr>
          <w:p w:rsidR="00830E5A" w:rsidRPr="00830E5A" w:rsidRDefault="00830E5A" w:rsidP="00830E5A">
            <w:pPr>
              <w:spacing w:after="0" w:line="240" w:lineRule="auto"/>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2,07</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1,74</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1,99</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4,45</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Отпуск тепловой энергии "без срезки",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599,606</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635,445</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585,987</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590,147</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Отпуск тепловой энергии,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646,697</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682,537</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669,994</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652,417</w:t>
            </w:r>
          </w:p>
        </w:tc>
      </w:tr>
      <w:tr w:rsidR="00830E5A" w:rsidRPr="00830E5A" w:rsidTr="00830E5A">
        <w:trPr>
          <w:trHeight w:val="60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Расход тепловой энергии на производственные нужды,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3,686</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2,634</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3,181</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2,676</w:t>
            </w:r>
          </w:p>
        </w:tc>
      </w:tr>
      <w:tr w:rsidR="00830E5A" w:rsidRPr="00830E5A" w:rsidTr="00830E5A">
        <w:trPr>
          <w:trHeight w:val="7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Затраты тепловой энергии, связанные со "срезкой",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47,091</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47,092</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84,007</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62,27058</w:t>
            </w:r>
          </w:p>
        </w:tc>
      </w:tr>
      <w:tr w:rsidR="00830E5A" w:rsidRPr="00830E5A" w:rsidTr="00830E5A">
        <w:trPr>
          <w:trHeight w:val="7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Отпуск тепловой энергии в сеть потребителей,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595,92</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632,811</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582,806</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587,471</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Расход натурального топлива, тыс. т</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184</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186,289</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179,697</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181,859</w:t>
            </w:r>
          </w:p>
        </w:tc>
      </w:tr>
      <w:tr w:rsidR="00830E5A" w:rsidRPr="00830E5A" w:rsidTr="00830E5A">
        <w:trPr>
          <w:trHeight w:val="300"/>
          <w:jc w:val="center"/>
        </w:trPr>
        <w:tc>
          <w:tcPr>
            <w:tcW w:w="1014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По видам топлива</w:t>
            </w:r>
          </w:p>
        </w:tc>
      </w:tr>
      <w:tr w:rsidR="00830E5A" w:rsidRPr="00830E5A" w:rsidTr="00830E5A">
        <w:trPr>
          <w:trHeight w:val="300"/>
          <w:jc w:val="center"/>
        </w:trPr>
        <w:tc>
          <w:tcPr>
            <w:tcW w:w="1014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Каменный уголь (марки Др, Гр)</w:t>
            </w:r>
          </w:p>
        </w:tc>
      </w:tr>
      <w:tr w:rsidR="00830E5A" w:rsidRPr="00830E5A" w:rsidTr="00830E5A">
        <w:trPr>
          <w:trHeight w:val="7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Производство тепловой энергии "без срезки",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596,485</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630,179</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582</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604,244</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Производство тепловой энергии,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643,576</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677,271</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666,007</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666,515</w:t>
            </w:r>
          </w:p>
        </w:tc>
      </w:tr>
      <w:tr w:rsidR="00830E5A" w:rsidRPr="00830E5A" w:rsidTr="00830E5A">
        <w:trPr>
          <w:trHeight w:val="300"/>
          <w:jc w:val="center"/>
        </w:trPr>
        <w:tc>
          <w:tcPr>
            <w:tcW w:w="6091" w:type="dxa"/>
            <w:vMerge w:val="restart"/>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Расход тепловой энергии на собственные нужды,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13,325</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11,756</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11,736</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30,101</w:t>
            </w:r>
          </w:p>
        </w:tc>
      </w:tr>
      <w:tr w:rsidR="00830E5A" w:rsidRPr="00830E5A" w:rsidTr="00830E5A">
        <w:trPr>
          <w:trHeight w:val="300"/>
          <w:jc w:val="center"/>
        </w:trPr>
        <w:tc>
          <w:tcPr>
            <w:tcW w:w="6091" w:type="dxa"/>
            <w:vMerge/>
            <w:tcBorders>
              <w:top w:val="nil"/>
              <w:left w:val="single" w:sz="4" w:space="0" w:color="auto"/>
              <w:bottom w:val="single" w:sz="4" w:space="0" w:color="auto"/>
              <w:right w:val="single" w:sz="4" w:space="0" w:color="auto"/>
            </w:tcBorders>
            <w:vAlign w:val="center"/>
            <w:hideMark/>
          </w:tcPr>
          <w:p w:rsidR="00830E5A" w:rsidRPr="00830E5A" w:rsidRDefault="00830E5A" w:rsidP="00830E5A">
            <w:pPr>
              <w:spacing w:after="0" w:line="240" w:lineRule="auto"/>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2,07</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1,74</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2,02</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4,52</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Отпуск тепловой энергии "без срезки",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583,16</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618,423</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579,245</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574,143</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Отпуск тепловой энергии,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630,251</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665,515</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654,252</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636,414</w:t>
            </w:r>
          </w:p>
        </w:tc>
      </w:tr>
      <w:tr w:rsidR="00830E5A" w:rsidRPr="00830E5A" w:rsidTr="00830E5A">
        <w:trPr>
          <w:trHeight w:val="60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Расход тепловой энергии на производственные нужды,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3,686</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2,634</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3,181</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2,676</w:t>
            </w:r>
          </w:p>
        </w:tc>
      </w:tr>
      <w:tr w:rsidR="00830E5A" w:rsidRPr="00830E5A" w:rsidTr="00830E5A">
        <w:trPr>
          <w:trHeight w:val="7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lastRenderedPageBreak/>
              <w:t>Затраты тепловой энергии, связанные со "срезкой",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47,091</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47,092</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84,007</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62,271</w:t>
            </w:r>
          </w:p>
        </w:tc>
      </w:tr>
      <w:tr w:rsidR="00830E5A" w:rsidRPr="00830E5A" w:rsidTr="00830E5A">
        <w:trPr>
          <w:trHeight w:val="7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Средневзвешенный норматив удельного расхода топлива на производство тепловой энергии, кг у.т./Гкал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197,1</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189,6</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187,3</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190,018</w:t>
            </w:r>
          </w:p>
        </w:tc>
      </w:tr>
      <w:tr w:rsidR="00830E5A" w:rsidRPr="00830E5A" w:rsidTr="00830E5A">
        <w:trPr>
          <w:trHeight w:val="7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Отпуск тепловой энергии в сеть потребителей,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579,474</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615,789</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576,064</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571,467</w:t>
            </w:r>
          </w:p>
        </w:tc>
      </w:tr>
      <w:tr w:rsidR="00830E5A" w:rsidRPr="00830E5A" w:rsidTr="00830E5A">
        <w:trPr>
          <w:trHeight w:val="60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Норматив удельного расхода топлива на отпущенную тепловую энергию, кг у.т./Гкал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201,6</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208,6</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191,16</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199,01</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Теплота сгорания топлива, ккал/Гкал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4950</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4950</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4950</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4960</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Калорийный эквивалент</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0,707</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0,707</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0,707</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0,709</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Расход натурального топлива, тыс. т</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179,7</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181,614</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176,90</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178,739</w:t>
            </w:r>
          </w:p>
        </w:tc>
      </w:tr>
      <w:tr w:rsidR="00830E5A" w:rsidRPr="00830E5A" w:rsidTr="00830E5A">
        <w:trPr>
          <w:trHeight w:val="300"/>
          <w:jc w:val="center"/>
        </w:trPr>
        <w:tc>
          <w:tcPr>
            <w:tcW w:w="1014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Каменный уголь (марки ДОМ)</w:t>
            </w:r>
          </w:p>
        </w:tc>
      </w:tr>
      <w:tr w:rsidR="00830E5A" w:rsidRPr="00830E5A" w:rsidTr="00830E5A">
        <w:trPr>
          <w:trHeight w:val="7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Производство тепловой энергии "без срезки",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Производство тепловой энергии,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16,769</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17,319</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16,041</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16,26</w:t>
            </w:r>
          </w:p>
        </w:tc>
      </w:tr>
      <w:tr w:rsidR="00830E5A" w:rsidRPr="00830E5A" w:rsidTr="00830E5A">
        <w:trPr>
          <w:trHeight w:val="300"/>
          <w:jc w:val="center"/>
        </w:trPr>
        <w:tc>
          <w:tcPr>
            <w:tcW w:w="6091" w:type="dxa"/>
            <w:vMerge w:val="restart"/>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jc w:val="center"/>
              <w:rPr>
                <w:rFonts w:ascii="Times New Roman" w:hAnsi="Times New Roman"/>
                <w:color w:val="000000"/>
                <w:sz w:val="24"/>
                <w:szCs w:val="24"/>
              </w:rPr>
            </w:pPr>
            <w:r w:rsidRPr="00830E5A">
              <w:rPr>
                <w:rFonts w:ascii="Times New Roman" w:hAnsi="Times New Roman"/>
                <w:color w:val="000000"/>
                <w:sz w:val="24"/>
                <w:szCs w:val="24"/>
              </w:rPr>
              <w:t>Расход тепловой энергии на собственные нужды,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0,323</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0,297</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0,298</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0,260</w:t>
            </w:r>
          </w:p>
        </w:tc>
      </w:tr>
      <w:tr w:rsidR="00830E5A" w:rsidRPr="00830E5A" w:rsidTr="00830E5A">
        <w:trPr>
          <w:trHeight w:val="300"/>
          <w:jc w:val="center"/>
        </w:trPr>
        <w:tc>
          <w:tcPr>
            <w:tcW w:w="6091" w:type="dxa"/>
            <w:vMerge/>
            <w:tcBorders>
              <w:top w:val="nil"/>
              <w:left w:val="single" w:sz="4" w:space="0" w:color="auto"/>
              <w:bottom w:val="single" w:sz="4" w:space="0" w:color="auto"/>
              <w:right w:val="single" w:sz="4" w:space="0" w:color="auto"/>
            </w:tcBorders>
            <w:vAlign w:val="center"/>
            <w:hideMark/>
          </w:tcPr>
          <w:p w:rsidR="00830E5A" w:rsidRPr="00830E5A" w:rsidRDefault="00830E5A" w:rsidP="00830E5A">
            <w:pPr>
              <w:spacing w:after="0" w:line="240" w:lineRule="auto"/>
              <w:rPr>
                <w:rFonts w:ascii="Times New Roman" w:hAnsi="Times New Roman"/>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1,93</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1,71</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1,86</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1,60</w:t>
            </w:r>
          </w:p>
        </w:tc>
      </w:tr>
      <w:tr w:rsidR="00830E5A" w:rsidRPr="00830E5A" w:rsidTr="00830E5A">
        <w:trPr>
          <w:trHeight w:val="7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Средневзвешенный норматив удельного расхода топлива на производство тепловой энергии, кг у.т./Гкал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232,3</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243,8</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184,4</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181,55</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Отпуск тепловой энергии, тыс. 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16,446</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17,022</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15,743</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16,004</w:t>
            </w:r>
          </w:p>
        </w:tc>
      </w:tr>
      <w:tr w:rsidR="00830E5A" w:rsidRPr="00830E5A" w:rsidTr="00830E5A">
        <w:trPr>
          <w:trHeight w:val="60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Норматив удельного расхода топлива на отпущенную тепловую энергию, кг у.т./Гкал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236,9</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248,0</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187,8</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184,49</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Теплота сгорания топлива, ккал/Гкал</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6322</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6322</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6322</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6626</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Калорийный эквивалент</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0,903</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0,903</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0,903</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0,947</w:t>
            </w:r>
          </w:p>
        </w:tc>
      </w:tr>
      <w:tr w:rsidR="00830E5A" w:rsidRPr="00830E5A" w:rsidTr="00830E5A">
        <w:trPr>
          <w:trHeight w:val="300"/>
          <w:jc w:val="center"/>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Расход натурального топлива, тыс. т</w:t>
            </w:r>
          </w:p>
        </w:tc>
        <w:tc>
          <w:tcPr>
            <w:tcW w:w="96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4,313</w:t>
            </w:r>
          </w:p>
        </w:tc>
        <w:tc>
          <w:tcPr>
            <w:tcW w:w="990"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rPr>
                <w:rFonts w:ascii="Times New Roman" w:hAnsi="Times New Roman"/>
                <w:color w:val="000000"/>
                <w:sz w:val="24"/>
                <w:szCs w:val="24"/>
              </w:rPr>
            </w:pPr>
            <w:r w:rsidRPr="00830E5A">
              <w:rPr>
                <w:rFonts w:ascii="Times New Roman" w:hAnsi="Times New Roman"/>
                <w:color w:val="000000"/>
                <w:sz w:val="24"/>
                <w:szCs w:val="24"/>
              </w:rPr>
              <w:t> 4,675</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3,274</w:t>
            </w:r>
          </w:p>
        </w:tc>
        <w:tc>
          <w:tcPr>
            <w:tcW w:w="1052" w:type="dxa"/>
            <w:tcBorders>
              <w:top w:val="nil"/>
              <w:left w:val="nil"/>
              <w:bottom w:val="single" w:sz="4" w:space="0" w:color="auto"/>
              <w:right w:val="single" w:sz="4" w:space="0" w:color="auto"/>
            </w:tcBorders>
            <w:shd w:val="clear" w:color="auto" w:fill="auto"/>
            <w:noWrap/>
            <w:vAlign w:val="bottom"/>
            <w:hideMark/>
          </w:tcPr>
          <w:p w:rsidR="00830E5A" w:rsidRPr="00830E5A" w:rsidRDefault="00830E5A" w:rsidP="00830E5A">
            <w:pPr>
              <w:spacing w:after="0" w:line="240" w:lineRule="auto"/>
              <w:jc w:val="right"/>
              <w:rPr>
                <w:rFonts w:ascii="Times New Roman" w:hAnsi="Times New Roman"/>
                <w:color w:val="000000"/>
                <w:sz w:val="24"/>
                <w:szCs w:val="24"/>
              </w:rPr>
            </w:pPr>
            <w:r w:rsidRPr="00830E5A">
              <w:rPr>
                <w:rFonts w:ascii="Times New Roman" w:hAnsi="Times New Roman"/>
                <w:color w:val="000000"/>
                <w:sz w:val="24"/>
                <w:szCs w:val="24"/>
              </w:rPr>
              <w:t>3,119</w:t>
            </w:r>
          </w:p>
        </w:tc>
      </w:tr>
    </w:tbl>
    <w:p w:rsidR="00830E5A" w:rsidRPr="00830E5A" w:rsidRDefault="00830E5A" w:rsidP="00830E5A">
      <w:pPr>
        <w:spacing w:after="0" w:line="240" w:lineRule="auto"/>
        <w:jc w:val="right"/>
        <w:rPr>
          <w:rFonts w:ascii="Times New Roman" w:hAnsi="Times New Roman"/>
          <w:b/>
        </w:rPr>
      </w:pPr>
    </w:p>
    <w:p w:rsidR="00830E5A" w:rsidRPr="00830E5A" w:rsidRDefault="00830E5A" w:rsidP="00830E5A">
      <w:pPr>
        <w:spacing w:after="0" w:line="240" w:lineRule="auto"/>
        <w:ind w:firstLine="720"/>
        <w:jc w:val="both"/>
        <w:rPr>
          <w:rFonts w:ascii="Times New Roman" w:hAnsi="Times New Roman"/>
          <w:sz w:val="16"/>
          <w:szCs w:val="16"/>
        </w:rPr>
      </w:pPr>
    </w:p>
    <w:p w:rsidR="00830E5A" w:rsidRPr="00830E5A" w:rsidRDefault="00830E5A" w:rsidP="00830E5A">
      <w:pPr>
        <w:spacing w:after="120" w:line="240" w:lineRule="auto"/>
        <w:ind w:right="-1" w:firstLine="567"/>
        <w:rPr>
          <w:rFonts w:ascii="Times New Roman" w:hAnsi="Times New Roman"/>
          <w:bCs/>
          <w:sz w:val="24"/>
          <w:szCs w:val="24"/>
        </w:rPr>
      </w:pPr>
      <w:r w:rsidRPr="00830E5A">
        <w:rPr>
          <w:rFonts w:ascii="Times New Roman" w:hAnsi="Times New Roman"/>
          <w:bCs/>
          <w:sz w:val="24"/>
          <w:szCs w:val="24"/>
        </w:rPr>
        <w:t>По результатам поверочного расчета и экспертизы:</w:t>
      </w:r>
    </w:p>
    <w:p w:rsidR="00830E5A" w:rsidRPr="00830E5A" w:rsidRDefault="00830E5A" w:rsidP="00830E5A">
      <w:pPr>
        <w:spacing w:after="120" w:line="240" w:lineRule="auto"/>
        <w:ind w:right="-1" w:firstLine="567"/>
        <w:rPr>
          <w:rFonts w:ascii="Times New Roman" w:hAnsi="Times New Roman"/>
          <w:bCs/>
          <w:sz w:val="24"/>
          <w:szCs w:val="24"/>
        </w:rPr>
      </w:pPr>
    </w:p>
    <w:p w:rsidR="00830E5A" w:rsidRPr="00830E5A" w:rsidRDefault="00830E5A" w:rsidP="00830E5A">
      <w:pPr>
        <w:numPr>
          <w:ilvl w:val="0"/>
          <w:numId w:val="59"/>
        </w:numPr>
        <w:tabs>
          <w:tab w:val="left" w:pos="1665"/>
        </w:tabs>
        <w:spacing w:after="0" w:line="240" w:lineRule="auto"/>
        <w:ind w:right="426"/>
        <w:jc w:val="both"/>
        <w:rPr>
          <w:rFonts w:ascii="Times New Roman" w:hAnsi="Times New Roman"/>
          <w:b/>
          <w:bCs/>
          <w:sz w:val="24"/>
          <w:szCs w:val="24"/>
        </w:rPr>
      </w:pPr>
      <w:r w:rsidRPr="00830E5A">
        <w:rPr>
          <w:rFonts w:ascii="Times New Roman" w:hAnsi="Times New Roman"/>
          <w:b/>
          <w:sz w:val="24"/>
          <w:szCs w:val="24"/>
        </w:rPr>
        <w:t>Нормативный удельный расход топлива</w:t>
      </w:r>
      <w:r w:rsidRPr="00830E5A">
        <w:rPr>
          <w:rFonts w:ascii="Times New Roman" w:hAnsi="Times New Roman"/>
          <w:sz w:val="24"/>
          <w:szCs w:val="24"/>
        </w:rPr>
        <w:t xml:space="preserve"> </w:t>
      </w:r>
      <w:r w:rsidRPr="00830E5A">
        <w:rPr>
          <w:rFonts w:ascii="Times New Roman" w:hAnsi="Times New Roman"/>
          <w:b/>
          <w:sz w:val="24"/>
          <w:szCs w:val="24"/>
        </w:rPr>
        <w:t>(каменный уголь марки ДР, ГР)</w:t>
      </w:r>
      <w:r w:rsidRPr="00830E5A">
        <w:rPr>
          <w:rFonts w:ascii="Times New Roman" w:hAnsi="Times New Roman"/>
          <w:sz w:val="24"/>
          <w:szCs w:val="24"/>
        </w:rPr>
        <w:t xml:space="preserve"> при производстве тепловой энергии в 2018 г. </w:t>
      </w:r>
      <w:r w:rsidRPr="00830E5A">
        <w:rPr>
          <w:rFonts w:ascii="Times New Roman" w:hAnsi="Times New Roman"/>
          <w:b/>
          <w:sz w:val="24"/>
          <w:szCs w:val="24"/>
        </w:rPr>
        <w:t>увеличится</w:t>
      </w:r>
      <w:r w:rsidRPr="00830E5A">
        <w:rPr>
          <w:rFonts w:ascii="Times New Roman" w:hAnsi="Times New Roman"/>
          <w:sz w:val="24"/>
          <w:szCs w:val="24"/>
        </w:rPr>
        <w:t xml:space="preserve"> на </w:t>
      </w:r>
      <w:r w:rsidRPr="00830E5A">
        <w:rPr>
          <w:rFonts w:ascii="Times New Roman" w:hAnsi="Times New Roman"/>
          <w:b/>
          <w:sz w:val="24"/>
          <w:szCs w:val="24"/>
        </w:rPr>
        <w:t xml:space="preserve">7,85 кг у.т./Гкал </w:t>
      </w:r>
      <w:r w:rsidRPr="00830E5A">
        <w:rPr>
          <w:rFonts w:ascii="Times New Roman" w:hAnsi="Times New Roman"/>
          <w:sz w:val="24"/>
          <w:szCs w:val="24"/>
        </w:rPr>
        <w:t>по сравнению с 2017 г. Увеличение норматива вызвано рядом факторов:</w:t>
      </w:r>
    </w:p>
    <w:p w:rsidR="00830E5A" w:rsidRPr="00830E5A" w:rsidRDefault="00830E5A" w:rsidP="00830E5A">
      <w:pPr>
        <w:tabs>
          <w:tab w:val="left" w:pos="1665"/>
        </w:tabs>
        <w:spacing w:after="120" w:line="240" w:lineRule="auto"/>
        <w:ind w:left="283" w:right="426"/>
        <w:rPr>
          <w:rFonts w:ascii="Times New Roman" w:hAnsi="Times New Roman"/>
          <w:bCs/>
          <w:sz w:val="24"/>
          <w:szCs w:val="24"/>
        </w:rPr>
      </w:pPr>
      <w:r w:rsidRPr="00830E5A">
        <w:rPr>
          <w:rFonts w:ascii="Times New Roman" w:hAnsi="Times New Roman"/>
          <w:bCs/>
          <w:sz w:val="24"/>
          <w:szCs w:val="24"/>
        </w:rPr>
        <w:t>- на 10 котельных (котельные: КСК, Центральная, Привокзальная, шахты им. 7 ноября №1, 13, 14, 20, 26, 44, всего 34 котлоагрегата) были проведены режимно-наладочные испытания с выдачей режимных карт и нормативных характеристик котлов. Режимно-наладочные испытания показали повышенный расход топлива на котлах.</w:t>
      </w:r>
    </w:p>
    <w:p w:rsidR="00830E5A" w:rsidRPr="00830E5A" w:rsidRDefault="00830E5A" w:rsidP="00830E5A">
      <w:pPr>
        <w:tabs>
          <w:tab w:val="left" w:pos="1665"/>
        </w:tabs>
        <w:spacing w:after="120" w:line="240" w:lineRule="auto"/>
        <w:ind w:left="283" w:right="426"/>
        <w:rPr>
          <w:rFonts w:ascii="Times New Roman" w:hAnsi="Times New Roman"/>
          <w:bCs/>
          <w:sz w:val="24"/>
          <w:szCs w:val="24"/>
        </w:rPr>
      </w:pPr>
      <w:r w:rsidRPr="00830E5A">
        <w:rPr>
          <w:rFonts w:ascii="Times New Roman" w:hAnsi="Times New Roman"/>
          <w:bCs/>
          <w:sz w:val="24"/>
          <w:szCs w:val="24"/>
        </w:rPr>
        <w:t>- на котельных КСК и Энергетик установлены паровые котлы К-50-14. Данные котлы вырабатывают пар давлением 14 кгс/см</w:t>
      </w:r>
      <w:r w:rsidRPr="00830E5A">
        <w:rPr>
          <w:rFonts w:ascii="Times New Roman" w:hAnsi="Times New Roman"/>
          <w:bCs/>
          <w:sz w:val="24"/>
          <w:szCs w:val="24"/>
          <w:vertAlign w:val="superscript"/>
        </w:rPr>
        <w:t xml:space="preserve">2 </w:t>
      </w:r>
      <w:r w:rsidRPr="00830E5A">
        <w:rPr>
          <w:rFonts w:ascii="Times New Roman" w:hAnsi="Times New Roman"/>
          <w:bCs/>
          <w:sz w:val="24"/>
          <w:szCs w:val="24"/>
        </w:rPr>
        <w:t xml:space="preserve">с температурой 250 </w:t>
      </w:r>
      <w:r w:rsidRPr="00830E5A">
        <w:rPr>
          <w:rFonts w:ascii="Times New Roman" w:hAnsi="Times New Roman"/>
          <w:bCs/>
          <w:sz w:val="24"/>
          <w:szCs w:val="24"/>
          <w:vertAlign w:val="superscript"/>
        </w:rPr>
        <w:t>0</w:t>
      </w:r>
      <w:r w:rsidRPr="00830E5A">
        <w:rPr>
          <w:rFonts w:ascii="Times New Roman" w:hAnsi="Times New Roman"/>
          <w:bCs/>
          <w:sz w:val="24"/>
          <w:szCs w:val="24"/>
        </w:rPr>
        <w:t>С. На сегодняшний день потребителей пара нет. Котельные вырабатывают пар, а для подачи теплоносителя потребителям в виде воды на котельной предусмотрены редукционно-охладительные установки, понижающие давление пара с 14 до 4,5 кгс/см</w:t>
      </w:r>
      <w:r w:rsidRPr="00830E5A">
        <w:rPr>
          <w:rFonts w:ascii="Times New Roman" w:hAnsi="Times New Roman"/>
          <w:bCs/>
          <w:sz w:val="24"/>
          <w:szCs w:val="24"/>
          <w:vertAlign w:val="superscript"/>
        </w:rPr>
        <w:t>2</w:t>
      </w:r>
      <w:r w:rsidRPr="00830E5A">
        <w:rPr>
          <w:rFonts w:ascii="Times New Roman" w:hAnsi="Times New Roman"/>
          <w:bCs/>
          <w:sz w:val="24"/>
          <w:szCs w:val="24"/>
        </w:rPr>
        <w:t>, при этом неизбежно возникают потери тепловой энергии. Ранее данные потери при расчете не учитывались. При расчете на 2018 год предприятие заявило потери тепловой энергии при дросселировании пара. Расчет потерь при дросселировании пара в редукционной установке 14/4,5 выполнен Научно-производственным объединением по исследованию и проектированию энергетического оборудования им. И.И. Ползунова.</w:t>
      </w:r>
    </w:p>
    <w:p w:rsidR="00830E5A" w:rsidRPr="00830E5A" w:rsidRDefault="00830E5A" w:rsidP="00830E5A">
      <w:pPr>
        <w:numPr>
          <w:ilvl w:val="0"/>
          <w:numId w:val="59"/>
        </w:numPr>
        <w:tabs>
          <w:tab w:val="left" w:pos="1665"/>
        </w:tabs>
        <w:spacing w:after="0" w:line="240" w:lineRule="auto"/>
        <w:ind w:right="426" w:hanging="153"/>
        <w:jc w:val="both"/>
        <w:rPr>
          <w:rFonts w:ascii="Times New Roman" w:hAnsi="Times New Roman"/>
          <w:b/>
          <w:bCs/>
          <w:sz w:val="24"/>
          <w:szCs w:val="24"/>
        </w:rPr>
      </w:pPr>
      <w:r w:rsidRPr="00830E5A">
        <w:rPr>
          <w:rFonts w:ascii="Times New Roman" w:hAnsi="Times New Roman"/>
          <w:b/>
          <w:sz w:val="24"/>
          <w:szCs w:val="24"/>
        </w:rPr>
        <w:t>Нормативный удельный расход топлива (каменный уголь марки ДОМ)</w:t>
      </w:r>
      <w:r w:rsidRPr="00830E5A">
        <w:rPr>
          <w:rFonts w:ascii="Times New Roman" w:hAnsi="Times New Roman"/>
          <w:sz w:val="24"/>
          <w:szCs w:val="24"/>
        </w:rPr>
        <w:t xml:space="preserve"> при производстве тепловой энергии в 2018 г. </w:t>
      </w:r>
      <w:r w:rsidRPr="00830E5A">
        <w:rPr>
          <w:rFonts w:ascii="Times New Roman" w:hAnsi="Times New Roman"/>
          <w:b/>
          <w:sz w:val="24"/>
          <w:szCs w:val="24"/>
        </w:rPr>
        <w:t xml:space="preserve">снизился </w:t>
      </w:r>
      <w:r w:rsidRPr="00830E5A">
        <w:rPr>
          <w:rFonts w:ascii="Times New Roman" w:hAnsi="Times New Roman"/>
          <w:sz w:val="24"/>
          <w:szCs w:val="24"/>
        </w:rPr>
        <w:t>на 3,31</w:t>
      </w:r>
      <w:r w:rsidRPr="00830E5A">
        <w:rPr>
          <w:rFonts w:ascii="Times New Roman" w:hAnsi="Times New Roman"/>
          <w:b/>
          <w:sz w:val="24"/>
          <w:szCs w:val="24"/>
        </w:rPr>
        <w:t xml:space="preserve"> кг у.т./Гкал</w:t>
      </w:r>
      <w:r w:rsidRPr="00830E5A">
        <w:rPr>
          <w:rFonts w:ascii="Times New Roman" w:hAnsi="Times New Roman"/>
          <w:sz w:val="24"/>
          <w:szCs w:val="24"/>
        </w:rPr>
        <w:t xml:space="preserve"> по сравнению с 2017 г.</w:t>
      </w:r>
    </w:p>
    <w:p w:rsidR="00830E5A" w:rsidRPr="00830E5A" w:rsidRDefault="00830E5A" w:rsidP="00830E5A">
      <w:pPr>
        <w:spacing w:after="120" w:line="240" w:lineRule="auto"/>
        <w:ind w:left="283" w:right="-1" w:hanging="153"/>
        <w:rPr>
          <w:rFonts w:ascii="Times New Roman" w:hAnsi="Times New Roman"/>
          <w:b/>
          <w:bCs/>
          <w:sz w:val="24"/>
          <w:szCs w:val="24"/>
        </w:rPr>
      </w:pPr>
      <w:r w:rsidRPr="00830E5A">
        <w:rPr>
          <w:rFonts w:ascii="Times New Roman" w:hAnsi="Times New Roman"/>
          <w:b/>
          <w:bCs/>
          <w:sz w:val="24"/>
          <w:szCs w:val="24"/>
        </w:rPr>
        <w:t xml:space="preserve">  </w:t>
      </w:r>
    </w:p>
    <w:p w:rsidR="00830E5A" w:rsidRPr="00830E5A" w:rsidRDefault="00830E5A" w:rsidP="00830E5A">
      <w:pPr>
        <w:spacing w:after="120" w:line="240" w:lineRule="auto"/>
        <w:ind w:left="283" w:right="-1" w:hanging="153"/>
        <w:rPr>
          <w:rFonts w:ascii="Times New Roman" w:hAnsi="Times New Roman"/>
          <w:b/>
          <w:sz w:val="24"/>
          <w:szCs w:val="24"/>
        </w:rPr>
      </w:pPr>
      <w:r w:rsidRPr="00830E5A">
        <w:rPr>
          <w:rFonts w:ascii="Times New Roman" w:hAnsi="Times New Roman"/>
          <w:b/>
          <w:bCs/>
          <w:sz w:val="24"/>
          <w:szCs w:val="24"/>
        </w:rPr>
        <w:t xml:space="preserve">  </w:t>
      </w:r>
      <w:proofErr w:type="gramStart"/>
      <w:r w:rsidRPr="00830E5A">
        <w:rPr>
          <w:rFonts w:ascii="Times New Roman" w:hAnsi="Times New Roman"/>
          <w:b/>
          <w:bCs/>
          <w:sz w:val="24"/>
          <w:szCs w:val="24"/>
        </w:rPr>
        <w:t>Нормативное  значение</w:t>
      </w:r>
      <w:proofErr w:type="gramEnd"/>
      <w:r w:rsidRPr="00830E5A">
        <w:rPr>
          <w:rFonts w:ascii="Times New Roman" w:hAnsi="Times New Roman"/>
          <w:b/>
          <w:bCs/>
          <w:sz w:val="24"/>
          <w:szCs w:val="24"/>
        </w:rPr>
        <w:t xml:space="preserve"> нормативов </w:t>
      </w:r>
      <w:r w:rsidRPr="00830E5A">
        <w:rPr>
          <w:rFonts w:ascii="Times New Roman" w:hAnsi="Times New Roman"/>
          <w:b/>
          <w:sz w:val="24"/>
          <w:szCs w:val="24"/>
        </w:rPr>
        <w:t xml:space="preserve">удельного расхода топлива на отпущенную тепловую энергию от котельных ООО "Водоканал" </w:t>
      </w:r>
    </w:p>
    <w:p w:rsidR="00830E5A" w:rsidRPr="00830E5A" w:rsidRDefault="00830E5A" w:rsidP="00830E5A">
      <w:pPr>
        <w:numPr>
          <w:ilvl w:val="0"/>
          <w:numId w:val="58"/>
        </w:numPr>
        <w:spacing w:after="0" w:line="240" w:lineRule="auto"/>
        <w:ind w:right="-1" w:hanging="153"/>
        <w:jc w:val="both"/>
        <w:rPr>
          <w:rFonts w:ascii="Times New Roman" w:hAnsi="Times New Roman"/>
          <w:b/>
          <w:bCs/>
          <w:sz w:val="24"/>
          <w:szCs w:val="24"/>
        </w:rPr>
      </w:pPr>
      <w:r w:rsidRPr="00830E5A">
        <w:rPr>
          <w:rFonts w:ascii="Times New Roman" w:hAnsi="Times New Roman"/>
          <w:b/>
          <w:sz w:val="24"/>
          <w:szCs w:val="24"/>
        </w:rPr>
        <w:t xml:space="preserve">На каменном угле марки ДГР – </w:t>
      </w:r>
      <w:r w:rsidRPr="00830E5A">
        <w:rPr>
          <w:rFonts w:ascii="Times New Roman" w:hAnsi="Times New Roman"/>
          <w:b/>
          <w:bCs/>
          <w:color w:val="000000"/>
          <w:sz w:val="24"/>
          <w:szCs w:val="24"/>
        </w:rPr>
        <w:t>199,01 кг</w:t>
      </w:r>
      <w:r w:rsidRPr="00830E5A">
        <w:rPr>
          <w:rFonts w:ascii="Times New Roman" w:hAnsi="Times New Roman"/>
          <w:b/>
          <w:bCs/>
          <w:sz w:val="24"/>
          <w:szCs w:val="24"/>
        </w:rPr>
        <w:t xml:space="preserve"> у.т./Гкал</w:t>
      </w:r>
    </w:p>
    <w:p w:rsidR="00830E5A" w:rsidRPr="00830E5A" w:rsidRDefault="00830E5A" w:rsidP="00830E5A">
      <w:pPr>
        <w:numPr>
          <w:ilvl w:val="0"/>
          <w:numId w:val="58"/>
        </w:numPr>
        <w:spacing w:after="0" w:line="240" w:lineRule="auto"/>
        <w:ind w:right="-1"/>
        <w:jc w:val="both"/>
        <w:rPr>
          <w:rFonts w:ascii="Times New Roman" w:hAnsi="Times New Roman"/>
          <w:b/>
          <w:bCs/>
          <w:sz w:val="24"/>
          <w:szCs w:val="24"/>
        </w:rPr>
      </w:pPr>
      <w:r w:rsidRPr="00830E5A">
        <w:rPr>
          <w:rFonts w:ascii="Times New Roman" w:hAnsi="Times New Roman"/>
          <w:b/>
          <w:sz w:val="24"/>
          <w:szCs w:val="24"/>
        </w:rPr>
        <w:lastRenderedPageBreak/>
        <w:t xml:space="preserve">На каменном угле марки ДОМ – </w:t>
      </w:r>
      <w:r w:rsidRPr="00830E5A">
        <w:rPr>
          <w:rFonts w:ascii="Times New Roman" w:hAnsi="Times New Roman"/>
          <w:b/>
          <w:bCs/>
          <w:color w:val="000000"/>
          <w:sz w:val="24"/>
          <w:szCs w:val="24"/>
        </w:rPr>
        <w:t>184,49 кг</w:t>
      </w:r>
      <w:r w:rsidRPr="00830E5A">
        <w:rPr>
          <w:rFonts w:ascii="Times New Roman" w:hAnsi="Times New Roman"/>
          <w:b/>
          <w:bCs/>
          <w:sz w:val="24"/>
          <w:szCs w:val="24"/>
        </w:rPr>
        <w:t xml:space="preserve"> у.т./Гкал</w:t>
      </w:r>
    </w:p>
    <w:p w:rsidR="00830E5A" w:rsidRPr="00830E5A" w:rsidRDefault="00830E5A" w:rsidP="00830E5A">
      <w:pPr>
        <w:spacing w:after="0" w:line="240" w:lineRule="auto"/>
        <w:jc w:val="both"/>
        <w:rPr>
          <w:rFonts w:ascii="Times New Roman" w:hAnsi="Times New Roman"/>
          <w:sz w:val="27"/>
          <w:szCs w:val="27"/>
        </w:rPr>
      </w:pPr>
    </w:p>
    <w:p w:rsidR="00830E5A" w:rsidRPr="00830E5A" w:rsidRDefault="00830E5A" w:rsidP="00830E5A">
      <w:pPr>
        <w:spacing w:after="0" w:line="240" w:lineRule="auto"/>
        <w:ind w:left="426" w:firstLine="720"/>
        <w:jc w:val="both"/>
        <w:rPr>
          <w:rFonts w:ascii="Times New Roman" w:hAnsi="Times New Roman"/>
          <w:sz w:val="24"/>
          <w:szCs w:val="24"/>
        </w:rPr>
      </w:pPr>
      <w:r w:rsidRPr="00830E5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830E5A" w:rsidRPr="00830E5A" w:rsidRDefault="00830E5A" w:rsidP="00830E5A">
      <w:pPr>
        <w:spacing w:after="0" w:line="240" w:lineRule="auto"/>
        <w:ind w:left="426" w:firstLine="720"/>
        <w:jc w:val="both"/>
        <w:rPr>
          <w:rFonts w:ascii="Times New Roman" w:hAnsi="Times New Roman"/>
          <w:sz w:val="24"/>
          <w:szCs w:val="24"/>
        </w:rPr>
      </w:pPr>
    </w:p>
    <w:p w:rsidR="00830E5A" w:rsidRPr="00830E5A" w:rsidRDefault="00830E5A" w:rsidP="00830E5A">
      <w:pPr>
        <w:tabs>
          <w:tab w:val="left" w:pos="1665"/>
        </w:tabs>
        <w:spacing w:after="0" w:line="240" w:lineRule="auto"/>
        <w:jc w:val="center"/>
        <w:rPr>
          <w:rFonts w:ascii="Times New Roman" w:hAnsi="Times New Roman"/>
          <w:b/>
          <w:bCs/>
          <w:sz w:val="24"/>
          <w:szCs w:val="24"/>
        </w:rPr>
      </w:pPr>
    </w:p>
    <w:p w:rsidR="00830E5A" w:rsidRPr="00830E5A" w:rsidRDefault="00830E5A" w:rsidP="00830E5A">
      <w:pPr>
        <w:tabs>
          <w:tab w:val="left" w:pos="1665"/>
        </w:tabs>
        <w:spacing w:after="0" w:line="240" w:lineRule="auto"/>
        <w:jc w:val="center"/>
        <w:rPr>
          <w:rFonts w:ascii="Times New Roman" w:hAnsi="Times New Roman"/>
          <w:b/>
          <w:bCs/>
          <w:sz w:val="24"/>
          <w:szCs w:val="24"/>
        </w:rPr>
      </w:pPr>
      <w:r w:rsidRPr="00830E5A">
        <w:rPr>
          <w:rFonts w:ascii="Times New Roman" w:hAnsi="Times New Roman"/>
          <w:b/>
          <w:bCs/>
          <w:sz w:val="24"/>
          <w:szCs w:val="24"/>
        </w:rPr>
        <w:t>ПРЕДЛОЖЕНИЕ</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bCs/>
          <w:sz w:val="24"/>
          <w:szCs w:val="24"/>
        </w:rPr>
        <w:t xml:space="preserve">по утверждению нормативов удельных расходов топлива </w:t>
      </w:r>
      <w:proofErr w:type="gramStart"/>
      <w:r w:rsidRPr="00830E5A">
        <w:rPr>
          <w:rFonts w:ascii="Times New Roman" w:hAnsi="Times New Roman"/>
          <w:bCs/>
          <w:sz w:val="24"/>
          <w:szCs w:val="24"/>
        </w:rPr>
        <w:t>на  отпущенную</w:t>
      </w:r>
      <w:proofErr w:type="gramEnd"/>
      <w:r w:rsidRPr="00830E5A">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830E5A" w:rsidRPr="00830E5A" w:rsidRDefault="00830E5A" w:rsidP="00830E5A">
      <w:pPr>
        <w:spacing w:after="120" w:line="240" w:lineRule="auto"/>
        <w:jc w:val="both"/>
        <w:rPr>
          <w:rFonts w:ascii="Times New Roman" w:hAnsi="Times New Roman"/>
          <w:b/>
          <w:bCs/>
          <w:sz w:val="24"/>
          <w:szCs w:val="24"/>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830E5A" w:rsidRPr="00830E5A" w:rsidTr="00830E5A">
        <w:trPr>
          <w:cantSplit/>
        </w:trPr>
        <w:tc>
          <w:tcPr>
            <w:tcW w:w="4503" w:type="dxa"/>
            <w:vMerge w:val="restart"/>
            <w:vAlign w:val="center"/>
          </w:tcPr>
          <w:p w:rsidR="00830E5A" w:rsidRPr="00830E5A" w:rsidRDefault="00830E5A" w:rsidP="00830E5A">
            <w:pPr>
              <w:spacing w:after="0" w:line="240" w:lineRule="auto"/>
              <w:jc w:val="center"/>
              <w:rPr>
                <w:rFonts w:ascii="Times New Roman" w:hAnsi="Times New Roman"/>
                <w:bCs/>
                <w:iCs/>
                <w:sz w:val="24"/>
                <w:szCs w:val="24"/>
              </w:rPr>
            </w:pPr>
          </w:p>
          <w:p w:rsidR="00830E5A" w:rsidRPr="00830E5A" w:rsidRDefault="00830E5A" w:rsidP="00830E5A">
            <w:pPr>
              <w:spacing w:after="0" w:line="240" w:lineRule="auto"/>
              <w:jc w:val="center"/>
              <w:rPr>
                <w:rFonts w:ascii="Times New Roman" w:hAnsi="Times New Roman"/>
                <w:bCs/>
                <w:iCs/>
                <w:sz w:val="24"/>
                <w:szCs w:val="24"/>
              </w:rPr>
            </w:pPr>
            <w:r w:rsidRPr="00830E5A">
              <w:rPr>
                <w:rFonts w:ascii="Times New Roman" w:hAnsi="Times New Roman"/>
                <w:bCs/>
                <w:iCs/>
                <w:sz w:val="24"/>
                <w:szCs w:val="24"/>
              </w:rPr>
              <w:t>Организация</w:t>
            </w:r>
          </w:p>
          <w:p w:rsidR="00830E5A" w:rsidRPr="00830E5A" w:rsidRDefault="00830E5A" w:rsidP="00830E5A">
            <w:pPr>
              <w:spacing w:after="0" w:line="240" w:lineRule="auto"/>
              <w:jc w:val="center"/>
              <w:rPr>
                <w:rFonts w:ascii="Times New Roman" w:hAnsi="Times New Roman"/>
                <w:bCs/>
                <w:iCs/>
                <w:sz w:val="24"/>
                <w:szCs w:val="24"/>
                <w:vertAlign w:val="superscript"/>
              </w:rPr>
            </w:pPr>
            <w:r w:rsidRPr="00830E5A">
              <w:rPr>
                <w:rFonts w:ascii="Times New Roman" w:hAnsi="Times New Roman"/>
                <w:bCs/>
                <w:iCs/>
                <w:sz w:val="24"/>
                <w:szCs w:val="24"/>
              </w:rPr>
              <w:t>Вид топлива</w:t>
            </w:r>
          </w:p>
          <w:p w:rsidR="00830E5A" w:rsidRPr="00830E5A" w:rsidRDefault="00830E5A" w:rsidP="00830E5A">
            <w:pPr>
              <w:spacing w:after="0" w:line="240" w:lineRule="auto"/>
              <w:jc w:val="center"/>
              <w:rPr>
                <w:rFonts w:ascii="Times New Roman" w:hAnsi="Times New Roman"/>
                <w:bCs/>
                <w:iCs/>
                <w:sz w:val="24"/>
                <w:szCs w:val="24"/>
              </w:rPr>
            </w:pPr>
          </w:p>
        </w:tc>
        <w:tc>
          <w:tcPr>
            <w:tcW w:w="5085" w:type="dxa"/>
            <w:gridSpan w:val="2"/>
            <w:vAlign w:val="center"/>
          </w:tcPr>
          <w:p w:rsidR="00830E5A" w:rsidRPr="00830E5A" w:rsidRDefault="00830E5A" w:rsidP="00830E5A">
            <w:pPr>
              <w:spacing w:after="0" w:line="240" w:lineRule="auto"/>
              <w:jc w:val="center"/>
              <w:rPr>
                <w:rFonts w:ascii="Times New Roman" w:hAnsi="Times New Roman"/>
                <w:bCs/>
                <w:sz w:val="24"/>
                <w:szCs w:val="24"/>
              </w:rPr>
            </w:pPr>
          </w:p>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Норматив на отпущенную энергию</w:t>
            </w:r>
          </w:p>
          <w:p w:rsidR="00830E5A" w:rsidRPr="00830E5A" w:rsidRDefault="00830E5A" w:rsidP="00830E5A">
            <w:pPr>
              <w:spacing w:after="0" w:line="240" w:lineRule="auto"/>
              <w:jc w:val="center"/>
              <w:rPr>
                <w:rFonts w:ascii="Times New Roman" w:hAnsi="Times New Roman"/>
                <w:bCs/>
                <w:sz w:val="24"/>
                <w:szCs w:val="24"/>
              </w:rPr>
            </w:pPr>
          </w:p>
        </w:tc>
      </w:tr>
      <w:tr w:rsidR="00830E5A" w:rsidRPr="00830E5A" w:rsidTr="00830E5A">
        <w:trPr>
          <w:cantSplit/>
        </w:trPr>
        <w:tc>
          <w:tcPr>
            <w:tcW w:w="4503" w:type="dxa"/>
            <w:vMerge/>
          </w:tcPr>
          <w:p w:rsidR="00830E5A" w:rsidRPr="00830E5A" w:rsidRDefault="00830E5A" w:rsidP="00830E5A">
            <w:pPr>
              <w:spacing w:after="0" w:line="240" w:lineRule="auto"/>
              <w:jc w:val="center"/>
              <w:rPr>
                <w:rFonts w:ascii="Times New Roman" w:hAnsi="Times New Roman"/>
                <w:bCs/>
                <w:iCs/>
                <w:sz w:val="24"/>
                <w:szCs w:val="24"/>
              </w:rPr>
            </w:pPr>
          </w:p>
        </w:tc>
        <w:tc>
          <w:tcPr>
            <w:tcW w:w="2205"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Электрическую,</w:t>
            </w:r>
            <w:r w:rsidRPr="00830E5A">
              <w:rPr>
                <w:rFonts w:ascii="Times New Roman" w:hAnsi="Times New Roman"/>
                <w:bCs/>
                <w:sz w:val="24"/>
                <w:szCs w:val="24"/>
              </w:rPr>
              <w:br/>
              <w:t>г у.т./кВт.ч</w:t>
            </w:r>
          </w:p>
        </w:tc>
        <w:tc>
          <w:tcPr>
            <w:tcW w:w="2880" w:type="dxa"/>
            <w:vAlign w:val="center"/>
          </w:tcPr>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Тепловую,</w:t>
            </w:r>
            <w:r w:rsidRPr="00830E5A">
              <w:rPr>
                <w:rFonts w:ascii="Times New Roman" w:hAnsi="Times New Roman"/>
                <w:bCs/>
                <w:sz w:val="24"/>
                <w:szCs w:val="24"/>
              </w:rPr>
              <w:br/>
              <w:t>кг у.т./Гкал</w:t>
            </w:r>
          </w:p>
        </w:tc>
      </w:tr>
      <w:tr w:rsidR="00830E5A" w:rsidRPr="00830E5A" w:rsidTr="00830E5A">
        <w:tc>
          <w:tcPr>
            <w:tcW w:w="4503" w:type="dxa"/>
            <w:vAlign w:val="center"/>
          </w:tcPr>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 xml:space="preserve">ООО "Водоканал" </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 xml:space="preserve">г. Ленинск-Кузнецкий </w:t>
            </w:r>
          </w:p>
          <w:p w:rsidR="00830E5A" w:rsidRPr="00830E5A" w:rsidRDefault="00830E5A" w:rsidP="00830E5A">
            <w:pPr>
              <w:spacing w:after="0" w:line="240" w:lineRule="auto"/>
              <w:jc w:val="center"/>
              <w:rPr>
                <w:rFonts w:ascii="Times New Roman" w:hAnsi="Times New Roman"/>
                <w:sz w:val="24"/>
                <w:szCs w:val="24"/>
              </w:rPr>
            </w:pPr>
            <w:r w:rsidRPr="00830E5A">
              <w:rPr>
                <w:rFonts w:ascii="Times New Roman" w:hAnsi="Times New Roman"/>
                <w:sz w:val="24"/>
                <w:szCs w:val="24"/>
              </w:rPr>
              <w:t>Кемеровская область, в т.ч.</w:t>
            </w:r>
          </w:p>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  каменный уголь марки ДГР</w:t>
            </w:r>
          </w:p>
          <w:p w:rsidR="00830E5A" w:rsidRPr="00830E5A" w:rsidRDefault="00830E5A" w:rsidP="00830E5A">
            <w:pPr>
              <w:spacing w:after="0" w:line="240" w:lineRule="auto"/>
              <w:rPr>
                <w:rFonts w:ascii="Times New Roman" w:hAnsi="Times New Roman"/>
                <w:sz w:val="24"/>
                <w:szCs w:val="24"/>
              </w:rPr>
            </w:pPr>
            <w:r w:rsidRPr="00830E5A">
              <w:rPr>
                <w:rFonts w:ascii="Times New Roman" w:hAnsi="Times New Roman"/>
                <w:sz w:val="24"/>
                <w:szCs w:val="24"/>
              </w:rPr>
              <w:t xml:space="preserve">    -  каменный уголь марки ДОМ</w:t>
            </w:r>
          </w:p>
        </w:tc>
        <w:tc>
          <w:tcPr>
            <w:tcW w:w="2205" w:type="dxa"/>
            <w:vAlign w:val="center"/>
          </w:tcPr>
          <w:p w:rsidR="00830E5A" w:rsidRPr="00830E5A" w:rsidRDefault="00830E5A" w:rsidP="00830E5A">
            <w:pPr>
              <w:spacing w:after="0" w:line="240" w:lineRule="auto"/>
              <w:jc w:val="center"/>
              <w:rPr>
                <w:rFonts w:ascii="Times New Roman" w:hAnsi="Times New Roman"/>
                <w:bCs/>
                <w:sz w:val="24"/>
                <w:szCs w:val="24"/>
              </w:rPr>
            </w:pPr>
          </w:p>
          <w:p w:rsidR="00830E5A" w:rsidRPr="00830E5A" w:rsidRDefault="00830E5A" w:rsidP="00830E5A">
            <w:pPr>
              <w:spacing w:after="0" w:line="240" w:lineRule="auto"/>
              <w:jc w:val="center"/>
              <w:rPr>
                <w:rFonts w:ascii="Times New Roman" w:hAnsi="Times New Roman"/>
                <w:bCs/>
                <w:sz w:val="24"/>
                <w:szCs w:val="24"/>
              </w:rPr>
            </w:pPr>
          </w:p>
          <w:p w:rsidR="00830E5A" w:rsidRPr="00830E5A" w:rsidRDefault="00830E5A" w:rsidP="00830E5A">
            <w:pPr>
              <w:spacing w:after="0" w:line="240" w:lineRule="auto"/>
              <w:jc w:val="center"/>
              <w:rPr>
                <w:rFonts w:ascii="Times New Roman" w:hAnsi="Times New Roman"/>
                <w:bCs/>
                <w:sz w:val="24"/>
                <w:szCs w:val="24"/>
              </w:rPr>
            </w:pPr>
          </w:p>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w:t>
            </w:r>
          </w:p>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w:t>
            </w:r>
          </w:p>
        </w:tc>
        <w:tc>
          <w:tcPr>
            <w:tcW w:w="2880" w:type="dxa"/>
            <w:vAlign w:val="center"/>
          </w:tcPr>
          <w:p w:rsidR="00830E5A" w:rsidRPr="00830E5A" w:rsidRDefault="00830E5A" w:rsidP="00830E5A">
            <w:pPr>
              <w:spacing w:after="0" w:line="240" w:lineRule="auto"/>
              <w:jc w:val="center"/>
              <w:rPr>
                <w:rFonts w:ascii="Times New Roman" w:hAnsi="Times New Roman"/>
                <w:bCs/>
                <w:sz w:val="24"/>
                <w:szCs w:val="24"/>
              </w:rPr>
            </w:pPr>
          </w:p>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198,7</w:t>
            </w:r>
          </w:p>
          <w:p w:rsidR="00830E5A" w:rsidRPr="00830E5A" w:rsidRDefault="00830E5A" w:rsidP="00830E5A">
            <w:pPr>
              <w:spacing w:after="0" w:line="240" w:lineRule="auto"/>
              <w:jc w:val="center"/>
              <w:rPr>
                <w:rFonts w:ascii="Times New Roman" w:hAnsi="Times New Roman"/>
                <w:bCs/>
                <w:sz w:val="24"/>
                <w:szCs w:val="24"/>
              </w:rPr>
            </w:pPr>
          </w:p>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199,01</w:t>
            </w:r>
          </w:p>
          <w:p w:rsidR="00830E5A" w:rsidRPr="00830E5A" w:rsidRDefault="00830E5A" w:rsidP="00830E5A">
            <w:pPr>
              <w:spacing w:after="0" w:line="240" w:lineRule="auto"/>
              <w:jc w:val="center"/>
              <w:rPr>
                <w:rFonts w:ascii="Times New Roman" w:hAnsi="Times New Roman"/>
                <w:bCs/>
                <w:sz w:val="24"/>
                <w:szCs w:val="24"/>
              </w:rPr>
            </w:pPr>
            <w:r w:rsidRPr="00830E5A">
              <w:rPr>
                <w:rFonts w:ascii="Times New Roman" w:hAnsi="Times New Roman"/>
                <w:bCs/>
                <w:sz w:val="24"/>
                <w:szCs w:val="24"/>
              </w:rPr>
              <w:t>184,49</w:t>
            </w:r>
          </w:p>
        </w:tc>
      </w:tr>
    </w:tbl>
    <w:p w:rsidR="00830E5A" w:rsidRPr="00830E5A" w:rsidRDefault="00830E5A" w:rsidP="00830E5A">
      <w:pPr>
        <w:spacing w:after="0" w:line="240" w:lineRule="auto"/>
        <w:jc w:val="both"/>
        <w:rPr>
          <w:rFonts w:ascii="Times New Roman" w:hAnsi="Times New Roman"/>
          <w:sz w:val="26"/>
          <w:szCs w:val="26"/>
        </w:rPr>
      </w:pPr>
    </w:p>
    <w:p w:rsidR="00AA5DF8" w:rsidRPr="00AA5DF8" w:rsidRDefault="00AA5DF8" w:rsidP="00AA5DF8">
      <w:pPr>
        <w:spacing w:after="0" w:line="240" w:lineRule="auto"/>
        <w:ind w:firstLine="567"/>
        <w:jc w:val="both"/>
        <w:rPr>
          <w:rFonts w:ascii="Times New Roman" w:hAnsi="Times New Roman"/>
          <w:sz w:val="24"/>
          <w:szCs w:val="24"/>
        </w:rPr>
      </w:pPr>
      <w:r w:rsidRPr="00AA5DF8">
        <w:rPr>
          <w:rFonts w:ascii="Times New Roman" w:hAnsi="Times New Roman"/>
          <w:sz w:val="24"/>
          <w:szCs w:val="24"/>
        </w:rPr>
        <w:t xml:space="preserve">В Региональную энергетическую комиссию Кемеровской области обратилось </w:t>
      </w:r>
      <w:r w:rsidRPr="00AA5DF8">
        <w:rPr>
          <w:rFonts w:ascii="Times New Roman" w:hAnsi="Times New Roman"/>
          <w:b/>
          <w:i/>
          <w:sz w:val="24"/>
          <w:szCs w:val="24"/>
        </w:rPr>
        <w:t>ФГКУ комбинат «Алтай» Росрезерва</w:t>
      </w:r>
      <w:r w:rsidRPr="00AA5DF8">
        <w:rPr>
          <w:rFonts w:ascii="Times New Roman" w:hAnsi="Times New Roman"/>
          <w:sz w:val="24"/>
          <w:szCs w:val="24"/>
        </w:rPr>
        <w:t xml:space="preserve"> (далее – </w:t>
      </w:r>
      <w:proofErr w:type="gramStart"/>
      <w:r w:rsidRPr="00AA5DF8">
        <w:rPr>
          <w:rFonts w:ascii="Times New Roman" w:hAnsi="Times New Roman"/>
          <w:sz w:val="24"/>
          <w:szCs w:val="24"/>
        </w:rPr>
        <w:t>Предприятие)  с</w:t>
      </w:r>
      <w:proofErr w:type="gramEnd"/>
      <w:r w:rsidRPr="00AA5DF8">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AA5DF8" w:rsidRPr="00AA5DF8" w:rsidRDefault="00AA5DF8" w:rsidP="00AA5DF8">
      <w:pPr>
        <w:spacing w:after="0" w:line="240" w:lineRule="auto"/>
        <w:ind w:firstLine="567"/>
        <w:jc w:val="both"/>
        <w:rPr>
          <w:rFonts w:ascii="Times New Roman" w:hAnsi="Times New Roman"/>
          <w:sz w:val="24"/>
          <w:szCs w:val="24"/>
        </w:rPr>
      </w:pPr>
      <w:r w:rsidRPr="00AA5DF8">
        <w:rPr>
          <w:rFonts w:ascii="Times New Roman" w:hAnsi="Times New Roman"/>
          <w:sz w:val="24"/>
          <w:szCs w:val="24"/>
        </w:rPr>
        <w:t xml:space="preserve">Схема теплоснабжения г. Мариинска актуализирована на 2018 год. Однако в схеме отсутствуют данные по полезному отпуску тепловой энергии в 2018 году. Отпуск тепловой энергии в сеть принят согласно п. 9 Методических указаний по расчету регулируемых цен (тарифов) в сфере теплоснабжения, утвержденных приказом ФСТ от 13.06.2013 №760-Э, расчетный объем полезного отпуска тепловой энергии определять в соответствии с главой </w:t>
      </w:r>
      <w:r w:rsidRPr="00AA5DF8">
        <w:rPr>
          <w:rFonts w:ascii="Times New Roman" w:hAnsi="Times New Roman"/>
          <w:sz w:val="24"/>
          <w:szCs w:val="24"/>
          <w:lang w:val="en-US"/>
        </w:rPr>
        <w:t>III</w:t>
      </w:r>
      <w:r w:rsidRPr="00AA5DF8">
        <w:rPr>
          <w:rFonts w:ascii="Times New Roman" w:hAnsi="Times New Roman"/>
          <w:sz w:val="24"/>
          <w:szCs w:val="24"/>
        </w:rPr>
        <w:t xml:space="preserve"> Методических указаний (п. 18).</w:t>
      </w:r>
    </w:p>
    <w:p w:rsidR="00AA5DF8" w:rsidRPr="00AA5DF8" w:rsidRDefault="00AA5DF8" w:rsidP="00AA5DF8">
      <w:pPr>
        <w:spacing w:after="0" w:line="240" w:lineRule="auto"/>
        <w:ind w:firstLine="567"/>
        <w:jc w:val="both"/>
        <w:rPr>
          <w:rFonts w:ascii="Times New Roman" w:hAnsi="Times New Roman"/>
          <w:sz w:val="24"/>
          <w:szCs w:val="24"/>
        </w:rPr>
      </w:pPr>
      <w:r w:rsidRPr="00AA5DF8">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AA5DF8">
          <w:rPr>
            <w:rFonts w:ascii="Times New Roman" w:hAnsi="Times New Roman"/>
            <w:sz w:val="24"/>
            <w:szCs w:val="24"/>
          </w:rPr>
          <w:t>2009 г</w:t>
        </w:r>
      </w:smartTag>
      <w:r w:rsidRPr="00AA5DF8">
        <w:rPr>
          <w:rFonts w:ascii="Times New Roman" w:hAnsi="Times New Roman"/>
          <w:sz w:val="24"/>
          <w:szCs w:val="24"/>
        </w:rPr>
        <w:t xml:space="preserve">., утвержденным Приказом Минэнерго России от 30 декабря </w:t>
      </w:r>
      <w:smartTag w:uri="urn:schemas-microsoft-com:office:smarttags" w:element="metricconverter">
        <w:smartTagPr>
          <w:attr w:name="ProductID" w:val="2008 г"/>
        </w:smartTagPr>
        <w:r w:rsidRPr="00AA5DF8">
          <w:rPr>
            <w:rFonts w:ascii="Times New Roman" w:hAnsi="Times New Roman"/>
            <w:sz w:val="24"/>
            <w:szCs w:val="24"/>
          </w:rPr>
          <w:t>2008 г</w:t>
        </w:r>
      </w:smartTag>
      <w:r w:rsidRPr="00AA5DF8">
        <w:rPr>
          <w:rFonts w:ascii="Times New Roman" w:hAnsi="Times New Roman"/>
          <w:sz w:val="24"/>
          <w:szCs w:val="24"/>
        </w:rPr>
        <w:t>. № 323.</w:t>
      </w:r>
    </w:p>
    <w:p w:rsidR="00AA5DF8" w:rsidRPr="00AA5DF8" w:rsidRDefault="00AA5DF8" w:rsidP="00AA5DF8">
      <w:pPr>
        <w:spacing w:after="0" w:line="240" w:lineRule="auto"/>
        <w:ind w:firstLine="567"/>
        <w:jc w:val="both"/>
        <w:rPr>
          <w:rFonts w:ascii="Times New Roman" w:hAnsi="Times New Roman"/>
          <w:sz w:val="24"/>
          <w:szCs w:val="24"/>
        </w:rPr>
      </w:pPr>
    </w:p>
    <w:p w:rsidR="00AA5DF8" w:rsidRPr="00AA5DF8" w:rsidRDefault="00AA5DF8" w:rsidP="00AA5DF8">
      <w:pPr>
        <w:spacing w:after="0" w:line="240" w:lineRule="auto"/>
        <w:ind w:firstLine="567"/>
        <w:jc w:val="both"/>
        <w:rPr>
          <w:rFonts w:ascii="Times New Roman" w:hAnsi="Times New Roman"/>
          <w:sz w:val="24"/>
          <w:szCs w:val="24"/>
        </w:rPr>
      </w:pPr>
      <w:r w:rsidRPr="00AA5DF8">
        <w:rPr>
          <w:rFonts w:ascii="Times New Roman" w:hAnsi="Times New Roman"/>
          <w:sz w:val="24"/>
          <w:szCs w:val="24"/>
        </w:rPr>
        <w:t xml:space="preserve">В </w:t>
      </w:r>
      <w:proofErr w:type="gramStart"/>
      <w:r w:rsidRPr="00AA5DF8">
        <w:rPr>
          <w:rFonts w:ascii="Times New Roman" w:hAnsi="Times New Roman"/>
          <w:sz w:val="24"/>
          <w:szCs w:val="24"/>
        </w:rPr>
        <w:t>таблице  представлена</w:t>
      </w:r>
      <w:proofErr w:type="gramEnd"/>
      <w:r w:rsidRPr="00AA5DF8">
        <w:rPr>
          <w:rFonts w:ascii="Times New Roman" w:hAnsi="Times New Roman"/>
          <w:sz w:val="24"/>
          <w:szCs w:val="24"/>
        </w:rPr>
        <w:t xml:space="preserve"> динамика основных показателей удельного расхода топлива на отпущенную тепловую энергию.</w:t>
      </w:r>
    </w:p>
    <w:p w:rsidR="00AA5DF8" w:rsidRPr="00AA5DF8" w:rsidRDefault="00AA5DF8" w:rsidP="00AA5DF8">
      <w:pPr>
        <w:spacing w:after="0" w:line="240" w:lineRule="auto"/>
        <w:jc w:val="center"/>
        <w:rPr>
          <w:rFonts w:ascii="Times New Roman" w:hAnsi="Times New Roman"/>
          <w:b/>
        </w:rPr>
      </w:pPr>
      <w:r w:rsidRPr="00AA5DF8">
        <w:rPr>
          <w:rFonts w:ascii="Times New Roman" w:hAnsi="Times New Roman"/>
          <w:b/>
        </w:rPr>
        <w:t>ДИНАМИКА ОСНОВНЫХ ПОКАЗАТЕЛЕЙ</w:t>
      </w:r>
    </w:p>
    <w:p w:rsidR="00AA5DF8" w:rsidRPr="00AA5DF8" w:rsidRDefault="00AA5DF8" w:rsidP="00AA5DF8">
      <w:pPr>
        <w:spacing w:after="0" w:line="240" w:lineRule="auto"/>
        <w:jc w:val="center"/>
        <w:rPr>
          <w:rFonts w:ascii="Times New Roman" w:hAnsi="Times New Roman"/>
          <w:b/>
        </w:rPr>
      </w:pPr>
    </w:p>
    <w:tbl>
      <w:tblPr>
        <w:tblW w:w="10288" w:type="dxa"/>
        <w:jc w:val="center"/>
        <w:tblLayout w:type="fixed"/>
        <w:tblLook w:val="0000" w:firstRow="0" w:lastRow="0" w:firstColumn="0" w:lastColumn="0" w:noHBand="0" w:noVBand="0"/>
      </w:tblPr>
      <w:tblGrid>
        <w:gridCol w:w="3838"/>
        <w:gridCol w:w="1050"/>
        <w:gridCol w:w="1080"/>
        <w:gridCol w:w="1120"/>
        <w:gridCol w:w="1040"/>
        <w:gridCol w:w="1120"/>
        <w:gridCol w:w="1040"/>
      </w:tblGrid>
      <w:tr w:rsidR="00AA5DF8" w:rsidRPr="00AA5DF8" w:rsidTr="003A0E8B">
        <w:trPr>
          <w:trHeight w:val="330"/>
          <w:jc w:val="center"/>
        </w:trPr>
        <w:tc>
          <w:tcPr>
            <w:tcW w:w="3838" w:type="dxa"/>
            <w:tcBorders>
              <w:top w:val="single" w:sz="8" w:space="0" w:color="auto"/>
              <w:left w:val="single" w:sz="8" w:space="0" w:color="auto"/>
              <w:bottom w:val="nil"/>
              <w:right w:val="single" w:sz="8" w:space="0" w:color="auto"/>
            </w:tcBorders>
            <w:shd w:val="clear" w:color="auto" w:fill="auto"/>
          </w:tcPr>
          <w:p w:rsidR="00AA5DF8" w:rsidRPr="00AA5DF8" w:rsidRDefault="00AA5DF8" w:rsidP="00AA5DF8">
            <w:pPr>
              <w:spacing w:after="0" w:line="240" w:lineRule="auto"/>
              <w:rPr>
                <w:rFonts w:ascii="Times New Roman" w:hAnsi="Times New Roman"/>
                <w:b/>
                <w:bCs/>
              </w:rPr>
            </w:pPr>
            <w:r w:rsidRPr="00AA5DF8">
              <w:rPr>
                <w:rFonts w:ascii="Times New Roman" w:hAnsi="Times New Roman"/>
                <w:b/>
                <w:bCs/>
              </w:rPr>
              <w:t> </w:t>
            </w:r>
          </w:p>
        </w:tc>
        <w:tc>
          <w:tcPr>
            <w:tcW w:w="6450" w:type="dxa"/>
            <w:gridSpan w:val="6"/>
            <w:tcBorders>
              <w:top w:val="single" w:sz="8" w:space="0" w:color="auto"/>
              <w:left w:val="nil"/>
              <w:bottom w:val="single" w:sz="8" w:space="0" w:color="auto"/>
              <w:right w:val="single" w:sz="8" w:space="0" w:color="000000"/>
            </w:tcBorders>
            <w:shd w:val="clear" w:color="auto" w:fill="auto"/>
          </w:tcPr>
          <w:p w:rsidR="00AA5DF8" w:rsidRPr="00AA5DF8" w:rsidRDefault="00AA5DF8" w:rsidP="00AA5DF8">
            <w:pPr>
              <w:spacing w:after="0" w:line="240" w:lineRule="auto"/>
              <w:jc w:val="center"/>
              <w:rPr>
                <w:rFonts w:ascii="Times New Roman" w:hAnsi="Times New Roman"/>
                <w:b/>
                <w:bCs/>
                <w:sz w:val="24"/>
                <w:szCs w:val="24"/>
              </w:rPr>
            </w:pPr>
            <w:r w:rsidRPr="00AA5DF8">
              <w:rPr>
                <w:rFonts w:ascii="Times New Roman" w:hAnsi="Times New Roman"/>
                <w:b/>
                <w:bCs/>
                <w:sz w:val="24"/>
                <w:szCs w:val="24"/>
              </w:rPr>
              <w:t>Значения показателей</w:t>
            </w:r>
          </w:p>
        </w:tc>
      </w:tr>
      <w:tr w:rsidR="00AA5DF8" w:rsidRPr="00AA5DF8" w:rsidTr="003A0E8B">
        <w:trPr>
          <w:trHeight w:val="300"/>
          <w:jc w:val="center"/>
        </w:trPr>
        <w:tc>
          <w:tcPr>
            <w:tcW w:w="3838" w:type="dxa"/>
            <w:tcBorders>
              <w:top w:val="nil"/>
              <w:left w:val="single" w:sz="8" w:space="0" w:color="auto"/>
              <w:bottom w:val="nil"/>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показатели</w:t>
            </w:r>
          </w:p>
        </w:tc>
        <w:tc>
          <w:tcPr>
            <w:tcW w:w="2130" w:type="dxa"/>
            <w:gridSpan w:val="2"/>
            <w:tcBorders>
              <w:top w:val="single" w:sz="8" w:space="0" w:color="auto"/>
              <w:left w:val="nil"/>
              <w:bottom w:val="single" w:sz="8" w:space="0" w:color="auto"/>
              <w:right w:val="single" w:sz="8" w:space="0" w:color="000000"/>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2015 г.</w:t>
            </w:r>
          </w:p>
        </w:tc>
        <w:tc>
          <w:tcPr>
            <w:tcW w:w="2160" w:type="dxa"/>
            <w:gridSpan w:val="2"/>
            <w:tcBorders>
              <w:top w:val="single" w:sz="8" w:space="0" w:color="auto"/>
              <w:left w:val="nil"/>
              <w:bottom w:val="single" w:sz="8" w:space="0" w:color="auto"/>
              <w:right w:val="single" w:sz="8" w:space="0" w:color="000000"/>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2016 г.</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2017 г.</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2018 г.</w:t>
            </w:r>
          </w:p>
        </w:tc>
      </w:tr>
      <w:tr w:rsidR="00AA5DF8" w:rsidRPr="00AA5DF8" w:rsidTr="003A0E8B">
        <w:trPr>
          <w:trHeight w:val="300"/>
          <w:jc w:val="center"/>
        </w:trPr>
        <w:tc>
          <w:tcPr>
            <w:tcW w:w="3838" w:type="dxa"/>
            <w:tcBorders>
              <w:top w:val="nil"/>
              <w:left w:val="single" w:sz="8" w:space="0" w:color="auto"/>
              <w:bottom w:val="single" w:sz="8" w:space="0" w:color="auto"/>
              <w:right w:val="single" w:sz="8" w:space="0" w:color="auto"/>
            </w:tcBorders>
            <w:shd w:val="clear" w:color="auto" w:fill="auto"/>
          </w:tcPr>
          <w:p w:rsidR="00AA5DF8" w:rsidRPr="00AA5DF8" w:rsidRDefault="00AA5DF8" w:rsidP="00AA5DF8">
            <w:pPr>
              <w:spacing w:after="0" w:line="240" w:lineRule="auto"/>
              <w:rPr>
                <w:rFonts w:ascii="Arial CYR" w:hAnsi="Arial CYR" w:cs="Arial CYR"/>
                <w:sz w:val="24"/>
                <w:szCs w:val="24"/>
              </w:rPr>
            </w:pPr>
            <w:r w:rsidRPr="00AA5DF8">
              <w:rPr>
                <w:rFonts w:ascii="Arial CYR" w:hAnsi="Arial CYR" w:cs="Arial CYR"/>
                <w:sz w:val="24"/>
                <w:szCs w:val="24"/>
              </w:rPr>
              <w:t> </w:t>
            </w:r>
          </w:p>
        </w:tc>
        <w:tc>
          <w:tcPr>
            <w:tcW w:w="105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план</w:t>
            </w:r>
          </w:p>
        </w:tc>
        <w:tc>
          <w:tcPr>
            <w:tcW w:w="108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отчет</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план</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отчет</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план</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расчет</w:t>
            </w:r>
          </w:p>
        </w:tc>
      </w:tr>
      <w:tr w:rsidR="00AA5DF8" w:rsidRPr="00AA5DF8" w:rsidTr="003A0E8B">
        <w:trPr>
          <w:trHeight w:val="217"/>
          <w:jc w:val="center"/>
        </w:trPr>
        <w:tc>
          <w:tcPr>
            <w:tcW w:w="3838" w:type="dxa"/>
            <w:tcBorders>
              <w:top w:val="nil"/>
              <w:left w:val="single" w:sz="8" w:space="0" w:color="auto"/>
              <w:bottom w:val="single" w:sz="8" w:space="0" w:color="auto"/>
              <w:right w:val="single" w:sz="8" w:space="0" w:color="auto"/>
            </w:tcBorders>
            <w:shd w:val="clear" w:color="auto" w:fill="auto"/>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Производство тепловой энергии, Гкал</w:t>
            </w:r>
          </w:p>
        </w:tc>
        <w:tc>
          <w:tcPr>
            <w:tcW w:w="105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7032,77</w:t>
            </w:r>
          </w:p>
        </w:tc>
        <w:tc>
          <w:tcPr>
            <w:tcW w:w="108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6826,00</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6593,18</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6826,00</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6402,98</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6271,59</w:t>
            </w:r>
          </w:p>
        </w:tc>
      </w:tr>
      <w:tr w:rsidR="00AA5DF8" w:rsidRPr="00AA5DF8" w:rsidTr="003A0E8B">
        <w:trPr>
          <w:trHeight w:val="778"/>
          <w:jc w:val="center"/>
        </w:trPr>
        <w:tc>
          <w:tcPr>
            <w:tcW w:w="3838" w:type="dxa"/>
            <w:tcBorders>
              <w:top w:val="nil"/>
              <w:left w:val="single" w:sz="8" w:space="0" w:color="auto"/>
              <w:bottom w:val="single" w:sz="8" w:space="0" w:color="auto"/>
              <w:right w:val="single" w:sz="8" w:space="0" w:color="auto"/>
            </w:tcBorders>
            <w:shd w:val="clear" w:color="auto" w:fill="auto"/>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 xml:space="preserve">Средневзвешенный норматив удельного расхода топлива на </w:t>
            </w:r>
            <w:r w:rsidRPr="00AA5DF8">
              <w:rPr>
                <w:rFonts w:ascii="Times New Roman" w:hAnsi="Times New Roman"/>
                <w:sz w:val="24"/>
                <w:szCs w:val="24"/>
              </w:rPr>
              <w:lastRenderedPageBreak/>
              <w:t xml:space="preserve">производство </w:t>
            </w:r>
            <w:proofErr w:type="gramStart"/>
            <w:r w:rsidRPr="00AA5DF8">
              <w:rPr>
                <w:rFonts w:ascii="Times New Roman" w:hAnsi="Times New Roman"/>
                <w:sz w:val="24"/>
                <w:szCs w:val="24"/>
              </w:rPr>
              <w:t>тепло-вой</w:t>
            </w:r>
            <w:proofErr w:type="gramEnd"/>
            <w:r w:rsidRPr="00AA5DF8">
              <w:rPr>
                <w:rFonts w:ascii="Times New Roman" w:hAnsi="Times New Roman"/>
                <w:sz w:val="24"/>
                <w:szCs w:val="24"/>
              </w:rPr>
              <w:t xml:space="preserve"> энергии, кг у.т./кал</w:t>
            </w:r>
          </w:p>
        </w:tc>
        <w:tc>
          <w:tcPr>
            <w:tcW w:w="105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lastRenderedPageBreak/>
              <w:t>218,26</w:t>
            </w:r>
          </w:p>
        </w:tc>
        <w:tc>
          <w:tcPr>
            <w:tcW w:w="108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224,29</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217,46</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224,29</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218,95</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218,99</w:t>
            </w:r>
          </w:p>
        </w:tc>
      </w:tr>
      <w:tr w:rsidR="00AA5DF8" w:rsidRPr="00AA5DF8" w:rsidTr="003A0E8B">
        <w:trPr>
          <w:trHeight w:val="630"/>
          <w:jc w:val="center"/>
        </w:trPr>
        <w:tc>
          <w:tcPr>
            <w:tcW w:w="3838" w:type="dxa"/>
            <w:tcBorders>
              <w:top w:val="nil"/>
              <w:left w:val="single" w:sz="8" w:space="0" w:color="auto"/>
              <w:bottom w:val="nil"/>
              <w:right w:val="single" w:sz="8" w:space="0" w:color="auto"/>
            </w:tcBorders>
            <w:shd w:val="clear" w:color="auto" w:fill="auto"/>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 xml:space="preserve">Расход тепловой энергии на собственные нужды, </w:t>
            </w:r>
            <w:r w:rsidRPr="00AA5DF8">
              <w:rPr>
                <w:rFonts w:ascii="Times New Roman" w:hAnsi="Times New Roman"/>
                <w:sz w:val="24"/>
                <w:szCs w:val="24"/>
                <w:u w:val="single"/>
              </w:rPr>
              <w:t>Гкал</w:t>
            </w:r>
          </w:p>
        </w:tc>
        <w:tc>
          <w:tcPr>
            <w:tcW w:w="1050" w:type="dxa"/>
            <w:tcBorders>
              <w:top w:val="nil"/>
              <w:left w:val="nil"/>
              <w:bottom w:val="nil"/>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119,77</w:t>
            </w:r>
          </w:p>
        </w:tc>
        <w:tc>
          <w:tcPr>
            <w:tcW w:w="1080" w:type="dxa"/>
            <w:tcBorders>
              <w:top w:val="nil"/>
              <w:left w:val="nil"/>
              <w:bottom w:val="nil"/>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86,00</w:t>
            </w:r>
          </w:p>
        </w:tc>
        <w:tc>
          <w:tcPr>
            <w:tcW w:w="1120" w:type="dxa"/>
            <w:tcBorders>
              <w:top w:val="nil"/>
              <w:left w:val="nil"/>
              <w:bottom w:val="nil"/>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118,02</w:t>
            </w:r>
          </w:p>
        </w:tc>
        <w:tc>
          <w:tcPr>
            <w:tcW w:w="1040" w:type="dxa"/>
            <w:tcBorders>
              <w:top w:val="nil"/>
              <w:left w:val="nil"/>
              <w:bottom w:val="nil"/>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86,00</w:t>
            </w:r>
          </w:p>
        </w:tc>
        <w:tc>
          <w:tcPr>
            <w:tcW w:w="1120" w:type="dxa"/>
            <w:tcBorders>
              <w:top w:val="nil"/>
              <w:left w:val="nil"/>
              <w:bottom w:val="nil"/>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107,34</w:t>
            </w:r>
          </w:p>
        </w:tc>
        <w:tc>
          <w:tcPr>
            <w:tcW w:w="1040" w:type="dxa"/>
            <w:tcBorders>
              <w:top w:val="nil"/>
              <w:left w:val="nil"/>
              <w:bottom w:val="nil"/>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106,82</w:t>
            </w:r>
          </w:p>
        </w:tc>
      </w:tr>
      <w:tr w:rsidR="00AA5DF8" w:rsidRPr="00AA5DF8" w:rsidTr="003A0E8B">
        <w:trPr>
          <w:trHeight w:val="330"/>
          <w:jc w:val="center"/>
        </w:trPr>
        <w:tc>
          <w:tcPr>
            <w:tcW w:w="3838" w:type="dxa"/>
            <w:tcBorders>
              <w:top w:val="nil"/>
              <w:left w:val="single" w:sz="8" w:space="0" w:color="auto"/>
              <w:bottom w:val="single" w:sz="8" w:space="0" w:color="auto"/>
              <w:right w:val="single" w:sz="8" w:space="0" w:color="auto"/>
            </w:tcBorders>
            <w:shd w:val="clear" w:color="auto" w:fill="auto"/>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 xml:space="preserve">                                        %</w:t>
            </w:r>
          </w:p>
        </w:tc>
        <w:tc>
          <w:tcPr>
            <w:tcW w:w="105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1,68</w:t>
            </w:r>
          </w:p>
        </w:tc>
        <w:tc>
          <w:tcPr>
            <w:tcW w:w="108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1,26</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1,75</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1,26</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1,65</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right"/>
              <w:rPr>
                <w:rFonts w:ascii="Times New Roman" w:hAnsi="Times New Roman"/>
                <w:sz w:val="24"/>
                <w:szCs w:val="24"/>
              </w:rPr>
            </w:pPr>
            <w:r w:rsidRPr="00AA5DF8">
              <w:rPr>
                <w:rFonts w:ascii="Times New Roman" w:hAnsi="Times New Roman"/>
                <w:sz w:val="24"/>
                <w:szCs w:val="24"/>
              </w:rPr>
              <w:t>1,65</w:t>
            </w:r>
          </w:p>
        </w:tc>
      </w:tr>
      <w:tr w:rsidR="00AA5DF8" w:rsidRPr="00AA5DF8" w:rsidTr="003A0E8B">
        <w:trPr>
          <w:trHeight w:val="99"/>
          <w:jc w:val="center"/>
        </w:trPr>
        <w:tc>
          <w:tcPr>
            <w:tcW w:w="3838" w:type="dxa"/>
            <w:tcBorders>
              <w:top w:val="nil"/>
              <w:left w:val="single" w:sz="8" w:space="0" w:color="auto"/>
              <w:bottom w:val="single" w:sz="8" w:space="0" w:color="auto"/>
              <w:right w:val="single" w:sz="8" w:space="0" w:color="auto"/>
            </w:tcBorders>
            <w:shd w:val="clear" w:color="auto" w:fill="auto"/>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Выработка тепловой энергии (отпуск в тепловую сеть), Гкал</w:t>
            </w:r>
          </w:p>
        </w:tc>
        <w:tc>
          <w:tcPr>
            <w:tcW w:w="105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6913,00</w:t>
            </w:r>
          </w:p>
        </w:tc>
        <w:tc>
          <w:tcPr>
            <w:tcW w:w="108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6740,00</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6475,16</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6740,00</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6295,63</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6164,77</w:t>
            </w:r>
          </w:p>
        </w:tc>
      </w:tr>
      <w:tr w:rsidR="00AA5DF8" w:rsidRPr="00AA5DF8" w:rsidTr="003A0E8B">
        <w:trPr>
          <w:trHeight w:val="661"/>
          <w:jc w:val="center"/>
        </w:trPr>
        <w:tc>
          <w:tcPr>
            <w:tcW w:w="3838" w:type="dxa"/>
            <w:tcBorders>
              <w:top w:val="nil"/>
              <w:left w:val="single" w:sz="8" w:space="0" w:color="auto"/>
              <w:bottom w:val="single" w:sz="8" w:space="0" w:color="auto"/>
              <w:right w:val="single" w:sz="8" w:space="0" w:color="auto"/>
            </w:tcBorders>
            <w:shd w:val="clear" w:color="auto" w:fill="auto"/>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Норматив удельного расхода топлива на отпущенную тепловую энергию, кг у.т./Гкал</w:t>
            </w:r>
          </w:p>
        </w:tc>
        <w:tc>
          <w:tcPr>
            <w:tcW w:w="105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222,00</w:t>
            </w:r>
          </w:p>
        </w:tc>
        <w:tc>
          <w:tcPr>
            <w:tcW w:w="108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227,15</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221,35</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227,15</w:t>
            </w:r>
          </w:p>
        </w:tc>
        <w:tc>
          <w:tcPr>
            <w:tcW w:w="112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222,62</w:t>
            </w:r>
          </w:p>
        </w:tc>
        <w:tc>
          <w:tcPr>
            <w:tcW w:w="1040" w:type="dxa"/>
            <w:tcBorders>
              <w:top w:val="nil"/>
              <w:left w:val="nil"/>
              <w:bottom w:val="single" w:sz="8" w:space="0" w:color="auto"/>
              <w:right w:val="single" w:sz="8" w:space="0" w:color="auto"/>
            </w:tcBorders>
            <w:shd w:val="clear" w:color="auto" w:fill="auto"/>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222,62</w:t>
            </w:r>
          </w:p>
        </w:tc>
      </w:tr>
    </w:tbl>
    <w:p w:rsidR="00AA5DF8" w:rsidRPr="00AA5DF8" w:rsidRDefault="00AA5DF8" w:rsidP="00AA5DF8">
      <w:pPr>
        <w:spacing w:after="0" w:line="240" w:lineRule="auto"/>
        <w:ind w:firstLine="720"/>
        <w:jc w:val="both"/>
        <w:rPr>
          <w:rFonts w:ascii="Times New Roman" w:hAnsi="Times New Roman"/>
          <w:sz w:val="27"/>
          <w:szCs w:val="27"/>
        </w:rPr>
      </w:pPr>
    </w:p>
    <w:p w:rsidR="00AA5DF8" w:rsidRPr="00AA5DF8" w:rsidRDefault="00AA5DF8" w:rsidP="00AA5DF8">
      <w:pPr>
        <w:spacing w:after="0" w:line="240" w:lineRule="auto"/>
        <w:ind w:left="426" w:firstLine="294"/>
        <w:jc w:val="both"/>
        <w:rPr>
          <w:rFonts w:ascii="Times New Roman" w:hAnsi="Times New Roman"/>
          <w:sz w:val="24"/>
          <w:szCs w:val="24"/>
        </w:rPr>
      </w:pPr>
      <w:r w:rsidRPr="00AA5DF8">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AA5DF8" w:rsidRPr="00AA5DF8" w:rsidRDefault="00AA5DF8" w:rsidP="00AA5DF8">
      <w:pPr>
        <w:tabs>
          <w:tab w:val="left" w:pos="1665"/>
        </w:tabs>
        <w:spacing w:after="0" w:line="240" w:lineRule="auto"/>
        <w:jc w:val="center"/>
        <w:rPr>
          <w:rFonts w:ascii="Times New Roman" w:hAnsi="Times New Roman"/>
          <w:b/>
          <w:bCs/>
          <w:sz w:val="24"/>
          <w:szCs w:val="24"/>
        </w:rPr>
      </w:pPr>
    </w:p>
    <w:p w:rsidR="00AA5DF8" w:rsidRPr="00AA5DF8" w:rsidRDefault="00AA5DF8" w:rsidP="00AA5DF8">
      <w:pPr>
        <w:tabs>
          <w:tab w:val="left" w:pos="1665"/>
        </w:tabs>
        <w:spacing w:after="0" w:line="240" w:lineRule="auto"/>
        <w:jc w:val="center"/>
        <w:rPr>
          <w:rFonts w:ascii="Times New Roman" w:hAnsi="Times New Roman"/>
          <w:b/>
          <w:bCs/>
          <w:sz w:val="24"/>
          <w:szCs w:val="24"/>
        </w:rPr>
      </w:pPr>
      <w:r w:rsidRPr="00AA5DF8">
        <w:rPr>
          <w:rFonts w:ascii="Times New Roman" w:hAnsi="Times New Roman"/>
          <w:b/>
          <w:bCs/>
          <w:sz w:val="24"/>
          <w:szCs w:val="24"/>
        </w:rPr>
        <w:t>ПРЕДЛОЖЕНИЕ</w:t>
      </w:r>
    </w:p>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bCs/>
          <w:sz w:val="24"/>
          <w:szCs w:val="24"/>
        </w:rPr>
        <w:t xml:space="preserve">по утверждению нормативов удельных расходов топлива </w:t>
      </w:r>
      <w:proofErr w:type="gramStart"/>
      <w:r w:rsidRPr="00AA5DF8">
        <w:rPr>
          <w:rFonts w:ascii="Times New Roman" w:hAnsi="Times New Roman"/>
          <w:bCs/>
          <w:sz w:val="24"/>
          <w:szCs w:val="24"/>
        </w:rPr>
        <w:t>на  отпущенную</w:t>
      </w:r>
      <w:proofErr w:type="gramEnd"/>
      <w:r w:rsidRPr="00AA5DF8">
        <w:rPr>
          <w:rFonts w:ascii="Times New Roman" w:hAnsi="Times New Roman"/>
          <w:bCs/>
          <w:sz w:val="24"/>
          <w:szCs w:val="24"/>
        </w:rPr>
        <w:t xml:space="preserve"> электрическую и тепловую энергию от тепловых электростанций и котельных на 2016 год</w:t>
      </w:r>
    </w:p>
    <w:p w:rsidR="00AA5DF8" w:rsidRPr="00AA5DF8" w:rsidRDefault="00AA5DF8" w:rsidP="00AA5DF8">
      <w:pPr>
        <w:spacing w:after="120" w:line="240" w:lineRule="auto"/>
        <w:jc w:val="both"/>
        <w:rPr>
          <w:rFonts w:ascii="Times New Roman" w:hAnsi="Times New Roman"/>
          <w:b/>
          <w:bCs/>
          <w:sz w:val="24"/>
          <w:szCs w:val="24"/>
        </w:rPr>
      </w:pP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AA5DF8" w:rsidRPr="00AA5DF8" w:rsidTr="003A0E8B">
        <w:trPr>
          <w:cantSplit/>
          <w:jc w:val="center"/>
        </w:trPr>
        <w:tc>
          <w:tcPr>
            <w:tcW w:w="4503" w:type="dxa"/>
            <w:vMerge w:val="restart"/>
            <w:vAlign w:val="center"/>
          </w:tcPr>
          <w:p w:rsidR="00AA5DF8" w:rsidRPr="00AA5DF8" w:rsidRDefault="00AA5DF8" w:rsidP="00AA5DF8">
            <w:pPr>
              <w:spacing w:after="0" w:line="240" w:lineRule="auto"/>
              <w:jc w:val="center"/>
              <w:rPr>
                <w:rFonts w:ascii="Times New Roman" w:hAnsi="Times New Roman"/>
                <w:bCs/>
                <w:iCs/>
                <w:sz w:val="24"/>
                <w:szCs w:val="24"/>
                <w:vertAlign w:val="superscript"/>
              </w:rPr>
            </w:pPr>
            <w:r w:rsidRPr="00AA5DF8">
              <w:rPr>
                <w:rFonts w:ascii="Times New Roman" w:hAnsi="Times New Roman"/>
                <w:bCs/>
                <w:iCs/>
                <w:sz w:val="24"/>
                <w:szCs w:val="24"/>
              </w:rPr>
              <w:t>организация</w:t>
            </w:r>
          </w:p>
          <w:p w:rsidR="00AA5DF8" w:rsidRPr="00AA5DF8" w:rsidRDefault="00AA5DF8" w:rsidP="00AA5DF8">
            <w:pPr>
              <w:spacing w:after="0" w:line="240" w:lineRule="auto"/>
              <w:jc w:val="center"/>
              <w:rPr>
                <w:rFonts w:ascii="Times New Roman" w:hAnsi="Times New Roman"/>
                <w:bCs/>
                <w:iCs/>
                <w:sz w:val="24"/>
                <w:szCs w:val="24"/>
              </w:rPr>
            </w:pPr>
          </w:p>
        </w:tc>
        <w:tc>
          <w:tcPr>
            <w:tcW w:w="5085" w:type="dxa"/>
            <w:gridSpan w:val="2"/>
          </w:tcPr>
          <w:p w:rsidR="00AA5DF8" w:rsidRPr="00AA5DF8" w:rsidRDefault="00AA5DF8" w:rsidP="00AA5DF8">
            <w:pPr>
              <w:spacing w:after="0" w:line="240" w:lineRule="auto"/>
              <w:jc w:val="center"/>
              <w:rPr>
                <w:rFonts w:ascii="Times New Roman" w:hAnsi="Times New Roman"/>
                <w:bCs/>
                <w:iCs/>
                <w:sz w:val="24"/>
                <w:szCs w:val="24"/>
              </w:rPr>
            </w:pPr>
            <w:r w:rsidRPr="00AA5DF8">
              <w:rPr>
                <w:rFonts w:ascii="Times New Roman" w:hAnsi="Times New Roman"/>
                <w:bCs/>
                <w:iCs/>
                <w:sz w:val="24"/>
                <w:szCs w:val="24"/>
              </w:rPr>
              <w:t xml:space="preserve">норматив на отпущенную тепловую энергию, </w:t>
            </w:r>
          </w:p>
        </w:tc>
      </w:tr>
      <w:tr w:rsidR="00AA5DF8" w:rsidRPr="00AA5DF8" w:rsidTr="003A0E8B">
        <w:trPr>
          <w:cantSplit/>
          <w:jc w:val="center"/>
        </w:trPr>
        <w:tc>
          <w:tcPr>
            <w:tcW w:w="4503" w:type="dxa"/>
            <w:vMerge/>
          </w:tcPr>
          <w:p w:rsidR="00AA5DF8" w:rsidRPr="00AA5DF8" w:rsidRDefault="00AA5DF8" w:rsidP="00AA5DF8">
            <w:pPr>
              <w:spacing w:after="0" w:line="240" w:lineRule="auto"/>
              <w:jc w:val="center"/>
              <w:rPr>
                <w:rFonts w:ascii="Times New Roman" w:hAnsi="Times New Roman"/>
                <w:bCs/>
                <w:iCs/>
                <w:sz w:val="24"/>
                <w:szCs w:val="24"/>
              </w:rPr>
            </w:pPr>
          </w:p>
        </w:tc>
        <w:tc>
          <w:tcPr>
            <w:tcW w:w="2205" w:type="dxa"/>
          </w:tcPr>
          <w:p w:rsidR="00AA5DF8" w:rsidRPr="00AA5DF8" w:rsidRDefault="00AA5DF8" w:rsidP="00AA5DF8">
            <w:pPr>
              <w:spacing w:after="0" w:line="240" w:lineRule="auto"/>
              <w:jc w:val="center"/>
              <w:rPr>
                <w:rFonts w:ascii="Times New Roman" w:hAnsi="Times New Roman"/>
                <w:bCs/>
                <w:iCs/>
                <w:sz w:val="24"/>
                <w:szCs w:val="24"/>
              </w:rPr>
            </w:pPr>
            <w:r w:rsidRPr="00AA5DF8">
              <w:rPr>
                <w:rFonts w:ascii="Times New Roman" w:hAnsi="Times New Roman"/>
                <w:bCs/>
                <w:iCs/>
                <w:sz w:val="24"/>
                <w:szCs w:val="24"/>
              </w:rPr>
              <w:t xml:space="preserve">Электрическую, </w:t>
            </w:r>
          </w:p>
          <w:p w:rsidR="00AA5DF8" w:rsidRPr="00AA5DF8" w:rsidRDefault="00AA5DF8" w:rsidP="00AA5DF8">
            <w:pPr>
              <w:spacing w:after="0" w:line="240" w:lineRule="auto"/>
              <w:jc w:val="center"/>
              <w:rPr>
                <w:rFonts w:ascii="Times New Roman" w:hAnsi="Times New Roman"/>
                <w:bCs/>
                <w:iCs/>
                <w:sz w:val="24"/>
                <w:szCs w:val="24"/>
              </w:rPr>
            </w:pPr>
            <w:r w:rsidRPr="00AA5DF8">
              <w:rPr>
                <w:rFonts w:ascii="Times New Roman" w:hAnsi="Times New Roman"/>
                <w:bCs/>
                <w:iCs/>
                <w:sz w:val="24"/>
                <w:szCs w:val="24"/>
              </w:rPr>
              <w:t>кг у.т./кВтч</w:t>
            </w:r>
          </w:p>
        </w:tc>
        <w:tc>
          <w:tcPr>
            <w:tcW w:w="2880" w:type="dxa"/>
          </w:tcPr>
          <w:p w:rsidR="00AA5DF8" w:rsidRPr="00AA5DF8" w:rsidRDefault="00AA5DF8" w:rsidP="00AA5DF8">
            <w:pPr>
              <w:spacing w:after="0" w:line="240" w:lineRule="auto"/>
              <w:jc w:val="center"/>
              <w:rPr>
                <w:rFonts w:ascii="Times New Roman" w:hAnsi="Times New Roman"/>
                <w:bCs/>
                <w:iCs/>
                <w:sz w:val="24"/>
                <w:szCs w:val="24"/>
              </w:rPr>
            </w:pPr>
            <w:r w:rsidRPr="00AA5DF8">
              <w:rPr>
                <w:rFonts w:ascii="Times New Roman" w:hAnsi="Times New Roman"/>
                <w:bCs/>
                <w:iCs/>
                <w:sz w:val="24"/>
                <w:szCs w:val="24"/>
              </w:rPr>
              <w:t>Тепловую,</w:t>
            </w:r>
          </w:p>
          <w:p w:rsidR="00AA5DF8" w:rsidRPr="00AA5DF8" w:rsidRDefault="00AA5DF8" w:rsidP="00AA5DF8">
            <w:pPr>
              <w:spacing w:after="0" w:line="240" w:lineRule="auto"/>
              <w:jc w:val="center"/>
              <w:rPr>
                <w:rFonts w:ascii="Times New Roman" w:hAnsi="Times New Roman"/>
                <w:bCs/>
                <w:iCs/>
                <w:sz w:val="24"/>
                <w:szCs w:val="24"/>
              </w:rPr>
            </w:pPr>
            <w:r w:rsidRPr="00AA5DF8">
              <w:rPr>
                <w:rFonts w:ascii="Times New Roman" w:hAnsi="Times New Roman"/>
                <w:bCs/>
                <w:iCs/>
                <w:sz w:val="24"/>
                <w:szCs w:val="24"/>
              </w:rPr>
              <w:t>кг у.т./Гкал</w:t>
            </w:r>
          </w:p>
        </w:tc>
      </w:tr>
      <w:tr w:rsidR="00AA5DF8" w:rsidRPr="00AA5DF8" w:rsidTr="003A0E8B">
        <w:trPr>
          <w:jc w:val="center"/>
        </w:trPr>
        <w:tc>
          <w:tcPr>
            <w:tcW w:w="4503" w:type="dxa"/>
            <w:vAlign w:val="center"/>
          </w:tcPr>
          <w:p w:rsidR="00AA5DF8" w:rsidRPr="00AA5DF8" w:rsidRDefault="00AA5DF8" w:rsidP="00AA5DF8">
            <w:pPr>
              <w:spacing w:after="0" w:line="240" w:lineRule="auto"/>
              <w:jc w:val="center"/>
              <w:rPr>
                <w:rFonts w:ascii="Times New Roman" w:hAnsi="Times New Roman"/>
                <w:b/>
                <w:i/>
                <w:sz w:val="24"/>
                <w:szCs w:val="24"/>
              </w:rPr>
            </w:pPr>
            <w:r w:rsidRPr="00AA5DF8">
              <w:rPr>
                <w:rFonts w:ascii="Times New Roman" w:hAnsi="Times New Roman"/>
                <w:b/>
                <w:i/>
                <w:sz w:val="24"/>
                <w:szCs w:val="24"/>
              </w:rPr>
              <w:t xml:space="preserve">ФГКУ комбинат «Алтай» Росрезерва, г. Мариинск </w:t>
            </w:r>
          </w:p>
          <w:p w:rsidR="00AA5DF8" w:rsidRPr="00AA5DF8" w:rsidRDefault="00AA5DF8" w:rsidP="00AA5DF8">
            <w:pPr>
              <w:spacing w:after="0" w:line="240" w:lineRule="auto"/>
              <w:jc w:val="center"/>
              <w:rPr>
                <w:rFonts w:ascii="Times New Roman" w:hAnsi="Times New Roman"/>
                <w:b/>
                <w:i/>
                <w:sz w:val="24"/>
                <w:szCs w:val="24"/>
              </w:rPr>
            </w:pPr>
          </w:p>
        </w:tc>
        <w:tc>
          <w:tcPr>
            <w:tcW w:w="2205" w:type="dxa"/>
            <w:vAlign w:val="center"/>
          </w:tcPr>
          <w:p w:rsidR="00AA5DF8" w:rsidRPr="00AA5DF8" w:rsidRDefault="00AA5DF8" w:rsidP="00AA5DF8">
            <w:pPr>
              <w:spacing w:after="0" w:line="240" w:lineRule="auto"/>
              <w:jc w:val="center"/>
              <w:rPr>
                <w:rFonts w:ascii="Times New Roman" w:hAnsi="Times New Roman"/>
                <w:b/>
                <w:i/>
                <w:sz w:val="24"/>
                <w:szCs w:val="24"/>
              </w:rPr>
            </w:pPr>
            <w:r w:rsidRPr="00AA5DF8">
              <w:rPr>
                <w:rFonts w:ascii="Times New Roman" w:hAnsi="Times New Roman"/>
                <w:b/>
                <w:i/>
                <w:sz w:val="24"/>
                <w:szCs w:val="24"/>
              </w:rPr>
              <w:t>-</w:t>
            </w:r>
          </w:p>
        </w:tc>
        <w:tc>
          <w:tcPr>
            <w:tcW w:w="2880" w:type="dxa"/>
            <w:vAlign w:val="center"/>
          </w:tcPr>
          <w:p w:rsidR="00AA5DF8" w:rsidRPr="00AA5DF8" w:rsidRDefault="00AA5DF8" w:rsidP="00AA5DF8">
            <w:pPr>
              <w:spacing w:after="0" w:line="240" w:lineRule="auto"/>
              <w:jc w:val="center"/>
              <w:rPr>
                <w:rFonts w:ascii="Times New Roman" w:hAnsi="Times New Roman"/>
                <w:b/>
                <w:sz w:val="24"/>
                <w:szCs w:val="24"/>
              </w:rPr>
            </w:pPr>
            <w:r w:rsidRPr="00AA5DF8">
              <w:rPr>
                <w:rFonts w:ascii="Times New Roman" w:hAnsi="Times New Roman"/>
                <w:b/>
                <w:i/>
                <w:sz w:val="24"/>
                <w:szCs w:val="24"/>
              </w:rPr>
              <w:t>222,62</w:t>
            </w:r>
          </w:p>
        </w:tc>
      </w:tr>
    </w:tbl>
    <w:p w:rsidR="00830E5A" w:rsidRPr="00830E5A" w:rsidRDefault="00830E5A" w:rsidP="00830E5A">
      <w:pPr>
        <w:spacing w:after="0" w:line="240" w:lineRule="auto"/>
        <w:jc w:val="both"/>
        <w:rPr>
          <w:rFonts w:ascii="Times New Roman" w:hAnsi="Times New Roman"/>
          <w:sz w:val="26"/>
          <w:szCs w:val="26"/>
        </w:rPr>
      </w:pPr>
    </w:p>
    <w:p w:rsidR="00AA5DF8" w:rsidRPr="00AA5DF8" w:rsidRDefault="00AA5DF8" w:rsidP="00AA5DF8">
      <w:pPr>
        <w:spacing w:after="0" w:line="240" w:lineRule="auto"/>
        <w:ind w:firstLine="567"/>
        <w:jc w:val="both"/>
        <w:rPr>
          <w:rFonts w:ascii="Times New Roman" w:hAnsi="Times New Roman"/>
          <w:sz w:val="24"/>
          <w:szCs w:val="24"/>
        </w:rPr>
      </w:pPr>
      <w:r w:rsidRPr="00AA5DF8">
        <w:rPr>
          <w:rFonts w:ascii="Times New Roman" w:hAnsi="Times New Roman"/>
          <w:sz w:val="24"/>
          <w:szCs w:val="24"/>
        </w:rPr>
        <w:t xml:space="preserve">В Региональную энергетическую комиссию Кемеровской области обратилось ООО ХК «СДС-Энерго» (далее – </w:t>
      </w:r>
      <w:proofErr w:type="gramStart"/>
      <w:r w:rsidRPr="00AA5DF8">
        <w:rPr>
          <w:rFonts w:ascii="Times New Roman" w:hAnsi="Times New Roman"/>
          <w:sz w:val="24"/>
          <w:szCs w:val="24"/>
        </w:rPr>
        <w:t>Предприятие)  с</w:t>
      </w:r>
      <w:proofErr w:type="gramEnd"/>
      <w:r w:rsidRPr="00AA5DF8">
        <w:rPr>
          <w:rFonts w:ascii="Times New Roman" w:hAnsi="Times New Roman"/>
          <w:sz w:val="24"/>
          <w:szCs w:val="24"/>
        </w:rPr>
        <w:t xml:space="preserve"> заявкой на утверждение норматива удельного расхода топлива на отпущенную тепловую энергию от котельной ООО ХК «СДС-Энерго».</w:t>
      </w:r>
    </w:p>
    <w:p w:rsidR="00AA5DF8" w:rsidRPr="00AA5DF8" w:rsidRDefault="00AA5DF8" w:rsidP="00AA5DF8">
      <w:pPr>
        <w:spacing w:after="0" w:line="240" w:lineRule="auto"/>
        <w:ind w:firstLine="567"/>
        <w:jc w:val="both"/>
        <w:rPr>
          <w:rFonts w:ascii="Times New Roman" w:hAnsi="Times New Roman"/>
          <w:sz w:val="24"/>
          <w:szCs w:val="24"/>
        </w:rPr>
      </w:pPr>
      <w:r w:rsidRPr="00AA5DF8">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AA5DF8">
          <w:rPr>
            <w:rFonts w:ascii="Times New Roman" w:hAnsi="Times New Roman"/>
            <w:sz w:val="24"/>
            <w:szCs w:val="24"/>
          </w:rPr>
          <w:t>2009 г</w:t>
        </w:r>
      </w:smartTag>
      <w:r w:rsidRPr="00AA5DF8">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AA5DF8">
          <w:rPr>
            <w:rFonts w:ascii="Times New Roman" w:hAnsi="Times New Roman"/>
            <w:sz w:val="24"/>
            <w:szCs w:val="24"/>
          </w:rPr>
          <w:t>2008 г</w:t>
        </w:r>
      </w:smartTag>
      <w:r w:rsidRPr="00AA5DF8">
        <w:rPr>
          <w:rFonts w:ascii="Times New Roman" w:hAnsi="Times New Roman"/>
          <w:sz w:val="24"/>
          <w:szCs w:val="24"/>
        </w:rPr>
        <w:t>. № 323.</w:t>
      </w:r>
    </w:p>
    <w:p w:rsidR="00AA5DF8" w:rsidRPr="00AA5DF8" w:rsidRDefault="00AA5DF8" w:rsidP="00AA5DF8">
      <w:pPr>
        <w:spacing w:after="0" w:line="240" w:lineRule="auto"/>
        <w:ind w:firstLine="567"/>
        <w:jc w:val="both"/>
        <w:rPr>
          <w:rFonts w:ascii="Times New Roman" w:hAnsi="Times New Roman"/>
          <w:sz w:val="24"/>
          <w:szCs w:val="24"/>
        </w:rPr>
      </w:pPr>
    </w:p>
    <w:p w:rsidR="00AA5DF8" w:rsidRPr="00AA5DF8" w:rsidRDefault="00AA5DF8" w:rsidP="00AA5DF8">
      <w:pPr>
        <w:spacing w:after="0" w:line="240" w:lineRule="auto"/>
        <w:ind w:firstLine="567"/>
        <w:jc w:val="both"/>
        <w:rPr>
          <w:rFonts w:ascii="Times New Roman" w:hAnsi="Times New Roman"/>
          <w:sz w:val="24"/>
          <w:szCs w:val="24"/>
        </w:rPr>
      </w:pPr>
      <w:r w:rsidRPr="00AA5DF8">
        <w:rPr>
          <w:rFonts w:ascii="Times New Roman" w:hAnsi="Times New Roman"/>
          <w:sz w:val="24"/>
          <w:szCs w:val="24"/>
        </w:rPr>
        <w:t xml:space="preserve">В </w:t>
      </w:r>
      <w:proofErr w:type="gramStart"/>
      <w:r w:rsidRPr="00AA5DF8">
        <w:rPr>
          <w:rFonts w:ascii="Times New Roman" w:hAnsi="Times New Roman"/>
          <w:sz w:val="24"/>
          <w:szCs w:val="24"/>
        </w:rPr>
        <w:t>таблице  представлена</w:t>
      </w:r>
      <w:proofErr w:type="gramEnd"/>
      <w:r w:rsidRPr="00AA5DF8">
        <w:rPr>
          <w:rFonts w:ascii="Times New Roman" w:hAnsi="Times New Roman"/>
          <w:sz w:val="24"/>
          <w:szCs w:val="24"/>
        </w:rPr>
        <w:t xml:space="preserve"> динамика основных показателей удельного расхода топлива на отпущенную тепловую энергию.</w:t>
      </w:r>
    </w:p>
    <w:p w:rsidR="00AA5DF8" w:rsidRPr="00AA5DF8" w:rsidRDefault="00AA5DF8" w:rsidP="00AA5DF8">
      <w:pPr>
        <w:spacing w:after="0" w:line="240" w:lineRule="auto"/>
        <w:ind w:firstLine="567"/>
        <w:jc w:val="both"/>
        <w:rPr>
          <w:rFonts w:ascii="Times New Roman" w:hAnsi="Times New Roman"/>
          <w:sz w:val="27"/>
          <w:szCs w:val="27"/>
        </w:rPr>
      </w:pPr>
    </w:p>
    <w:p w:rsidR="00AA5DF8" w:rsidRPr="00AA5DF8" w:rsidRDefault="00AA5DF8" w:rsidP="00AA5DF8">
      <w:pPr>
        <w:spacing w:after="0" w:line="240" w:lineRule="auto"/>
        <w:jc w:val="center"/>
        <w:rPr>
          <w:rFonts w:ascii="Times New Roman" w:hAnsi="Times New Roman"/>
          <w:b/>
        </w:rPr>
      </w:pPr>
      <w:r w:rsidRPr="00AA5DF8">
        <w:rPr>
          <w:rFonts w:ascii="Times New Roman" w:hAnsi="Times New Roman"/>
          <w:b/>
        </w:rPr>
        <w:t>ДИНАМИКА ОСНОВНЫХ ПОКАЗАТЕЛЕЙ</w:t>
      </w:r>
    </w:p>
    <w:p w:rsidR="00AA5DF8" w:rsidRPr="00AA5DF8" w:rsidRDefault="00AA5DF8" w:rsidP="00AA5DF8">
      <w:pPr>
        <w:spacing w:after="0" w:line="240" w:lineRule="auto"/>
        <w:jc w:val="center"/>
        <w:rPr>
          <w:rFonts w:ascii="Times New Roman" w:hAnsi="Times New Roman"/>
          <w:b/>
        </w:rPr>
      </w:pP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5"/>
        <w:gridCol w:w="1275"/>
        <w:gridCol w:w="1276"/>
        <w:gridCol w:w="1248"/>
        <w:gridCol w:w="28"/>
        <w:gridCol w:w="1241"/>
        <w:gridCol w:w="25"/>
      </w:tblGrid>
      <w:tr w:rsidR="00AA5DF8" w:rsidRPr="00AA5DF8" w:rsidTr="003A0E8B">
        <w:trPr>
          <w:jc w:val="center"/>
        </w:trPr>
        <w:tc>
          <w:tcPr>
            <w:tcW w:w="5415" w:type="dxa"/>
            <w:vMerge w:val="restart"/>
            <w:tcMar>
              <w:left w:w="28" w:type="dxa"/>
              <w:right w:w="28" w:type="dxa"/>
            </w:tcMar>
            <w:vAlign w:val="cente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показатели</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2015 г.</w:t>
            </w: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2016</w:t>
            </w:r>
            <w:r w:rsidRPr="00AA5DF8">
              <w:rPr>
                <w:rFonts w:ascii="Times New Roman" w:hAnsi="Times New Roman"/>
                <w:sz w:val="24"/>
                <w:szCs w:val="24"/>
              </w:rPr>
              <w:t xml:space="preserve"> </w:t>
            </w:r>
            <w:r w:rsidRPr="00AA5DF8">
              <w:rPr>
                <w:rFonts w:ascii="Times New Roman" w:hAnsi="Times New Roman"/>
              </w:rPr>
              <w:t>г.</w:t>
            </w:r>
          </w:p>
        </w:tc>
        <w:tc>
          <w:tcPr>
            <w:tcW w:w="1248" w:type="dxa"/>
            <w:tcMar>
              <w:left w:w="28" w:type="dxa"/>
              <w:right w:w="28" w:type="dxa"/>
            </w:tcMa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2017</w:t>
            </w:r>
            <w:r w:rsidRPr="00AA5DF8">
              <w:rPr>
                <w:rFonts w:ascii="Times New Roman" w:hAnsi="Times New Roman"/>
                <w:sz w:val="24"/>
                <w:szCs w:val="24"/>
              </w:rPr>
              <w:t xml:space="preserve"> </w:t>
            </w:r>
            <w:r w:rsidRPr="00AA5DF8">
              <w:rPr>
                <w:rFonts w:ascii="Times New Roman" w:hAnsi="Times New Roman"/>
              </w:rPr>
              <w:t>г.</w:t>
            </w:r>
          </w:p>
        </w:tc>
        <w:tc>
          <w:tcPr>
            <w:tcW w:w="1294" w:type="dxa"/>
            <w:gridSpan w:val="3"/>
            <w:tcMar>
              <w:left w:w="28" w:type="dxa"/>
              <w:right w:w="28" w:type="dxa"/>
            </w:tcMa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2018</w:t>
            </w:r>
            <w:r w:rsidRPr="00AA5DF8">
              <w:rPr>
                <w:rFonts w:ascii="Times New Roman" w:hAnsi="Times New Roman"/>
                <w:sz w:val="24"/>
                <w:szCs w:val="24"/>
              </w:rPr>
              <w:t xml:space="preserve"> </w:t>
            </w:r>
            <w:r w:rsidRPr="00AA5DF8">
              <w:rPr>
                <w:rFonts w:ascii="Times New Roman" w:hAnsi="Times New Roman"/>
              </w:rPr>
              <w:t>г.</w:t>
            </w:r>
          </w:p>
        </w:tc>
      </w:tr>
      <w:tr w:rsidR="00AA5DF8" w:rsidRPr="00AA5DF8" w:rsidTr="003A0E8B">
        <w:trPr>
          <w:jc w:val="center"/>
        </w:trPr>
        <w:tc>
          <w:tcPr>
            <w:tcW w:w="5415" w:type="dxa"/>
            <w:vMerge/>
            <w:tcMar>
              <w:left w:w="28" w:type="dxa"/>
              <w:right w:w="28" w:type="dxa"/>
            </w:tcMar>
          </w:tcPr>
          <w:p w:rsidR="00AA5DF8" w:rsidRPr="00AA5DF8" w:rsidRDefault="00AA5DF8" w:rsidP="00AA5DF8">
            <w:pPr>
              <w:spacing w:after="0" w:line="240" w:lineRule="auto"/>
              <w:jc w:val="center"/>
              <w:rPr>
                <w:rFonts w:ascii="Times New Roman" w:hAnsi="Times New Roman"/>
              </w:rPr>
            </w:pP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план</w:t>
            </w: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план</w:t>
            </w:r>
          </w:p>
        </w:tc>
        <w:tc>
          <w:tcPr>
            <w:tcW w:w="1248" w:type="dxa"/>
            <w:tcMar>
              <w:left w:w="28" w:type="dxa"/>
              <w:right w:w="28" w:type="dxa"/>
            </w:tcMa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план</w:t>
            </w:r>
          </w:p>
        </w:tc>
        <w:tc>
          <w:tcPr>
            <w:tcW w:w="1294" w:type="dxa"/>
            <w:gridSpan w:val="3"/>
            <w:tcMar>
              <w:left w:w="28" w:type="dxa"/>
              <w:right w:w="28" w:type="dxa"/>
            </w:tcMa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расчет</w:t>
            </w:r>
          </w:p>
        </w:tc>
      </w:tr>
      <w:tr w:rsidR="00AA5DF8" w:rsidRPr="00AA5DF8" w:rsidTr="003A0E8B">
        <w:trPr>
          <w:gridAfter w:val="1"/>
          <w:wAfter w:w="25" w:type="dxa"/>
          <w:jc w:val="center"/>
        </w:trPr>
        <w:tc>
          <w:tcPr>
            <w:tcW w:w="10483" w:type="dxa"/>
            <w:gridSpan w:val="6"/>
            <w:tcMar>
              <w:left w:w="28" w:type="dxa"/>
              <w:right w:w="28" w:type="dxa"/>
            </w:tcMa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по организации (в целом)</w:t>
            </w: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 xml:space="preserve">Производство тепловой энергии, </w:t>
            </w:r>
            <w:proofErr w:type="gramStart"/>
            <w:r w:rsidRPr="00AA5DF8">
              <w:rPr>
                <w:rFonts w:ascii="Times New Roman" w:hAnsi="Times New Roman"/>
                <w:sz w:val="24"/>
                <w:szCs w:val="24"/>
              </w:rPr>
              <w:t>тыс.Гкал</w:t>
            </w:r>
            <w:proofErr w:type="gramEnd"/>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47,937</w:t>
            </w: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44,948</w:t>
            </w:r>
          </w:p>
        </w:tc>
        <w:tc>
          <w:tcPr>
            <w:tcW w:w="1248"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43,710</w:t>
            </w:r>
          </w:p>
        </w:tc>
        <w:tc>
          <w:tcPr>
            <w:tcW w:w="1269" w:type="dxa"/>
            <w:gridSpan w:val="2"/>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51,696</w:t>
            </w: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proofErr w:type="gramStart"/>
            <w:r w:rsidRPr="00AA5DF8">
              <w:rPr>
                <w:rFonts w:ascii="Times New Roman" w:hAnsi="Times New Roman"/>
                <w:sz w:val="24"/>
                <w:szCs w:val="24"/>
              </w:rPr>
              <w:t>Отпуск  тепловой</w:t>
            </w:r>
            <w:proofErr w:type="gramEnd"/>
            <w:r w:rsidRPr="00AA5DF8">
              <w:rPr>
                <w:rFonts w:ascii="Times New Roman" w:hAnsi="Times New Roman"/>
                <w:sz w:val="24"/>
                <w:szCs w:val="24"/>
              </w:rPr>
              <w:t xml:space="preserve"> энергии, тыс.Гкал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47,212</w:t>
            </w: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44,226</w:t>
            </w:r>
          </w:p>
        </w:tc>
        <w:tc>
          <w:tcPr>
            <w:tcW w:w="1248"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42,921</w:t>
            </w:r>
          </w:p>
        </w:tc>
        <w:tc>
          <w:tcPr>
            <w:tcW w:w="1269" w:type="dxa"/>
            <w:gridSpan w:val="2"/>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50,769</w:t>
            </w:r>
          </w:p>
        </w:tc>
      </w:tr>
      <w:tr w:rsidR="00AA5DF8" w:rsidRPr="00AA5DF8" w:rsidTr="003A0E8B">
        <w:trPr>
          <w:gridAfter w:val="1"/>
          <w:wAfter w:w="25" w:type="dxa"/>
          <w:trHeight w:val="327"/>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lastRenderedPageBreak/>
              <w:t>Средневзвешенный норматив удельного расхода топлива на производство тепловой энергии, кг у.т./Гкал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208,88</w:t>
            </w: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199,55</w:t>
            </w:r>
          </w:p>
        </w:tc>
        <w:tc>
          <w:tcPr>
            <w:tcW w:w="1248"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186,23</w:t>
            </w:r>
          </w:p>
        </w:tc>
        <w:tc>
          <w:tcPr>
            <w:tcW w:w="1269" w:type="dxa"/>
            <w:gridSpan w:val="2"/>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174,11</w:t>
            </w: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Расход тепловой энергии на собственные нужды, тыс. 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0,725/1,51</w:t>
            </w:r>
          </w:p>
        </w:tc>
        <w:tc>
          <w:tcPr>
            <w:tcW w:w="1276" w:type="dxa"/>
            <w:tcMar>
              <w:left w:w="28" w:type="dxa"/>
              <w:right w:w="28" w:type="dxa"/>
            </w:tcMar>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0,722/1,61</w:t>
            </w:r>
          </w:p>
        </w:tc>
        <w:tc>
          <w:tcPr>
            <w:tcW w:w="1248" w:type="dxa"/>
            <w:tcMar>
              <w:left w:w="28" w:type="dxa"/>
              <w:right w:w="28" w:type="dxa"/>
            </w:tcMar>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0,789/1,81</w:t>
            </w:r>
          </w:p>
        </w:tc>
        <w:tc>
          <w:tcPr>
            <w:tcW w:w="1269" w:type="dxa"/>
            <w:gridSpan w:val="2"/>
            <w:tcMar>
              <w:left w:w="28" w:type="dxa"/>
              <w:right w:w="28" w:type="dxa"/>
            </w:tcMar>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0,927/1,79</w:t>
            </w: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Норматив удельного расхода топлива на отпущенную тепловую энергию, кг у.т./Гкал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212,09</w:t>
            </w: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202,80</w:t>
            </w:r>
          </w:p>
        </w:tc>
        <w:tc>
          <w:tcPr>
            <w:tcW w:w="1248"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189,66</w:t>
            </w:r>
          </w:p>
        </w:tc>
        <w:tc>
          <w:tcPr>
            <w:tcW w:w="1269" w:type="dxa"/>
            <w:gridSpan w:val="2"/>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177,29</w:t>
            </w:r>
          </w:p>
        </w:tc>
      </w:tr>
      <w:tr w:rsidR="00AA5DF8" w:rsidRPr="00AA5DF8" w:rsidTr="003A0E8B">
        <w:trPr>
          <w:gridAfter w:val="1"/>
          <w:wAfter w:w="25" w:type="dxa"/>
          <w:jc w:val="center"/>
        </w:trPr>
        <w:tc>
          <w:tcPr>
            <w:tcW w:w="10483" w:type="dxa"/>
            <w:gridSpan w:val="6"/>
            <w:tcMar>
              <w:left w:w="28" w:type="dxa"/>
              <w:right w:w="28" w:type="dxa"/>
            </w:tcMar>
          </w:tcPr>
          <w:p w:rsidR="00AA5DF8" w:rsidRPr="00AA5DF8" w:rsidRDefault="00AA5DF8" w:rsidP="00AA5DF8">
            <w:pPr>
              <w:spacing w:after="0" w:line="240" w:lineRule="auto"/>
              <w:jc w:val="center"/>
              <w:rPr>
                <w:rFonts w:ascii="Times New Roman" w:hAnsi="Times New Roman"/>
              </w:rPr>
            </w:pPr>
            <w:r w:rsidRPr="00AA5DF8">
              <w:rPr>
                <w:rFonts w:ascii="Times New Roman" w:hAnsi="Times New Roman"/>
              </w:rPr>
              <w:t>по видам топлива</w:t>
            </w:r>
          </w:p>
        </w:tc>
      </w:tr>
      <w:tr w:rsidR="00AA5DF8" w:rsidRPr="00AA5DF8" w:rsidTr="003A0E8B">
        <w:trPr>
          <w:gridAfter w:val="1"/>
          <w:wAfter w:w="25" w:type="dxa"/>
          <w:jc w:val="center"/>
        </w:trPr>
        <w:tc>
          <w:tcPr>
            <w:tcW w:w="10483" w:type="dxa"/>
            <w:gridSpan w:val="6"/>
            <w:tcMar>
              <w:left w:w="28" w:type="dxa"/>
              <w:right w:w="28" w:type="dxa"/>
            </w:tcMar>
          </w:tcPr>
          <w:p w:rsidR="00AA5DF8" w:rsidRPr="00AA5DF8" w:rsidRDefault="00AA5DF8" w:rsidP="00AA5DF8">
            <w:pPr>
              <w:spacing w:after="0" w:line="240" w:lineRule="auto"/>
              <w:jc w:val="center"/>
              <w:rPr>
                <w:rFonts w:ascii="Times New Roman" w:hAnsi="Times New Roman"/>
                <w:sz w:val="28"/>
                <w:szCs w:val="28"/>
              </w:rPr>
            </w:pPr>
            <w:r w:rsidRPr="00AA5DF8">
              <w:rPr>
                <w:rFonts w:ascii="Times New Roman" w:hAnsi="Times New Roman"/>
              </w:rPr>
              <w:t xml:space="preserve">        </w:t>
            </w:r>
            <w:r w:rsidRPr="00AA5DF8">
              <w:rPr>
                <w:rFonts w:ascii="Times New Roman" w:hAnsi="Times New Roman"/>
                <w:i/>
              </w:rPr>
              <w:t>газ</w:t>
            </w: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 xml:space="preserve">Производство тепловой энергии, </w:t>
            </w:r>
            <w:proofErr w:type="gramStart"/>
            <w:r w:rsidRPr="00AA5DF8">
              <w:rPr>
                <w:rFonts w:ascii="Times New Roman" w:hAnsi="Times New Roman"/>
                <w:sz w:val="24"/>
                <w:szCs w:val="24"/>
              </w:rPr>
              <w:t>тыс.Гкал</w:t>
            </w:r>
            <w:proofErr w:type="gramEnd"/>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76" w:type="dxa"/>
            <w:gridSpan w:val="2"/>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41"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proofErr w:type="gramStart"/>
            <w:r w:rsidRPr="00AA5DF8">
              <w:rPr>
                <w:rFonts w:ascii="Times New Roman" w:hAnsi="Times New Roman"/>
                <w:sz w:val="24"/>
                <w:szCs w:val="24"/>
              </w:rPr>
              <w:t>Отпуск  тепловой</w:t>
            </w:r>
            <w:proofErr w:type="gramEnd"/>
            <w:r w:rsidRPr="00AA5DF8">
              <w:rPr>
                <w:rFonts w:ascii="Times New Roman" w:hAnsi="Times New Roman"/>
                <w:sz w:val="24"/>
                <w:szCs w:val="24"/>
              </w:rPr>
              <w:t xml:space="preserve"> энергии, тыс.Гкал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76" w:type="dxa"/>
            <w:gridSpan w:val="2"/>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41"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76" w:type="dxa"/>
            <w:gridSpan w:val="2"/>
            <w:tcMar>
              <w:left w:w="28" w:type="dxa"/>
              <w:right w:w="28" w:type="dxa"/>
            </w:tcMar>
          </w:tcPr>
          <w:p w:rsidR="00AA5DF8" w:rsidRPr="00AA5DF8" w:rsidRDefault="00AA5DF8" w:rsidP="00AA5DF8">
            <w:pPr>
              <w:spacing w:after="120" w:line="480" w:lineRule="auto"/>
              <w:ind w:left="283"/>
              <w:jc w:val="center"/>
              <w:rPr>
                <w:rFonts w:ascii="font376" w:eastAsia="font376" w:hAnsi="font376"/>
                <w:sz w:val="20"/>
                <w:szCs w:val="20"/>
              </w:rPr>
            </w:pPr>
          </w:p>
        </w:tc>
        <w:tc>
          <w:tcPr>
            <w:tcW w:w="1241" w:type="dxa"/>
            <w:tcMar>
              <w:left w:w="28" w:type="dxa"/>
              <w:right w:w="28" w:type="dxa"/>
            </w:tcMar>
          </w:tcPr>
          <w:p w:rsidR="00AA5DF8" w:rsidRPr="00AA5DF8" w:rsidRDefault="00AA5DF8" w:rsidP="00AA5DF8">
            <w:pPr>
              <w:spacing w:after="120" w:line="480" w:lineRule="auto"/>
              <w:ind w:left="283"/>
              <w:jc w:val="center"/>
              <w:rPr>
                <w:rFonts w:ascii="font376" w:eastAsia="font376" w:hAnsi="font376"/>
                <w:sz w:val="20"/>
                <w:szCs w:val="20"/>
              </w:rPr>
            </w:pP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 xml:space="preserve">Расход тепловой энергии на собственные нужды, </w:t>
            </w:r>
            <w:proofErr w:type="gramStart"/>
            <w:r w:rsidRPr="00AA5DF8">
              <w:rPr>
                <w:rFonts w:ascii="Times New Roman" w:hAnsi="Times New Roman"/>
                <w:sz w:val="24"/>
                <w:szCs w:val="24"/>
              </w:rPr>
              <w:t>тыс.Гкал</w:t>
            </w:r>
            <w:proofErr w:type="gramEnd"/>
            <w:r w:rsidRPr="00AA5DF8">
              <w:rPr>
                <w:rFonts w:ascii="Times New Roman" w:hAnsi="Times New Roman"/>
                <w:sz w:val="24"/>
                <w:szCs w:val="24"/>
              </w:rPr>
              <w:t>/%</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76" w:type="dxa"/>
            <w:gridSpan w:val="2"/>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41"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Норматив удельного расхода топлива на отпущенную тепловую энергию, кг у.т./Гкал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76" w:type="dxa"/>
            <w:gridSpan w:val="2"/>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c>
          <w:tcPr>
            <w:tcW w:w="1241" w:type="dxa"/>
            <w:tcMar>
              <w:left w:w="28" w:type="dxa"/>
              <w:right w:w="28" w:type="dxa"/>
            </w:tcMar>
          </w:tcPr>
          <w:p w:rsidR="00AA5DF8" w:rsidRPr="00AA5DF8" w:rsidRDefault="00AA5DF8" w:rsidP="00AA5DF8">
            <w:pPr>
              <w:spacing w:after="0" w:line="240" w:lineRule="auto"/>
              <w:jc w:val="center"/>
              <w:rPr>
                <w:rFonts w:ascii="Times New Roman" w:hAnsi="Times New Roman"/>
                <w:b/>
                <w:sz w:val="28"/>
                <w:szCs w:val="28"/>
              </w:rPr>
            </w:pPr>
          </w:p>
        </w:tc>
      </w:tr>
      <w:tr w:rsidR="00AA5DF8" w:rsidRPr="00AA5DF8" w:rsidTr="003A0E8B">
        <w:trPr>
          <w:gridAfter w:val="1"/>
          <w:wAfter w:w="25" w:type="dxa"/>
          <w:jc w:val="center"/>
        </w:trPr>
        <w:tc>
          <w:tcPr>
            <w:tcW w:w="10483" w:type="dxa"/>
            <w:gridSpan w:val="6"/>
            <w:tcMar>
              <w:left w:w="28" w:type="dxa"/>
              <w:right w:w="28" w:type="dxa"/>
            </w:tcMar>
          </w:tcPr>
          <w:p w:rsidR="00AA5DF8" w:rsidRPr="00AA5DF8" w:rsidRDefault="00AA5DF8" w:rsidP="00AA5DF8">
            <w:pPr>
              <w:spacing w:after="0" w:line="240" w:lineRule="auto"/>
              <w:jc w:val="center"/>
              <w:rPr>
                <w:rFonts w:ascii="Times New Roman" w:hAnsi="Times New Roman"/>
                <w:sz w:val="28"/>
                <w:szCs w:val="28"/>
              </w:rPr>
            </w:pPr>
            <w:r w:rsidRPr="00AA5DF8">
              <w:rPr>
                <w:rFonts w:ascii="Times New Roman" w:hAnsi="Times New Roman"/>
              </w:rPr>
              <w:t xml:space="preserve">     </w:t>
            </w:r>
            <w:r w:rsidRPr="00AA5DF8">
              <w:rPr>
                <w:rFonts w:ascii="Times New Roman" w:hAnsi="Times New Roman"/>
                <w:i/>
              </w:rPr>
              <w:t>каменный уголь</w:t>
            </w: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 xml:space="preserve">Производство тепловой энергии, </w:t>
            </w:r>
            <w:proofErr w:type="gramStart"/>
            <w:r w:rsidRPr="00AA5DF8">
              <w:rPr>
                <w:rFonts w:ascii="Times New Roman" w:hAnsi="Times New Roman"/>
                <w:sz w:val="24"/>
                <w:szCs w:val="24"/>
              </w:rPr>
              <w:t>тыс.Гкал</w:t>
            </w:r>
            <w:proofErr w:type="gramEnd"/>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47,937</w:t>
            </w: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44,948</w:t>
            </w:r>
          </w:p>
        </w:tc>
        <w:tc>
          <w:tcPr>
            <w:tcW w:w="1276" w:type="dxa"/>
            <w:gridSpan w:val="2"/>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43,710</w:t>
            </w:r>
          </w:p>
        </w:tc>
        <w:tc>
          <w:tcPr>
            <w:tcW w:w="1241"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51,696</w:t>
            </w: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Отпуск тепловой энергии, тыс. 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47,212</w:t>
            </w: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44,226</w:t>
            </w:r>
          </w:p>
        </w:tc>
        <w:tc>
          <w:tcPr>
            <w:tcW w:w="1276" w:type="dxa"/>
            <w:gridSpan w:val="2"/>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42,921</w:t>
            </w:r>
          </w:p>
        </w:tc>
        <w:tc>
          <w:tcPr>
            <w:tcW w:w="1241"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50,769</w:t>
            </w: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208,88</w:t>
            </w: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199,55</w:t>
            </w:r>
          </w:p>
        </w:tc>
        <w:tc>
          <w:tcPr>
            <w:tcW w:w="1276" w:type="dxa"/>
            <w:gridSpan w:val="2"/>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186,23</w:t>
            </w:r>
          </w:p>
        </w:tc>
        <w:tc>
          <w:tcPr>
            <w:tcW w:w="1241"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174,11</w:t>
            </w: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Расход тепловой энергии на собственные нужды, тыс. 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0,725/1,51</w:t>
            </w:r>
          </w:p>
        </w:tc>
        <w:tc>
          <w:tcPr>
            <w:tcW w:w="1276" w:type="dxa"/>
            <w:tcMar>
              <w:left w:w="28" w:type="dxa"/>
              <w:right w:w="28" w:type="dxa"/>
            </w:tcMar>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0,722/1,61</w:t>
            </w:r>
          </w:p>
        </w:tc>
        <w:tc>
          <w:tcPr>
            <w:tcW w:w="1276" w:type="dxa"/>
            <w:gridSpan w:val="2"/>
            <w:tcMar>
              <w:left w:w="28" w:type="dxa"/>
              <w:right w:w="28" w:type="dxa"/>
            </w:tcMar>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0,789/1,81</w:t>
            </w:r>
          </w:p>
        </w:tc>
        <w:tc>
          <w:tcPr>
            <w:tcW w:w="1241" w:type="dxa"/>
            <w:tcMar>
              <w:left w:w="28" w:type="dxa"/>
              <w:right w:w="28" w:type="dxa"/>
            </w:tcMar>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0,927/1,79</w:t>
            </w:r>
          </w:p>
        </w:tc>
      </w:tr>
      <w:tr w:rsidR="00AA5DF8" w:rsidRPr="00AA5DF8" w:rsidTr="003A0E8B">
        <w:trPr>
          <w:gridAfter w:val="1"/>
          <w:wAfter w:w="25" w:type="dxa"/>
          <w:jc w:val="center"/>
        </w:trPr>
        <w:tc>
          <w:tcPr>
            <w:tcW w:w="5415" w:type="dxa"/>
            <w:tcMar>
              <w:left w:w="28" w:type="dxa"/>
              <w:right w:w="28" w:type="dxa"/>
            </w:tcMar>
          </w:tcPr>
          <w:p w:rsidR="00AA5DF8" w:rsidRPr="00AA5DF8" w:rsidRDefault="00AA5DF8" w:rsidP="00AA5DF8">
            <w:pPr>
              <w:spacing w:after="0" w:line="240" w:lineRule="auto"/>
              <w:rPr>
                <w:rFonts w:ascii="Times New Roman" w:hAnsi="Times New Roman"/>
                <w:sz w:val="28"/>
                <w:szCs w:val="28"/>
              </w:rPr>
            </w:pPr>
            <w:r w:rsidRPr="00AA5DF8">
              <w:rPr>
                <w:rFonts w:ascii="Times New Roman" w:hAnsi="Times New Roman"/>
                <w:sz w:val="24"/>
                <w:szCs w:val="24"/>
              </w:rPr>
              <w:t>Норматив удельного расхода топлива на отпущенную тепловую энергию, кг у.т./Гкал</w:t>
            </w:r>
          </w:p>
        </w:tc>
        <w:tc>
          <w:tcPr>
            <w:tcW w:w="1275"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212,09</w:t>
            </w:r>
          </w:p>
        </w:tc>
        <w:tc>
          <w:tcPr>
            <w:tcW w:w="1276"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202,80</w:t>
            </w:r>
          </w:p>
        </w:tc>
        <w:tc>
          <w:tcPr>
            <w:tcW w:w="1276" w:type="dxa"/>
            <w:gridSpan w:val="2"/>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189,66</w:t>
            </w:r>
          </w:p>
        </w:tc>
        <w:tc>
          <w:tcPr>
            <w:tcW w:w="1241" w:type="dxa"/>
            <w:tcMar>
              <w:left w:w="28" w:type="dxa"/>
              <w:right w:w="28" w:type="dxa"/>
            </w:tcMar>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177,29</w:t>
            </w:r>
          </w:p>
        </w:tc>
      </w:tr>
    </w:tbl>
    <w:p w:rsidR="00AA5DF8" w:rsidRPr="00AA5DF8" w:rsidRDefault="00AA5DF8" w:rsidP="00AA5DF8">
      <w:pPr>
        <w:spacing w:after="0" w:line="240" w:lineRule="auto"/>
        <w:jc w:val="both"/>
        <w:rPr>
          <w:rFonts w:ascii="Times New Roman" w:hAnsi="Times New Roman"/>
          <w:i/>
          <w:sz w:val="24"/>
          <w:szCs w:val="24"/>
          <w:vertAlign w:val="superscript"/>
        </w:rPr>
      </w:pPr>
    </w:p>
    <w:p w:rsidR="00AA5DF8" w:rsidRPr="00AA5DF8" w:rsidRDefault="00AA5DF8" w:rsidP="00AA5DF8">
      <w:pPr>
        <w:spacing w:after="0" w:line="240" w:lineRule="auto"/>
        <w:ind w:left="426" w:firstLine="720"/>
        <w:jc w:val="both"/>
        <w:rPr>
          <w:rFonts w:ascii="Times New Roman" w:hAnsi="Times New Roman"/>
          <w:sz w:val="24"/>
          <w:szCs w:val="24"/>
        </w:rPr>
      </w:pPr>
      <w:r w:rsidRPr="00AA5DF8">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удельного расхода топлива на отпущенную тепловую энергию на 2018 год.</w:t>
      </w:r>
    </w:p>
    <w:p w:rsidR="00AA5DF8" w:rsidRPr="00AA5DF8" w:rsidRDefault="00AA5DF8" w:rsidP="00AA5DF8">
      <w:pPr>
        <w:spacing w:after="0" w:line="240" w:lineRule="auto"/>
        <w:ind w:left="426" w:firstLine="720"/>
        <w:jc w:val="both"/>
        <w:rPr>
          <w:rFonts w:ascii="Times New Roman" w:hAnsi="Times New Roman"/>
          <w:sz w:val="24"/>
          <w:szCs w:val="24"/>
        </w:rPr>
      </w:pPr>
    </w:p>
    <w:p w:rsidR="00AA5DF8" w:rsidRPr="00AA5DF8" w:rsidRDefault="00AA5DF8" w:rsidP="00AA5DF8">
      <w:pPr>
        <w:tabs>
          <w:tab w:val="left" w:pos="1665"/>
        </w:tabs>
        <w:spacing w:after="0" w:line="240" w:lineRule="auto"/>
        <w:ind w:firstLine="426"/>
        <w:jc w:val="center"/>
        <w:rPr>
          <w:rFonts w:ascii="Times New Roman" w:hAnsi="Times New Roman"/>
          <w:b/>
          <w:bCs/>
          <w:sz w:val="24"/>
          <w:szCs w:val="24"/>
        </w:rPr>
      </w:pPr>
      <w:r w:rsidRPr="00AA5DF8">
        <w:rPr>
          <w:rFonts w:ascii="Times New Roman" w:hAnsi="Times New Roman"/>
          <w:b/>
          <w:bCs/>
          <w:sz w:val="24"/>
          <w:szCs w:val="24"/>
        </w:rPr>
        <w:t>ПРЕДЛОЖЕНИЕ</w:t>
      </w:r>
    </w:p>
    <w:p w:rsidR="00AA5DF8" w:rsidRPr="00AA5DF8" w:rsidRDefault="00AA5DF8" w:rsidP="00AA5DF8">
      <w:pPr>
        <w:spacing w:after="0" w:line="240" w:lineRule="auto"/>
        <w:ind w:firstLine="426"/>
        <w:jc w:val="center"/>
        <w:rPr>
          <w:rFonts w:ascii="Times New Roman" w:hAnsi="Times New Roman"/>
          <w:bCs/>
          <w:sz w:val="24"/>
          <w:szCs w:val="24"/>
        </w:rPr>
      </w:pPr>
      <w:r w:rsidRPr="00AA5DF8">
        <w:rPr>
          <w:rFonts w:ascii="Times New Roman" w:hAnsi="Times New Roman"/>
          <w:bCs/>
          <w:sz w:val="24"/>
          <w:szCs w:val="24"/>
        </w:rPr>
        <w:t xml:space="preserve">по утверждению норматива удельного расхода топлива </w:t>
      </w:r>
      <w:proofErr w:type="gramStart"/>
      <w:r w:rsidRPr="00AA5DF8">
        <w:rPr>
          <w:rFonts w:ascii="Times New Roman" w:hAnsi="Times New Roman"/>
          <w:bCs/>
          <w:sz w:val="24"/>
          <w:szCs w:val="24"/>
        </w:rPr>
        <w:t>на  отпущенную</w:t>
      </w:r>
      <w:proofErr w:type="gramEnd"/>
      <w:r w:rsidRPr="00AA5DF8">
        <w:rPr>
          <w:rFonts w:ascii="Times New Roman" w:hAnsi="Times New Roman"/>
          <w:bCs/>
          <w:sz w:val="24"/>
          <w:szCs w:val="24"/>
        </w:rPr>
        <w:t xml:space="preserve"> тепловую энергию от котельной на 2018 год</w:t>
      </w:r>
    </w:p>
    <w:p w:rsidR="00AA5DF8" w:rsidRPr="00AA5DF8" w:rsidRDefault="00AA5DF8" w:rsidP="00AA5DF8">
      <w:pPr>
        <w:spacing w:after="0" w:line="240" w:lineRule="auto"/>
        <w:jc w:val="cente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2854"/>
        <w:gridCol w:w="2761"/>
      </w:tblGrid>
      <w:tr w:rsidR="00AA5DF8" w:rsidRPr="00AA5DF8" w:rsidTr="003A0E8B">
        <w:trPr>
          <w:jc w:val="center"/>
        </w:trPr>
        <w:tc>
          <w:tcPr>
            <w:tcW w:w="4033" w:type="dxa"/>
            <w:vMerge w:val="restart"/>
            <w:shd w:val="clear" w:color="auto" w:fill="auto"/>
            <w:vAlign w:val="center"/>
          </w:tcPr>
          <w:p w:rsidR="00AA5DF8" w:rsidRPr="00AA5DF8" w:rsidRDefault="00AA5DF8" w:rsidP="00AA5DF8">
            <w:pPr>
              <w:spacing w:after="0" w:line="240" w:lineRule="auto"/>
              <w:ind w:left="284" w:right="-108"/>
              <w:jc w:val="center"/>
              <w:rPr>
                <w:rFonts w:ascii="Times New Roman" w:hAnsi="Times New Roman"/>
                <w:sz w:val="24"/>
                <w:szCs w:val="24"/>
              </w:rPr>
            </w:pPr>
            <w:r w:rsidRPr="00AA5DF8">
              <w:rPr>
                <w:rFonts w:ascii="Times New Roman" w:hAnsi="Times New Roman"/>
                <w:sz w:val="24"/>
                <w:szCs w:val="24"/>
              </w:rPr>
              <w:t>Организация (организационно правовая форма; наименование; местонахождение)</w:t>
            </w:r>
          </w:p>
        </w:tc>
        <w:tc>
          <w:tcPr>
            <w:tcW w:w="5615" w:type="dxa"/>
            <w:gridSpan w:val="2"/>
            <w:shd w:val="clear" w:color="auto" w:fill="auto"/>
            <w:vAlign w:val="center"/>
          </w:tcPr>
          <w:p w:rsidR="00AA5DF8" w:rsidRPr="00AA5DF8" w:rsidRDefault="00AA5DF8" w:rsidP="00AA5DF8">
            <w:pPr>
              <w:spacing w:after="0" w:line="240" w:lineRule="auto"/>
              <w:ind w:left="284" w:right="-108"/>
              <w:jc w:val="center"/>
              <w:rPr>
                <w:rFonts w:ascii="Times New Roman" w:hAnsi="Times New Roman"/>
                <w:sz w:val="24"/>
                <w:szCs w:val="24"/>
              </w:rPr>
            </w:pPr>
            <w:r w:rsidRPr="00AA5DF8">
              <w:rPr>
                <w:rFonts w:ascii="Times New Roman" w:hAnsi="Times New Roman"/>
                <w:sz w:val="24"/>
                <w:szCs w:val="24"/>
              </w:rPr>
              <w:t>Норматив на отпущенную энергию</w:t>
            </w:r>
          </w:p>
        </w:tc>
      </w:tr>
      <w:tr w:rsidR="00AA5DF8" w:rsidRPr="00AA5DF8" w:rsidTr="003A0E8B">
        <w:trPr>
          <w:trHeight w:val="1170"/>
          <w:jc w:val="center"/>
        </w:trPr>
        <w:tc>
          <w:tcPr>
            <w:tcW w:w="4033" w:type="dxa"/>
            <w:vMerge/>
            <w:shd w:val="clear" w:color="auto" w:fill="auto"/>
            <w:vAlign w:val="center"/>
          </w:tcPr>
          <w:p w:rsidR="00AA5DF8" w:rsidRPr="00AA5DF8" w:rsidRDefault="00AA5DF8" w:rsidP="00AA5DF8">
            <w:pPr>
              <w:spacing w:after="0" w:line="240" w:lineRule="auto"/>
              <w:ind w:left="284" w:right="-108"/>
              <w:jc w:val="center"/>
              <w:rPr>
                <w:rFonts w:ascii="Times New Roman" w:hAnsi="Times New Roman"/>
                <w:sz w:val="24"/>
                <w:szCs w:val="24"/>
              </w:rPr>
            </w:pPr>
          </w:p>
        </w:tc>
        <w:tc>
          <w:tcPr>
            <w:tcW w:w="2854" w:type="dxa"/>
            <w:shd w:val="clear" w:color="auto" w:fill="auto"/>
            <w:vAlign w:val="center"/>
          </w:tcPr>
          <w:p w:rsidR="00AA5DF8" w:rsidRPr="00AA5DF8" w:rsidRDefault="00AA5DF8" w:rsidP="00AA5DF8">
            <w:pPr>
              <w:spacing w:after="120" w:line="240" w:lineRule="auto"/>
              <w:ind w:left="284" w:right="-108"/>
              <w:jc w:val="center"/>
              <w:rPr>
                <w:rFonts w:ascii="Times New Roman" w:hAnsi="Times New Roman"/>
                <w:bCs/>
                <w:iCs/>
                <w:sz w:val="24"/>
                <w:szCs w:val="24"/>
              </w:rPr>
            </w:pPr>
            <w:r w:rsidRPr="00AA5DF8">
              <w:rPr>
                <w:rFonts w:ascii="Times New Roman" w:hAnsi="Times New Roman"/>
                <w:bCs/>
                <w:iCs/>
                <w:sz w:val="24"/>
                <w:szCs w:val="24"/>
              </w:rPr>
              <w:t>Электрическую,</w:t>
            </w:r>
          </w:p>
          <w:p w:rsidR="00AA5DF8" w:rsidRPr="00AA5DF8" w:rsidRDefault="00AA5DF8" w:rsidP="00AA5DF8">
            <w:pPr>
              <w:spacing w:after="0" w:line="240" w:lineRule="auto"/>
              <w:ind w:left="284" w:right="-108"/>
              <w:jc w:val="center"/>
              <w:rPr>
                <w:rFonts w:ascii="Times New Roman" w:hAnsi="Times New Roman"/>
                <w:sz w:val="24"/>
                <w:szCs w:val="24"/>
              </w:rPr>
            </w:pPr>
            <w:r w:rsidRPr="00AA5DF8">
              <w:rPr>
                <w:rFonts w:ascii="Times New Roman" w:hAnsi="Times New Roman"/>
                <w:bCs/>
                <w:iCs/>
                <w:sz w:val="24"/>
                <w:szCs w:val="24"/>
              </w:rPr>
              <w:t>г. у.т./кВт. ч</w:t>
            </w:r>
          </w:p>
        </w:tc>
        <w:tc>
          <w:tcPr>
            <w:tcW w:w="2761" w:type="dxa"/>
            <w:shd w:val="clear" w:color="auto" w:fill="auto"/>
            <w:vAlign w:val="center"/>
          </w:tcPr>
          <w:p w:rsidR="00AA5DF8" w:rsidRPr="00AA5DF8" w:rsidRDefault="00AA5DF8" w:rsidP="00AA5DF8">
            <w:pPr>
              <w:spacing w:after="120" w:line="240" w:lineRule="auto"/>
              <w:ind w:left="284" w:right="-108"/>
              <w:jc w:val="center"/>
              <w:rPr>
                <w:rFonts w:ascii="Times New Roman" w:hAnsi="Times New Roman"/>
                <w:bCs/>
                <w:iCs/>
                <w:sz w:val="24"/>
                <w:szCs w:val="24"/>
              </w:rPr>
            </w:pPr>
            <w:r w:rsidRPr="00AA5DF8">
              <w:rPr>
                <w:rFonts w:ascii="Times New Roman" w:hAnsi="Times New Roman"/>
                <w:bCs/>
                <w:iCs/>
                <w:sz w:val="24"/>
                <w:szCs w:val="24"/>
              </w:rPr>
              <w:t>Тепловую,</w:t>
            </w:r>
          </w:p>
          <w:p w:rsidR="00AA5DF8" w:rsidRPr="00AA5DF8" w:rsidRDefault="00AA5DF8" w:rsidP="00AA5DF8">
            <w:pPr>
              <w:spacing w:after="0" w:line="240" w:lineRule="auto"/>
              <w:ind w:left="284" w:right="-108"/>
              <w:jc w:val="center"/>
              <w:rPr>
                <w:rFonts w:ascii="Times New Roman" w:hAnsi="Times New Roman"/>
                <w:sz w:val="24"/>
                <w:szCs w:val="24"/>
              </w:rPr>
            </w:pPr>
            <w:r w:rsidRPr="00AA5DF8">
              <w:rPr>
                <w:rFonts w:ascii="Times New Roman" w:hAnsi="Times New Roman"/>
                <w:bCs/>
                <w:iCs/>
                <w:sz w:val="24"/>
                <w:szCs w:val="24"/>
              </w:rPr>
              <w:t>кг у.т./Гкал</w:t>
            </w:r>
          </w:p>
        </w:tc>
      </w:tr>
      <w:tr w:rsidR="00AA5DF8" w:rsidRPr="00AA5DF8" w:rsidTr="003A0E8B">
        <w:trPr>
          <w:trHeight w:val="910"/>
          <w:jc w:val="center"/>
        </w:trPr>
        <w:tc>
          <w:tcPr>
            <w:tcW w:w="4033" w:type="dxa"/>
            <w:shd w:val="clear" w:color="auto" w:fill="auto"/>
            <w:vAlign w:val="center"/>
          </w:tcPr>
          <w:p w:rsidR="00AA5DF8" w:rsidRPr="00AA5DF8" w:rsidRDefault="00AA5DF8" w:rsidP="00AA5DF8">
            <w:pPr>
              <w:spacing w:after="0" w:line="240" w:lineRule="auto"/>
              <w:ind w:left="284" w:right="-108"/>
              <w:jc w:val="center"/>
              <w:rPr>
                <w:rFonts w:ascii="Times New Roman" w:hAnsi="Times New Roman"/>
                <w:i/>
                <w:sz w:val="24"/>
                <w:szCs w:val="24"/>
              </w:rPr>
            </w:pPr>
            <w:r w:rsidRPr="00AA5DF8">
              <w:rPr>
                <w:rFonts w:ascii="Times New Roman" w:hAnsi="Times New Roman"/>
                <w:i/>
                <w:sz w:val="24"/>
                <w:szCs w:val="24"/>
              </w:rPr>
              <w:t>ООО ХК «СДС-Энерго» г. Кемерово (по узлу теплоснабжения – г. Междуреченск)</w:t>
            </w:r>
          </w:p>
        </w:tc>
        <w:tc>
          <w:tcPr>
            <w:tcW w:w="2854" w:type="dxa"/>
            <w:shd w:val="clear" w:color="auto" w:fill="auto"/>
            <w:vAlign w:val="center"/>
          </w:tcPr>
          <w:p w:rsidR="00AA5DF8" w:rsidRPr="00AA5DF8" w:rsidRDefault="00AA5DF8" w:rsidP="00AA5DF8">
            <w:pPr>
              <w:spacing w:after="0" w:line="240" w:lineRule="auto"/>
              <w:ind w:left="284" w:right="-108"/>
              <w:jc w:val="center"/>
              <w:rPr>
                <w:rFonts w:ascii="Times New Roman" w:hAnsi="Times New Roman"/>
                <w:b/>
                <w:i/>
                <w:sz w:val="24"/>
                <w:szCs w:val="24"/>
              </w:rPr>
            </w:pPr>
            <w:r w:rsidRPr="00AA5DF8">
              <w:rPr>
                <w:rFonts w:ascii="Times New Roman" w:hAnsi="Times New Roman"/>
                <w:b/>
                <w:i/>
                <w:sz w:val="24"/>
                <w:szCs w:val="24"/>
              </w:rPr>
              <w:t>-</w:t>
            </w:r>
          </w:p>
        </w:tc>
        <w:tc>
          <w:tcPr>
            <w:tcW w:w="2761" w:type="dxa"/>
            <w:shd w:val="clear" w:color="auto" w:fill="auto"/>
            <w:vAlign w:val="center"/>
          </w:tcPr>
          <w:p w:rsidR="00AA5DF8" w:rsidRPr="00AA5DF8" w:rsidRDefault="00AA5DF8" w:rsidP="00AA5DF8">
            <w:pPr>
              <w:spacing w:after="120" w:line="240" w:lineRule="auto"/>
              <w:ind w:left="284" w:right="-108"/>
              <w:jc w:val="center"/>
              <w:rPr>
                <w:rFonts w:ascii="Times New Roman" w:hAnsi="Times New Roman"/>
                <w:bCs/>
                <w:iCs/>
                <w:sz w:val="24"/>
                <w:szCs w:val="24"/>
              </w:rPr>
            </w:pPr>
            <w:r w:rsidRPr="00AA5DF8">
              <w:rPr>
                <w:rFonts w:ascii="Times New Roman" w:hAnsi="Times New Roman"/>
                <w:bCs/>
                <w:iCs/>
                <w:sz w:val="24"/>
                <w:szCs w:val="24"/>
              </w:rPr>
              <w:t>177,29</w:t>
            </w:r>
          </w:p>
        </w:tc>
      </w:tr>
    </w:tbl>
    <w:p w:rsidR="00830E5A" w:rsidRPr="00830E5A" w:rsidRDefault="00830E5A" w:rsidP="00830E5A">
      <w:pPr>
        <w:spacing w:after="0" w:line="240" w:lineRule="auto"/>
        <w:jc w:val="both"/>
        <w:rPr>
          <w:rFonts w:ascii="Times New Roman" w:hAnsi="Times New Roman"/>
          <w:sz w:val="26"/>
          <w:szCs w:val="26"/>
        </w:rPr>
      </w:pPr>
    </w:p>
    <w:p w:rsidR="00AA5DF8" w:rsidRPr="00AA5DF8" w:rsidRDefault="00AA5DF8" w:rsidP="00AA5DF8">
      <w:pPr>
        <w:spacing w:after="0" w:line="240" w:lineRule="auto"/>
        <w:ind w:left="567" w:firstLine="567"/>
        <w:jc w:val="both"/>
        <w:rPr>
          <w:rFonts w:ascii="Times New Roman" w:hAnsi="Times New Roman"/>
          <w:sz w:val="24"/>
          <w:szCs w:val="24"/>
        </w:rPr>
      </w:pPr>
      <w:r w:rsidRPr="00AA5DF8">
        <w:rPr>
          <w:rFonts w:ascii="Times New Roman" w:hAnsi="Times New Roman"/>
          <w:sz w:val="24"/>
          <w:szCs w:val="24"/>
        </w:rPr>
        <w:lastRenderedPageBreak/>
        <w:t xml:space="preserve">В региональную энергетическую комиссию Кемеровской области обратилось ЗАО «Тяжинское ДРСУ» (пгт. Тяжинский) (далее – Предприятие) с заявкой на утверждение норматива удельных расходов топлива на отпущенную тепловую энергию от котельной. </w:t>
      </w:r>
    </w:p>
    <w:p w:rsidR="00AA5DF8" w:rsidRPr="00AA5DF8" w:rsidRDefault="00AA5DF8" w:rsidP="00AA5DF8">
      <w:pPr>
        <w:spacing w:after="0" w:line="240" w:lineRule="auto"/>
        <w:ind w:left="567" w:firstLine="567"/>
        <w:jc w:val="both"/>
        <w:rPr>
          <w:rFonts w:ascii="Times New Roman" w:hAnsi="Times New Roman"/>
          <w:sz w:val="24"/>
          <w:szCs w:val="24"/>
        </w:rPr>
      </w:pPr>
      <w:r w:rsidRPr="00AA5DF8">
        <w:rPr>
          <w:rFonts w:ascii="Times New Roman" w:hAnsi="Times New Roman"/>
          <w:sz w:val="24"/>
          <w:szCs w:val="24"/>
        </w:rPr>
        <w:t xml:space="preserve">Весь имущественный комплекс ЗАО «Тяжинское ДРСУ» (Тяжинский район) – далее предприятие, находится на балансе предприятия. Основной сферой деятельности предприятия является строительство, ремонт и содержание автомобильных дорог. Также предприятие осуществляет деятельность по производству, передаче и распределению тепловой энергии потребителям. </w:t>
      </w:r>
    </w:p>
    <w:p w:rsidR="00AA5DF8" w:rsidRPr="00AA5DF8" w:rsidRDefault="00AA5DF8" w:rsidP="00AA5DF8">
      <w:pPr>
        <w:spacing w:after="0" w:line="240" w:lineRule="auto"/>
        <w:ind w:left="567" w:firstLine="567"/>
        <w:jc w:val="both"/>
        <w:rPr>
          <w:rFonts w:ascii="Times New Roman" w:hAnsi="Times New Roman"/>
          <w:sz w:val="24"/>
          <w:szCs w:val="24"/>
        </w:rPr>
      </w:pPr>
      <w:r w:rsidRPr="00AA5DF8">
        <w:rPr>
          <w:rFonts w:ascii="Times New Roman" w:hAnsi="Times New Roman"/>
          <w:sz w:val="24"/>
          <w:szCs w:val="24"/>
        </w:rPr>
        <w:t>Предприятие эксплуатирует 1 котельную малой мощности (до 3 Гкал/час), обеспечивающую тепловой энергией жилищный сектор (население), присоединенный к тепловым сетям ОАО «Тяжинское ДРСУ». Большая часть тепловой энергии используется на отопление производственных объектов предприятия.</w:t>
      </w:r>
    </w:p>
    <w:p w:rsidR="00AA5DF8" w:rsidRPr="00AA5DF8" w:rsidRDefault="00AA5DF8" w:rsidP="00AA5DF8">
      <w:pPr>
        <w:spacing w:after="0" w:line="240" w:lineRule="auto"/>
        <w:ind w:left="567" w:firstLine="567"/>
        <w:jc w:val="both"/>
        <w:rPr>
          <w:rFonts w:ascii="Times New Roman" w:hAnsi="Times New Roman"/>
          <w:sz w:val="24"/>
          <w:szCs w:val="24"/>
        </w:rPr>
      </w:pPr>
      <w:r w:rsidRPr="00AA5DF8">
        <w:rPr>
          <w:rFonts w:ascii="Times New Roman" w:hAnsi="Times New Roman"/>
          <w:sz w:val="24"/>
          <w:szCs w:val="24"/>
        </w:rPr>
        <w:t>В котельной предприятия установлены водогрейные котлы (НР18 – 3 ед., КВ-08 – 1 ед.) общей мощность 2,15 Гкал/час.</w:t>
      </w:r>
    </w:p>
    <w:p w:rsidR="00AA5DF8" w:rsidRPr="00AA5DF8" w:rsidRDefault="00AA5DF8" w:rsidP="00AA5DF8">
      <w:pPr>
        <w:spacing w:after="0" w:line="240" w:lineRule="auto"/>
        <w:ind w:left="567" w:firstLine="567"/>
        <w:jc w:val="both"/>
        <w:rPr>
          <w:rFonts w:ascii="Times New Roman" w:hAnsi="Times New Roman"/>
          <w:sz w:val="24"/>
          <w:szCs w:val="24"/>
        </w:rPr>
      </w:pPr>
      <w:r w:rsidRPr="00AA5DF8">
        <w:rPr>
          <w:rFonts w:ascii="Times New Roman" w:hAnsi="Times New Roman"/>
          <w:sz w:val="24"/>
          <w:szCs w:val="24"/>
        </w:rPr>
        <w:t xml:space="preserve">Система теплоснабжения потребителей открытая. Температурный график работы тепловой сети 95/70˚С </w:t>
      </w:r>
    </w:p>
    <w:p w:rsidR="00AA5DF8" w:rsidRPr="00AA5DF8" w:rsidRDefault="00AA5DF8" w:rsidP="00AA5DF8">
      <w:pPr>
        <w:spacing w:after="0" w:line="240" w:lineRule="auto"/>
        <w:ind w:left="567" w:firstLine="567"/>
        <w:jc w:val="both"/>
        <w:rPr>
          <w:rFonts w:ascii="Times New Roman" w:hAnsi="Times New Roman"/>
          <w:sz w:val="24"/>
          <w:szCs w:val="24"/>
        </w:rPr>
      </w:pPr>
      <w:r w:rsidRPr="00AA5DF8">
        <w:rPr>
          <w:rFonts w:ascii="Times New Roman" w:hAnsi="Times New Roman"/>
          <w:sz w:val="24"/>
          <w:szCs w:val="24"/>
        </w:rPr>
        <w:tab/>
        <w:t>Протяженность тепловых сетей от котельной составляет 1213 м в двухтрубном исчислении. Сети работают только в отопительный период, 5808 часов. Ремонт котельного оборудования и обслуживание сетей производится в летний период. Температурный график котельной 95/70. Котлы работают на каменном угле марки ДР. Топливо доставляется автомобильным транспортом.</w:t>
      </w:r>
    </w:p>
    <w:p w:rsidR="00AA5DF8" w:rsidRPr="00AA5DF8" w:rsidRDefault="00AA5DF8" w:rsidP="00AA5DF8">
      <w:pPr>
        <w:spacing w:after="0" w:line="240" w:lineRule="auto"/>
        <w:ind w:left="567" w:firstLine="567"/>
        <w:jc w:val="both"/>
        <w:rPr>
          <w:rFonts w:ascii="Times New Roman" w:hAnsi="Times New Roman"/>
          <w:sz w:val="24"/>
          <w:szCs w:val="24"/>
        </w:rPr>
      </w:pPr>
      <w:r w:rsidRPr="00AA5DF8">
        <w:rPr>
          <w:rFonts w:ascii="Times New Roman" w:hAnsi="Times New Roman"/>
          <w:sz w:val="24"/>
          <w:szCs w:val="24"/>
        </w:rPr>
        <w:t xml:space="preserve">В схема теплоснабжения отсутствуют данные по полезному отпуску тепловой энергии в 2018 году. Отпуск тепловой энергии в сеть принят согласно п. 9 Методических указаний по расчету регулируемых цен (тарифов) в сфере теплоснабжения, утвержденных приказом ФСТ от 13.06.2013 №760-Э, расчетный объем полезного отпуска тепловой энергии определять в соответствии с главой </w:t>
      </w:r>
      <w:r w:rsidRPr="00AA5DF8">
        <w:rPr>
          <w:rFonts w:ascii="Times New Roman" w:hAnsi="Times New Roman"/>
          <w:sz w:val="24"/>
          <w:szCs w:val="24"/>
          <w:lang w:val="en-US"/>
        </w:rPr>
        <w:t>III</w:t>
      </w:r>
      <w:r w:rsidRPr="00AA5DF8">
        <w:rPr>
          <w:rFonts w:ascii="Times New Roman" w:hAnsi="Times New Roman"/>
          <w:sz w:val="24"/>
          <w:szCs w:val="24"/>
        </w:rPr>
        <w:t xml:space="preserve"> Методических указаний (п. 18).</w:t>
      </w:r>
    </w:p>
    <w:p w:rsidR="00AA5DF8" w:rsidRPr="00AA5DF8" w:rsidRDefault="00AA5DF8" w:rsidP="00AA5DF8">
      <w:pPr>
        <w:spacing w:after="0" w:line="240" w:lineRule="auto"/>
        <w:ind w:left="567" w:firstLine="567"/>
        <w:jc w:val="both"/>
        <w:rPr>
          <w:rFonts w:ascii="Times New Roman" w:hAnsi="Times New Roman"/>
          <w:sz w:val="24"/>
          <w:szCs w:val="24"/>
        </w:rPr>
      </w:pPr>
      <w:r w:rsidRPr="00AA5DF8">
        <w:rPr>
          <w:rFonts w:ascii="Times New Roman" w:hAnsi="Times New Roman"/>
          <w:sz w:val="24"/>
          <w:szCs w:val="24"/>
        </w:rPr>
        <w:t xml:space="preserve">Документы и расчеты, обосновывающие </w:t>
      </w:r>
      <w:proofErr w:type="gramStart"/>
      <w:r w:rsidRPr="00AA5DF8">
        <w:rPr>
          <w:rFonts w:ascii="Times New Roman" w:hAnsi="Times New Roman"/>
          <w:sz w:val="24"/>
          <w:szCs w:val="24"/>
        </w:rPr>
        <w:t>представленные к утверждению значения нормативов</w:t>
      </w:r>
      <w:proofErr w:type="gramEnd"/>
      <w:r w:rsidRPr="00AA5DF8">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AA5DF8">
          <w:rPr>
            <w:rFonts w:ascii="Times New Roman" w:hAnsi="Times New Roman"/>
            <w:sz w:val="24"/>
            <w:szCs w:val="24"/>
          </w:rPr>
          <w:t>2009 г</w:t>
        </w:r>
      </w:smartTag>
      <w:r w:rsidRPr="00AA5DF8">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AA5DF8">
          <w:rPr>
            <w:rFonts w:ascii="Times New Roman" w:hAnsi="Times New Roman"/>
            <w:sz w:val="24"/>
            <w:szCs w:val="24"/>
          </w:rPr>
          <w:t>2008 г</w:t>
        </w:r>
      </w:smartTag>
      <w:r w:rsidRPr="00AA5DF8">
        <w:rPr>
          <w:rFonts w:ascii="Times New Roman" w:hAnsi="Times New Roman"/>
          <w:sz w:val="24"/>
          <w:szCs w:val="24"/>
        </w:rPr>
        <w:t>. № 323.</w:t>
      </w:r>
    </w:p>
    <w:p w:rsidR="00AA5DF8" w:rsidRPr="00AA5DF8" w:rsidRDefault="00AA5DF8" w:rsidP="00AA5DF8">
      <w:pPr>
        <w:spacing w:after="0" w:line="240" w:lineRule="auto"/>
        <w:ind w:firstLine="567"/>
        <w:jc w:val="both"/>
        <w:rPr>
          <w:rFonts w:ascii="Times New Roman" w:hAnsi="Times New Roman"/>
          <w:sz w:val="27"/>
          <w:szCs w:val="27"/>
        </w:rPr>
      </w:pPr>
    </w:p>
    <w:p w:rsidR="00AA5DF8" w:rsidRPr="00AA5DF8" w:rsidRDefault="00AA5DF8" w:rsidP="00AA5DF8">
      <w:pPr>
        <w:spacing w:after="0" w:line="240" w:lineRule="auto"/>
        <w:ind w:left="567" w:firstLine="567"/>
        <w:jc w:val="both"/>
        <w:rPr>
          <w:rFonts w:ascii="Times New Roman" w:hAnsi="Times New Roman"/>
          <w:sz w:val="24"/>
          <w:szCs w:val="24"/>
        </w:rPr>
      </w:pPr>
      <w:r w:rsidRPr="00AA5DF8">
        <w:rPr>
          <w:rFonts w:ascii="Times New Roman" w:hAnsi="Times New Roman"/>
          <w:sz w:val="24"/>
          <w:szCs w:val="24"/>
        </w:rPr>
        <w:t>В таблице представлена динамика основных показателей удельного расхода топлива на отпущенную тепловую энергию.</w:t>
      </w:r>
    </w:p>
    <w:p w:rsidR="00AA5DF8" w:rsidRPr="00AA5DF8" w:rsidRDefault="00AA5DF8" w:rsidP="00AA5DF8">
      <w:pPr>
        <w:spacing w:after="0" w:line="240" w:lineRule="auto"/>
        <w:jc w:val="right"/>
        <w:rPr>
          <w:rFonts w:ascii="Times New Roman" w:hAnsi="Times New Roman"/>
          <w:b/>
          <w:sz w:val="20"/>
          <w:szCs w:val="24"/>
        </w:rPr>
      </w:pPr>
    </w:p>
    <w:p w:rsidR="00AA5DF8" w:rsidRPr="00AA5DF8" w:rsidRDefault="00AA5DF8" w:rsidP="00AA5DF8">
      <w:pPr>
        <w:spacing w:after="0" w:line="240" w:lineRule="auto"/>
        <w:jc w:val="center"/>
        <w:rPr>
          <w:rFonts w:ascii="Times New Roman" w:hAnsi="Times New Roman"/>
          <w:b/>
        </w:rPr>
      </w:pPr>
      <w:r w:rsidRPr="00AA5DF8">
        <w:rPr>
          <w:rFonts w:ascii="Times New Roman" w:hAnsi="Times New Roman"/>
          <w:b/>
        </w:rPr>
        <w:t>ДИНАМИКА ОСНОВНЫХ ПОКАЗАТЕЛЕЙ</w:t>
      </w:r>
    </w:p>
    <w:tbl>
      <w:tblPr>
        <w:tblW w:w="10338" w:type="dxa"/>
        <w:jc w:val="center"/>
        <w:tblLook w:val="04A0" w:firstRow="1" w:lastRow="0" w:firstColumn="1" w:lastColumn="0" w:noHBand="0" w:noVBand="1"/>
      </w:tblPr>
      <w:tblGrid>
        <w:gridCol w:w="2977"/>
        <w:gridCol w:w="1118"/>
        <w:gridCol w:w="1159"/>
        <w:gridCol w:w="1212"/>
        <w:gridCol w:w="1253"/>
        <w:gridCol w:w="1185"/>
        <w:gridCol w:w="1434"/>
      </w:tblGrid>
      <w:tr w:rsidR="00AA5DF8" w:rsidRPr="00AA5DF8" w:rsidTr="003A0E8B">
        <w:trPr>
          <w:trHeight w:val="360"/>
          <w:jc w:val="center"/>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показатели</w:t>
            </w:r>
          </w:p>
        </w:tc>
        <w:tc>
          <w:tcPr>
            <w:tcW w:w="7361" w:type="dxa"/>
            <w:gridSpan w:val="6"/>
            <w:tcBorders>
              <w:top w:val="single" w:sz="4" w:space="0" w:color="auto"/>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sz w:val="24"/>
                <w:szCs w:val="24"/>
              </w:rPr>
            </w:pPr>
            <w:r w:rsidRPr="00AA5DF8">
              <w:rPr>
                <w:rFonts w:ascii="Times New Roman" w:hAnsi="Times New Roman"/>
                <w:b/>
                <w:bCs/>
                <w:sz w:val="24"/>
                <w:szCs w:val="24"/>
              </w:rPr>
              <w:t>Значения показателей</w:t>
            </w:r>
          </w:p>
        </w:tc>
      </w:tr>
      <w:tr w:rsidR="00AA5DF8" w:rsidRPr="00AA5DF8" w:rsidTr="003A0E8B">
        <w:trPr>
          <w:trHeight w:val="285"/>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AA5DF8" w:rsidRPr="00AA5DF8" w:rsidRDefault="00AA5DF8" w:rsidP="00AA5DF8">
            <w:pPr>
              <w:spacing w:after="0" w:line="240" w:lineRule="auto"/>
              <w:rPr>
                <w:rFonts w:ascii="Times New Roman" w:hAnsi="Times New Roman"/>
                <w:b/>
                <w:bCs/>
              </w:rPr>
            </w:pPr>
          </w:p>
        </w:tc>
        <w:tc>
          <w:tcPr>
            <w:tcW w:w="2277" w:type="dxa"/>
            <w:gridSpan w:val="2"/>
            <w:tcBorders>
              <w:top w:val="single" w:sz="4" w:space="0" w:color="auto"/>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2014 г.</w:t>
            </w:r>
          </w:p>
        </w:tc>
        <w:tc>
          <w:tcPr>
            <w:tcW w:w="2465" w:type="dxa"/>
            <w:gridSpan w:val="2"/>
            <w:tcBorders>
              <w:top w:val="single" w:sz="4" w:space="0" w:color="auto"/>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2015 г.</w:t>
            </w:r>
          </w:p>
        </w:tc>
        <w:tc>
          <w:tcPr>
            <w:tcW w:w="1185"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2016 г.</w:t>
            </w:r>
          </w:p>
        </w:tc>
        <w:tc>
          <w:tcPr>
            <w:tcW w:w="1434"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2017 г.</w:t>
            </w:r>
          </w:p>
        </w:tc>
      </w:tr>
      <w:tr w:rsidR="00AA5DF8" w:rsidRPr="00AA5DF8" w:rsidTr="003A0E8B">
        <w:trPr>
          <w:trHeight w:val="330"/>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AA5DF8" w:rsidRPr="00AA5DF8" w:rsidRDefault="00AA5DF8" w:rsidP="00AA5DF8">
            <w:pPr>
              <w:spacing w:after="0" w:line="240" w:lineRule="auto"/>
              <w:rPr>
                <w:rFonts w:ascii="Times New Roman" w:hAnsi="Times New Roman"/>
                <w:b/>
                <w:bCs/>
              </w:rPr>
            </w:pPr>
          </w:p>
        </w:tc>
        <w:tc>
          <w:tcPr>
            <w:tcW w:w="1118"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план</w:t>
            </w:r>
          </w:p>
        </w:tc>
        <w:tc>
          <w:tcPr>
            <w:tcW w:w="1159"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отчет</w:t>
            </w:r>
          </w:p>
        </w:tc>
        <w:tc>
          <w:tcPr>
            <w:tcW w:w="1212"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план</w:t>
            </w:r>
          </w:p>
        </w:tc>
        <w:tc>
          <w:tcPr>
            <w:tcW w:w="1253"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отчет</w:t>
            </w:r>
          </w:p>
        </w:tc>
        <w:tc>
          <w:tcPr>
            <w:tcW w:w="1185"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план</w:t>
            </w:r>
          </w:p>
        </w:tc>
        <w:tc>
          <w:tcPr>
            <w:tcW w:w="1434"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b/>
                <w:bCs/>
              </w:rPr>
            </w:pPr>
            <w:r w:rsidRPr="00AA5DF8">
              <w:rPr>
                <w:rFonts w:ascii="Times New Roman" w:hAnsi="Times New Roman"/>
                <w:b/>
                <w:bCs/>
              </w:rPr>
              <w:t>расчет</w:t>
            </w:r>
          </w:p>
        </w:tc>
      </w:tr>
      <w:tr w:rsidR="00AA5DF8" w:rsidRPr="00AA5DF8" w:rsidTr="003A0E8B">
        <w:trPr>
          <w:trHeight w:val="645"/>
          <w:jc w:val="center"/>
        </w:trPr>
        <w:tc>
          <w:tcPr>
            <w:tcW w:w="2977" w:type="dxa"/>
            <w:tcBorders>
              <w:top w:val="nil"/>
              <w:left w:val="single" w:sz="4" w:space="0" w:color="auto"/>
              <w:bottom w:val="single" w:sz="4" w:space="0" w:color="auto"/>
              <w:right w:val="single" w:sz="4" w:space="0" w:color="auto"/>
            </w:tcBorders>
            <w:shd w:val="clear" w:color="auto" w:fill="auto"/>
            <w:hideMark/>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Производство тепловой энергии, Гкал</w:t>
            </w:r>
          </w:p>
        </w:tc>
        <w:tc>
          <w:tcPr>
            <w:tcW w:w="1118"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2198,67</w:t>
            </w:r>
          </w:p>
        </w:tc>
        <w:tc>
          <w:tcPr>
            <w:tcW w:w="1159"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2176,90</w:t>
            </w:r>
          </w:p>
        </w:tc>
        <w:tc>
          <w:tcPr>
            <w:tcW w:w="1212"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2133,41</w:t>
            </w:r>
          </w:p>
        </w:tc>
        <w:tc>
          <w:tcPr>
            <w:tcW w:w="1253"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2176,90</w:t>
            </w:r>
          </w:p>
        </w:tc>
        <w:tc>
          <w:tcPr>
            <w:tcW w:w="1185"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2176,91</w:t>
            </w:r>
          </w:p>
        </w:tc>
        <w:tc>
          <w:tcPr>
            <w:tcW w:w="1434"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2176,91</w:t>
            </w:r>
          </w:p>
        </w:tc>
      </w:tr>
      <w:tr w:rsidR="00AA5DF8" w:rsidRPr="00AA5DF8" w:rsidTr="003A0E8B">
        <w:trPr>
          <w:trHeight w:val="1590"/>
          <w:jc w:val="center"/>
        </w:trPr>
        <w:tc>
          <w:tcPr>
            <w:tcW w:w="2977" w:type="dxa"/>
            <w:tcBorders>
              <w:top w:val="nil"/>
              <w:left w:val="single" w:sz="4" w:space="0" w:color="auto"/>
              <w:bottom w:val="single" w:sz="4" w:space="0" w:color="auto"/>
              <w:right w:val="single" w:sz="4" w:space="0" w:color="auto"/>
            </w:tcBorders>
            <w:shd w:val="clear" w:color="auto" w:fill="auto"/>
            <w:hideMark/>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Средневзвешенный норматив удельного расхода топлива на производство тепловой энергии, кг у.т./кал</w:t>
            </w:r>
          </w:p>
        </w:tc>
        <w:tc>
          <w:tcPr>
            <w:tcW w:w="1118"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215,84</w:t>
            </w:r>
          </w:p>
        </w:tc>
        <w:tc>
          <w:tcPr>
            <w:tcW w:w="1159"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219,65</w:t>
            </w:r>
          </w:p>
        </w:tc>
        <w:tc>
          <w:tcPr>
            <w:tcW w:w="1212"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216,00</w:t>
            </w:r>
          </w:p>
        </w:tc>
        <w:tc>
          <w:tcPr>
            <w:tcW w:w="1253"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219,65</w:t>
            </w:r>
          </w:p>
        </w:tc>
        <w:tc>
          <w:tcPr>
            <w:tcW w:w="1185"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216,08</w:t>
            </w:r>
          </w:p>
        </w:tc>
        <w:tc>
          <w:tcPr>
            <w:tcW w:w="1434"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216,08</w:t>
            </w:r>
          </w:p>
        </w:tc>
      </w:tr>
      <w:tr w:rsidR="00AA5DF8" w:rsidRPr="00AA5DF8" w:rsidTr="003A0E8B">
        <w:trPr>
          <w:trHeight w:val="591"/>
          <w:jc w:val="center"/>
        </w:trPr>
        <w:tc>
          <w:tcPr>
            <w:tcW w:w="2977" w:type="dxa"/>
            <w:tcBorders>
              <w:top w:val="nil"/>
              <w:left w:val="single" w:sz="4" w:space="0" w:color="auto"/>
              <w:bottom w:val="single" w:sz="4" w:space="0" w:color="auto"/>
              <w:right w:val="single" w:sz="4" w:space="0" w:color="auto"/>
            </w:tcBorders>
            <w:shd w:val="clear" w:color="auto" w:fill="auto"/>
            <w:hideMark/>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 xml:space="preserve">Расход тепловой энергии на собственные </w:t>
            </w:r>
            <w:proofErr w:type="gramStart"/>
            <w:r w:rsidRPr="00AA5DF8">
              <w:rPr>
                <w:rFonts w:ascii="Times New Roman" w:hAnsi="Times New Roman"/>
                <w:sz w:val="24"/>
                <w:szCs w:val="24"/>
              </w:rPr>
              <w:t xml:space="preserve">нужды,   </w:t>
            </w:r>
            <w:proofErr w:type="gramEnd"/>
            <w:r w:rsidRPr="00AA5DF8">
              <w:rPr>
                <w:rFonts w:ascii="Times New Roman" w:hAnsi="Times New Roman"/>
                <w:sz w:val="24"/>
                <w:szCs w:val="24"/>
              </w:rPr>
              <w:t xml:space="preserve">                                                                                                                                   Гкал</w:t>
            </w:r>
          </w:p>
        </w:tc>
        <w:tc>
          <w:tcPr>
            <w:tcW w:w="1118"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37,29</w:t>
            </w:r>
          </w:p>
        </w:tc>
        <w:tc>
          <w:tcPr>
            <w:tcW w:w="1159"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37,01</w:t>
            </w:r>
          </w:p>
        </w:tc>
        <w:tc>
          <w:tcPr>
            <w:tcW w:w="1212"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37,03</w:t>
            </w:r>
          </w:p>
        </w:tc>
        <w:tc>
          <w:tcPr>
            <w:tcW w:w="1253"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37,01</w:t>
            </w:r>
          </w:p>
        </w:tc>
        <w:tc>
          <w:tcPr>
            <w:tcW w:w="1185"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37,03</w:t>
            </w:r>
          </w:p>
        </w:tc>
        <w:tc>
          <w:tcPr>
            <w:tcW w:w="1434"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37,03</w:t>
            </w:r>
          </w:p>
        </w:tc>
      </w:tr>
      <w:tr w:rsidR="00AA5DF8" w:rsidRPr="00AA5DF8" w:rsidTr="003A0E8B">
        <w:trPr>
          <w:trHeight w:val="330"/>
          <w:jc w:val="center"/>
        </w:trPr>
        <w:tc>
          <w:tcPr>
            <w:tcW w:w="2977" w:type="dxa"/>
            <w:tcBorders>
              <w:top w:val="nil"/>
              <w:left w:val="single" w:sz="4" w:space="0" w:color="auto"/>
              <w:bottom w:val="single" w:sz="4" w:space="0" w:color="auto"/>
              <w:right w:val="single" w:sz="4" w:space="0" w:color="auto"/>
            </w:tcBorders>
            <w:shd w:val="clear" w:color="auto" w:fill="auto"/>
            <w:hideMark/>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 xml:space="preserve">%                </w:t>
            </w:r>
          </w:p>
        </w:tc>
        <w:tc>
          <w:tcPr>
            <w:tcW w:w="1118"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1,70</w:t>
            </w:r>
          </w:p>
        </w:tc>
        <w:tc>
          <w:tcPr>
            <w:tcW w:w="1159"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1,70</w:t>
            </w:r>
          </w:p>
        </w:tc>
        <w:tc>
          <w:tcPr>
            <w:tcW w:w="1212"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1,74</w:t>
            </w:r>
          </w:p>
        </w:tc>
        <w:tc>
          <w:tcPr>
            <w:tcW w:w="1253"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1,70</w:t>
            </w:r>
          </w:p>
        </w:tc>
        <w:tc>
          <w:tcPr>
            <w:tcW w:w="1185"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1,70</w:t>
            </w:r>
          </w:p>
        </w:tc>
        <w:tc>
          <w:tcPr>
            <w:tcW w:w="1434"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1,70</w:t>
            </w:r>
          </w:p>
        </w:tc>
      </w:tr>
      <w:tr w:rsidR="00AA5DF8" w:rsidRPr="00AA5DF8" w:rsidTr="003A0E8B">
        <w:trPr>
          <w:trHeight w:val="960"/>
          <w:jc w:val="center"/>
        </w:trPr>
        <w:tc>
          <w:tcPr>
            <w:tcW w:w="2977" w:type="dxa"/>
            <w:tcBorders>
              <w:top w:val="nil"/>
              <w:left w:val="single" w:sz="4" w:space="0" w:color="auto"/>
              <w:bottom w:val="single" w:sz="4" w:space="0" w:color="auto"/>
              <w:right w:val="single" w:sz="4" w:space="0" w:color="auto"/>
            </w:tcBorders>
            <w:shd w:val="clear" w:color="auto" w:fill="auto"/>
            <w:hideMark/>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t>Выработка тепловой энергии (отпуск в тепловую сеть), Гкал</w:t>
            </w:r>
          </w:p>
        </w:tc>
        <w:tc>
          <w:tcPr>
            <w:tcW w:w="1118"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2161,38</w:t>
            </w:r>
          </w:p>
        </w:tc>
        <w:tc>
          <w:tcPr>
            <w:tcW w:w="1159"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2139,89</w:t>
            </w:r>
          </w:p>
        </w:tc>
        <w:tc>
          <w:tcPr>
            <w:tcW w:w="1212"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2096,38</w:t>
            </w:r>
          </w:p>
        </w:tc>
        <w:tc>
          <w:tcPr>
            <w:tcW w:w="1253"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2139,89</w:t>
            </w:r>
          </w:p>
        </w:tc>
        <w:tc>
          <w:tcPr>
            <w:tcW w:w="1185"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2139,88</w:t>
            </w:r>
          </w:p>
        </w:tc>
        <w:tc>
          <w:tcPr>
            <w:tcW w:w="1434"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2139,88</w:t>
            </w:r>
          </w:p>
        </w:tc>
      </w:tr>
      <w:tr w:rsidR="00AA5DF8" w:rsidRPr="00AA5DF8" w:rsidTr="003A0E8B">
        <w:trPr>
          <w:trHeight w:val="1275"/>
          <w:jc w:val="center"/>
        </w:trPr>
        <w:tc>
          <w:tcPr>
            <w:tcW w:w="2977" w:type="dxa"/>
            <w:tcBorders>
              <w:top w:val="nil"/>
              <w:left w:val="single" w:sz="4" w:space="0" w:color="auto"/>
              <w:bottom w:val="single" w:sz="4" w:space="0" w:color="auto"/>
              <w:right w:val="single" w:sz="4" w:space="0" w:color="auto"/>
            </w:tcBorders>
            <w:shd w:val="clear" w:color="auto" w:fill="auto"/>
            <w:hideMark/>
          </w:tcPr>
          <w:p w:rsidR="00AA5DF8" w:rsidRPr="00AA5DF8" w:rsidRDefault="00AA5DF8" w:rsidP="00AA5DF8">
            <w:pPr>
              <w:spacing w:after="0" w:line="240" w:lineRule="auto"/>
              <w:rPr>
                <w:rFonts w:ascii="Times New Roman" w:hAnsi="Times New Roman"/>
                <w:sz w:val="24"/>
                <w:szCs w:val="24"/>
              </w:rPr>
            </w:pPr>
            <w:r w:rsidRPr="00AA5DF8">
              <w:rPr>
                <w:rFonts w:ascii="Times New Roman" w:hAnsi="Times New Roman"/>
                <w:sz w:val="24"/>
                <w:szCs w:val="24"/>
              </w:rPr>
              <w:lastRenderedPageBreak/>
              <w:t>Норматив удельного расхода топлива на отпущенную тепловую энергию, кг у.т./Гкал</w:t>
            </w:r>
          </w:p>
        </w:tc>
        <w:tc>
          <w:tcPr>
            <w:tcW w:w="1118"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219,56</w:t>
            </w:r>
          </w:p>
        </w:tc>
        <w:tc>
          <w:tcPr>
            <w:tcW w:w="1159"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223,45</w:t>
            </w:r>
          </w:p>
        </w:tc>
        <w:tc>
          <w:tcPr>
            <w:tcW w:w="1212"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219,82</w:t>
            </w:r>
          </w:p>
        </w:tc>
        <w:tc>
          <w:tcPr>
            <w:tcW w:w="1253"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223,45</w:t>
            </w:r>
          </w:p>
        </w:tc>
        <w:tc>
          <w:tcPr>
            <w:tcW w:w="1185"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219,82</w:t>
            </w:r>
          </w:p>
        </w:tc>
        <w:tc>
          <w:tcPr>
            <w:tcW w:w="1434" w:type="dxa"/>
            <w:tcBorders>
              <w:top w:val="nil"/>
              <w:left w:val="nil"/>
              <w:bottom w:val="single" w:sz="4" w:space="0" w:color="auto"/>
              <w:right w:val="single" w:sz="4" w:space="0" w:color="auto"/>
            </w:tcBorders>
            <w:shd w:val="clear" w:color="auto" w:fill="auto"/>
            <w:vAlign w:val="center"/>
            <w:hideMark/>
          </w:tcPr>
          <w:p w:rsidR="00AA5DF8" w:rsidRPr="00AA5DF8" w:rsidRDefault="00AA5DF8" w:rsidP="00AA5DF8">
            <w:pPr>
              <w:spacing w:after="0" w:line="240" w:lineRule="auto"/>
              <w:jc w:val="center"/>
              <w:rPr>
                <w:rFonts w:ascii="Times New Roman" w:hAnsi="Times New Roman"/>
                <w:sz w:val="24"/>
                <w:szCs w:val="24"/>
              </w:rPr>
            </w:pPr>
            <w:r w:rsidRPr="00AA5DF8">
              <w:rPr>
                <w:rFonts w:ascii="Times New Roman" w:hAnsi="Times New Roman"/>
                <w:sz w:val="24"/>
                <w:szCs w:val="24"/>
              </w:rPr>
              <w:t>219,82</w:t>
            </w:r>
          </w:p>
        </w:tc>
      </w:tr>
    </w:tbl>
    <w:p w:rsidR="00AA5DF8" w:rsidRPr="00AA5DF8" w:rsidRDefault="00AA5DF8" w:rsidP="00AA5DF8">
      <w:pPr>
        <w:spacing w:after="0" w:line="240" w:lineRule="auto"/>
        <w:jc w:val="center"/>
        <w:rPr>
          <w:rFonts w:ascii="Times New Roman" w:hAnsi="Times New Roman"/>
          <w:sz w:val="28"/>
          <w:szCs w:val="28"/>
        </w:rPr>
      </w:pPr>
    </w:p>
    <w:p w:rsidR="00AA5DF8" w:rsidRPr="00AA5DF8" w:rsidRDefault="00AA5DF8" w:rsidP="00AA5DF8">
      <w:pPr>
        <w:spacing w:after="0" w:line="240" w:lineRule="auto"/>
        <w:ind w:left="426" w:firstLine="294"/>
        <w:jc w:val="both"/>
        <w:rPr>
          <w:rFonts w:ascii="Times New Roman" w:hAnsi="Times New Roman"/>
          <w:sz w:val="24"/>
          <w:szCs w:val="24"/>
        </w:rPr>
      </w:pPr>
      <w:r w:rsidRPr="00AA5DF8">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AA5DF8" w:rsidRPr="00AA5DF8" w:rsidRDefault="00AA5DF8" w:rsidP="00AA5DF8">
      <w:pPr>
        <w:spacing w:after="0" w:line="240" w:lineRule="auto"/>
        <w:ind w:left="426" w:firstLine="294"/>
        <w:jc w:val="both"/>
        <w:rPr>
          <w:rFonts w:ascii="Times New Roman" w:hAnsi="Times New Roman"/>
          <w:sz w:val="27"/>
          <w:szCs w:val="27"/>
        </w:rPr>
      </w:pPr>
    </w:p>
    <w:p w:rsidR="00AA5DF8" w:rsidRPr="00AA5DF8" w:rsidRDefault="00AA5DF8" w:rsidP="00AA5DF8">
      <w:pPr>
        <w:spacing w:after="0" w:line="240" w:lineRule="auto"/>
        <w:contextualSpacing/>
        <w:rPr>
          <w:rFonts w:asciiTheme="majorHAnsi" w:eastAsiaTheme="majorEastAsia" w:hAnsiTheme="majorHAnsi" w:cstheme="majorBidi"/>
          <w:spacing w:val="-10"/>
          <w:kern w:val="28"/>
          <w:sz w:val="16"/>
          <w:szCs w:val="16"/>
        </w:rPr>
      </w:pPr>
    </w:p>
    <w:p w:rsidR="00AA5DF8" w:rsidRPr="00AA5DF8" w:rsidRDefault="00AA5DF8" w:rsidP="00AA5DF8">
      <w:pPr>
        <w:spacing w:after="0" w:line="240" w:lineRule="auto"/>
        <w:contextualSpacing/>
        <w:jc w:val="center"/>
        <w:rPr>
          <w:rFonts w:ascii="Times New Roman" w:eastAsiaTheme="majorEastAsia" w:hAnsi="Times New Roman"/>
          <w:b/>
          <w:spacing w:val="-10"/>
          <w:kern w:val="28"/>
          <w:sz w:val="24"/>
          <w:szCs w:val="24"/>
        </w:rPr>
      </w:pPr>
      <w:r w:rsidRPr="00AA5DF8">
        <w:rPr>
          <w:rFonts w:ascii="Times New Roman" w:eastAsiaTheme="majorEastAsia" w:hAnsi="Times New Roman"/>
          <w:b/>
          <w:spacing w:val="-10"/>
          <w:kern w:val="28"/>
          <w:sz w:val="24"/>
          <w:szCs w:val="24"/>
        </w:rPr>
        <w:t>ПРЕДЛОЖЕНИЕ</w:t>
      </w:r>
    </w:p>
    <w:p w:rsidR="00AA5DF8" w:rsidRPr="00AA5DF8" w:rsidRDefault="00AA5DF8" w:rsidP="00AA5DF8">
      <w:pPr>
        <w:spacing w:after="0" w:line="240" w:lineRule="auto"/>
        <w:ind w:firstLine="426"/>
        <w:jc w:val="center"/>
        <w:rPr>
          <w:rFonts w:ascii="Times New Roman" w:hAnsi="Times New Roman"/>
          <w:sz w:val="24"/>
          <w:szCs w:val="24"/>
        </w:rPr>
      </w:pPr>
      <w:r w:rsidRPr="00AA5DF8">
        <w:rPr>
          <w:rFonts w:ascii="Times New Roman" w:hAnsi="Times New Roman"/>
          <w:bCs/>
          <w:sz w:val="24"/>
          <w:szCs w:val="24"/>
        </w:rPr>
        <w:t xml:space="preserve">по утверждению нормативов удельных расходов топлива </w:t>
      </w:r>
      <w:proofErr w:type="gramStart"/>
      <w:r w:rsidRPr="00AA5DF8">
        <w:rPr>
          <w:rFonts w:ascii="Times New Roman" w:hAnsi="Times New Roman"/>
          <w:bCs/>
          <w:sz w:val="24"/>
          <w:szCs w:val="24"/>
        </w:rPr>
        <w:t>на  отпущенную</w:t>
      </w:r>
      <w:proofErr w:type="gramEnd"/>
      <w:r w:rsidRPr="00AA5DF8">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AA5DF8" w:rsidRPr="00AA5DF8" w:rsidRDefault="00AA5DF8" w:rsidP="00AA5DF8">
      <w:pPr>
        <w:spacing w:after="120" w:line="240" w:lineRule="auto"/>
        <w:jc w:val="both"/>
        <w:rPr>
          <w:rFonts w:ascii="Times New Roman" w:hAnsi="Times New Roman"/>
          <w:b/>
          <w:bCs/>
          <w:sz w:val="20"/>
          <w:szCs w:val="24"/>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3"/>
        <w:gridCol w:w="2089"/>
        <w:gridCol w:w="2605"/>
      </w:tblGrid>
      <w:tr w:rsidR="00AA5DF8" w:rsidRPr="00AA5DF8" w:rsidTr="003A0E8B">
        <w:trPr>
          <w:cantSplit/>
          <w:jc w:val="center"/>
        </w:trPr>
        <w:tc>
          <w:tcPr>
            <w:tcW w:w="4803" w:type="dxa"/>
            <w:vMerge w:val="restart"/>
            <w:vAlign w:val="center"/>
          </w:tcPr>
          <w:p w:rsidR="00AA5DF8" w:rsidRPr="00AA5DF8" w:rsidRDefault="00AA5DF8" w:rsidP="00AA5DF8">
            <w:pPr>
              <w:spacing w:after="0" w:line="240" w:lineRule="auto"/>
              <w:jc w:val="center"/>
              <w:rPr>
                <w:rFonts w:ascii="Times New Roman" w:hAnsi="Times New Roman"/>
                <w:bCs/>
                <w:iCs/>
                <w:sz w:val="24"/>
                <w:szCs w:val="24"/>
                <w:vertAlign w:val="superscript"/>
              </w:rPr>
            </w:pPr>
            <w:r w:rsidRPr="00AA5DF8">
              <w:rPr>
                <w:rFonts w:ascii="Times New Roman" w:hAnsi="Times New Roman"/>
                <w:bCs/>
                <w:iCs/>
                <w:sz w:val="24"/>
                <w:szCs w:val="24"/>
              </w:rPr>
              <w:t>организация</w:t>
            </w:r>
          </w:p>
          <w:p w:rsidR="00AA5DF8" w:rsidRPr="00AA5DF8" w:rsidRDefault="00AA5DF8" w:rsidP="00AA5DF8">
            <w:pPr>
              <w:spacing w:after="0" w:line="240" w:lineRule="auto"/>
              <w:jc w:val="center"/>
              <w:rPr>
                <w:rFonts w:ascii="Times New Roman" w:hAnsi="Times New Roman"/>
                <w:bCs/>
                <w:iCs/>
                <w:sz w:val="24"/>
                <w:szCs w:val="24"/>
              </w:rPr>
            </w:pPr>
          </w:p>
        </w:tc>
        <w:tc>
          <w:tcPr>
            <w:tcW w:w="4694" w:type="dxa"/>
            <w:gridSpan w:val="2"/>
            <w:vAlign w:val="center"/>
          </w:tcPr>
          <w:p w:rsidR="00AA5DF8" w:rsidRPr="00AA5DF8" w:rsidRDefault="00AA5DF8" w:rsidP="00AA5DF8">
            <w:pPr>
              <w:spacing w:after="0" w:line="240" w:lineRule="auto"/>
              <w:jc w:val="center"/>
              <w:rPr>
                <w:rFonts w:ascii="Times New Roman" w:hAnsi="Times New Roman"/>
                <w:bCs/>
                <w:sz w:val="24"/>
                <w:szCs w:val="24"/>
              </w:rPr>
            </w:pPr>
            <w:r w:rsidRPr="00AA5DF8">
              <w:rPr>
                <w:rFonts w:ascii="Times New Roman" w:hAnsi="Times New Roman"/>
                <w:bCs/>
                <w:sz w:val="24"/>
                <w:szCs w:val="24"/>
              </w:rPr>
              <w:t>Норматив на отпущенную энергию</w:t>
            </w:r>
          </w:p>
        </w:tc>
      </w:tr>
      <w:tr w:rsidR="00AA5DF8" w:rsidRPr="00AA5DF8" w:rsidTr="003A0E8B">
        <w:trPr>
          <w:cantSplit/>
          <w:jc w:val="center"/>
        </w:trPr>
        <w:tc>
          <w:tcPr>
            <w:tcW w:w="4803" w:type="dxa"/>
            <w:vMerge/>
          </w:tcPr>
          <w:p w:rsidR="00AA5DF8" w:rsidRPr="00AA5DF8" w:rsidRDefault="00AA5DF8" w:rsidP="00AA5DF8">
            <w:pPr>
              <w:spacing w:after="0" w:line="240" w:lineRule="auto"/>
              <w:jc w:val="center"/>
              <w:rPr>
                <w:rFonts w:ascii="Times New Roman" w:hAnsi="Times New Roman"/>
                <w:bCs/>
                <w:iCs/>
                <w:sz w:val="24"/>
                <w:szCs w:val="24"/>
              </w:rPr>
            </w:pPr>
          </w:p>
        </w:tc>
        <w:tc>
          <w:tcPr>
            <w:tcW w:w="2089" w:type="dxa"/>
            <w:vAlign w:val="center"/>
          </w:tcPr>
          <w:p w:rsidR="00AA5DF8" w:rsidRPr="00AA5DF8" w:rsidRDefault="00AA5DF8" w:rsidP="00AA5DF8">
            <w:pPr>
              <w:spacing w:after="0" w:line="240" w:lineRule="auto"/>
              <w:jc w:val="center"/>
              <w:rPr>
                <w:rFonts w:ascii="Times New Roman" w:hAnsi="Times New Roman"/>
                <w:bCs/>
                <w:sz w:val="24"/>
                <w:szCs w:val="24"/>
              </w:rPr>
            </w:pPr>
            <w:r w:rsidRPr="00AA5DF8">
              <w:rPr>
                <w:rFonts w:ascii="Times New Roman" w:hAnsi="Times New Roman"/>
                <w:bCs/>
                <w:sz w:val="24"/>
                <w:szCs w:val="24"/>
              </w:rPr>
              <w:t>Электрическую,</w:t>
            </w:r>
            <w:r w:rsidRPr="00AA5DF8">
              <w:rPr>
                <w:rFonts w:ascii="Times New Roman" w:hAnsi="Times New Roman"/>
                <w:bCs/>
                <w:sz w:val="24"/>
                <w:szCs w:val="24"/>
              </w:rPr>
              <w:br/>
              <w:t>г у.т./кВт.ч</w:t>
            </w:r>
          </w:p>
        </w:tc>
        <w:tc>
          <w:tcPr>
            <w:tcW w:w="2605" w:type="dxa"/>
            <w:vAlign w:val="center"/>
          </w:tcPr>
          <w:p w:rsidR="00AA5DF8" w:rsidRPr="00AA5DF8" w:rsidRDefault="00AA5DF8" w:rsidP="00AA5DF8">
            <w:pPr>
              <w:spacing w:after="0" w:line="240" w:lineRule="auto"/>
              <w:jc w:val="center"/>
              <w:rPr>
                <w:rFonts w:ascii="Times New Roman" w:hAnsi="Times New Roman"/>
                <w:bCs/>
                <w:sz w:val="24"/>
                <w:szCs w:val="24"/>
              </w:rPr>
            </w:pPr>
            <w:r w:rsidRPr="00AA5DF8">
              <w:rPr>
                <w:rFonts w:ascii="Times New Roman" w:hAnsi="Times New Roman"/>
                <w:bCs/>
                <w:sz w:val="24"/>
                <w:szCs w:val="24"/>
              </w:rPr>
              <w:t>Тепловую,</w:t>
            </w:r>
            <w:r w:rsidRPr="00AA5DF8">
              <w:rPr>
                <w:rFonts w:ascii="Times New Roman" w:hAnsi="Times New Roman"/>
                <w:bCs/>
                <w:sz w:val="24"/>
                <w:szCs w:val="24"/>
              </w:rPr>
              <w:br/>
              <w:t>кг у.т./Гкал</w:t>
            </w:r>
          </w:p>
        </w:tc>
      </w:tr>
      <w:tr w:rsidR="00AA5DF8" w:rsidRPr="00AA5DF8" w:rsidTr="003A0E8B">
        <w:trPr>
          <w:cantSplit/>
          <w:trHeight w:val="191"/>
          <w:jc w:val="center"/>
        </w:trPr>
        <w:tc>
          <w:tcPr>
            <w:tcW w:w="4803" w:type="dxa"/>
          </w:tcPr>
          <w:p w:rsidR="00AA5DF8" w:rsidRPr="00AA5DF8" w:rsidRDefault="00AA5DF8" w:rsidP="00AA5DF8">
            <w:pPr>
              <w:spacing w:after="0" w:line="240" w:lineRule="auto"/>
              <w:rPr>
                <w:rFonts w:ascii="Times New Roman" w:hAnsi="Times New Roman"/>
                <w:bCs/>
                <w:iCs/>
                <w:sz w:val="24"/>
                <w:szCs w:val="24"/>
              </w:rPr>
            </w:pPr>
            <w:r w:rsidRPr="00AA5DF8">
              <w:rPr>
                <w:rFonts w:ascii="Times New Roman" w:hAnsi="Times New Roman"/>
                <w:color w:val="000000"/>
                <w:sz w:val="24"/>
                <w:szCs w:val="24"/>
              </w:rPr>
              <w:t>ЗАО «Тяжинское ДРСУ» (п.г.т. Тяжинский) ИНН 4243005819</w:t>
            </w:r>
          </w:p>
        </w:tc>
        <w:tc>
          <w:tcPr>
            <w:tcW w:w="2089" w:type="dxa"/>
            <w:vAlign w:val="center"/>
          </w:tcPr>
          <w:p w:rsidR="00AA5DF8" w:rsidRPr="00AA5DF8" w:rsidRDefault="00AA5DF8" w:rsidP="00AA5DF8">
            <w:pPr>
              <w:spacing w:after="0" w:line="240" w:lineRule="auto"/>
              <w:jc w:val="center"/>
              <w:rPr>
                <w:rFonts w:ascii="Times New Roman" w:hAnsi="Times New Roman"/>
                <w:bCs/>
                <w:iCs/>
                <w:sz w:val="24"/>
                <w:szCs w:val="24"/>
              </w:rPr>
            </w:pPr>
            <w:r w:rsidRPr="00AA5DF8">
              <w:rPr>
                <w:rFonts w:ascii="Times New Roman" w:hAnsi="Times New Roman"/>
                <w:bCs/>
                <w:iCs/>
                <w:sz w:val="24"/>
                <w:szCs w:val="24"/>
              </w:rPr>
              <w:t>-</w:t>
            </w:r>
          </w:p>
        </w:tc>
        <w:tc>
          <w:tcPr>
            <w:tcW w:w="2605" w:type="dxa"/>
            <w:vAlign w:val="center"/>
          </w:tcPr>
          <w:p w:rsidR="00AA5DF8" w:rsidRPr="00AA5DF8" w:rsidRDefault="00AA5DF8" w:rsidP="00AA5DF8">
            <w:pPr>
              <w:spacing w:after="0" w:line="240" w:lineRule="auto"/>
              <w:jc w:val="center"/>
              <w:rPr>
                <w:rFonts w:ascii="Times New Roman" w:hAnsi="Times New Roman"/>
                <w:bCs/>
                <w:iCs/>
                <w:sz w:val="24"/>
                <w:szCs w:val="24"/>
              </w:rPr>
            </w:pPr>
            <w:r w:rsidRPr="00AA5DF8">
              <w:rPr>
                <w:rFonts w:ascii="Times New Roman" w:hAnsi="Times New Roman"/>
                <w:bCs/>
                <w:iCs/>
                <w:sz w:val="24"/>
                <w:szCs w:val="24"/>
              </w:rPr>
              <w:t>219,82</w:t>
            </w:r>
          </w:p>
        </w:tc>
      </w:tr>
    </w:tbl>
    <w:p w:rsidR="00AA5DF8" w:rsidRPr="00AA5DF8" w:rsidRDefault="00AA5DF8" w:rsidP="00AA5DF8">
      <w:pPr>
        <w:spacing w:after="0" w:line="240" w:lineRule="auto"/>
        <w:jc w:val="both"/>
        <w:rPr>
          <w:rFonts w:ascii="Times New Roman" w:hAnsi="Times New Roman"/>
          <w:sz w:val="26"/>
          <w:szCs w:val="26"/>
        </w:rPr>
      </w:pPr>
    </w:p>
    <w:p w:rsidR="00595162" w:rsidRDefault="00595162" w:rsidP="00595162">
      <w:pPr>
        <w:spacing w:after="0" w:line="240" w:lineRule="auto"/>
        <w:jc w:val="both"/>
        <w:rPr>
          <w:rFonts w:ascii="Times New Roman" w:hAnsi="Times New Roman"/>
          <w:sz w:val="26"/>
          <w:szCs w:val="26"/>
        </w:rPr>
      </w:pPr>
    </w:p>
    <w:p w:rsidR="00595162" w:rsidRDefault="00595162" w:rsidP="00595162">
      <w:pPr>
        <w:spacing w:after="0" w:line="240" w:lineRule="auto"/>
        <w:jc w:val="both"/>
        <w:rPr>
          <w:rFonts w:ascii="Times New Roman" w:hAnsi="Times New Roman"/>
          <w:sz w:val="26"/>
          <w:szCs w:val="26"/>
        </w:rPr>
      </w:pPr>
    </w:p>
    <w:p w:rsidR="00595162" w:rsidRDefault="00595162" w:rsidP="00595162">
      <w:pPr>
        <w:spacing w:after="0" w:line="240" w:lineRule="auto"/>
        <w:jc w:val="both"/>
        <w:rPr>
          <w:rFonts w:ascii="Times New Roman" w:hAnsi="Times New Roman"/>
          <w:sz w:val="26"/>
          <w:szCs w:val="26"/>
        </w:rPr>
        <w:sectPr w:rsidR="00595162" w:rsidSect="000273E5">
          <w:pgSz w:w="11906" w:h="16838"/>
          <w:pgMar w:top="1134" w:right="568" w:bottom="709" w:left="426" w:header="709" w:footer="709" w:gutter="0"/>
          <w:cols w:space="708"/>
          <w:docGrid w:linePitch="360"/>
        </w:sectPr>
      </w:pPr>
    </w:p>
    <w:p w:rsidR="00595162" w:rsidRPr="00595162" w:rsidRDefault="00595162" w:rsidP="00595162">
      <w:pPr>
        <w:spacing w:after="0" w:line="240" w:lineRule="auto"/>
        <w:jc w:val="both"/>
        <w:rPr>
          <w:rFonts w:ascii="Times New Roman" w:hAnsi="Times New Roman"/>
          <w:sz w:val="26"/>
          <w:szCs w:val="26"/>
        </w:rPr>
      </w:pPr>
    </w:p>
    <w:p w:rsidR="00025957" w:rsidRPr="00025957" w:rsidRDefault="00025957" w:rsidP="00025957">
      <w:pPr>
        <w:spacing w:after="0" w:line="240" w:lineRule="auto"/>
        <w:jc w:val="center"/>
        <w:rPr>
          <w:rFonts w:ascii="Times New Roman" w:hAnsi="Times New Roman"/>
          <w:sz w:val="28"/>
          <w:szCs w:val="28"/>
        </w:rPr>
      </w:pPr>
      <w:r w:rsidRPr="00025957">
        <w:rPr>
          <w:rFonts w:ascii="Times New Roman" w:hAnsi="Times New Roman"/>
          <w:sz w:val="28"/>
          <w:szCs w:val="28"/>
        </w:rPr>
        <w:t>Динамика изменения НУР</w:t>
      </w:r>
    </w:p>
    <w:p w:rsidR="00025957" w:rsidRPr="00025957" w:rsidRDefault="00025957" w:rsidP="00025957">
      <w:pPr>
        <w:spacing w:after="0" w:line="240" w:lineRule="auto"/>
        <w:jc w:val="center"/>
        <w:rPr>
          <w:rFonts w:ascii="Times New Roman" w:hAnsi="Times New Roman"/>
          <w:sz w:val="28"/>
          <w:szCs w:val="28"/>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67"/>
        <w:gridCol w:w="4536"/>
        <w:gridCol w:w="992"/>
        <w:gridCol w:w="992"/>
        <w:gridCol w:w="44"/>
        <w:gridCol w:w="1146"/>
        <w:gridCol w:w="1276"/>
      </w:tblGrid>
      <w:tr w:rsidR="00025957" w:rsidRPr="00025957" w:rsidTr="00025957">
        <w:trPr>
          <w:trHeight w:val="20"/>
          <w:tblHeader/>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 п/п</w:t>
            </w:r>
          </w:p>
        </w:tc>
        <w:tc>
          <w:tcPr>
            <w:tcW w:w="4536"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Организация</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 xml:space="preserve">Нормативы удельного расхода топлива при производстве тепловой энергии, </w:t>
            </w:r>
          </w:p>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кг у.т./Гкал</w:t>
            </w:r>
          </w:p>
        </w:tc>
      </w:tr>
      <w:tr w:rsidR="00025957" w:rsidRPr="00025957" w:rsidTr="00025957">
        <w:trPr>
          <w:trHeight w:val="20"/>
          <w:tblHeader/>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p>
        </w:tc>
        <w:tc>
          <w:tcPr>
            <w:tcW w:w="4536" w:type="dxa"/>
            <w:vMerge/>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2015 г.</w:t>
            </w:r>
          </w:p>
        </w:tc>
        <w:tc>
          <w:tcPr>
            <w:tcW w:w="1036" w:type="dxa"/>
            <w:gridSpan w:val="2"/>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2016 г.</w:t>
            </w:r>
          </w:p>
        </w:tc>
        <w:tc>
          <w:tcPr>
            <w:tcW w:w="1146"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2017 г.</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2018 г.</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1</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«Кузбасская Энергокомпания»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(г. Полысаево), ИНН 4205321468</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w:t>
            </w:r>
          </w:p>
        </w:tc>
        <w:tc>
          <w:tcPr>
            <w:tcW w:w="992" w:type="dxa"/>
            <w:shd w:val="clear" w:color="auto" w:fill="FFFFFF"/>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195,37</w:t>
            </w:r>
          </w:p>
        </w:tc>
        <w:tc>
          <w:tcPr>
            <w:tcW w:w="1190" w:type="dxa"/>
            <w:gridSpan w:val="2"/>
            <w:shd w:val="clear" w:color="auto" w:fill="FFFFFF"/>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195,37</w:t>
            </w:r>
          </w:p>
        </w:tc>
        <w:tc>
          <w:tcPr>
            <w:tcW w:w="1276" w:type="dxa"/>
            <w:shd w:val="clear" w:color="auto" w:fill="FFFFFF"/>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195,37</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2</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«ТеплоСнаб» (г. Мариинск),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4213011290</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231,06</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231,06</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3</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ФГБЛПУ «Научно-клинический центр охраны здоровья шахтеров» (г. Ленинск-Кузнецкий) ИНН 4212007870</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182,01</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182,35</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183,65</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183,65</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4</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АО «Каскад-Энерго» (г. Анжеро-Судженск),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4246003760</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189,2</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184,0</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189,3</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187,3</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5</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«Теплоресурс» (Гурьевский район),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4202042410</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222,98</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222,95</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223,00</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222,88</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6</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ХК «СДС-Энерго» по узлу теплоснабжения г. Междуреченск</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4250003450</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212,09</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202,80</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189,66</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177,29</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7</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МУП «Энерго-Сервис» (Яшкинский район), ИНН 4246019665</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205,38</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205,38</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205,38</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8</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МУП «Жилищно-коммунальное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управление Кемеровского района» (г. Кемерово), ИНН 4205242791</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220,0</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219,6</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222,12</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222,19</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9</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МУП «Теплоснабжающее хозяйство города Мыски» (г. Мыски), ИНН 4214037774</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203,43</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203,72</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203,72</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201,37</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10</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«СПК «Чистогорский» (Новокузнецкий район), ИНН 4238013194</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177,31</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176,69</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177,17</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178,26</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11</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ОАО «СУЭК-Кузбасс» ПЕ «Спецналадка»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(г. Ленинск-Кузнецкий), ИНН 4212024138</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199,23</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197,5</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198,31</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198,32</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12</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ОАО «Угольная компания «Северный </w:t>
            </w:r>
            <w:proofErr w:type="gramStart"/>
            <w:r w:rsidRPr="00025957">
              <w:rPr>
                <w:rFonts w:ascii="Times New Roman" w:hAnsi="Times New Roman"/>
                <w:sz w:val="24"/>
                <w:szCs w:val="24"/>
              </w:rPr>
              <w:t>Кузбасс»  (</w:t>
            </w:r>
            <w:proofErr w:type="gramEnd"/>
            <w:r w:rsidRPr="00025957">
              <w:rPr>
                <w:rFonts w:ascii="Times New Roman" w:hAnsi="Times New Roman"/>
                <w:sz w:val="24"/>
                <w:szCs w:val="24"/>
              </w:rPr>
              <w:t>г. Березовский),  ИНН 4250005979</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189,9</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188,69</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188,7</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190,72</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13</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ОАО «КемВод» (г. Кемерово),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4205002327</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222,8</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222,91</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223,39</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223,37</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14</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«Теплоснаб» (г. Мыски),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4205239830</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183,3</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189,77</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191,19</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191,22</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15</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«Энерготранс» (г. Юрга),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4230018850</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219,70</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220,40</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219,80</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220,39</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16</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«Теплоснабжение» (г. Белово), ИНН 4202022244</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tcPr>
          <w:p w:rsidR="00025957" w:rsidRPr="00025957" w:rsidRDefault="00025957" w:rsidP="00025957">
            <w:pPr>
              <w:spacing w:after="120" w:line="480" w:lineRule="auto"/>
              <w:ind w:left="283"/>
              <w:jc w:val="center"/>
              <w:rPr>
                <w:rFonts w:ascii="font376" w:eastAsia="font376" w:hAnsi="font376"/>
                <w:sz w:val="20"/>
                <w:szCs w:val="24"/>
                <w:lang w:val="en-US"/>
              </w:rPr>
            </w:pPr>
            <w:r w:rsidRPr="00025957">
              <w:rPr>
                <w:rFonts w:ascii="font376" w:eastAsia="font376" w:hAnsi="font376"/>
                <w:sz w:val="20"/>
                <w:szCs w:val="24"/>
                <w:lang w:val="en-US"/>
              </w:rPr>
              <w:t>180,4</w:t>
            </w:r>
          </w:p>
        </w:tc>
        <w:tc>
          <w:tcPr>
            <w:tcW w:w="992" w:type="dxa"/>
            <w:shd w:val="clear" w:color="auto" w:fill="FFFFFF"/>
          </w:tcPr>
          <w:p w:rsidR="00025957" w:rsidRPr="00025957" w:rsidRDefault="00025957" w:rsidP="00025957">
            <w:pPr>
              <w:spacing w:after="120" w:line="480" w:lineRule="auto"/>
              <w:ind w:left="283"/>
              <w:jc w:val="center"/>
              <w:rPr>
                <w:rFonts w:ascii="font376" w:eastAsia="font376" w:hAnsi="font376"/>
                <w:sz w:val="20"/>
                <w:szCs w:val="24"/>
              </w:rPr>
            </w:pPr>
            <w:r w:rsidRPr="00025957">
              <w:rPr>
                <w:rFonts w:ascii="font376" w:eastAsia="font376" w:hAnsi="font376"/>
                <w:sz w:val="20"/>
                <w:szCs w:val="24"/>
              </w:rPr>
              <w:t>182,1</w:t>
            </w:r>
          </w:p>
        </w:tc>
        <w:tc>
          <w:tcPr>
            <w:tcW w:w="1190" w:type="dxa"/>
            <w:gridSpan w:val="2"/>
            <w:shd w:val="clear" w:color="auto" w:fill="FFFFFF"/>
          </w:tcPr>
          <w:p w:rsidR="00025957" w:rsidRPr="00025957" w:rsidRDefault="00025957" w:rsidP="00025957">
            <w:pPr>
              <w:spacing w:after="120" w:line="480" w:lineRule="auto"/>
              <w:ind w:left="283"/>
              <w:jc w:val="center"/>
              <w:rPr>
                <w:rFonts w:ascii="font376" w:eastAsia="font376" w:hAnsi="font376"/>
                <w:sz w:val="20"/>
                <w:szCs w:val="24"/>
              </w:rPr>
            </w:pPr>
            <w:r w:rsidRPr="00025957">
              <w:rPr>
                <w:rFonts w:ascii="font376" w:eastAsia="font376" w:hAnsi="font376"/>
                <w:sz w:val="20"/>
                <w:szCs w:val="24"/>
              </w:rPr>
              <w:t>181,8</w:t>
            </w:r>
          </w:p>
        </w:tc>
        <w:tc>
          <w:tcPr>
            <w:tcW w:w="1276" w:type="dxa"/>
            <w:shd w:val="clear" w:color="auto" w:fill="FFFFFF"/>
          </w:tcPr>
          <w:p w:rsidR="00025957" w:rsidRPr="00025957" w:rsidRDefault="00025957" w:rsidP="00025957">
            <w:pPr>
              <w:spacing w:after="120" w:line="480" w:lineRule="auto"/>
              <w:ind w:left="283"/>
              <w:jc w:val="center"/>
              <w:rPr>
                <w:rFonts w:ascii="font376" w:eastAsia="font376" w:hAnsi="font376"/>
                <w:sz w:val="20"/>
                <w:szCs w:val="24"/>
              </w:rPr>
            </w:pPr>
            <w:r w:rsidRPr="00025957">
              <w:rPr>
                <w:rFonts w:ascii="font376" w:eastAsia="font376" w:hAnsi="font376"/>
                <w:sz w:val="20"/>
                <w:szCs w:val="24"/>
              </w:rPr>
              <w:t>181,4</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17</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«Топкинский цемент» (г. Топки), ИНН 4229004316</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158,01</w:t>
            </w:r>
          </w:p>
        </w:tc>
        <w:tc>
          <w:tcPr>
            <w:tcW w:w="992" w:type="dxa"/>
            <w:shd w:val="clear" w:color="auto" w:fill="FFFFFF"/>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158,01</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157,9</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157,45</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lastRenderedPageBreak/>
              <w:t>18</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«Киселевская объединенная тепловая компания» (г. Киселевск),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4211023156</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214,7</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214,88</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214,93</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214,94</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19</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ОАО «Южно-Кузбасская </w:t>
            </w:r>
            <w:proofErr w:type="gramStart"/>
            <w:r w:rsidRPr="00025957">
              <w:rPr>
                <w:rFonts w:ascii="Times New Roman" w:hAnsi="Times New Roman"/>
                <w:sz w:val="24"/>
                <w:szCs w:val="24"/>
              </w:rPr>
              <w:t>ГРЭС»  (</w:t>
            </w:r>
            <w:proofErr w:type="gramEnd"/>
            <w:r w:rsidRPr="00025957">
              <w:rPr>
                <w:rFonts w:ascii="Times New Roman" w:hAnsi="Times New Roman"/>
                <w:sz w:val="24"/>
                <w:szCs w:val="24"/>
              </w:rPr>
              <w:t>г. Калтан) по узлу теплоснабжения г. Междуреченск и г. Мыски, ИНН 4222010511</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190,63</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190,98</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190,99</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191,21</w:t>
            </w:r>
          </w:p>
        </w:tc>
      </w:tr>
      <w:tr w:rsidR="00025957" w:rsidRPr="00025957" w:rsidTr="00025957">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20</w:t>
            </w:r>
          </w:p>
        </w:tc>
        <w:tc>
          <w:tcPr>
            <w:tcW w:w="4536" w:type="dxa"/>
            <w:vMerge w:val="restart"/>
            <w:shd w:val="clear" w:color="auto" w:fill="FFFFFF"/>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«Киселевский водоснаб» (г. Киселевск), ИНН 4223104956</w:t>
            </w:r>
          </w:p>
        </w:tc>
        <w:tc>
          <w:tcPr>
            <w:tcW w:w="4450" w:type="dxa"/>
            <w:gridSpan w:val="5"/>
            <w:shd w:val="clear" w:color="auto" w:fill="FFFFFF"/>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rPr>
          <w:trHeight w:val="20"/>
          <w:jc w:val="center"/>
        </w:trPr>
        <w:tc>
          <w:tcPr>
            <w:tcW w:w="567" w:type="dxa"/>
            <w:vMerge/>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p>
        </w:tc>
        <w:tc>
          <w:tcPr>
            <w:tcW w:w="4536"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w:t>
            </w:r>
          </w:p>
        </w:tc>
        <w:tc>
          <w:tcPr>
            <w:tcW w:w="992"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w:t>
            </w:r>
          </w:p>
        </w:tc>
        <w:tc>
          <w:tcPr>
            <w:tcW w:w="1190" w:type="dxa"/>
            <w:gridSpan w:val="2"/>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w:t>
            </w:r>
          </w:p>
        </w:tc>
        <w:tc>
          <w:tcPr>
            <w:tcW w:w="1276" w:type="dxa"/>
            <w:shd w:val="clear" w:color="auto" w:fill="FFFFFF"/>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218,88</w:t>
            </w:r>
          </w:p>
        </w:tc>
      </w:tr>
      <w:tr w:rsidR="00025957" w:rsidRPr="00025957" w:rsidTr="00025957">
        <w:tblPrEx>
          <w:tblLook w:val="04A0" w:firstRow="1" w:lastRow="0" w:firstColumn="1" w:lastColumn="0" w:noHBand="0" w:noVBand="1"/>
        </w:tblPrEx>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21</w:t>
            </w:r>
          </w:p>
        </w:tc>
        <w:tc>
          <w:tcPr>
            <w:tcW w:w="4536" w:type="dxa"/>
            <w:vMerge w:val="restart"/>
            <w:shd w:val="clear" w:color="auto" w:fill="FFFFFF"/>
            <w:hideMark/>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«УК «Энерготранс-АГРО» (Юргинский район</w:t>
            </w:r>
            <w:proofErr w:type="gramStart"/>
            <w:r w:rsidRPr="00025957">
              <w:rPr>
                <w:rFonts w:ascii="Times New Roman" w:hAnsi="Times New Roman"/>
                <w:sz w:val="24"/>
                <w:szCs w:val="24"/>
              </w:rPr>
              <w:t>),  ИНН</w:t>
            </w:r>
            <w:proofErr w:type="gramEnd"/>
            <w:r w:rsidRPr="00025957">
              <w:rPr>
                <w:rFonts w:ascii="Times New Roman" w:hAnsi="Times New Roman"/>
                <w:sz w:val="24"/>
                <w:szCs w:val="24"/>
              </w:rPr>
              <w:t xml:space="preserve"> 4230021588</w:t>
            </w:r>
          </w:p>
        </w:tc>
        <w:tc>
          <w:tcPr>
            <w:tcW w:w="4450" w:type="dxa"/>
            <w:gridSpan w:val="5"/>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blPrEx>
          <w:tblLook w:val="04A0" w:firstRow="1" w:lastRow="0" w:firstColumn="1" w:lastColumn="0" w:noHBand="0" w:noVBand="1"/>
        </w:tblPrEx>
        <w:trPr>
          <w:trHeight w:val="20"/>
          <w:jc w:val="center"/>
        </w:trPr>
        <w:tc>
          <w:tcPr>
            <w:tcW w:w="567"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4536" w:type="dxa"/>
            <w:vMerge/>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213,54</w:t>
            </w: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212,24</w:t>
            </w:r>
          </w:p>
        </w:tc>
        <w:tc>
          <w:tcPr>
            <w:tcW w:w="1190" w:type="dxa"/>
            <w:gridSpan w:val="2"/>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212,46</w:t>
            </w:r>
          </w:p>
        </w:tc>
        <w:tc>
          <w:tcPr>
            <w:tcW w:w="1276"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213,30**</w:t>
            </w:r>
          </w:p>
        </w:tc>
      </w:tr>
      <w:tr w:rsidR="00025957" w:rsidRPr="00025957" w:rsidTr="00025957">
        <w:tblPrEx>
          <w:tblLook w:val="04A0" w:firstRow="1" w:lastRow="0" w:firstColumn="1" w:lastColumn="0" w:noHBand="0" w:noVBand="1"/>
        </w:tblPrEx>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22</w:t>
            </w:r>
          </w:p>
        </w:tc>
        <w:tc>
          <w:tcPr>
            <w:tcW w:w="4536" w:type="dxa"/>
            <w:vMerge w:val="restart"/>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ЗАО «Тяжинское ДРСУ» (п.г.т. Тяжинский) ИНН 4243005819</w:t>
            </w:r>
          </w:p>
        </w:tc>
        <w:tc>
          <w:tcPr>
            <w:tcW w:w="4450" w:type="dxa"/>
            <w:gridSpan w:val="5"/>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blPrEx>
          <w:tblLook w:val="04A0" w:firstRow="1" w:lastRow="0" w:firstColumn="1" w:lastColumn="0" w:noHBand="0" w:noVBand="1"/>
        </w:tblPrEx>
        <w:trPr>
          <w:trHeight w:val="20"/>
          <w:jc w:val="center"/>
        </w:trPr>
        <w:tc>
          <w:tcPr>
            <w:tcW w:w="567"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4536" w:type="dxa"/>
            <w:vMerge/>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219,56</w:t>
            </w: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219,82</w:t>
            </w:r>
          </w:p>
        </w:tc>
        <w:tc>
          <w:tcPr>
            <w:tcW w:w="1190" w:type="dxa"/>
            <w:gridSpan w:val="2"/>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219,82</w:t>
            </w:r>
          </w:p>
        </w:tc>
        <w:tc>
          <w:tcPr>
            <w:tcW w:w="1276"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219,82</w:t>
            </w:r>
          </w:p>
        </w:tc>
      </w:tr>
      <w:tr w:rsidR="00025957" w:rsidRPr="00025957" w:rsidTr="00025957">
        <w:tblPrEx>
          <w:tblLook w:val="04A0" w:firstRow="1" w:lastRow="0" w:firstColumn="1" w:lastColumn="0" w:noHBand="0" w:noVBand="1"/>
        </w:tblPrEx>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23</w:t>
            </w:r>
          </w:p>
        </w:tc>
        <w:tc>
          <w:tcPr>
            <w:tcW w:w="4536" w:type="dxa"/>
            <w:vMerge w:val="restart"/>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bCs/>
                <w:iCs/>
                <w:sz w:val="24"/>
                <w:szCs w:val="24"/>
              </w:rPr>
              <w:t>ООО «Коммунэнерго» (г. Кемерово</w:t>
            </w:r>
            <w:r w:rsidRPr="00025957">
              <w:rPr>
                <w:rFonts w:ascii="Times New Roman" w:hAnsi="Times New Roman"/>
                <w:sz w:val="24"/>
                <w:szCs w:val="24"/>
              </w:rPr>
              <w:t xml:space="preserve">),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4205296028</w:t>
            </w:r>
          </w:p>
        </w:tc>
        <w:tc>
          <w:tcPr>
            <w:tcW w:w="4450" w:type="dxa"/>
            <w:gridSpan w:val="5"/>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Природный газ</w:t>
            </w:r>
          </w:p>
        </w:tc>
      </w:tr>
      <w:tr w:rsidR="00025957" w:rsidRPr="00025957" w:rsidTr="00025957">
        <w:tblPrEx>
          <w:tblLook w:val="04A0" w:firstRow="1" w:lastRow="0" w:firstColumn="1" w:lastColumn="0" w:noHBand="0" w:noVBand="1"/>
        </w:tblPrEx>
        <w:trPr>
          <w:trHeight w:val="20"/>
          <w:jc w:val="center"/>
        </w:trPr>
        <w:tc>
          <w:tcPr>
            <w:tcW w:w="567"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4536" w:type="dxa"/>
            <w:vMerge/>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160,74</w:t>
            </w: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160,74</w:t>
            </w:r>
          </w:p>
        </w:tc>
        <w:tc>
          <w:tcPr>
            <w:tcW w:w="1190" w:type="dxa"/>
            <w:gridSpan w:val="2"/>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160,74</w:t>
            </w:r>
          </w:p>
        </w:tc>
        <w:tc>
          <w:tcPr>
            <w:tcW w:w="1276"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160,60</w:t>
            </w:r>
          </w:p>
        </w:tc>
      </w:tr>
      <w:tr w:rsidR="00025957" w:rsidRPr="00025957" w:rsidTr="00025957">
        <w:tblPrEx>
          <w:tblLook w:val="04A0" w:firstRow="1" w:lastRow="0" w:firstColumn="1" w:lastColumn="0" w:noHBand="0" w:noVBand="1"/>
        </w:tblPrEx>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24</w:t>
            </w:r>
          </w:p>
        </w:tc>
        <w:tc>
          <w:tcPr>
            <w:tcW w:w="4536" w:type="dxa"/>
            <w:vMerge w:val="restart"/>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«ТВК» (г. Белово),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4202026697</w:t>
            </w:r>
          </w:p>
        </w:tc>
        <w:tc>
          <w:tcPr>
            <w:tcW w:w="4450" w:type="dxa"/>
            <w:gridSpan w:val="5"/>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blPrEx>
          <w:tblLook w:val="04A0" w:firstRow="1" w:lastRow="0" w:firstColumn="1" w:lastColumn="0" w:noHBand="0" w:noVBand="1"/>
        </w:tblPrEx>
        <w:trPr>
          <w:trHeight w:val="20"/>
          <w:jc w:val="center"/>
        </w:trPr>
        <w:tc>
          <w:tcPr>
            <w:tcW w:w="567"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4536" w:type="dxa"/>
            <w:vMerge/>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189,2</w:t>
            </w: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186,9</w:t>
            </w:r>
          </w:p>
        </w:tc>
        <w:tc>
          <w:tcPr>
            <w:tcW w:w="1190" w:type="dxa"/>
            <w:gridSpan w:val="2"/>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184,85</w:t>
            </w:r>
          </w:p>
        </w:tc>
        <w:tc>
          <w:tcPr>
            <w:tcW w:w="1276"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183,8**</w:t>
            </w:r>
          </w:p>
        </w:tc>
      </w:tr>
      <w:tr w:rsidR="00025957" w:rsidRPr="00025957" w:rsidTr="00025957">
        <w:tblPrEx>
          <w:tblLook w:val="04A0" w:firstRow="1" w:lastRow="0" w:firstColumn="1" w:lastColumn="0" w:noHBand="0" w:noVBand="1"/>
        </w:tblPrEx>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25</w:t>
            </w:r>
          </w:p>
        </w:tc>
        <w:tc>
          <w:tcPr>
            <w:tcW w:w="4536" w:type="dxa"/>
            <w:vMerge w:val="restart"/>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«Водоканал»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(г. Ленинск-Кузнецкий),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4212027153</w:t>
            </w:r>
          </w:p>
        </w:tc>
        <w:tc>
          <w:tcPr>
            <w:tcW w:w="4450" w:type="dxa"/>
            <w:gridSpan w:val="5"/>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blPrEx>
          <w:tblLook w:val="04A0" w:firstRow="1" w:lastRow="0" w:firstColumn="1" w:lastColumn="0" w:noHBand="0" w:noVBand="1"/>
        </w:tblPrEx>
        <w:trPr>
          <w:trHeight w:val="20"/>
          <w:jc w:val="center"/>
        </w:trPr>
        <w:tc>
          <w:tcPr>
            <w:tcW w:w="567"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4536" w:type="dxa"/>
            <w:vMerge/>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191,2</w:t>
            </w: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193,7</w:t>
            </w:r>
          </w:p>
        </w:tc>
        <w:tc>
          <w:tcPr>
            <w:tcW w:w="1190" w:type="dxa"/>
            <w:gridSpan w:val="2"/>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191,1</w:t>
            </w:r>
          </w:p>
        </w:tc>
        <w:tc>
          <w:tcPr>
            <w:tcW w:w="1276"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198,7</w:t>
            </w:r>
          </w:p>
        </w:tc>
      </w:tr>
      <w:tr w:rsidR="00025957" w:rsidRPr="00025957" w:rsidTr="00025957">
        <w:tblPrEx>
          <w:tblLook w:val="04A0" w:firstRow="1" w:lastRow="0" w:firstColumn="1" w:lastColumn="0" w:noHBand="0" w:noVBand="1"/>
        </w:tblPrEx>
        <w:trPr>
          <w:trHeight w:val="20"/>
          <w:jc w:val="center"/>
        </w:trPr>
        <w:tc>
          <w:tcPr>
            <w:tcW w:w="567" w:type="dxa"/>
            <w:vMerge w:val="restart"/>
            <w:shd w:val="clear" w:color="auto" w:fill="FFFFFF"/>
            <w:vAlign w:val="center"/>
          </w:tcPr>
          <w:p w:rsidR="00025957" w:rsidRPr="00025957" w:rsidRDefault="00025957" w:rsidP="00025957">
            <w:pPr>
              <w:spacing w:after="0" w:line="240" w:lineRule="auto"/>
              <w:jc w:val="center"/>
              <w:rPr>
                <w:rFonts w:ascii="Times New Roman" w:hAnsi="Times New Roman"/>
                <w:bCs/>
                <w:sz w:val="24"/>
                <w:szCs w:val="24"/>
              </w:rPr>
            </w:pPr>
            <w:r w:rsidRPr="00025957">
              <w:rPr>
                <w:rFonts w:ascii="Times New Roman" w:hAnsi="Times New Roman"/>
                <w:bCs/>
                <w:sz w:val="24"/>
                <w:szCs w:val="24"/>
              </w:rPr>
              <w:t>26</w:t>
            </w:r>
          </w:p>
        </w:tc>
        <w:tc>
          <w:tcPr>
            <w:tcW w:w="4536" w:type="dxa"/>
            <w:vMerge w:val="restart"/>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ФГКУ комбинат «Алтай» Росрезерва (г. Мариинск), ИНН 4213001052</w:t>
            </w:r>
          </w:p>
        </w:tc>
        <w:tc>
          <w:tcPr>
            <w:tcW w:w="4450" w:type="dxa"/>
            <w:gridSpan w:val="5"/>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Каменный уголь</w:t>
            </w:r>
          </w:p>
        </w:tc>
      </w:tr>
      <w:tr w:rsidR="00025957" w:rsidRPr="00025957" w:rsidTr="00025957">
        <w:tblPrEx>
          <w:tblLook w:val="04A0" w:firstRow="1" w:lastRow="0" w:firstColumn="1" w:lastColumn="0" w:noHBand="0" w:noVBand="1"/>
        </w:tblPrEx>
        <w:trPr>
          <w:trHeight w:val="20"/>
          <w:jc w:val="center"/>
        </w:trPr>
        <w:tc>
          <w:tcPr>
            <w:tcW w:w="567" w:type="dxa"/>
            <w:vMerge/>
            <w:shd w:val="clear" w:color="auto" w:fill="FFFFFF"/>
            <w:vAlign w:val="center"/>
          </w:tcPr>
          <w:p w:rsidR="00025957" w:rsidRPr="00025957" w:rsidRDefault="00025957" w:rsidP="00025957">
            <w:pPr>
              <w:spacing w:after="0" w:line="240" w:lineRule="auto"/>
              <w:rPr>
                <w:rFonts w:ascii="Times New Roman" w:hAnsi="Times New Roman"/>
                <w:bCs/>
                <w:sz w:val="24"/>
                <w:szCs w:val="24"/>
              </w:rPr>
            </w:pPr>
          </w:p>
        </w:tc>
        <w:tc>
          <w:tcPr>
            <w:tcW w:w="4536" w:type="dxa"/>
            <w:vMerge/>
            <w:shd w:val="clear" w:color="auto" w:fill="FFFFFF"/>
            <w:vAlign w:val="center"/>
            <w:hideMark/>
          </w:tcPr>
          <w:p w:rsidR="00025957" w:rsidRPr="00025957" w:rsidRDefault="00025957" w:rsidP="00025957">
            <w:pPr>
              <w:spacing w:after="0" w:line="240" w:lineRule="auto"/>
              <w:rPr>
                <w:rFonts w:ascii="Times New Roman" w:hAnsi="Times New Roman"/>
                <w:sz w:val="24"/>
                <w:szCs w:val="24"/>
              </w:rPr>
            </w:pP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212,09</w:t>
            </w:r>
          </w:p>
        </w:tc>
        <w:tc>
          <w:tcPr>
            <w:tcW w:w="992"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202,80</w:t>
            </w:r>
          </w:p>
        </w:tc>
        <w:tc>
          <w:tcPr>
            <w:tcW w:w="1190" w:type="dxa"/>
            <w:gridSpan w:val="2"/>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189,66</w:t>
            </w:r>
          </w:p>
        </w:tc>
        <w:tc>
          <w:tcPr>
            <w:tcW w:w="1276" w:type="dxa"/>
            <w:shd w:val="clear" w:color="auto" w:fill="FFFFFF"/>
            <w:vAlign w:val="center"/>
            <w:hideMark/>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177,29</w:t>
            </w:r>
          </w:p>
        </w:tc>
      </w:tr>
    </w:tbl>
    <w:p w:rsidR="00025957" w:rsidRPr="00025957" w:rsidRDefault="00025957" w:rsidP="00025957">
      <w:pPr>
        <w:tabs>
          <w:tab w:val="left" w:pos="993"/>
          <w:tab w:val="left" w:pos="1665"/>
        </w:tabs>
        <w:spacing w:after="0" w:line="240" w:lineRule="auto"/>
        <w:ind w:left="709"/>
        <w:jc w:val="both"/>
        <w:rPr>
          <w:rFonts w:ascii="Times New Roman" w:hAnsi="Times New Roman"/>
          <w:bCs/>
          <w:sz w:val="20"/>
          <w:szCs w:val="20"/>
        </w:rPr>
      </w:pPr>
    </w:p>
    <w:p w:rsidR="00830E5A" w:rsidRPr="00830E5A" w:rsidRDefault="00830E5A" w:rsidP="00830E5A">
      <w:pPr>
        <w:spacing w:after="0" w:line="240" w:lineRule="auto"/>
        <w:ind w:left="142"/>
        <w:jc w:val="both"/>
        <w:rPr>
          <w:rFonts w:ascii="Times New Roman" w:hAnsi="Times New Roman"/>
          <w:sz w:val="24"/>
          <w:szCs w:val="24"/>
        </w:rPr>
      </w:pPr>
      <w:r w:rsidRPr="00830E5A">
        <w:rPr>
          <w:rFonts w:ascii="Times New Roman" w:hAnsi="Times New Roman"/>
          <w:sz w:val="24"/>
          <w:szCs w:val="24"/>
        </w:rPr>
        <w:t>* Ранее не осуществляло регулируемый вид деятельности.</w:t>
      </w:r>
    </w:p>
    <w:p w:rsidR="00830E5A" w:rsidRPr="00830E5A" w:rsidRDefault="00830E5A" w:rsidP="00830E5A">
      <w:pPr>
        <w:tabs>
          <w:tab w:val="left" w:pos="993"/>
        </w:tabs>
        <w:spacing w:after="0" w:line="240" w:lineRule="auto"/>
        <w:ind w:firstLine="709"/>
        <w:jc w:val="both"/>
        <w:rPr>
          <w:rFonts w:ascii="Times New Roman" w:hAnsi="Times New Roman"/>
          <w:sz w:val="24"/>
          <w:szCs w:val="24"/>
        </w:rPr>
      </w:pPr>
    </w:p>
    <w:p w:rsidR="00830E5A" w:rsidRPr="00830E5A" w:rsidRDefault="00830E5A" w:rsidP="00830E5A">
      <w:pPr>
        <w:tabs>
          <w:tab w:val="left" w:pos="993"/>
        </w:tabs>
        <w:spacing w:after="0" w:line="240" w:lineRule="auto"/>
        <w:ind w:firstLine="709"/>
        <w:jc w:val="both"/>
        <w:rPr>
          <w:rFonts w:ascii="Times New Roman" w:hAnsi="Times New Roman"/>
          <w:b/>
          <w:sz w:val="24"/>
          <w:szCs w:val="24"/>
        </w:rPr>
      </w:pPr>
      <w:r w:rsidRPr="00830E5A">
        <w:rPr>
          <w:rFonts w:ascii="Times New Roman" w:hAnsi="Times New Roman"/>
          <w:b/>
          <w:sz w:val="24"/>
          <w:szCs w:val="24"/>
        </w:rPr>
        <w:t>ООО «Энерготранс» (г. Юрга)</w:t>
      </w:r>
    </w:p>
    <w:p w:rsidR="00830E5A" w:rsidRPr="00830E5A" w:rsidRDefault="00830E5A" w:rsidP="00830E5A">
      <w:pPr>
        <w:tabs>
          <w:tab w:val="left" w:pos="993"/>
        </w:tabs>
        <w:spacing w:after="0" w:line="240" w:lineRule="auto"/>
        <w:ind w:firstLine="709"/>
        <w:jc w:val="both"/>
        <w:rPr>
          <w:rFonts w:ascii="Times New Roman" w:hAnsi="Times New Roman"/>
          <w:sz w:val="24"/>
          <w:szCs w:val="24"/>
        </w:rPr>
      </w:pPr>
      <w:r w:rsidRPr="00830E5A">
        <w:rPr>
          <w:rFonts w:ascii="Times New Roman" w:hAnsi="Times New Roman"/>
          <w:sz w:val="24"/>
          <w:szCs w:val="24"/>
        </w:rPr>
        <w:t>Увеличение норматива обусловлено ростом расхода на собственные нужды котельной в части потерями баками-аккумуляторами, расположенными вне помещения котельной.</w:t>
      </w:r>
    </w:p>
    <w:p w:rsidR="00830E5A" w:rsidRPr="00830E5A" w:rsidRDefault="00830E5A" w:rsidP="00830E5A">
      <w:pPr>
        <w:tabs>
          <w:tab w:val="left" w:pos="993"/>
        </w:tabs>
        <w:spacing w:after="0" w:line="240" w:lineRule="auto"/>
        <w:ind w:firstLine="709"/>
        <w:jc w:val="both"/>
        <w:rPr>
          <w:rFonts w:ascii="Times New Roman" w:hAnsi="Times New Roman"/>
          <w:sz w:val="24"/>
          <w:szCs w:val="24"/>
        </w:rPr>
      </w:pPr>
    </w:p>
    <w:p w:rsidR="00830E5A" w:rsidRPr="00830E5A" w:rsidRDefault="00830E5A" w:rsidP="00830E5A">
      <w:pPr>
        <w:tabs>
          <w:tab w:val="left" w:pos="993"/>
        </w:tabs>
        <w:spacing w:after="0" w:line="240" w:lineRule="auto"/>
        <w:ind w:firstLine="709"/>
        <w:jc w:val="both"/>
        <w:rPr>
          <w:rFonts w:ascii="Times New Roman" w:hAnsi="Times New Roman"/>
          <w:b/>
          <w:sz w:val="24"/>
          <w:szCs w:val="24"/>
        </w:rPr>
      </w:pPr>
      <w:r w:rsidRPr="00830E5A">
        <w:rPr>
          <w:rFonts w:ascii="Times New Roman" w:hAnsi="Times New Roman"/>
          <w:b/>
          <w:sz w:val="24"/>
          <w:szCs w:val="24"/>
        </w:rPr>
        <w:t>ООО «СПК «Чистогорский» (Новокузнецкий район)</w:t>
      </w:r>
    </w:p>
    <w:p w:rsidR="00830E5A" w:rsidRPr="00830E5A" w:rsidRDefault="00830E5A" w:rsidP="00830E5A">
      <w:pPr>
        <w:tabs>
          <w:tab w:val="left" w:pos="993"/>
        </w:tabs>
        <w:spacing w:after="0" w:line="240" w:lineRule="auto"/>
        <w:ind w:firstLine="709"/>
        <w:jc w:val="both"/>
        <w:rPr>
          <w:rFonts w:ascii="Times New Roman" w:hAnsi="Times New Roman"/>
          <w:sz w:val="24"/>
          <w:szCs w:val="24"/>
        </w:rPr>
      </w:pPr>
      <w:r w:rsidRPr="00830E5A">
        <w:rPr>
          <w:rFonts w:ascii="Times New Roman" w:hAnsi="Times New Roman"/>
          <w:sz w:val="24"/>
          <w:szCs w:val="24"/>
        </w:rPr>
        <w:t>увеличение норматива обусловлено снижением полезного отпуска на сторону, а также изменением коэффициента старения.</w:t>
      </w:r>
    </w:p>
    <w:p w:rsidR="00830E5A" w:rsidRPr="00830E5A" w:rsidRDefault="00830E5A" w:rsidP="00830E5A">
      <w:pPr>
        <w:tabs>
          <w:tab w:val="left" w:pos="993"/>
        </w:tabs>
        <w:spacing w:after="0" w:line="240" w:lineRule="auto"/>
        <w:ind w:firstLine="709"/>
        <w:jc w:val="both"/>
        <w:rPr>
          <w:rFonts w:ascii="Times New Roman" w:hAnsi="Times New Roman"/>
          <w:sz w:val="24"/>
          <w:szCs w:val="24"/>
        </w:rPr>
      </w:pPr>
    </w:p>
    <w:p w:rsidR="00830E5A" w:rsidRPr="00830E5A" w:rsidRDefault="00830E5A" w:rsidP="00830E5A">
      <w:pPr>
        <w:tabs>
          <w:tab w:val="left" w:pos="993"/>
        </w:tabs>
        <w:spacing w:after="0" w:line="240" w:lineRule="auto"/>
        <w:ind w:firstLine="709"/>
        <w:jc w:val="both"/>
        <w:rPr>
          <w:rFonts w:ascii="Times New Roman" w:hAnsi="Times New Roman"/>
          <w:b/>
          <w:sz w:val="24"/>
          <w:szCs w:val="24"/>
        </w:rPr>
      </w:pPr>
      <w:r w:rsidRPr="00830E5A">
        <w:rPr>
          <w:rFonts w:ascii="Times New Roman" w:hAnsi="Times New Roman"/>
          <w:b/>
          <w:sz w:val="24"/>
          <w:szCs w:val="24"/>
        </w:rPr>
        <w:t xml:space="preserve">ОАО «Южно-Кузбасская </w:t>
      </w:r>
      <w:proofErr w:type="gramStart"/>
      <w:r w:rsidRPr="00830E5A">
        <w:rPr>
          <w:rFonts w:ascii="Times New Roman" w:hAnsi="Times New Roman"/>
          <w:b/>
          <w:sz w:val="24"/>
          <w:szCs w:val="24"/>
        </w:rPr>
        <w:t>ГРЭС»  (</w:t>
      </w:r>
      <w:proofErr w:type="gramEnd"/>
      <w:r w:rsidRPr="00830E5A">
        <w:rPr>
          <w:rFonts w:ascii="Times New Roman" w:hAnsi="Times New Roman"/>
          <w:b/>
          <w:sz w:val="24"/>
          <w:szCs w:val="24"/>
        </w:rPr>
        <w:t>г. Калтан) по узлу теплоснабжения г. Междуреченск и г. Мыски</w:t>
      </w:r>
    </w:p>
    <w:p w:rsidR="00830E5A" w:rsidRPr="00830E5A" w:rsidRDefault="00830E5A" w:rsidP="00830E5A">
      <w:pPr>
        <w:tabs>
          <w:tab w:val="left" w:pos="993"/>
        </w:tabs>
        <w:spacing w:after="0" w:line="240" w:lineRule="auto"/>
        <w:ind w:firstLine="709"/>
        <w:jc w:val="both"/>
        <w:rPr>
          <w:rFonts w:ascii="Times New Roman" w:hAnsi="Times New Roman"/>
          <w:sz w:val="24"/>
          <w:szCs w:val="24"/>
        </w:rPr>
      </w:pPr>
      <w:r w:rsidRPr="00830E5A">
        <w:rPr>
          <w:rFonts w:ascii="Times New Roman" w:hAnsi="Times New Roman"/>
          <w:sz w:val="24"/>
          <w:szCs w:val="24"/>
        </w:rPr>
        <w:t>увеличение норматива на 0,1% обусловлено тем, что на 2018 год предприятие заявило снижение полезного отпуска, при этом условно постоянные составляющие расхода на собственные нужды остались неизменными (расход на отопление, хозбытовые нужды, расход на нужды ХВО).</w:t>
      </w:r>
    </w:p>
    <w:p w:rsidR="00830E5A" w:rsidRPr="00830E5A" w:rsidRDefault="00830E5A" w:rsidP="00830E5A">
      <w:pPr>
        <w:tabs>
          <w:tab w:val="left" w:pos="993"/>
        </w:tabs>
        <w:spacing w:after="0" w:line="240" w:lineRule="auto"/>
        <w:ind w:firstLine="709"/>
        <w:jc w:val="both"/>
        <w:rPr>
          <w:rFonts w:ascii="Times New Roman" w:hAnsi="Times New Roman"/>
          <w:sz w:val="24"/>
          <w:szCs w:val="24"/>
        </w:rPr>
      </w:pPr>
    </w:p>
    <w:p w:rsidR="00830E5A" w:rsidRPr="00830E5A" w:rsidRDefault="00830E5A" w:rsidP="00830E5A">
      <w:pPr>
        <w:tabs>
          <w:tab w:val="left" w:pos="993"/>
        </w:tabs>
        <w:spacing w:after="0" w:line="240" w:lineRule="auto"/>
        <w:ind w:firstLine="709"/>
        <w:jc w:val="both"/>
        <w:rPr>
          <w:rFonts w:ascii="Times New Roman" w:hAnsi="Times New Roman"/>
          <w:b/>
          <w:sz w:val="24"/>
          <w:szCs w:val="24"/>
        </w:rPr>
      </w:pPr>
      <w:r w:rsidRPr="00830E5A">
        <w:rPr>
          <w:rFonts w:ascii="Times New Roman" w:hAnsi="Times New Roman"/>
          <w:b/>
          <w:sz w:val="24"/>
          <w:szCs w:val="24"/>
        </w:rPr>
        <w:t xml:space="preserve">ОАО «Угольная компания «Северный </w:t>
      </w:r>
      <w:proofErr w:type="gramStart"/>
      <w:r w:rsidRPr="00830E5A">
        <w:rPr>
          <w:rFonts w:ascii="Times New Roman" w:hAnsi="Times New Roman"/>
          <w:b/>
          <w:sz w:val="24"/>
          <w:szCs w:val="24"/>
        </w:rPr>
        <w:t>Кузбасс»  (</w:t>
      </w:r>
      <w:proofErr w:type="gramEnd"/>
      <w:r w:rsidRPr="00830E5A">
        <w:rPr>
          <w:rFonts w:ascii="Times New Roman" w:hAnsi="Times New Roman"/>
          <w:b/>
          <w:sz w:val="24"/>
          <w:szCs w:val="24"/>
        </w:rPr>
        <w:t>г. Березовский)</w:t>
      </w:r>
    </w:p>
    <w:p w:rsidR="00830E5A" w:rsidRPr="00830E5A" w:rsidRDefault="00830E5A" w:rsidP="00830E5A">
      <w:pPr>
        <w:tabs>
          <w:tab w:val="left" w:pos="993"/>
        </w:tabs>
        <w:spacing w:after="0" w:line="240" w:lineRule="auto"/>
        <w:ind w:firstLine="709"/>
        <w:jc w:val="both"/>
        <w:rPr>
          <w:rFonts w:ascii="Times New Roman" w:hAnsi="Times New Roman"/>
          <w:sz w:val="24"/>
          <w:szCs w:val="24"/>
        </w:rPr>
      </w:pPr>
      <w:r w:rsidRPr="00830E5A">
        <w:rPr>
          <w:rFonts w:ascii="Times New Roman" w:hAnsi="Times New Roman"/>
          <w:sz w:val="24"/>
          <w:szCs w:val="24"/>
        </w:rPr>
        <w:t>Рост норматива удельного расхода топлива на отпущенную тепловую энергию на 1,9% относительно норматива, утвержденного на 2017 год, обусловлен разработкой новых режимных карт.</w:t>
      </w:r>
    </w:p>
    <w:p w:rsidR="00830E5A" w:rsidRPr="00830E5A" w:rsidRDefault="00830E5A" w:rsidP="00830E5A">
      <w:pPr>
        <w:tabs>
          <w:tab w:val="left" w:pos="993"/>
        </w:tabs>
        <w:spacing w:after="0" w:line="240" w:lineRule="auto"/>
        <w:ind w:firstLine="709"/>
        <w:jc w:val="both"/>
        <w:rPr>
          <w:rFonts w:ascii="Times New Roman" w:hAnsi="Times New Roman"/>
          <w:sz w:val="24"/>
          <w:szCs w:val="24"/>
        </w:rPr>
      </w:pPr>
    </w:p>
    <w:p w:rsidR="00830E5A" w:rsidRPr="00830E5A" w:rsidRDefault="00830E5A" w:rsidP="00830E5A">
      <w:pPr>
        <w:spacing w:after="0" w:line="240" w:lineRule="auto"/>
        <w:ind w:left="142"/>
        <w:jc w:val="both"/>
        <w:rPr>
          <w:rFonts w:ascii="Times New Roman" w:hAnsi="Times New Roman"/>
          <w:sz w:val="24"/>
          <w:szCs w:val="24"/>
        </w:rPr>
      </w:pPr>
      <w:r w:rsidRPr="00830E5A">
        <w:rPr>
          <w:rFonts w:ascii="Times New Roman" w:hAnsi="Times New Roman"/>
          <w:b/>
          <w:sz w:val="24"/>
          <w:szCs w:val="24"/>
        </w:rPr>
        <w:t>ООО «УК «Энерготранс-АГРО»</w:t>
      </w:r>
      <w:r w:rsidRPr="00830E5A">
        <w:rPr>
          <w:rFonts w:ascii="Times New Roman" w:hAnsi="Times New Roman"/>
          <w:sz w:val="24"/>
          <w:szCs w:val="24"/>
        </w:rPr>
        <w:t xml:space="preserve"> </w:t>
      </w:r>
    </w:p>
    <w:p w:rsidR="00830E5A" w:rsidRPr="00830E5A" w:rsidRDefault="00830E5A" w:rsidP="00830E5A">
      <w:pPr>
        <w:tabs>
          <w:tab w:val="left" w:pos="1665"/>
        </w:tabs>
        <w:spacing w:after="120" w:line="240" w:lineRule="auto"/>
        <w:ind w:left="283" w:right="426"/>
        <w:jc w:val="both"/>
        <w:rPr>
          <w:rFonts w:ascii="Times New Roman" w:hAnsi="Times New Roman"/>
          <w:sz w:val="24"/>
          <w:szCs w:val="24"/>
        </w:rPr>
      </w:pPr>
      <w:r w:rsidRPr="00830E5A">
        <w:rPr>
          <w:rFonts w:ascii="Times New Roman" w:hAnsi="Times New Roman"/>
          <w:b/>
          <w:sz w:val="24"/>
          <w:szCs w:val="24"/>
        </w:rPr>
        <w:t>-</w:t>
      </w:r>
      <w:r w:rsidRPr="00830E5A">
        <w:rPr>
          <w:rFonts w:ascii="Times New Roman" w:hAnsi="Times New Roman"/>
          <w:sz w:val="24"/>
          <w:szCs w:val="24"/>
        </w:rPr>
        <w:t xml:space="preserve"> увеличение норматива удельного расхода топлива на 0,84 кг обусловлено увеличением коэффициента старения котлоагрегатов;</w:t>
      </w:r>
    </w:p>
    <w:p w:rsidR="00830E5A" w:rsidRPr="00830E5A" w:rsidRDefault="00830E5A" w:rsidP="00830E5A">
      <w:pPr>
        <w:spacing w:after="0" w:line="240" w:lineRule="auto"/>
        <w:ind w:left="142"/>
        <w:jc w:val="both"/>
        <w:rPr>
          <w:rFonts w:ascii="Times New Roman" w:hAnsi="Times New Roman"/>
          <w:sz w:val="24"/>
          <w:szCs w:val="24"/>
        </w:rPr>
      </w:pPr>
    </w:p>
    <w:p w:rsidR="00830E5A" w:rsidRPr="00830E5A" w:rsidRDefault="00830E5A" w:rsidP="00830E5A">
      <w:pPr>
        <w:spacing w:after="0" w:line="240" w:lineRule="auto"/>
        <w:ind w:left="142"/>
        <w:jc w:val="both"/>
        <w:rPr>
          <w:rFonts w:ascii="Times New Roman" w:hAnsi="Times New Roman"/>
          <w:b/>
          <w:sz w:val="24"/>
          <w:szCs w:val="24"/>
        </w:rPr>
      </w:pPr>
      <w:r w:rsidRPr="00830E5A">
        <w:rPr>
          <w:rFonts w:ascii="Times New Roman" w:hAnsi="Times New Roman"/>
          <w:b/>
          <w:sz w:val="24"/>
          <w:szCs w:val="24"/>
        </w:rPr>
        <w:t xml:space="preserve">ООО «Водоканал» г. Ленинск-Кузнецкий </w:t>
      </w:r>
    </w:p>
    <w:p w:rsidR="00830E5A" w:rsidRPr="00830E5A" w:rsidRDefault="00830E5A" w:rsidP="00830E5A">
      <w:pPr>
        <w:numPr>
          <w:ilvl w:val="0"/>
          <w:numId w:val="60"/>
        </w:numPr>
        <w:tabs>
          <w:tab w:val="left" w:pos="1665"/>
        </w:tabs>
        <w:spacing w:after="0" w:line="240" w:lineRule="auto"/>
        <w:ind w:right="426"/>
        <w:jc w:val="both"/>
        <w:rPr>
          <w:rFonts w:ascii="Times New Roman" w:hAnsi="Times New Roman"/>
          <w:b/>
          <w:bCs/>
          <w:sz w:val="24"/>
          <w:szCs w:val="24"/>
        </w:rPr>
      </w:pPr>
      <w:r w:rsidRPr="00830E5A">
        <w:rPr>
          <w:rFonts w:ascii="Times New Roman" w:hAnsi="Times New Roman"/>
          <w:b/>
          <w:sz w:val="24"/>
          <w:szCs w:val="24"/>
        </w:rPr>
        <w:lastRenderedPageBreak/>
        <w:t>Нормативный удельный расход топлива</w:t>
      </w:r>
      <w:r w:rsidRPr="00830E5A">
        <w:rPr>
          <w:rFonts w:ascii="Times New Roman" w:hAnsi="Times New Roman"/>
          <w:sz w:val="24"/>
          <w:szCs w:val="24"/>
        </w:rPr>
        <w:t xml:space="preserve"> </w:t>
      </w:r>
      <w:r w:rsidRPr="00830E5A">
        <w:rPr>
          <w:rFonts w:ascii="Times New Roman" w:hAnsi="Times New Roman"/>
          <w:b/>
          <w:sz w:val="24"/>
          <w:szCs w:val="24"/>
        </w:rPr>
        <w:t>(каменный уголь марки ДР, ГР)</w:t>
      </w:r>
      <w:r w:rsidRPr="00830E5A">
        <w:rPr>
          <w:rFonts w:ascii="Times New Roman" w:hAnsi="Times New Roman"/>
          <w:sz w:val="24"/>
          <w:szCs w:val="24"/>
        </w:rPr>
        <w:t xml:space="preserve"> при производстве тепловой энергии в 2018 г. </w:t>
      </w:r>
      <w:r w:rsidRPr="00830E5A">
        <w:rPr>
          <w:rFonts w:ascii="Times New Roman" w:hAnsi="Times New Roman"/>
          <w:b/>
          <w:sz w:val="24"/>
          <w:szCs w:val="24"/>
        </w:rPr>
        <w:t>увеличится</w:t>
      </w:r>
      <w:r w:rsidRPr="00830E5A">
        <w:rPr>
          <w:rFonts w:ascii="Times New Roman" w:hAnsi="Times New Roman"/>
          <w:sz w:val="24"/>
          <w:szCs w:val="24"/>
        </w:rPr>
        <w:t xml:space="preserve"> на </w:t>
      </w:r>
      <w:r w:rsidRPr="00830E5A">
        <w:rPr>
          <w:rFonts w:ascii="Times New Roman" w:hAnsi="Times New Roman"/>
          <w:b/>
          <w:sz w:val="24"/>
          <w:szCs w:val="24"/>
        </w:rPr>
        <w:t xml:space="preserve">7,85 кг у.т./Гкал </w:t>
      </w:r>
      <w:r w:rsidRPr="00830E5A">
        <w:rPr>
          <w:rFonts w:ascii="Times New Roman" w:hAnsi="Times New Roman"/>
          <w:sz w:val="24"/>
          <w:szCs w:val="24"/>
        </w:rPr>
        <w:t>по сравнению с 2017 г. Увеличение норматива вызвано рядом факторов:</w:t>
      </w:r>
    </w:p>
    <w:p w:rsidR="00830E5A" w:rsidRPr="00830E5A" w:rsidRDefault="00830E5A" w:rsidP="00830E5A">
      <w:pPr>
        <w:tabs>
          <w:tab w:val="left" w:pos="1665"/>
        </w:tabs>
        <w:spacing w:after="120" w:line="240" w:lineRule="auto"/>
        <w:ind w:left="283" w:right="426"/>
        <w:jc w:val="both"/>
        <w:rPr>
          <w:rFonts w:ascii="Times New Roman" w:hAnsi="Times New Roman"/>
          <w:bCs/>
          <w:sz w:val="24"/>
          <w:szCs w:val="24"/>
        </w:rPr>
      </w:pPr>
      <w:r w:rsidRPr="00830E5A">
        <w:rPr>
          <w:rFonts w:ascii="Times New Roman" w:hAnsi="Times New Roman"/>
          <w:bCs/>
          <w:sz w:val="24"/>
          <w:szCs w:val="24"/>
        </w:rPr>
        <w:t>- на 10 котельных (котельные: КСК, Центральная, Привокзальная, шахты им. 7 ноября №1, 13, 14, 20, 26, 44, всего 34 котлоагрегата) были проведены режимно-наладочные испытания с выдачей режимных карт и нормативных характеристик котлов. Режимно-наладочные испытания показали повышенный расход топлива на котлах.</w:t>
      </w:r>
    </w:p>
    <w:p w:rsidR="00830E5A" w:rsidRPr="00830E5A" w:rsidRDefault="00830E5A" w:rsidP="00830E5A">
      <w:pPr>
        <w:tabs>
          <w:tab w:val="left" w:pos="1665"/>
        </w:tabs>
        <w:spacing w:after="120" w:line="240" w:lineRule="auto"/>
        <w:ind w:left="283" w:right="426"/>
        <w:jc w:val="both"/>
        <w:rPr>
          <w:rFonts w:ascii="Times New Roman" w:hAnsi="Times New Roman"/>
          <w:bCs/>
          <w:sz w:val="24"/>
          <w:szCs w:val="24"/>
        </w:rPr>
      </w:pPr>
      <w:r w:rsidRPr="00830E5A">
        <w:rPr>
          <w:rFonts w:ascii="Times New Roman" w:hAnsi="Times New Roman"/>
          <w:bCs/>
          <w:sz w:val="24"/>
          <w:szCs w:val="24"/>
        </w:rPr>
        <w:t>- на котельных КСК и Энергетик установлены паровые котлы К-50-14. Данные котлы вырабатывают пар давлением 14 кгс/см</w:t>
      </w:r>
      <w:r w:rsidRPr="00830E5A">
        <w:rPr>
          <w:rFonts w:ascii="Times New Roman" w:hAnsi="Times New Roman"/>
          <w:bCs/>
          <w:sz w:val="24"/>
          <w:szCs w:val="24"/>
          <w:vertAlign w:val="superscript"/>
        </w:rPr>
        <w:t xml:space="preserve">2 </w:t>
      </w:r>
      <w:r w:rsidRPr="00830E5A">
        <w:rPr>
          <w:rFonts w:ascii="Times New Roman" w:hAnsi="Times New Roman"/>
          <w:bCs/>
          <w:sz w:val="24"/>
          <w:szCs w:val="24"/>
        </w:rPr>
        <w:t xml:space="preserve">с температурой 250 </w:t>
      </w:r>
      <w:r w:rsidRPr="00830E5A">
        <w:rPr>
          <w:rFonts w:ascii="Times New Roman" w:hAnsi="Times New Roman"/>
          <w:bCs/>
          <w:sz w:val="24"/>
          <w:szCs w:val="24"/>
          <w:vertAlign w:val="superscript"/>
        </w:rPr>
        <w:t>0</w:t>
      </w:r>
      <w:r w:rsidRPr="00830E5A">
        <w:rPr>
          <w:rFonts w:ascii="Times New Roman" w:hAnsi="Times New Roman"/>
          <w:bCs/>
          <w:sz w:val="24"/>
          <w:szCs w:val="24"/>
        </w:rPr>
        <w:t>С. На сегодняшний день потребителей пара нет. Котельные вырабатывают пар, а для подачи теплоносителя потребителям в виде воды на котельной предусмотрены редукционно-охладительные установки, понижающие давление пара с 14 до 4,5 кгс/см</w:t>
      </w:r>
      <w:r w:rsidRPr="00830E5A">
        <w:rPr>
          <w:rFonts w:ascii="Times New Roman" w:hAnsi="Times New Roman"/>
          <w:bCs/>
          <w:sz w:val="24"/>
          <w:szCs w:val="24"/>
          <w:vertAlign w:val="superscript"/>
        </w:rPr>
        <w:t>2</w:t>
      </w:r>
      <w:r w:rsidRPr="00830E5A">
        <w:rPr>
          <w:rFonts w:ascii="Times New Roman" w:hAnsi="Times New Roman"/>
          <w:bCs/>
          <w:sz w:val="24"/>
          <w:szCs w:val="24"/>
        </w:rPr>
        <w:t>, при этом неизбежно возникают потери тепловой энергии. Ранее данные потери при расчете не учитывались. При расчете на 2018 год предприятие заявило потери тепловой энергии при дросселировании пара. Расчет потерь при дросселировании пара в редукционной установке 14/4,5 выполнен Научно-производственным объединением по исследованию и проектированию энергетического оборудования им. И.И. Ползунова.</w:t>
      </w:r>
    </w:p>
    <w:p w:rsidR="00830E5A" w:rsidRPr="00830E5A" w:rsidRDefault="00830E5A" w:rsidP="00830E5A">
      <w:pPr>
        <w:numPr>
          <w:ilvl w:val="0"/>
          <w:numId w:val="60"/>
        </w:numPr>
        <w:tabs>
          <w:tab w:val="left" w:pos="1665"/>
        </w:tabs>
        <w:spacing w:after="0" w:line="240" w:lineRule="auto"/>
        <w:ind w:right="426"/>
        <w:jc w:val="both"/>
        <w:rPr>
          <w:rFonts w:ascii="Times New Roman" w:hAnsi="Times New Roman"/>
          <w:b/>
          <w:bCs/>
          <w:sz w:val="24"/>
          <w:szCs w:val="24"/>
        </w:rPr>
      </w:pPr>
      <w:r w:rsidRPr="00830E5A">
        <w:rPr>
          <w:rFonts w:ascii="Times New Roman" w:hAnsi="Times New Roman"/>
          <w:b/>
          <w:sz w:val="24"/>
          <w:szCs w:val="24"/>
        </w:rPr>
        <w:t>Нормативный удельный расход топлива (каменный уголь марки ДОМ)</w:t>
      </w:r>
      <w:r w:rsidRPr="00830E5A">
        <w:rPr>
          <w:rFonts w:ascii="Times New Roman" w:hAnsi="Times New Roman"/>
          <w:sz w:val="24"/>
          <w:szCs w:val="24"/>
        </w:rPr>
        <w:t xml:space="preserve"> при производстве тепловой энергии в 2018 г. </w:t>
      </w:r>
      <w:r w:rsidRPr="00830E5A">
        <w:rPr>
          <w:rFonts w:ascii="Times New Roman" w:hAnsi="Times New Roman"/>
          <w:b/>
          <w:sz w:val="24"/>
          <w:szCs w:val="24"/>
        </w:rPr>
        <w:t xml:space="preserve">снизился </w:t>
      </w:r>
      <w:r w:rsidRPr="00830E5A">
        <w:rPr>
          <w:rFonts w:ascii="Times New Roman" w:hAnsi="Times New Roman"/>
          <w:sz w:val="24"/>
          <w:szCs w:val="24"/>
        </w:rPr>
        <w:t>на 3,31</w:t>
      </w:r>
      <w:r w:rsidRPr="00830E5A">
        <w:rPr>
          <w:rFonts w:ascii="Times New Roman" w:hAnsi="Times New Roman"/>
          <w:b/>
          <w:sz w:val="24"/>
          <w:szCs w:val="24"/>
        </w:rPr>
        <w:t xml:space="preserve"> кг у.т./Гкал</w:t>
      </w:r>
      <w:r w:rsidRPr="00830E5A">
        <w:rPr>
          <w:rFonts w:ascii="Times New Roman" w:hAnsi="Times New Roman"/>
          <w:sz w:val="24"/>
          <w:szCs w:val="24"/>
        </w:rPr>
        <w:t xml:space="preserve"> по сравнению с 2017 г.</w:t>
      </w:r>
    </w:p>
    <w:p w:rsidR="00830E5A" w:rsidRPr="00830E5A" w:rsidRDefault="00830E5A" w:rsidP="00830E5A">
      <w:pPr>
        <w:tabs>
          <w:tab w:val="left" w:pos="993"/>
        </w:tabs>
        <w:spacing w:after="0" w:line="240" w:lineRule="auto"/>
        <w:ind w:firstLine="709"/>
        <w:jc w:val="both"/>
        <w:rPr>
          <w:rFonts w:ascii="Times New Roman" w:hAnsi="Times New Roman"/>
          <w:sz w:val="24"/>
          <w:szCs w:val="24"/>
        </w:rPr>
      </w:pPr>
    </w:p>
    <w:p w:rsidR="00830E5A" w:rsidRPr="00830E5A" w:rsidRDefault="00830E5A" w:rsidP="00025957">
      <w:pPr>
        <w:spacing w:after="0" w:line="240" w:lineRule="auto"/>
        <w:ind w:left="142"/>
        <w:jc w:val="both"/>
        <w:rPr>
          <w:rFonts w:ascii="Times New Roman" w:hAnsi="Times New Roman"/>
          <w:sz w:val="24"/>
          <w:szCs w:val="24"/>
        </w:rPr>
      </w:pPr>
    </w:p>
    <w:p w:rsidR="00025957" w:rsidRPr="00025957" w:rsidRDefault="00025957" w:rsidP="00025957">
      <w:pPr>
        <w:tabs>
          <w:tab w:val="left" w:pos="993"/>
        </w:tabs>
        <w:spacing w:after="0" w:line="240" w:lineRule="auto"/>
        <w:ind w:firstLine="709"/>
        <w:jc w:val="both"/>
        <w:rPr>
          <w:rFonts w:ascii="Times New Roman" w:hAnsi="Times New Roman"/>
          <w:sz w:val="28"/>
          <w:szCs w:val="28"/>
        </w:rPr>
      </w:pPr>
    </w:p>
    <w:p w:rsidR="00025957" w:rsidRDefault="00025957" w:rsidP="00025957">
      <w:pPr>
        <w:tabs>
          <w:tab w:val="left" w:pos="993"/>
        </w:tabs>
        <w:spacing w:after="0" w:line="240" w:lineRule="auto"/>
        <w:ind w:firstLine="709"/>
        <w:jc w:val="both"/>
        <w:rPr>
          <w:rFonts w:ascii="Times New Roman" w:hAnsi="Times New Roman"/>
          <w:sz w:val="28"/>
          <w:szCs w:val="28"/>
        </w:rPr>
        <w:sectPr w:rsidR="00025957" w:rsidSect="000273E5">
          <w:pgSz w:w="11906" w:h="16838"/>
          <w:pgMar w:top="1134" w:right="568" w:bottom="709" w:left="426" w:header="709" w:footer="709" w:gutter="0"/>
          <w:cols w:space="708"/>
          <w:docGrid w:linePitch="360"/>
        </w:sectPr>
      </w:pPr>
    </w:p>
    <w:p w:rsidR="00025957" w:rsidRPr="007258EB" w:rsidRDefault="00025957" w:rsidP="00025957">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55</w:t>
      </w:r>
      <w:r w:rsidRPr="007258EB">
        <w:rPr>
          <w:rFonts w:ascii="Times New Roman" w:hAnsi="Times New Roman"/>
          <w:sz w:val="24"/>
          <w:szCs w:val="24"/>
        </w:rPr>
        <w:t xml:space="preserve"> к протоколу</w:t>
      </w:r>
    </w:p>
    <w:p w:rsidR="00025957" w:rsidRPr="007258EB" w:rsidRDefault="00025957" w:rsidP="00025957">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025957" w:rsidRPr="007258EB" w:rsidRDefault="00025957" w:rsidP="00025957">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025957" w:rsidRPr="007258EB" w:rsidRDefault="00025957" w:rsidP="00025957">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025957" w:rsidRDefault="00025957" w:rsidP="00025957">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025957" w:rsidRPr="00025957" w:rsidRDefault="00025957" w:rsidP="00025957">
      <w:pPr>
        <w:spacing w:after="0" w:line="240" w:lineRule="auto"/>
        <w:ind w:firstLine="709"/>
        <w:jc w:val="center"/>
        <w:rPr>
          <w:rFonts w:ascii="Times New Roman" w:hAnsi="Times New Roman"/>
          <w:b/>
          <w:sz w:val="24"/>
          <w:szCs w:val="24"/>
        </w:rPr>
      </w:pPr>
      <w:r w:rsidRPr="00025957">
        <w:rPr>
          <w:rFonts w:ascii="Times New Roman" w:hAnsi="Times New Roman"/>
          <w:b/>
          <w:sz w:val="24"/>
          <w:szCs w:val="24"/>
        </w:rPr>
        <w:t>Нормативы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p w:rsidR="00025957" w:rsidRPr="00025957" w:rsidRDefault="00025957" w:rsidP="00025957">
      <w:pPr>
        <w:autoSpaceDE w:val="0"/>
        <w:autoSpaceDN w:val="0"/>
        <w:adjustRightInd w:val="0"/>
        <w:spacing w:after="0" w:line="240" w:lineRule="auto"/>
        <w:ind w:left="-142" w:right="141"/>
        <w:jc w:val="center"/>
        <w:outlineLvl w:val="1"/>
        <w:rPr>
          <w:rFonts w:ascii="Times New Roman" w:hAnsi="Times New Roman"/>
          <w:b/>
          <w:sz w:val="18"/>
          <w:szCs w:val="12"/>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68"/>
        <w:gridCol w:w="4677"/>
        <w:gridCol w:w="1559"/>
        <w:gridCol w:w="19"/>
        <w:gridCol w:w="2953"/>
      </w:tblGrid>
      <w:tr w:rsidR="00025957" w:rsidRPr="00025957" w:rsidTr="00025957">
        <w:trPr>
          <w:trHeight w:val="284"/>
          <w:jc w:val="center"/>
        </w:trPr>
        <w:tc>
          <w:tcPr>
            <w:tcW w:w="568" w:type="dxa"/>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 п/п</w:t>
            </w:r>
          </w:p>
        </w:tc>
        <w:tc>
          <w:tcPr>
            <w:tcW w:w="6255" w:type="dxa"/>
            <w:gridSpan w:val="3"/>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Наименование регулируемой организации</w:t>
            </w:r>
          </w:p>
        </w:tc>
        <w:tc>
          <w:tcPr>
            <w:tcW w:w="2953" w:type="dxa"/>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Нормативы удельного расхода топлива при производстве тепловой энергии, кг у.т./Гкал</w:t>
            </w:r>
          </w:p>
        </w:tc>
      </w:tr>
      <w:tr w:rsidR="00025957" w:rsidRPr="00025957" w:rsidTr="00025957">
        <w:trPr>
          <w:trHeight w:val="284"/>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3</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4</w:t>
            </w:r>
          </w:p>
        </w:tc>
      </w:tr>
      <w:tr w:rsidR="00025957" w:rsidRPr="00025957" w:rsidTr="00025957">
        <w:trPr>
          <w:trHeight w:val="284"/>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МУП «Энерго-Сервис» (Яшкинский район), ИНН 4246019665</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205,4</w:t>
            </w:r>
          </w:p>
        </w:tc>
      </w:tr>
      <w:tr w:rsidR="00025957" w:rsidRPr="00025957" w:rsidTr="00025957">
        <w:tblPrEx>
          <w:tblCellMar>
            <w:left w:w="57" w:type="dxa"/>
            <w:right w:w="57" w:type="dxa"/>
          </w:tblCellMar>
        </w:tblPrEx>
        <w:trPr>
          <w:trHeight w:val="355"/>
          <w:jc w:val="center"/>
        </w:trPr>
        <w:tc>
          <w:tcPr>
            <w:tcW w:w="568" w:type="dxa"/>
            <w:vMerge w:val="restart"/>
            <w:tcBorders>
              <w:top w:val="single" w:sz="4" w:space="0" w:color="auto"/>
              <w:left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w:t>
            </w:r>
          </w:p>
        </w:tc>
        <w:tc>
          <w:tcPr>
            <w:tcW w:w="4677" w:type="dxa"/>
            <w:vMerge w:val="restart"/>
            <w:tcBorders>
              <w:top w:val="single" w:sz="4" w:space="0" w:color="auto"/>
              <w:left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МУП «Жилищно-коммунальное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управление Кемеровского района» (г. Кемерово), ИНН 4205242791</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Газ природный</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156,2</w:t>
            </w:r>
          </w:p>
        </w:tc>
      </w:tr>
      <w:tr w:rsidR="00025957" w:rsidRPr="00025957" w:rsidTr="00025957">
        <w:tblPrEx>
          <w:tblCellMar>
            <w:left w:w="57" w:type="dxa"/>
            <w:right w:w="57" w:type="dxa"/>
          </w:tblCellMar>
        </w:tblPrEx>
        <w:trPr>
          <w:trHeight w:val="355"/>
          <w:jc w:val="center"/>
        </w:trPr>
        <w:tc>
          <w:tcPr>
            <w:tcW w:w="568" w:type="dxa"/>
            <w:vMerge/>
            <w:tcBorders>
              <w:left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p>
        </w:tc>
        <w:tc>
          <w:tcPr>
            <w:tcW w:w="4677" w:type="dxa"/>
            <w:vMerge/>
            <w:tcBorders>
              <w:left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222,2</w:t>
            </w:r>
          </w:p>
        </w:tc>
      </w:tr>
      <w:tr w:rsidR="00025957" w:rsidRPr="00025957" w:rsidTr="00025957">
        <w:tblPrEx>
          <w:tblCellMar>
            <w:left w:w="57" w:type="dxa"/>
            <w:right w:w="57" w:type="dxa"/>
          </w:tblCellMar>
        </w:tblPrEx>
        <w:trPr>
          <w:trHeight w:val="355"/>
          <w:jc w:val="center"/>
        </w:trPr>
        <w:tc>
          <w:tcPr>
            <w:tcW w:w="568" w:type="dxa"/>
            <w:tcBorders>
              <w:left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3</w:t>
            </w:r>
          </w:p>
        </w:tc>
        <w:tc>
          <w:tcPr>
            <w:tcW w:w="4677" w:type="dxa"/>
            <w:tcBorders>
              <w:left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МУП «Теплоснабжающее хозяйство города Мыски» (г. Мыски),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4214037774</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201,4</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4</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«СПК «Чистогорский» (Новокузнецкий район), ИНН 4238013194</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178,3</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5</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ОАО «СУЭК-Кузбасс» ПЕ «Спецналадка»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(г. Ленинск-Кузнецкий), ИНН 4212024138</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198,3</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6</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ОАО «Угольная компания «Северный </w:t>
            </w:r>
            <w:proofErr w:type="gramStart"/>
            <w:r w:rsidRPr="00025957">
              <w:rPr>
                <w:rFonts w:ascii="Times New Roman" w:hAnsi="Times New Roman"/>
                <w:sz w:val="24"/>
                <w:szCs w:val="24"/>
              </w:rPr>
              <w:t>Кузбасс»  (</w:t>
            </w:r>
            <w:proofErr w:type="gramEnd"/>
            <w:r w:rsidRPr="00025957">
              <w:rPr>
                <w:rFonts w:ascii="Times New Roman" w:hAnsi="Times New Roman"/>
                <w:sz w:val="24"/>
                <w:szCs w:val="24"/>
              </w:rPr>
              <w:t>г. Березовский),  ИНН 4250005979</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190,7</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7</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ОАО «КемВод» (г. Кемерово),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4205002327</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223,4</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8</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«Теплоснаб» (г. Мыски),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4205239830</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191,2</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9</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«Энерготранс» (г. Юрга),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4230018850</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220,4</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10</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«Теплоснабжение» (г. Белово), ИНН 4202022244</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181,4</w:t>
            </w:r>
          </w:p>
        </w:tc>
      </w:tr>
      <w:tr w:rsidR="00025957" w:rsidRPr="00025957" w:rsidTr="00025957">
        <w:trPr>
          <w:trHeight w:val="284"/>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3</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4</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11</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«Топкинский цемент» (г. Топки), ИНН 4229004316</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Газ</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157,5</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12</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«Киселевская объединенная тепловая компания» (г. Киселевск),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4211023156</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214,9</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13</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ОАО «Южно-Кузбасская </w:t>
            </w:r>
            <w:proofErr w:type="gramStart"/>
            <w:r w:rsidRPr="00025957">
              <w:rPr>
                <w:rFonts w:ascii="Times New Roman" w:hAnsi="Times New Roman"/>
                <w:sz w:val="24"/>
                <w:szCs w:val="24"/>
              </w:rPr>
              <w:t>ГРЭС»  (</w:t>
            </w:r>
            <w:proofErr w:type="gramEnd"/>
            <w:r w:rsidRPr="00025957">
              <w:rPr>
                <w:rFonts w:ascii="Times New Roman" w:hAnsi="Times New Roman"/>
                <w:sz w:val="24"/>
                <w:szCs w:val="24"/>
              </w:rPr>
              <w:t>г. Калтан) по узлу теплоснабжения г. Междуреченск и г. Мыски, ИНН 4222010511</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191,2</w:t>
            </w:r>
          </w:p>
        </w:tc>
      </w:tr>
      <w:tr w:rsidR="00025957" w:rsidRPr="00025957" w:rsidTr="00025957">
        <w:tblPrEx>
          <w:tblCellMar>
            <w:left w:w="57" w:type="dxa"/>
            <w:right w:w="57" w:type="dxa"/>
          </w:tblCellMar>
        </w:tblPrEx>
        <w:trPr>
          <w:trHeight w:val="355"/>
          <w:jc w:val="center"/>
        </w:trPr>
        <w:tc>
          <w:tcPr>
            <w:tcW w:w="56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14</w:t>
            </w:r>
          </w:p>
        </w:tc>
        <w:tc>
          <w:tcPr>
            <w:tcW w:w="46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«Киселевский водоснаб» (г. Киселевск), ИНН 4223104956</w:t>
            </w:r>
          </w:p>
        </w:tc>
        <w:tc>
          <w:tcPr>
            <w:tcW w:w="1559"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218,9</w:t>
            </w:r>
          </w:p>
        </w:tc>
      </w:tr>
      <w:tr w:rsidR="00025957" w:rsidRPr="00025957" w:rsidTr="00025957">
        <w:tblPrEx>
          <w:tblCellMar>
            <w:left w:w="57" w:type="dxa"/>
            <w:right w:w="57" w:type="dxa"/>
          </w:tblCellMar>
        </w:tblPrEx>
        <w:trPr>
          <w:trHeight w:val="697"/>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15</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«ТеплоСнаб» (г. Мариинск),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4213011290</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sz w:val="24"/>
                <w:szCs w:val="24"/>
              </w:rPr>
              <w:t>231,1</w:t>
            </w:r>
          </w:p>
        </w:tc>
      </w:tr>
      <w:tr w:rsidR="00025957" w:rsidRPr="00025957" w:rsidTr="00025957">
        <w:tblPrEx>
          <w:tblCellMar>
            <w:left w:w="57" w:type="dxa"/>
            <w:right w:w="57" w:type="dxa"/>
          </w:tblCellMar>
        </w:tblPrEx>
        <w:trPr>
          <w:trHeight w:val="706"/>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lastRenderedPageBreak/>
              <w:t>16</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ГАУЗ КО ОКЦОЗШ (г. Ленинск-Кузнецкий), ИНН 4212007870</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183,7</w:t>
            </w:r>
          </w:p>
        </w:tc>
      </w:tr>
      <w:tr w:rsidR="00025957" w:rsidRPr="00025957" w:rsidTr="00025957">
        <w:tblPrEx>
          <w:tblCellMar>
            <w:left w:w="57" w:type="dxa"/>
            <w:right w:w="57" w:type="dxa"/>
          </w:tblCellMar>
        </w:tblPrEx>
        <w:trPr>
          <w:trHeight w:val="209"/>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17</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«Кузбасская Энергокомпания» (г. Полысаево), ИНН 4205321468</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195,4</w:t>
            </w:r>
          </w:p>
        </w:tc>
      </w:tr>
      <w:tr w:rsidR="00025957" w:rsidRPr="00025957" w:rsidTr="00025957">
        <w:tblPrEx>
          <w:tblCellMar>
            <w:left w:w="57" w:type="dxa"/>
            <w:right w:w="57" w:type="dxa"/>
          </w:tblCellMar>
        </w:tblPrEx>
        <w:trPr>
          <w:trHeight w:val="209"/>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«Теплоресурс» (Гурьевский район), ИНН 4202042410</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222,9</w:t>
            </w:r>
          </w:p>
        </w:tc>
      </w:tr>
      <w:tr w:rsidR="00025957" w:rsidRPr="00025957" w:rsidTr="00025957">
        <w:tblPrEx>
          <w:tblCellMar>
            <w:left w:w="57" w:type="dxa"/>
            <w:right w:w="57" w:type="dxa"/>
          </w:tblCellMar>
        </w:tblPrEx>
        <w:trPr>
          <w:trHeight w:val="209"/>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АО «Каскад-Энерго»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(г. Анжеро-Судженск),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4246003760</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187,3</w:t>
            </w:r>
          </w:p>
        </w:tc>
      </w:tr>
      <w:tr w:rsidR="00025957" w:rsidRPr="00025957" w:rsidTr="00025957">
        <w:tblPrEx>
          <w:tblCellMar>
            <w:left w:w="57" w:type="dxa"/>
            <w:right w:w="57" w:type="dxa"/>
          </w:tblCellMar>
        </w:tblPrEx>
        <w:trPr>
          <w:trHeight w:val="652"/>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20</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«УК «Энерготранс-АГРО» (Юргинский район),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4230021588</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213,3</w:t>
            </w:r>
          </w:p>
        </w:tc>
      </w:tr>
      <w:tr w:rsidR="00025957" w:rsidRPr="00025957" w:rsidTr="00025957">
        <w:tblPrEx>
          <w:tblCellMar>
            <w:left w:w="57" w:type="dxa"/>
            <w:right w:w="57" w:type="dxa"/>
          </w:tblCellMar>
        </w:tblPrEx>
        <w:trPr>
          <w:trHeight w:val="209"/>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«ТВК» (г. Белово),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4202026697</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183,8</w:t>
            </w:r>
          </w:p>
        </w:tc>
      </w:tr>
      <w:tr w:rsidR="00025957" w:rsidRPr="00025957" w:rsidTr="00025957">
        <w:tblPrEx>
          <w:tblCellMar>
            <w:left w:w="57" w:type="dxa"/>
            <w:right w:w="57" w:type="dxa"/>
          </w:tblCellMar>
        </w:tblPrEx>
        <w:trPr>
          <w:trHeight w:val="209"/>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22</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«Коммунэнерго»,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(г. Кемерово), ИНН 4205296028</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color w:val="000000"/>
                <w:sz w:val="24"/>
                <w:szCs w:val="24"/>
              </w:rPr>
            </w:pPr>
            <w:r w:rsidRPr="00025957">
              <w:rPr>
                <w:rFonts w:ascii="Times New Roman" w:hAnsi="Times New Roman"/>
                <w:color w:val="000000"/>
                <w:sz w:val="24"/>
                <w:szCs w:val="24"/>
              </w:rPr>
              <w:t>Природный газ</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160,6</w:t>
            </w:r>
          </w:p>
        </w:tc>
      </w:tr>
      <w:tr w:rsidR="00025957" w:rsidRPr="00025957" w:rsidTr="00025957">
        <w:tblPrEx>
          <w:tblCellMar>
            <w:left w:w="57" w:type="dxa"/>
            <w:right w:w="57" w:type="dxa"/>
          </w:tblCellMar>
        </w:tblPrEx>
        <w:trPr>
          <w:trHeight w:val="209"/>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23</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ООО «Водоканал»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(г. Ленинск-Кузнецкий),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4212027153</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198,7</w:t>
            </w:r>
          </w:p>
        </w:tc>
      </w:tr>
      <w:tr w:rsidR="00025957" w:rsidRPr="00025957" w:rsidTr="00025957">
        <w:tblPrEx>
          <w:tblCellMar>
            <w:left w:w="57" w:type="dxa"/>
            <w:right w:w="57" w:type="dxa"/>
          </w:tblCellMar>
        </w:tblPrEx>
        <w:trPr>
          <w:trHeight w:val="209"/>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24</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ФГКУ комбинат «Алтай» Росрезерва (г. Мариинск),</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4213001052</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222,6</w:t>
            </w:r>
          </w:p>
        </w:tc>
      </w:tr>
      <w:tr w:rsidR="00025957" w:rsidRPr="00025957" w:rsidTr="00025957">
        <w:tblPrEx>
          <w:tblCellMar>
            <w:left w:w="57" w:type="dxa"/>
            <w:right w:w="57" w:type="dxa"/>
          </w:tblCellMar>
        </w:tblPrEx>
        <w:trPr>
          <w:trHeight w:val="209"/>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25</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ООО ХК «СДС-Энерго» по узлу теплоснабжения г. Междуреченск,</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ИНН 4250003450</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177,3</w:t>
            </w:r>
          </w:p>
        </w:tc>
      </w:tr>
      <w:tr w:rsidR="00025957" w:rsidRPr="00025957" w:rsidTr="00025957">
        <w:tblPrEx>
          <w:tblCellMar>
            <w:left w:w="57" w:type="dxa"/>
            <w:right w:w="57" w:type="dxa"/>
          </w:tblCellMar>
        </w:tblPrEx>
        <w:trPr>
          <w:trHeight w:val="209"/>
          <w:jc w:val="center"/>
        </w:trPr>
        <w:tc>
          <w:tcPr>
            <w:tcW w:w="568"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26</w:t>
            </w:r>
          </w:p>
        </w:tc>
        <w:tc>
          <w:tcPr>
            <w:tcW w:w="4677"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 xml:space="preserve">ЗАО «Тяжинское ДРСУ» </w:t>
            </w:r>
          </w:p>
          <w:p w:rsidR="00025957" w:rsidRPr="00025957" w:rsidRDefault="00025957" w:rsidP="00025957">
            <w:pPr>
              <w:spacing w:after="0" w:line="240" w:lineRule="auto"/>
              <w:rPr>
                <w:rFonts w:ascii="Times New Roman" w:hAnsi="Times New Roman"/>
                <w:sz w:val="24"/>
                <w:szCs w:val="24"/>
              </w:rPr>
            </w:pPr>
            <w:r w:rsidRPr="00025957">
              <w:rPr>
                <w:rFonts w:ascii="Times New Roman" w:hAnsi="Times New Roman"/>
                <w:sz w:val="24"/>
                <w:szCs w:val="24"/>
              </w:rPr>
              <w:t>(п.г.т. Тяжинский), ИНН 4243005819</w:t>
            </w:r>
          </w:p>
        </w:tc>
        <w:tc>
          <w:tcPr>
            <w:tcW w:w="1559"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color w:val="000000"/>
                <w:sz w:val="24"/>
                <w:szCs w:val="24"/>
              </w:rPr>
              <w:t>Каменный уголь</w:t>
            </w:r>
          </w:p>
        </w:tc>
        <w:tc>
          <w:tcPr>
            <w:tcW w:w="2967" w:type="dxa"/>
            <w:gridSpan w:val="2"/>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025957" w:rsidRPr="00025957" w:rsidRDefault="00025957" w:rsidP="00025957">
            <w:pPr>
              <w:spacing w:after="0" w:line="240" w:lineRule="auto"/>
              <w:jc w:val="center"/>
              <w:rPr>
                <w:rFonts w:ascii="Times New Roman" w:hAnsi="Times New Roman"/>
                <w:sz w:val="24"/>
                <w:szCs w:val="24"/>
              </w:rPr>
            </w:pPr>
            <w:r w:rsidRPr="00025957">
              <w:rPr>
                <w:rFonts w:ascii="Times New Roman" w:hAnsi="Times New Roman"/>
                <w:sz w:val="24"/>
                <w:szCs w:val="24"/>
              </w:rPr>
              <w:t>219,8</w:t>
            </w:r>
          </w:p>
        </w:tc>
      </w:tr>
    </w:tbl>
    <w:p w:rsidR="00025957" w:rsidRPr="00025957" w:rsidRDefault="00025957" w:rsidP="00025957">
      <w:pPr>
        <w:spacing w:after="0" w:line="240" w:lineRule="auto"/>
        <w:rPr>
          <w:rFonts w:ascii="Times New Roman" w:hAnsi="Times New Roman"/>
          <w:sz w:val="24"/>
          <w:szCs w:val="24"/>
        </w:rPr>
      </w:pPr>
    </w:p>
    <w:p w:rsidR="00025957" w:rsidRPr="00025957" w:rsidRDefault="00025957" w:rsidP="00025957">
      <w:pPr>
        <w:autoSpaceDE w:val="0"/>
        <w:autoSpaceDN w:val="0"/>
        <w:adjustRightInd w:val="0"/>
        <w:spacing w:after="0" w:line="240" w:lineRule="auto"/>
        <w:ind w:left="426" w:right="-145" w:firstLine="540"/>
        <w:jc w:val="both"/>
        <w:outlineLvl w:val="0"/>
        <w:rPr>
          <w:rFonts w:ascii="Times New Roman" w:hAnsi="Times New Roman"/>
          <w:sz w:val="24"/>
          <w:szCs w:val="24"/>
        </w:rPr>
      </w:pPr>
      <w:r w:rsidRPr="00025957">
        <w:rPr>
          <w:rFonts w:ascii="Times New Roman" w:hAnsi="Times New Roman"/>
          <w:sz w:val="24"/>
          <w:szCs w:val="24"/>
        </w:rPr>
        <w:t>Примечание: 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rsidR="00025957" w:rsidRPr="007223C5" w:rsidRDefault="00025957" w:rsidP="00025957">
      <w:pPr>
        <w:tabs>
          <w:tab w:val="left" w:pos="993"/>
        </w:tabs>
        <w:spacing w:after="0" w:line="240" w:lineRule="auto"/>
        <w:ind w:firstLine="709"/>
        <w:jc w:val="both"/>
        <w:rPr>
          <w:rFonts w:ascii="Times New Roman" w:hAnsi="Times New Roman"/>
          <w:sz w:val="28"/>
          <w:szCs w:val="28"/>
        </w:rPr>
      </w:pPr>
    </w:p>
    <w:p w:rsidR="002F4E19" w:rsidRDefault="002F4E19" w:rsidP="007E0602">
      <w:pPr>
        <w:ind w:right="-144"/>
        <w:rPr>
          <w:rFonts w:ascii="Times New Roman" w:hAnsi="Times New Roman"/>
          <w:sz w:val="24"/>
          <w:szCs w:val="24"/>
        </w:rPr>
        <w:sectPr w:rsidR="002F4E19" w:rsidSect="000273E5">
          <w:pgSz w:w="11906" w:h="16838"/>
          <w:pgMar w:top="1134" w:right="568" w:bottom="709" w:left="426" w:header="709" w:footer="709" w:gutter="0"/>
          <w:cols w:space="708"/>
          <w:docGrid w:linePitch="360"/>
        </w:sectPr>
      </w:pPr>
    </w:p>
    <w:p w:rsidR="003A0E8B" w:rsidRPr="007258EB" w:rsidRDefault="003A0E8B" w:rsidP="003A0E8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56</w:t>
      </w:r>
      <w:r w:rsidRPr="007258EB">
        <w:rPr>
          <w:rFonts w:ascii="Times New Roman" w:hAnsi="Times New Roman"/>
          <w:sz w:val="24"/>
          <w:szCs w:val="24"/>
        </w:rPr>
        <w:t xml:space="preserve"> к протоколу</w:t>
      </w:r>
    </w:p>
    <w:p w:rsidR="003A0E8B" w:rsidRPr="007258EB" w:rsidRDefault="003A0E8B" w:rsidP="003A0E8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3A0E8B" w:rsidRPr="007258EB" w:rsidRDefault="003A0E8B" w:rsidP="003A0E8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3A0E8B" w:rsidRPr="007258EB" w:rsidRDefault="003A0E8B" w:rsidP="003A0E8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3A0E8B" w:rsidRDefault="003A0E8B" w:rsidP="003A0E8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3A0E8B" w:rsidRDefault="003A0E8B" w:rsidP="003A0E8B">
      <w:pPr>
        <w:spacing w:after="0" w:line="240" w:lineRule="auto"/>
        <w:ind w:left="-2379" w:firstLine="8475"/>
        <w:jc w:val="center"/>
        <w:rPr>
          <w:rFonts w:ascii="Times New Roman" w:hAnsi="Times New Roman"/>
          <w:sz w:val="24"/>
          <w:szCs w:val="24"/>
        </w:rPr>
      </w:pPr>
    </w:p>
    <w:p w:rsidR="003A0E8B" w:rsidRPr="003A0E8B" w:rsidRDefault="003A0E8B" w:rsidP="003A0E8B">
      <w:pPr>
        <w:spacing w:after="0" w:line="240" w:lineRule="auto"/>
        <w:ind w:left="142" w:firstLine="425"/>
        <w:jc w:val="both"/>
        <w:rPr>
          <w:rFonts w:ascii="Times New Roman" w:hAnsi="Times New Roman"/>
          <w:sz w:val="24"/>
          <w:szCs w:val="24"/>
        </w:rPr>
      </w:pPr>
      <w:r w:rsidRPr="003A0E8B">
        <w:rPr>
          <w:rFonts w:ascii="Times New Roman" w:hAnsi="Times New Roman"/>
          <w:sz w:val="24"/>
          <w:szCs w:val="24"/>
        </w:rPr>
        <w:t xml:space="preserve">В региональную энергетическую комиссию Кемеровской области обратилось МУП «Энерго-Сервис» Яшкинского муниципального района (далее – </w:t>
      </w:r>
      <w:proofErr w:type="gramStart"/>
      <w:r w:rsidRPr="003A0E8B">
        <w:rPr>
          <w:rFonts w:ascii="Times New Roman" w:hAnsi="Times New Roman"/>
          <w:sz w:val="24"/>
          <w:szCs w:val="24"/>
        </w:rPr>
        <w:t>Предприятие)  с</w:t>
      </w:r>
      <w:proofErr w:type="gramEnd"/>
      <w:r w:rsidRPr="003A0E8B">
        <w:rPr>
          <w:rFonts w:ascii="Times New Roman" w:hAnsi="Times New Roman"/>
          <w:sz w:val="24"/>
          <w:szCs w:val="24"/>
        </w:rPr>
        <w:t xml:space="preserve"> заявкой на утверждение нормативов создания запасов топлива на котельных.</w:t>
      </w:r>
    </w:p>
    <w:p w:rsidR="003A0E8B" w:rsidRPr="003A0E8B" w:rsidRDefault="003A0E8B" w:rsidP="003A0E8B">
      <w:pPr>
        <w:spacing w:after="0" w:line="240" w:lineRule="auto"/>
        <w:ind w:left="142" w:firstLine="425"/>
        <w:jc w:val="both"/>
        <w:rPr>
          <w:rFonts w:ascii="Times New Roman" w:hAnsi="Times New Roman"/>
          <w:sz w:val="24"/>
          <w:szCs w:val="24"/>
        </w:rPr>
      </w:pPr>
      <w:r w:rsidRPr="003A0E8B">
        <w:rPr>
          <w:rFonts w:ascii="Times New Roman" w:hAnsi="Times New Roman"/>
          <w:sz w:val="24"/>
          <w:szCs w:val="24"/>
        </w:rPr>
        <w:t xml:space="preserve">МУП «Энерго-Сервис» Яшкинского муниципального </w:t>
      </w:r>
      <w:proofErr w:type="gramStart"/>
      <w:r w:rsidRPr="003A0E8B">
        <w:rPr>
          <w:rFonts w:ascii="Times New Roman" w:hAnsi="Times New Roman"/>
          <w:sz w:val="24"/>
          <w:szCs w:val="24"/>
        </w:rPr>
        <w:t>района  осуществляет</w:t>
      </w:r>
      <w:proofErr w:type="gramEnd"/>
      <w:r w:rsidRPr="003A0E8B">
        <w:rPr>
          <w:rFonts w:ascii="Times New Roman" w:hAnsi="Times New Roman"/>
          <w:sz w:val="24"/>
          <w:szCs w:val="24"/>
        </w:rPr>
        <w:t xml:space="preserve"> эксплуатацию 21 котельной:</w:t>
      </w:r>
    </w:p>
    <w:tbl>
      <w:tblPr>
        <w:tblW w:w="8505" w:type="dxa"/>
        <w:tblInd w:w="1384" w:type="dxa"/>
        <w:tblLook w:val="04A0" w:firstRow="1" w:lastRow="0" w:firstColumn="1" w:lastColumn="0" w:noHBand="0" w:noVBand="1"/>
      </w:tblPr>
      <w:tblGrid>
        <w:gridCol w:w="4253"/>
        <w:gridCol w:w="4252"/>
      </w:tblGrid>
      <w:tr w:rsidR="003A0E8B" w:rsidRPr="003A0E8B" w:rsidTr="003A0E8B">
        <w:trPr>
          <w:trHeight w:val="342"/>
          <w:tblHeader/>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Котельная населенного пункта</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Наименование котельной</w:t>
            </w:r>
          </w:p>
        </w:tc>
      </w:tr>
      <w:tr w:rsidR="003A0E8B" w:rsidRPr="003A0E8B" w:rsidTr="003A0E8B">
        <w:trPr>
          <w:trHeight w:val="20"/>
        </w:trPr>
        <w:tc>
          <w:tcPr>
            <w:tcW w:w="42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пгт. Яшкино</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№1</w:t>
            </w:r>
          </w:p>
        </w:tc>
      </w:tr>
      <w:tr w:rsidR="003A0E8B" w:rsidRPr="003A0E8B" w:rsidTr="003A0E8B">
        <w:trPr>
          <w:trHeight w:val="20"/>
        </w:trPr>
        <w:tc>
          <w:tcPr>
            <w:tcW w:w="4253" w:type="dxa"/>
            <w:vMerge/>
            <w:tcBorders>
              <w:top w:val="nil"/>
              <w:left w:val="single" w:sz="4" w:space="0" w:color="auto"/>
              <w:bottom w:val="single" w:sz="4" w:space="0" w:color="000000"/>
              <w:right w:val="single" w:sz="4" w:space="0" w:color="auto"/>
            </w:tcBorders>
            <w:vAlign w:val="center"/>
            <w:hideMark/>
          </w:tcPr>
          <w:p w:rsidR="003A0E8B" w:rsidRPr="003A0E8B" w:rsidRDefault="003A0E8B" w:rsidP="003A0E8B">
            <w:pPr>
              <w:spacing w:after="0" w:line="240" w:lineRule="auto"/>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№2</w:t>
            </w:r>
          </w:p>
        </w:tc>
      </w:tr>
      <w:tr w:rsidR="003A0E8B" w:rsidRPr="003A0E8B" w:rsidTr="003A0E8B">
        <w:trPr>
          <w:trHeight w:val="20"/>
        </w:trPr>
        <w:tc>
          <w:tcPr>
            <w:tcW w:w="4253" w:type="dxa"/>
            <w:vMerge/>
            <w:tcBorders>
              <w:top w:val="nil"/>
              <w:left w:val="single" w:sz="4" w:space="0" w:color="auto"/>
              <w:bottom w:val="single" w:sz="4" w:space="0" w:color="000000"/>
              <w:right w:val="single" w:sz="4" w:space="0" w:color="auto"/>
            </w:tcBorders>
            <w:vAlign w:val="center"/>
            <w:hideMark/>
          </w:tcPr>
          <w:p w:rsidR="003A0E8B" w:rsidRPr="003A0E8B" w:rsidRDefault="003A0E8B" w:rsidP="003A0E8B">
            <w:pPr>
              <w:spacing w:after="0" w:line="240" w:lineRule="auto"/>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№3</w:t>
            </w:r>
          </w:p>
        </w:tc>
      </w:tr>
      <w:tr w:rsidR="003A0E8B" w:rsidRPr="003A0E8B" w:rsidTr="003A0E8B">
        <w:trPr>
          <w:trHeight w:val="20"/>
        </w:trPr>
        <w:tc>
          <w:tcPr>
            <w:tcW w:w="4253" w:type="dxa"/>
            <w:vMerge/>
            <w:tcBorders>
              <w:top w:val="nil"/>
              <w:left w:val="single" w:sz="4" w:space="0" w:color="auto"/>
              <w:bottom w:val="single" w:sz="4" w:space="0" w:color="000000"/>
              <w:right w:val="single" w:sz="4" w:space="0" w:color="auto"/>
            </w:tcBorders>
            <w:vAlign w:val="center"/>
            <w:hideMark/>
          </w:tcPr>
          <w:p w:rsidR="003A0E8B" w:rsidRPr="003A0E8B" w:rsidRDefault="003A0E8B" w:rsidP="003A0E8B">
            <w:pPr>
              <w:spacing w:after="0" w:line="240" w:lineRule="auto"/>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№4</w:t>
            </w:r>
          </w:p>
        </w:tc>
      </w:tr>
      <w:tr w:rsidR="003A0E8B" w:rsidRPr="003A0E8B" w:rsidTr="003A0E8B">
        <w:trPr>
          <w:trHeight w:val="20"/>
        </w:trPr>
        <w:tc>
          <w:tcPr>
            <w:tcW w:w="4253" w:type="dxa"/>
            <w:vMerge/>
            <w:tcBorders>
              <w:top w:val="nil"/>
              <w:left w:val="single" w:sz="4" w:space="0" w:color="auto"/>
              <w:bottom w:val="single" w:sz="4" w:space="0" w:color="000000"/>
              <w:right w:val="single" w:sz="4" w:space="0" w:color="auto"/>
            </w:tcBorders>
            <w:vAlign w:val="center"/>
            <w:hideMark/>
          </w:tcPr>
          <w:p w:rsidR="003A0E8B" w:rsidRPr="003A0E8B" w:rsidRDefault="003A0E8B" w:rsidP="003A0E8B">
            <w:pPr>
              <w:spacing w:after="0" w:line="240" w:lineRule="auto"/>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№5</w:t>
            </w:r>
          </w:p>
        </w:tc>
      </w:tr>
      <w:tr w:rsidR="003A0E8B" w:rsidRPr="003A0E8B" w:rsidTr="003A0E8B">
        <w:trPr>
          <w:trHeight w:val="20"/>
        </w:trPr>
        <w:tc>
          <w:tcPr>
            <w:tcW w:w="42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с. Пача</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№6</w:t>
            </w:r>
          </w:p>
        </w:tc>
      </w:tr>
      <w:tr w:rsidR="003A0E8B" w:rsidRPr="003A0E8B" w:rsidTr="003A0E8B">
        <w:trPr>
          <w:trHeight w:val="20"/>
        </w:trPr>
        <w:tc>
          <w:tcPr>
            <w:tcW w:w="4253" w:type="dxa"/>
            <w:vMerge/>
            <w:tcBorders>
              <w:top w:val="nil"/>
              <w:left w:val="single" w:sz="4" w:space="0" w:color="auto"/>
              <w:bottom w:val="single" w:sz="4" w:space="0" w:color="000000"/>
              <w:right w:val="single" w:sz="4" w:space="0" w:color="auto"/>
            </w:tcBorders>
            <w:vAlign w:val="center"/>
            <w:hideMark/>
          </w:tcPr>
          <w:p w:rsidR="003A0E8B" w:rsidRPr="003A0E8B" w:rsidRDefault="003A0E8B" w:rsidP="003A0E8B">
            <w:pPr>
              <w:spacing w:after="0" w:line="240" w:lineRule="auto"/>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№8</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с. Поломошное</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с. Пашково</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с. Ленино</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с. Пашково</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школьная котельная</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с. Поломошное</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школьная котельная</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с. Тутальское</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ст. Тутальская</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п. Шахтер</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c. Красноселка</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c. Красноселка</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п. Яшкинский</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п. Яшкинский</w:t>
            </w:r>
          </w:p>
        </w:tc>
      </w:tr>
      <w:tr w:rsidR="003A0E8B" w:rsidRPr="003A0E8B" w:rsidTr="003A0E8B">
        <w:trPr>
          <w:trHeight w:val="20"/>
        </w:trPr>
        <w:tc>
          <w:tcPr>
            <w:tcW w:w="425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 xml:space="preserve">ст. Литвиново </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центральная</w:t>
            </w:r>
          </w:p>
        </w:tc>
      </w:tr>
      <w:tr w:rsidR="003A0E8B" w:rsidRPr="003A0E8B" w:rsidTr="003A0E8B">
        <w:trPr>
          <w:trHeight w:val="20"/>
        </w:trPr>
        <w:tc>
          <w:tcPr>
            <w:tcW w:w="4253" w:type="dxa"/>
            <w:vMerge/>
            <w:tcBorders>
              <w:top w:val="nil"/>
              <w:left w:val="single" w:sz="4" w:space="0" w:color="auto"/>
              <w:bottom w:val="single" w:sz="4" w:space="0" w:color="000000"/>
              <w:right w:val="single" w:sz="4" w:space="0" w:color="auto"/>
            </w:tcBorders>
            <w:vAlign w:val="center"/>
            <w:hideMark/>
          </w:tcPr>
          <w:p w:rsidR="003A0E8B" w:rsidRPr="003A0E8B" w:rsidRDefault="003A0E8B" w:rsidP="003A0E8B">
            <w:pPr>
              <w:spacing w:after="0" w:line="240" w:lineRule="auto"/>
              <w:rPr>
                <w:rFonts w:ascii="Times New Roman" w:hAnsi="Times New Roman"/>
                <w:color w:val="000000"/>
                <w:sz w:val="24"/>
                <w:szCs w:val="24"/>
              </w:rPr>
            </w:pP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proofErr w:type="gramStart"/>
            <w:r w:rsidRPr="003A0E8B">
              <w:rPr>
                <w:rFonts w:ascii="Times New Roman" w:hAnsi="Times New Roman"/>
                <w:color w:val="000000"/>
                <w:sz w:val="24"/>
                <w:szCs w:val="24"/>
              </w:rPr>
              <w:t>Котельная  школьная</w:t>
            </w:r>
            <w:proofErr w:type="gramEnd"/>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с. Ботьево</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с. Ботьево</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с. Колмогорово</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Котельная с. Колмогорово</w:t>
            </w:r>
          </w:p>
        </w:tc>
      </w:tr>
      <w:tr w:rsidR="003A0E8B" w:rsidRPr="003A0E8B" w:rsidTr="003A0E8B">
        <w:trPr>
          <w:trHeight w:val="20"/>
        </w:trPr>
        <w:tc>
          <w:tcPr>
            <w:tcW w:w="4253" w:type="dxa"/>
            <w:tcBorders>
              <w:top w:val="nil"/>
              <w:left w:val="single" w:sz="4" w:space="0" w:color="auto"/>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r w:rsidRPr="003A0E8B">
              <w:rPr>
                <w:rFonts w:ascii="Times New Roman" w:hAnsi="Times New Roman"/>
                <w:color w:val="000000"/>
                <w:sz w:val="24"/>
                <w:szCs w:val="24"/>
              </w:rPr>
              <w:t>п. Акация</w:t>
            </w:r>
          </w:p>
        </w:tc>
        <w:tc>
          <w:tcPr>
            <w:tcW w:w="4252" w:type="dxa"/>
            <w:tcBorders>
              <w:top w:val="nil"/>
              <w:left w:val="nil"/>
              <w:bottom w:val="single" w:sz="4" w:space="0" w:color="auto"/>
              <w:right w:val="single" w:sz="4" w:space="0" w:color="auto"/>
            </w:tcBorders>
            <w:shd w:val="clear" w:color="000000" w:fill="FFFFFF"/>
            <w:vAlign w:val="center"/>
            <w:hideMark/>
          </w:tcPr>
          <w:p w:rsidR="003A0E8B" w:rsidRPr="003A0E8B" w:rsidRDefault="003A0E8B" w:rsidP="003A0E8B">
            <w:pPr>
              <w:spacing w:after="0" w:line="240" w:lineRule="auto"/>
              <w:rPr>
                <w:rFonts w:ascii="Times New Roman" w:hAnsi="Times New Roman"/>
                <w:color w:val="000000"/>
                <w:sz w:val="24"/>
                <w:szCs w:val="24"/>
              </w:rPr>
            </w:pPr>
            <w:proofErr w:type="gramStart"/>
            <w:r w:rsidRPr="003A0E8B">
              <w:rPr>
                <w:rFonts w:ascii="Times New Roman" w:hAnsi="Times New Roman"/>
                <w:color w:val="000000"/>
                <w:sz w:val="24"/>
                <w:szCs w:val="24"/>
              </w:rPr>
              <w:t>Котельная  п.</w:t>
            </w:r>
            <w:proofErr w:type="gramEnd"/>
            <w:r w:rsidRPr="003A0E8B">
              <w:rPr>
                <w:rFonts w:ascii="Times New Roman" w:hAnsi="Times New Roman"/>
                <w:color w:val="000000"/>
                <w:sz w:val="24"/>
                <w:szCs w:val="24"/>
              </w:rPr>
              <w:t xml:space="preserve"> Акация</w:t>
            </w:r>
          </w:p>
        </w:tc>
      </w:tr>
    </w:tbl>
    <w:p w:rsidR="003A0E8B" w:rsidRPr="003A0E8B" w:rsidRDefault="003A0E8B" w:rsidP="003A0E8B">
      <w:pPr>
        <w:spacing w:after="0" w:line="240" w:lineRule="auto"/>
        <w:ind w:firstLine="567"/>
        <w:jc w:val="both"/>
        <w:rPr>
          <w:rFonts w:ascii="Times New Roman" w:hAnsi="Times New Roman"/>
          <w:sz w:val="27"/>
          <w:szCs w:val="27"/>
        </w:rPr>
      </w:pPr>
    </w:p>
    <w:p w:rsidR="003A0E8B" w:rsidRPr="003A0E8B" w:rsidRDefault="003A0E8B" w:rsidP="003A0E8B">
      <w:pPr>
        <w:spacing w:after="0" w:line="240" w:lineRule="auto"/>
        <w:ind w:firstLine="567"/>
        <w:jc w:val="both"/>
        <w:rPr>
          <w:rFonts w:ascii="Times New Roman" w:hAnsi="Times New Roman"/>
          <w:sz w:val="27"/>
          <w:szCs w:val="27"/>
        </w:rPr>
      </w:pPr>
      <w:r w:rsidRPr="003A0E8B">
        <w:rPr>
          <w:rFonts w:ascii="Times New Roman" w:hAnsi="Times New Roman"/>
          <w:sz w:val="27"/>
          <w:szCs w:val="27"/>
        </w:rPr>
        <w:t>Ранее указанная котельная входила в состав МУП «ЖКХ Яшкинского района».</w:t>
      </w:r>
    </w:p>
    <w:p w:rsidR="003A0E8B" w:rsidRPr="003A0E8B" w:rsidRDefault="003A0E8B" w:rsidP="003A0E8B">
      <w:pPr>
        <w:spacing w:after="0" w:line="240" w:lineRule="auto"/>
        <w:ind w:firstLine="567"/>
        <w:jc w:val="both"/>
        <w:rPr>
          <w:rFonts w:ascii="Times New Roman" w:hAnsi="Times New Roman"/>
          <w:sz w:val="27"/>
          <w:szCs w:val="27"/>
        </w:rPr>
      </w:pPr>
    </w:p>
    <w:p w:rsidR="003A0E8B" w:rsidRPr="003A0E8B" w:rsidRDefault="003A0E8B" w:rsidP="003A0E8B">
      <w:pPr>
        <w:spacing w:after="0" w:line="240" w:lineRule="auto"/>
        <w:ind w:left="567" w:firstLine="426"/>
        <w:jc w:val="both"/>
        <w:rPr>
          <w:rFonts w:ascii="Times New Roman" w:hAnsi="Times New Roman"/>
          <w:sz w:val="24"/>
          <w:szCs w:val="24"/>
        </w:rPr>
      </w:pPr>
      <w:r w:rsidRPr="003A0E8B">
        <w:rPr>
          <w:rFonts w:ascii="Times New Roman" w:hAnsi="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3A0E8B" w:rsidRPr="003A0E8B" w:rsidRDefault="003A0E8B" w:rsidP="003A0E8B">
      <w:pPr>
        <w:spacing w:after="0" w:line="240" w:lineRule="auto"/>
        <w:ind w:left="567" w:firstLine="426"/>
        <w:jc w:val="both"/>
        <w:rPr>
          <w:rFonts w:ascii="Times New Roman" w:hAnsi="Times New Roman"/>
          <w:sz w:val="24"/>
          <w:szCs w:val="24"/>
        </w:rPr>
        <w:sectPr w:rsidR="003A0E8B" w:rsidRPr="003A0E8B" w:rsidSect="003A0E8B">
          <w:pgSz w:w="11906" w:h="16838"/>
          <w:pgMar w:top="1134" w:right="568" w:bottom="709" w:left="426" w:header="709" w:footer="709" w:gutter="0"/>
          <w:cols w:space="708"/>
          <w:docGrid w:linePitch="360"/>
        </w:sectPr>
      </w:pPr>
      <w:r w:rsidRPr="003A0E8B">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3A0E8B" w:rsidRPr="003A0E8B" w:rsidRDefault="003A0E8B" w:rsidP="003A0E8B">
      <w:pPr>
        <w:spacing w:after="0" w:line="240" w:lineRule="auto"/>
        <w:ind w:left="567" w:firstLine="426"/>
        <w:jc w:val="both"/>
        <w:rPr>
          <w:rFonts w:ascii="Times New Roman" w:hAnsi="Times New Roman"/>
          <w:sz w:val="24"/>
          <w:szCs w:val="24"/>
        </w:rPr>
      </w:pPr>
    </w:p>
    <w:p w:rsidR="003A0E8B" w:rsidRPr="003A0E8B" w:rsidRDefault="003A0E8B" w:rsidP="003A0E8B">
      <w:pPr>
        <w:tabs>
          <w:tab w:val="left" w:pos="1665"/>
        </w:tabs>
        <w:spacing w:after="0" w:line="240" w:lineRule="auto"/>
        <w:ind w:firstLine="426"/>
        <w:jc w:val="center"/>
        <w:rPr>
          <w:rFonts w:ascii="Times New Roman" w:hAnsi="Times New Roman"/>
          <w:b/>
          <w:bCs/>
          <w:sz w:val="24"/>
          <w:szCs w:val="24"/>
        </w:rPr>
      </w:pPr>
      <w:r w:rsidRPr="003A0E8B">
        <w:rPr>
          <w:rFonts w:ascii="Times New Roman" w:hAnsi="Times New Roman"/>
          <w:b/>
          <w:bCs/>
          <w:sz w:val="24"/>
          <w:szCs w:val="24"/>
        </w:rPr>
        <w:t>ПРЕДЛОЖЕНИЕ</w:t>
      </w:r>
    </w:p>
    <w:p w:rsidR="003A0E8B" w:rsidRPr="003A0E8B" w:rsidRDefault="003A0E8B" w:rsidP="003A0E8B">
      <w:pPr>
        <w:spacing w:after="120" w:line="240" w:lineRule="auto"/>
        <w:ind w:firstLine="426"/>
        <w:jc w:val="center"/>
        <w:rPr>
          <w:rFonts w:ascii="Times New Roman" w:hAnsi="Times New Roman"/>
          <w:sz w:val="24"/>
          <w:szCs w:val="24"/>
        </w:rPr>
      </w:pPr>
      <w:r w:rsidRPr="003A0E8B">
        <w:rPr>
          <w:rFonts w:ascii="Times New Roman" w:hAnsi="Times New Roman"/>
          <w:sz w:val="24"/>
          <w:szCs w:val="24"/>
        </w:rPr>
        <w:t xml:space="preserve">по утверждению нормативов создания запасов топлива на тепловых электростанциях и котельных на 2018 год </w:t>
      </w:r>
    </w:p>
    <w:tbl>
      <w:tblPr>
        <w:tblW w:w="10065" w:type="dxa"/>
        <w:jc w:val="center"/>
        <w:tblLook w:val="0000" w:firstRow="0" w:lastRow="0" w:firstColumn="0" w:lastColumn="0" w:noHBand="0" w:noVBand="0"/>
      </w:tblPr>
      <w:tblGrid>
        <w:gridCol w:w="3002"/>
        <w:gridCol w:w="1410"/>
        <w:gridCol w:w="1379"/>
        <w:gridCol w:w="2152"/>
        <w:gridCol w:w="2122"/>
      </w:tblGrid>
      <w:tr w:rsidR="003A0E8B" w:rsidRPr="003A0E8B" w:rsidTr="003A0E8B">
        <w:trPr>
          <w:trHeight w:val="20"/>
          <w:jc w:val="center"/>
        </w:trPr>
        <w:tc>
          <w:tcPr>
            <w:tcW w:w="3002"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8"/>
                <w:szCs w:val="28"/>
              </w:rPr>
            </w:pPr>
          </w:p>
        </w:tc>
        <w:tc>
          <w:tcPr>
            <w:tcW w:w="1410"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8"/>
                <w:szCs w:val="28"/>
              </w:rPr>
            </w:pPr>
          </w:p>
        </w:tc>
        <w:tc>
          <w:tcPr>
            <w:tcW w:w="1379"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8"/>
                <w:szCs w:val="28"/>
              </w:rPr>
            </w:pPr>
          </w:p>
        </w:tc>
        <w:tc>
          <w:tcPr>
            <w:tcW w:w="2152"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8"/>
                <w:szCs w:val="28"/>
              </w:rPr>
            </w:pPr>
          </w:p>
        </w:tc>
        <w:tc>
          <w:tcPr>
            <w:tcW w:w="2122"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8"/>
                <w:szCs w:val="28"/>
              </w:rPr>
            </w:pPr>
            <w:r w:rsidRPr="003A0E8B">
              <w:rPr>
                <w:rFonts w:ascii="Times New Roman" w:hAnsi="Times New Roman"/>
                <w:sz w:val="28"/>
                <w:szCs w:val="28"/>
              </w:rPr>
              <w:t>тыс. тонн</w:t>
            </w:r>
          </w:p>
        </w:tc>
      </w:tr>
      <w:tr w:rsidR="003A0E8B" w:rsidRPr="003A0E8B" w:rsidTr="003A0E8B">
        <w:trPr>
          <w:trHeight w:val="20"/>
          <w:jc w:val="center"/>
        </w:trPr>
        <w:tc>
          <w:tcPr>
            <w:tcW w:w="3002" w:type="dxa"/>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Нормативы создания запасов топлива </w:t>
            </w:r>
          </w:p>
        </w:tc>
      </w:tr>
      <w:tr w:rsidR="003A0E8B" w:rsidRPr="003A0E8B" w:rsidTr="003A0E8B">
        <w:trPr>
          <w:trHeight w:val="20"/>
          <w:jc w:val="center"/>
        </w:trPr>
        <w:tc>
          <w:tcPr>
            <w:tcW w:w="3002" w:type="dxa"/>
            <w:vMerge/>
            <w:tcBorders>
              <w:left w:val="single" w:sz="8" w:space="0" w:color="auto"/>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410" w:type="dxa"/>
            <w:vMerge/>
            <w:tcBorders>
              <w:left w:val="single" w:sz="8" w:space="0" w:color="auto"/>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Общий </w:t>
            </w:r>
          </w:p>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запас</w:t>
            </w:r>
          </w:p>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в том числе</w:t>
            </w:r>
          </w:p>
        </w:tc>
      </w:tr>
      <w:tr w:rsidR="003A0E8B" w:rsidRPr="003A0E8B" w:rsidTr="003A0E8B">
        <w:trPr>
          <w:trHeight w:val="20"/>
          <w:jc w:val="center"/>
        </w:trPr>
        <w:tc>
          <w:tcPr>
            <w:tcW w:w="3002" w:type="dxa"/>
            <w:vMerge/>
            <w:tcBorders>
              <w:left w:val="single" w:sz="8" w:space="0" w:color="auto"/>
              <w:bottom w:val="single" w:sz="8" w:space="0" w:color="000000"/>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410" w:type="dxa"/>
            <w:vMerge/>
            <w:tcBorders>
              <w:left w:val="single" w:sz="8" w:space="0" w:color="auto"/>
              <w:bottom w:val="single" w:sz="8" w:space="0" w:color="000000"/>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379" w:type="dxa"/>
            <w:vMerge/>
            <w:tcBorders>
              <w:left w:val="single" w:sz="8" w:space="0" w:color="auto"/>
              <w:bottom w:val="single" w:sz="8" w:space="0" w:color="000000"/>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p>
        </w:tc>
        <w:tc>
          <w:tcPr>
            <w:tcW w:w="2152" w:type="dxa"/>
            <w:tcBorders>
              <w:top w:val="nil"/>
              <w:left w:val="nil"/>
              <w:bottom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неснижаемый </w:t>
            </w:r>
          </w:p>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запас</w:t>
            </w:r>
          </w:p>
        </w:tc>
      </w:tr>
      <w:tr w:rsidR="003A0E8B" w:rsidRPr="003A0E8B" w:rsidTr="003A0E8B">
        <w:trPr>
          <w:trHeight w:val="20"/>
          <w:jc w:val="center"/>
        </w:trPr>
        <w:tc>
          <w:tcPr>
            <w:tcW w:w="3002" w:type="dxa"/>
            <w:tcBorders>
              <w:top w:val="nil"/>
              <w:left w:val="single" w:sz="8" w:space="0" w:color="auto"/>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 xml:space="preserve">МУП «Энерго-Сервис» Яшкинского муниципального района </w:t>
            </w:r>
          </w:p>
        </w:tc>
        <w:tc>
          <w:tcPr>
            <w:tcW w:w="1410" w:type="dxa"/>
            <w:tcBorders>
              <w:top w:val="single" w:sz="8" w:space="0" w:color="000000"/>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Уголь</w:t>
            </w:r>
          </w:p>
        </w:tc>
        <w:tc>
          <w:tcPr>
            <w:tcW w:w="1379" w:type="dxa"/>
            <w:tcBorders>
              <w:top w:val="single" w:sz="8" w:space="0" w:color="000000"/>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10,231</w:t>
            </w:r>
          </w:p>
        </w:tc>
        <w:tc>
          <w:tcPr>
            <w:tcW w:w="2152" w:type="dxa"/>
            <w:tcBorders>
              <w:top w:val="single" w:sz="8" w:space="0" w:color="auto"/>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8,837</w:t>
            </w:r>
          </w:p>
        </w:tc>
        <w:tc>
          <w:tcPr>
            <w:tcW w:w="2122" w:type="dxa"/>
            <w:tcBorders>
              <w:top w:val="single" w:sz="8" w:space="0" w:color="auto"/>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1,394</w:t>
            </w:r>
          </w:p>
        </w:tc>
      </w:tr>
    </w:tbl>
    <w:p w:rsidR="003A0E8B" w:rsidRPr="003A0E8B" w:rsidRDefault="003A0E8B" w:rsidP="003A0E8B">
      <w:pPr>
        <w:spacing w:after="0" w:line="240" w:lineRule="auto"/>
        <w:ind w:firstLine="567"/>
        <w:jc w:val="both"/>
        <w:rPr>
          <w:rFonts w:ascii="Times New Roman" w:hAnsi="Times New Roman"/>
          <w:sz w:val="27"/>
          <w:szCs w:val="27"/>
        </w:rPr>
      </w:pPr>
    </w:p>
    <w:p w:rsidR="003A0E8B" w:rsidRPr="003A0E8B" w:rsidRDefault="003A0E8B" w:rsidP="003A0E8B">
      <w:pPr>
        <w:spacing w:after="0" w:line="240" w:lineRule="auto"/>
        <w:ind w:left="567" w:firstLine="567"/>
        <w:jc w:val="both"/>
        <w:rPr>
          <w:rFonts w:ascii="Times New Roman" w:hAnsi="Times New Roman"/>
          <w:sz w:val="24"/>
          <w:szCs w:val="24"/>
        </w:rPr>
      </w:pPr>
      <w:r w:rsidRPr="003A0E8B">
        <w:rPr>
          <w:rFonts w:ascii="Times New Roman" w:hAnsi="Times New Roman"/>
          <w:sz w:val="24"/>
          <w:szCs w:val="24"/>
        </w:rPr>
        <w:t>На предприятии имеются угольные склады для приема угля (площадки) на прием 12910 тонн угля.</w:t>
      </w:r>
    </w:p>
    <w:p w:rsidR="003A0E8B" w:rsidRDefault="003A0E8B" w:rsidP="003A0E8B">
      <w:pPr>
        <w:spacing w:after="0" w:line="240" w:lineRule="auto"/>
        <w:ind w:left="567"/>
        <w:rPr>
          <w:rFonts w:ascii="Times New Roman" w:hAnsi="Times New Roman"/>
          <w:sz w:val="24"/>
          <w:szCs w:val="24"/>
        </w:rPr>
      </w:pPr>
      <w:r w:rsidRPr="003A0E8B">
        <w:rPr>
          <w:rFonts w:ascii="Times New Roman" w:hAnsi="Times New Roman"/>
          <w:sz w:val="24"/>
          <w:szCs w:val="24"/>
        </w:rPr>
        <w:t>Таким образом, 10231 тн. угля размещается на имеющихся у предприятия складах, а оставшаяся часть размещается на базовых складах поставщика.</w:t>
      </w:r>
    </w:p>
    <w:p w:rsidR="003A0E8B" w:rsidRPr="003A0E8B" w:rsidRDefault="003A0E8B" w:rsidP="003A0E8B">
      <w:pPr>
        <w:spacing w:after="0" w:line="240" w:lineRule="auto"/>
        <w:ind w:left="426" w:firstLine="567"/>
        <w:jc w:val="both"/>
        <w:rPr>
          <w:rFonts w:ascii="Times New Roman" w:hAnsi="Times New Roman"/>
          <w:sz w:val="24"/>
          <w:szCs w:val="24"/>
        </w:rPr>
      </w:pPr>
      <w:r w:rsidRPr="003A0E8B">
        <w:rPr>
          <w:rFonts w:ascii="Times New Roman" w:hAnsi="Times New Roman"/>
          <w:sz w:val="24"/>
          <w:szCs w:val="24"/>
        </w:rPr>
        <w:t xml:space="preserve">В региональную энергетическую комиссию Кемеровской области обратилось АО «Теплоэнерго» (г. Кемерово) (далее – </w:t>
      </w:r>
      <w:proofErr w:type="gramStart"/>
      <w:r w:rsidRPr="003A0E8B">
        <w:rPr>
          <w:rFonts w:ascii="Times New Roman" w:hAnsi="Times New Roman"/>
          <w:sz w:val="24"/>
          <w:szCs w:val="24"/>
        </w:rPr>
        <w:t>Предприятие)  с</w:t>
      </w:r>
      <w:proofErr w:type="gramEnd"/>
      <w:r w:rsidRPr="003A0E8B">
        <w:rPr>
          <w:rFonts w:ascii="Times New Roman" w:hAnsi="Times New Roman"/>
          <w:sz w:val="24"/>
          <w:szCs w:val="24"/>
        </w:rPr>
        <w:t xml:space="preserve"> заявкой на утверждение нормативов создания запасов топлива на котельных.</w:t>
      </w:r>
    </w:p>
    <w:p w:rsidR="003A0E8B" w:rsidRPr="003A0E8B" w:rsidRDefault="003A0E8B" w:rsidP="003A0E8B">
      <w:pPr>
        <w:spacing w:after="0" w:line="240" w:lineRule="auto"/>
        <w:ind w:left="426" w:firstLine="567"/>
        <w:jc w:val="both"/>
        <w:rPr>
          <w:rFonts w:ascii="Times New Roman" w:hAnsi="Times New Roman"/>
          <w:sz w:val="24"/>
          <w:szCs w:val="24"/>
        </w:rPr>
      </w:pPr>
      <w:r w:rsidRPr="003A0E8B">
        <w:rPr>
          <w:rFonts w:ascii="Times New Roman" w:hAnsi="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3A0E8B" w:rsidRPr="003A0E8B" w:rsidRDefault="003A0E8B" w:rsidP="003A0E8B">
      <w:pPr>
        <w:spacing w:after="0" w:line="240" w:lineRule="auto"/>
        <w:ind w:left="426" w:firstLine="567"/>
        <w:jc w:val="both"/>
        <w:rPr>
          <w:rFonts w:ascii="Times New Roman" w:hAnsi="Times New Roman"/>
          <w:sz w:val="24"/>
          <w:szCs w:val="24"/>
        </w:rPr>
      </w:pPr>
      <w:r w:rsidRPr="003A0E8B">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3A0E8B" w:rsidRPr="003A0E8B" w:rsidRDefault="003A0E8B" w:rsidP="003A0E8B">
      <w:pPr>
        <w:spacing w:after="0" w:line="240" w:lineRule="auto"/>
        <w:jc w:val="both"/>
        <w:rPr>
          <w:rFonts w:ascii="Times New Roman" w:hAnsi="Times New Roman"/>
          <w:sz w:val="28"/>
          <w:szCs w:val="28"/>
        </w:rPr>
      </w:pPr>
    </w:p>
    <w:p w:rsidR="003A0E8B" w:rsidRPr="003A0E8B" w:rsidRDefault="003A0E8B" w:rsidP="003A0E8B">
      <w:pPr>
        <w:spacing w:after="0" w:line="240" w:lineRule="auto"/>
        <w:ind w:firstLine="426"/>
        <w:contextualSpacing/>
        <w:jc w:val="center"/>
        <w:rPr>
          <w:rFonts w:ascii="Times New Roman" w:eastAsiaTheme="majorEastAsia" w:hAnsi="Times New Roman"/>
          <w:b/>
          <w:spacing w:val="-10"/>
          <w:kern w:val="28"/>
          <w:sz w:val="24"/>
          <w:szCs w:val="24"/>
        </w:rPr>
      </w:pPr>
      <w:r w:rsidRPr="003A0E8B">
        <w:rPr>
          <w:rFonts w:ascii="Times New Roman" w:eastAsiaTheme="majorEastAsia" w:hAnsi="Times New Roman"/>
          <w:b/>
          <w:spacing w:val="-10"/>
          <w:kern w:val="28"/>
          <w:sz w:val="24"/>
          <w:szCs w:val="24"/>
        </w:rPr>
        <w:t>ПРЕДЛОЖЕНИЕ</w:t>
      </w:r>
    </w:p>
    <w:p w:rsidR="003A0E8B" w:rsidRPr="003A0E8B" w:rsidRDefault="003A0E8B" w:rsidP="003A0E8B">
      <w:pPr>
        <w:spacing w:after="120" w:line="240" w:lineRule="auto"/>
        <w:ind w:firstLine="426"/>
        <w:jc w:val="center"/>
        <w:rPr>
          <w:rFonts w:ascii="Times New Roman" w:hAnsi="Times New Roman"/>
          <w:b/>
          <w:sz w:val="24"/>
          <w:szCs w:val="24"/>
        </w:rPr>
      </w:pPr>
      <w:r w:rsidRPr="003A0E8B">
        <w:rPr>
          <w:rFonts w:ascii="Times New Roman" w:hAnsi="Times New Roman"/>
          <w:b/>
          <w:sz w:val="24"/>
          <w:szCs w:val="24"/>
        </w:rPr>
        <w:t>по утверждению нормативов создания запасов топлива на тепловых электростанциях и котельных на 2018 год</w:t>
      </w:r>
    </w:p>
    <w:tbl>
      <w:tblPr>
        <w:tblW w:w="10065" w:type="dxa"/>
        <w:jc w:val="center"/>
        <w:tblLayout w:type="fixed"/>
        <w:tblLook w:val="0000" w:firstRow="0" w:lastRow="0" w:firstColumn="0" w:lastColumn="0" w:noHBand="0" w:noVBand="0"/>
      </w:tblPr>
      <w:tblGrid>
        <w:gridCol w:w="2552"/>
        <w:gridCol w:w="1843"/>
        <w:gridCol w:w="1113"/>
        <w:gridCol w:w="446"/>
        <w:gridCol w:w="1706"/>
        <w:gridCol w:w="421"/>
        <w:gridCol w:w="1984"/>
      </w:tblGrid>
      <w:tr w:rsidR="003A0E8B" w:rsidRPr="003A0E8B" w:rsidTr="003A0E8B">
        <w:trPr>
          <w:trHeight w:val="390"/>
          <w:jc w:val="center"/>
        </w:trPr>
        <w:tc>
          <w:tcPr>
            <w:tcW w:w="2552"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p>
        </w:tc>
        <w:tc>
          <w:tcPr>
            <w:tcW w:w="1843"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p>
        </w:tc>
        <w:tc>
          <w:tcPr>
            <w:tcW w:w="1113"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p>
        </w:tc>
        <w:tc>
          <w:tcPr>
            <w:tcW w:w="2152" w:type="dxa"/>
            <w:gridSpan w:val="2"/>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p>
        </w:tc>
        <w:tc>
          <w:tcPr>
            <w:tcW w:w="2405" w:type="dxa"/>
            <w:gridSpan w:val="2"/>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тыс. тонн</w:t>
            </w:r>
          </w:p>
        </w:tc>
      </w:tr>
      <w:tr w:rsidR="003A0E8B" w:rsidRPr="003A0E8B" w:rsidTr="003A0E8B">
        <w:trPr>
          <w:trHeight w:val="618"/>
          <w:jc w:val="center"/>
        </w:trPr>
        <w:tc>
          <w:tcPr>
            <w:tcW w:w="2552" w:type="dxa"/>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Вид </w:t>
            </w:r>
          </w:p>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топлива</w:t>
            </w:r>
          </w:p>
        </w:tc>
        <w:tc>
          <w:tcPr>
            <w:tcW w:w="5670"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Нормативы создания запасов топлива                  на 1 октября 2018 г.</w:t>
            </w:r>
          </w:p>
        </w:tc>
      </w:tr>
      <w:tr w:rsidR="003A0E8B" w:rsidRPr="003A0E8B" w:rsidTr="003A0E8B">
        <w:trPr>
          <w:trHeight w:val="482"/>
          <w:jc w:val="center"/>
        </w:trPr>
        <w:tc>
          <w:tcPr>
            <w:tcW w:w="2552" w:type="dxa"/>
            <w:vMerge/>
            <w:tcBorders>
              <w:left w:val="single" w:sz="8" w:space="0" w:color="auto"/>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843" w:type="dxa"/>
            <w:vMerge/>
            <w:tcBorders>
              <w:left w:val="single" w:sz="8" w:space="0" w:color="auto"/>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Общий запас топлива</w:t>
            </w:r>
          </w:p>
        </w:tc>
        <w:tc>
          <w:tcPr>
            <w:tcW w:w="4111" w:type="dxa"/>
            <w:gridSpan w:val="3"/>
            <w:tcBorders>
              <w:top w:val="nil"/>
              <w:left w:val="nil"/>
              <w:bottom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в том числе</w:t>
            </w:r>
          </w:p>
        </w:tc>
      </w:tr>
      <w:tr w:rsidR="003A0E8B" w:rsidRPr="003A0E8B" w:rsidTr="003A0E8B">
        <w:trPr>
          <w:trHeight w:val="482"/>
          <w:jc w:val="center"/>
        </w:trPr>
        <w:tc>
          <w:tcPr>
            <w:tcW w:w="2552" w:type="dxa"/>
            <w:vMerge/>
            <w:tcBorders>
              <w:left w:val="single" w:sz="8" w:space="0" w:color="auto"/>
              <w:bottom w:val="single" w:sz="8" w:space="0" w:color="000000"/>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843" w:type="dxa"/>
            <w:vMerge/>
            <w:tcBorders>
              <w:left w:val="single" w:sz="8" w:space="0" w:color="auto"/>
              <w:bottom w:val="single" w:sz="4" w:space="0" w:color="auto"/>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p>
        </w:tc>
        <w:tc>
          <w:tcPr>
            <w:tcW w:w="2127" w:type="dxa"/>
            <w:gridSpan w:val="2"/>
            <w:tcBorders>
              <w:top w:val="nil"/>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эксплуатационный запас</w:t>
            </w:r>
          </w:p>
        </w:tc>
        <w:tc>
          <w:tcPr>
            <w:tcW w:w="1984" w:type="dxa"/>
            <w:tcBorders>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неснижаемый </w:t>
            </w:r>
          </w:p>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запас</w:t>
            </w:r>
          </w:p>
        </w:tc>
      </w:tr>
      <w:tr w:rsidR="003A0E8B" w:rsidRPr="003A0E8B" w:rsidTr="003A0E8B">
        <w:trPr>
          <w:trHeight w:val="383"/>
          <w:jc w:val="center"/>
        </w:trPr>
        <w:tc>
          <w:tcPr>
            <w:tcW w:w="2552" w:type="dxa"/>
            <w:vMerge w:val="restart"/>
            <w:tcBorders>
              <w:top w:val="nil"/>
              <w:left w:val="single" w:sz="8" w:space="0" w:color="auto"/>
              <w:right w:val="single" w:sz="4" w:space="0" w:color="auto"/>
            </w:tcBorders>
            <w:shd w:val="clear" w:color="auto" w:fill="auto"/>
            <w:vAlign w:val="center"/>
          </w:tcPr>
          <w:p w:rsidR="003A0E8B" w:rsidRPr="003A0E8B" w:rsidRDefault="003A0E8B" w:rsidP="003A0E8B">
            <w:pPr>
              <w:spacing w:after="120" w:line="240" w:lineRule="auto"/>
              <w:jc w:val="center"/>
              <w:rPr>
                <w:rFonts w:ascii="Times New Roman" w:hAnsi="Times New Roman"/>
                <w:sz w:val="24"/>
                <w:szCs w:val="24"/>
              </w:rPr>
            </w:pPr>
            <w:r w:rsidRPr="003A0E8B">
              <w:rPr>
                <w:rFonts w:ascii="Times New Roman" w:hAnsi="Times New Roman"/>
                <w:sz w:val="24"/>
                <w:szCs w:val="24"/>
              </w:rPr>
              <w:t xml:space="preserve">АО «Теплоэнерго» </w:t>
            </w:r>
          </w:p>
          <w:p w:rsidR="003A0E8B" w:rsidRPr="003A0E8B" w:rsidRDefault="003A0E8B" w:rsidP="003A0E8B">
            <w:pPr>
              <w:spacing w:after="120" w:line="240" w:lineRule="auto"/>
              <w:jc w:val="center"/>
              <w:rPr>
                <w:rFonts w:ascii="Times New Roman" w:hAnsi="Times New Roman"/>
                <w:sz w:val="24"/>
                <w:szCs w:val="24"/>
              </w:rPr>
            </w:pPr>
            <w:r w:rsidRPr="003A0E8B">
              <w:rPr>
                <w:rFonts w:ascii="Times New Roman" w:hAnsi="Times New Roman"/>
                <w:sz w:val="24"/>
                <w:szCs w:val="24"/>
              </w:rPr>
              <w:t xml:space="preserve"> г. Кемерово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 xml:space="preserve">Каменный </w:t>
            </w:r>
          </w:p>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1,493</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1,270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0,223</w:t>
            </w:r>
          </w:p>
        </w:tc>
      </w:tr>
      <w:tr w:rsidR="003A0E8B" w:rsidRPr="003A0E8B" w:rsidTr="003A0E8B">
        <w:trPr>
          <w:trHeight w:val="115"/>
          <w:jc w:val="center"/>
        </w:trPr>
        <w:tc>
          <w:tcPr>
            <w:tcW w:w="2552" w:type="dxa"/>
            <w:vMerge/>
            <w:tcBorders>
              <w:left w:val="single" w:sz="8" w:space="0" w:color="auto"/>
              <w:bottom w:val="single" w:sz="8" w:space="0" w:color="auto"/>
              <w:right w:val="single" w:sz="8" w:space="0" w:color="auto"/>
            </w:tcBorders>
            <w:shd w:val="clear" w:color="auto" w:fill="auto"/>
            <w:vAlign w:val="center"/>
          </w:tcPr>
          <w:p w:rsidR="003A0E8B" w:rsidRPr="003A0E8B" w:rsidRDefault="003A0E8B" w:rsidP="003A0E8B">
            <w:pPr>
              <w:spacing w:after="120" w:line="240" w:lineRule="auto"/>
              <w:jc w:val="center"/>
              <w:rPr>
                <w:rFonts w:ascii="Times New Roman" w:hAnsi="Times New Roman"/>
                <w:sz w:val="24"/>
                <w:szCs w:val="24"/>
              </w:rPr>
            </w:pPr>
          </w:p>
        </w:tc>
        <w:tc>
          <w:tcPr>
            <w:tcW w:w="1843" w:type="dxa"/>
            <w:tcBorders>
              <w:top w:val="single" w:sz="4" w:space="0" w:color="auto"/>
              <w:left w:val="nil"/>
              <w:bottom w:val="single" w:sz="8" w:space="0" w:color="auto"/>
              <w:right w:val="single" w:sz="8" w:space="0" w:color="auto"/>
            </w:tcBorders>
            <w:shd w:val="clear" w:color="auto" w:fill="auto"/>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Дизельное топливо</w:t>
            </w:r>
          </w:p>
        </w:tc>
        <w:tc>
          <w:tcPr>
            <w:tcW w:w="1559" w:type="dxa"/>
            <w:gridSpan w:val="2"/>
            <w:tcBorders>
              <w:top w:val="single" w:sz="4" w:space="0" w:color="auto"/>
              <w:left w:val="nil"/>
              <w:bottom w:val="single" w:sz="8"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1,814</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1,086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0,728</w:t>
            </w:r>
          </w:p>
        </w:tc>
      </w:tr>
    </w:tbl>
    <w:p w:rsidR="003A0E8B" w:rsidRPr="003A0E8B" w:rsidRDefault="003A0E8B" w:rsidP="003A0E8B">
      <w:pPr>
        <w:spacing w:after="120" w:line="240" w:lineRule="auto"/>
        <w:jc w:val="both"/>
        <w:rPr>
          <w:rFonts w:ascii="Times New Roman" w:hAnsi="Times New Roman"/>
          <w:b/>
          <w:bCs/>
          <w:sz w:val="24"/>
          <w:szCs w:val="24"/>
        </w:rPr>
      </w:pPr>
    </w:p>
    <w:p w:rsidR="003A0E8B" w:rsidRPr="003A0E8B" w:rsidRDefault="003A0E8B" w:rsidP="003A0E8B">
      <w:pPr>
        <w:spacing w:after="0" w:line="240" w:lineRule="auto"/>
        <w:ind w:left="567" w:firstLine="567"/>
        <w:jc w:val="both"/>
        <w:rPr>
          <w:rFonts w:ascii="Times New Roman" w:hAnsi="Times New Roman"/>
          <w:sz w:val="24"/>
          <w:szCs w:val="24"/>
        </w:rPr>
      </w:pPr>
      <w:r w:rsidRPr="003A0E8B">
        <w:rPr>
          <w:rFonts w:ascii="Times New Roman" w:hAnsi="Times New Roman"/>
          <w:sz w:val="24"/>
          <w:szCs w:val="24"/>
        </w:rPr>
        <w:lastRenderedPageBreak/>
        <w:t xml:space="preserve">В региональную энергетическую комиссию Кемеровской области обратилось ОАО «Теплоэнерго» (г. Кемерово) (далее – </w:t>
      </w:r>
      <w:proofErr w:type="gramStart"/>
      <w:r w:rsidRPr="003A0E8B">
        <w:rPr>
          <w:rFonts w:ascii="Times New Roman" w:hAnsi="Times New Roman"/>
          <w:sz w:val="24"/>
          <w:szCs w:val="24"/>
        </w:rPr>
        <w:t>Предприятие)  с</w:t>
      </w:r>
      <w:proofErr w:type="gramEnd"/>
      <w:r w:rsidRPr="003A0E8B">
        <w:rPr>
          <w:rFonts w:ascii="Times New Roman" w:hAnsi="Times New Roman"/>
          <w:sz w:val="24"/>
          <w:szCs w:val="24"/>
        </w:rPr>
        <w:t xml:space="preserve"> заявкой на утверждение нормативов создания запасов топлива на котельных (узел нагрузки ж. р. Лесная поляна).</w:t>
      </w:r>
    </w:p>
    <w:p w:rsidR="003A0E8B" w:rsidRPr="003A0E8B" w:rsidRDefault="003A0E8B" w:rsidP="003A0E8B">
      <w:pPr>
        <w:spacing w:after="0" w:line="240" w:lineRule="auto"/>
        <w:ind w:left="567" w:firstLine="567"/>
        <w:jc w:val="both"/>
        <w:rPr>
          <w:rFonts w:ascii="Times New Roman" w:hAnsi="Times New Roman"/>
          <w:sz w:val="24"/>
          <w:szCs w:val="24"/>
        </w:rPr>
      </w:pPr>
      <w:r w:rsidRPr="003A0E8B">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3A0E8B">
        <w:rPr>
          <w:rFonts w:ascii="Times New Roman" w:hAnsi="Times New Roman"/>
          <w:sz w:val="24"/>
          <w:szCs w:val="24"/>
        </w:rPr>
        <w:t>от  10</w:t>
      </w:r>
      <w:proofErr w:type="gramEnd"/>
      <w:r w:rsidRPr="003A0E8B">
        <w:rPr>
          <w:rFonts w:ascii="Times New Roman" w:hAnsi="Times New Roman"/>
          <w:sz w:val="24"/>
          <w:szCs w:val="24"/>
        </w:rPr>
        <w:t xml:space="preserve"> августа 2012 г. № 377.</w:t>
      </w:r>
    </w:p>
    <w:p w:rsidR="003A0E8B" w:rsidRPr="003A0E8B" w:rsidRDefault="003A0E8B" w:rsidP="003A0E8B">
      <w:pPr>
        <w:spacing w:after="0" w:line="240" w:lineRule="auto"/>
        <w:ind w:left="567" w:firstLine="567"/>
        <w:jc w:val="both"/>
        <w:rPr>
          <w:rFonts w:ascii="Times New Roman" w:hAnsi="Times New Roman"/>
          <w:sz w:val="24"/>
          <w:szCs w:val="24"/>
        </w:rPr>
      </w:pPr>
      <w:r w:rsidRPr="003A0E8B">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3A0E8B" w:rsidRPr="003A0E8B" w:rsidRDefault="003A0E8B" w:rsidP="003A0E8B">
      <w:pPr>
        <w:spacing w:after="0" w:line="240" w:lineRule="auto"/>
        <w:ind w:firstLine="720"/>
        <w:jc w:val="both"/>
        <w:rPr>
          <w:rFonts w:ascii="Times New Roman" w:hAnsi="Times New Roman"/>
          <w:sz w:val="28"/>
          <w:szCs w:val="28"/>
        </w:rPr>
      </w:pPr>
    </w:p>
    <w:p w:rsidR="003A0E8B" w:rsidRPr="003A0E8B" w:rsidRDefault="003A0E8B" w:rsidP="003A0E8B">
      <w:pPr>
        <w:tabs>
          <w:tab w:val="left" w:pos="1665"/>
        </w:tabs>
        <w:spacing w:after="0" w:line="240" w:lineRule="auto"/>
        <w:ind w:firstLine="567"/>
        <w:jc w:val="center"/>
        <w:rPr>
          <w:rFonts w:ascii="Times New Roman" w:hAnsi="Times New Roman"/>
          <w:b/>
          <w:bCs/>
          <w:sz w:val="24"/>
          <w:szCs w:val="24"/>
        </w:rPr>
      </w:pPr>
      <w:r w:rsidRPr="003A0E8B">
        <w:rPr>
          <w:rFonts w:ascii="Times New Roman" w:hAnsi="Times New Roman"/>
          <w:b/>
          <w:bCs/>
          <w:sz w:val="24"/>
          <w:szCs w:val="24"/>
        </w:rPr>
        <w:t>ПРЕДЛОЖЕНИЕ</w:t>
      </w:r>
    </w:p>
    <w:p w:rsidR="003A0E8B" w:rsidRPr="003A0E8B" w:rsidRDefault="003A0E8B" w:rsidP="003A0E8B">
      <w:pPr>
        <w:spacing w:after="120" w:line="240" w:lineRule="auto"/>
        <w:ind w:firstLine="567"/>
        <w:jc w:val="center"/>
        <w:rPr>
          <w:rFonts w:ascii="Times New Roman" w:hAnsi="Times New Roman"/>
          <w:sz w:val="24"/>
          <w:szCs w:val="24"/>
        </w:rPr>
      </w:pPr>
      <w:r w:rsidRPr="003A0E8B">
        <w:rPr>
          <w:rFonts w:ascii="Times New Roman" w:hAnsi="Times New Roman"/>
          <w:sz w:val="24"/>
          <w:szCs w:val="24"/>
        </w:rPr>
        <w:t xml:space="preserve">по утверждению нормативов создания запасов топлива на тепловых электростанциях и котельных на 2018 год </w:t>
      </w:r>
    </w:p>
    <w:tbl>
      <w:tblPr>
        <w:tblW w:w="10065" w:type="dxa"/>
        <w:jc w:val="center"/>
        <w:tblLayout w:type="fixed"/>
        <w:tblLook w:val="0000" w:firstRow="0" w:lastRow="0" w:firstColumn="0" w:lastColumn="0" w:noHBand="0" w:noVBand="0"/>
      </w:tblPr>
      <w:tblGrid>
        <w:gridCol w:w="2834"/>
        <w:gridCol w:w="1986"/>
        <w:gridCol w:w="1113"/>
        <w:gridCol w:w="446"/>
        <w:gridCol w:w="1705"/>
        <w:gridCol w:w="1981"/>
      </w:tblGrid>
      <w:tr w:rsidR="003A0E8B" w:rsidRPr="003A0E8B" w:rsidTr="003A0E8B">
        <w:trPr>
          <w:trHeight w:val="390"/>
          <w:jc w:val="center"/>
        </w:trPr>
        <w:tc>
          <w:tcPr>
            <w:tcW w:w="2834"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p>
        </w:tc>
        <w:tc>
          <w:tcPr>
            <w:tcW w:w="1986"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p>
        </w:tc>
        <w:tc>
          <w:tcPr>
            <w:tcW w:w="1113"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p>
        </w:tc>
        <w:tc>
          <w:tcPr>
            <w:tcW w:w="2151" w:type="dxa"/>
            <w:gridSpan w:val="2"/>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p>
        </w:tc>
        <w:tc>
          <w:tcPr>
            <w:tcW w:w="1981"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тыс. тонн</w:t>
            </w:r>
          </w:p>
        </w:tc>
      </w:tr>
      <w:tr w:rsidR="003A0E8B" w:rsidRPr="003A0E8B" w:rsidTr="003A0E8B">
        <w:trPr>
          <w:trHeight w:val="618"/>
          <w:jc w:val="center"/>
        </w:trPr>
        <w:tc>
          <w:tcPr>
            <w:tcW w:w="2834" w:type="dxa"/>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Организация </w:t>
            </w:r>
          </w:p>
        </w:tc>
        <w:tc>
          <w:tcPr>
            <w:tcW w:w="1986" w:type="dxa"/>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Вид топлива</w:t>
            </w:r>
          </w:p>
        </w:tc>
        <w:tc>
          <w:tcPr>
            <w:tcW w:w="5245"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Нормативы создания запасов топлива                   на 1 октября 2018 г.</w:t>
            </w:r>
          </w:p>
        </w:tc>
      </w:tr>
      <w:tr w:rsidR="003A0E8B" w:rsidRPr="003A0E8B" w:rsidTr="003A0E8B">
        <w:trPr>
          <w:trHeight w:val="482"/>
          <w:jc w:val="center"/>
        </w:trPr>
        <w:tc>
          <w:tcPr>
            <w:tcW w:w="2834" w:type="dxa"/>
            <w:vMerge/>
            <w:tcBorders>
              <w:left w:val="single" w:sz="8" w:space="0" w:color="auto"/>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986" w:type="dxa"/>
            <w:vMerge/>
            <w:tcBorders>
              <w:left w:val="single" w:sz="8" w:space="0" w:color="auto"/>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Общий запас топлива</w:t>
            </w:r>
          </w:p>
        </w:tc>
        <w:tc>
          <w:tcPr>
            <w:tcW w:w="3686" w:type="dxa"/>
            <w:gridSpan w:val="2"/>
            <w:tcBorders>
              <w:top w:val="nil"/>
              <w:left w:val="nil"/>
              <w:bottom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в том числе</w:t>
            </w:r>
          </w:p>
        </w:tc>
      </w:tr>
      <w:tr w:rsidR="003A0E8B" w:rsidRPr="003A0E8B" w:rsidTr="003A0E8B">
        <w:trPr>
          <w:trHeight w:val="482"/>
          <w:jc w:val="center"/>
        </w:trPr>
        <w:tc>
          <w:tcPr>
            <w:tcW w:w="2834" w:type="dxa"/>
            <w:vMerge/>
            <w:tcBorders>
              <w:left w:val="single" w:sz="8" w:space="0" w:color="auto"/>
              <w:bottom w:val="single" w:sz="8" w:space="0" w:color="000000"/>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986" w:type="dxa"/>
            <w:vMerge/>
            <w:tcBorders>
              <w:left w:val="single" w:sz="8" w:space="0" w:color="auto"/>
              <w:bottom w:val="single" w:sz="4" w:space="0" w:color="auto"/>
              <w:right w:val="single" w:sz="8" w:space="0" w:color="auto"/>
            </w:tcBorders>
            <w:vAlign w:val="center"/>
          </w:tcPr>
          <w:p w:rsidR="003A0E8B" w:rsidRPr="003A0E8B" w:rsidRDefault="003A0E8B" w:rsidP="003A0E8B">
            <w:pPr>
              <w:spacing w:after="0" w:line="240" w:lineRule="auto"/>
              <w:rPr>
                <w:rFonts w:ascii="Times New Roman" w:hAnsi="Times New Roman"/>
                <w:bCs/>
                <w:sz w:val="24"/>
                <w:szCs w:val="24"/>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p>
        </w:tc>
        <w:tc>
          <w:tcPr>
            <w:tcW w:w="1705" w:type="dxa"/>
            <w:tcBorders>
              <w:top w:val="nil"/>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эксплуатационный запас</w:t>
            </w:r>
          </w:p>
        </w:tc>
        <w:tc>
          <w:tcPr>
            <w:tcW w:w="1981" w:type="dxa"/>
            <w:tcBorders>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неснижаемый </w:t>
            </w:r>
          </w:p>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запас</w:t>
            </w:r>
          </w:p>
        </w:tc>
      </w:tr>
      <w:tr w:rsidR="003A0E8B" w:rsidRPr="003A0E8B" w:rsidTr="003A0E8B">
        <w:trPr>
          <w:trHeight w:val="1265"/>
          <w:jc w:val="center"/>
        </w:trPr>
        <w:tc>
          <w:tcPr>
            <w:tcW w:w="2834" w:type="dxa"/>
            <w:tcBorders>
              <w:top w:val="single" w:sz="8" w:space="0" w:color="000000"/>
              <w:left w:val="single" w:sz="8" w:space="0" w:color="auto"/>
              <w:bottom w:val="single" w:sz="4" w:space="0" w:color="auto"/>
              <w:right w:val="single" w:sz="4" w:space="0" w:color="auto"/>
            </w:tcBorders>
            <w:shd w:val="clear" w:color="auto" w:fill="auto"/>
            <w:vAlign w:val="center"/>
          </w:tcPr>
          <w:p w:rsidR="003A0E8B" w:rsidRPr="003A0E8B" w:rsidRDefault="003A0E8B" w:rsidP="003A0E8B">
            <w:pPr>
              <w:spacing w:after="120" w:line="240" w:lineRule="auto"/>
              <w:jc w:val="center"/>
              <w:rPr>
                <w:rFonts w:ascii="Times New Roman" w:hAnsi="Times New Roman"/>
                <w:sz w:val="24"/>
                <w:szCs w:val="24"/>
              </w:rPr>
            </w:pPr>
            <w:r w:rsidRPr="003A0E8B">
              <w:rPr>
                <w:rFonts w:ascii="Times New Roman" w:hAnsi="Times New Roman"/>
                <w:sz w:val="24"/>
                <w:szCs w:val="24"/>
              </w:rPr>
              <w:t>ОАО «Теплоэнерго» узел нагрузки ж. р. Лесная поляна</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Дизельное топливо</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0,087</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0,0727</w:t>
            </w:r>
          </w:p>
        </w:tc>
        <w:tc>
          <w:tcPr>
            <w:tcW w:w="1981" w:type="dxa"/>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0,0143</w:t>
            </w:r>
          </w:p>
        </w:tc>
      </w:tr>
    </w:tbl>
    <w:p w:rsidR="003A0E8B" w:rsidRPr="003A0E8B" w:rsidRDefault="003A0E8B" w:rsidP="003A0E8B">
      <w:pPr>
        <w:spacing w:after="120" w:line="240" w:lineRule="auto"/>
        <w:jc w:val="both"/>
        <w:rPr>
          <w:rFonts w:ascii="Times New Roman" w:hAnsi="Times New Roman"/>
          <w:b/>
          <w:bCs/>
          <w:sz w:val="24"/>
          <w:szCs w:val="24"/>
        </w:rPr>
      </w:pPr>
    </w:p>
    <w:p w:rsidR="003A0E8B" w:rsidRPr="003A0E8B" w:rsidRDefault="003A0E8B" w:rsidP="003A0E8B">
      <w:pPr>
        <w:spacing w:after="0" w:line="240" w:lineRule="auto"/>
        <w:ind w:left="567" w:firstLine="567"/>
        <w:jc w:val="both"/>
        <w:rPr>
          <w:rFonts w:ascii="Times New Roman" w:hAnsi="Times New Roman"/>
          <w:sz w:val="24"/>
          <w:szCs w:val="24"/>
        </w:rPr>
      </w:pPr>
      <w:r w:rsidRPr="003A0E8B">
        <w:rPr>
          <w:rFonts w:ascii="Times New Roman" w:hAnsi="Times New Roman"/>
          <w:sz w:val="24"/>
          <w:szCs w:val="24"/>
        </w:rPr>
        <w:t xml:space="preserve">В региональную энергетическую комиссию Кемеровской области обратилось МУП «Жилищно-коммунальное управление Кемеровского района» (далее – </w:t>
      </w:r>
      <w:proofErr w:type="gramStart"/>
      <w:r w:rsidRPr="003A0E8B">
        <w:rPr>
          <w:rFonts w:ascii="Times New Roman" w:hAnsi="Times New Roman"/>
          <w:sz w:val="24"/>
          <w:szCs w:val="24"/>
        </w:rPr>
        <w:t>Предприятие)  с</w:t>
      </w:r>
      <w:proofErr w:type="gramEnd"/>
      <w:r w:rsidRPr="003A0E8B">
        <w:rPr>
          <w:rFonts w:ascii="Times New Roman" w:hAnsi="Times New Roman"/>
          <w:sz w:val="24"/>
          <w:szCs w:val="24"/>
        </w:rPr>
        <w:t xml:space="preserve"> заявкой на утверждение нормативов создания запасов топлива на котельных МУП «Жилищно-коммунальное управление Кемеровского района».</w:t>
      </w:r>
    </w:p>
    <w:p w:rsidR="003A0E8B" w:rsidRPr="003A0E8B" w:rsidRDefault="003A0E8B" w:rsidP="003A0E8B">
      <w:pPr>
        <w:spacing w:after="0" w:line="240" w:lineRule="auto"/>
        <w:ind w:left="567" w:firstLine="709"/>
        <w:jc w:val="both"/>
        <w:rPr>
          <w:rFonts w:ascii="Times New Roman" w:hAnsi="Times New Roman"/>
          <w:sz w:val="24"/>
          <w:szCs w:val="24"/>
        </w:rPr>
      </w:pPr>
      <w:r w:rsidRPr="003A0E8B">
        <w:rPr>
          <w:rFonts w:ascii="Times New Roman" w:hAnsi="Times New Roman"/>
          <w:sz w:val="24"/>
          <w:szCs w:val="24"/>
        </w:rPr>
        <w:t>В соответствии с договорами КУМИ Кемеровского района №10.04.113 от 01.07.2014 г. и №10.04.106 от 14.04.2014 г.  МУП «ЖКУ Кемеровского района» на праве хозяйственного ведения передано имущество жилищно-коммунального хозяйства Кемеровского муниципального района (котельные, инженерные сети, оборудование, скважины, водонапорные башни). В настоящее время предприятие обслуживает 32 котельных, 29 из них работают на угле и 3 газовых котельных</w:t>
      </w:r>
      <w:proofErr w:type="gramStart"/>
      <w:r w:rsidRPr="003A0E8B">
        <w:rPr>
          <w:rFonts w:ascii="Times New Roman" w:hAnsi="Times New Roman"/>
          <w:sz w:val="24"/>
          <w:szCs w:val="24"/>
        </w:rPr>
        <w:t xml:space="preserve">   (</w:t>
      </w:r>
      <w:proofErr w:type="gramEnd"/>
      <w:r w:rsidRPr="003A0E8B">
        <w:rPr>
          <w:rFonts w:ascii="Times New Roman" w:hAnsi="Times New Roman"/>
          <w:sz w:val="24"/>
          <w:szCs w:val="24"/>
        </w:rPr>
        <w:t>п. Ясногорский (котельная К-1 и котельная К-3), и в с. Мазурово, ул. Лесхозная, 19 котельная - К2).. Котельные находятся в следующих сельских поселениях:</w:t>
      </w:r>
    </w:p>
    <w:p w:rsidR="003A0E8B" w:rsidRPr="003A0E8B" w:rsidRDefault="003A0E8B" w:rsidP="003A0E8B">
      <w:pPr>
        <w:spacing w:after="0" w:line="240" w:lineRule="auto"/>
        <w:ind w:firstLine="900"/>
        <w:jc w:val="both"/>
        <w:rPr>
          <w:rFonts w:ascii="Times New Roman" w:hAnsi="Times New Roman"/>
          <w:sz w:val="28"/>
          <w:szCs w:val="28"/>
        </w:rPr>
      </w:pPr>
    </w:p>
    <w:tbl>
      <w:tblPr>
        <w:tblW w:w="9214" w:type="dxa"/>
        <w:jc w:val="center"/>
        <w:tblLayout w:type="fixed"/>
        <w:tblCellMar>
          <w:left w:w="0" w:type="dxa"/>
          <w:right w:w="0" w:type="dxa"/>
        </w:tblCellMar>
        <w:tblLook w:val="0000" w:firstRow="0" w:lastRow="0" w:firstColumn="0" w:lastColumn="0" w:noHBand="0" w:noVBand="0"/>
      </w:tblPr>
      <w:tblGrid>
        <w:gridCol w:w="709"/>
        <w:gridCol w:w="4007"/>
        <w:gridCol w:w="4498"/>
      </w:tblGrid>
      <w:tr w:rsidR="003A0E8B" w:rsidRPr="003A0E8B" w:rsidTr="003A0E8B">
        <w:trPr>
          <w:trHeight w:val="227"/>
          <w:tblHeader/>
          <w:jc w:val="center"/>
        </w:trPr>
        <w:tc>
          <w:tcPr>
            <w:tcW w:w="709" w:type="dxa"/>
            <w:tcBorders>
              <w:top w:val="single" w:sz="8" w:space="0" w:color="auto"/>
              <w:left w:val="single" w:sz="8" w:space="0" w:color="auto"/>
              <w:bottom w:val="single" w:sz="4" w:space="0" w:color="auto"/>
              <w:right w:val="single" w:sz="4" w:space="0" w:color="auto"/>
            </w:tcBorders>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 п/п</w:t>
            </w:r>
          </w:p>
        </w:tc>
        <w:tc>
          <w:tcPr>
            <w:tcW w:w="4007" w:type="dxa"/>
            <w:tcBorders>
              <w:top w:val="single" w:sz="8"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Наименование котельной</w:t>
            </w:r>
          </w:p>
        </w:tc>
        <w:tc>
          <w:tcPr>
            <w:tcW w:w="4498" w:type="dxa"/>
            <w:tcBorders>
              <w:top w:val="single" w:sz="8" w:space="0" w:color="auto"/>
              <w:left w:val="single" w:sz="4" w:space="0" w:color="auto"/>
              <w:bottom w:val="single" w:sz="4" w:space="0" w:color="auto"/>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Территория расположения</w:t>
            </w:r>
          </w:p>
        </w:tc>
      </w:tr>
      <w:tr w:rsidR="003A0E8B" w:rsidRPr="003A0E8B" w:rsidTr="003A0E8B">
        <w:trPr>
          <w:trHeight w:val="227"/>
          <w:jc w:val="center"/>
        </w:trPr>
        <w:tc>
          <w:tcPr>
            <w:tcW w:w="709" w:type="dxa"/>
            <w:tcBorders>
              <w:top w:val="single" w:sz="8" w:space="0" w:color="auto"/>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w:t>
            </w:r>
          </w:p>
        </w:tc>
        <w:tc>
          <w:tcPr>
            <w:tcW w:w="4007" w:type="dxa"/>
            <w:tcBorders>
              <w:top w:val="single" w:sz="8" w:space="0" w:color="auto"/>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Андреевка</w:t>
            </w:r>
          </w:p>
        </w:tc>
        <w:tc>
          <w:tcPr>
            <w:tcW w:w="4498" w:type="dxa"/>
            <w:vMerge w:val="restart"/>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Щегловское сельское поселение</w:t>
            </w: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Барановка К-1</w:t>
            </w:r>
          </w:p>
        </w:tc>
        <w:tc>
          <w:tcPr>
            <w:tcW w:w="4498"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3</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Усть-Хмелевка</w:t>
            </w:r>
          </w:p>
        </w:tc>
        <w:tc>
          <w:tcPr>
            <w:tcW w:w="4498"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4</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Щегловский К-1</w:t>
            </w:r>
          </w:p>
        </w:tc>
        <w:tc>
          <w:tcPr>
            <w:tcW w:w="4498"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lastRenderedPageBreak/>
              <w:t>5</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Верхотомка К-1</w:t>
            </w:r>
          </w:p>
        </w:tc>
        <w:tc>
          <w:tcPr>
            <w:tcW w:w="4498"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6</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Верхотомка К-2</w:t>
            </w:r>
          </w:p>
        </w:tc>
        <w:tc>
          <w:tcPr>
            <w:tcW w:w="4498"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7</w:t>
            </w:r>
          </w:p>
        </w:tc>
        <w:tc>
          <w:tcPr>
            <w:tcW w:w="400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Верхотомка К-3</w:t>
            </w:r>
          </w:p>
        </w:tc>
        <w:tc>
          <w:tcPr>
            <w:tcW w:w="4498" w:type="dxa"/>
            <w:vMerge/>
            <w:tcBorders>
              <w:top w:val="single" w:sz="8" w:space="0" w:color="auto"/>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8</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Елыкаево К-1</w:t>
            </w:r>
          </w:p>
        </w:tc>
        <w:tc>
          <w:tcPr>
            <w:tcW w:w="4498"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Елыкаевское сельское поселение</w:t>
            </w:r>
          </w:p>
        </w:tc>
      </w:tr>
      <w:tr w:rsidR="003A0E8B" w:rsidRPr="003A0E8B" w:rsidTr="003A0E8B">
        <w:trPr>
          <w:trHeight w:val="227"/>
          <w:jc w:val="center"/>
        </w:trPr>
        <w:tc>
          <w:tcPr>
            <w:tcW w:w="709" w:type="dxa"/>
            <w:tcBorders>
              <w:top w:val="single" w:sz="4" w:space="0" w:color="auto"/>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9</w:t>
            </w:r>
          </w:p>
        </w:tc>
        <w:tc>
          <w:tcPr>
            <w:tcW w:w="4007" w:type="dxa"/>
            <w:tcBorders>
              <w:top w:val="single" w:sz="4" w:space="0" w:color="auto"/>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Елыкаево Колос К 3.</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single" w:sz="4" w:space="0" w:color="auto"/>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10</w:t>
            </w:r>
          </w:p>
        </w:tc>
        <w:tc>
          <w:tcPr>
            <w:tcW w:w="4007" w:type="dxa"/>
            <w:tcBorders>
              <w:top w:val="single" w:sz="4" w:space="0" w:color="auto"/>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Ст.Червово К-1</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11</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Ст.Червово К-2</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12</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Тебеньки</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13</w:t>
            </w:r>
          </w:p>
        </w:tc>
        <w:tc>
          <w:tcPr>
            <w:tcW w:w="400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Силино К-1</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14</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Мозжуха К-1</w:t>
            </w:r>
          </w:p>
        </w:tc>
        <w:tc>
          <w:tcPr>
            <w:tcW w:w="4498"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Звездненское сельское поселение</w:t>
            </w:r>
          </w:p>
        </w:tc>
      </w:tr>
      <w:tr w:rsidR="003A0E8B" w:rsidRPr="003A0E8B" w:rsidTr="003A0E8B">
        <w:trPr>
          <w:trHeight w:val="227"/>
          <w:jc w:val="center"/>
        </w:trPr>
        <w:tc>
          <w:tcPr>
            <w:tcW w:w="709" w:type="dxa"/>
            <w:tcBorders>
              <w:top w:val="single" w:sz="4" w:space="0" w:color="auto"/>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15</w:t>
            </w:r>
          </w:p>
        </w:tc>
        <w:tc>
          <w:tcPr>
            <w:tcW w:w="4007" w:type="dxa"/>
            <w:tcBorders>
              <w:top w:val="single" w:sz="4" w:space="0" w:color="auto"/>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Мозжуха К-2</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single" w:sz="4" w:space="0" w:color="auto"/>
              <w:left w:val="single" w:sz="8" w:space="0" w:color="auto"/>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16</w:t>
            </w:r>
          </w:p>
        </w:tc>
        <w:tc>
          <w:tcPr>
            <w:tcW w:w="4007" w:type="dxa"/>
            <w:tcBorders>
              <w:top w:val="single" w:sz="4" w:space="0" w:color="auto"/>
              <w:left w:val="nil"/>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Звездный</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17</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Ягуново К-1</w:t>
            </w:r>
          </w:p>
        </w:tc>
        <w:tc>
          <w:tcPr>
            <w:tcW w:w="4498"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Ягуновское сельское поселение</w:t>
            </w:r>
          </w:p>
        </w:tc>
      </w:tr>
      <w:tr w:rsidR="003A0E8B" w:rsidRPr="003A0E8B" w:rsidTr="003A0E8B">
        <w:trPr>
          <w:trHeight w:val="227"/>
          <w:jc w:val="center"/>
        </w:trPr>
        <w:tc>
          <w:tcPr>
            <w:tcW w:w="709"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18</w:t>
            </w:r>
          </w:p>
        </w:tc>
        <w:tc>
          <w:tcPr>
            <w:tcW w:w="400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Новоискитим</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19</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Мазурово</w:t>
            </w:r>
          </w:p>
        </w:tc>
        <w:tc>
          <w:tcPr>
            <w:tcW w:w="4498"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Ясногорское сельское поселение</w:t>
            </w: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20</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Ясногорка (газ) К1.</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21</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roofErr w:type="gramStart"/>
            <w:r w:rsidRPr="003A0E8B">
              <w:rPr>
                <w:rFonts w:ascii="Times New Roman" w:hAnsi="Times New Roman"/>
                <w:sz w:val="24"/>
                <w:szCs w:val="24"/>
              </w:rPr>
              <w:t>Мазурово К</w:t>
            </w:r>
            <w:proofErr w:type="gramEnd"/>
            <w:r w:rsidRPr="003A0E8B">
              <w:rPr>
                <w:rFonts w:ascii="Times New Roman" w:hAnsi="Times New Roman"/>
                <w:sz w:val="24"/>
                <w:szCs w:val="24"/>
              </w:rPr>
              <w:t xml:space="preserve"> 2 (газ).</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22</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Ясногорка (газ) К 3.</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23</w:t>
            </w:r>
          </w:p>
        </w:tc>
        <w:tc>
          <w:tcPr>
            <w:tcW w:w="400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Пригородная</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24</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Октябрьский (</w:t>
            </w:r>
            <w:proofErr w:type="gramStart"/>
            <w:r w:rsidRPr="003A0E8B">
              <w:rPr>
                <w:rFonts w:ascii="Times New Roman" w:hAnsi="Times New Roman"/>
                <w:sz w:val="24"/>
                <w:szCs w:val="24"/>
              </w:rPr>
              <w:t>или  Кузбасский</w:t>
            </w:r>
            <w:proofErr w:type="gramEnd"/>
            <w:r w:rsidRPr="003A0E8B">
              <w:rPr>
                <w:rFonts w:ascii="Times New Roman" w:hAnsi="Times New Roman"/>
                <w:sz w:val="24"/>
                <w:szCs w:val="24"/>
              </w:rPr>
              <w:t>)</w:t>
            </w:r>
          </w:p>
        </w:tc>
        <w:tc>
          <w:tcPr>
            <w:tcW w:w="4498"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Береговое сельское поселение.</w:t>
            </w:r>
          </w:p>
        </w:tc>
      </w:tr>
      <w:tr w:rsidR="003A0E8B" w:rsidRPr="003A0E8B" w:rsidTr="003A0E8B">
        <w:trPr>
          <w:trHeight w:val="227"/>
          <w:jc w:val="center"/>
        </w:trPr>
        <w:tc>
          <w:tcPr>
            <w:tcW w:w="709"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25</w:t>
            </w:r>
          </w:p>
        </w:tc>
        <w:tc>
          <w:tcPr>
            <w:tcW w:w="400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Береговая</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26</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Разведчик К-1</w:t>
            </w:r>
          </w:p>
        </w:tc>
        <w:tc>
          <w:tcPr>
            <w:tcW w:w="4498" w:type="dxa"/>
            <w:vMerge w:val="restart"/>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Арсентьевское сельское поселение</w:t>
            </w: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27</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Разведчик К-2</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28</w:t>
            </w:r>
          </w:p>
        </w:tc>
        <w:tc>
          <w:tcPr>
            <w:tcW w:w="400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Успенка</w:t>
            </w:r>
          </w:p>
        </w:tc>
        <w:tc>
          <w:tcPr>
            <w:tcW w:w="4498" w:type="dxa"/>
            <w:vMerge/>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29</w:t>
            </w:r>
          </w:p>
        </w:tc>
        <w:tc>
          <w:tcPr>
            <w:tcW w:w="400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Котельная базы</w:t>
            </w:r>
          </w:p>
        </w:tc>
        <w:tc>
          <w:tcPr>
            <w:tcW w:w="4498" w:type="dxa"/>
            <w:tcBorders>
              <w:top w:val="nil"/>
              <w:left w:val="single" w:sz="4" w:space="0" w:color="auto"/>
              <w:bottom w:val="single" w:sz="8" w:space="0" w:color="000000"/>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г. Кемерово</w:t>
            </w:r>
          </w:p>
        </w:tc>
      </w:tr>
      <w:tr w:rsidR="003A0E8B" w:rsidRPr="003A0E8B" w:rsidTr="003A0E8B">
        <w:trPr>
          <w:trHeight w:val="227"/>
          <w:jc w:val="center"/>
        </w:trPr>
        <w:tc>
          <w:tcPr>
            <w:tcW w:w="709"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30</w:t>
            </w:r>
          </w:p>
        </w:tc>
        <w:tc>
          <w:tcPr>
            <w:tcW w:w="400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Березовское</w:t>
            </w:r>
          </w:p>
        </w:tc>
        <w:tc>
          <w:tcPr>
            <w:tcW w:w="4498" w:type="dxa"/>
            <w:vMerge w:val="restart"/>
            <w:tcBorders>
              <w:top w:val="nil"/>
              <w:left w:val="single" w:sz="4" w:space="0" w:color="auto"/>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Березовское сельское поселение</w:t>
            </w:r>
          </w:p>
        </w:tc>
      </w:tr>
      <w:tr w:rsidR="003A0E8B" w:rsidRPr="003A0E8B" w:rsidTr="003A0E8B">
        <w:trPr>
          <w:trHeight w:val="227"/>
          <w:jc w:val="center"/>
        </w:trPr>
        <w:tc>
          <w:tcPr>
            <w:tcW w:w="709" w:type="dxa"/>
            <w:tcBorders>
              <w:top w:val="nil"/>
              <w:left w:val="single" w:sz="8" w:space="0" w:color="auto"/>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31</w:t>
            </w:r>
          </w:p>
        </w:tc>
        <w:tc>
          <w:tcPr>
            <w:tcW w:w="4007" w:type="dxa"/>
            <w:tcBorders>
              <w:top w:val="nil"/>
              <w:left w:val="nil"/>
              <w:bottom w:val="single" w:sz="8"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Новостройка</w:t>
            </w:r>
          </w:p>
        </w:tc>
        <w:tc>
          <w:tcPr>
            <w:tcW w:w="4498" w:type="dxa"/>
            <w:vMerge/>
            <w:tcBorders>
              <w:left w:val="single" w:sz="4" w:space="0" w:color="auto"/>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ind w:firstLine="709"/>
              <w:jc w:val="center"/>
              <w:rPr>
                <w:rFonts w:ascii="Times New Roman" w:hAnsi="Times New Roman"/>
                <w:sz w:val="24"/>
                <w:szCs w:val="24"/>
              </w:rPr>
            </w:pPr>
          </w:p>
        </w:tc>
      </w:tr>
      <w:tr w:rsidR="003A0E8B" w:rsidRPr="003A0E8B" w:rsidTr="003A0E8B">
        <w:trPr>
          <w:trHeight w:val="227"/>
          <w:jc w:val="center"/>
        </w:trPr>
        <w:tc>
          <w:tcPr>
            <w:tcW w:w="709" w:type="dxa"/>
            <w:tcBorders>
              <w:top w:val="nil"/>
              <w:left w:val="single" w:sz="8" w:space="0" w:color="auto"/>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32</w:t>
            </w:r>
          </w:p>
        </w:tc>
        <w:tc>
          <w:tcPr>
            <w:tcW w:w="4007" w:type="dxa"/>
            <w:tcBorders>
              <w:top w:val="nil"/>
              <w:left w:val="nil"/>
              <w:bottom w:val="single" w:sz="4" w:space="0" w:color="auto"/>
              <w:right w:val="single" w:sz="4" w:space="0" w:color="auto"/>
            </w:tcBorders>
            <w:noWrap/>
            <w:tcMar>
              <w:top w:w="28" w:type="dxa"/>
              <w:left w:w="85" w:type="dxa"/>
              <w:bottom w:w="28" w:type="dxa"/>
              <w:right w:w="85" w:type="dxa"/>
            </w:tcMar>
            <w:vAlign w:val="center"/>
          </w:tcPr>
          <w:p w:rsidR="003A0E8B" w:rsidRPr="003A0E8B" w:rsidRDefault="003A0E8B" w:rsidP="003A0E8B">
            <w:pPr>
              <w:spacing w:after="0" w:line="240" w:lineRule="auto"/>
              <w:rPr>
                <w:rFonts w:ascii="Times New Roman" w:hAnsi="Times New Roman"/>
                <w:sz w:val="24"/>
                <w:szCs w:val="24"/>
              </w:rPr>
            </w:pPr>
            <w:r w:rsidRPr="003A0E8B">
              <w:rPr>
                <w:rFonts w:ascii="Times New Roman" w:hAnsi="Times New Roman"/>
                <w:sz w:val="24"/>
                <w:szCs w:val="24"/>
              </w:rPr>
              <w:t>Сухая речка</w:t>
            </w:r>
          </w:p>
        </w:tc>
        <w:tc>
          <w:tcPr>
            <w:tcW w:w="4498" w:type="dxa"/>
            <w:vMerge/>
            <w:tcBorders>
              <w:left w:val="single" w:sz="4" w:space="0" w:color="auto"/>
              <w:bottom w:val="single" w:sz="4" w:space="0" w:color="auto"/>
              <w:right w:val="single" w:sz="8" w:space="0" w:color="auto"/>
            </w:tcBorders>
            <w:tcMar>
              <w:top w:w="28" w:type="dxa"/>
              <w:left w:w="85" w:type="dxa"/>
              <w:bottom w:w="28" w:type="dxa"/>
              <w:right w:w="85" w:type="dxa"/>
            </w:tcMar>
            <w:vAlign w:val="center"/>
          </w:tcPr>
          <w:p w:rsidR="003A0E8B" w:rsidRPr="003A0E8B" w:rsidRDefault="003A0E8B" w:rsidP="003A0E8B">
            <w:pPr>
              <w:spacing w:after="0" w:line="240" w:lineRule="auto"/>
              <w:ind w:firstLine="709"/>
              <w:jc w:val="center"/>
              <w:rPr>
                <w:rFonts w:ascii="Times New Roman" w:hAnsi="Times New Roman"/>
                <w:sz w:val="24"/>
                <w:szCs w:val="24"/>
              </w:rPr>
            </w:pPr>
          </w:p>
        </w:tc>
      </w:tr>
    </w:tbl>
    <w:p w:rsidR="003A0E8B" w:rsidRPr="003A0E8B" w:rsidRDefault="003A0E8B" w:rsidP="003A0E8B">
      <w:pPr>
        <w:spacing w:after="0" w:line="240" w:lineRule="auto"/>
        <w:ind w:firstLine="902"/>
        <w:jc w:val="both"/>
        <w:rPr>
          <w:rFonts w:ascii="Times New Roman" w:hAnsi="Times New Roman"/>
          <w:sz w:val="28"/>
          <w:szCs w:val="28"/>
        </w:rPr>
      </w:pPr>
    </w:p>
    <w:p w:rsidR="003A0E8B" w:rsidRPr="003A0E8B" w:rsidRDefault="003A0E8B" w:rsidP="003A0E8B">
      <w:pPr>
        <w:spacing w:after="0" w:line="240" w:lineRule="auto"/>
        <w:ind w:left="709" w:firstLine="709"/>
        <w:jc w:val="both"/>
        <w:rPr>
          <w:rFonts w:ascii="Times New Roman" w:hAnsi="Times New Roman"/>
          <w:sz w:val="24"/>
          <w:szCs w:val="24"/>
        </w:rPr>
      </w:pPr>
      <w:r w:rsidRPr="003A0E8B">
        <w:rPr>
          <w:rFonts w:ascii="Times New Roman" w:hAnsi="Times New Roman"/>
          <w:sz w:val="24"/>
          <w:szCs w:val="24"/>
        </w:rPr>
        <w:t xml:space="preserve">Расчетный годовой объем </w:t>
      </w:r>
      <w:proofErr w:type="gramStart"/>
      <w:r w:rsidRPr="003A0E8B">
        <w:rPr>
          <w:rFonts w:ascii="Times New Roman" w:hAnsi="Times New Roman"/>
          <w:sz w:val="24"/>
          <w:szCs w:val="24"/>
        </w:rPr>
        <w:t>тепловой энергии</w:t>
      </w:r>
      <w:proofErr w:type="gramEnd"/>
      <w:r w:rsidRPr="003A0E8B">
        <w:rPr>
          <w:rFonts w:ascii="Times New Roman" w:hAnsi="Times New Roman"/>
          <w:sz w:val="24"/>
          <w:szCs w:val="24"/>
        </w:rPr>
        <w:t xml:space="preserve"> отпущенной в сеть котельных работающих на твердом топливе – 87,7469 тыс. Гкал, газовых котельных п. Ясногорский К1, К3 – 33,88778 тыс. Гкал. Котельная с. Мазурово не учитывается в данном расчете, так как является отдельным узлом теплоснабжения.</w:t>
      </w:r>
    </w:p>
    <w:p w:rsidR="003A0E8B" w:rsidRPr="003A0E8B" w:rsidRDefault="003A0E8B" w:rsidP="003A0E8B">
      <w:pPr>
        <w:spacing w:after="0" w:line="240" w:lineRule="auto"/>
        <w:ind w:left="709" w:firstLine="709"/>
        <w:jc w:val="both"/>
        <w:rPr>
          <w:rFonts w:ascii="Times New Roman" w:hAnsi="Times New Roman"/>
          <w:sz w:val="24"/>
          <w:szCs w:val="24"/>
        </w:rPr>
      </w:pPr>
      <w:r w:rsidRPr="003A0E8B">
        <w:rPr>
          <w:rFonts w:ascii="Times New Roman" w:hAnsi="Times New Roman"/>
          <w:sz w:val="24"/>
          <w:szCs w:val="24"/>
        </w:rPr>
        <w:t>Технологическая схема котельных МУП «ЖКУ Кемеровского района» предусматривает подачу тепловой энергии в виде горячей воды по температурному графику 85-65 º С со срезкой на 60 С; 85-65 º С без срезки; 95-70 º С со срезкой на 65 С для целей отопления и горячего водоснабжения по схеме открытого водоразбора.</w:t>
      </w:r>
    </w:p>
    <w:p w:rsidR="003A0E8B" w:rsidRPr="003A0E8B" w:rsidRDefault="003A0E8B" w:rsidP="003A0E8B">
      <w:pPr>
        <w:spacing w:after="0" w:line="240" w:lineRule="auto"/>
        <w:ind w:left="709" w:firstLine="709"/>
        <w:jc w:val="both"/>
        <w:rPr>
          <w:rFonts w:ascii="Times New Roman" w:hAnsi="Times New Roman"/>
          <w:sz w:val="24"/>
          <w:szCs w:val="24"/>
        </w:rPr>
      </w:pPr>
      <w:r w:rsidRPr="003A0E8B">
        <w:rPr>
          <w:rFonts w:ascii="Times New Roman" w:hAnsi="Times New Roman"/>
          <w:sz w:val="24"/>
          <w:szCs w:val="24"/>
        </w:rPr>
        <w:t xml:space="preserve">Основным видом топлива для котельных МУП «ЖКУ Кемеровского </w:t>
      </w:r>
      <w:proofErr w:type="gramStart"/>
      <w:r w:rsidRPr="003A0E8B">
        <w:rPr>
          <w:rFonts w:ascii="Times New Roman" w:hAnsi="Times New Roman"/>
          <w:sz w:val="24"/>
          <w:szCs w:val="24"/>
        </w:rPr>
        <w:t>района»  является</w:t>
      </w:r>
      <w:proofErr w:type="gramEnd"/>
      <w:r w:rsidRPr="003A0E8B">
        <w:rPr>
          <w:rFonts w:ascii="Times New Roman" w:hAnsi="Times New Roman"/>
          <w:sz w:val="24"/>
          <w:szCs w:val="24"/>
        </w:rPr>
        <w:t xml:space="preserve"> каменный уголь марки ССр и Др и природный газ (котельные п. Ясногорский К1 и К3). Доставка угля осуществляется непосредственно со складов </w:t>
      </w:r>
      <w:proofErr w:type="gramStart"/>
      <w:r w:rsidRPr="003A0E8B">
        <w:rPr>
          <w:rFonts w:ascii="Times New Roman" w:hAnsi="Times New Roman"/>
          <w:sz w:val="24"/>
          <w:szCs w:val="24"/>
        </w:rPr>
        <w:t>поставщиков  до</w:t>
      </w:r>
      <w:proofErr w:type="gramEnd"/>
      <w:r w:rsidRPr="003A0E8B">
        <w:rPr>
          <w:rFonts w:ascii="Times New Roman" w:hAnsi="Times New Roman"/>
          <w:sz w:val="24"/>
          <w:szCs w:val="24"/>
        </w:rPr>
        <w:t xml:space="preserve"> котельных наёмным и собственным автомобильным транспортом.</w:t>
      </w:r>
    </w:p>
    <w:p w:rsidR="003A0E8B" w:rsidRPr="003A0E8B" w:rsidRDefault="003A0E8B" w:rsidP="003A0E8B">
      <w:pPr>
        <w:spacing w:after="0" w:line="240" w:lineRule="auto"/>
        <w:ind w:left="709" w:firstLine="567"/>
        <w:jc w:val="both"/>
        <w:rPr>
          <w:rFonts w:ascii="Times New Roman" w:hAnsi="Times New Roman"/>
          <w:sz w:val="24"/>
          <w:szCs w:val="24"/>
        </w:rPr>
      </w:pPr>
    </w:p>
    <w:p w:rsidR="003A0E8B" w:rsidRPr="003A0E8B" w:rsidRDefault="003A0E8B" w:rsidP="003A0E8B">
      <w:pPr>
        <w:spacing w:after="0" w:line="240" w:lineRule="auto"/>
        <w:ind w:left="709" w:firstLine="567"/>
        <w:jc w:val="both"/>
        <w:rPr>
          <w:rFonts w:ascii="Times New Roman" w:hAnsi="Times New Roman"/>
          <w:sz w:val="24"/>
          <w:szCs w:val="24"/>
        </w:rPr>
      </w:pPr>
      <w:r w:rsidRPr="003A0E8B">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w:t>
      </w:r>
      <w:r w:rsidRPr="003A0E8B">
        <w:rPr>
          <w:rFonts w:ascii="Times New Roman" w:hAnsi="Times New Roman"/>
          <w:sz w:val="24"/>
          <w:szCs w:val="24"/>
        </w:rPr>
        <w:lastRenderedPageBreak/>
        <w:t xml:space="preserve">функционирующих в режиме комбинированной выработки электрической и тепловой энергии), утвержденным Приказом Минэнерго России </w:t>
      </w:r>
      <w:proofErr w:type="gramStart"/>
      <w:r w:rsidRPr="003A0E8B">
        <w:rPr>
          <w:rFonts w:ascii="Times New Roman" w:hAnsi="Times New Roman"/>
          <w:sz w:val="24"/>
          <w:szCs w:val="24"/>
        </w:rPr>
        <w:t>от  10</w:t>
      </w:r>
      <w:proofErr w:type="gramEnd"/>
      <w:r w:rsidRPr="003A0E8B">
        <w:rPr>
          <w:rFonts w:ascii="Times New Roman" w:hAnsi="Times New Roman"/>
          <w:sz w:val="24"/>
          <w:szCs w:val="24"/>
        </w:rPr>
        <w:t xml:space="preserve"> августа </w:t>
      </w:r>
      <w:smartTag w:uri="urn:schemas-microsoft-com:office:smarttags" w:element="metricconverter">
        <w:smartTagPr>
          <w:attr w:name="ProductID" w:val="2012 г"/>
        </w:smartTagPr>
        <w:r w:rsidRPr="003A0E8B">
          <w:rPr>
            <w:rFonts w:ascii="Times New Roman" w:hAnsi="Times New Roman"/>
            <w:sz w:val="24"/>
            <w:szCs w:val="24"/>
          </w:rPr>
          <w:t>2012 г</w:t>
        </w:r>
      </w:smartTag>
      <w:r w:rsidRPr="003A0E8B">
        <w:rPr>
          <w:rFonts w:ascii="Times New Roman" w:hAnsi="Times New Roman"/>
          <w:sz w:val="24"/>
          <w:szCs w:val="24"/>
        </w:rPr>
        <w:t>. № 377.</w:t>
      </w:r>
    </w:p>
    <w:p w:rsidR="003A0E8B" w:rsidRPr="003A0E8B" w:rsidRDefault="003A0E8B" w:rsidP="003A0E8B">
      <w:pPr>
        <w:spacing w:after="0" w:line="240" w:lineRule="auto"/>
        <w:ind w:left="709" w:firstLine="720"/>
        <w:jc w:val="both"/>
        <w:rPr>
          <w:rFonts w:ascii="Times New Roman" w:hAnsi="Times New Roman"/>
          <w:sz w:val="24"/>
          <w:szCs w:val="24"/>
        </w:rPr>
      </w:pPr>
      <w:r w:rsidRPr="003A0E8B">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3A0E8B">
          <w:rPr>
            <w:rFonts w:ascii="Times New Roman" w:hAnsi="Times New Roman"/>
            <w:sz w:val="24"/>
            <w:szCs w:val="24"/>
          </w:rPr>
          <w:t>2010 г</w:t>
        </w:r>
      </w:smartTag>
      <w:r w:rsidRPr="003A0E8B">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2018 год.</w:t>
      </w:r>
    </w:p>
    <w:p w:rsidR="003A0E8B" w:rsidRPr="003A0E8B" w:rsidRDefault="003A0E8B" w:rsidP="003A0E8B">
      <w:pPr>
        <w:spacing w:after="0" w:line="240" w:lineRule="auto"/>
        <w:ind w:left="709" w:firstLine="720"/>
        <w:jc w:val="both"/>
        <w:rPr>
          <w:rFonts w:ascii="Times New Roman" w:hAnsi="Times New Roman"/>
          <w:sz w:val="24"/>
          <w:szCs w:val="24"/>
        </w:rPr>
      </w:pPr>
    </w:p>
    <w:p w:rsidR="003A0E8B" w:rsidRPr="003A0E8B" w:rsidRDefault="003A0E8B" w:rsidP="003A0E8B">
      <w:pPr>
        <w:tabs>
          <w:tab w:val="left" w:pos="1665"/>
        </w:tabs>
        <w:spacing w:after="0" w:line="240" w:lineRule="auto"/>
        <w:jc w:val="center"/>
        <w:rPr>
          <w:rFonts w:ascii="Times New Roman" w:hAnsi="Times New Roman"/>
          <w:b/>
          <w:bCs/>
          <w:sz w:val="24"/>
          <w:szCs w:val="24"/>
        </w:rPr>
      </w:pPr>
      <w:r w:rsidRPr="003A0E8B">
        <w:rPr>
          <w:rFonts w:ascii="Times New Roman" w:hAnsi="Times New Roman"/>
          <w:b/>
          <w:bCs/>
          <w:sz w:val="24"/>
          <w:szCs w:val="24"/>
        </w:rPr>
        <w:t xml:space="preserve">Предложение по утверждению нормативов создания запасов топлива на котельных на 2018 год </w:t>
      </w:r>
    </w:p>
    <w:p w:rsidR="003A0E8B" w:rsidRPr="003A0E8B" w:rsidRDefault="003A0E8B" w:rsidP="003A0E8B">
      <w:pPr>
        <w:spacing w:after="120" w:line="240" w:lineRule="auto"/>
        <w:jc w:val="center"/>
        <w:rPr>
          <w:rFonts w:ascii="Times New Roman" w:hAnsi="Times New Roman"/>
          <w:sz w:val="24"/>
          <w:szCs w:val="24"/>
        </w:rPr>
      </w:pPr>
    </w:p>
    <w:tbl>
      <w:tblPr>
        <w:tblW w:w="9808" w:type="dxa"/>
        <w:jc w:val="center"/>
        <w:tblLook w:val="0000" w:firstRow="0" w:lastRow="0" w:firstColumn="0" w:lastColumn="0" w:noHBand="0" w:noVBand="0"/>
      </w:tblPr>
      <w:tblGrid>
        <w:gridCol w:w="2989"/>
        <w:gridCol w:w="1405"/>
        <w:gridCol w:w="1374"/>
        <w:gridCol w:w="1887"/>
        <w:gridCol w:w="2153"/>
      </w:tblGrid>
      <w:tr w:rsidR="003A0E8B" w:rsidRPr="003A0E8B" w:rsidTr="003A0E8B">
        <w:trPr>
          <w:trHeight w:val="284"/>
          <w:jc w:val="center"/>
        </w:trPr>
        <w:tc>
          <w:tcPr>
            <w:tcW w:w="2989"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8"/>
                <w:szCs w:val="28"/>
              </w:rPr>
            </w:pPr>
          </w:p>
        </w:tc>
        <w:tc>
          <w:tcPr>
            <w:tcW w:w="1405"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8"/>
                <w:szCs w:val="28"/>
              </w:rPr>
            </w:pPr>
          </w:p>
        </w:tc>
        <w:tc>
          <w:tcPr>
            <w:tcW w:w="1374"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8"/>
                <w:szCs w:val="28"/>
              </w:rPr>
            </w:pPr>
          </w:p>
        </w:tc>
        <w:tc>
          <w:tcPr>
            <w:tcW w:w="1887"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8"/>
                <w:szCs w:val="28"/>
              </w:rPr>
            </w:pPr>
          </w:p>
        </w:tc>
        <w:tc>
          <w:tcPr>
            <w:tcW w:w="2153" w:type="dxa"/>
            <w:tcBorders>
              <w:top w:val="nil"/>
              <w:left w:val="nil"/>
              <w:bottom w:val="nil"/>
              <w:right w:val="nil"/>
            </w:tcBorders>
            <w:shd w:val="clear" w:color="auto" w:fill="auto"/>
            <w:vAlign w:val="center"/>
          </w:tcPr>
          <w:p w:rsidR="003A0E8B" w:rsidRPr="003A0E8B" w:rsidRDefault="003A0E8B" w:rsidP="003A0E8B">
            <w:pPr>
              <w:spacing w:after="0" w:line="240" w:lineRule="auto"/>
              <w:jc w:val="center"/>
              <w:rPr>
                <w:rFonts w:ascii="Times New Roman" w:hAnsi="Times New Roman"/>
                <w:sz w:val="28"/>
                <w:szCs w:val="28"/>
              </w:rPr>
            </w:pPr>
            <w:proofErr w:type="gramStart"/>
            <w:r w:rsidRPr="003A0E8B">
              <w:rPr>
                <w:rFonts w:ascii="Times New Roman" w:hAnsi="Times New Roman"/>
                <w:sz w:val="28"/>
                <w:szCs w:val="28"/>
              </w:rPr>
              <w:t>тыс.тонн</w:t>
            </w:r>
            <w:proofErr w:type="gramEnd"/>
          </w:p>
        </w:tc>
      </w:tr>
      <w:tr w:rsidR="003A0E8B" w:rsidRPr="003A0E8B" w:rsidTr="003A0E8B">
        <w:trPr>
          <w:trHeight w:val="284"/>
          <w:jc w:val="center"/>
        </w:trPr>
        <w:tc>
          <w:tcPr>
            <w:tcW w:w="2989" w:type="dxa"/>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Вид топлива</w:t>
            </w:r>
          </w:p>
        </w:tc>
        <w:tc>
          <w:tcPr>
            <w:tcW w:w="5414"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Нормативы создания запасов топлива на 1 октября </w:t>
            </w:r>
          </w:p>
        </w:tc>
      </w:tr>
      <w:tr w:rsidR="003A0E8B" w:rsidRPr="003A0E8B" w:rsidTr="003A0E8B">
        <w:trPr>
          <w:trHeight w:val="284"/>
          <w:jc w:val="center"/>
        </w:trPr>
        <w:tc>
          <w:tcPr>
            <w:tcW w:w="2989" w:type="dxa"/>
            <w:vMerge/>
            <w:tcBorders>
              <w:left w:val="single" w:sz="8" w:space="0" w:color="auto"/>
              <w:right w:val="single" w:sz="8" w:space="0" w:color="auto"/>
            </w:tcBorders>
            <w:vAlign w:val="center"/>
          </w:tcPr>
          <w:p w:rsidR="003A0E8B" w:rsidRPr="003A0E8B" w:rsidRDefault="003A0E8B" w:rsidP="003A0E8B">
            <w:pPr>
              <w:spacing w:after="0" w:line="240" w:lineRule="auto"/>
              <w:jc w:val="center"/>
              <w:rPr>
                <w:rFonts w:ascii="Times New Roman" w:hAnsi="Times New Roman"/>
                <w:bCs/>
                <w:sz w:val="24"/>
                <w:szCs w:val="24"/>
              </w:rPr>
            </w:pPr>
          </w:p>
        </w:tc>
        <w:tc>
          <w:tcPr>
            <w:tcW w:w="1405" w:type="dxa"/>
            <w:vMerge/>
            <w:tcBorders>
              <w:left w:val="single" w:sz="8" w:space="0" w:color="auto"/>
              <w:right w:val="single" w:sz="8" w:space="0" w:color="auto"/>
            </w:tcBorders>
            <w:vAlign w:val="center"/>
          </w:tcPr>
          <w:p w:rsidR="003A0E8B" w:rsidRPr="003A0E8B" w:rsidRDefault="003A0E8B" w:rsidP="003A0E8B">
            <w:pPr>
              <w:spacing w:after="0" w:line="240" w:lineRule="auto"/>
              <w:jc w:val="center"/>
              <w:rPr>
                <w:rFonts w:ascii="Times New Roman" w:hAnsi="Times New Roman"/>
                <w:bCs/>
                <w:sz w:val="24"/>
                <w:szCs w:val="24"/>
              </w:rPr>
            </w:pPr>
          </w:p>
        </w:tc>
        <w:tc>
          <w:tcPr>
            <w:tcW w:w="1374" w:type="dxa"/>
            <w:vMerge w:val="restart"/>
            <w:tcBorders>
              <w:top w:val="single" w:sz="8" w:space="0" w:color="auto"/>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Общий запас топлива</w:t>
            </w:r>
          </w:p>
        </w:tc>
        <w:tc>
          <w:tcPr>
            <w:tcW w:w="4040" w:type="dxa"/>
            <w:gridSpan w:val="2"/>
            <w:tcBorders>
              <w:top w:val="nil"/>
              <w:left w:val="nil"/>
              <w:bottom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в том числе</w:t>
            </w:r>
          </w:p>
        </w:tc>
      </w:tr>
      <w:tr w:rsidR="003A0E8B" w:rsidRPr="003A0E8B" w:rsidTr="003A0E8B">
        <w:trPr>
          <w:trHeight w:val="284"/>
          <w:jc w:val="center"/>
        </w:trPr>
        <w:tc>
          <w:tcPr>
            <w:tcW w:w="2989" w:type="dxa"/>
            <w:vMerge/>
            <w:tcBorders>
              <w:left w:val="single" w:sz="8" w:space="0" w:color="auto"/>
              <w:bottom w:val="single" w:sz="8" w:space="0" w:color="000000"/>
              <w:right w:val="single" w:sz="8" w:space="0" w:color="auto"/>
            </w:tcBorders>
            <w:vAlign w:val="center"/>
          </w:tcPr>
          <w:p w:rsidR="003A0E8B" w:rsidRPr="003A0E8B" w:rsidRDefault="003A0E8B" w:rsidP="003A0E8B">
            <w:pPr>
              <w:spacing w:after="0" w:line="240" w:lineRule="auto"/>
              <w:jc w:val="center"/>
              <w:rPr>
                <w:rFonts w:ascii="Times New Roman" w:hAnsi="Times New Roman"/>
                <w:bCs/>
                <w:sz w:val="24"/>
                <w:szCs w:val="24"/>
              </w:rPr>
            </w:pPr>
          </w:p>
        </w:tc>
        <w:tc>
          <w:tcPr>
            <w:tcW w:w="1405" w:type="dxa"/>
            <w:vMerge/>
            <w:tcBorders>
              <w:left w:val="single" w:sz="8" w:space="0" w:color="auto"/>
              <w:bottom w:val="single" w:sz="8" w:space="0" w:color="000000"/>
              <w:right w:val="single" w:sz="8" w:space="0" w:color="auto"/>
            </w:tcBorders>
            <w:vAlign w:val="center"/>
          </w:tcPr>
          <w:p w:rsidR="003A0E8B" w:rsidRPr="003A0E8B" w:rsidRDefault="003A0E8B" w:rsidP="003A0E8B">
            <w:pPr>
              <w:spacing w:after="0" w:line="240" w:lineRule="auto"/>
              <w:jc w:val="center"/>
              <w:rPr>
                <w:rFonts w:ascii="Times New Roman" w:hAnsi="Times New Roman"/>
                <w:bCs/>
                <w:sz w:val="24"/>
                <w:szCs w:val="24"/>
              </w:rPr>
            </w:pPr>
          </w:p>
        </w:tc>
        <w:tc>
          <w:tcPr>
            <w:tcW w:w="1374" w:type="dxa"/>
            <w:vMerge/>
            <w:tcBorders>
              <w:left w:val="single" w:sz="8" w:space="0" w:color="auto"/>
              <w:bottom w:val="single" w:sz="8" w:space="0" w:color="000000"/>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p>
        </w:tc>
        <w:tc>
          <w:tcPr>
            <w:tcW w:w="1887" w:type="dxa"/>
            <w:tcBorders>
              <w:top w:val="nil"/>
              <w:left w:val="nil"/>
              <w:bottom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неснижаемый запас</w:t>
            </w:r>
          </w:p>
        </w:tc>
        <w:tc>
          <w:tcPr>
            <w:tcW w:w="2153" w:type="dxa"/>
            <w:tcBorders>
              <w:left w:val="nil"/>
              <w:bottom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эксплуатационный запас</w:t>
            </w:r>
          </w:p>
        </w:tc>
      </w:tr>
      <w:tr w:rsidR="003A0E8B" w:rsidRPr="003A0E8B" w:rsidTr="003A0E8B">
        <w:trPr>
          <w:trHeight w:val="284"/>
          <w:jc w:val="center"/>
        </w:trPr>
        <w:tc>
          <w:tcPr>
            <w:tcW w:w="2989" w:type="dxa"/>
            <w:vMerge w:val="restart"/>
            <w:tcBorders>
              <w:top w:val="nil"/>
              <w:left w:val="single" w:sz="8"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 xml:space="preserve">МУП «Жилищно-коммунальное управление Кемеровского района» </w:t>
            </w:r>
          </w:p>
        </w:tc>
        <w:tc>
          <w:tcPr>
            <w:tcW w:w="1405" w:type="dxa"/>
            <w:tcBorders>
              <w:top w:val="nil"/>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Уголь</w:t>
            </w:r>
          </w:p>
        </w:tc>
        <w:tc>
          <w:tcPr>
            <w:tcW w:w="1374" w:type="dxa"/>
            <w:tcBorders>
              <w:top w:val="nil"/>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7,411</w:t>
            </w:r>
          </w:p>
        </w:tc>
        <w:tc>
          <w:tcPr>
            <w:tcW w:w="1887" w:type="dxa"/>
            <w:tcBorders>
              <w:top w:val="nil"/>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1,034</w:t>
            </w:r>
          </w:p>
        </w:tc>
        <w:tc>
          <w:tcPr>
            <w:tcW w:w="2153" w:type="dxa"/>
            <w:tcBorders>
              <w:top w:val="nil"/>
              <w:left w:val="nil"/>
              <w:bottom w:val="single" w:sz="4" w:space="0" w:color="auto"/>
              <w:right w:val="single" w:sz="8"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6,376</w:t>
            </w:r>
          </w:p>
        </w:tc>
      </w:tr>
      <w:tr w:rsidR="003A0E8B" w:rsidRPr="003A0E8B" w:rsidTr="003A0E8B">
        <w:trPr>
          <w:trHeight w:val="284"/>
          <w:jc w:val="center"/>
        </w:trPr>
        <w:tc>
          <w:tcPr>
            <w:tcW w:w="2989" w:type="dxa"/>
            <w:vMerge/>
            <w:tcBorders>
              <w:left w:val="single" w:sz="8" w:space="0" w:color="auto"/>
              <w:bottom w:val="single" w:sz="8"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bCs/>
                <w:sz w:val="24"/>
                <w:szCs w:val="24"/>
              </w:rPr>
            </w:pPr>
            <w:r w:rsidRPr="003A0E8B">
              <w:rPr>
                <w:rFonts w:ascii="Times New Roman" w:hAnsi="Times New Roman"/>
                <w:bCs/>
                <w:sz w:val="24"/>
                <w:szCs w:val="24"/>
              </w:rPr>
              <w:t>Дизельное топливо</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0,726</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0,107</w:t>
            </w:r>
          </w:p>
        </w:tc>
        <w:tc>
          <w:tcPr>
            <w:tcW w:w="2153" w:type="dxa"/>
            <w:tcBorders>
              <w:top w:val="single" w:sz="4" w:space="0" w:color="auto"/>
              <w:left w:val="single" w:sz="4" w:space="0" w:color="auto"/>
              <w:bottom w:val="single" w:sz="4" w:space="0" w:color="auto"/>
              <w:right w:val="single" w:sz="4" w:space="0" w:color="auto"/>
            </w:tcBorders>
            <w:shd w:val="clear" w:color="auto" w:fill="auto"/>
            <w:vAlign w:val="center"/>
          </w:tcPr>
          <w:p w:rsidR="003A0E8B" w:rsidRPr="003A0E8B" w:rsidRDefault="003A0E8B" w:rsidP="003A0E8B">
            <w:pPr>
              <w:spacing w:after="0" w:line="240" w:lineRule="auto"/>
              <w:jc w:val="center"/>
              <w:rPr>
                <w:rFonts w:ascii="Times New Roman" w:hAnsi="Times New Roman"/>
                <w:sz w:val="24"/>
                <w:szCs w:val="24"/>
              </w:rPr>
            </w:pPr>
            <w:r w:rsidRPr="003A0E8B">
              <w:rPr>
                <w:rFonts w:ascii="Times New Roman" w:hAnsi="Times New Roman"/>
                <w:sz w:val="24"/>
                <w:szCs w:val="24"/>
              </w:rPr>
              <w:t>0,620</w:t>
            </w:r>
          </w:p>
        </w:tc>
      </w:tr>
    </w:tbl>
    <w:p w:rsidR="003A0E8B" w:rsidRPr="003A0E8B" w:rsidRDefault="003A0E8B" w:rsidP="003A0E8B">
      <w:pPr>
        <w:spacing w:after="0" w:line="240" w:lineRule="auto"/>
        <w:jc w:val="both"/>
        <w:rPr>
          <w:rFonts w:ascii="Times New Roman" w:hAnsi="Times New Roman"/>
          <w:sz w:val="26"/>
          <w:szCs w:val="26"/>
        </w:rPr>
      </w:pP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В региональную энергетическую комиссию Кемеровской области обратилось МУП «Теплоснабжающее хозяйство города Мыски» (г. Мыски) (далее – </w:t>
      </w:r>
      <w:proofErr w:type="gramStart"/>
      <w:r w:rsidRPr="00FE299A">
        <w:rPr>
          <w:rFonts w:ascii="Times New Roman" w:hAnsi="Times New Roman"/>
          <w:sz w:val="24"/>
          <w:szCs w:val="24"/>
        </w:rPr>
        <w:t>Предприятие)  с</w:t>
      </w:r>
      <w:proofErr w:type="gramEnd"/>
      <w:r w:rsidRPr="00FE299A">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В хозяйственном ведении предприятия находятся </w:t>
      </w:r>
      <w:proofErr w:type="gramStart"/>
      <w:r w:rsidRPr="00FE299A">
        <w:rPr>
          <w:rFonts w:ascii="Times New Roman" w:hAnsi="Times New Roman"/>
          <w:sz w:val="24"/>
          <w:szCs w:val="24"/>
        </w:rPr>
        <w:t>две  котельные</w:t>
      </w:r>
      <w:proofErr w:type="gramEnd"/>
      <w:r w:rsidRPr="00FE299A">
        <w:rPr>
          <w:rFonts w:ascii="Times New Roman" w:hAnsi="Times New Roman"/>
          <w:sz w:val="24"/>
          <w:szCs w:val="24"/>
        </w:rPr>
        <w:t xml:space="preserve"> и тепловые сети, являющиеся собственностью муниципалитета. </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Котельная №1 п. Ключевой.</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Котельная школы №10.</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Котельная №1 обеспечивает теплоэнергией поселок Ключевой г. Мыски с численностью населения 4500чел. В котельной </w:t>
      </w:r>
      <w:proofErr w:type="gramStart"/>
      <w:r w:rsidRPr="00FE299A">
        <w:rPr>
          <w:rFonts w:ascii="Times New Roman" w:hAnsi="Times New Roman"/>
          <w:sz w:val="24"/>
          <w:szCs w:val="24"/>
        </w:rPr>
        <w:t>установлены  два</w:t>
      </w:r>
      <w:proofErr w:type="gramEnd"/>
      <w:r w:rsidRPr="00FE299A">
        <w:rPr>
          <w:rFonts w:ascii="Times New Roman" w:hAnsi="Times New Roman"/>
          <w:sz w:val="24"/>
          <w:szCs w:val="24"/>
        </w:rPr>
        <w:t xml:space="preserve"> водогрейных котла ВКС-240 производства Новокузнецкого СШМНУ паспортной производительностью 10 Гкал/час. По опыту эксплуатации фактическая производительность котлов составляет 6,5Гкал/час. Также в котельной установлен один котел КА-В-7,0-115 производительностью 6 Гкал/час производства ООО «НПО «СИБЭНЕРГОАЛЬЯНС». В качестве топлива применяется каменный уголь. Резервное топливо отсутствует. Температурный график работы котельной-1050С-700С. На котельной имеется узел учета тепловой энергии.</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Протяженность наружных тепловых сетей в данном микрорайоне составляет 10,2км в двухтрубном исчислении.  Тепловые сети выполнены частично в двухтрубном и частично в четырехтрубном исполнении. Горячее водоснабжение открытое. В летний период теплосеть </w:t>
      </w:r>
      <w:proofErr w:type="gramStart"/>
      <w:r w:rsidRPr="00FE299A">
        <w:rPr>
          <w:rFonts w:ascii="Times New Roman" w:hAnsi="Times New Roman"/>
          <w:sz w:val="24"/>
          <w:szCs w:val="24"/>
        </w:rPr>
        <w:t>отопления,  выполненная</w:t>
      </w:r>
      <w:proofErr w:type="gramEnd"/>
      <w:r w:rsidRPr="00FE299A">
        <w:rPr>
          <w:rFonts w:ascii="Times New Roman" w:hAnsi="Times New Roman"/>
          <w:sz w:val="24"/>
          <w:szCs w:val="24"/>
        </w:rPr>
        <w:t xml:space="preserve"> в двухтрубном варианте используется для горячего водоснабжения. </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Продолжительность отопительного периода составляет 242 дня.</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Продолжительность ремонтного периода составляет - 15 дней       Продолжительность функционирования тепловой сети в летний период для нужд ГВС -108 дней.</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В течение отопительного периода работать поочередно будут все три котла с остановкой для проведения текущего ремонта.</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Котельная школы №10.</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Котельная обеспечивает теплоэнергией школу №10 и жилой 8-квартирный дом в поселке Бородино, находящемся на расстоянии 5км </w:t>
      </w:r>
      <w:proofErr w:type="gramStart"/>
      <w:r w:rsidRPr="00FE299A">
        <w:rPr>
          <w:rFonts w:ascii="Times New Roman" w:hAnsi="Times New Roman"/>
          <w:sz w:val="24"/>
          <w:szCs w:val="24"/>
        </w:rPr>
        <w:t>от  п.</w:t>
      </w:r>
      <w:proofErr w:type="gramEnd"/>
      <w:r w:rsidRPr="00FE299A">
        <w:rPr>
          <w:rFonts w:ascii="Times New Roman" w:hAnsi="Times New Roman"/>
          <w:sz w:val="24"/>
          <w:szCs w:val="24"/>
        </w:rPr>
        <w:t xml:space="preserve"> Ключевой. В данной котельной установлены два водогрейных котла типа КВр-0,4 производительностью 0,4 Гкал/час. В качестве топлива применяется каменный уголь. Резервное топливо отсутствует. В летний период </w:t>
      </w:r>
      <w:proofErr w:type="gramStart"/>
      <w:r w:rsidRPr="00FE299A">
        <w:rPr>
          <w:rFonts w:ascii="Times New Roman" w:hAnsi="Times New Roman"/>
          <w:sz w:val="24"/>
          <w:szCs w:val="24"/>
        </w:rPr>
        <w:t>котельная  работает</w:t>
      </w:r>
      <w:proofErr w:type="gramEnd"/>
      <w:r w:rsidRPr="00FE299A">
        <w:rPr>
          <w:rFonts w:ascii="Times New Roman" w:hAnsi="Times New Roman"/>
          <w:sz w:val="24"/>
          <w:szCs w:val="24"/>
        </w:rPr>
        <w:t xml:space="preserve"> примерно до 1-3  июня и с 1 сентября (для нужд ГВС) всего 33 дня. Тепловые сети протяженностью 0,15км.  проложены </w:t>
      </w:r>
      <w:r w:rsidRPr="00FE299A">
        <w:rPr>
          <w:rFonts w:ascii="Times New Roman" w:hAnsi="Times New Roman"/>
          <w:sz w:val="24"/>
          <w:szCs w:val="24"/>
        </w:rPr>
        <w:lastRenderedPageBreak/>
        <w:t>надземным способом в двухтрубном исполнении.  950С-650С. На котельной имеется узел учета тепловой энергии.</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Продолжительность отопительного периода составляет 242 дня.</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Продолжительность ремонтного периода составляет 90 дней.</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w:t>
      </w:r>
      <w:proofErr w:type="gramStart"/>
      <w:r w:rsidRPr="00FE299A">
        <w:rPr>
          <w:rFonts w:ascii="Times New Roman" w:hAnsi="Times New Roman"/>
          <w:sz w:val="24"/>
          <w:szCs w:val="24"/>
        </w:rPr>
        <w:t>представленные к утверждению значения нормативов</w:t>
      </w:r>
      <w:proofErr w:type="gramEnd"/>
      <w:r w:rsidRPr="00FE299A">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FE299A">
          <w:rPr>
            <w:rFonts w:ascii="Times New Roman" w:hAnsi="Times New Roman"/>
            <w:sz w:val="24"/>
            <w:szCs w:val="24"/>
          </w:rPr>
          <w:t>2009 г</w:t>
        </w:r>
      </w:smartTag>
      <w:r w:rsidRPr="00FE299A">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FE299A">
          <w:rPr>
            <w:rFonts w:ascii="Times New Roman" w:hAnsi="Times New Roman"/>
            <w:sz w:val="24"/>
            <w:szCs w:val="24"/>
          </w:rPr>
          <w:t>2008 г</w:t>
        </w:r>
      </w:smartTag>
      <w:r w:rsidRPr="00FE299A">
        <w:rPr>
          <w:rFonts w:ascii="Times New Roman" w:hAnsi="Times New Roman"/>
          <w:sz w:val="24"/>
          <w:szCs w:val="24"/>
        </w:rPr>
        <w:t>. № 323.</w:t>
      </w:r>
    </w:p>
    <w:p w:rsidR="00FE299A" w:rsidRPr="00FE299A" w:rsidRDefault="00FE299A" w:rsidP="00FE299A">
      <w:pPr>
        <w:spacing w:after="0" w:line="240" w:lineRule="auto"/>
        <w:ind w:firstLine="567"/>
        <w:jc w:val="both"/>
        <w:rPr>
          <w:rFonts w:ascii="Times New Roman" w:hAnsi="Times New Roman"/>
          <w:sz w:val="28"/>
          <w:szCs w:val="28"/>
        </w:rPr>
      </w:pPr>
    </w:p>
    <w:p w:rsidR="00FE299A" w:rsidRPr="00FE299A" w:rsidRDefault="00FE299A" w:rsidP="00FE299A">
      <w:pPr>
        <w:spacing w:after="0" w:line="240" w:lineRule="auto"/>
        <w:ind w:firstLine="567"/>
        <w:jc w:val="both"/>
        <w:rPr>
          <w:rFonts w:ascii="Times New Roman" w:hAnsi="Times New Roman"/>
          <w:sz w:val="24"/>
          <w:szCs w:val="24"/>
        </w:rPr>
      </w:pPr>
      <w:r w:rsidRPr="00FE299A">
        <w:rPr>
          <w:rFonts w:ascii="Times New Roman" w:hAnsi="Times New Roman"/>
          <w:sz w:val="24"/>
          <w:szCs w:val="24"/>
        </w:rPr>
        <w:t>В таблице 1 представлена динамика основных показателей удельного расхода топлива на отпущенную тепловую энергию.</w:t>
      </w:r>
    </w:p>
    <w:p w:rsidR="00FE299A" w:rsidRPr="00FE299A" w:rsidRDefault="00FE299A" w:rsidP="00FE299A">
      <w:pPr>
        <w:spacing w:after="0" w:line="240" w:lineRule="auto"/>
        <w:jc w:val="right"/>
        <w:rPr>
          <w:rFonts w:ascii="Times New Roman" w:hAnsi="Times New Roman"/>
          <w:b/>
          <w:sz w:val="24"/>
          <w:szCs w:val="24"/>
        </w:rPr>
      </w:pPr>
      <w:r w:rsidRPr="00FE299A">
        <w:rPr>
          <w:rFonts w:ascii="Times New Roman" w:hAnsi="Times New Roman"/>
          <w:b/>
          <w:sz w:val="24"/>
          <w:szCs w:val="24"/>
        </w:rPr>
        <w:t>Таблица 1</w:t>
      </w:r>
    </w:p>
    <w:p w:rsidR="00FE299A" w:rsidRPr="00FE299A" w:rsidRDefault="00FE299A" w:rsidP="00FE299A">
      <w:pPr>
        <w:spacing w:after="0" w:line="240" w:lineRule="auto"/>
        <w:jc w:val="center"/>
        <w:rPr>
          <w:rFonts w:ascii="Times New Roman" w:hAnsi="Times New Roman"/>
          <w:b/>
          <w:sz w:val="24"/>
          <w:szCs w:val="24"/>
        </w:rPr>
      </w:pPr>
      <w:r w:rsidRPr="00FE299A">
        <w:rPr>
          <w:rFonts w:ascii="Times New Roman" w:hAnsi="Times New Roman"/>
          <w:b/>
          <w:sz w:val="24"/>
          <w:szCs w:val="24"/>
        </w:rPr>
        <w:t>ДИНАМИКА ОСНОВНЫХ ПОКАЗАТЕЛЕЙ</w:t>
      </w:r>
    </w:p>
    <w:p w:rsidR="00FE299A" w:rsidRPr="00FE299A" w:rsidRDefault="00FE299A" w:rsidP="00FE299A">
      <w:pPr>
        <w:spacing w:after="0" w:line="240" w:lineRule="auto"/>
        <w:jc w:val="center"/>
        <w:rPr>
          <w:rFonts w:ascii="Times New Roman" w:hAnsi="Times New Roman"/>
          <w:b/>
          <w:sz w:val="24"/>
          <w:szCs w:val="24"/>
        </w:rPr>
      </w:pPr>
    </w:p>
    <w:tbl>
      <w:tblPr>
        <w:tblW w:w="94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091"/>
        <w:gridCol w:w="1091"/>
        <w:gridCol w:w="1236"/>
        <w:gridCol w:w="1348"/>
        <w:gridCol w:w="15"/>
      </w:tblGrid>
      <w:tr w:rsidR="00FE299A" w:rsidRPr="00FE299A" w:rsidTr="00FE299A">
        <w:trPr>
          <w:gridAfter w:val="1"/>
          <w:wAfter w:w="15" w:type="dxa"/>
        </w:trPr>
        <w:tc>
          <w:tcPr>
            <w:tcW w:w="4678" w:type="dxa"/>
            <w:vMerge w:val="restart"/>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показатели</w:t>
            </w:r>
          </w:p>
        </w:tc>
        <w:tc>
          <w:tcPr>
            <w:tcW w:w="1091" w:type="dxa"/>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2015 г.</w:t>
            </w:r>
          </w:p>
        </w:tc>
        <w:tc>
          <w:tcPr>
            <w:tcW w:w="1091" w:type="dxa"/>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2016 г.</w:t>
            </w:r>
          </w:p>
        </w:tc>
        <w:tc>
          <w:tcPr>
            <w:tcW w:w="1236" w:type="dxa"/>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2017 г.</w:t>
            </w:r>
          </w:p>
        </w:tc>
        <w:tc>
          <w:tcPr>
            <w:tcW w:w="1348" w:type="dxa"/>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2018 г.</w:t>
            </w:r>
          </w:p>
        </w:tc>
      </w:tr>
      <w:tr w:rsidR="00FE299A" w:rsidRPr="00FE299A" w:rsidTr="00FE299A">
        <w:trPr>
          <w:gridAfter w:val="1"/>
          <w:wAfter w:w="15" w:type="dxa"/>
        </w:trPr>
        <w:tc>
          <w:tcPr>
            <w:tcW w:w="4678" w:type="dxa"/>
            <w:vMerge/>
          </w:tcPr>
          <w:p w:rsidR="00FE299A" w:rsidRPr="00FE299A" w:rsidRDefault="00FE299A" w:rsidP="00FE299A">
            <w:pPr>
              <w:spacing w:after="0" w:line="240" w:lineRule="auto"/>
              <w:jc w:val="center"/>
              <w:rPr>
                <w:rFonts w:ascii="Times New Roman" w:hAnsi="Times New Roman"/>
                <w:sz w:val="24"/>
                <w:szCs w:val="24"/>
              </w:rPr>
            </w:pPr>
          </w:p>
        </w:tc>
        <w:tc>
          <w:tcPr>
            <w:tcW w:w="1091" w:type="dxa"/>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план</w:t>
            </w:r>
          </w:p>
        </w:tc>
        <w:tc>
          <w:tcPr>
            <w:tcW w:w="1091" w:type="dxa"/>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план</w:t>
            </w:r>
          </w:p>
        </w:tc>
        <w:tc>
          <w:tcPr>
            <w:tcW w:w="1236" w:type="dxa"/>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план</w:t>
            </w:r>
          </w:p>
        </w:tc>
        <w:tc>
          <w:tcPr>
            <w:tcW w:w="1348" w:type="dxa"/>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расчет</w:t>
            </w:r>
          </w:p>
        </w:tc>
      </w:tr>
      <w:tr w:rsidR="00FE299A" w:rsidRPr="00FE299A" w:rsidTr="00FE299A">
        <w:tc>
          <w:tcPr>
            <w:tcW w:w="9459" w:type="dxa"/>
            <w:gridSpan w:val="6"/>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по организации (в целом)</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Производство тепловой энергии, </w:t>
            </w:r>
            <w:proofErr w:type="gramStart"/>
            <w:r w:rsidRPr="00FE299A">
              <w:rPr>
                <w:rFonts w:ascii="Times New Roman" w:hAnsi="Times New Roman"/>
                <w:sz w:val="24"/>
                <w:szCs w:val="24"/>
              </w:rPr>
              <w:t>тыс.Гкал</w:t>
            </w:r>
            <w:proofErr w:type="gramEnd"/>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52,361</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49,933</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51,674</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50,000</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proofErr w:type="gramStart"/>
            <w:r w:rsidRPr="00FE299A">
              <w:rPr>
                <w:rFonts w:ascii="Times New Roman" w:hAnsi="Times New Roman"/>
                <w:sz w:val="24"/>
                <w:szCs w:val="24"/>
              </w:rPr>
              <w:t>Отпуск  тепловой</w:t>
            </w:r>
            <w:proofErr w:type="gramEnd"/>
            <w:r w:rsidRPr="00FE299A">
              <w:rPr>
                <w:rFonts w:ascii="Times New Roman" w:hAnsi="Times New Roman"/>
                <w:sz w:val="24"/>
                <w:szCs w:val="24"/>
              </w:rPr>
              <w:t xml:space="preserve"> энергии, тыс.Гкал</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50,140</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47,819</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49,560</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47,827</w:t>
            </w:r>
          </w:p>
        </w:tc>
      </w:tr>
      <w:tr w:rsidR="00FE299A" w:rsidRPr="00FE299A" w:rsidTr="00FE299A">
        <w:trPr>
          <w:gridAfter w:val="1"/>
          <w:wAfter w:w="15" w:type="dxa"/>
          <w:trHeight w:val="327"/>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194,80</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195,10</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195,39</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192,61</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Расход тепловой энергии на собственные нужды, тыс. Гкал</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2,221</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2,114</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2,114</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2,173</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Расход тепловой энергии на собственные нужды, %</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4,24</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4,23</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4,09</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4,35</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Норматив удельного расхода топлива на отпущенную тепловую энергию, кг у.т./Гкал</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203,43</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203,72</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203,72</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201,37</w:t>
            </w:r>
          </w:p>
        </w:tc>
      </w:tr>
      <w:tr w:rsidR="00FE299A" w:rsidRPr="00FE299A" w:rsidTr="00FE299A">
        <w:tc>
          <w:tcPr>
            <w:tcW w:w="9459" w:type="dxa"/>
            <w:gridSpan w:val="6"/>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по видам топлива</w:t>
            </w:r>
          </w:p>
        </w:tc>
      </w:tr>
      <w:tr w:rsidR="00FE299A" w:rsidRPr="00FE299A" w:rsidTr="00FE299A">
        <w:tc>
          <w:tcPr>
            <w:tcW w:w="9459" w:type="dxa"/>
            <w:gridSpan w:val="6"/>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 xml:space="preserve">        </w:t>
            </w:r>
            <w:r w:rsidRPr="00FE299A">
              <w:rPr>
                <w:rFonts w:ascii="Times New Roman" w:hAnsi="Times New Roman"/>
                <w:i/>
                <w:sz w:val="24"/>
                <w:szCs w:val="24"/>
              </w:rPr>
              <w:t>газ</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Производство тепловой энергии, </w:t>
            </w:r>
            <w:proofErr w:type="gramStart"/>
            <w:r w:rsidRPr="00FE299A">
              <w:rPr>
                <w:rFonts w:ascii="Times New Roman" w:hAnsi="Times New Roman"/>
                <w:sz w:val="24"/>
                <w:szCs w:val="24"/>
              </w:rPr>
              <w:t>тыс.Гкал</w:t>
            </w:r>
            <w:proofErr w:type="gramEnd"/>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proofErr w:type="gramStart"/>
            <w:r w:rsidRPr="00FE299A">
              <w:rPr>
                <w:rFonts w:ascii="Times New Roman" w:hAnsi="Times New Roman"/>
                <w:sz w:val="24"/>
                <w:szCs w:val="24"/>
              </w:rPr>
              <w:t>Отпуск  тепловой</w:t>
            </w:r>
            <w:proofErr w:type="gramEnd"/>
            <w:r w:rsidRPr="00FE299A">
              <w:rPr>
                <w:rFonts w:ascii="Times New Roman" w:hAnsi="Times New Roman"/>
                <w:sz w:val="24"/>
                <w:szCs w:val="24"/>
              </w:rPr>
              <w:t xml:space="preserve"> энергии, тыс.Гкал</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Расход тепловой энергии на собственные нужды, </w:t>
            </w:r>
            <w:proofErr w:type="gramStart"/>
            <w:r w:rsidRPr="00FE299A">
              <w:rPr>
                <w:rFonts w:ascii="Times New Roman" w:hAnsi="Times New Roman"/>
                <w:sz w:val="24"/>
                <w:szCs w:val="24"/>
              </w:rPr>
              <w:t>тыс.Гкал</w:t>
            </w:r>
            <w:proofErr w:type="gramEnd"/>
            <w:r w:rsidRPr="00FE299A">
              <w:rPr>
                <w:rFonts w:ascii="Times New Roman" w:hAnsi="Times New Roman"/>
                <w:sz w:val="24"/>
                <w:szCs w:val="24"/>
              </w:rPr>
              <w:t>/%</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Норматив удельного расхода топлива на отпущенную тепловую энергию, кг у.т./Гкал</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w:t>
            </w:r>
          </w:p>
        </w:tc>
      </w:tr>
      <w:tr w:rsidR="00FE299A" w:rsidRPr="00FE299A" w:rsidTr="00FE299A">
        <w:tc>
          <w:tcPr>
            <w:tcW w:w="9459" w:type="dxa"/>
            <w:gridSpan w:val="6"/>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 xml:space="preserve">     </w:t>
            </w:r>
            <w:r w:rsidRPr="00FE299A">
              <w:rPr>
                <w:rFonts w:ascii="Times New Roman" w:hAnsi="Times New Roman"/>
                <w:i/>
                <w:sz w:val="24"/>
                <w:szCs w:val="24"/>
              </w:rPr>
              <w:t>каменный уголь</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Производство тепловой энергии, </w:t>
            </w:r>
            <w:proofErr w:type="gramStart"/>
            <w:r w:rsidRPr="00FE299A">
              <w:rPr>
                <w:rFonts w:ascii="Times New Roman" w:hAnsi="Times New Roman"/>
                <w:sz w:val="24"/>
                <w:szCs w:val="24"/>
              </w:rPr>
              <w:t>тыс.Гкал</w:t>
            </w:r>
            <w:proofErr w:type="gramEnd"/>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52,361</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49,933</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51,674</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50,000</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proofErr w:type="gramStart"/>
            <w:r w:rsidRPr="00FE299A">
              <w:rPr>
                <w:rFonts w:ascii="Times New Roman" w:hAnsi="Times New Roman"/>
                <w:sz w:val="24"/>
                <w:szCs w:val="24"/>
              </w:rPr>
              <w:t>Отпуск  тепловой</w:t>
            </w:r>
            <w:proofErr w:type="gramEnd"/>
            <w:r w:rsidRPr="00FE299A">
              <w:rPr>
                <w:rFonts w:ascii="Times New Roman" w:hAnsi="Times New Roman"/>
                <w:sz w:val="24"/>
                <w:szCs w:val="24"/>
              </w:rPr>
              <w:t xml:space="preserve"> энергии, тыс. Гкал</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50,140</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47,819</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49,560</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47,827</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Средневзвешенный норматив удельного расхода топлива на производство тепловой энергии, кг у.т./Гкал</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194,80</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195,10</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195,39</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192,61</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Расход тепловой энергии на собственные нужды, </w:t>
            </w:r>
            <w:proofErr w:type="gramStart"/>
            <w:r w:rsidRPr="00FE299A">
              <w:rPr>
                <w:rFonts w:ascii="Times New Roman" w:hAnsi="Times New Roman"/>
                <w:sz w:val="24"/>
                <w:szCs w:val="24"/>
              </w:rPr>
              <w:t>тыс.Гкал</w:t>
            </w:r>
            <w:proofErr w:type="gramEnd"/>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2,221</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2,114</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2,114</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2,173</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Расход тепловой энергии на собственные нужды, %</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4,24</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4,23</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4,09</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4,35</w:t>
            </w:r>
          </w:p>
        </w:tc>
      </w:tr>
      <w:tr w:rsidR="00FE299A" w:rsidRPr="00FE299A" w:rsidTr="00FE299A">
        <w:trPr>
          <w:gridAfter w:val="1"/>
          <w:wAfter w:w="15" w:type="dxa"/>
        </w:trPr>
        <w:tc>
          <w:tcPr>
            <w:tcW w:w="467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lastRenderedPageBreak/>
              <w:t>Норматив удельного расхода топлива на отпущенную тепловую энергию, кг у.т./Гкал</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203,43</w:t>
            </w:r>
          </w:p>
        </w:tc>
        <w:tc>
          <w:tcPr>
            <w:tcW w:w="109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203,72</w:t>
            </w:r>
          </w:p>
        </w:tc>
        <w:tc>
          <w:tcPr>
            <w:tcW w:w="123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203,72</w:t>
            </w:r>
          </w:p>
        </w:tc>
        <w:tc>
          <w:tcPr>
            <w:tcW w:w="1348"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201,37</w:t>
            </w:r>
          </w:p>
        </w:tc>
      </w:tr>
    </w:tbl>
    <w:p w:rsidR="00FE299A" w:rsidRPr="00FE299A" w:rsidRDefault="00FE299A" w:rsidP="00FE299A">
      <w:pPr>
        <w:spacing w:after="0" w:line="240" w:lineRule="auto"/>
        <w:ind w:firstLine="720"/>
        <w:jc w:val="both"/>
        <w:rPr>
          <w:rFonts w:ascii="Times New Roman" w:hAnsi="Times New Roman"/>
          <w:sz w:val="27"/>
          <w:szCs w:val="27"/>
        </w:rPr>
      </w:pPr>
    </w:p>
    <w:p w:rsidR="00FE299A" w:rsidRDefault="00FE299A" w:rsidP="00FE299A">
      <w:pPr>
        <w:spacing w:after="0" w:line="240" w:lineRule="auto"/>
        <w:ind w:left="284" w:firstLine="720"/>
        <w:jc w:val="both"/>
        <w:rPr>
          <w:rFonts w:ascii="Times New Roman" w:hAnsi="Times New Roman"/>
          <w:sz w:val="24"/>
          <w:szCs w:val="24"/>
        </w:rPr>
      </w:pPr>
      <w:r w:rsidRPr="00FE299A">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FE299A">
          <w:rPr>
            <w:rFonts w:ascii="Times New Roman" w:hAnsi="Times New Roman"/>
            <w:sz w:val="24"/>
            <w:szCs w:val="24"/>
          </w:rPr>
          <w:t>2010 г</w:t>
        </w:r>
      </w:smartTag>
      <w:r w:rsidRPr="00FE299A">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w:t>
      </w:r>
    </w:p>
    <w:p w:rsidR="00FE299A" w:rsidRPr="00FE299A" w:rsidRDefault="00FE299A" w:rsidP="00FE299A">
      <w:pPr>
        <w:spacing w:after="0" w:line="240" w:lineRule="auto"/>
        <w:ind w:left="284" w:firstLine="720"/>
        <w:jc w:val="both"/>
        <w:rPr>
          <w:rFonts w:ascii="Times New Roman" w:hAnsi="Times New Roman"/>
          <w:sz w:val="24"/>
          <w:szCs w:val="24"/>
        </w:rPr>
      </w:pPr>
    </w:p>
    <w:p w:rsidR="00FE299A" w:rsidRPr="00FE299A" w:rsidRDefault="00FE299A" w:rsidP="00FE299A">
      <w:pPr>
        <w:tabs>
          <w:tab w:val="left" w:pos="1665"/>
        </w:tabs>
        <w:spacing w:after="0" w:line="240" w:lineRule="auto"/>
        <w:jc w:val="center"/>
        <w:rPr>
          <w:rFonts w:ascii="Times New Roman" w:hAnsi="Times New Roman"/>
          <w:b/>
          <w:bCs/>
          <w:sz w:val="24"/>
          <w:szCs w:val="24"/>
        </w:rPr>
      </w:pPr>
      <w:r w:rsidRPr="00FE299A">
        <w:rPr>
          <w:rFonts w:ascii="Times New Roman" w:hAnsi="Times New Roman"/>
          <w:b/>
          <w:bCs/>
          <w:sz w:val="24"/>
          <w:szCs w:val="24"/>
        </w:rPr>
        <w:t>ПРЕДЛОЖЕНИЕ</w:t>
      </w:r>
    </w:p>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bCs/>
          <w:sz w:val="24"/>
          <w:szCs w:val="24"/>
        </w:rPr>
        <w:t xml:space="preserve">по утверждению нормативов удельных расходов топлива </w:t>
      </w:r>
      <w:proofErr w:type="gramStart"/>
      <w:r w:rsidRPr="00FE299A">
        <w:rPr>
          <w:rFonts w:ascii="Times New Roman" w:hAnsi="Times New Roman"/>
          <w:bCs/>
          <w:sz w:val="24"/>
          <w:szCs w:val="24"/>
        </w:rPr>
        <w:t>на  отпущенную</w:t>
      </w:r>
      <w:proofErr w:type="gramEnd"/>
      <w:r w:rsidRPr="00FE299A">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FE299A" w:rsidRPr="00FE299A" w:rsidRDefault="00FE299A" w:rsidP="00FE299A">
      <w:pPr>
        <w:spacing w:after="120" w:line="240" w:lineRule="auto"/>
        <w:jc w:val="both"/>
        <w:rPr>
          <w:rFonts w:ascii="Times New Roman" w:hAnsi="Times New Roman"/>
          <w:b/>
          <w:bCs/>
          <w:sz w:val="28"/>
          <w:szCs w:val="28"/>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FE299A" w:rsidRPr="00FE299A" w:rsidTr="00FE299A">
        <w:trPr>
          <w:cantSplit/>
        </w:trPr>
        <w:tc>
          <w:tcPr>
            <w:tcW w:w="4503" w:type="dxa"/>
            <w:vMerge w:val="restart"/>
            <w:vAlign w:val="center"/>
          </w:tcPr>
          <w:p w:rsidR="00FE299A" w:rsidRPr="00FE299A" w:rsidRDefault="00FE299A" w:rsidP="00FE299A">
            <w:pPr>
              <w:spacing w:after="0" w:line="240" w:lineRule="auto"/>
              <w:jc w:val="center"/>
              <w:rPr>
                <w:rFonts w:ascii="Times New Roman" w:hAnsi="Times New Roman"/>
                <w:bCs/>
                <w:iCs/>
                <w:sz w:val="24"/>
                <w:szCs w:val="24"/>
                <w:vertAlign w:val="superscript"/>
              </w:rPr>
            </w:pPr>
            <w:r w:rsidRPr="00FE299A">
              <w:rPr>
                <w:rFonts w:ascii="Times New Roman" w:hAnsi="Times New Roman"/>
                <w:bCs/>
                <w:iCs/>
                <w:sz w:val="24"/>
                <w:szCs w:val="24"/>
              </w:rPr>
              <w:t>организация</w:t>
            </w:r>
          </w:p>
          <w:p w:rsidR="00FE299A" w:rsidRPr="00FE299A" w:rsidRDefault="00FE299A" w:rsidP="00FE299A">
            <w:pPr>
              <w:spacing w:after="0" w:line="240" w:lineRule="auto"/>
              <w:jc w:val="center"/>
              <w:rPr>
                <w:rFonts w:ascii="Times New Roman" w:hAnsi="Times New Roman"/>
                <w:bCs/>
                <w:iCs/>
                <w:sz w:val="24"/>
                <w:szCs w:val="24"/>
              </w:rPr>
            </w:pPr>
          </w:p>
        </w:tc>
        <w:tc>
          <w:tcPr>
            <w:tcW w:w="5085" w:type="dxa"/>
            <w:gridSpan w:val="2"/>
            <w:vAlign w:val="center"/>
          </w:tcPr>
          <w:p w:rsidR="00FE299A" w:rsidRPr="00FE299A" w:rsidRDefault="00FE299A" w:rsidP="00FE299A">
            <w:pPr>
              <w:spacing w:after="0" w:line="240" w:lineRule="auto"/>
              <w:jc w:val="center"/>
              <w:rPr>
                <w:rFonts w:ascii="Times New Roman" w:hAnsi="Times New Roman"/>
                <w:bCs/>
                <w:sz w:val="24"/>
                <w:szCs w:val="24"/>
              </w:rPr>
            </w:pP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Норматив на отпущенную энергию</w:t>
            </w:r>
          </w:p>
          <w:p w:rsidR="00FE299A" w:rsidRPr="00FE299A" w:rsidRDefault="00FE299A" w:rsidP="00FE299A">
            <w:pPr>
              <w:spacing w:after="0" w:line="240" w:lineRule="auto"/>
              <w:jc w:val="center"/>
              <w:rPr>
                <w:rFonts w:ascii="Times New Roman" w:hAnsi="Times New Roman"/>
                <w:bCs/>
                <w:sz w:val="24"/>
                <w:szCs w:val="24"/>
              </w:rPr>
            </w:pPr>
          </w:p>
        </w:tc>
      </w:tr>
      <w:tr w:rsidR="00FE299A" w:rsidRPr="00FE299A" w:rsidTr="00FE299A">
        <w:trPr>
          <w:cantSplit/>
        </w:trPr>
        <w:tc>
          <w:tcPr>
            <w:tcW w:w="4503" w:type="dxa"/>
            <w:vMerge/>
          </w:tcPr>
          <w:p w:rsidR="00FE299A" w:rsidRPr="00FE299A" w:rsidRDefault="00FE299A" w:rsidP="00FE299A">
            <w:pPr>
              <w:spacing w:after="0" w:line="240" w:lineRule="auto"/>
              <w:jc w:val="center"/>
              <w:rPr>
                <w:rFonts w:ascii="Times New Roman" w:hAnsi="Times New Roman"/>
                <w:bCs/>
                <w:iCs/>
                <w:sz w:val="24"/>
                <w:szCs w:val="24"/>
              </w:rPr>
            </w:pPr>
          </w:p>
        </w:tc>
        <w:tc>
          <w:tcPr>
            <w:tcW w:w="2205" w:type="dxa"/>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Электрическую,</w:t>
            </w:r>
            <w:r w:rsidRPr="00FE299A">
              <w:rPr>
                <w:rFonts w:ascii="Times New Roman" w:hAnsi="Times New Roman"/>
                <w:bCs/>
                <w:sz w:val="24"/>
                <w:szCs w:val="24"/>
              </w:rPr>
              <w:br/>
              <w:t>г у.т./кВт.ч</w:t>
            </w:r>
          </w:p>
        </w:tc>
        <w:tc>
          <w:tcPr>
            <w:tcW w:w="2880" w:type="dxa"/>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Тепловую,</w:t>
            </w:r>
            <w:r w:rsidRPr="00FE299A">
              <w:rPr>
                <w:rFonts w:ascii="Times New Roman" w:hAnsi="Times New Roman"/>
                <w:bCs/>
                <w:sz w:val="24"/>
                <w:szCs w:val="24"/>
              </w:rPr>
              <w:br/>
              <w:t>кг у.т./Гкал</w:t>
            </w:r>
          </w:p>
        </w:tc>
      </w:tr>
      <w:tr w:rsidR="00FE299A" w:rsidRPr="00FE299A" w:rsidTr="00FE299A">
        <w:trPr>
          <w:trHeight w:val="738"/>
        </w:trPr>
        <w:tc>
          <w:tcPr>
            <w:tcW w:w="4503" w:type="dxa"/>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МУП «Теплоснабжающее хозяйство города Мыски» (г. Мыски)</w:t>
            </w:r>
          </w:p>
        </w:tc>
        <w:tc>
          <w:tcPr>
            <w:tcW w:w="2205" w:type="dxa"/>
            <w:vAlign w:val="center"/>
          </w:tcPr>
          <w:p w:rsidR="00FE299A" w:rsidRPr="00FE299A" w:rsidRDefault="00FE299A" w:rsidP="00FE299A">
            <w:pPr>
              <w:spacing w:after="0" w:line="240" w:lineRule="auto"/>
              <w:jc w:val="center"/>
              <w:rPr>
                <w:rFonts w:ascii="Times New Roman" w:hAnsi="Times New Roman"/>
                <w:bCs/>
                <w:sz w:val="24"/>
                <w:szCs w:val="24"/>
              </w:rPr>
            </w:pPr>
          </w:p>
        </w:tc>
        <w:tc>
          <w:tcPr>
            <w:tcW w:w="2880" w:type="dxa"/>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201,37</w:t>
            </w:r>
          </w:p>
        </w:tc>
      </w:tr>
    </w:tbl>
    <w:p w:rsidR="00FE299A" w:rsidRPr="00FE299A" w:rsidRDefault="00FE299A" w:rsidP="00FE299A">
      <w:pPr>
        <w:spacing w:after="0" w:line="240" w:lineRule="auto"/>
        <w:jc w:val="both"/>
        <w:rPr>
          <w:rFonts w:ascii="Times New Roman" w:hAnsi="Times New Roman"/>
          <w:sz w:val="28"/>
          <w:szCs w:val="28"/>
        </w:rPr>
      </w:pPr>
    </w:p>
    <w:p w:rsidR="00FE299A" w:rsidRPr="00FE299A" w:rsidRDefault="00FE299A" w:rsidP="00FE299A">
      <w:pPr>
        <w:spacing w:after="0" w:line="240" w:lineRule="auto"/>
        <w:ind w:left="567" w:firstLine="426"/>
        <w:jc w:val="both"/>
        <w:rPr>
          <w:rFonts w:ascii="Times New Roman" w:hAnsi="Times New Roman"/>
          <w:sz w:val="24"/>
          <w:szCs w:val="24"/>
        </w:rPr>
      </w:pPr>
      <w:r w:rsidRPr="00FE299A">
        <w:rPr>
          <w:rFonts w:ascii="Times New Roman" w:hAnsi="Times New Roman"/>
          <w:sz w:val="24"/>
          <w:szCs w:val="24"/>
        </w:rPr>
        <w:t xml:space="preserve">В региональную энергетическую комиссию Кемеровской области обратилось ООО «СПК «Чистогорский» (Новокузнецкий район) (далее – </w:t>
      </w:r>
      <w:proofErr w:type="gramStart"/>
      <w:r w:rsidRPr="00FE299A">
        <w:rPr>
          <w:rFonts w:ascii="Times New Roman" w:hAnsi="Times New Roman"/>
          <w:sz w:val="24"/>
          <w:szCs w:val="24"/>
        </w:rPr>
        <w:t>Предприятие)  с</w:t>
      </w:r>
      <w:proofErr w:type="gramEnd"/>
      <w:r w:rsidRPr="00FE299A">
        <w:rPr>
          <w:rFonts w:ascii="Times New Roman" w:hAnsi="Times New Roman"/>
          <w:sz w:val="24"/>
          <w:szCs w:val="24"/>
        </w:rPr>
        <w:t xml:space="preserve"> заявкой на утверждение нормативов создания запасов топлива на котельной предприятия. </w:t>
      </w:r>
    </w:p>
    <w:p w:rsidR="00FE299A" w:rsidRPr="00FE299A" w:rsidRDefault="00FE299A" w:rsidP="00FE299A">
      <w:pPr>
        <w:keepNext/>
        <w:spacing w:before="240" w:after="60" w:line="240" w:lineRule="auto"/>
        <w:ind w:left="567" w:firstLine="426"/>
        <w:outlineLvl w:val="0"/>
        <w:rPr>
          <w:rFonts w:ascii="Arial" w:hAnsi="Arial" w:cs="Arial"/>
          <w:b/>
          <w:bCs/>
          <w:kern w:val="32"/>
          <w:sz w:val="24"/>
          <w:szCs w:val="24"/>
        </w:rPr>
      </w:pPr>
      <w:r w:rsidRPr="00FE299A">
        <w:rPr>
          <w:rFonts w:ascii="Arial" w:hAnsi="Arial" w:cs="Arial"/>
          <w:b/>
          <w:bCs/>
          <w:kern w:val="32"/>
          <w:sz w:val="24"/>
          <w:szCs w:val="24"/>
        </w:rPr>
        <w:t xml:space="preserve">Краткая техническая </w:t>
      </w:r>
      <w:proofErr w:type="gramStart"/>
      <w:r w:rsidRPr="00FE299A">
        <w:rPr>
          <w:rFonts w:ascii="Arial" w:hAnsi="Arial" w:cs="Arial"/>
          <w:b/>
          <w:bCs/>
          <w:kern w:val="32"/>
          <w:sz w:val="24"/>
          <w:szCs w:val="24"/>
        </w:rPr>
        <w:t>характеристика  ЭСО</w:t>
      </w:r>
      <w:proofErr w:type="gramEnd"/>
    </w:p>
    <w:p w:rsidR="00FE299A" w:rsidRPr="00FE299A" w:rsidRDefault="00FE299A" w:rsidP="00FE299A">
      <w:pPr>
        <w:spacing w:after="0" w:line="240" w:lineRule="auto"/>
        <w:ind w:left="567" w:firstLine="426"/>
        <w:jc w:val="both"/>
        <w:rPr>
          <w:rFonts w:ascii="Times New Roman" w:hAnsi="Times New Roman"/>
          <w:sz w:val="24"/>
          <w:szCs w:val="24"/>
        </w:rPr>
      </w:pPr>
      <w:r w:rsidRPr="00FE299A">
        <w:rPr>
          <w:rFonts w:ascii="Times New Roman" w:hAnsi="Times New Roman"/>
          <w:sz w:val="24"/>
          <w:szCs w:val="24"/>
        </w:rPr>
        <w:t>Система централизованного теплоснабжения ООО СПК «Чистогорский» (Новокузнецкий район Кемеровской области) состоит из следующих источников тепловой энергии:</w:t>
      </w:r>
    </w:p>
    <w:p w:rsidR="00FE299A" w:rsidRPr="00FE299A" w:rsidRDefault="00FE299A" w:rsidP="00FE299A">
      <w:pPr>
        <w:spacing w:after="0" w:line="240" w:lineRule="auto"/>
        <w:ind w:firstLine="708"/>
        <w:jc w:val="both"/>
        <w:rPr>
          <w:rFonts w:ascii="Times New Roman" w:hAnsi="Times New Roman"/>
          <w:sz w:val="28"/>
          <w:szCs w:val="2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170"/>
        <w:gridCol w:w="1245"/>
        <w:gridCol w:w="4339"/>
      </w:tblGrid>
      <w:tr w:rsidR="00FE299A" w:rsidRPr="00FE299A" w:rsidTr="00FE299A">
        <w:trPr>
          <w:trHeight w:val="276"/>
          <w:jc w:val="center"/>
        </w:trPr>
        <w:tc>
          <w:tcPr>
            <w:tcW w:w="1890" w:type="dxa"/>
            <w:vMerge w:val="restart"/>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пос. Чистогорский</w:t>
            </w:r>
          </w:p>
        </w:tc>
        <w:tc>
          <w:tcPr>
            <w:tcW w:w="2170" w:type="dxa"/>
            <w:vMerge w:val="restart"/>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Котельная ООО СПК «Чистогорский»</w:t>
            </w:r>
          </w:p>
        </w:tc>
        <w:tc>
          <w:tcPr>
            <w:tcW w:w="1245" w:type="dxa"/>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Паровой</w:t>
            </w:r>
          </w:p>
        </w:tc>
        <w:tc>
          <w:tcPr>
            <w:tcW w:w="4339" w:type="dxa"/>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КЕВ-25-14</w:t>
            </w:r>
          </w:p>
        </w:tc>
      </w:tr>
      <w:tr w:rsidR="00FE299A" w:rsidRPr="00FE299A" w:rsidTr="00FE299A">
        <w:trPr>
          <w:trHeight w:val="276"/>
          <w:jc w:val="center"/>
        </w:trPr>
        <w:tc>
          <w:tcPr>
            <w:tcW w:w="1890" w:type="dxa"/>
            <w:vMerge/>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2170" w:type="dxa"/>
            <w:vMerge/>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1245" w:type="dxa"/>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Паровой</w:t>
            </w:r>
          </w:p>
        </w:tc>
        <w:tc>
          <w:tcPr>
            <w:tcW w:w="4339" w:type="dxa"/>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КЕВ-25-14</w:t>
            </w:r>
          </w:p>
        </w:tc>
      </w:tr>
      <w:tr w:rsidR="00FE299A" w:rsidRPr="00FE299A" w:rsidTr="00FE299A">
        <w:trPr>
          <w:trHeight w:val="276"/>
          <w:jc w:val="center"/>
        </w:trPr>
        <w:tc>
          <w:tcPr>
            <w:tcW w:w="1890" w:type="dxa"/>
            <w:vMerge/>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2170" w:type="dxa"/>
            <w:vMerge/>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1245" w:type="dxa"/>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Водогр.</w:t>
            </w:r>
          </w:p>
        </w:tc>
        <w:tc>
          <w:tcPr>
            <w:tcW w:w="4339" w:type="dxa"/>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КВ-ТС-20</w:t>
            </w:r>
          </w:p>
        </w:tc>
      </w:tr>
      <w:tr w:rsidR="00FE299A" w:rsidRPr="00FE299A" w:rsidTr="00FE299A">
        <w:trPr>
          <w:trHeight w:val="276"/>
          <w:jc w:val="center"/>
        </w:trPr>
        <w:tc>
          <w:tcPr>
            <w:tcW w:w="1890" w:type="dxa"/>
            <w:vMerge/>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2170" w:type="dxa"/>
            <w:vMerge/>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1245" w:type="dxa"/>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Водогр.</w:t>
            </w:r>
          </w:p>
        </w:tc>
        <w:tc>
          <w:tcPr>
            <w:tcW w:w="4339" w:type="dxa"/>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КВ-ТС-20</w:t>
            </w:r>
          </w:p>
        </w:tc>
      </w:tr>
      <w:tr w:rsidR="00FE299A" w:rsidRPr="00FE299A" w:rsidTr="00FE299A">
        <w:trPr>
          <w:trHeight w:val="79"/>
          <w:jc w:val="center"/>
        </w:trPr>
        <w:tc>
          <w:tcPr>
            <w:tcW w:w="1890" w:type="dxa"/>
            <w:vMerge/>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2170" w:type="dxa"/>
            <w:vMerge/>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1245" w:type="dxa"/>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Водогр.</w:t>
            </w:r>
          </w:p>
        </w:tc>
        <w:tc>
          <w:tcPr>
            <w:tcW w:w="4339" w:type="dxa"/>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КЕВ-25-14-150</w:t>
            </w:r>
          </w:p>
        </w:tc>
      </w:tr>
    </w:tbl>
    <w:p w:rsidR="00FE299A" w:rsidRPr="00FE299A" w:rsidRDefault="00FE299A" w:rsidP="00FE299A">
      <w:pPr>
        <w:spacing w:after="0" w:line="240" w:lineRule="auto"/>
        <w:ind w:firstLine="708"/>
        <w:jc w:val="both"/>
        <w:rPr>
          <w:rFonts w:ascii="Times New Roman" w:hAnsi="Times New Roman"/>
          <w:sz w:val="28"/>
          <w:szCs w:val="28"/>
        </w:rPr>
      </w:pPr>
    </w:p>
    <w:p w:rsidR="00FE299A" w:rsidRPr="00FE299A" w:rsidRDefault="00FE299A" w:rsidP="00FE299A">
      <w:pPr>
        <w:spacing w:after="0" w:line="240" w:lineRule="auto"/>
        <w:ind w:left="567" w:firstLine="709"/>
        <w:jc w:val="both"/>
        <w:rPr>
          <w:rFonts w:ascii="Times New Roman" w:hAnsi="Times New Roman"/>
          <w:sz w:val="24"/>
          <w:szCs w:val="24"/>
        </w:rPr>
      </w:pPr>
      <w:r w:rsidRPr="00FE299A">
        <w:rPr>
          <w:rFonts w:ascii="Times New Roman" w:hAnsi="Times New Roman"/>
          <w:sz w:val="24"/>
          <w:szCs w:val="24"/>
        </w:rPr>
        <w:t xml:space="preserve">Оборудование котельной и тепловые сети находится в ведении ООО СПК «Чистогорский» (Новокузнецкий район Кемеровской области) на правах собственности. </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 xml:space="preserve">  Котельная отопительно - производственная обеспечивает выработку тепла на отопление и горячее водоснабжение поселка «Чистогорский», производственные нужды предприятия, цехов ОАО «Славино», ЗАО «Кузбасская птицефабрика», ОАО «Домостроитель, ООО «Сибстроймонтаж», ООО «Статус».</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Установленная мощность котельной – 84 Гкал/час, присоединенная, среднегодовая (расчетная) нагрузка на 2018 год – 30Гкал/час.</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Температурный график отпуска тепловой энергии 95/70°С.</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 xml:space="preserve">Регулирование температуры качественное, в зависимости от температуры наружного воздуха. </w:t>
      </w:r>
      <w:proofErr w:type="gramStart"/>
      <w:r w:rsidRPr="00FE299A">
        <w:rPr>
          <w:rFonts w:ascii="Times New Roman" w:hAnsi="Times New Roman"/>
          <w:sz w:val="24"/>
          <w:szCs w:val="24"/>
        </w:rPr>
        <w:t>Система теплоснабжения</w:t>
      </w:r>
      <w:proofErr w:type="gramEnd"/>
      <w:r w:rsidRPr="00FE299A">
        <w:rPr>
          <w:rFonts w:ascii="Times New Roman" w:hAnsi="Times New Roman"/>
          <w:sz w:val="24"/>
          <w:szCs w:val="24"/>
        </w:rPr>
        <w:t xml:space="preserve"> открытая в поселке и закрытая на комплексе. Прокладка трубопроводов выполнена надземным способом.</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lastRenderedPageBreak/>
        <w:t>Тепловые сети до границы раздела в поселке принадлежат предприятию ООО СПК «Чистогорский». Трубопроводы тепловых сетей изолированы матами минераловатными прошивными. Покровный слой рубероид, сталь оцинкованная.</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Топливом является каменный уголь марки Др, резервного топлива нет. Угольный склад, открытый с железнодорожной эстакадой. Доставка угля осуществляется авто и железнодорожным транспортом. Загрузка угля производится в расходный железобетонный бункер, затем питателем загружается на ленточный конвейер 1 подъема, на ленточный конвейер 2-ого подъема, конвейер 3-его подъема и в расходные бункера котлов.</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Шлакоудаление - мокрое, осуществляется скребковым конвейером 2СР - 70, шлак поступает в бункер шлака. Из бункера мокрый шлак вывозится автотранспортом на отвал. Зола из батарейных циклонов удаляется пневматическим способом в золоосадительную станцию, откуда вывозится автотранспортом. Из батарейных циклонов водогрейных котлов № 6,7,8 золосмывными аппаратами A3-370 зола смывается в отстойники оборотного цикла, откуда после очистки подается на золосмывные аппараты.</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 xml:space="preserve">Вода в котельную подается из артезианских скважин с водозабора. Схема обработки воды 1-но ступенчатое Na - катионирование с мембранной установкой обессоливания воды. Вода подается насосами исходной воды сначала в водоводяной подогреватель, затем на фильтры 1-ой ступени. После фильтров 1-ой ступени часть воды подается в сетевой деаэратор, затем в баки - аккумуляторы, из баков на подпитку теплосети. Часть воды после фильтров 1-ой ступени подается на мембранную установку обессоливания воды «Обратный осмос», после которой поступает в бак </w:t>
      </w:r>
      <w:r w:rsidRPr="00FE299A">
        <w:rPr>
          <w:rFonts w:ascii="Times New Roman" w:hAnsi="Times New Roman"/>
          <w:sz w:val="24"/>
          <w:szCs w:val="24"/>
          <w:lang w:val="en-US"/>
        </w:rPr>
        <w:t>V</w:t>
      </w:r>
      <w:r w:rsidRPr="00FE299A">
        <w:rPr>
          <w:rFonts w:ascii="Times New Roman" w:hAnsi="Times New Roman"/>
          <w:sz w:val="24"/>
          <w:szCs w:val="24"/>
        </w:rPr>
        <w:t>=14,5 м3, откуда насосами К-65-50-160 перекачивается в питательный деаэратор. Из питательного деаэратора насосами ЦНСГ-60-198 подается в экономайзеры, затем в паровые котлы.</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Из питательного деаэратора часть воды поступает в бак запаса подпитки водогрейных котлов объемом 36 м3. Вода подпиточными насосами подается для подпитки водогрейных котлов КВ-ТС-20 и КЕВ-25-14-150С (1 контур).</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В котельной установлено 7 пластинчатых подогревателей с поверхностью нагрева 652 м2 (6*91,5 м2 + 1*103 м2). Вода из водогрейных котлов с температурой 100-130 градусов подается в разборные пластинчатые подогреватели в качестве греющей воды (1 контур). На входе каждого подогревателя установлены сетчатые магнитные фильтры. Вода из теплосети сетевыми насосами ЦН-400-105 подается в пластинчатые подогреватели, до и после которых стоят сетчатые магнитные фильтры, нагревается и поступает в теплосеть потребителям (2-ой контур).</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В котельной установлены 6 пароводяных подогревателей поверхностью нагрева 56 м2 каждый и 3 водоводяных подогревателя.</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Установлены электромагнитные приборы учета марки СПТ 961, которые учитывают тепло в зимнем и летнем режимах.</w:t>
      </w:r>
    </w:p>
    <w:p w:rsidR="00FE299A" w:rsidRPr="00FE299A" w:rsidRDefault="00FE299A" w:rsidP="00FE299A">
      <w:pPr>
        <w:spacing w:after="0" w:line="240" w:lineRule="auto"/>
        <w:ind w:left="567" w:firstLine="539"/>
        <w:jc w:val="both"/>
        <w:rPr>
          <w:rFonts w:ascii="Times New Roman" w:hAnsi="Times New Roman"/>
          <w:sz w:val="24"/>
          <w:szCs w:val="24"/>
        </w:rPr>
      </w:pPr>
      <w:r w:rsidRPr="00FE299A">
        <w:rPr>
          <w:rFonts w:ascii="Times New Roman" w:hAnsi="Times New Roman"/>
          <w:sz w:val="24"/>
          <w:szCs w:val="24"/>
        </w:rPr>
        <w:t>Режимно – наладочные испытания планируется провести на предприятии в ноябре 2016 года.</w:t>
      </w:r>
    </w:p>
    <w:p w:rsidR="00FE299A" w:rsidRPr="00FE299A" w:rsidRDefault="00FE299A" w:rsidP="00FE299A">
      <w:pPr>
        <w:spacing w:after="0" w:line="240" w:lineRule="auto"/>
        <w:ind w:left="567" w:firstLine="709"/>
        <w:jc w:val="both"/>
        <w:rPr>
          <w:rFonts w:ascii="Times New Roman" w:hAnsi="Times New Roman"/>
          <w:sz w:val="24"/>
          <w:szCs w:val="24"/>
        </w:rPr>
      </w:pPr>
      <w:r w:rsidRPr="00FE299A">
        <w:rPr>
          <w:rFonts w:ascii="Times New Roman" w:hAnsi="Times New Roman"/>
          <w:sz w:val="24"/>
          <w:szCs w:val="24"/>
        </w:rPr>
        <w:t>Суммарная вместимость открытого склада предприятия составляет 12 960 тон угля.</w:t>
      </w:r>
    </w:p>
    <w:p w:rsidR="00FE299A" w:rsidRPr="00FE299A" w:rsidRDefault="00FE299A" w:rsidP="00FE299A">
      <w:pPr>
        <w:spacing w:after="0" w:line="240" w:lineRule="auto"/>
        <w:ind w:left="567" w:firstLine="567"/>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 </w:t>
      </w:r>
    </w:p>
    <w:p w:rsidR="00FE299A" w:rsidRPr="00FE299A" w:rsidRDefault="00FE299A" w:rsidP="00FE299A">
      <w:pPr>
        <w:spacing w:after="0" w:line="240" w:lineRule="auto"/>
        <w:ind w:left="567" w:firstLine="567"/>
        <w:jc w:val="both"/>
        <w:rPr>
          <w:rFonts w:ascii="Times New Roman" w:hAnsi="Times New Roman"/>
          <w:sz w:val="24"/>
          <w:szCs w:val="24"/>
        </w:rPr>
      </w:pPr>
      <w:r w:rsidRPr="00FE299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2018 год.</w:t>
      </w:r>
    </w:p>
    <w:p w:rsidR="00FE299A" w:rsidRPr="00FE299A" w:rsidRDefault="00FE299A" w:rsidP="00FE299A">
      <w:pPr>
        <w:spacing w:after="0" w:line="240" w:lineRule="auto"/>
        <w:ind w:left="567" w:firstLine="567"/>
        <w:jc w:val="both"/>
        <w:rPr>
          <w:rFonts w:ascii="Times New Roman" w:hAnsi="Times New Roman"/>
          <w:sz w:val="24"/>
          <w:szCs w:val="24"/>
        </w:rPr>
      </w:pPr>
    </w:p>
    <w:p w:rsidR="00FE299A" w:rsidRPr="00FE299A" w:rsidRDefault="00FE299A" w:rsidP="00FE299A">
      <w:pPr>
        <w:tabs>
          <w:tab w:val="left" w:pos="1665"/>
        </w:tabs>
        <w:spacing w:after="0" w:line="240" w:lineRule="auto"/>
        <w:ind w:left="567"/>
        <w:jc w:val="center"/>
        <w:rPr>
          <w:rFonts w:ascii="Times New Roman" w:hAnsi="Times New Roman"/>
          <w:b/>
          <w:bCs/>
          <w:sz w:val="24"/>
          <w:szCs w:val="24"/>
        </w:rPr>
      </w:pPr>
      <w:r w:rsidRPr="00FE299A">
        <w:rPr>
          <w:rFonts w:ascii="Times New Roman" w:hAnsi="Times New Roman"/>
          <w:b/>
          <w:bCs/>
          <w:sz w:val="24"/>
          <w:szCs w:val="24"/>
        </w:rPr>
        <w:t xml:space="preserve">Предложение по утверждению нормативов создания запасов топлива на котельных на 2018 год </w:t>
      </w:r>
    </w:p>
    <w:p w:rsidR="00FE299A" w:rsidRPr="00FE299A" w:rsidRDefault="00FE299A" w:rsidP="00FE299A">
      <w:pPr>
        <w:spacing w:after="120" w:line="240" w:lineRule="auto"/>
        <w:jc w:val="center"/>
        <w:rPr>
          <w:rFonts w:ascii="Times New Roman" w:hAnsi="Times New Roman"/>
          <w:sz w:val="28"/>
          <w:szCs w:val="28"/>
        </w:rPr>
      </w:pPr>
    </w:p>
    <w:tbl>
      <w:tblPr>
        <w:tblW w:w="9781" w:type="dxa"/>
        <w:jc w:val="center"/>
        <w:tblLayout w:type="fixed"/>
        <w:tblLook w:val="0000" w:firstRow="0" w:lastRow="0" w:firstColumn="0" w:lastColumn="0" w:noHBand="0" w:noVBand="0"/>
      </w:tblPr>
      <w:tblGrid>
        <w:gridCol w:w="3544"/>
        <w:gridCol w:w="1134"/>
        <w:gridCol w:w="829"/>
        <w:gridCol w:w="305"/>
        <w:gridCol w:w="1847"/>
        <w:gridCol w:w="421"/>
        <w:gridCol w:w="1701"/>
      </w:tblGrid>
      <w:tr w:rsidR="00FE299A" w:rsidRPr="00FE299A" w:rsidTr="00FE299A">
        <w:trPr>
          <w:trHeight w:val="390"/>
          <w:jc w:val="center"/>
        </w:trPr>
        <w:tc>
          <w:tcPr>
            <w:tcW w:w="3544"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134"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829"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152" w:type="dxa"/>
            <w:gridSpan w:val="2"/>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122" w:type="dxa"/>
            <w:gridSpan w:val="2"/>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тыс. тонн</w:t>
            </w:r>
          </w:p>
        </w:tc>
      </w:tr>
      <w:tr w:rsidR="00FE299A" w:rsidRPr="00FE299A" w:rsidTr="00FE299A">
        <w:trPr>
          <w:trHeight w:val="618"/>
          <w:jc w:val="center"/>
        </w:trPr>
        <w:tc>
          <w:tcPr>
            <w:tcW w:w="3544"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Организация </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Вид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Нормативы создания запасов топлива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на 1 октября 2018 г.</w:t>
            </w:r>
          </w:p>
        </w:tc>
      </w:tr>
      <w:tr w:rsidR="00FE299A" w:rsidRPr="00FE299A" w:rsidTr="00FE299A">
        <w:trPr>
          <w:trHeight w:val="351"/>
          <w:jc w:val="center"/>
        </w:trPr>
        <w:tc>
          <w:tcPr>
            <w:tcW w:w="3544"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134"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общий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запас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топлива</w:t>
            </w:r>
          </w:p>
        </w:tc>
        <w:tc>
          <w:tcPr>
            <w:tcW w:w="3969" w:type="dxa"/>
            <w:gridSpan w:val="3"/>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 том числе</w:t>
            </w:r>
          </w:p>
        </w:tc>
      </w:tr>
      <w:tr w:rsidR="00FE299A" w:rsidRPr="00FE299A" w:rsidTr="00FE299A">
        <w:trPr>
          <w:trHeight w:val="482"/>
          <w:jc w:val="center"/>
        </w:trPr>
        <w:tc>
          <w:tcPr>
            <w:tcW w:w="3544"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134"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p>
        </w:tc>
        <w:tc>
          <w:tcPr>
            <w:tcW w:w="2268"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lang w:val="en-US"/>
              </w:rPr>
            </w:pPr>
            <w:r w:rsidRPr="00FE299A">
              <w:rPr>
                <w:rFonts w:ascii="Times New Roman" w:hAnsi="Times New Roman"/>
                <w:bCs/>
                <w:sz w:val="24"/>
                <w:szCs w:val="24"/>
              </w:rPr>
              <w:t>неснижаемый</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 запас</w:t>
            </w:r>
          </w:p>
        </w:tc>
      </w:tr>
      <w:tr w:rsidR="00FE299A" w:rsidRPr="00FE299A" w:rsidTr="00FE299A">
        <w:trPr>
          <w:trHeight w:val="758"/>
          <w:jc w:val="center"/>
        </w:trPr>
        <w:tc>
          <w:tcPr>
            <w:tcW w:w="3544" w:type="dxa"/>
            <w:tcBorders>
              <w:top w:val="nil"/>
              <w:left w:val="single" w:sz="8" w:space="0" w:color="auto"/>
              <w:bottom w:val="single" w:sz="8" w:space="0" w:color="auto"/>
              <w:right w:val="single" w:sz="8" w:space="0" w:color="auto"/>
            </w:tcBorders>
            <w:shd w:val="clear" w:color="auto" w:fill="auto"/>
            <w:vAlign w:val="center"/>
          </w:tcPr>
          <w:p w:rsidR="00FE299A" w:rsidRPr="00FE299A" w:rsidRDefault="00FE299A" w:rsidP="00FE299A">
            <w:pPr>
              <w:spacing w:after="120" w:line="240" w:lineRule="auto"/>
              <w:jc w:val="center"/>
              <w:rPr>
                <w:rFonts w:ascii="Times New Roman" w:hAnsi="Times New Roman"/>
                <w:sz w:val="24"/>
                <w:szCs w:val="24"/>
              </w:rPr>
            </w:pPr>
            <w:r w:rsidRPr="00FE299A">
              <w:rPr>
                <w:rFonts w:ascii="Times New Roman" w:hAnsi="Times New Roman"/>
                <w:sz w:val="24"/>
                <w:szCs w:val="24"/>
              </w:rPr>
              <w:t xml:space="preserve"> ООО «СПК «Чистогорский» (Новокузнецкий район)</w:t>
            </w:r>
          </w:p>
        </w:tc>
        <w:tc>
          <w:tcPr>
            <w:tcW w:w="1134"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Уголь</w:t>
            </w:r>
          </w:p>
        </w:tc>
        <w:tc>
          <w:tcPr>
            <w:tcW w:w="1134"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12,995</w:t>
            </w:r>
          </w:p>
        </w:tc>
        <w:tc>
          <w:tcPr>
            <w:tcW w:w="2268"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9,849</w:t>
            </w:r>
          </w:p>
        </w:tc>
        <w:tc>
          <w:tcPr>
            <w:tcW w:w="1701"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3,146</w:t>
            </w:r>
          </w:p>
        </w:tc>
      </w:tr>
    </w:tbl>
    <w:p w:rsidR="00FE299A" w:rsidRPr="00FE299A" w:rsidRDefault="00FE299A" w:rsidP="00FE299A">
      <w:pPr>
        <w:spacing w:after="120" w:line="240" w:lineRule="auto"/>
        <w:jc w:val="both"/>
        <w:rPr>
          <w:rFonts w:ascii="Times New Roman" w:hAnsi="Times New Roman"/>
          <w:b/>
          <w:bCs/>
          <w:sz w:val="16"/>
          <w:szCs w:val="16"/>
        </w:rPr>
      </w:pP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В региональную энергетическую комиссию Кемеровской области обратилось ОАО «СУЭК-Кузбасс» ПЕ «Спецналадка» (далее – </w:t>
      </w:r>
      <w:proofErr w:type="gramStart"/>
      <w:r w:rsidRPr="00FE299A">
        <w:rPr>
          <w:rFonts w:ascii="Times New Roman" w:hAnsi="Times New Roman"/>
          <w:sz w:val="24"/>
          <w:szCs w:val="24"/>
        </w:rPr>
        <w:t>Предприятие)  с</w:t>
      </w:r>
      <w:proofErr w:type="gramEnd"/>
      <w:r w:rsidRPr="00FE299A">
        <w:rPr>
          <w:rFonts w:ascii="Times New Roman" w:hAnsi="Times New Roman"/>
          <w:sz w:val="24"/>
          <w:szCs w:val="24"/>
        </w:rPr>
        <w:t xml:space="preserve"> заявкой на утверждение нормативов создания запасов топлива на котельных.</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Котельная шахты «Полысаевская» включает в себя 3 котла КЕ-25/14, построена и запущена в эксплуатацию в 1986 году в объеме реконструкции шахты, проведенной с целью повышения производственной мощности. В 2002 году была построена и введена в работу котельная-пристройка на один котел КЕ-10/14 для покрытия нагрузок, не предусмотренных основным проектом, а также для работы в летний период. Суммарная мощность котельной составляет 85 т/ч (51,28 Гкал/ч).</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Внешним теплоносителем является вода.</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Температурный </w:t>
      </w:r>
      <w:proofErr w:type="gramStart"/>
      <w:r w:rsidRPr="00FE299A">
        <w:rPr>
          <w:rFonts w:ascii="Times New Roman" w:hAnsi="Times New Roman"/>
          <w:sz w:val="24"/>
          <w:szCs w:val="24"/>
        </w:rPr>
        <w:t>график  –</w:t>
      </w:r>
      <w:proofErr w:type="gramEnd"/>
      <w:r w:rsidRPr="00FE299A">
        <w:rPr>
          <w:rFonts w:ascii="Times New Roman" w:hAnsi="Times New Roman"/>
          <w:sz w:val="24"/>
          <w:szCs w:val="24"/>
        </w:rPr>
        <w:t xml:space="preserve"> 95-70ºС. Для нагрева воздуха в калориферной установке используется вода с параметрами 150-70ºС. </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На балансе предприятия находятся сети, обслуживающие промплощадку шахты, а также сети, подающие энергию в жилой поселок, до границы балансовой принадлежности с ОАО «Энергетическая компания» г. Полысаево.</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Общая протяженность тепловых сетей, находящихся на балансе предприятия составляет </w:t>
      </w:r>
      <w:smartTag w:uri="urn:schemas-microsoft-com:office:smarttags" w:element="metricconverter">
        <w:smartTagPr>
          <w:attr w:name="ProductID" w:val="4 434 м"/>
        </w:smartTagPr>
        <w:r w:rsidRPr="00FE299A">
          <w:rPr>
            <w:rFonts w:ascii="Times New Roman" w:hAnsi="Times New Roman"/>
            <w:sz w:val="24"/>
            <w:szCs w:val="24"/>
          </w:rPr>
          <w:t>4 434 м</w:t>
        </w:r>
      </w:smartTag>
      <w:r w:rsidRPr="00FE299A">
        <w:rPr>
          <w:rFonts w:ascii="Times New Roman" w:hAnsi="Times New Roman"/>
          <w:sz w:val="24"/>
          <w:szCs w:val="24"/>
        </w:rPr>
        <w:t>. (в двухтрубном исчислении).</w:t>
      </w:r>
    </w:p>
    <w:p w:rsidR="00FE299A" w:rsidRPr="00FE299A" w:rsidRDefault="00FE299A" w:rsidP="00FE299A">
      <w:pPr>
        <w:spacing w:after="0" w:line="240" w:lineRule="auto"/>
        <w:ind w:left="284" w:firstLine="567"/>
        <w:jc w:val="both"/>
        <w:rPr>
          <w:rFonts w:ascii="Times New Roman" w:hAnsi="Times New Roman"/>
          <w:sz w:val="24"/>
          <w:szCs w:val="24"/>
        </w:rPr>
      </w:pPr>
      <w:proofErr w:type="gramStart"/>
      <w:r w:rsidRPr="00FE299A">
        <w:rPr>
          <w:rFonts w:ascii="Times New Roman" w:hAnsi="Times New Roman"/>
          <w:sz w:val="24"/>
          <w:szCs w:val="24"/>
        </w:rPr>
        <w:t>Топливом  котельной</w:t>
      </w:r>
      <w:proofErr w:type="gramEnd"/>
      <w:r w:rsidRPr="00FE299A">
        <w:rPr>
          <w:rFonts w:ascii="Times New Roman" w:hAnsi="Times New Roman"/>
          <w:sz w:val="24"/>
          <w:szCs w:val="24"/>
        </w:rPr>
        <w:t xml:space="preserve"> является каменный уголь марки Гр, добываемый на шахте «Полысаевская».</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FE299A">
        <w:rPr>
          <w:rFonts w:ascii="Times New Roman" w:hAnsi="Times New Roman"/>
          <w:sz w:val="24"/>
          <w:szCs w:val="24"/>
        </w:rPr>
        <w:t>от  10</w:t>
      </w:r>
      <w:proofErr w:type="gramEnd"/>
      <w:r w:rsidRPr="00FE299A">
        <w:rPr>
          <w:rFonts w:ascii="Times New Roman" w:hAnsi="Times New Roman"/>
          <w:sz w:val="24"/>
          <w:szCs w:val="24"/>
        </w:rPr>
        <w:t xml:space="preserve"> августа </w:t>
      </w:r>
      <w:smartTag w:uri="urn:schemas-microsoft-com:office:smarttags" w:element="metricconverter">
        <w:smartTagPr>
          <w:attr w:name="ProductID" w:val="2012 г"/>
        </w:smartTagPr>
        <w:r w:rsidRPr="00FE299A">
          <w:rPr>
            <w:rFonts w:ascii="Times New Roman" w:hAnsi="Times New Roman"/>
            <w:sz w:val="24"/>
            <w:szCs w:val="24"/>
          </w:rPr>
          <w:t>2012 г</w:t>
        </w:r>
      </w:smartTag>
      <w:r w:rsidRPr="00FE299A">
        <w:rPr>
          <w:rFonts w:ascii="Times New Roman" w:hAnsi="Times New Roman"/>
          <w:sz w:val="24"/>
          <w:szCs w:val="24"/>
        </w:rPr>
        <w:t>. № 377.</w:t>
      </w:r>
    </w:p>
    <w:p w:rsidR="00FE299A" w:rsidRPr="00FE299A" w:rsidRDefault="00FE299A" w:rsidP="00FE299A">
      <w:pPr>
        <w:spacing w:after="0" w:line="240" w:lineRule="auto"/>
        <w:ind w:left="284" w:firstLine="720"/>
        <w:jc w:val="both"/>
        <w:rPr>
          <w:rFonts w:ascii="Times New Roman" w:hAnsi="Times New Roman"/>
          <w:sz w:val="24"/>
          <w:szCs w:val="24"/>
        </w:rPr>
      </w:pPr>
      <w:r w:rsidRPr="00FE299A">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FE299A">
          <w:rPr>
            <w:rFonts w:ascii="Times New Roman" w:hAnsi="Times New Roman"/>
            <w:sz w:val="24"/>
            <w:szCs w:val="24"/>
          </w:rPr>
          <w:t>2010 г</w:t>
        </w:r>
      </w:smartTag>
      <w:r w:rsidRPr="00FE299A">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2018 год.</w:t>
      </w:r>
    </w:p>
    <w:p w:rsidR="00FE299A" w:rsidRPr="00FE299A" w:rsidRDefault="00FE299A" w:rsidP="00FE299A">
      <w:pPr>
        <w:tabs>
          <w:tab w:val="left" w:pos="1665"/>
        </w:tabs>
        <w:spacing w:after="0" w:line="240" w:lineRule="auto"/>
        <w:jc w:val="center"/>
        <w:rPr>
          <w:rFonts w:ascii="Times New Roman" w:hAnsi="Times New Roman"/>
          <w:b/>
          <w:bCs/>
          <w:sz w:val="28"/>
          <w:szCs w:val="28"/>
        </w:rPr>
      </w:pPr>
    </w:p>
    <w:p w:rsidR="00FE299A" w:rsidRPr="00FE299A" w:rsidRDefault="00FE299A" w:rsidP="00FE299A">
      <w:pPr>
        <w:tabs>
          <w:tab w:val="left" w:pos="1665"/>
        </w:tabs>
        <w:spacing w:after="0" w:line="240" w:lineRule="auto"/>
        <w:ind w:firstLine="567"/>
        <w:jc w:val="center"/>
        <w:rPr>
          <w:rFonts w:ascii="Times New Roman" w:hAnsi="Times New Roman"/>
          <w:b/>
          <w:bCs/>
          <w:sz w:val="24"/>
          <w:szCs w:val="24"/>
        </w:rPr>
      </w:pPr>
      <w:r w:rsidRPr="00FE299A">
        <w:rPr>
          <w:rFonts w:ascii="Times New Roman" w:hAnsi="Times New Roman"/>
          <w:b/>
          <w:bCs/>
          <w:sz w:val="24"/>
          <w:szCs w:val="24"/>
        </w:rPr>
        <w:t xml:space="preserve">Предложение по утверждению нормативов создания запасов топлива на тепловых электростанциях и котельных на 2018 год </w:t>
      </w:r>
    </w:p>
    <w:p w:rsidR="00FE299A" w:rsidRPr="00FE299A" w:rsidRDefault="00FE299A" w:rsidP="00FE299A">
      <w:pPr>
        <w:spacing w:after="120" w:line="240" w:lineRule="auto"/>
        <w:jc w:val="center"/>
        <w:rPr>
          <w:rFonts w:ascii="Times New Roman" w:hAnsi="Times New Roman"/>
          <w:sz w:val="24"/>
          <w:szCs w:val="24"/>
        </w:rPr>
      </w:pPr>
    </w:p>
    <w:tbl>
      <w:tblPr>
        <w:tblW w:w="9661" w:type="dxa"/>
        <w:jc w:val="center"/>
        <w:tblLook w:val="0000" w:firstRow="0" w:lastRow="0" w:firstColumn="0" w:lastColumn="0" w:noHBand="0" w:noVBand="0"/>
      </w:tblPr>
      <w:tblGrid>
        <w:gridCol w:w="2694"/>
        <w:gridCol w:w="1410"/>
        <w:gridCol w:w="1708"/>
        <w:gridCol w:w="2152"/>
        <w:gridCol w:w="1697"/>
      </w:tblGrid>
      <w:tr w:rsidR="00FE299A" w:rsidRPr="00FE299A" w:rsidTr="00FE299A">
        <w:trPr>
          <w:trHeight w:val="390"/>
          <w:jc w:val="center"/>
        </w:trPr>
        <w:tc>
          <w:tcPr>
            <w:tcW w:w="2694"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410"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708"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152"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696"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r w:rsidRPr="00FE299A">
              <w:rPr>
                <w:rFonts w:ascii="Times New Roman" w:hAnsi="Times New Roman"/>
                <w:sz w:val="28"/>
                <w:szCs w:val="28"/>
              </w:rPr>
              <w:t>тыс. тонн</w:t>
            </w:r>
          </w:p>
        </w:tc>
      </w:tr>
      <w:tr w:rsidR="00FE299A" w:rsidRPr="00FE299A" w:rsidTr="00FE299A">
        <w:trPr>
          <w:trHeight w:val="618"/>
          <w:jc w:val="center"/>
        </w:trPr>
        <w:tc>
          <w:tcPr>
            <w:tcW w:w="2694"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Вид топлива</w:t>
            </w:r>
          </w:p>
        </w:tc>
        <w:tc>
          <w:tcPr>
            <w:tcW w:w="5557"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Нормативы создания запасов топлива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на 1 октября </w:t>
            </w:r>
          </w:p>
        </w:tc>
      </w:tr>
      <w:tr w:rsidR="00FE299A" w:rsidRPr="00FE299A" w:rsidTr="00FE299A">
        <w:trPr>
          <w:trHeight w:val="482"/>
          <w:jc w:val="center"/>
        </w:trPr>
        <w:tc>
          <w:tcPr>
            <w:tcW w:w="2694"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410"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708"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Общий запас топлива</w:t>
            </w:r>
          </w:p>
        </w:tc>
        <w:tc>
          <w:tcPr>
            <w:tcW w:w="3848"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 том числе</w:t>
            </w:r>
          </w:p>
        </w:tc>
      </w:tr>
      <w:tr w:rsidR="00FE299A" w:rsidRPr="00FE299A" w:rsidTr="00FE299A">
        <w:trPr>
          <w:trHeight w:val="482"/>
          <w:jc w:val="center"/>
        </w:trPr>
        <w:tc>
          <w:tcPr>
            <w:tcW w:w="2694"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410"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708" w:type="dxa"/>
            <w:vMerge/>
            <w:tcBorders>
              <w:left w:val="single" w:sz="8" w:space="0" w:color="auto"/>
              <w:bottom w:val="single" w:sz="8" w:space="0" w:color="000000"/>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p>
        </w:tc>
        <w:tc>
          <w:tcPr>
            <w:tcW w:w="2152"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эксплуатационный запас</w:t>
            </w:r>
          </w:p>
        </w:tc>
        <w:tc>
          <w:tcPr>
            <w:tcW w:w="1696" w:type="dxa"/>
            <w:tcBorders>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неснижаемый запас</w:t>
            </w:r>
          </w:p>
        </w:tc>
      </w:tr>
      <w:tr w:rsidR="00FE299A" w:rsidRPr="00FE299A" w:rsidTr="00FE299A">
        <w:trPr>
          <w:trHeight w:val="662"/>
          <w:jc w:val="center"/>
        </w:trPr>
        <w:tc>
          <w:tcPr>
            <w:tcW w:w="2694" w:type="dxa"/>
            <w:tcBorders>
              <w:top w:val="nil"/>
              <w:left w:val="single" w:sz="8" w:space="0" w:color="auto"/>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iCs/>
                <w:sz w:val="24"/>
                <w:szCs w:val="24"/>
              </w:rPr>
            </w:pPr>
            <w:r w:rsidRPr="00FE299A">
              <w:rPr>
                <w:rFonts w:ascii="Times New Roman" w:hAnsi="Times New Roman"/>
                <w:iCs/>
                <w:sz w:val="24"/>
                <w:szCs w:val="24"/>
              </w:rPr>
              <w:lastRenderedPageBreak/>
              <w:t xml:space="preserve">ОАО «СУЭК-Кузбасс» </w:t>
            </w:r>
          </w:p>
          <w:p w:rsidR="00FE299A" w:rsidRPr="00FE299A" w:rsidRDefault="00FE299A" w:rsidP="00FE299A">
            <w:pPr>
              <w:spacing w:after="0" w:line="240" w:lineRule="auto"/>
              <w:jc w:val="center"/>
              <w:rPr>
                <w:rFonts w:ascii="Times New Roman" w:hAnsi="Times New Roman"/>
                <w:b/>
                <w:bCs/>
                <w:sz w:val="28"/>
                <w:szCs w:val="28"/>
              </w:rPr>
            </w:pPr>
            <w:r w:rsidRPr="00FE299A">
              <w:rPr>
                <w:rFonts w:ascii="Times New Roman" w:hAnsi="Times New Roman"/>
                <w:iCs/>
                <w:sz w:val="24"/>
                <w:szCs w:val="24"/>
              </w:rPr>
              <w:t>ПЕ «Спецналадка»</w:t>
            </w:r>
          </w:p>
        </w:tc>
        <w:tc>
          <w:tcPr>
            <w:tcW w:w="1410"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Уголь</w:t>
            </w:r>
          </w:p>
        </w:tc>
        <w:tc>
          <w:tcPr>
            <w:tcW w:w="1708"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3,653</w:t>
            </w:r>
          </w:p>
        </w:tc>
        <w:tc>
          <w:tcPr>
            <w:tcW w:w="2152"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3,082</w:t>
            </w:r>
          </w:p>
        </w:tc>
        <w:tc>
          <w:tcPr>
            <w:tcW w:w="1696"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0,571</w:t>
            </w:r>
          </w:p>
        </w:tc>
      </w:tr>
    </w:tbl>
    <w:p w:rsidR="00FE299A" w:rsidRPr="00FE299A" w:rsidRDefault="00FE299A" w:rsidP="00FE299A">
      <w:pPr>
        <w:spacing w:after="120" w:line="240" w:lineRule="auto"/>
        <w:jc w:val="both"/>
        <w:rPr>
          <w:rFonts w:ascii="Times New Roman" w:hAnsi="Times New Roman"/>
          <w:b/>
          <w:bCs/>
          <w:sz w:val="24"/>
          <w:szCs w:val="24"/>
        </w:rPr>
      </w:pPr>
    </w:p>
    <w:p w:rsidR="00FE299A" w:rsidRPr="00FE299A" w:rsidRDefault="00FE299A" w:rsidP="00FE299A">
      <w:p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 xml:space="preserve">В региональную энергетическую комиссию Кемеровской области обратилось ОАО «Угольная компания «Северный Кузбасс» Шахта «Березовская» (г. Березовский) (далее – </w:t>
      </w:r>
      <w:proofErr w:type="gramStart"/>
      <w:r w:rsidRPr="00FE299A">
        <w:rPr>
          <w:rFonts w:ascii="Times New Roman" w:hAnsi="Times New Roman"/>
          <w:sz w:val="24"/>
          <w:szCs w:val="24"/>
        </w:rPr>
        <w:t>Предприятие)  с</w:t>
      </w:r>
      <w:proofErr w:type="gramEnd"/>
      <w:r w:rsidRPr="00FE299A">
        <w:rPr>
          <w:rFonts w:ascii="Times New Roman" w:hAnsi="Times New Roman"/>
          <w:sz w:val="24"/>
          <w:szCs w:val="24"/>
        </w:rPr>
        <w:t xml:space="preserve"> заявкой на утверждение нормативов создания запасов топлива на котельных.</w:t>
      </w:r>
    </w:p>
    <w:p w:rsidR="00FE299A" w:rsidRPr="00FE299A" w:rsidRDefault="00FE299A" w:rsidP="00FE299A">
      <w:pPr>
        <w:keepNext/>
        <w:spacing w:before="240" w:after="60" w:line="240" w:lineRule="auto"/>
        <w:ind w:left="284" w:firstLine="709"/>
        <w:outlineLvl w:val="0"/>
        <w:rPr>
          <w:rFonts w:ascii="Arial" w:hAnsi="Arial" w:cs="Arial"/>
          <w:b/>
          <w:bCs/>
          <w:kern w:val="32"/>
          <w:sz w:val="24"/>
          <w:szCs w:val="24"/>
        </w:rPr>
      </w:pPr>
      <w:r w:rsidRPr="00FE299A">
        <w:rPr>
          <w:rFonts w:ascii="Arial" w:hAnsi="Arial" w:cs="Arial"/>
          <w:b/>
          <w:bCs/>
          <w:kern w:val="32"/>
          <w:sz w:val="24"/>
          <w:szCs w:val="24"/>
        </w:rPr>
        <w:t xml:space="preserve">Краткая техническая </w:t>
      </w:r>
      <w:proofErr w:type="gramStart"/>
      <w:r w:rsidRPr="00FE299A">
        <w:rPr>
          <w:rFonts w:ascii="Arial" w:hAnsi="Arial" w:cs="Arial"/>
          <w:b/>
          <w:bCs/>
          <w:kern w:val="32"/>
          <w:sz w:val="24"/>
          <w:szCs w:val="24"/>
        </w:rPr>
        <w:t>характеристика  ЭСО</w:t>
      </w:r>
      <w:proofErr w:type="gramEnd"/>
    </w:p>
    <w:p w:rsidR="00FE299A" w:rsidRPr="00FE299A" w:rsidRDefault="00FE299A" w:rsidP="00FE299A">
      <w:pPr>
        <w:spacing w:after="0" w:line="240" w:lineRule="auto"/>
        <w:ind w:left="284" w:firstLine="709"/>
        <w:jc w:val="both"/>
        <w:rPr>
          <w:rFonts w:ascii="Times New Roman" w:hAnsi="Times New Roman"/>
          <w:color w:val="000000"/>
          <w:sz w:val="24"/>
          <w:szCs w:val="24"/>
        </w:rPr>
      </w:pPr>
      <w:bookmarkStart w:id="68" w:name="_Hlk495339857"/>
      <w:r w:rsidRPr="00FE299A">
        <w:rPr>
          <w:rFonts w:ascii="Times New Roman" w:hAnsi="Times New Roman"/>
          <w:color w:val="000000"/>
          <w:sz w:val="24"/>
          <w:szCs w:val="24"/>
        </w:rPr>
        <w:t>Система теплоснабжения – закрытая 2-х трубная.</w:t>
      </w:r>
    </w:p>
    <w:p w:rsidR="00FE299A" w:rsidRPr="00FE299A" w:rsidRDefault="00FE299A" w:rsidP="00FE299A">
      <w:pPr>
        <w:spacing w:after="0" w:line="240" w:lineRule="auto"/>
        <w:ind w:left="284" w:firstLine="709"/>
        <w:jc w:val="both"/>
        <w:rPr>
          <w:rFonts w:ascii="Times New Roman" w:hAnsi="Times New Roman"/>
          <w:color w:val="000000"/>
          <w:sz w:val="24"/>
          <w:szCs w:val="24"/>
        </w:rPr>
      </w:pPr>
      <w:r w:rsidRPr="00FE299A">
        <w:rPr>
          <w:rFonts w:ascii="Times New Roman" w:hAnsi="Times New Roman"/>
          <w:color w:val="000000"/>
          <w:sz w:val="24"/>
          <w:szCs w:val="24"/>
        </w:rPr>
        <w:t>В котельной уставлено 4 котла КВТС-20 с паспортной производительностью 20 Гкал/час. Суммарная паспортная мощность котельной 80 Гкал/час.</w:t>
      </w:r>
    </w:p>
    <w:p w:rsidR="00FE299A" w:rsidRPr="00FE299A" w:rsidRDefault="00FE299A" w:rsidP="00FE299A">
      <w:pPr>
        <w:spacing w:after="0" w:line="240" w:lineRule="auto"/>
        <w:ind w:left="284" w:firstLine="709"/>
        <w:jc w:val="both"/>
        <w:rPr>
          <w:rFonts w:ascii="Times New Roman" w:hAnsi="Times New Roman"/>
          <w:color w:val="000000"/>
          <w:sz w:val="24"/>
          <w:szCs w:val="24"/>
        </w:rPr>
      </w:pPr>
      <w:r w:rsidRPr="00FE299A">
        <w:rPr>
          <w:rFonts w:ascii="Times New Roman" w:hAnsi="Times New Roman"/>
          <w:color w:val="000000"/>
          <w:sz w:val="24"/>
          <w:szCs w:val="24"/>
        </w:rPr>
        <w:t>Присоединенной нагрузкой являются:</w:t>
      </w:r>
    </w:p>
    <w:p w:rsidR="00FE299A" w:rsidRPr="00FE299A" w:rsidRDefault="00FE299A" w:rsidP="00FE299A">
      <w:pPr>
        <w:spacing w:after="0" w:line="240" w:lineRule="auto"/>
        <w:ind w:left="284" w:firstLine="709"/>
        <w:jc w:val="both"/>
        <w:rPr>
          <w:rFonts w:ascii="Times New Roman" w:hAnsi="Times New Roman"/>
          <w:color w:val="000000"/>
          <w:sz w:val="24"/>
          <w:szCs w:val="24"/>
        </w:rPr>
      </w:pPr>
      <w:r w:rsidRPr="00FE299A">
        <w:rPr>
          <w:rFonts w:ascii="Times New Roman" w:hAnsi="Times New Roman"/>
          <w:color w:val="000000"/>
          <w:sz w:val="24"/>
          <w:szCs w:val="24"/>
        </w:rPr>
        <w:t>-Бойлерская поселка шахты «Березовская»</w:t>
      </w:r>
    </w:p>
    <w:p w:rsidR="00FE299A" w:rsidRPr="00FE299A" w:rsidRDefault="00FE299A" w:rsidP="00FE299A">
      <w:p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 Обогатительная фабрика «Северная»</w:t>
      </w:r>
    </w:p>
    <w:p w:rsidR="00FE299A" w:rsidRPr="00FE299A" w:rsidRDefault="00FE299A" w:rsidP="00FE299A">
      <w:p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-Калориферная установка ВДК</w:t>
      </w:r>
    </w:p>
    <w:p w:rsidR="00FE299A" w:rsidRPr="00FE299A" w:rsidRDefault="00FE299A" w:rsidP="00FE299A">
      <w:p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-Административно- бытовые комбинаты шахты «Березовская» и исполнительного аппарата компании.</w:t>
      </w:r>
    </w:p>
    <w:p w:rsidR="00FE299A" w:rsidRPr="00FE299A" w:rsidRDefault="00FE299A" w:rsidP="00FE299A">
      <w:p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 Производственные объекты промышленной площадки шахты «Березовская»</w:t>
      </w:r>
    </w:p>
    <w:p w:rsidR="00FE299A" w:rsidRPr="00FE299A" w:rsidRDefault="00FE299A" w:rsidP="00FE299A">
      <w:p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Между АО «Угольная компания «Северный Кузбасс» и ОАО «Северо- Кузбасская энергетическая компания» существуют договорные отношения на поставку тепловой энергии в горячей воде Объем поставки тепловой энергии составляет 53 000 Гкал/год. Параметры теплоносителя – температурный график 135/70, расход теплоносителя – 200м</w:t>
      </w:r>
      <w:r w:rsidRPr="00FE299A">
        <w:rPr>
          <w:rFonts w:ascii="Times New Roman" w:hAnsi="Times New Roman"/>
          <w:sz w:val="24"/>
          <w:szCs w:val="24"/>
          <w:vertAlign w:val="superscript"/>
        </w:rPr>
        <w:t>3</w:t>
      </w:r>
      <w:r w:rsidRPr="00FE299A">
        <w:rPr>
          <w:rFonts w:ascii="Times New Roman" w:hAnsi="Times New Roman"/>
          <w:sz w:val="24"/>
          <w:szCs w:val="24"/>
        </w:rPr>
        <w:t>/ч. Расчет за поставку отпущенной тепловой энергии производится на основании коммерческого прибора учета, установленного в ТП-2 (граница раздела эксплуатационной ответственности).</w:t>
      </w:r>
    </w:p>
    <w:p w:rsidR="00FE299A" w:rsidRPr="00FE299A" w:rsidRDefault="00FE299A" w:rsidP="00FE299A">
      <w:p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Основным топливом для котельной шахты является энергетический уголь марок Д, Др, Дгр, резервного топлива нет. На уголь имеются сертификаты. Топливо поступает на котельную шахты железнодорожным транспортом. Источником водоснабжения являются очистные сооружения шахты, скважина водозабора шахты, и вода со скважин ОАО «СКЭК», поставляемая на основании договора поставки воды.</w:t>
      </w:r>
    </w:p>
    <w:p w:rsidR="00FE299A" w:rsidRPr="00FE299A" w:rsidRDefault="00FE299A" w:rsidP="00FE299A">
      <w:p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В состав теплоэнергетического оборудования котельной входят:</w:t>
      </w:r>
    </w:p>
    <w:p w:rsidR="00FE299A" w:rsidRPr="00FE299A" w:rsidRDefault="00FE299A" w:rsidP="00FE299A">
      <w:pPr>
        <w:numPr>
          <w:ilvl w:val="0"/>
          <w:numId w:val="53"/>
        </w:num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Водогрейные котлы КВТС-20 – 4шт.</w:t>
      </w:r>
    </w:p>
    <w:p w:rsidR="00FE299A" w:rsidRPr="00FE299A" w:rsidRDefault="00FE299A" w:rsidP="00FE299A">
      <w:pPr>
        <w:numPr>
          <w:ilvl w:val="0"/>
          <w:numId w:val="53"/>
        </w:num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Дымосос ДН-17 – 4шт.</w:t>
      </w:r>
    </w:p>
    <w:p w:rsidR="00FE299A" w:rsidRPr="00FE299A" w:rsidRDefault="00FE299A" w:rsidP="00FE299A">
      <w:pPr>
        <w:numPr>
          <w:ilvl w:val="0"/>
          <w:numId w:val="53"/>
        </w:num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Дутьевые вентиляторы ВДН-15 – 4шт.</w:t>
      </w:r>
    </w:p>
    <w:p w:rsidR="00FE299A" w:rsidRPr="00FE299A" w:rsidRDefault="00FE299A" w:rsidP="00FE299A">
      <w:pPr>
        <w:spacing w:after="0" w:line="240" w:lineRule="auto"/>
        <w:ind w:left="284" w:firstLine="709"/>
        <w:jc w:val="both"/>
        <w:rPr>
          <w:rFonts w:ascii="Times New Roman" w:hAnsi="Times New Roman"/>
          <w:sz w:val="24"/>
          <w:szCs w:val="24"/>
        </w:rPr>
      </w:pPr>
      <w:r w:rsidRPr="00FE299A">
        <w:rPr>
          <w:rFonts w:ascii="Times New Roman" w:hAnsi="Times New Roman"/>
          <w:sz w:val="24"/>
          <w:szCs w:val="24"/>
        </w:rPr>
        <w:t>На всех котлах КВТС-20 в 2018 году были проведены режимно-наладочные испытания, при этом КПД котлов на разных режимах составляет 74,5-76,9%.</w:t>
      </w:r>
    </w:p>
    <w:bookmarkEnd w:id="68"/>
    <w:p w:rsidR="00FE299A" w:rsidRPr="00FE299A" w:rsidRDefault="00FE299A" w:rsidP="00FE299A">
      <w:pPr>
        <w:spacing w:after="0" w:line="240" w:lineRule="auto"/>
        <w:ind w:firstLine="567"/>
        <w:jc w:val="both"/>
        <w:rPr>
          <w:rFonts w:ascii="Times New Roman" w:hAnsi="Times New Roman"/>
          <w:sz w:val="28"/>
          <w:szCs w:val="28"/>
        </w:rPr>
      </w:pPr>
    </w:p>
    <w:p w:rsidR="00FE299A" w:rsidRPr="00FE299A" w:rsidRDefault="00FE299A" w:rsidP="00FE299A">
      <w:pPr>
        <w:spacing w:after="0" w:line="240" w:lineRule="auto"/>
        <w:ind w:left="426" w:firstLine="567"/>
        <w:jc w:val="both"/>
        <w:rPr>
          <w:rFonts w:ascii="Times New Roman" w:hAnsi="Times New Roman"/>
          <w:sz w:val="24"/>
          <w:szCs w:val="24"/>
        </w:rPr>
      </w:pPr>
      <w:r w:rsidRPr="00FE299A">
        <w:rPr>
          <w:rFonts w:ascii="Times New Roman" w:hAnsi="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FE299A" w:rsidRPr="00FE299A" w:rsidRDefault="00FE299A" w:rsidP="00FE299A">
      <w:pPr>
        <w:spacing w:after="0" w:line="240" w:lineRule="auto"/>
        <w:ind w:left="426" w:firstLine="567"/>
        <w:jc w:val="both"/>
        <w:rPr>
          <w:rFonts w:ascii="Times New Roman" w:hAnsi="Times New Roman"/>
          <w:sz w:val="24"/>
          <w:szCs w:val="24"/>
        </w:rPr>
      </w:pPr>
      <w:r w:rsidRPr="00FE299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FE299A" w:rsidRDefault="00FE299A" w:rsidP="00FE299A">
      <w:pPr>
        <w:spacing w:after="0" w:line="240" w:lineRule="auto"/>
        <w:ind w:left="426" w:firstLine="720"/>
        <w:jc w:val="both"/>
        <w:rPr>
          <w:rFonts w:ascii="Times New Roman" w:hAnsi="Times New Roman"/>
          <w:sz w:val="24"/>
          <w:szCs w:val="24"/>
        </w:rPr>
        <w:sectPr w:rsidR="00FE299A" w:rsidSect="000273E5">
          <w:pgSz w:w="11906" w:h="16838"/>
          <w:pgMar w:top="1134" w:right="568" w:bottom="709" w:left="426" w:header="709" w:footer="709" w:gutter="0"/>
          <w:cols w:space="708"/>
          <w:docGrid w:linePitch="360"/>
        </w:sectPr>
      </w:pPr>
    </w:p>
    <w:p w:rsidR="00FE299A" w:rsidRPr="00FE299A" w:rsidRDefault="00FE299A" w:rsidP="00FE299A">
      <w:pPr>
        <w:spacing w:after="0" w:line="240" w:lineRule="auto"/>
        <w:ind w:left="426" w:firstLine="720"/>
        <w:jc w:val="both"/>
        <w:rPr>
          <w:rFonts w:ascii="Times New Roman" w:hAnsi="Times New Roman"/>
          <w:sz w:val="24"/>
          <w:szCs w:val="24"/>
        </w:rPr>
      </w:pPr>
    </w:p>
    <w:p w:rsidR="00FE299A" w:rsidRPr="00FE299A" w:rsidRDefault="00FE299A" w:rsidP="00FE299A">
      <w:pPr>
        <w:tabs>
          <w:tab w:val="left" w:pos="1665"/>
        </w:tabs>
        <w:spacing w:after="0" w:line="240" w:lineRule="auto"/>
        <w:ind w:left="426"/>
        <w:jc w:val="center"/>
        <w:rPr>
          <w:rFonts w:ascii="Times New Roman" w:hAnsi="Times New Roman"/>
          <w:b/>
          <w:bCs/>
          <w:sz w:val="24"/>
          <w:szCs w:val="24"/>
        </w:rPr>
      </w:pPr>
      <w:r w:rsidRPr="00FE299A">
        <w:rPr>
          <w:rFonts w:ascii="Times New Roman" w:hAnsi="Times New Roman"/>
          <w:b/>
          <w:bCs/>
          <w:sz w:val="24"/>
          <w:szCs w:val="24"/>
        </w:rPr>
        <w:t>ПРЕДЛОЖЕНИЕ</w:t>
      </w:r>
    </w:p>
    <w:p w:rsidR="00FE299A" w:rsidRPr="00FE299A" w:rsidRDefault="00FE299A" w:rsidP="00FE299A">
      <w:pPr>
        <w:spacing w:after="120" w:line="240" w:lineRule="auto"/>
        <w:ind w:left="426"/>
        <w:jc w:val="center"/>
        <w:rPr>
          <w:rFonts w:ascii="Times New Roman" w:hAnsi="Times New Roman"/>
          <w:sz w:val="24"/>
          <w:szCs w:val="24"/>
        </w:rPr>
      </w:pPr>
      <w:r w:rsidRPr="00FE299A">
        <w:rPr>
          <w:rFonts w:ascii="Times New Roman" w:hAnsi="Times New Roman"/>
          <w:sz w:val="24"/>
          <w:szCs w:val="24"/>
        </w:rPr>
        <w:t xml:space="preserve">по утверждению нормативов создания запасов топлива на тепловых электростанциях и котельных на 2018 год </w:t>
      </w:r>
    </w:p>
    <w:p w:rsidR="00FE299A" w:rsidRPr="00FE299A" w:rsidRDefault="00FE299A" w:rsidP="00FE299A">
      <w:pPr>
        <w:spacing w:after="120" w:line="240" w:lineRule="auto"/>
        <w:jc w:val="center"/>
        <w:rPr>
          <w:rFonts w:ascii="Times New Roman" w:hAnsi="Times New Roman"/>
          <w:sz w:val="24"/>
          <w:szCs w:val="24"/>
        </w:rPr>
      </w:pPr>
    </w:p>
    <w:tbl>
      <w:tblPr>
        <w:tblW w:w="10065" w:type="dxa"/>
        <w:jc w:val="center"/>
        <w:tblLook w:val="0000" w:firstRow="0" w:lastRow="0" w:firstColumn="0" w:lastColumn="0" w:noHBand="0" w:noVBand="0"/>
      </w:tblPr>
      <w:tblGrid>
        <w:gridCol w:w="3002"/>
        <w:gridCol w:w="1410"/>
        <w:gridCol w:w="1379"/>
        <w:gridCol w:w="2152"/>
        <w:gridCol w:w="2122"/>
      </w:tblGrid>
      <w:tr w:rsidR="00FE299A" w:rsidRPr="00FE299A" w:rsidTr="00FE299A">
        <w:trPr>
          <w:trHeight w:val="390"/>
          <w:jc w:val="center"/>
        </w:trPr>
        <w:tc>
          <w:tcPr>
            <w:tcW w:w="3002"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1410"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1379"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2152"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2122"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тыс. тонн</w:t>
            </w:r>
          </w:p>
        </w:tc>
      </w:tr>
      <w:tr w:rsidR="00FE299A" w:rsidRPr="00FE299A" w:rsidTr="00FE299A">
        <w:trPr>
          <w:trHeight w:val="618"/>
          <w:jc w:val="center"/>
        </w:trPr>
        <w:tc>
          <w:tcPr>
            <w:tcW w:w="3002"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Нормативы создания запасов топлива на 1 октября 2018 г.</w:t>
            </w:r>
          </w:p>
        </w:tc>
      </w:tr>
      <w:tr w:rsidR="00FE299A" w:rsidRPr="00FE299A" w:rsidTr="00FE299A">
        <w:trPr>
          <w:trHeight w:val="482"/>
          <w:jc w:val="center"/>
        </w:trPr>
        <w:tc>
          <w:tcPr>
            <w:tcW w:w="3002"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410"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Общий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запас</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 том числе</w:t>
            </w:r>
          </w:p>
        </w:tc>
      </w:tr>
      <w:tr w:rsidR="00FE299A" w:rsidRPr="00FE299A" w:rsidTr="00FE299A">
        <w:trPr>
          <w:trHeight w:val="482"/>
          <w:jc w:val="center"/>
        </w:trPr>
        <w:tc>
          <w:tcPr>
            <w:tcW w:w="3002"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410"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379" w:type="dxa"/>
            <w:vMerge/>
            <w:tcBorders>
              <w:left w:val="single" w:sz="8" w:space="0" w:color="auto"/>
              <w:bottom w:val="single" w:sz="8" w:space="0" w:color="000000"/>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p>
        </w:tc>
        <w:tc>
          <w:tcPr>
            <w:tcW w:w="2152"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неснижаемый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запас</w:t>
            </w:r>
          </w:p>
        </w:tc>
      </w:tr>
      <w:tr w:rsidR="00FE299A" w:rsidRPr="00FE299A" w:rsidTr="00FE299A">
        <w:trPr>
          <w:trHeight w:val="510"/>
          <w:jc w:val="center"/>
        </w:trPr>
        <w:tc>
          <w:tcPr>
            <w:tcW w:w="3002" w:type="dxa"/>
            <w:tcBorders>
              <w:top w:val="nil"/>
              <w:left w:val="single" w:sz="8" w:space="0" w:color="auto"/>
              <w:bottom w:val="single" w:sz="4" w:space="0" w:color="auto"/>
              <w:right w:val="single" w:sz="8" w:space="0" w:color="auto"/>
            </w:tcBorders>
            <w:shd w:val="clear" w:color="auto" w:fill="auto"/>
            <w:vAlign w:val="center"/>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ОАО «Угольная компания «Северный Кузбасс» Шахта «Березовская» (г. Березовский)</w:t>
            </w:r>
          </w:p>
        </w:tc>
        <w:tc>
          <w:tcPr>
            <w:tcW w:w="1410" w:type="dxa"/>
            <w:tcBorders>
              <w:top w:val="single" w:sz="8" w:space="0" w:color="000000"/>
              <w:left w:val="nil"/>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Уголь</w:t>
            </w:r>
          </w:p>
        </w:tc>
        <w:tc>
          <w:tcPr>
            <w:tcW w:w="1379" w:type="dxa"/>
            <w:tcBorders>
              <w:top w:val="single" w:sz="8" w:space="0" w:color="000000"/>
              <w:left w:val="nil"/>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5,356</w:t>
            </w:r>
          </w:p>
        </w:tc>
        <w:tc>
          <w:tcPr>
            <w:tcW w:w="2152" w:type="dxa"/>
            <w:tcBorders>
              <w:top w:val="single" w:sz="8" w:space="0" w:color="auto"/>
              <w:left w:val="nil"/>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4,138</w:t>
            </w:r>
          </w:p>
        </w:tc>
        <w:tc>
          <w:tcPr>
            <w:tcW w:w="2122" w:type="dxa"/>
            <w:tcBorders>
              <w:top w:val="single" w:sz="8" w:space="0" w:color="auto"/>
              <w:left w:val="nil"/>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1,218</w:t>
            </w:r>
          </w:p>
        </w:tc>
      </w:tr>
    </w:tbl>
    <w:p w:rsidR="00FE299A" w:rsidRPr="00FE299A" w:rsidRDefault="00FE299A" w:rsidP="00FE299A">
      <w:pPr>
        <w:spacing w:after="120" w:line="240" w:lineRule="auto"/>
        <w:jc w:val="both"/>
        <w:rPr>
          <w:rFonts w:ascii="Times New Roman" w:hAnsi="Times New Roman"/>
          <w:b/>
          <w:bCs/>
          <w:sz w:val="24"/>
          <w:szCs w:val="24"/>
        </w:rPr>
      </w:pP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В региональную энергетическую комиссию Кемеровской области обратилось ОАО «</w:t>
      </w:r>
      <w:proofErr w:type="gramStart"/>
      <w:r w:rsidRPr="00FE299A">
        <w:rPr>
          <w:rFonts w:ascii="Times New Roman" w:hAnsi="Times New Roman"/>
          <w:sz w:val="24"/>
          <w:szCs w:val="24"/>
        </w:rPr>
        <w:t>КемВод»  г.</w:t>
      </w:r>
      <w:proofErr w:type="gramEnd"/>
      <w:r w:rsidRPr="00FE299A">
        <w:rPr>
          <w:rFonts w:ascii="Times New Roman" w:hAnsi="Times New Roman"/>
          <w:sz w:val="24"/>
          <w:szCs w:val="24"/>
        </w:rPr>
        <w:t xml:space="preserve"> Кемерово с заявкой на утверждение нормативов создания запасов топлива на источнике тепловой энергии. </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Котельная НФС-1 работает на каменном угле и функционирует 5808 часов. Обеспечивает потребности в теплоснабжении производственных зданий предприятия (производственные нужды 62%) и нужды в тепловой </w:t>
      </w:r>
      <w:proofErr w:type="gramStart"/>
      <w:r w:rsidRPr="00FE299A">
        <w:rPr>
          <w:rFonts w:ascii="Times New Roman" w:hAnsi="Times New Roman"/>
          <w:sz w:val="24"/>
          <w:szCs w:val="24"/>
        </w:rPr>
        <w:t>энергии  подключенных</w:t>
      </w:r>
      <w:proofErr w:type="gramEnd"/>
      <w:r w:rsidRPr="00FE299A">
        <w:rPr>
          <w:rFonts w:ascii="Times New Roman" w:hAnsi="Times New Roman"/>
          <w:sz w:val="24"/>
          <w:szCs w:val="24"/>
        </w:rPr>
        <w:t xml:space="preserve"> сторонних потребителей жилого дома ул. Водонасосная, 46 и Пожарное Депо (отпуск на потребительский рынок 38%). В межотопительный пери</w:t>
      </w:r>
      <w:r w:rsidRPr="00FE299A">
        <w:rPr>
          <w:rFonts w:ascii="Times New Roman" w:hAnsi="Times New Roman"/>
          <w:sz w:val="24"/>
          <w:szCs w:val="24"/>
        </w:rPr>
        <w:softHyphen/>
        <w:t>од котельная НФС-1 не работает.</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Общая установленная мощность котельной составляет 2,07 Гкал/ч. В котельной уста</w:t>
      </w:r>
      <w:r w:rsidRPr="00FE299A">
        <w:rPr>
          <w:rFonts w:ascii="Times New Roman" w:hAnsi="Times New Roman"/>
          <w:sz w:val="24"/>
          <w:szCs w:val="24"/>
        </w:rPr>
        <w:softHyphen/>
        <w:t>новлены водогрейные котлы марки КВр-0,8 (3 шт.).</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Протяженность тепловых сетей ОАО «КемВод» от источника теплоснабжения в одно</w:t>
      </w:r>
      <w:r w:rsidRPr="00FE299A">
        <w:rPr>
          <w:rFonts w:ascii="Times New Roman" w:hAnsi="Times New Roman"/>
          <w:sz w:val="24"/>
          <w:szCs w:val="24"/>
        </w:rPr>
        <w:softHyphen/>
        <w:t>трубном исчислении 688 м. Увеличение протяженности сетей обусловлено тем, что ранее участок от точки А до точки В не учитывался в расчете технологических потерь при передаче тепловой энергии, так как он не учувствует в передаче тепла на сторону. При расчете потерь на 2018 год расчет по данному участку выполнен для составления теплового баланса в целом по предприятию.</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Система теплоснабжения ОАО «КемВод» - открытая, 2-х трубная.</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В эксплуатационной ответственности предприятия ЦТН и ННС нет.</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Утвержденный температурный график отпуска тепловой энергии от собственного ис</w:t>
      </w:r>
      <w:r w:rsidRPr="00FE299A">
        <w:rPr>
          <w:rFonts w:ascii="Times New Roman" w:hAnsi="Times New Roman"/>
          <w:sz w:val="24"/>
          <w:szCs w:val="24"/>
        </w:rPr>
        <w:softHyphen/>
        <w:t xml:space="preserve">точника теплоснабжения: 95/70 </w:t>
      </w:r>
      <w:r w:rsidRPr="00FE299A">
        <w:rPr>
          <w:rFonts w:ascii="Times New Roman" w:hAnsi="Times New Roman"/>
          <w:sz w:val="24"/>
          <w:szCs w:val="24"/>
          <w:vertAlign w:val="superscript"/>
        </w:rPr>
        <w:t>о</w:t>
      </w:r>
      <w:r w:rsidRPr="00FE299A">
        <w:rPr>
          <w:rFonts w:ascii="Times New Roman" w:hAnsi="Times New Roman"/>
          <w:sz w:val="24"/>
          <w:szCs w:val="24"/>
        </w:rPr>
        <w:t>С со срезкой на 65</w:t>
      </w:r>
      <w:r w:rsidRPr="00FE299A">
        <w:rPr>
          <w:rFonts w:ascii="Times New Roman" w:hAnsi="Times New Roman"/>
          <w:sz w:val="24"/>
          <w:szCs w:val="24"/>
          <w:vertAlign w:val="superscript"/>
        </w:rPr>
        <w:t>о</w:t>
      </w:r>
      <w:r w:rsidRPr="00FE299A">
        <w:rPr>
          <w:rFonts w:ascii="Times New Roman" w:hAnsi="Times New Roman"/>
          <w:sz w:val="24"/>
          <w:szCs w:val="24"/>
        </w:rPr>
        <w:t>С.</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На котельной НФС-1 применяется антинакипное устройство AntiCa.</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Уголь на котельную НФС-1 ОАО «КемВод» г. Кемерово доставляется автотранспортом. </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FE299A">
        <w:rPr>
          <w:rFonts w:ascii="Times New Roman" w:hAnsi="Times New Roman"/>
          <w:sz w:val="24"/>
          <w:szCs w:val="24"/>
        </w:rPr>
        <w:t>от  10</w:t>
      </w:r>
      <w:proofErr w:type="gramEnd"/>
      <w:r w:rsidRPr="00FE299A">
        <w:rPr>
          <w:rFonts w:ascii="Times New Roman" w:hAnsi="Times New Roman"/>
          <w:sz w:val="24"/>
          <w:szCs w:val="24"/>
        </w:rPr>
        <w:t xml:space="preserve"> августа 2012 г. № 377.</w:t>
      </w:r>
    </w:p>
    <w:p w:rsidR="00FE299A" w:rsidRPr="00FE299A" w:rsidRDefault="00FE299A" w:rsidP="00FE299A">
      <w:pPr>
        <w:spacing w:after="0" w:line="240" w:lineRule="auto"/>
        <w:ind w:left="284" w:firstLine="720"/>
        <w:jc w:val="both"/>
        <w:rPr>
          <w:rFonts w:ascii="Times New Roman" w:hAnsi="Times New Roman"/>
          <w:sz w:val="24"/>
          <w:szCs w:val="24"/>
        </w:rPr>
      </w:pPr>
      <w:r w:rsidRPr="00FE299A">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FE299A">
          <w:rPr>
            <w:rFonts w:ascii="Times New Roman" w:hAnsi="Times New Roman"/>
            <w:sz w:val="24"/>
            <w:szCs w:val="24"/>
          </w:rPr>
          <w:t>2010 г</w:t>
        </w:r>
      </w:smartTag>
      <w:r w:rsidRPr="00FE299A">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FE299A" w:rsidRPr="00FE299A" w:rsidRDefault="00FE299A" w:rsidP="00FE299A">
      <w:pPr>
        <w:spacing w:after="0" w:line="240" w:lineRule="auto"/>
        <w:ind w:left="284" w:firstLine="720"/>
        <w:jc w:val="both"/>
        <w:rPr>
          <w:rFonts w:ascii="Times New Roman" w:hAnsi="Times New Roman"/>
          <w:sz w:val="24"/>
          <w:szCs w:val="24"/>
        </w:rPr>
      </w:pPr>
    </w:p>
    <w:p w:rsidR="00FE299A" w:rsidRPr="00FE299A" w:rsidRDefault="00FE299A" w:rsidP="00FE299A">
      <w:pPr>
        <w:tabs>
          <w:tab w:val="left" w:pos="1665"/>
        </w:tabs>
        <w:spacing w:after="0" w:line="240" w:lineRule="auto"/>
        <w:jc w:val="center"/>
        <w:rPr>
          <w:rFonts w:ascii="Times New Roman" w:hAnsi="Times New Roman"/>
          <w:b/>
          <w:bCs/>
          <w:sz w:val="24"/>
          <w:szCs w:val="24"/>
        </w:rPr>
      </w:pPr>
      <w:r w:rsidRPr="00FE299A">
        <w:rPr>
          <w:rFonts w:ascii="Times New Roman" w:hAnsi="Times New Roman"/>
          <w:b/>
          <w:bCs/>
          <w:sz w:val="24"/>
          <w:szCs w:val="24"/>
        </w:rPr>
        <w:lastRenderedPageBreak/>
        <w:t xml:space="preserve">Предложение по утверждению нормативов создания запасов топлива на источнике тепловой энергии на 2018 год </w:t>
      </w:r>
    </w:p>
    <w:tbl>
      <w:tblPr>
        <w:tblW w:w="10065" w:type="dxa"/>
        <w:jc w:val="center"/>
        <w:tblLook w:val="0000" w:firstRow="0" w:lastRow="0" w:firstColumn="0" w:lastColumn="0" w:noHBand="0" w:noVBand="0"/>
      </w:tblPr>
      <w:tblGrid>
        <w:gridCol w:w="2694"/>
        <w:gridCol w:w="2268"/>
        <w:gridCol w:w="829"/>
        <w:gridCol w:w="723"/>
        <w:gridCol w:w="1429"/>
        <w:gridCol w:w="562"/>
        <w:gridCol w:w="1560"/>
      </w:tblGrid>
      <w:tr w:rsidR="00FE299A" w:rsidRPr="00FE299A" w:rsidTr="00FE299A">
        <w:trPr>
          <w:trHeight w:val="390"/>
          <w:jc w:val="center"/>
        </w:trPr>
        <w:tc>
          <w:tcPr>
            <w:tcW w:w="2694"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7"/>
                <w:szCs w:val="27"/>
              </w:rPr>
            </w:pPr>
          </w:p>
        </w:tc>
        <w:tc>
          <w:tcPr>
            <w:tcW w:w="2268"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7"/>
                <w:szCs w:val="27"/>
              </w:rPr>
            </w:pPr>
          </w:p>
        </w:tc>
        <w:tc>
          <w:tcPr>
            <w:tcW w:w="829"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7"/>
                <w:szCs w:val="27"/>
              </w:rPr>
            </w:pPr>
          </w:p>
        </w:tc>
        <w:tc>
          <w:tcPr>
            <w:tcW w:w="2152" w:type="dxa"/>
            <w:gridSpan w:val="2"/>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7"/>
                <w:szCs w:val="27"/>
              </w:rPr>
            </w:pPr>
          </w:p>
        </w:tc>
        <w:tc>
          <w:tcPr>
            <w:tcW w:w="2122" w:type="dxa"/>
            <w:gridSpan w:val="2"/>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7"/>
                <w:szCs w:val="27"/>
              </w:rPr>
            </w:pPr>
            <w:r w:rsidRPr="00FE299A">
              <w:rPr>
                <w:rFonts w:ascii="Times New Roman" w:hAnsi="Times New Roman"/>
                <w:sz w:val="27"/>
                <w:szCs w:val="27"/>
              </w:rPr>
              <w:t xml:space="preserve">         тыс. тонн</w:t>
            </w:r>
          </w:p>
        </w:tc>
      </w:tr>
      <w:tr w:rsidR="00FE299A" w:rsidRPr="00FE299A" w:rsidTr="00FE299A">
        <w:trPr>
          <w:trHeight w:val="618"/>
          <w:jc w:val="center"/>
        </w:trPr>
        <w:tc>
          <w:tcPr>
            <w:tcW w:w="2694"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Организация </w:t>
            </w:r>
          </w:p>
        </w:tc>
        <w:tc>
          <w:tcPr>
            <w:tcW w:w="2268"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Вид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Нормативы создания запасов топлива</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 на 1 октября 2018 г. </w:t>
            </w:r>
          </w:p>
        </w:tc>
      </w:tr>
      <w:tr w:rsidR="00FE299A" w:rsidRPr="00FE299A" w:rsidTr="00FE299A">
        <w:trPr>
          <w:trHeight w:val="365"/>
          <w:jc w:val="center"/>
        </w:trPr>
        <w:tc>
          <w:tcPr>
            <w:tcW w:w="2694"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2268"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552" w:type="dxa"/>
            <w:gridSpan w:val="2"/>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Общий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запас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топлива</w:t>
            </w:r>
          </w:p>
        </w:tc>
        <w:tc>
          <w:tcPr>
            <w:tcW w:w="3551" w:type="dxa"/>
            <w:gridSpan w:val="3"/>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 том числе</w:t>
            </w:r>
          </w:p>
        </w:tc>
      </w:tr>
      <w:tr w:rsidR="00FE299A" w:rsidRPr="00FE299A" w:rsidTr="00FE299A">
        <w:trPr>
          <w:trHeight w:val="482"/>
          <w:jc w:val="center"/>
        </w:trPr>
        <w:tc>
          <w:tcPr>
            <w:tcW w:w="2694" w:type="dxa"/>
            <w:vMerge/>
            <w:tcBorders>
              <w:left w:val="single" w:sz="8" w:space="0" w:color="auto"/>
              <w:bottom w:val="single" w:sz="4"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2268" w:type="dxa"/>
            <w:vMerge/>
            <w:tcBorders>
              <w:left w:val="single" w:sz="8" w:space="0" w:color="auto"/>
              <w:bottom w:val="single" w:sz="4"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552" w:type="dxa"/>
            <w:gridSpan w:val="2"/>
            <w:vMerge/>
            <w:tcBorders>
              <w:left w:val="single" w:sz="8" w:space="0" w:color="auto"/>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p>
        </w:tc>
        <w:tc>
          <w:tcPr>
            <w:tcW w:w="1991" w:type="dxa"/>
            <w:gridSpan w:val="2"/>
            <w:tcBorders>
              <w:top w:val="nil"/>
              <w:left w:val="nil"/>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эксплуатационный запас</w:t>
            </w:r>
          </w:p>
        </w:tc>
        <w:tc>
          <w:tcPr>
            <w:tcW w:w="1560" w:type="dxa"/>
            <w:tcBorders>
              <w:left w:val="nil"/>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неснижаемый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запас</w:t>
            </w:r>
          </w:p>
        </w:tc>
      </w:tr>
      <w:tr w:rsidR="00FE299A" w:rsidRPr="00FE299A" w:rsidTr="00FE299A">
        <w:trPr>
          <w:trHeight w:val="322"/>
          <w:jc w:val="cent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ОАО «КемВод»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(г. Кемерово)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Каменный уголь</w:t>
            </w:r>
          </w:p>
        </w:tc>
        <w:tc>
          <w:tcPr>
            <w:tcW w:w="1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0,078</w:t>
            </w:r>
          </w:p>
        </w:tc>
        <w:tc>
          <w:tcPr>
            <w:tcW w:w="19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0,054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0,024</w:t>
            </w:r>
          </w:p>
        </w:tc>
      </w:tr>
    </w:tbl>
    <w:p w:rsidR="00FE299A" w:rsidRPr="00FE299A" w:rsidRDefault="00FE299A" w:rsidP="00FE299A">
      <w:pPr>
        <w:spacing w:after="120" w:line="240" w:lineRule="auto"/>
        <w:jc w:val="both"/>
        <w:rPr>
          <w:rFonts w:ascii="Times New Roman" w:hAnsi="Times New Roman"/>
          <w:bCs/>
          <w:sz w:val="16"/>
          <w:szCs w:val="16"/>
        </w:rPr>
      </w:pPr>
    </w:p>
    <w:p w:rsidR="00FE299A" w:rsidRPr="00FE299A" w:rsidRDefault="00FE299A" w:rsidP="00FE299A">
      <w:pPr>
        <w:spacing w:after="0" w:line="240" w:lineRule="auto"/>
        <w:ind w:left="284" w:firstLine="709"/>
        <w:contextualSpacing/>
        <w:jc w:val="both"/>
        <w:rPr>
          <w:rFonts w:ascii="Times New Roman" w:hAnsi="Times New Roman"/>
          <w:sz w:val="24"/>
          <w:szCs w:val="24"/>
        </w:rPr>
      </w:pPr>
      <w:r w:rsidRPr="00FE299A">
        <w:rPr>
          <w:rFonts w:ascii="Times New Roman" w:hAnsi="Times New Roman"/>
          <w:sz w:val="24"/>
          <w:szCs w:val="24"/>
        </w:rPr>
        <w:t xml:space="preserve">В региональную энергетическую комиссию Кемеровской области обратилось ООО «Теплоснаб» (г. Мыски) (далее – </w:t>
      </w:r>
      <w:proofErr w:type="gramStart"/>
      <w:r w:rsidRPr="00FE299A">
        <w:rPr>
          <w:rFonts w:ascii="Times New Roman" w:hAnsi="Times New Roman"/>
          <w:sz w:val="24"/>
          <w:szCs w:val="24"/>
        </w:rPr>
        <w:t>Предприятие)  с</w:t>
      </w:r>
      <w:proofErr w:type="gramEnd"/>
      <w:r w:rsidRPr="00FE299A">
        <w:rPr>
          <w:rFonts w:ascii="Times New Roman" w:hAnsi="Times New Roman"/>
          <w:sz w:val="24"/>
          <w:szCs w:val="24"/>
        </w:rPr>
        <w:t xml:space="preserve">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rsidR="00FE299A" w:rsidRPr="00FE299A" w:rsidRDefault="00FE299A" w:rsidP="00FE299A">
      <w:pPr>
        <w:spacing w:after="0" w:line="240" w:lineRule="auto"/>
        <w:ind w:left="284" w:firstLine="709"/>
        <w:contextualSpacing/>
        <w:jc w:val="both"/>
        <w:rPr>
          <w:rFonts w:ascii="Times New Roman" w:hAnsi="Times New Roman"/>
          <w:sz w:val="24"/>
          <w:szCs w:val="24"/>
        </w:rPr>
      </w:pPr>
      <w:r w:rsidRPr="00FE299A">
        <w:rPr>
          <w:rFonts w:ascii="Times New Roman" w:hAnsi="Times New Roman"/>
          <w:sz w:val="24"/>
          <w:szCs w:val="24"/>
        </w:rPr>
        <w:t xml:space="preserve">В эксплуатации ООО «Теплоснаб» находятся 1 котельная. В котельной установлено 6 котлов, два водогрейных и четыре паровых. По всем котлам в 2014 году выполнены режимно-наладочные мероприятия, с составлением режимных карт. </w:t>
      </w:r>
    </w:p>
    <w:p w:rsidR="00FE299A" w:rsidRPr="00FE299A" w:rsidRDefault="00FE299A" w:rsidP="00FE299A">
      <w:pPr>
        <w:spacing w:after="0" w:line="240" w:lineRule="auto"/>
        <w:ind w:left="284" w:firstLine="709"/>
        <w:contextualSpacing/>
        <w:jc w:val="both"/>
        <w:rPr>
          <w:rFonts w:ascii="Times New Roman" w:hAnsi="Times New Roman"/>
          <w:sz w:val="24"/>
          <w:szCs w:val="24"/>
        </w:rPr>
      </w:pPr>
      <w:r w:rsidRPr="00FE299A">
        <w:rPr>
          <w:rFonts w:ascii="Times New Roman" w:hAnsi="Times New Roman"/>
          <w:sz w:val="24"/>
          <w:szCs w:val="24"/>
        </w:rPr>
        <w:t xml:space="preserve">ООО «Теплоснаб» производит отпуск тепловой энергии на нужды отопления и ГВС. </w:t>
      </w:r>
    </w:p>
    <w:p w:rsidR="00FE299A" w:rsidRPr="00FE299A" w:rsidRDefault="00FE299A" w:rsidP="00FE299A">
      <w:pPr>
        <w:spacing w:after="0" w:line="240" w:lineRule="auto"/>
        <w:ind w:left="284" w:firstLine="709"/>
        <w:contextualSpacing/>
        <w:jc w:val="both"/>
        <w:rPr>
          <w:rFonts w:ascii="Times New Roman" w:hAnsi="Times New Roman"/>
          <w:sz w:val="24"/>
          <w:szCs w:val="24"/>
        </w:rPr>
      </w:pPr>
      <w:r w:rsidRPr="00FE299A">
        <w:rPr>
          <w:rFonts w:ascii="Times New Roman" w:hAnsi="Times New Roman"/>
          <w:sz w:val="24"/>
          <w:szCs w:val="24"/>
        </w:rPr>
        <w:t>Расчетный объем отпуска теплоэнергии от котельных составит 99897,6 Гкал.</w:t>
      </w:r>
    </w:p>
    <w:p w:rsidR="00FE299A" w:rsidRPr="00FE299A" w:rsidRDefault="00FE299A" w:rsidP="00FE299A">
      <w:pPr>
        <w:spacing w:after="0" w:line="240" w:lineRule="auto"/>
        <w:ind w:left="284" w:firstLine="709"/>
        <w:contextualSpacing/>
        <w:jc w:val="both"/>
        <w:rPr>
          <w:rFonts w:ascii="Times New Roman" w:hAnsi="Times New Roman"/>
          <w:sz w:val="24"/>
          <w:szCs w:val="24"/>
        </w:rPr>
      </w:pPr>
      <w:r w:rsidRPr="00FE299A">
        <w:rPr>
          <w:rFonts w:ascii="Times New Roman" w:hAnsi="Times New Roman"/>
          <w:sz w:val="24"/>
          <w:szCs w:val="24"/>
        </w:rPr>
        <w:t xml:space="preserve">Общая протяженность тепловых сетей в 2-х трубном исчислении составляет 25,630км. </w:t>
      </w:r>
    </w:p>
    <w:p w:rsidR="00FE299A" w:rsidRPr="00FE299A" w:rsidRDefault="00FE299A" w:rsidP="00FE299A">
      <w:pPr>
        <w:spacing w:after="0" w:line="240" w:lineRule="auto"/>
        <w:ind w:left="284" w:firstLine="709"/>
        <w:contextualSpacing/>
        <w:jc w:val="both"/>
        <w:rPr>
          <w:rFonts w:ascii="Times New Roman" w:hAnsi="Times New Roman"/>
          <w:sz w:val="24"/>
          <w:szCs w:val="24"/>
        </w:rPr>
      </w:pPr>
      <w:r w:rsidRPr="00FE299A">
        <w:rPr>
          <w:rFonts w:ascii="Times New Roman" w:hAnsi="Times New Roman"/>
          <w:sz w:val="24"/>
          <w:szCs w:val="24"/>
        </w:rPr>
        <w:t xml:space="preserve">Кроме того, в эксплуатации предприятия находятся паропроводы 272,7 м и конденсатопроводы 83 м. </w:t>
      </w:r>
    </w:p>
    <w:p w:rsidR="00FE299A" w:rsidRPr="00FE299A" w:rsidRDefault="00FE299A" w:rsidP="00FE299A">
      <w:pPr>
        <w:spacing w:after="0" w:line="240" w:lineRule="auto"/>
        <w:ind w:left="284" w:firstLine="709"/>
        <w:contextualSpacing/>
        <w:jc w:val="both"/>
        <w:rPr>
          <w:rFonts w:ascii="Times New Roman" w:hAnsi="Times New Roman"/>
          <w:sz w:val="24"/>
          <w:szCs w:val="24"/>
        </w:rPr>
      </w:pPr>
      <w:r w:rsidRPr="00FE299A">
        <w:rPr>
          <w:rFonts w:ascii="Times New Roman" w:hAnsi="Times New Roman"/>
          <w:sz w:val="24"/>
          <w:szCs w:val="24"/>
        </w:rPr>
        <w:t>Температурный график работы тепловых сетей 115/70 °С. В котельной установлена система ХВО:</w:t>
      </w:r>
    </w:p>
    <w:tbl>
      <w:tblPr>
        <w:tblW w:w="1021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4"/>
        <w:gridCol w:w="1063"/>
        <w:gridCol w:w="851"/>
        <w:gridCol w:w="992"/>
        <w:gridCol w:w="1276"/>
        <w:gridCol w:w="1231"/>
        <w:gridCol w:w="1134"/>
        <w:gridCol w:w="1252"/>
        <w:gridCol w:w="1348"/>
      </w:tblGrid>
      <w:tr w:rsidR="00FE299A" w:rsidRPr="00FE299A" w:rsidTr="00FE299A">
        <w:trPr>
          <w:trHeight w:val="20"/>
          <w:jc w:val="center"/>
        </w:trPr>
        <w:tc>
          <w:tcPr>
            <w:tcW w:w="5246" w:type="dxa"/>
            <w:gridSpan w:val="5"/>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Исходная (сырая) вода</w:t>
            </w:r>
          </w:p>
        </w:tc>
        <w:tc>
          <w:tcPr>
            <w:tcW w:w="4965" w:type="dxa"/>
            <w:gridSpan w:val="4"/>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Деаэрация</w:t>
            </w:r>
          </w:p>
        </w:tc>
      </w:tr>
      <w:tr w:rsidR="00FE299A" w:rsidRPr="00FE299A" w:rsidTr="00FE299A">
        <w:trPr>
          <w:trHeight w:val="20"/>
          <w:jc w:val="center"/>
        </w:trPr>
        <w:tc>
          <w:tcPr>
            <w:tcW w:w="2127" w:type="dxa"/>
            <w:gridSpan w:val="2"/>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До подогревателя</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После подогревателя</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Жёсткость</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Тип и</w:t>
            </w:r>
          </w:p>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марка</w:t>
            </w:r>
          </w:p>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деаэратора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Марка охладителя выпара</w:t>
            </w:r>
          </w:p>
        </w:tc>
        <w:tc>
          <w:tcPr>
            <w:tcW w:w="1252" w:type="dxa"/>
            <w:vMerge w:val="restart"/>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right="-64"/>
              <w:jc w:val="center"/>
              <w:rPr>
                <w:rFonts w:ascii="Times New Roman" w:hAnsi="Times New Roman"/>
                <w:sz w:val="24"/>
                <w:szCs w:val="24"/>
              </w:rPr>
            </w:pPr>
            <w:r w:rsidRPr="00FE299A">
              <w:rPr>
                <w:rFonts w:ascii="Times New Roman" w:hAnsi="Times New Roman"/>
                <w:sz w:val="24"/>
                <w:szCs w:val="24"/>
              </w:rPr>
              <w:t>Давление</w:t>
            </w:r>
          </w:p>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выпара из деаэратора</w:t>
            </w:r>
          </w:p>
        </w:tc>
        <w:tc>
          <w:tcPr>
            <w:tcW w:w="1348" w:type="dxa"/>
            <w:vMerge w:val="restart"/>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Температура выпара из деаэратора</w:t>
            </w:r>
          </w:p>
        </w:tc>
      </w:tr>
      <w:tr w:rsidR="00FE299A" w:rsidRPr="00FE299A" w:rsidTr="00FE299A">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Давле</w:t>
            </w:r>
          </w:p>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ние</w:t>
            </w:r>
          </w:p>
        </w:tc>
        <w:tc>
          <w:tcPr>
            <w:tcW w:w="1063"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Темпера</w:t>
            </w:r>
          </w:p>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тура</w:t>
            </w:r>
          </w:p>
        </w:tc>
        <w:tc>
          <w:tcPr>
            <w:tcW w:w="851"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Давле</w:t>
            </w:r>
          </w:p>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ние</w:t>
            </w:r>
          </w:p>
        </w:tc>
        <w:tc>
          <w:tcPr>
            <w:tcW w:w="992"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Температура</w:t>
            </w:r>
          </w:p>
        </w:tc>
        <w:tc>
          <w:tcPr>
            <w:tcW w:w="1276" w:type="dxa"/>
            <w:vMerge/>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p>
        </w:tc>
        <w:tc>
          <w:tcPr>
            <w:tcW w:w="1231" w:type="dxa"/>
            <w:vMerge/>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p>
        </w:tc>
        <w:tc>
          <w:tcPr>
            <w:tcW w:w="1252" w:type="dxa"/>
            <w:vMerge/>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p>
        </w:tc>
        <w:tc>
          <w:tcPr>
            <w:tcW w:w="1348" w:type="dxa"/>
            <w:vMerge/>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p>
        </w:tc>
      </w:tr>
      <w:tr w:rsidR="00FE299A" w:rsidRPr="00FE299A" w:rsidTr="00FE299A">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кгс/см</w:t>
            </w:r>
            <w:r w:rsidRPr="00FE299A">
              <w:rPr>
                <w:rFonts w:ascii="Times New Roman" w:hAnsi="Times New Roman"/>
                <w:sz w:val="24"/>
                <w:szCs w:val="24"/>
                <w:vertAlign w:val="superscript"/>
              </w:rPr>
              <w:t>2</w:t>
            </w:r>
          </w:p>
        </w:tc>
        <w:tc>
          <w:tcPr>
            <w:tcW w:w="1063"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vertAlign w:val="superscript"/>
              </w:rPr>
              <w:t>0</w:t>
            </w:r>
            <w:r w:rsidRPr="00FE299A">
              <w:rPr>
                <w:rFonts w:ascii="Times New Roman" w:hAnsi="Times New Roman"/>
                <w:sz w:val="24"/>
                <w:szCs w:val="24"/>
              </w:rPr>
              <w:t>С</w:t>
            </w:r>
          </w:p>
        </w:tc>
        <w:tc>
          <w:tcPr>
            <w:tcW w:w="851"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кгс/см</w:t>
            </w:r>
            <w:r w:rsidRPr="00FE299A">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vertAlign w:val="superscript"/>
              </w:rPr>
              <w:t>0</w:t>
            </w:r>
            <w:r w:rsidRPr="00FE299A">
              <w:rPr>
                <w:rFonts w:ascii="Times New Roman" w:hAnsi="Times New Roman"/>
                <w:sz w:val="24"/>
                <w:szCs w:val="24"/>
              </w:rPr>
              <w:t>С</w:t>
            </w:r>
          </w:p>
        </w:tc>
        <w:tc>
          <w:tcPr>
            <w:tcW w:w="1276"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мкг-экв/дм</w:t>
            </w:r>
            <w:r w:rsidRPr="00FE299A">
              <w:rPr>
                <w:rFonts w:ascii="Times New Roman" w:hAnsi="Times New Roman"/>
                <w:sz w:val="24"/>
                <w:szCs w:val="24"/>
                <w:vertAlign w:val="superscript"/>
              </w:rPr>
              <w:t>3</w:t>
            </w:r>
          </w:p>
        </w:tc>
        <w:tc>
          <w:tcPr>
            <w:tcW w:w="1231" w:type="dxa"/>
            <w:vMerge/>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p>
        </w:tc>
        <w:tc>
          <w:tcPr>
            <w:tcW w:w="1252"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кгс/см</w:t>
            </w:r>
            <w:r w:rsidRPr="00FE299A">
              <w:rPr>
                <w:rFonts w:ascii="Times New Roman" w:hAnsi="Times New Roman"/>
                <w:sz w:val="24"/>
                <w:szCs w:val="24"/>
                <w:vertAlign w:val="superscript"/>
              </w:rPr>
              <w:t>2</w:t>
            </w:r>
          </w:p>
        </w:tc>
        <w:tc>
          <w:tcPr>
            <w:tcW w:w="1348"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vertAlign w:val="superscript"/>
              </w:rPr>
              <w:t>0</w:t>
            </w:r>
            <w:r w:rsidRPr="00FE299A">
              <w:rPr>
                <w:rFonts w:ascii="Times New Roman" w:hAnsi="Times New Roman"/>
                <w:sz w:val="24"/>
                <w:szCs w:val="24"/>
              </w:rPr>
              <w:t>С</w:t>
            </w:r>
          </w:p>
        </w:tc>
      </w:tr>
      <w:tr w:rsidR="00FE299A" w:rsidRPr="00FE299A" w:rsidTr="00FE299A">
        <w:trPr>
          <w:trHeight w:val="20"/>
          <w:jc w:val="center"/>
        </w:trPr>
        <w:tc>
          <w:tcPr>
            <w:tcW w:w="1064"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5,4</w:t>
            </w:r>
          </w:p>
        </w:tc>
        <w:tc>
          <w:tcPr>
            <w:tcW w:w="1063"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2-21</w:t>
            </w:r>
          </w:p>
        </w:tc>
        <w:tc>
          <w:tcPr>
            <w:tcW w:w="851"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37</w:t>
            </w:r>
          </w:p>
        </w:tc>
        <w:tc>
          <w:tcPr>
            <w:tcW w:w="1276"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2000</w:t>
            </w:r>
          </w:p>
        </w:tc>
        <w:tc>
          <w:tcPr>
            <w:tcW w:w="1231"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ДСА75/25</w:t>
            </w:r>
          </w:p>
        </w:tc>
        <w:tc>
          <w:tcPr>
            <w:tcW w:w="1134"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w:t>
            </w:r>
          </w:p>
        </w:tc>
        <w:tc>
          <w:tcPr>
            <w:tcW w:w="1252"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0,7</w:t>
            </w:r>
          </w:p>
        </w:tc>
        <w:tc>
          <w:tcPr>
            <w:tcW w:w="1348" w:type="dxa"/>
            <w:tcBorders>
              <w:top w:val="single" w:sz="4" w:space="0" w:color="auto"/>
              <w:left w:val="single" w:sz="4" w:space="0" w:color="auto"/>
              <w:bottom w:val="single" w:sz="4" w:space="0" w:color="auto"/>
              <w:right w:val="single" w:sz="4" w:space="0" w:color="auto"/>
            </w:tcBorders>
            <w:vAlign w:val="center"/>
          </w:tcPr>
          <w:p w:rsidR="00FE299A" w:rsidRPr="00FE299A" w:rsidRDefault="00FE299A" w:rsidP="00FE299A">
            <w:pPr>
              <w:spacing w:after="0" w:line="240" w:lineRule="auto"/>
              <w:ind w:left="284"/>
              <w:jc w:val="center"/>
              <w:rPr>
                <w:rFonts w:ascii="Times New Roman" w:hAnsi="Times New Roman"/>
                <w:sz w:val="24"/>
                <w:szCs w:val="24"/>
              </w:rPr>
            </w:pPr>
            <w:r w:rsidRPr="00FE299A">
              <w:rPr>
                <w:rFonts w:ascii="Times New Roman" w:hAnsi="Times New Roman"/>
                <w:sz w:val="24"/>
                <w:szCs w:val="24"/>
              </w:rPr>
              <w:t>104</w:t>
            </w:r>
          </w:p>
        </w:tc>
      </w:tr>
    </w:tbl>
    <w:p w:rsidR="00FE299A" w:rsidRPr="00FE299A" w:rsidRDefault="00FE299A" w:rsidP="00FE299A">
      <w:pPr>
        <w:spacing w:after="0" w:line="240" w:lineRule="auto"/>
        <w:ind w:left="284" w:firstLine="709"/>
        <w:contextualSpacing/>
        <w:jc w:val="both"/>
        <w:rPr>
          <w:rFonts w:ascii="Times New Roman" w:hAnsi="Times New Roman"/>
          <w:sz w:val="24"/>
          <w:szCs w:val="24"/>
        </w:rPr>
      </w:pPr>
    </w:p>
    <w:p w:rsidR="00FE299A" w:rsidRPr="00FE299A" w:rsidRDefault="00FE299A" w:rsidP="00FE299A">
      <w:pPr>
        <w:spacing w:after="0" w:line="240" w:lineRule="auto"/>
        <w:ind w:left="284" w:firstLine="709"/>
        <w:contextualSpacing/>
        <w:jc w:val="both"/>
        <w:rPr>
          <w:rFonts w:ascii="Times New Roman" w:hAnsi="Times New Roman"/>
          <w:sz w:val="24"/>
          <w:szCs w:val="24"/>
        </w:rPr>
      </w:pPr>
      <w:r w:rsidRPr="00FE299A">
        <w:rPr>
          <w:rFonts w:ascii="Times New Roman" w:hAnsi="Times New Roman"/>
          <w:sz w:val="24"/>
          <w:szCs w:val="24"/>
        </w:rPr>
        <w:t>Система теплоснабжения ООО «Теплоснаб» работает по открытой схеме. Тепловые сети имеют как надземную, так и подземную прокладку – канальную. Участки тепловых сетей выполнены в двухтрубном исполнении. Изоляция - минвата, стеклоткань.</w:t>
      </w:r>
    </w:p>
    <w:p w:rsidR="00FE299A" w:rsidRPr="00FE299A" w:rsidRDefault="00FE299A" w:rsidP="00FE299A">
      <w:pPr>
        <w:spacing w:after="0" w:line="240" w:lineRule="auto"/>
        <w:ind w:left="284" w:firstLine="709"/>
        <w:contextualSpacing/>
        <w:jc w:val="both"/>
        <w:rPr>
          <w:rFonts w:ascii="Times New Roman" w:hAnsi="Times New Roman"/>
          <w:sz w:val="24"/>
          <w:szCs w:val="24"/>
        </w:rPr>
      </w:pPr>
      <w:r w:rsidRPr="00FE299A">
        <w:rPr>
          <w:rFonts w:ascii="Times New Roman" w:hAnsi="Times New Roman"/>
          <w:sz w:val="24"/>
          <w:szCs w:val="24"/>
        </w:rPr>
        <w:t>Продолжительность работы участков тепловой сети с круглосуточным графиком работы – в отопительный период 5808 часов, в летний период 2592 часов с остановкой на профилактику продолжительностью 15 дней.</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w:t>
      </w:r>
      <w:proofErr w:type="gramStart"/>
      <w:r w:rsidRPr="00FE299A">
        <w:rPr>
          <w:rFonts w:ascii="Times New Roman" w:hAnsi="Times New Roman"/>
          <w:sz w:val="24"/>
          <w:szCs w:val="24"/>
        </w:rPr>
        <w:t>представленные к утверждению значения нормативов</w:t>
      </w:r>
      <w:proofErr w:type="gramEnd"/>
      <w:r w:rsidRPr="00FE299A">
        <w:rPr>
          <w:rFonts w:ascii="Times New Roman" w:hAnsi="Times New Roman"/>
          <w:sz w:val="24"/>
          <w:szCs w:val="24"/>
        </w:rPr>
        <w:t xml:space="preserve">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FE299A">
          <w:rPr>
            <w:rFonts w:ascii="Times New Roman" w:hAnsi="Times New Roman"/>
            <w:sz w:val="24"/>
            <w:szCs w:val="24"/>
          </w:rPr>
          <w:t>2009 г</w:t>
        </w:r>
      </w:smartTag>
      <w:r w:rsidRPr="00FE299A">
        <w:rPr>
          <w:rFonts w:ascii="Times New Roman" w:hAnsi="Times New Roman"/>
          <w:sz w:val="24"/>
          <w:szCs w:val="24"/>
        </w:rPr>
        <w:t xml:space="preserve">., утвержденную Приказом Минэнерго России от 30 декабря </w:t>
      </w:r>
      <w:smartTag w:uri="urn:schemas-microsoft-com:office:smarttags" w:element="metricconverter">
        <w:smartTagPr>
          <w:attr w:name="ProductID" w:val="2008 г"/>
        </w:smartTagPr>
        <w:r w:rsidRPr="00FE299A">
          <w:rPr>
            <w:rFonts w:ascii="Times New Roman" w:hAnsi="Times New Roman"/>
            <w:sz w:val="24"/>
            <w:szCs w:val="24"/>
          </w:rPr>
          <w:t>2008 г</w:t>
        </w:r>
      </w:smartTag>
      <w:r w:rsidRPr="00FE299A">
        <w:rPr>
          <w:rFonts w:ascii="Times New Roman" w:hAnsi="Times New Roman"/>
          <w:sz w:val="24"/>
          <w:szCs w:val="24"/>
        </w:rPr>
        <w:t>. № 323.</w:t>
      </w:r>
    </w:p>
    <w:p w:rsidR="00FE299A" w:rsidRPr="00FE299A" w:rsidRDefault="00FE299A" w:rsidP="00FE299A">
      <w:pPr>
        <w:spacing w:after="0" w:line="240" w:lineRule="auto"/>
        <w:ind w:left="284" w:firstLine="567"/>
        <w:jc w:val="both"/>
        <w:rPr>
          <w:rFonts w:ascii="Times New Roman" w:hAnsi="Times New Roman"/>
          <w:sz w:val="24"/>
          <w:szCs w:val="24"/>
        </w:rPr>
      </w:pP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В </w:t>
      </w:r>
      <w:proofErr w:type="gramStart"/>
      <w:r w:rsidRPr="00FE299A">
        <w:rPr>
          <w:rFonts w:ascii="Times New Roman" w:hAnsi="Times New Roman"/>
          <w:sz w:val="24"/>
          <w:szCs w:val="24"/>
        </w:rPr>
        <w:t>таблице  представлена</w:t>
      </w:r>
      <w:proofErr w:type="gramEnd"/>
      <w:r w:rsidRPr="00FE299A">
        <w:rPr>
          <w:rFonts w:ascii="Times New Roman" w:hAnsi="Times New Roman"/>
          <w:sz w:val="24"/>
          <w:szCs w:val="24"/>
        </w:rPr>
        <w:t xml:space="preserve"> динамика основных показателей удельного расхода топлива на отпущенную тепловую энергию.</w:t>
      </w:r>
    </w:p>
    <w:p w:rsidR="00FE299A" w:rsidRPr="00FE299A" w:rsidRDefault="00FE299A" w:rsidP="00FE299A">
      <w:pPr>
        <w:spacing w:after="0" w:line="240" w:lineRule="auto"/>
        <w:ind w:left="284"/>
        <w:jc w:val="center"/>
        <w:rPr>
          <w:rFonts w:ascii="Times New Roman" w:hAnsi="Times New Roman"/>
          <w:b/>
          <w:sz w:val="24"/>
          <w:szCs w:val="24"/>
        </w:rPr>
      </w:pPr>
      <w:r w:rsidRPr="00FE299A">
        <w:rPr>
          <w:rFonts w:ascii="Times New Roman" w:hAnsi="Times New Roman"/>
          <w:b/>
          <w:sz w:val="24"/>
          <w:szCs w:val="24"/>
        </w:rPr>
        <w:t>ДИНАМИКА ОСНОВНЫХ ПОКАЗАТЕЛЕЙ</w:t>
      </w:r>
    </w:p>
    <w:p w:rsidR="00FE299A" w:rsidRPr="00FE299A" w:rsidRDefault="00FE299A" w:rsidP="00FE299A">
      <w:pPr>
        <w:spacing w:after="0" w:line="240" w:lineRule="auto"/>
        <w:ind w:left="284"/>
        <w:jc w:val="center"/>
        <w:rPr>
          <w:rFonts w:ascii="Times New Roman" w:hAnsi="Times New Roman"/>
          <w:b/>
          <w:sz w:val="24"/>
          <w:szCs w:val="24"/>
        </w:rPr>
      </w:pPr>
    </w:p>
    <w:tbl>
      <w:tblPr>
        <w:tblW w:w="992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276"/>
        <w:gridCol w:w="1134"/>
        <w:gridCol w:w="1451"/>
        <w:gridCol w:w="1134"/>
      </w:tblGrid>
      <w:tr w:rsidR="00FE299A" w:rsidRPr="00FE299A" w:rsidTr="00FE299A">
        <w:trPr>
          <w:trHeight w:val="284"/>
          <w:tblHeader/>
        </w:trPr>
        <w:tc>
          <w:tcPr>
            <w:tcW w:w="4928" w:type="dxa"/>
            <w:vMerge w:val="restart"/>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показатели</w:t>
            </w:r>
          </w:p>
        </w:tc>
        <w:tc>
          <w:tcPr>
            <w:tcW w:w="1276" w:type="dxa"/>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2015 г.</w:t>
            </w:r>
          </w:p>
        </w:tc>
        <w:tc>
          <w:tcPr>
            <w:tcW w:w="1134" w:type="dxa"/>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2016 г.</w:t>
            </w:r>
          </w:p>
        </w:tc>
        <w:tc>
          <w:tcPr>
            <w:tcW w:w="1451" w:type="dxa"/>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2017 г.</w:t>
            </w:r>
          </w:p>
        </w:tc>
        <w:tc>
          <w:tcPr>
            <w:tcW w:w="1134" w:type="dxa"/>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2018 г.</w:t>
            </w:r>
          </w:p>
        </w:tc>
      </w:tr>
      <w:tr w:rsidR="00FE299A" w:rsidRPr="00FE299A" w:rsidTr="00FE299A">
        <w:trPr>
          <w:trHeight w:val="284"/>
          <w:tblHeader/>
        </w:trPr>
        <w:tc>
          <w:tcPr>
            <w:tcW w:w="4928" w:type="dxa"/>
            <w:vMerge/>
          </w:tcPr>
          <w:p w:rsidR="00FE299A" w:rsidRPr="00FE299A" w:rsidRDefault="00FE299A" w:rsidP="00FE299A">
            <w:pPr>
              <w:spacing w:after="0" w:line="240" w:lineRule="auto"/>
              <w:jc w:val="center"/>
              <w:rPr>
                <w:rFonts w:ascii="Times New Roman" w:hAnsi="Times New Roman"/>
              </w:rPr>
            </w:pPr>
          </w:p>
        </w:tc>
        <w:tc>
          <w:tcPr>
            <w:tcW w:w="1276" w:type="dxa"/>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план</w:t>
            </w:r>
          </w:p>
        </w:tc>
        <w:tc>
          <w:tcPr>
            <w:tcW w:w="1134" w:type="dxa"/>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план</w:t>
            </w:r>
          </w:p>
        </w:tc>
        <w:tc>
          <w:tcPr>
            <w:tcW w:w="1451" w:type="dxa"/>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план</w:t>
            </w:r>
          </w:p>
        </w:tc>
        <w:tc>
          <w:tcPr>
            <w:tcW w:w="1134" w:type="dxa"/>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расчет</w:t>
            </w:r>
          </w:p>
        </w:tc>
      </w:tr>
      <w:tr w:rsidR="00FE299A" w:rsidRPr="00FE299A" w:rsidTr="00FE299A">
        <w:trPr>
          <w:trHeight w:val="284"/>
        </w:trPr>
        <w:tc>
          <w:tcPr>
            <w:tcW w:w="9923" w:type="dxa"/>
            <w:gridSpan w:val="5"/>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по организации (в целом)</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Производство тепловой энергии, Гкал</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121883</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125679,9</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119380,5</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117392,5</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Средневзвешенный норматив удельного расхода топлива на производство </w:t>
            </w:r>
            <w:proofErr w:type="gramStart"/>
            <w:r w:rsidRPr="00FE299A">
              <w:rPr>
                <w:rFonts w:ascii="Times New Roman" w:hAnsi="Times New Roman"/>
                <w:sz w:val="24"/>
                <w:szCs w:val="24"/>
              </w:rPr>
              <w:t>тепло-вой</w:t>
            </w:r>
            <w:proofErr w:type="gramEnd"/>
            <w:r w:rsidRPr="00FE299A">
              <w:rPr>
                <w:rFonts w:ascii="Times New Roman" w:hAnsi="Times New Roman"/>
                <w:sz w:val="24"/>
                <w:szCs w:val="24"/>
              </w:rPr>
              <w:t xml:space="preserve"> энергии, кг у.т./кал</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177,36</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183,48</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183,85</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183,80</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Расход тепловой энергии на собственные нужды, Гкал</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3947</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4163,49</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4584,52</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4556,66</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                </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3,24</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3,31</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3,84</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3,88</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Выработка тепловой энергии (отпуск в тепловую сеть), Гкал</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117936</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121516,4</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114796</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112835</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183,3</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189,77</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191,19</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191,22</w:t>
            </w:r>
          </w:p>
        </w:tc>
      </w:tr>
      <w:tr w:rsidR="00FE299A" w:rsidRPr="00FE299A" w:rsidTr="00FE299A">
        <w:trPr>
          <w:trHeight w:val="284"/>
        </w:trPr>
        <w:tc>
          <w:tcPr>
            <w:tcW w:w="9923" w:type="dxa"/>
            <w:gridSpan w:val="5"/>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по видам топлива</w:t>
            </w:r>
          </w:p>
        </w:tc>
      </w:tr>
      <w:tr w:rsidR="00FE299A" w:rsidRPr="00FE299A" w:rsidTr="00FE299A">
        <w:trPr>
          <w:trHeight w:val="284"/>
        </w:trPr>
        <w:tc>
          <w:tcPr>
            <w:tcW w:w="9923" w:type="dxa"/>
            <w:gridSpan w:val="5"/>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i/>
              </w:rPr>
              <w:t>каменный уголь</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Производство тепловой энергии, Гкал</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121883</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125679,9</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119380,5</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117392,5</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Средневзвешенный норматив удельного расхода топлива на производство </w:t>
            </w:r>
            <w:proofErr w:type="gramStart"/>
            <w:r w:rsidRPr="00FE299A">
              <w:rPr>
                <w:rFonts w:ascii="Times New Roman" w:hAnsi="Times New Roman"/>
                <w:sz w:val="24"/>
                <w:szCs w:val="24"/>
              </w:rPr>
              <w:t>тепло-вой</w:t>
            </w:r>
            <w:proofErr w:type="gramEnd"/>
            <w:r w:rsidRPr="00FE299A">
              <w:rPr>
                <w:rFonts w:ascii="Times New Roman" w:hAnsi="Times New Roman"/>
                <w:sz w:val="24"/>
                <w:szCs w:val="24"/>
              </w:rPr>
              <w:t xml:space="preserve"> энергии, кг у.т./кал</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177,36</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183,48</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183,85</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183,80</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Расход тепловой энергии на собственные нужды, Гкал</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3947</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4163,49</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4584,52</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4556,66</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                </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3,24</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3,31</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3,84</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3,88</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Выработка тепловой энергии (отпуск в тепловую сеть), Гкал</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117936</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121516,4</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114796</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112835</w:t>
            </w:r>
          </w:p>
        </w:tc>
      </w:tr>
      <w:tr w:rsidR="00FE299A" w:rsidRPr="00FE299A" w:rsidTr="00FE299A">
        <w:trPr>
          <w:trHeight w:val="284"/>
        </w:trPr>
        <w:tc>
          <w:tcPr>
            <w:tcW w:w="4928" w:type="dxa"/>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Норматив удельного расхода топлива на отпущенную тепловую энергию, кг у.т./Гкал</w:t>
            </w:r>
          </w:p>
        </w:tc>
        <w:tc>
          <w:tcPr>
            <w:tcW w:w="1276"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183,3</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189,77</w:t>
            </w:r>
          </w:p>
        </w:tc>
        <w:tc>
          <w:tcPr>
            <w:tcW w:w="1451"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191,19</w:t>
            </w:r>
          </w:p>
        </w:tc>
        <w:tc>
          <w:tcPr>
            <w:tcW w:w="1134" w:type="dxa"/>
            <w:vAlign w:val="center"/>
          </w:tcPr>
          <w:p w:rsidR="00FE299A" w:rsidRPr="00FE299A" w:rsidRDefault="00FE299A" w:rsidP="00FE299A">
            <w:pPr>
              <w:spacing w:after="0" w:line="240" w:lineRule="auto"/>
              <w:jc w:val="center"/>
              <w:rPr>
                <w:rFonts w:ascii="Times New Roman" w:hAnsi="Times New Roman"/>
                <w:color w:val="000000"/>
                <w:sz w:val="24"/>
                <w:szCs w:val="24"/>
              </w:rPr>
            </w:pPr>
            <w:r w:rsidRPr="00FE299A">
              <w:rPr>
                <w:rFonts w:ascii="Times New Roman" w:hAnsi="Times New Roman"/>
                <w:color w:val="000000"/>
                <w:sz w:val="24"/>
                <w:szCs w:val="24"/>
              </w:rPr>
              <w:t>191,22</w:t>
            </w:r>
          </w:p>
        </w:tc>
      </w:tr>
    </w:tbl>
    <w:p w:rsidR="00FE299A" w:rsidRPr="00FE299A" w:rsidRDefault="00FE299A" w:rsidP="00FE299A">
      <w:pPr>
        <w:spacing w:after="0" w:line="240" w:lineRule="auto"/>
        <w:ind w:firstLine="720"/>
        <w:jc w:val="both"/>
        <w:rPr>
          <w:rFonts w:ascii="Times New Roman" w:hAnsi="Times New Roman"/>
          <w:sz w:val="27"/>
          <w:szCs w:val="27"/>
        </w:rPr>
      </w:pPr>
    </w:p>
    <w:p w:rsidR="00FE299A" w:rsidRPr="00FE299A" w:rsidRDefault="00FE299A" w:rsidP="00FE299A">
      <w:pPr>
        <w:spacing w:after="0" w:line="240" w:lineRule="auto"/>
        <w:ind w:left="426" w:firstLine="294"/>
        <w:jc w:val="both"/>
        <w:rPr>
          <w:rFonts w:ascii="Times New Roman" w:hAnsi="Times New Roman"/>
          <w:sz w:val="24"/>
          <w:szCs w:val="24"/>
        </w:rPr>
      </w:pPr>
      <w:r w:rsidRPr="00FE299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FE299A" w:rsidRPr="00FE299A" w:rsidRDefault="00FE299A" w:rsidP="00FE299A">
      <w:pPr>
        <w:spacing w:after="0" w:line="240" w:lineRule="auto"/>
        <w:ind w:left="426" w:firstLine="294"/>
        <w:jc w:val="both"/>
        <w:rPr>
          <w:rFonts w:ascii="Times New Roman" w:hAnsi="Times New Roman"/>
          <w:sz w:val="24"/>
          <w:szCs w:val="24"/>
        </w:rPr>
      </w:pPr>
    </w:p>
    <w:p w:rsidR="00FE299A" w:rsidRPr="00FE299A" w:rsidRDefault="00FE299A" w:rsidP="00FE299A">
      <w:pPr>
        <w:tabs>
          <w:tab w:val="left" w:pos="1665"/>
        </w:tabs>
        <w:spacing w:after="0" w:line="240" w:lineRule="auto"/>
        <w:ind w:left="426" w:firstLine="294"/>
        <w:jc w:val="center"/>
        <w:rPr>
          <w:rFonts w:ascii="Times New Roman" w:hAnsi="Times New Roman"/>
          <w:b/>
          <w:bCs/>
          <w:sz w:val="24"/>
          <w:szCs w:val="24"/>
        </w:rPr>
      </w:pPr>
      <w:r w:rsidRPr="00FE299A">
        <w:rPr>
          <w:rFonts w:ascii="Times New Roman" w:hAnsi="Times New Roman"/>
          <w:b/>
          <w:bCs/>
          <w:sz w:val="24"/>
          <w:szCs w:val="24"/>
        </w:rPr>
        <w:t>ПРЕДЛОЖЕНИЕ</w:t>
      </w:r>
    </w:p>
    <w:p w:rsidR="00FE299A" w:rsidRPr="00FE299A" w:rsidRDefault="00FE299A" w:rsidP="00FE299A">
      <w:pPr>
        <w:spacing w:after="0" w:line="240" w:lineRule="auto"/>
        <w:ind w:left="426" w:firstLine="294"/>
        <w:jc w:val="center"/>
        <w:rPr>
          <w:rFonts w:ascii="Times New Roman" w:hAnsi="Times New Roman"/>
          <w:sz w:val="24"/>
          <w:szCs w:val="24"/>
        </w:rPr>
      </w:pPr>
      <w:r w:rsidRPr="00FE299A">
        <w:rPr>
          <w:rFonts w:ascii="Times New Roman" w:hAnsi="Times New Roman"/>
          <w:bCs/>
          <w:sz w:val="24"/>
          <w:szCs w:val="24"/>
        </w:rPr>
        <w:t xml:space="preserve">по утверждению нормативов удельных расходов топлива </w:t>
      </w:r>
      <w:proofErr w:type="gramStart"/>
      <w:r w:rsidRPr="00FE299A">
        <w:rPr>
          <w:rFonts w:ascii="Times New Roman" w:hAnsi="Times New Roman"/>
          <w:bCs/>
          <w:sz w:val="24"/>
          <w:szCs w:val="24"/>
        </w:rPr>
        <w:t>на  отпущенную</w:t>
      </w:r>
      <w:proofErr w:type="gramEnd"/>
      <w:r w:rsidRPr="00FE299A">
        <w:rPr>
          <w:rFonts w:ascii="Times New Roman" w:hAnsi="Times New Roman"/>
          <w:bCs/>
          <w:sz w:val="24"/>
          <w:szCs w:val="24"/>
        </w:rPr>
        <w:t xml:space="preserve"> электрическую и тепловую энергию от тепловых электростанций и котельных на 2018 год</w:t>
      </w:r>
    </w:p>
    <w:p w:rsidR="00FE299A" w:rsidRPr="00FE299A" w:rsidRDefault="00FE299A" w:rsidP="00FE299A">
      <w:pPr>
        <w:spacing w:after="120" w:line="240" w:lineRule="auto"/>
        <w:ind w:left="426" w:firstLine="294"/>
        <w:jc w:val="both"/>
        <w:rPr>
          <w:rFonts w:ascii="Times New Roman" w:hAnsi="Times New Roman"/>
          <w:b/>
          <w:bCs/>
          <w:sz w:val="24"/>
          <w:szCs w:val="24"/>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584"/>
        <w:gridCol w:w="2552"/>
      </w:tblGrid>
      <w:tr w:rsidR="00FE299A" w:rsidRPr="00FE299A" w:rsidTr="00FE299A">
        <w:trPr>
          <w:cantSplit/>
          <w:trHeight w:val="834"/>
        </w:trPr>
        <w:tc>
          <w:tcPr>
            <w:tcW w:w="4503" w:type="dxa"/>
            <w:vMerge w:val="restart"/>
            <w:vAlign w:val="center"/>
          </w:tcPr>
          <w:p w:rsidR="00FE299A" w:rsidRPr="00FE299A" w:rsidRDefault="00FE299A" w:rsidP="00FE299A">
            <w:pPr>
              <w:spacing w:after="0" w:line="240" w:lineRule="auto"/>
              <w:jc w:val="center"/>
              <w:rPr>
                <w:rFonts w:ascii="Times New Roman" w:hAnsi="Times New Roman"/>
                <w:bCs/>
                <w:iCs/>
                <w:sz w:val="28"/>
                <w:szCs w:val="28"/>
                <w:vertAlign w:val="superscript"/>
              </w:rPr>
            </w:pPr>
            <w:r w:rsidRPr="00FE299A">
              <w:rPr>
                <w:rFonts w:ascii="Times New Roman" w:hAnsi="Times New Roman"/>
                <w:bCs/>
                <w:iCs/>
                <w:sz w:val="28"/>
                <w:szCs w:val="28"/>
              </w:rPr>
              <w:t>организация</w:t>
            </w:r>
          </w:p>
          <w:p w:rsidR="00FE299A" w:rsidRPr="00FE299A" w:rsidRDefault="00FE299A" w:rsidP="00FE299A">
            <w:pPr>
              <w:spacing w:after="0" w:line="240" w:lineRule="auto"/>
              <w:jc w:val="center"/>
              <w:rPr>
                <w:rFonts w:ascii="Times New Roman" w:hAnsi="Times New Roman"/>
                <w:bCs/>
                <w:iCs/>
                <w:sz w:val="28"/>
                <w:szCs w:val="28"/>
              </w:rPr>
            </w:pPr>
          </w:p>
        </w:tc>
        <w:tc>
          <w:tcPr>
            <w:tcW w:w="5136" w:type="dxa"/>
            <w:gridSpan w:val="2"/>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Норматив на отпущенную энергию</w:t>
            </w:r>
          </w:p>
        </w:tc>
      </w:tr>
      <w:tr w:rsidR="00FE299A" w:rsidRPr="00FE299A" w:rsidTr="00FE299A">
        <w:trPr>
          <w:cantSplit/>
          <w:trHeight w:val="984"/>
        </w:trPr>
        <w:tc>
          <w:tcPr>
            <w:tcW w:w="4503" w:type="dxa"/>
            <w:vMerge/>
          </w:tcPr>
          <w:p w:rsidR="00FE299A" w:rsidRPr="00FE299A" w:rsidRDefault="00FE299A" w:rsidP="00FE299A">
            <w:pPr>
              <w:spacing w:after="0" w:line="240" w:lineRule="auto"/>
              <w:jc w:val="center"/>
              <w:rPr>
                <w:rFonts w:ascii="Times New Roman" w:hAnsi="Times New Roman"/>
                <w:bCs/>
                <w:iCs/>
                <w:sz w:val="28"/>
                <w:szCs w:val="28"/>
              </w:rPr>
            </w:pPr>
          </w:p>
        </w:tc>
        <w:tc>
          <w:tcPr>
            <w:tcW w:w="2584" w:type="dxa"/>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Электрическую,</w:t>
            </w:r>
            <w:r w:rsidRPr="00FE299A">
              <w:rPr>
                <w:rFonts w:ascii="Times New Roman" w:hAnsi="Times New Roman"/>
                <w:bCs/>
                <w:sz w:val="28"/>
                <w:szCs w:val="28"/>
              </w:rPr>
              <w:br/>
              <w:t>г у.т./кВт.ч</w:t>
            </w:r>
          </w:p>
        </w:tc>
        <w:tc>
          <w:tcPr>
            <w:tcW w:w="2552" w:type="dxa"/>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Тепловую,</w:t>
            </w:r>
            <w:r w:rsidRPr="00FE299A">
              <w:rPr>
                <w:rFonts w:ascii="Times New Roman" w:hAnsi="Times New Roman"/>
                <w:bCs/>
                <w:sz w:val="28"/>
                <w:szCs w:val="28"/>
              </w:rPr>
              <w:br/>
              <w:t>кг у.т./Гкал</w:t>
            </w:r>
          </w:p>
        </w:tc>
      </w:tr>
      <w:tr w:rsidR="00FE299A" w:rsidRPr="00FE299A" w:rsidTr="00FE299A">
        <w:trPr>
          <w:trHeight w:val="846"/>
        </w:trPr>
        <w:tc>
          <w:tcPr>
            <w:tcW w:w="4503" w:type="dxa"/>
            <w:vAlign w:val="center"/>
          </w:tcPr>
          <w:p w:rsidR="00FE299A" w:rsidRPr="00FE299A" w:rsidRDefault="00FE299A" w:rsidP="00FE299A">
            <w:pPr>
              <w:spacing w:after="0" w:line="240" w:lineRule="auto"/>
              <w:rPr>
                <w:rFonts w:ascii="Times New Roman" w:hAnsi="Times New Roman"/>
                <w:sz w:val="28"/>
                <w:szCs w:val="28"/>
              </w:rPr>
            </w:pPr>
            <w:r w:rsidRPr="00FE299A">
              <w:rPr>
                <w:rFonts w:ascii="Times New Roman" w:hAnsi="Times New Roman"/>
                <w:sz w:val="28"/>
                <w:szCs w:val="28"/>
              </w:rPr>
              <w:t>ООО «Теплоснаб» (г. Мыски)</w:t>
            </w:r>
          </w:p>
        </w:tc>
        <w:tc>
          <w:tcPr>
            <w:tcW w:w="2584" w:type="dxa"/>
            <w:vAlign w:val="center"/>
          </w:tcPr>
          <w:p w:rsidR="00FE299A" w:rsidRPr="00FE299A" w:rsidRDefault="00FE299A" w:rsidP="00FE299A">
            <w:pPr>
              <w:spacing w:after="0" w:line="240" w:lineRule="auto"/>
              <w:jc w:val="center"/>
              <w:rPr>
                <w:rFonts w:ascii="Times New Roman" w:hAnsi="Times New Roman"/>
                <w:bCs/>
                <w:sz w:val="28"/>
                <w:szCs w:val="28"/>
              </w:rPr>
            </w:pPr>
          </w:p>
        </w:tc>
        <w:tc>
          <w:tcPr>
            <w:tcW w:w="2552" w:type="dxa"/>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sz w:val="28"/>
                <w:szCs w:val="28"/>
              </w:rPr>
              <w:t>191,22</w:t>
            </w:r>
          </w:p>
        </w:tc>
      </w:tr>
    </w:tbl>
    <w:p w:rsidR="00FE299A" w:rsidRPr="00FE299A" w:rsidRDefault="00FE299A" w:rsidP="00FE299A">
      <w:pPr>
        <w:spacing w:after="0" w:line="240" w:lineRule="auto"/>
        <w:ind w:left="426" w:firstLine="567"/>
        <w:jc w:val="both"/>
        <w:rPr>
          <w:rFonts w:ascii="Times New Roman" w:hAnsi="Times New Roman"/>
          <w:sz w:val="24"/>
          <w:szCs w:val="24"/>
        </w:rPr>
      </w:pPr>
      <w:r w:rsidRPr="00FE299A">
        <w:rPr>
          <w:rFonts w:ascii="Times New Roman" w:hAnsi="Times New Roman"/>
          <w:sz w:val="24"/>
          <w:szCs w:val="24"/>
        </w:rPr>
        <w:lastRenderedPageBreak/>
        <w:t xml:space="preserve">В региональную энергетическую комиссию Кемеровской области обратилось ООО «Энерготранс» (г. Юрга) (далее – </w:t>
      </w:r>
      <w:proofErr w:type="gramStart"/>
      <w:r w:rsidRPr="00FE299A">
        <w:rPr>
          <w:rFonts w:ascii="Times New Roman" w:hAnsi="Times New Roman"/>
          <w:sz w:val="24"/>
          <w:szCs w:val="24"/>
        </w:rPr>
        <w:t>Предприятие)  с</w:t>
      </w:r>
      <w:proofErr w:type="gramEnd"/>
      <w:r w:rsidRPr="00FE299A">
        <w:rPr>
          <w:rFonts w:ascii="Times New Roman" w:hAnsi="Times New Roman"/>
          <w:sz w:val="24"/>
          <w:szCs w:val="24"/>
        </w:rPr>
        <w:t xml:space="preserve"> заявкой на утверждение нормативов создания запасов топлива на котельной предприятия. </w:t>
      </w:r>
    </w:p>
    <w:p w:rsidR="00FE299A" w:rsidRPr="00FE299A" w:rsidRDefault="00FE299A" w:rsidP="00FE299A">
      <w:pPr>
        <w:keepNext/>
        <w:spacing w:before="240" w:after="60" w:line="240" w:lineRule="auto"/>
        <w:ind w:left="426"/>
        <w:outlineLvl w:val="0"/>
        <w:rPr>
          <w:rFonts w:ascii="Arial" w:hAnsi="Arial" w:cs="Arial"/>
          <w:b/>
          <w:bCs/>
          <w:kern w:val="32"/>
          <w:sz w:val="24"/>
          <w:szCs w:val="24"/>
        </w:rPr>
      </w:pPr>
      <w:r w:rsidRPr="00FE299A">
        <w:rPr>
          <w:rFonts w:ascii="Arial" w:hAnsi="Arial" w:cs="Arial"/>
          <w:b/>
          <w:bCs/>
          <w:kern w:val="32"/>
          <w:sz w:val="24"/>
          <w:szCs w:val="24"/>
        </w:rPr>
        <w:t xml:space="preserve">Краткая техническая </w:t>
      </w:r>
      <w:proofErr w:type="gramStart"/>
      <w:r w:rsidRPr="00FE299A">
        <w:rPr>
          <w:rFonts w:ascii="Arial" w:hAnsi="Arial" w:cs="Arial"/>
          <w:b/>
          <w:bCs/>
          <w:kern w:val="32"/>
          <w:sz w:val="24"/>
          <w:szCs w:val="24"/>
        </w:rPr>
        <w:t>характеристика  ЭСО</w:t>
      </w:r>
      <w:proofErr w:type="gramEnd"/>
    </w:p>
    <w:p w:rsidR="00FE299A" w:rsidRPr="00FE299A" w:rsidRDefault="00FE299A" w:rsidP="00FE299A">
      <w:pPr>
        <w:spacing w:after="0" w:line="240" w:lineRule="auto"/>
        <w:ind w:left="426" w:firstLine="567"/>
        <w:jc w:val="both"/>
        <w:rPr>
          <w:rFonts w:ascii="Times New Roman" w:hAnsi="Times New Roman"/>
          <w:sz w:val="24"/>
          <w:szCs w:val="24"/>
        </w:rPr>
      </w:pPr>
    </w:p>
    <w:p w:rsidR="00FE299A" w:rsidRPr="00FE299A" w:rsidRDefault="00FE299A" w:rsidP="00FE299A">
      <w:pPr>
        <w:autoSpaceDE w:val="0"/>
        <w:autoSpaceDN w:val="0"/>
        <w:adjustRightInd w:val="0"/>
        <w:spacing w:after="0" w:line="240" w:lineRule="auto"/>
        <w:ind w:left="426" w:firstLine="540"/>
        <w:jc w:val="both"/>
        <w:rPr>
          <w:rFonts w:ascii="Times New Roman" w:hAnsi="Times New Roman"/>
          <w:b/>
          <w:sz w:val="24"/>
          <w:szCs w:val="24"/>
        </w:rPr>
      </w:pPr>
      <w:bookmarkStart w:id="69" w:name="_Hlk496108153"/>
      <w:r w:rsidRPr="00FE299A">
        <w:rPr>
          <w:rFonts w:ascii="Times New Roman" w:hAnsi="Times New Roman"/>
          <w:sz w:val="24"/>
          <w:szCs w:val="24"/>
        </w:rPr>
        <w:t>В эксплуатации ООО «Энерготранс» находятся 10 котельных малой мощности, вырабатывающих тепловую энергию для нужд населения, отопления учреждений культуры и других общественных зданий.</w:t>
      </w:r>
      <w:r w:rsidRPr="00FE299A">
        <w:rPr>
          <w:rFonts w:ascii="Times New Roman" w:hAnsi="Times New Roman"/>
          <w:b/>
          <w:sz w:val="24"/>
          <w:szCs w:val="24"/>
        </w:rPr>
        <w:t xml:space="preserve"> </w:t>
      </w:r>
    </w:p>
    <w:p w:rsidR="00FE299A" w:rsidRPr="00FE299A" w:rsidRDefault="00FE299A" w:rsidP="00FE299A">
      <w:pPr>
        <w:spacing w:after="0" w:line="240" w:lineRule="auto"/>
        <w:ind w:left="10490"/>
        <w:jc w:val="right"/>
        <w:rPr>
          <w:rFonts w:ascii="Times New Roman" w:hAnsi="Times New Roman"/>
          <w:b/>
          <w:sz w:val="28"/>
          <w:szCs w:val="28"/>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35"/>
        <w:gridCol w:w="1501"/>
        <w:gridCol w:w="1417"/>
        <w:gridCol w:w="1405"/>
      </w:tblGrid>
      <w:tr w:rsidR="00FE299A" w:rsidRPr="00FE299A" w:rsidTr="00FE299A">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Наименование источника тепловой энергии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Установленная тепловая мощность источников</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Присоединенная нагрузка</w:t>
            </w:r>
          </w:p>
        </w:tc>
        <w:tc>
          <w:tcPr>
            <w:tcW w:w="2822" w:type="dxa"/>
            <w:gridSpan w:val="2"/>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Кол-во потребителей</w:t>
            </w:r>
          </w:p>
        </w:tc>
      </w:tr>
      <w:tr w:rsidR="00FE299A" w:rsidRPr="00FE299A" w:rsidTr="00FE299A">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spacing w:after="0" w:line="240" w:lineRule="auto"/>
              <w:jc w:val="center"/>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Гкал/час</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Гкал/час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proofErr w:type="gramStart"/>
            <w:r w:rsidRPr="00FE299A">
              <w:rPr>
                <w:rFonts w:ascii="Times New Roman" w:hAnsi="Times New Roman"/>
                <w:sz w:val="24"/>
                <w:szCs w:val="24"/>
              </w:rPr>
              <w:t>население,чел</w:t>
            </w:r>
            <w:proofErr w:type="gramEnd"/>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организаиишт</w:t>
            </w:r>
          </w:p>
        </w:tc>
      </w:tr>
      <w:tr w:rsidR="00FE299A" w:rsidRPr="00FE299A" w:rsidTr="00FE299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Котельная №1</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80</w:t>
            </w:r>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11</w:t>
            </w:r>
          </w:p>
        </w:tc>
      </w:tr>
      <w:tr w:rsidR="00FE299A" w:rsidRPr="00FE299A" w:rsidTr="00FE299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Котельная №3</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0,4546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48</w:t>
            </w:r>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w:t>
            </w:r>
          </w:p>
        </w:tc>
      </w:tr>
      <w:tr w:rsidR="00FE299A" w:rsidRPr="00FE299A" w:rsidTr="00FE299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Котельная №4</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0,1953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170</w:t>
            </w:r>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w:t>
            </w:r>
          </w:p>
        </w:tc>
      </w:tr>
      <w:tr w:rsidR="00FE299A" w:rsidRPr="00FE299A" w:rsidTr="00FE299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Котельная №5</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0,9</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lang w:val="en-US"/>
              </w:rPr>
            </w:pPr>
            <w:r w:rsidRPr="00FE299A">
              <w:rPr>
                <w:rFonts w:ascii="Times New Roman" w:hAnsi="Times New Roman"/>
                <w:sz w:val="24"/>
                <w:szCs w:val="24"/>
              </w:rPr>
              <w:t>0,2489</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30</w:t>
            </w:r>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w:t>
            </w:r>
          </w:p>
        </w:tc>
      </w:tr>
      <w:tr w:rsidR="00FE299A" w:rsidRPr="00FE299A" w:rsidTr="00FE299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Котельная №6</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2,25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0,4660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36</w:t>
            </w:r>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w:t>
            </w:r>
          </w:p>
        </w:tc>
      </w:tr>
      <w:tr w:rsidR="00FE299A" w:rsidRPr="00FE299A" w:rsidTr="00FE299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Котельная №7</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3,18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0,7284</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260</w:t>
            </w:r>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6</w:t>
            </w:r>
          </w:p>
        </w:tc>
      </w:tr>
      <w:tr w:rsidR="00FE299A" w:rsidRPr="00FE299A" w:rsidTr="00FE299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Котельная №8</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1,8</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0,5767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201</w:t>
            </w:r>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7</w:t>
            </w:r>
          </w:p>
        </w:tc>
      </w:tr>
      <w:tr w:rsidR="00FE299A" w:rsidRPr="00FE299A" w:rsidTr="00FE299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Котельная №9</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0,4003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126</w:t>
            </w:r>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2</w:t>
            </w:r>
          </w:p>
        </w:tc>
      </w:tr>
      <w:tr w:rsidR="00FE299A" w:rsidRPr="00FE299A" w:rsidTr="00FE299A">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Котельная №11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1,35</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0,4820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77</w:t>
            </w:r>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6</w:t>
            </w:r>
          </w:p>
        </w:tc>
      </w:tr>
      <w:tr w:rsidR="00FE299A" w:rsidRPr="00FE299A" w:rsidTr="00FE299A">
        <w:trPr>
          <w:trHeight w:val="104"/>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Котельная №13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2,76</w:t>
            </w:r>
          </w:p>
        </w:tc>
        <w:tc>
          <w:tcPr>
            <w:tcW w:w="1501"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0,4593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0</w:t>
            </w:r>
          </w:p>
        </w:tc>
        <w:tc>
          <w:tcPr>
            <w:tcW w:w="1405" w:type="dxa"/>
            <w:tcBorders>
              <w:top w:val="single" w:sz="4" w:space="0" w:color="auto"/>
              <w:left w:val="single" w:sz="4" w:space="0" w:color="auto"/>
              <w:bottom w:val="single" w:sz="4" w:space="0" w:color="auto"/>
              <w:right w:val="single" w:sz="4" w:space="0" w:color="auto"/>
            </w:tcBorders>
            <w:vAlign w:val="center"/>
            <w:hideMark/>
          </w:tcPr>
          <w:p w:rsidR="00FE299A" w:rsidRPr="00FE299A" w:rsidRDefault="00FE299A" w:rsidP="00FE299A">
            <w:pPr>
              <w:autoSpaceDE w:val="0"/>
              <w:autoSpaceDN w:val="0"/>
              <w:adjustRightInd w:val="0"/>
              <w:spacing w:after="0" w:line="240" w:lineRule="auto"/>
              <w:jc w:val="center"/>
              <w:rPr>
                <w:rFonts w:ascii="Times New Roman" w:hAnsi="Times New Roman"/>
                <w:sz w:val="24"/>
                <w:szCs w:val="24"/>
              </w:rPr>
            </w:pPr>
            <w:r w:rsidRPr="00FE299A">
              <w:rPr>
                <w:rFonts w:ascii="Times New Roman" w:hAnsi="Times New Roman"/>
                <w:sz w:val="24"/>
                <w:szCs w:val="24"/>
              </w:rPr>
              <w:t>1</w:t>
            </w:r>
          </w:p>
        </w:tc>
      </w:tr>
    </w:tbl>
    <w:p w:rsidR="00FE299A" w:rsidRPr="00FE299A" w:rsidRDefault="00FE299A" w:rsidP="00FE299A">
      <w:pPr>
        <w:autoSpaceDE w:val="0"/>
        <w:autoSpaceDN w:val="0"/>
        <w:adjustRightInd w:val="0"/>
        <w:spacing w:after="0" w:line="240" w:lineRule="auto"/>
        <w:ind w:firstLine="540"/>
        <w:jc w:val="both"/>
        <w:rPr>
          <w:rFonts w:ascii="Times New Roman" w:hAnsi="Times New Roman"/>
          <w:sz w:val="28"/>
          <w:szCs w:val="28"/>
        </w:rPr>
      </w:pPr>
    </w:p>
    <w:p w:rsidR="00FE299A" w:rsidRPr="00FE299A" w:rsidRDefault="00FE299A" w:rsidP="00FE299A">
      <w:pPr>
        <w:autoSpaceDE w:val="0"/>
        <w:autoSpaceDN w:val="0"/>
        <w:adjustRightInd w:val="0"/>
        <w:spacing w:after="0" w:line="240" w:lineRule="auto"/>
        <w:ind w:left="426" w:firstLine="540"/>
        <w:jc w:val="both"/>
        <w:rPr>
          <w:rFonts w:ascii="Times New Roman" w:hAnsi="Times New Roman"/>
          <w:color w:val="FF0000"/>
          <w:sz w:val="24"/>
          <w:szCs w:val="24"/>
        </w:rPr>
      </w:pPr>
      <w:r w:rsidRPr="00FE299A">
        <w:rPr>
          <w:rFonts w:ascii="Times New Roman" w:hAnsi="Times New Roman"/>
          <w:sz w:val="24"/>
          <w:szCs w:val="24"/>
        </w:rPr>
        <w:t xml:space="preserve">В качестве основного топлива на котельных используется кузнецкий уголь марки ДР, резервное топливо не предусмотрено. Топливо поставляется по договору с ОАО «Кузбасская Топливная Компания» на площадку для хранения (ИП Ануфриев). По мере необходимости топливо автотранспортом доставляется на угольные склады, находящиеся на территории котельных. </w:t>
      </w:r>
    </w:p>
    <w:p w:rsidR="00FE299A" w:rsidRPr="00FE299A" w:rsidRDefault="00FE299A" w:rsidP="00FE299A">
      <w:pPr>
        <w:autoSpaceDE w:val="0"/>
        <w:autoSpaceDN w:val="0"/>
        <w:adjustRightInd w:val="0"/>
        <w:spacing w:after="0" w:line="240" w:lineRule="auto"/>
        <w:ind w:left="426" w:firstLine="540"/>
        <w:jc w:val="both"/>
        <w:rPr>
          <w:rFonts w:ascii="Times New Roman" w:hAnsi="Times New Roman"/>
          <w:sz w:val="24"/>
          <w:szCs w:val="24"/>
        </w:rPr>
      </w:pPr>
      <w:r w:rsidRPr="00FE299A">
        <w:rPr>
          <w:rFonts w:ascii="Times New Roman" w:hAnsi="Times New Roman"/>
          <w:sz w:val="24"/>
          <w:szCs w:val="24"/>
        </w:rPr>
        <w:t xml:space="preserve">На 10 котельных установлены водогрейные котлы, оборудованные колосниковыми решетками, с ручным забросом топлива и ручным золоудалением. Стальные водогрейные котлы изготавливаются на механическом участке предприятия ООО «Энерготранс». На котельной №13 установлены паровые котлы ДКВР-2,5-13, переоборудованные на водогрейные с ручным забросом топлива, с поворотными колосниковыми решетками и механизированной системой золоудаления. Все котлы не имеют хвостовых поверхностей нагрева, схема нагревания воды одноконтурная. </w:t>
      </w:r>
    </w:p>
    <w:p w:rsidR="00FE299A" w:rsidRPr="00FE299A" w:rsidRDefault="00FE299A" w:rsidP="00FE299A">
      <w:pPr>
        <w:autoSpaceDE w:val="0"/>
        <w:autoSpaceDN w:val="0"/>
        <w:adjustRightInd w:val="0"/>
        <w:spacing w:after="0" w:line="240" w:lineRule="auto"/>
        <w:ind w:left="567" w:firstLine="540"/>
        <w:jc w:val="both"/>
        <w:rPr>
          <w:rFonts w:ascii="Times New Roman" w:hAnsi="Times New Roman"/>
          <w:sz w:val="24"/>
          <w:szCs w:val="24"/>
        </w:rPr>
      </w:pPr>
      <w:r w:rsidRPr="00FE299A">
        <w:rPr>
          <w:rFonts w:ascii="Times New Roman" w:hAnsi="Times New Roman"/>
          <w:sz w:val="24"/>
          <w:szCs w:val="24"/>
        </w:rPr>
        <w:t>Максимальная часовая подключенная нагрузка по каждой котельной определена расчетным путем по укрупненным показателям с применением удельных отопительных характеристик отапливаемых помещений потребителей тепловой энергии. Распределение тепловых нагрузок между отдельными агрегатами котельной базируется на принципе минимальных затрат топлива.</w:t>
      </w:r>
    </w:p>
    <w:p w:rsidR="00FE299A" w:rsidRPr="00FE299A" w:rsidRDefault="00FE299A" w:rsidP="00FE299A">
      <w:pPr>
        <w:autoSpaceDE w:val="0"/>
        <w:autoSpaceDN w:val="0"/>
        <w:adjustRightInd w:val="0"/>
        <w:spacing w:after="0" w:line="240" w:lineRule="auto"/>
        <w:ind w:left="567" w:firstLine="540"/>
        <w:jc w:val="both"/>
        <w:rPr>
          <w:rFonts w:ascii="Times New Roman" w:hAnsi="Times New Roman"/>
          <w:sz w:val="24"/>
          <w:szCs w:val="24"/>
        </w:rPr>
      </w:pPr>
      <w:r w:rsidRPr="00FE299A">
        <w:rPr>
          <w:rFonts w:ascii="Times New Roman" w:hAnsi="Times New Roman"/>
          <w:sz w:val="24"/>
          <w:szCs w:val="24"/>
        </w:rPr>
        <w:t xml:space="preserve">График отпуска тепловой энергии от </w:t>
      </w:r>
      <w:proofErr w:type="gramStart"/>
      <w:r w:rsidRPr="00FE299A">
        <w:rPr>
          <w:rFonts w:ascii="Times New Roman" w:hAnsi="Times New Roman"/>
          <w:sz w:val="24"/>
          <w:szCs w:val="24"/>
        </w:rPr>
        <w:t>котельных  -</w:t>
      </w:r>
      <w:proofErr w:type="gramEnd"/>
      <w:r w:rsidRPr="00FE299A">
        <w:rPr>
          <w:rFonts w:ascii="Times New Roman" w:hAnsi="Times New Roman"/>
          <w:sz w:val="24"/>
          <w:szCs w:val="24"/>
        </w:rPr>
        <w:t xml:space="preserve"> 95/70</w:t>
      </w:r>
      <w:r w:rsidRPr="00FE299A">
        <w:rPr>
          <w:rFonts w:ascii="Times New Roman" w:hAnsi="Times New Roman"/>
          <w:sz w:val="24"/>
          <w:szCs w:val="24"/>
          <w:vertAlign w:val="superscript"/>
        </w:rPr>
        <w:t>о</w:t>
      </w:r>
      <w:r w:rsidRPr="00FE299A">
        <w:rPr>
          <w:rFonts w:ascii="Times New Roman" w:hAnsi="Times New Roman"/>
          <w:sz w:val="24"/>
          <w:szCs w:val="24"/>
        </w:rPr>
        <w:t>С.</w:t>
      </w:r>
    </w:p>
    <w:p w:rsidR="00FE299A" w:rsidRPr="00FE299A" w:rsidRDefault="00FE299A" w:rsidP="00FE299A">
      <w:pPr>
        <w:autoSpaceDE w:val="0"/>
        <w:autoSpaceDN w:val="0"/>
        <w:adjustRightInd w:val="0"/>
        <w:spacing w:after="0" w:line="240" w:lineRule="auto"/>
        <w:ind w:left="567" w:firstLine="540"/>
        <w:jc w:val="both"/>
        <w:rPr>
          <w:rFonts w:ascii="Times New Roman" w:hAnsi="Times New Roman"/>
          <w:sz w:val="24"/>
          <w:szCs w:val="24"/>
        </w:rPr>
      </w:pPr>
      <w:r w:rsidRPr="00FE299A">
        <w:rPr>
          <w:rFonts w:ascii="Times New Roman" w:hAnsi="Times New Roman"/>
          <w:sz w:val="24"/>
          <w:szCs w:val="24"/>
        </w:rPr>
        <w:t>Система теплоснабжения – открытая.</w:t>
      </w:r>
    </w:p>
    <w:p w:rsidR="00FE299A" w:rsidRPr="00FE299A" w:rsidRDefault="00FE299A" w:rsidP="00FE299A">
      <w:pPr>
        <w:autoSpaceDE w:val="0"/>
        <w:autoSpaceDN w:val="0"/>
        <w:adjustRightInd w:val="0"/>
        <w:spacing w:after="0" w:line="240" w:lineRule="auto"/>
        <w:ind w:left="567" w:firstLine="540"/>
        <w:jc w:val="both"/>
        <w:rPr>
          <w:rFonts w:ascii="Times New Roman" w:hAnsi="Times New Roman"/>
          <w:sz w:val="24"/>
          <w:szCs w:val="24"/>
        </w:rPr>
      </w:pPr>
      <w:r w:rsidRPr="00FE299A">
        <w:rPr>
          <w:rFonts w:ascii="Times New Roman" w:hAnsi="Times New Roman"/>
          <w:sz w:val="24"/>
          <w:szCs w:val="24"/>
        </w:rPr>
        <w:t xml:space="preserve">На котельных организован коммерческий учет отпуска тепловой энергии. Приборы учета </w:t>
      </w:r>
      <w:proofErr w:type="gramStart"/>
      <w:r w:rsidRPr="00FE299A">
        <w:rPr>
          <w:rFonts w:ascii="Times New Roman" w:hAnsi="Times New Roman"/>
          <w:sz w:val="24"/>
          <w:szCs w:val="24"/>
        </w:rPr>
        <w:t>типа  Логика</w:t>
      </w:r>
      <w:proofErr w:type="gramEnd"/>
      <w:r w:rsidRPr="00FE299A">
        <w:rPr>
          <w:rFonts w:ascii="Times New Roman" w:hAnsi="Times New Roman"/>
          <w:sz w:val="24"/>
          <w:szCs w:val="24"/>
        </w:rPr>
        <w:t xml:space="preserve"> СПТ961.1 (2) установлены на каждом выводе тепловой сети. </w:t>
      </w:r>
    </w:p>
    <w:p w:rsidR="00FE299A" w:rsidRPr="00FE299A" w:rsidRDefault="00FE299A" w:rsidP="00FE299A">
      <w:pPr>
        <w:tabs>
          <w:tab w:val="num" w:pos="720"/>
        </w:tabs>
        <w:spacing w:after="120" w:line="240" w:lineRule="auto"/>
        <w:ind w:left="567"/>
        <w:jc w:val="both"/>
        <w:rPr>
          <w:rFonts w:ascii="Times New Roman" w:hAnsi="Times New Roman"/>
          <w:sz w:val="24"/>
          <w:szCs w:val="24"/>
        </w:rPr>
      </w:pPr>
      <w:r w:rsidRPr="00FE299A">
        <w:rPr>
          <w:rFonts w:ascii="Times New Roman" w:hAnsi="Times New Roman"/>
          <w:sz w:val="24"/>
          <w:szCs w:val="24"/>
        </w:rPr>
        <w:tab/>
        <w:t>Так как все котлоагрегаты – с ручным забросом топлива режимно-наладочные испытания не могут быть проведены.</w:t>
      </w:r>
    </w:p>
    <w:bookmarkEnd w:id="69"/>
    <w:p w:rsidR="00FE299A" w:rsidRPr="00FE299A" w:rsidRDefault="00FE299A" w:rsidP="00FE299A">
      <w:pPr>
        <w:spacing w:after="0" w:line="240" w:lineRule="auto"/>
        <w:ind w:left="709" w:firstLine="567"/>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 </w:t>
      </w:r>
    </w:p>
    <w:p w:rsidR="00FE299A" w:rsidRPr="00FE299A" w:rsidRDefault="00FE299A" w:rsidP="00FE299A">
      <w:pPr>
        <w:spacing w:after="0" w:line="240" w:lineRule="auto"/>
        <w:ind w:left="709" w:firstLine="567"/>
        <w:jc w:val="both"/>
        <w:rPr>
          <w:rFonts w:ascii="Times New Roman" w:hAnsi="Times New Roman"/>
          <w:sz w:val="24"/>
          <w:szCs w:val="24"/>
        </w:rPr>
      </w:pPr>
      <w:r w:rsidRPr="00FE299A">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w:t>
      </w:r>
      <w:r w:rsidRPr="00FE299A">
        <w:rPr>
          <w:rFonts w:ascii="Times New Roman" w:hAnsi="Times New Roman"/>
          <w:sz w:val="24"/>
          <w:szCs w:val="24"/>
        </w:rPr>
        <w:lastRenderedPageBreak/>
        <w:t>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2018 год.</w:t>
      </w:r>
    </w:p>
    <w:p w:rsidR="00FE299A" w:rsidRPr="00FE299A" w:rsidRDefault="00FE299A" w:rsidP="00FE299A">
      <w:pPr>
        <w:spacing w:after="0" w:line="240" w:lineRule="auto"/>
        <w:ind w:firstLine="567"/>
        <w:jc w:val="both"/>
        <w:rPr>
          <w:rFonts w:ascii="Times New Roman" w:hAnsi="Times New Roman"/>
          <w:sz w:val="28"/>
          <w:szCs w:val="28"/>
        </w:rPr>
      </w:pPr>
    </w:p>
    <w:p w:rsidR="00FE299A" w:rsidRPr="00FE299A" w:rsidRDefault="00FE299A" w:rsidP="00FE299A">
      <w:pPr>
        <w:tabs>
          <w:tab w:val="left" w:pos="1665"/>
        </w:tabs>
        <w:spacing w:after="0" w:line="240" w:lineRule="auto"/>
        <w:ind w:firstLine="709"/>
        <w:jc w:val="center"/>
        <w:rPr>
          <w:rFonts w:ascii="Times New Roman" w:hAnsi="Times New Roman"/>
          <w:b/>
          <w:bCs/>
          <w:sz w:val="28"/>
          <w:szCs w:val="28"/>
        </w:rPr>
      </w:pPr>
      <w:r w:rsidRPr="00FE299A">
        <w:rPr>
          <w:rFonts w:ascii="Times New Roman" w:hAnsi="Times New Roman"/>
          <w:b/>
          <w:bCs/>
          <w:sz w:val="28"/>
          <w:szCs w:val="28"/>
        </w:rPr>
        <w:t xml:space="preserve">Предложение по утверждению нормативов создания запасов топлива на котельных на 2018 год </w:t>
      </w:r>
    </w:p>
    <w:p w:rsidR="00FE299A" w:rsidRPr="00FE299A" w:rsidRDefault="00FE299A" w:rsidP="00FE299A">
      <w:pPr>
        <w:spacing w:after="120" w:line="240" w:lineRule="auto"/>
        <w:ind w:firstLine="709"/>
        <w:jc w:val="center"/>
        <w:rPr>
          <w:rFonts w:ascii="Times New Roman" w:hAnsi="Times New Roman"/>
          <w:sz w:val="28"/>
          <w:szCs w:val="28"/>
        </w:rPr>
      </w:pPr>
    </w:p>
    <w:tbl>
      <w:tblPr>
        <w:tblW w:w="9781" w:type="dxa"/>
        <w:jc w:val="center"/>
        <w:tblLayout w:type="fixed"/>
        <w:tblLook w:val="0000" w:firstRow="0" w:lastRow="0" w:firstColumn="0" w:lastColumn="0" w:noHBand="0" w:noVBand="0"/>
      </w:tblPr>
      <w:tblGrid>
        <w:gridCol w:w="3544"/>
        <w:gridCol w:w="1134"/>
        <w:gridCol w:w="829"/>
        <w:gridCol w:w="305"/>
        <w:gridCol w:w="1847"/>
        <w:gridCol w:w="421"/>
        <w:gridCol w:w="1701"/>
      </w:tblGrid>
      <w:tr w:rsidR="00FE299A" w:rsidRPr="00FE299A" w:rsidTr="00FE299A">
        <w:trPr>
          <w:trHeight w:val="390"/>
          <w:jc w:val="center"/>
        </w:trPr>
        <w:tc>
          <w:tcPr>
            <w:tcW w:w="3544"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134"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829"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152" w:type="dxa"/>
            <w:gridSpan w:val="2"/>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122" w:type="dxa"/>
            <w:gridSpan w:val="2"/>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тыс. тонн</w:t>
            </w:r>
          </w:p>
        </w:tc>
      </w:tr>
      <w:tr w:rsidR="00FE299A" w:rsidRPr="00FE299A" w:rsidTr="00FE299A">
        <w:trPr>
          <w:trHeight w:val="618"/>
          <w:jc w:val="center"/>
        </w:trPr>
        <w:tc>
          <w:tcPr>
            <w:tcW w:w="3544"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Организация </w:t>
            </w:r>
          </w:p>
        </w:tc>
        <w:tc>
          <w:tcPr>
            <w:tcW w:w="1134"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Вид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топлива</w:t>
            </w:r>
          </w:p>
        </w:tc>
        <w:tc>
          <w:tcPr>
            <w:tcW w:w="5103"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Нормативы создания запасов топлива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на 1 октября 2018 г.</w:t>
            </w:r>
          </w:p>
        </w:tc>
      </w:tr>
      <w:tr w:rsidR="00FE299A" w:rsidRPr="00FE299A" w:rsidTr="00FE299A">
        <w:trPr>
          <w:trHeight w:val="351"/>
          <w:jc w:val="center"/>
        </w:trPr>
        <w:tc>
          <w:tcPr>
            <w:tcW w:w="3544"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134"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общий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запас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топлива</w:t>
            </w:r>
          </w:p>
        </w:tc>
        <w:tc>
          <w:tcPr>
            <w:tcW w:w="3969" w:type="dxa"/>
            <w:gridSpan w:val="3"/>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 том числе</w:t>
            </w:r>
          </w:p>
        </w:tc>
      </w:tr>
      <w:tr w:rsidR="00FE299A" w:rsidRPr="00FE299A" w:rsidTr="00FE299A">
        <w:trPr>
          <w:trHeight w:val="482"/>
          <w:jc w:val="center"/>
        </w:trPr>
        <w:tc>
          <w:tcPr>
            <w:tcW w:w="3544"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134"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p>
        </w:tc>
        <w:tc>
          <w:tcPr>
            <w:tcW w:w="2268"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lang w:val="en-US"/>
              </w:rPr>
            </w:pPr>
            <w:r w:rsidRPr="00FE299A">
              <w:rPr>
                <w:rFonts w:ascii="Times New Roman" w:hAnsi="Times New Roman"/>
                <w:bCs/>
                <w:sz w:val="24"/>
                <w:szCs w:val="24"/>
              </w:rPr>
              <w:t>неснижаемый</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 запас</w:t>
            </w:r>
          </w:p>
        </w:tc>
      </w:tr>
      <w:tr w:rsidR="00FE299A" w:rsidRPr="00FE299A" w:rsidTr="00FE299A">
        <w:trPr>
          <w:trHeight w:val="758"/>
          <w:jc w:val="center"/>
        </w:trPr>
        <w:tc>
          <w:tcPr>
            <w:tcW w:w="3544" w:type="dxa"/>
            <w:tcBorders>
              <w:top w:val="nil"/>
              <w:left w:val="single" w:sz="8" w:space="0" w:color="auto"/>
              <w:bottom w:val="single" w:sz="8" w:space="0" w:color="auto"/>
              <w:right w:val="single" w:sz="8" w:space="0" w:color="auto"/>
            </w:tcBorders>
            <w:shd w:val="clear" w:color="auto" w:fill="auto"/>
            <w:vAlign w:val="center"/>
          </w:tcPr>
          <w:p w:rsidR="00FE299A" w:rsidRPr="00FE299A" w:rsidRDefault="00FE299A" w:rsidP="00FE299A">
            <w:pPr>
              <w:spacing w:after="120" w:line="240" w:lineRule="auto"/>
              <w:jc w:val="center"/>
              <w:rPr>
                <w:rFonts w:ascii="Times New Roman" w:hAnsi="Times New Roman"/>
                <w:sz w:val="24"/>
                <w:szCs w:val="24"/>
              </w:rPr>
            </w:pPr>
            <w:r w:rsidRPr="00FE299A">
              <w:rPr>
                <w:rFonts w:ascii="Times New Roman" w:hAnsi="Times New Roman"/>
                <w:sz w:val="24"/>
                <w:szCs w:val="24"/>
              </w:rPr>
              <w:t xml:space="preserve"> ООО «Энерготранс» (г. Юрга)</w:t>
            </w:r>
          </w:p>
        </w:tc>
        <w:tc>
          <w:tcPr>
            <w:tcW w:w="1134"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Уголь</w:t>
            </w:r>
          </w:p>
        </w:tc>
        <w:tc>
          <w:tcPr>
            <w:tcW w:w="1134"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120" w:line="240" w:lineRule="auto"/>
              <w:jc w:val="center"/>
              <w:rPr>
                <w:rFonts w:ascii="Times New Roman" w:hAnsi="Times New Roman"/>
                <w:sz w:val="24"/>
                <w:szCs w:val="24"/>
              </w:rPr>
            </w:pPr>
            <w:r w:rsidRPr="00FE299A">
              <w:rPr>
                <w:rFonts w:ascii="Times New Roman" w:hAnsi="Times New Roman"/>
                <w:sz w:val="24"/>
                <w:szCs w:val="24"/>
              </w:rPr>
              <w:t>2,221</w:t>
            </w:r>
          </w:p>
        </w:tc>
        <w:tc>
          <w:tcPr>
            <w:tcW w:w="2268"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120" w:line="240" w:lineRule="auto"/>
              <w:jc w:val="center"/>
              <w:rPr>
                <w:rFonts w:ascii="Times New Roman" w:hAnsi="Times New Roman"/>
                <w:sz w:val="24"/>
                <w:szCs w:val="24"/>
              </w:rPr>
            </w:pPr>
            <w:r w:rsidRPr="00FE299A">
              <w:rPr>
                <w:rFonts w:ascii="Times New Roman" w:hAnsi="Times New Roman"/>
                <w:sz w:val="24"/>
                <w:szCs w:val="24"/>
              </w:rPr>
              <w:t>1,683</w:t>
            </w:r>
          </w:p>
        </w:tc>
        <w:tc>
          <w:tcPr>
            <w:tcW w:w="1701"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120" w:line="240" w:lineRule="auto"/>
              <w:jc w:val="center"/>
              <w:rPr>
                <w:rFonts w:ascii="Times New Roman" w:hAnsi="Times New Roman"/>
                <w:sz w:val="24"/>
                <w:szCs w:val="24"/>
              </w:rPr>
            </w:pPr>
            <w:r w:rsidRPr="00FE299A">
              <w:rPr>
                <w:rFonts w:ascii="Times New Roman" w:hAnsi="Times New Roman"/>
                <w:sz w:val="24"/>
                <w:szCs w:val="24"/>
              </w:rPr>
              <w:t>0,538</w:t>
            </w:r>
          </w:p>
        </w:tc>
      </w:tr>
    </w:tbl>
    <w:p w:rsidR="00FE299A" w:rsidRPr="00FE299A" w:rsidRDefault="00FE299A" w:rsidP="00FE299A">
      <w:pPr>
        <w:spacing w:after="120" w:line="240" w:lineRule="auto"/>
        <w:jc w:val="both"/>
        <w:rPr>
          <w:rFonts w:ascii="Times New Roman" w:hAnsi="Times New Roman"/>
          <w:b/>
          <w:bCs/>
          <w:sz w:val="16"/>
          <w:szCs w:val="16"/>
        </w:rPr>
      </w:pPr>
    </w:p>
    <w:p w:rsidR="00FE299A" w:rsidRPr="00FE299A" w:rsidRDefault="00FE299A" w:rsidP="00FE299A">
      <w:pPr>
        <w:spacing w:after="0" w:line="240" w:lineRule="auto"/>
        <w:ind w:left="567" w:firstLine="567"/>
        <w:jc w:val="both"/>
        <w:rPr>
          <w:rFonts w:ascii="Times New Roman" w:hAnsi="Times New Roman"/>
          <w:sz w:val="24"/>
          <w:szCs w:val="24"/>
        </w:rPr>
      </w:pPr>
      <w:r w:rsidRPr="00FE299A">
        <w:rPr>
          <w:rFonts w:ascii="Times New Roman" w:hAnsi="Times New Roman"/>
          <w:sz w:val="24"/>
          <w:szCs w:val="24"/>
        </w:rPr>
        <w:t xml:space="preserve">В региональную энергетическую комиссию Кемеровской области обратилось ООО «Теплоснабжение» (г. Белово) (далее – </w:t>
      </w:r>
      <w:proofErr w:type="gramStart"/>
      <w:r w:rsidRPr="00FE299A">
        <w:rPr>
          <w:rFonts w:ascii="Times New Roman" w:hAnsi="Times New Roman"/>
          <w:sz w:val="24"/>
          <w:szCs w:val="24"/>
        </w:rPr>
        <w:t>Предприятие)  с</w:t>
      </w:r>
      <w:proofErr w:type="gramEnd"/>
      <w:r w:rsidRPr="00FE299A">
        <w:rPr>
          <w:rFonts w:ascii="Times New Roman" w:hAnsi="Times New Roman"/>
          <w:sz w:val="24"/>
          <w:szCs w:val="24"/>
        </w:rPr>
        <w:t xml:space="preserve"> заявкой на утверждение нормативов создания запасов топлива на котельной. </w:t>
      </w:r>
    </w:p>
    <w:p w:rsidR="00FE299A" w:rsidRPr="00FE299A" w:rsidRDefault="00FE299A" w:rsidP="00FE299A">
      <w:pPr>
        <w:spacing w:after="0" w:line="240" w:lineRule="auto"/>
        <w:ind w:left="567" w:firstLine="567"/>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FE299A">
        <w:rPr>
          <w:rFonts w:ascii="Times New Roman" w:hAnsi="Times New Roman"/>
          <w:sz w:val="24"/>
          <w:szCs w:val="24"/>
        </w:rPr>
        <w:t>от  10</w:t>
      </w:r>
      <w:proofErr w:type="gramEnd"/>
      <w:r w:rsidRPr="00FE299A">
        <w:rPr>
          <w:rFonts w:ascii="Times New Roman" w:hAnsi="Times New Roman"/>
          <w:sz w:val="24"/>
          <w:szCs w:val="24"/>
        </w:rPr>
        <w:t xml:space="preserve"> августа 2012 г. № 377.</w:t>
      </w:r>
    </w:p>
    <w:p w:rsidR="00FE299A" w:rsidRPr="00FE299A" w:rsidRDefault="00FE299A" w:rsidP="00FE299A">
      <w:pPr>
        <w:spacing w:after="0" w:line="240" w:lineRule="auto"/>
        <w:ind w:left="567" w:firstLine="567"/>
        <w:jc w:val="both"/>
        <w:rPr>
          <w:rFonts w:ascii="Times New Roman" w:hAnsi="Times New Roman"/>
          <w:sz w:val="24"/>
          <w:szCs w:val="24"/>
        </w:rPr>
      </w:pPr>
      <w:r w:rsidRPr="00FE299A">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FE299A">
          <w:rPr>
            <w:rFonts w:ascii="Times New Roman" w:hAnsi="Times New Roman"/>
            <w:sz w:val="24"/>
            <w:szCs w:val="24"/>
          </w:rPr>
          <w:t>2010 г</w:t>
        </w:r>
      </w:smartTag>
      <w:r w:rsidRPr="00FE299A">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FE299A" w:rsidRPr="00FE299A" w:rsidRDefault="00FE299A" w:rsidP="00FE299A">
      <w:pPr>
        <w:spacing w:after="0" w:line="240" w:lineRule="auto"/>
        <w:ind w:left="567" w:firstLine="720"/>
        <w:jc w:val="both"/>
        <w:rPr>
          <w:rFonts w:ascii="Times New Roman" w:hAnsi="Times New Roman"/>
          <w:sz w:val="24"/>
          <w:szCs w:val="24"/>
        </w:rPr>
      </w:pPr>
    </w:p>
    <w:p w:rsidR="00FE299A" w:rsidRPr="00FE299A" w:rsidRDefault="00FE299A" w:rsidP="00FE299A">
      <w:pPr>
        <w:tabs>
          <w:tab w:val="left" w:pos="1665"/>
        </w:tabs>
        <w:spacing w:after="0" w:line="240" w:lineRule="auto"/>
        <w:jc w:val="center"/>
        <w:rPr>
          <w:rFonts w:ascii="Times New Roman" w:hAnsi="Times New Roman"/>
          <w:b/>
          <w:bCs/>
          <w:sz w:val="24"/>
          <w:szCs w:val="24"/>
        </w:rPr>
      </w:pPr>
      <w:r w:rsidRPr="00FE299A">
        <w:rPr>
          <w:rFonts w:ascii="Times New Roman" w:hAnsi="Times New Roman"/>
          <w:b/>
          <w:bCs/>
          <w:sz w:val="24"/>
          <w:szCs w:val="24"/>
        </w:rPr>
        <w:t>ПРЕДЛОЖЕНИЕ</w:t>
      </w:r>
    </w:p>
    <w:p w:rsidR="00FE299A" w:rsidRPr="00FE299A" w:rsidRDefault="00FE299A" w:rsidP="00FE299A">
      <w:pPr>
        <w:tabs>
          <w:tab w:val="left" w:pos="1665"/>
        </w:tabs>
        <w:spacing w:after="0" w:line="240" w:lineRule="auto"/>
        <w:jc w:val="center"/>
        <w:rPr>
          <w:rFonts w:ascii="Times New Roman" w:hAnsi="Times New Roman"/>
          <w:b/>
          <w:bCs/>
          <w:sz w:val="24"/>
          <w:szCs w:val="24"/>
        </w:rPr>
      </w:pPr>
    </w:p>
    <w:p w:rsidR="00FE299A" w:rsidRPr="00FE299A" w:rsidRDefault="00FE299A" w:rsidP="00FE299A">
      <w:pPr>
        <w:spacing w:after="120" w:line="240" w:lineRule="auto"/>
        <w:jc w:val="center"/>
        <w:rPr>
          <w:rFonts w:ascii="Times New Roman" w:hAnsi="Times New Roman"/>
          <w:sz w:val="24"/>
          <w:szCs w:val="24"/>
        </w:rPr>
      </w:pPr>
      <w:r w:rsidRPr="00FE299A">
        <w:rPr>
          <w:rFonts w:ascii="Times New Roman" w:hAnsi="Times New Roman"/>
          <w:sz w:val="24"/>
          <w:szCs w:val="24"/>
        </w:rPr>
        <w:t xml:space="preserve">по утверждению нормативов создания запасов топлива на тепловых электростанциях и котельных на 2018 год </w:t>
      </w:r>
    </w:p>
    <w:tbl>
      <w:tblPr>
        <w:tblW w:w="10065" w:type="dxa"/>
        <w:jc w:val="center"/>
        <w:tblLayout w:type="fixed"/>
        <w:tblLook w:val="0000" w:firstRow="0" w:lastRow="0" w:firstColumn="0" w:lastColumn="0" w:noHBand="0" w:noVBand="0"/>
      </w:tblPr>
      <w:tblGrid>
        <w:gridCol w:w="2835"/>
        <w:gridCol w:w="1843"/>
        <w:gridCol w:w="1113"/>
        <w:gridCol w:w="588"/>
        <w:gridCol w:w="1564"/>
        <w:gridCol w:w="421"/>
        <w:gridCol w:w="1701"/>
      </w:tblGrid>
      <w:tr w:rsidR="00FE299A" w:rsidRPr="00FE299A" w:rsidTr="00FE299A">
        <w:trPr>
          <w:trHeight w:val="390"/>
          <w:jc w:val="center"/>
        </w:trPr>
        <w:tc>
          <w:tcPr>
            <w:tcW w:w="2835"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843"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113"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152" w:type="dxa"/>
            <w:gridSpan w:val="2"/>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122" w:type="dxa"/>
            <w:gridSpan w:val="2"/>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тыс. тонн</w:t>
            </w:r>
          </w:p>
        </w:tc>
      </w:tr>
      <w:tr w:rsidR="00FE299A" w:rsidRPr="00FE299A" w:rsidTr="00FE299A">
        <w:trPr>
          <w:trHeight w:val="547"/>
          <w:jc w:val="center"/>
        </w:trPr>
        <w:tc>
          <w:tcPr>
            <w:tcW w:w="2835"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Нормативы создания запасов топлива                   на 1 октября 2018 г.</w:t>
            </w:r>
          </w:p>
        </w:tc>
      </w:tr>
      <w:tr w:rsidR="00FE299A" w:rsidRPr="00FE299A" w:rsidTr="00FE299A">
        <w:trPr>
          <w:trHeight w:val="187"/>
          <w:jc w:val="center"/>
        </w:trPr>
        <w:tc>
          <w:tcPr>
            <w:tcW w:w="2835"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843"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701" w:type="dxa"/>
            <w:gridSpan w:val="2"/>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Общий запас топлива</w:t>
            </w:r>
          </w:p>
        </w:tc>
        <w:tc>
          <w:tcPr>
            <w:tcW w:w="3686" w:type="dxa"/>
            <w:gridSpan w:val="3"/>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 том числе</w:t>
            </w:r>
          </w:p>
        </w:tc>
      </w:tr>
      <w:tr w:rsidR="00FE299A" w:rsidRPr="00FE299A" w:rsidTr="00FE299A">
        <w:trPr>
          <w:trHeight w:val="482"/>
          <w:jc w:val="center"/>
        </w:trPr>
        <w:tc>
          <w:tcPr>
            <w:tcW w:w="2835"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843" w:type="dxa"/>
            <w:vMerge/>
            <w:tcBorders>
              <w:left w:val="single" w:sz="8" w:space="0" w:color="auto"/>
              <w:bottom w:val="single" w:sz="4"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701" w:type="dxa"/>
            <w:gridSpan w:val="2"/>
            <w:vMerge/>
            <w:tcBorders>
              <w:left w:val="single" w:sz="8" w:space="0" w:color="auto"/>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p>
        </w:tc>
        <w:tc>
          <w:tcPr>
            <w:tcW w:w="1985" w:type="dxa"/>
            <w:gridSpan w:val="2"/>
            <w:tcBorders>
              <w:top w:val="nil"/>
              <w:left w:val="nil"/>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неснижаемый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запас</w:t>
            </w:r>
          </w:p>
        </w:tc>
      </w:tr>
      <w:tr w:rsidR="00FE299A" w:rsidRPr="00FE299A" w:rsidTr="00FE299A">
        <w:trPr>
          <w:trHeight w:val="724"/>
          <w:jc w:val="center"/>
        </w:trPr>
        <w:tc>
          <w:tcPr>
            <w:tcW w:w="2835" w:type="dxa"/>
            <w:tcBorders>
              <w:top w:val="single" w:sz="8" w:space="0" w:color="000000"/>
              <w:left w:val="single" w:sz="8" w:space="0" w:color="auto"/>
              <w:bottom w:val="single" w:sz="4" w:space="0" w:color="auto"/>
              <w:right w:val="single" w:sz="4" w:space="0" w:color="auto"/>
            </w:tcBorders>
            <w:shd w:val="clear" w:color="auto" w:fill="auto"/>
            <w:vAlign w:val="center"/>
          </w:tcPr>
          <w:p w:rsidR="00FE299A" w:rsidRPr="00FE299A" w:rsidRDefault="00FE299A" w:rsidP="00FE299A">
            <w:pPr>
              <w:spacing w:after="120" w:line="240" w:lineRule="auto"/>
              <w:jc w:val="center"/>
              <w:rPr>
                <w:rFonts w:ascii="Times New Roman" w:hAnsi="Times New Roman"/>
                <w:sz w:val="24"/>
                <w:szCs w:val="24"/>
              </w:rPr>
            </w:pPr>
            <w:r w:rsidRPr="00FE299A">
              <w:rPr>
                <w:rFonts w:ascii="Times New Roman" w:hAnsi="Times New Roman"/>
                <w:sz w:val="24"/>
                <w:szCs w:val="24"/>
              </w:rPr>
              <w:t>ООО «Теплоснабжение»</w:t>
            </w:r>
          </w:p>
          <w:p w:rsidR="00FE299A" w:rsidRPr="00FE299A" w:rsidRDefault="00FE299A" w:rsidP="00FE299A">
            <w:pPr>
              <w:spacing w:after="120" w:line="240" w:lineRule="auto"/>
              <w:jc w:val="center"/>
              <w:rPr>
                <w:rFonts w:ascii="Times New Roman" w:hAnsi="Times New Roman"/>
                <w:sz w:val="24"/>
                <w:szCs w:val="24"/>
              </w:rPr>
            </w:pPr>
            <w:r w:rsidRPr="00FE299A">
              <w:rPr>
                <w:rFonts w:ascii="Times New Roman" w:hAnsi="Times New Roman"/>
                <w:sz w:val="24"/>
                <w:szCs w:val="24"/>
              </w:rPr>
              <w:t>(г. Белово)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Каменный</w:t>
            </w:r>
          </w:p>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уголь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3,8007</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2,8986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rPr>
            </w:pPr>
            <w:r w:rsidRPr="00FE299A">
              <w:rPr>
                <w:rFonts w:ascii="Times New Roman" w:hAnsi="Times New Roman"/>
              </w:rPr>
              <w:t>0,9021</w:t>
            </w:r>
          </w:p>
        </w:tc>
      </w:tr>
    </w:tbl>
    <w:p w:rsidR="00FE299A" w:rsidRPr="00FE299A" w:rsidRDefault="00FE299A" w:rsidP="00FE299A">
      <w:pPr>
        <w:spacing w:after="0" w:line="240" w:lineRule="auto"/>
        <w:ind w:left="709" w:firstLine="567"/>
        <w:jc w:val="both"/>
        <w:rPr>
          <w:rFonts w:ascii="Times New Roman" w:hAnsi="Times New Roman"/>
          <w:sz w:val="24"/>
          <w:szCs w:val="24"/>
        </w:rPr>
      </w:pPr>
      <w:r w:rsidRPr="00FE299A">
        <w:rPr>
          <w:rFonts w:ascii="Times New Roman" w:hAnsi="Times New Roman"/>
          <w:sz w:val="24"/>
          <w:szCs w:val="24"/>
        </w:rPr>
        <w:lastRenderedPageBreak/>
        <w:t xml:space="preserve">В региональную энергетическую комиссию Кемеровской области обратилось ООО «Топкинский цемент» (г. Топки) с заявкой на утверждение нормативов создания запасов топлива на источнике тепловой энергии. </w:t>
      </w:r>
    </w:p>
    <w:p w:rsidR="00FE299A" w:rsidRPr="00FE299A" w:rsidRDefault="00FE299A" w:rsidP="00FE299A">
      <w:pPr>
        <w:spacing w:after="0" w:line="240" w:lineRule="auto"/>
        <w:ind w:left="709" w:firstLine="567"/>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FE299A">
        <w:rPr>
          <w:rFonts w:ascii="Times New Roman" w:hAnsi="Times New Roman"/>
          <w:sz w:val="24"/>
          <w:szCs w:val="24"/>
        </w:rPr>
        <w:t>от  10</w:t>
      </w:r>
      <w:proofErr w:type="gramEnd"/>
      <w:r w:rsidRPr="00FE299A">
        <w:rPr>
          <w:rFonts w:ascii="Times New Roman" w:hAnsi="Times New Roman"/>
          <w:sz w:val="24"/>
          <w:szCs w:val="24"/>
        </w:rPr>
        <w:t xml:space="preserve"> августа 2012 г. № 377.</w:t>
      </w:r>
    </w:p>
    <w:p w:rsidR="00FE299A" w:rsidRPr="00FE299A" w:rsidRDefault="00FE299A" w:rsidP="00FE299A">
      <w:pPr>
        <w:spacing w:after="0" w:line="240" w:lineRule="auto"/>
        <w:ind w:left="709" w:firstLine="720"/>
        <w:jc w:val="both"/>
        <w:rPr>
          <w:rFonts w:ascii="Times New Roman" w:hAnsi="Times New Roman"/>
          <w:sz w:val="24"/>
          <w:szCs w:val="24"/>
        </w:rPr>
      </w:pPr>
      <w:r w:rsidRPr="00FE299A">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FE299A">
          <w:rPr>
            <w:rFonts w:ascii="Times New Roman" w:hAnsi="Times New Roman"/>
            <w:sz w:val="24"/>
            <w:szCs w:val="24"/>
          </w:rPr>
          <w:t>2010 г</w:t>
        </w:r>
      </w:smartTag>
      <w:r w:rsidRPr="00FE299A">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FE299A" w:rsidRPr="00FE299A" w:rsidRDefault="00FE299A" w:rsidP="00FE299A">
      <w:pPr>
        <w:spacing w:after="0" w:line="240" w:lineRule="auto"/>
        <w:ind w:firstLine="720"/>
        <w:jc w:val="both"/>
        <w:rPr>
          <w:rFonts w:ascii="Times New Roman" w:hAnsi="Times New Roman"/>
          <w:sz w:val="28"/>
          <w:szCs w:val="28"/>
        </w:rPr>
      </w:pPr>
    </w:p>
    <w:p w:rsidR="00FE299A" w:rsidRPr="00FE299A" w:rsidRDefault="00FE299A" w:rsidP="00FE299A">
      <w:pPr>
        <w:tabs>
          <w:tab w:val="left" w:pos="1665"/>
        </w:tabs>
        <w:spacing w:after="0" w:line="240" w:lineRule="auto"/>
        <w:jc w:val="center"/>
        <w:rPr>
          <w:rFonts w:ascii="Times New Roman" w:hAnsi="Times New Roman"/>
          <w:b/>
          <w:bCs/>
          <w:sz w:val="24"/>
          <w:szCs w:val="24"/>
        </w:rPr>
      </w:pPr>
      <w:r w:rsidRPr="00FE299A">
        <w:rPr>
          <w:rFonts w:ascii="Times New Roman" w:hAnsi="Times New Roman"/>
          <w:b/>
          <w:bCs/>
          <w:sz w:val="24"/>
          <w:szCs w:val="24"/>
        </w:rPr>
        <w:t>ПРЕДЛОЖЕНИЕ</w:t>
      </w:r>
    </w:p>
    <w:p w:rsidR="00FE299A" w:rsidRPr="00FE299A" w:rsidRDefault="00FE299A" w:rsidP="00FE299A">
      <w:pPr>
        <w:tabs>
          <w:tab w:val="left" w:pos="1665"/>
        </w:tabs>
        <w:spacing w:after="0" w:line="240" w:lineRule="auto"/>
        <w:jc w:val="center"/>
        <w:rPr>
          <w:rFonts w:ascii="Times New Roman" w:hAnsi="Times New Roman"/>
          <w:b/>
          <w:bCs/>
          <w:sz w:val="24"/>
          <w:szCs w:val="24"/>
        </w:rPr>
      </w:pPr>
    </w:p>
    <w:p w:rsidR="00FE299A" w:rsidRPr="00FE299A" w:rsidRDefault="00FE299A" w:rsidP="00FE299A">
      <w:pPr>
        <w:spacing w:after="120" w:line="240" w:lineRule="auto"/>
        <w:jc w:val="center"/>
        <w:rPr>
          <w:rFonts w:ascii="Times New Roman" w:hAnsi="Times New Roman"/>
          <w:sz w:val="24"/>
          <w:szCs w:val="24"/>
        </w:rPr>
      </w:pPr>
      <w:r w:rsidRPr="00FE299A">
        <w:rPr>
          <w:rFonts w:ascii="Times New Roman" w:hAnsi="Times New Roman"/>
          <w:sz w:val="24"/>
          <w:szCs w:val="24"/>
        </w:rPr>
        <w:t xml:space="preserve">по утверждению нормативов создания запасов топлива на источнике тепловой энергии на 2018 год </w:t>
      </w:r>
    </w:p>
    <w:tbl>
      <w:tblPr>
        <w:tblW w:w="10205" w:type="dxa"/>
        <w:jc w:val="center"/>
        <w:tblLook w:val="0000" w:firstRow="0" w:lastRow="0" w:firstColumn="0" w:lastColumn="0" w:noHBand="0" w:noVBand="0"/>
      </w:tblPr>
      <w:tblGrid>
        <w:gridCol w:w="2835"/>
        <w:gridCol w:w="1616"/>
        <w:gridCol w:w="759"/>
        <w:gridCol w:w="648"/>
        <w:gridCol w:w="1814"/>
        <w:gridCol w:w="661"/>
        <w:gridCol w:w="1872"/>
      </w:tblGrid>
      <w:tr w:rsidR="00FE299A" w:rsidRPr="00FE299A" w:rsidTr="00FE299A">
        <w:trPr>
          <w:trHeight w:val="454"/>
          <w:jc w:val="center"/>
        </w:trPr>
        <w:tc>
          <w:tcPr>
            <w:tcW w:w="2835"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616"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759"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462" w:type="dxa"/>
            <w:gridSpan w:val="2"/>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533" w:type="dxa"/>
            <w:gridSpan w:val="2"/>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r w:rsidRPr="00FE299A">
              <w:rPr>
                <w:rFonts w:ascii="Times New Roman" w:hAnsi="Times New Roman"/>
                <w:sz w:val="28"/>
                <w:szCs w:val="28"/>
              </w:rPr>
              <w:t xml:space="preserve">         тыс. тонн</w:t>
            </w:r>
          </w:p>
        </w:tc>
      </w:tr>
      <w:tr w:rsidR="00FE299A" w:rsidRPr="00FE299A" w:rsidTr="00FE299A">
        <w:trPr>
          <w:trHeight w:val="454"/>
          <w:jc w:val="center"/>
        </w:trPr>
        <w:tc>
          <w:tcPr>
            <w:tcW w:w="2835"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 xml:space="preserve">Организация </w:t>
            </w:r>
          </w:p>
        </w:tc>
        <w:tc>
          <w:tcPr>
            <w:tcW w:w="1616"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p>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 xml:space="preserve">Вид </w:t>
            </w:r>
          </w:p>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топлива</w:t>
            </w:r>
          </w:p>
        </w:tc>
        <w:tc>
          <w:tcPr>
            <w:tcW w:w="5754"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Нормативы создания запасов топлива</w:t>
            </w:r>
          </w:p>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 xml:space="preserve"> на 1 октября 2018 г. </w:t>
            </w:r>
          </w:p>
        </w:tc>
      </w:tr>
      <w:tr w:rsidR="00FE299A" w:rsidRPr="00FE299A" w:rsidTr="00FE299A">
        <w:trPr>
          <w:trHeight w:val="454"/>
          <w:jc w:val="center"/>
        </w:trPr>
        <w:tc>
          <w:tcPr>
            <w:tcW w:w="2835"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8"/>
                <w:szCs w:val="28"/>
              </w:rPr>
            </w:pPr>
          </w:p>
        </w:tc>
        <w:tc>
          <w:tcPr>
            <w:tcW w:w="1616"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8"/>
                <w:szCs w:val="28"/>
              </w:rPr>
            </w:pPr>
          </w:p>
        </w:tc>
        <w:tc>
          <w:tcPr>
            <w:tcW w:w="1407" w:type="dxa"/>
            <w:gridSpan w:val="2"/>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 xml:space="preserve">Общий </w:t>
            </w:r>
          </w:p>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 xml:space="preserve">запас </w:t>
            </w:r>
          </w:p>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топлива</w:t>
            </w:r>
          </w:p>
        </w:tc>
        <w:tc>
          <w:tcPr>
            <w:tcW w:w="4347" w:type="dxa"/>
            <w:gridSpan w:val="3"/>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в том числе</w:t>
            </w:r>
          </w:p>
        </w:tc>
      </w:tr>
      <w:tr w:rsidR="00FE299A" w:rsidRPr="00FE299A" w:rsidTr="00FE299A">
        <w:trPr>
          <w:trHeight w:val="454"/>
          <w:jc w:val="center"/>
        </w:trPr>
        <w:tc>
          <w:tcPr>
            <w:tcW w:w="2835" w:type="dxa"/>
            <w:vMerge/>
            <w:tcBorders>
              <w:left w:val="single" w:sz="8" w:space="0" w:color="auto"/>
              <w:bottom w:val="single" w:sz="4"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8"/>
                <w:szCs w:val="28"/>
              </w:rPr>
            </w:pPr>
          </w:p>
        </w:tc>
        <w:tc>
          <w:tcPr>
            <w:tcW w:w="1616" w:type="dxa"/>
            <w:vMerge/>
            <w:tcBorders>
              <w:left w:val="single" w:sz="8" w:space="0" w:color="auto"/>
              <w:bottom w:val="single" w:sz="4"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8"/>
                <w:szCs w:val="28"/>
              </w:rPr>
            </w:pPr>
          </w:p>
        </w:tc>
        <w:tc>
          <w:tcPr>
            <w:tcW w:w="1407" w:type="dxa"/>
            <w:gridSpan w:val="2"/>
            <w:vMerge/>
            <w:tcBorders>
              <w:left w:val="single" w:sz="8" w:space="0" w:color="auto"/>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p>
        </w:tc>
        <w:tc>
          <w:tcPr>
            <w:tcW w:w="2475" w:type="dxa"/>
            <w:gridSpan w:val="2"/>
            <w:tcBorders>
              <w:top w:val="nil"/>
              <w:left w:val="nil"/>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эксплуатационный запас</w:t>
            </w:r>
          </w:p>
        </w:tc>
        <w:tc>
          <w:tcPr>
            <w:tcW w:w="1872" w:type="dxa"/>
            <w:tcBorders>
              <w:left w:val="nil"/>
              <w:bottom w:val="single" w:sz="4"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 xml:space="preserve">неснижаемый </w:t>
            </w:r>
          </w:p>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запас</w:t>
            </w:r>
          </w:p>
        </w:tc>
      </w:tr>
      <w:tr w:rsidR="00FE299A" w:rsidRPr="00FE299A" w:rsidTr="00FE299A">
        <w:trPr>
          <w:trHeight w:val="454"/>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 xml:space="preserve">ООО «Топкинский цемент» (г. Топки)  </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Каменный уголь</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0,050</w:t>
            </w:r>
          </w:p>
        </w:tc>
        <w:tc>
          <w:tcPr>
            <w:tcW w:w="2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0,026</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8"/>
                <w:szCs w:val="28"/>
              </w:rPr>
            </w:pPr>
            <w:r w:rsidRPr="00FE299A">
              <w:rPr>
                <w:rFonts w:ascii="Times New Roman" w:hAnsi="Times New Roman"/>
                <w:bCs/>
                <w:sz w:val="28"/>
                <w:szCs w:val="28"/>
              </w:rPr>
              <w:t>0,024</w:t>
            </w:r>
          </w:p>
        </w:tc>
      </w:tr>
    </w:tbl>
    <w:p w:rsidR="00FE299A" w:rsidRPr="00FE299A" w:rsidRDefault="00FE299A" w:rsidP="00FE299A">
      <w:pPr>
        <w:spacing w:after="0" w:line="240" w:lineRule="auto"/>
        <w:jc w:val="both"/>
        <w:rPr>
          <w:rFonts w:ascii="Times New Roman" w:hAnsi="Times New Roman"/>
          <w:sz w:val="28"/>
          <w:szCs w:val="28"/>
        </w:rPr>
      </w:pPr>
    </w:p>
    <w:p w:rsidR="00FE299A" w:rsidRPr="00FE299A" w:rsidRDefault="00FE299A" w:rsidP="00FE299A">
      <w:pPr>
        <w:spacing w:after="0" w:line="240" w:lineRule="auto"/>
        <w:ind w:left="567" w:firstLine="709"/>
        <w:jc w:val="both"/>
        <w:rPr>
          <w:rFonts w:ascii="Times New Roman" w:hAnsi="Times New Roman"/>
          <w:sz w:val="24"/>
          <w:szCs w:val="24"/>
        </w:rPr>
      </w:pPr>
      <w:r w:rsidRPr="00FE299A">
        <w:rPr>
          <w:rFonts w:ascii="Times New Roman" w:hAnsi="Times New Roman"/>
          <w:sz w:val="24"/>
          <w:szCs w:val="24"/>
        </w:rPr>
        <w:t xml:space="preserve">В региональную энергетическую комиссию Кемеровской области обратилось ООО «КОТК» (далее – </w:t>
      </w:r>
      <w:proofErr w:type="gramStart"/>
      <w:r w:rsidRPr="00FE299A">
        <w:rPr>
          <w:rFonts w:ascii="Times New Roman" w:hAnsi="Times New Roman"/>
          <w:sz w:val="24"/>
          <w:szCs w:val="24"/>
        </w:rPr>
        <w:t>Предприятие)  с</w:t>
      </w:r>
      <w:proofErr w:type="gramEnd"/>
      <w:r w:rsidRPr="00FE299A">
        <w:rPr>
          <w:rFonts w:ascii="Times New Roman" w:hAnsi="Times New Roman"/>
          <w:sz w:val="24"/>
          <w:szCs w:val="24"/>
        </w:rPr>
        <w:t xml:space="preserve"> заявкой на утверждение нормативов создания запасов топлива на котельных.</w:t>
      </w:r>
    </w:p>
    <w:p w:rsidR="00FE299A" w:rsidRPr="00FE299A" w:rsidRDefault="00FE299A" w:rsidP="00FE299A">
      <w:pPr>
        <w:spacing w:after="0" w:line="240" w:lineRule="auto"/>
        <w:ind w:left="567" w:firstLine="709"/>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FE299A">
        <w:rPr>
          <w:rFonts w:ascii="Times New Roman" w:hAnsi="Times New Roman"/>
          <w:sz w:val="24"/>
          <w:szCs w:val="24"/>
        </w:rPr>
        <w:t>от  10</w:t>
      </w:r>
      <w:proofErr w:type="gramEnd"/>
      <w:r w:rsidRPr="00FE299A">
        <w:rPr>
          <w:rFonts w:ascii="Times New Roman" w:hAnsi="Times New Roman"/>
          <w:sz w:val="24"/>
          <w:szCs w:val="24"/>
        </w:rPr>
        <w:t xml:space="preserve"> августа 2012 г. № 377.</w:t>
      </w:r>
    </w:p>
    <w:p w:rsidR="00FE299A" w:rsidRPr="00FE299A" w:rsidRDefault="00FE299A" w:rsidP="00FE299A">
      <w:pPr>
        <w:spacing w:after="0" w:line="240" w:lineRule="auto"/>
        <w:ind w:left="567" w:firstLine="709"/>
        <w:jc w:val="both"/>
        <w:rPr>
          <w:rFonts w:ascii="Times New Roman" w:hAnsi="Times New Roman"/>
          <w:sz w:val="24"/>
          <w:szCs w:val="24"/>
        </w:rPr>
      </w:pPr>
      <w:r w:rsidRPr="00FE299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FE299A" w:rsidRPr="00FE299A" w:rsidRDefault="00FE299A" w:rsidP="00FE299A">
      <w:pPr>
        <w:spacing w:after="0" w:line="240" w:lineRule="auto"/>
        <w:jc w:val="both"/>
        <w:rPr>
          <w:rFonts w:ascii="Times New Roman" w:hAnsi="Times New Roman"/>
          <w:sz w:val="24"/>
          <w:szCs w:val="24"/>
        </w:rPr>
      </w:pPr>
    </w:p>
    <w:p w:rsidR="00FE299A" w:rsidRPr="00FE299A" w:rsidRDefault="00FE299A" w:rsidP="00FE299A">
      <w:pPr>
        <w:tabs>
          <w:tab w:val="left" w:pos="1665"/>
        </w:tabs>
        <w:spacing w:after="0" w:line="240" w:lineRule="auto"/>
        <w:ind w:firstLine="567"/>
        <w:jc w:val="center"/>
        <w:rPr>
          <w:rFonts w:ascii="Times New Roman" w:hAnsi="Times New Roman"/>
          <w:b/>
          <w:bCs/>
          <w:sz w:val="24"/>
          <w:szCs w:val="24"/>
        </w:rPr>
      </w:pPr>
      <w:r w:rsidRPr="00FE299A">
        <w:rPr>
          <w:rFonts w:ascii="Times New Roman" w:hAnsi="Times New Roman"/>
          <w:b/>
          <w:bCs/>
          <w:sz w:val="24"/>
          <w:szCs w:val="24"/>
        </w:rPr>
        <w:t xml:space="preserve">Предложение по утверждению нормативов создания запасов топлива на тепловых электростанциях и котельных на 2018 год </w:t>
      </w:r>
    </w:p>
    <w:p w:rsidR="00FE299A" w:rsidRPr="00FE299A" w:rsidRDefault="00FE299A" w:rsidP="00FE299A">
      <w:pPr>
        <w:spacing w:after="120" w:line="240" w:lineRule="auto"/>
        <w:ind w:firstLine="567"/>
        <w:jc w:val="center"/>
        <w:rPr>
          <w:rFonts w:ascii="Times New Roman" w:hAnsi="Times New Roman"/>
          <w:sz w:val="24"/>
          <w:szCs w:val="24"/>
        </w:rPr>
      </w:pPr>
    </w:p>
    <w:tbl>
      <w:tblPr>
        <w:tblW w:w="9498" w:type="dxa"/>
        <w:jc w:val="center"/>
        <w:tblLook w:val="0000" w:firstRow="0" w:lastRow="0" w:firstColumn="0" w:lastColumn="0" w:noHBand="0" w:noVBand="0"/>
      </w:tblPr>
      <w:tblGrid>
        <w:gridCol w:w="2836"/>
        <w:gridCol w:w="1276"/>
        <w:gridCol w:w="1379"/>
        <w:gridCol w:w="2152"/>
        <w:gridCol w:w="1855"/>
      </w:tblGrid>
      <w:tr w:rsidR="00FE299A" w:rsidRPr="00FE299A" w:rsidTr="00FE299A">
        <w:trPr>
          <w:trHeight w:val="390"/>
          <w:jc w:val="center"/>
        </w:trPr>
        <w:tc>
          <w:tcPr>
            <w:tcW w:w="2836"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276"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379"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152"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855"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roofErr w:type="gramStart"/>
            <w:r w:rsidRPr="00FE299A">
              <w:rPr>
                <w:rFonts w:ascii="Times New Roman" w:hAnsi="Times New Roman"/>
                <w:sz w:val="28"/>
                <w:szCs w:val="28"/>
              </w:rPr>
              <w:t>тыс.тонн</w:t>
            </w:r>
            <w:proofErr w:type="gramEnd"/>
          </w:p>
        </w:tc>
      </w:tr>
      <w:tr w:rsidR="00FE299A" w:rsidRPr="00FE299A" w:rsidTr="00FE299A">
        <w:trPr>
          <w:trHeight w:val="618"/>
          <w:jc w:val="center"/>
        </w:trPr>
        <w:tc>
          <w:tcPr>
            <w:tcW w:w="2836"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lastRenderedPageBreak/>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Вид топлива</w:t>
            </w:r>
          </w:p>
        </w:tc>
        <w:tc>
          <w:tcPr>
            <w:tcW w:w="5386"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Нормативы создания запасов топлива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на 1 октября 2018 г.</w:t>
            </w:r>
          </w:p>
        </w:tc>
      </w:tr>
      <w:tr w:rsidR="00FE299A" w:rsidRPr="00FE299A" w:rsidTr="00FE299A">
        <w:trPr>
          <w:trHeight w:val="482"/>
          <w:jc w:val="center"/>
        </w:trPr>
        <w:tc>
          <w:tcPr>
            <w:tcW w:w="2836"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276"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Общий запас топлива</w:t>
            </w:r>
          </w:p>
        </w:tc>
        <w:tc>
          <w:tcPr>
            <w:tcW w:w="4007"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 том числе</w:t>
            </w:r>
          </w:p>
        </w:tc>
      </w:tr>
      <w:tr w:rsidR="00FE299A" w:rsidRPr="00FE299A" w:rsidTr="00FE299A">
        <w:trPr>
          <w:trHeight w:val="482"/>
          <w:jc w:val="center"/>
        </w:trPr>
        <w:tc>
          <w:tcPr>
            <w:tcW w:w="2836"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276"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379" w:type="dxa"/>
            <w:vMerge/>
            <w:tcBorders>
              <w:left w:val="single" w:sz="8" w:space="0" w:color="auto"/>
              <w:bottom w:val="single" w:sz="8" w:space="0" w:color="000000"/>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p>
        </w:tc>
        <w:tc>
          <w:tcPr>
            <w:tcW w:w="2152"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эксплуатационный запас</w:t>
            </w:r>
          </w:p>
        </w:tc>
        <w:tc>
          <w:tcPr>
            <w:tcW w:w="1855" w:type="dxa"/>
            <w:tcBorders>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неснижаемый запас</w:t>
            </w:r>
          </w:p>
        </w:tc>
      </w:tr>
      <w:tr w:rsidR="00FE299A" w:rsidRPr="00FE299A" w:rsidTr="00FE299A">
        <w:trPr>
          <w:trHeight w:val="662"/>
          <w:jc w:val="center"/>
        </w:trPr>
        <w:tc>
          <w:tcPr>
            <w:tcW w:w="2836" w:type="dxa"/>
            <w:tcBorders>
              <w:top w:val="nil"/>
              <w:left w:val="single" w:sz="8" w:space="0" w:color="auto"/>
              <w:bottom w:val="single" w:sz="8" w:space="0" w:color="auto"/>
              <w:right w:val="single" w:sz="8" w:space="0" w:color="auto"/>
            </w:tcBorders>
            <w:shd w:val="clear" w:color="auto" w:fill="auto"/>
            <w:vAlign w:val="center"/>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ООО «КОТК» </w:t>
            </w:r>
          </w:p>
          <w:p w:rsidR="00FE299A" w:rsidRPr="00FE299A" w:rsidRDefault="00FE299A" w:rsidP="00FE299A">
            <w:pPr>
              <w:spacing w:after="0" w:line="240" w:lineRule="auto"/>
              <w:rPr>
                <w:rFonts w:ascii="Times New Roman" w:hAnsi="Times New Roman"/>
                <w:bCs/>
                <w:sz w:val="24"/>
                <w:szCs w:val="24"/>
              </w:rPr>
            </w:pPr>
            <w:r w:rsidRPr="00FE299A">
              <w:rPr>
                <w:rFonts w:ascii="Times New Roman" w:hAnsi="Times New Roman"/>
                <w:sz w:val="24"/>
                <w:szCs w:val="24"/>
              </w:rPr>
              <w:t>(г. Киселевск)</w:t>
            </w:r>
          </w:p>
        </w:tc>
        <w:tc>
          <w:tcPr>
            <w:tcW w:w="1276"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Уголь</w:t>
            </w:r>
          </w:p>
        </w:tc>
        <w:tc>
          <w:tcPr>
            <w:tcW w:w="1379"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10,438</w:t>
            </w:r>
          </w:p>
        </w:tc>
        <w:tc>
          <w:tcPr>
            <w:tcW w:w="2152"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9,017</w:t>
            </w:r>
          </w:p>
        </w:tc>
        <w:tc>
          <w:tcPr>
            <w:tcW w:w="1855"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1,421</w:t>
            </w:r>
          </w:p>
        </w:tc>
      </w:tr>
    </w:tbl>
    <w:p w:rsidR="00FE299A" w:rsidRPr="00FE299A" w:rsidRDefault="00FE299A" w:rsidP="00FE299A">
      <w:pPr>
        <w:spacing w:after="120" w:line="240" w:lineRule="auto"/>
        <w:jc w:val="both"/>
        <w:rPr>
          <w:rFonts w:ascii="Times New Roman" w:hAnsi="Times New Roman"/>
          <w:b/>
          <w:bCs/>
          <w:sz w:val="24"/>
          <w:szCs w:val="24"/>
        </w:rPr>
      </w:pPr>
    </w:p>
    <w:p w:rsidR="00FE299A" w:rsidRPr="00FE299A" w:rsidRDefault="00FE299A" w:rsidP="00FE299A">
      <w:pPr>
        <w:spacing w:after="0" w:line="240" w:lineRule="auto"/>
        <w:jc w:val="both"/>
        <w:rPr>
          <w:rFonts w:ascii="Times New Roman" w:hAnsi="Times New Roman"/>
          <w:sz w:val="26"/>
          <w:szCs w:val="26"/>
        </w:rPr>
      </w:pP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В региональную энергетическую комиссию Кемеровской области обратилось ОАО «Южно-Кузбасская </w:t>
      </w:r>
      <w:proofErr w:type="gramStart"/>
      <w:r w:rsidRPr="00FE299A">
        <w:rPr>
          <w:rFonts w:ascii="Times New Roman" w:hAnsi="Times New Roman"/>
          <w:sz w:val="24"/>
          <w:szCs w:val="24"/>
        </w:rPr>
        <w:t>ГРЭС»  (</w:t>
      </w:r>
      <w:proofErr w:type="gramEnd"/>
      <w:r w:rsidRPr="00FE299A">
        <w:rPr>
          <w:rFonts w:ascii="Times New Roman" w:hAnsi="Times New Roman"/>
          <w:sz w:val="24"/>
          <w:szCs w:val="24"/>
        </w:rPr>
        <w:t>г. Калтан)  (далее – Предприятие)  с заявкой на утверждение нормативов создания запасов топлива на котельных по узлу теплоснабжения г. Междуреченск и г. Мыски.</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В ПАО «Тепло» г. Междуреченска Кемеровской области на балансе находится – 14 котельных, в том числе – 1 крупная с </w:t>
      </w:r>
      <w:proofErr w:type="gramStart"/>
      <w:r w:rsidRPr="00FE299A">
        <w:rPr>
          <w:rFonts w:ascii="Times New Roman" w:hAnsi="Times New Roman"/>
          <w:sz w:val="24"/>
          <w:szCs w:val="24"/>
        </w:rPr>
        <w:t>установленной  мощностью</w:t>
      </w:r>
      <w:proofErr w:type="gramEnd"/>
      <w:r w:rsidRPr="00FE299A">
        <w:rPr>
          <w:rFonts w:ascii="Times New Roman" w:hAnsi="Times New Roman"/>
          <w:sz w:val="24"/>
          <w:szCs w:val="24"/>
        </w:rPr>
        <w:t xml:space="preserve"> – 180 Гкал/час, 4 квартальных мощностью – от 6,8 до 9,6 Гкал/час, 9 поселковых мощностью от  0,34 до 6,2 Гкал/час, 18 ЦТП и 81,708км  тепловых сетей в 2</w:t>
      </w:r>
      <w:r w:rsidRPr="00FE299A">
        <w:rPr>
          <w:rFonts w:ascii="Times New Roman" w:hAnsi="Times New Roman"/>
          <w:sz w:val="24"/>
          <w:szCs w:val="24"/>
          <w:vertAlign w:val="superscript"/>
        </w:rPr>
        <w:t>х</w:t>
      </w:r>
      <w:r w:rsidRPr="00FE299A">
        <w:rPr>
          <w:rFonts w:ascii="Times New Roman" w:hAnsi="Times New Roman"/>
          <w:sz w:val="24"/>
          <w:szCs w:val="24"/>
        </w:rPr>
        <w:t xml:space="preserve"> трубном исчислении.</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Районная котельная мощностью – 180 Гкал/час отапливает промышленную зону, дома и объекты соцкультбыта в Восточном и Западном районах города, и несет 86 % нагрузки по оказанию услуг населению и абонентам.</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Квартальные котельные, находящиеся в Восточном районе города, оказывают услуги по отоплению и горячему водоснабжению, индивидуально для определенного квартала.</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Поселковые котельные расположены за чертой города и подают горячую воду и отопление объектам в поселках.  </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Котлы районной котельной оборудованы механизированной подачей топлива, остальные котельные с ручным забросом топлив (каменный уголь).</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Районная котельная    </w:t>
      </w:r>
      <w:proofErr w:type="gramStart"/>
      <w:r w:rsidRPr="00FE299A">
        <w:rPr>
          <w:rFonts w:ascii="Times New Roman" w:hAnsi="Times New Roman"/>
          <w:sz w:val="24"/>
          <w:szCs w:val="24"/>
        </w:rPr>
        <w:t>работает  по</w:t>
      </w:r>
      <w:proofErr w:type="gramEnd"/>
      <w:r w:rsidRPr="00FE299A">
        <w:rPr>
          <w:rFonts w:ascii="Times New Roman" w:hAnsi="Times New Roman"/>
          <w:sz w:val="24"/>
          <w:szCs w:val="24"/>
        </w:rPr>
        <w:t xml:space="preserve"> температурному графику – 110 – 70</w:t>
      </w:r>
      <w:r w:rsidRPr="00FE299A">
        <w:rPr>
          <w:rFonts w:ascii="Times New Roman" w:hAnsi="Times New Roman"/>
          <w:sz w:val="24"/>
          <w:szCs w:val="24"/>
          <w:vertAlign w:val="superscript"/>
        </w:rPr>
        <w:t>0</w:t>
      </w:r>
      <w:r w:rsidRPr="00FE299A">
        <w:rPr>
          <w:rFonts w:ascii="Times New Roman" w:hAnsi="Times New Roman"/>
          <w:sz w:val="24"/>
          <w:szCs w:val="24"/>
        </w:rPr>
        <w:t>С, остальные котельные по графику – 95 – 70</w:t>
      </w:r>
      <w:r w:rsidRPr="00FE299A">
        <w:rPr>
          <w:rFonts w:ascii="Times New Roman" w:hAnsi="Times New Roman"/>
          <w:sz w:val="24"/>
          <w:szCs w:val="24"/>
          <w:vertAlign w:val="superscript"/>
        </w:rPr>
        <w:t>0</w:t>
      </w:r>
      <w:r w:rsidRPr="00FE299A">
        <w:rPr>
          <w:rFonts w:ascii="Times New Roman" w:hAnsi="Times New Roman"/>
          <w:sz w:val="24"/>
          <w:szCs w:val="24"/>
        </w:rPr>
        <w:t>С.</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Котельные предназначены для подачи горячего водоснабжения и отопления.</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На </w:t>
      </w:r>
      <w:proofErr w:type="gramStart"/>
      <w:r w:rsidRPr="00FE299A">
        <w:rPr>
          <w:rFonts w:ascii="Times New Roman" w:hAnsi="Times New Roman"/>
          <w:sz w:val="24"/>
          <w:szCs w:val="24"/>
        </w:rPr>
        <w:t>котельных:  РК</w:t>
      </w:r>
      <w:proofErr w:type="gramEnd"/>
      <w:r w:rsidRPr="00FE299A">
        <w:rPr>
          <w:rFonts w:ascii="Times New Roman" w:hAnsi="Times New Roman"/>
          <w:sz w:val="24"/>
          <w:szCs w:val="24"/>
        </w:rPr>
        <w:t>, № 4, ОАИТ №7, ОАИТ Новый  Улус, ОАИТ Верхняя Терраса, ОАИТ ЮПЗ,   ОАИТ Чебал-Су,  Широкий Лог  система теплоснабжения открытая, двухтрубная, на кварталах от ЦТП – смешанная, двух и четырехтрубная.</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На квартальных </w:t>
      </w:r>
      <w:proofErr w:type="gramStart"/>
      <w:r w:rsidRPr="00FE299A">
        <w:rPr>
          <w:rFonts w:ascii="Times New Roman" w:hAnsi="Times New Roman"/>
          <w:sz w:val="24"/>
          <w:szCs w:val="24"/>
        </w:rPr>
        <w:t>котельных:  №</w:t>
      </w:r>
      <w:proofErr w:type="gramEnd"/>
      <w:r w:rsidRPr="00FE299A">
        <w:rPr>
          <w:rFonts w:ascii="Times New Roman" w:hAnsi="Times New Roman"/>
          <w:sz w:val="24"/>
          <w:szCs w:val="24"/>
        </w:rPr>
        <w:t xml:space="preserve"> 11, № 21, № 23, № 26, и поселковых: № 2, ОАИТ ДОЛ «Чайка» система теплоснабжения закрытая, четырехтрубная.</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Холодная вода подается на крупные котельные, квартальные </w:t>
      </w:r>
      <w:proofErr w:type="gramStart"/>
      <w:r w:rsidRPr="00FE299A">
        <w:rPr>
          <w:rFonts w:ascii="Times New Roman" w:hAnsi="Times New Roman"/>
          <w:sz w:val="24"/>
          <w:szCs w:val="24"/>
        </w:rPr>
        <w:t>котельные,  ОАИТ</w:t>
      </w:r>
      <w:proofErr w:type="gramEnd"/>
      <w:r w:rsidRPr="00FE299A">
        <w:rPr>
          <w:rFonts w:ascii="Times New Roman" w:hAnsi="Times New Roman"/>
          <w:sz w:val="24"/>
          <w:szCs w:val="24"/>
        </w:rPr>
        <w:t xml:space="preserve"> ЮПЗ  и часть поселковых: № 2, № 4, ОАИТ Верхняя Терраса, с городского водозабора в отопительный период с температурой - 5</w:t>
      </w:r>
      <w:r w:rsidRPr="00FE299A">
        <w:rPr>
          <w:rFonts w:ascii="Times New Roman" w:hAnsi="Times New Roman"/>
          <w:sz w:val="24"/>
          <w:szCs w:val="24"/>
          <w:vertAlign w:val="superscript"/>
        </w:rPr>
        <w:t>0</w:t>
      </w:r>
      <w:r w:rsidRPr="00FE299A">
        <w:rPr>
          <w:rFonts w:ascii="Times New Roman" w:hAnsi="Times New Roman"/>
          <w:sz w:val="24"/>
          <w:szCs w:val="24"/>
        </w:rPr>
        <w:t>С, в неотопительный период – 10</w:t>
      </w:r>
      <w:r w:rsidRPr="00FE299A">
        <w:rPr>
          <w:rFonts w:ascii="Times New Roman" w:hAnsi="Times New Roman"/>
          <w:sz w:val="24"/>
          <w:szCs w:val="24"/>
          <w:vertAlign w:val="superscript"/>
        </w:rPr>
        <w:t>0</w:t>
      </w:r>
      <w:r w:rsidRPr="00FE299A">
        <w:rPr>
          <w:rFonts w:ascii="Times New Roman" w:hAnsi="Times New Roman"/>
          <w:sz w:val="24"/>
          <w:szCs w:val="24"/>
        </w:rPr>
        <w:t xml:space="preserve">С. </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В поселковые котельные   ОАИТ Новый Улус, ОАИТ № </w:t>
      </w:r>
      <w:proofErr w:type="gramStart"/>
      <w:r w:rsidRPr="00FE299A">
        <w:rPr>
          <w:rFonts w:ascii="Times New Roman" w:hAnsi="Times New Roman"/>
          <w:sz w:val="24"/>
          <w:szCs w:val="24"/>
        </w:rPr>
        <w:t>7,  ОАИТ</w:t>
      </w:r>
      <w:proofErr w:type="gramEnd"/>
      <w:r w:rsidRPr="00FE299A">
        <w:rPr>
          <w:rFonts w:ascii="Times New Roman" w:hAnsi="Times New Roman"/>
          <w:sz w:val="24"/>
          <w:szCs w:val="24"/>
        </w:rPr>
        <w:t xml:space="preserve"> ДОЛ «Чайка» – холодная вода подается со скважин. </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Температура наружного воздуха в отопительный период колеблется от 0 до - 45</w:t>
      </w:r>
      <w:r w:rsidRPr="00FE299A">
        <w:rPr>
          <w:rFonts w:ascii="Times New Roman" w:hAnsi="Times New Roman"/>
          <w:sz w:val="24"/>
          <w:szCs w:val="24"/>
          <w:vertAlign w:val="superscript"/>
        </w:rPr>
        <w:t>0</w:t>
      </w:r>
      <w:r w:rsidRPr="00FE299A">
        <w:rPr>
          <w:rFonts w:ascii="Times New Roman" w:hAnsi="Times New Roman"/>
          <w:sz w:val="24"/>
          <w:szCs w:val="24"/>
        </w:rPr>
        <w:t>С, средняя температура (-8,1</w:t>
      </w:r>
      <w:r w:rsidRPr="00FE299A">
        <w:rPr>
          <w:rFonts w:ascii="Times New Roman" w:hAnsi="Times New Roman"/>
          <w:sz w:val="24"/>
          <w:szCs w:val="24"/>
          <w:vertAlign w:val="superscript"/>
        </w:rPr>
        <w:t>0</w:t>
      </w:r>
      <w:r w:rsidRPr="00FE299A">
        <w:rPr>
          <w:rFonts w:ascii="Times New Roman" w:hAnsi="Times New Roman"/>
          <w:sz w:val="24"/>
          <w:szCs w:val="24"/>
        </w:rPr>
        <w:t>С).</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Продолжительность функционирования тепловых сетей котельных и ЦТП в неотопительный период от 109 до 46 суток и зависит от продолжительности ремонта котельных.</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 xml:space="preserve">На котельных: </w:t>
      </w:r>
      <w:proofErr w:type="gramStart"/>
      <w:r w:rsidRPr="00FE299A">
        <w:rPr>
          <w:rFonts w:ascii="Times New Roman" w:hAnsi="Times New Roman"/>
          <w:sz w:val="24"/>
          <w:szCs w:val="24"/>
        </w:rPr>
        <w:t>РК,  4</w:t>
      </w:r>
      <w:proofErr w:type="gramEnd"/>
      <w:r w:rsidRPr="00FE299A">
        <w:rPr>
          <w:rFonts w:ascii="Times New Roman" w:hAnsi="Times New Roman"/>
          <w:sz w:val="24"/>
          <w:szCs w:val="24"/>
        </w:rPr>
        <w:t xml:space="preserve"> и ОАИТ принудительная тяга создается дымососами, на остальных котельных естественная тяга создается дымовыми трубами.</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На котельные города и поселковые, уголь завозят автотранспортом с центрального угольного склада, на который уголь поступает думпкарами и полувагонам.</w:t>
      </w:r>
    </w:p>
    <w:p w:rsidR="00FE299A" w:rsidRPr="00FE299A" w:rsidRDefault="00FE299A" w:rsidP="00FE299A">
      <w:pPr>
        <w:spacing w:after="0" w:line="240" w:lineRule="auto"/>
        <w:ind w:left="284" w:firstLine="567"/>
        <w:jc w:val="both"/>
        <w:rPr>
          <w:rFonts w:ascii="Times New Roman" w:hAnsi="Times New Roman"/>
          <w:sz w:val="24"/>
          <w:szCs w:val="24"/>
        </w:rPr>
      </w:pPr>
      <w:r w:rsidRPr="00FE299A">
        <w:rPr>
          <w:rFonts w:ascii="Times New Roman" w:hAnsi="Times New Roman"/>
          <w:sz w:val="24"/>
          <w:szCs w:val="24"/>
        </w:rPr>
        <w:t>Центральный и угольные склады котельных, (кроме РК и ЮПЗ) – открытые, предварительной подготовки топлива на складах нет.</w:t>
      </w:r>
    </w:p>
    <w:p w:rsidR="00FE299A" w:rsidRPr="00FE299A" w:rsidRDefault="00FE299A" w:rsidP="00FE299A">
      <w:pPr>
        <w:spacing w:after="0" w:line="240" w:lineRule="auto"/>
        <w:ind w:left="426" w:firstLine="567"/>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w:t>
      </w:r>
      <w:r w:rsidRPr="00FE299A">
        <w:rPr>
          <w:rFonts w:ascii="Times New Roman" w:hAnsi="Times New Roman"/>
          <w:sz w:val="24"/>
          <w:szCs w:val="24"/>
        </w:rPr>
        <w:lastRenderedPageBreak/>
        <w:t>режиме комбинированной выработки электрической и тепловой энергии), утвержденной Приказом Минэнерго России от 10.08.2012 № 377.</w:t>
      </w:r>
    </w:p>
    <w:p w:rsidR="00FE299A" w:rsidRPr="00FE299A" w:rsidRDefault="00FE299A" w:rsidP="00FE299A">
      <w:pPr>
        <w:spacing w:after="0" w:line="240" w:lineRule="auto"/>
        <w:ind w:left="426" w:firstLine="567"/>
        <w:jc w:val="both"/>
        <w:rPr>
          <w:rFonts w:ascii="Times New Roman" w:hAnsi="Times New Roman"/>
          <w:sz w:val="24"/>
          <w:szCs w:val="24"/>
        </w:rPr>
      </w:pPr>
      <w:r w:rsidRPr="00FE299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FE299A" w:rsidRPr="00FE299A" w:rsidRDefault="00FE299A" w:rsidP="00FE299A">
      <w:pPr>
        <w:spacing w:after="0" w:line="240" w:lineRule="auto"/>
        <w:jc w:val="both"/>
        <w:rPr>
          <w:rFonts w:ascii="Times New Roman" w:hAnsi="Times New Roman"/>
          <w:sz w:val="24"/>
          <w:szCs w:val="24"/>
        </w:rPr>
      </w:pPr>
    </w:p>
    <w:p w:rsidR="00FE299A" w:rsidRPr="00FE299A" w:rsidRDefault="00FE299A" w:rsidP="00FE299A">
      <w:pPr>
        <w:spacing w:after="0" w:line="240" w:lineRule="auto"/>
        <w:ind w:left="426" w:firstLine="567"/>
        <w:jc w:val="center"/>
        <w:rPr>
          <w:rFonts w:ascii="Times New Roman" w:hAnsi="Times New Roman"/>
          <w:b/>
          <w:sz w:val="24"/>
          <w:szCs w:val="24"/>
        </w:rPr>
      </w:pPr>
      <w:r w:rsidRPr="00FE299A">
        <w:rPr>
          <w:rFonts w:ascii="Times New Roman" w:hAnsi="Times New Roman"/>
          <w:b/>
          <w:sz w:val="24"/>
          <w:szCs w:val="24"/>
        </w:rPr>
        <w:t>ПРЕДЛОЖЕНИЕ</w:t>
      </w:r>
    </w:p>
    <w:p w:rsidR="00FE299A" w:rsidRPr="00FE299A" w:rsidRDefault="00FE299A" w:rsidP="00FE299A">
      <w:pPr>
        <w:spacing w:after="0" w:line="240" w:lineRule="auto"/>
        <w:ind w:left="426" w:firstLine="567"/>
        <w:jc w:val="center"/>
        <w:rPr>
          <w:rFonts w:ascii="Times New Roman" w:hAnsi="Times New Roman"/>
          <w:sz w:val="24"/>
          <w:szCs w:val="24"/>
        </w:rPr>
      </w:pPr>
      <w:r w:rsidRPr="00FE299A">
        <w:rPr>
          <w:rFonts w:ascii="Times New Roman" w:hAnsi="Times New Roman"/>
          <w:sz w:val="24"/>
          <w:szCs w:val="24"/>
        </w:rPr>
        <w:t xml:space="preserve">по утверждению нормативов создания запасов топлива на тепловых электростанциях и котельных на 2018 год ОАО «Южно-Кузбасская </w:t>
      </w:r>
      <w:proofErr w:type="gramStart"/>
      <w:r w:rsidRPr="00FE299A">
        <w:rPr>
          <w:rFonts w:ascii="Times New Roman" w:hAnsi="Times New Roman"/>
          <w:sz w:val="24"/>
          <w:szCs w:val="24"/>
        </w:rPr>
        <w:t>ГРЭС»  (</w:t>
      </w:r>
      <w:proofErr w:type="gramEnd"/>
      <w:r w:rsidRPr="00FE299A">
        <w:rPr>
          <w:rFonts w:ascii="Times New Roman" w:hAnsi="Times New Roman"/>
          <w:sz w:val="24"/>
          <w:szCs w:val="24"/>
        </w:rPr>
        <w:t>г. Калтан) по узлу теплоснабжения г. Междуреченск и г. Мыски</w:t>
      </w:r>
    </w:p>
    <w:p w:rsidR="00FE299A" w:rsidRPr="00FE299A" w:rsidRDefault="00FE299A" w:rsidP="00FE299A">
      <w:pPr>
        <w:spacing w:after="120" w:line="240" w:lineRule="auto"/>
        <w:jc w:val="center"/>
        <w:rPr>
          <w:rFonts w:ascii="Times New Roman" w:hAnsi="Times New Roman"/>
          <w:sz w:val="24"/>
          <w:szCs w:val="24"/>
        </w:rPr>
      </w:pPr>
    </w:p>
    <w:tbl>
      <w:tblPr>
        <w:tblW w:w="10065" w:type="dxa"/>
        <w:jc w:val="center"/>
        <w:tblLook w:val="0000" w:firstRow="0" w:lastRow="0" w:firstColumn="0" w:lastColumn="0" w:noHBand="0" w:noVBand="0"/>
      </w:tblPr>
      <w:tblGrid>
        <w:gridCol w:w="3002"/>
        <w:gridCol w:w="1410"/>
        <w:gridCol w:w="1379"/>
        <w:gridCol w:w="2152"/>
        <w:gridCol w:w="2122"/>
      </w:tblGrid>
      <w:tr w:rsidR="00FE299A" w:rsidRPr="00FE299A" w:rsidTr="00FE299A">
        <w:trPr>
          <w:trHeight w:val="390"/>
          <w:jc w:val="center"/>
        </w:trPr>
        <w:tc>
          <w:tcPr>
            <w:tcW w:w="3002"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1410"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1379"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2152"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p>
        </w:tc>
        <w:tc>
          <w:tcPr>
            <w:tcW w:w="2122"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4"/>
                <w:szCs w:val="24"/>
              </w:rPr>
            </w:pPr>
            <w:r w:rsidRPr="00FE299A">
              <w:rPr>
                <w:rFonts w:ascii="Times New Roman" w:hAnsi="Times New Roman"/>
                <w:sz w:val="24"/>
                <w:szCs w:val="24"/>
              </w:rPr>
              <w:t>тыс. тонн</w:t>
            </w:r>
          </w:p>
        </w:tc>
      </w:tr>
      <w:tr w:rsidR="00FE299A" w:rsidRPr="00FE299A" w:rsidTr="00FE299A">
        <w:trPr>
          <w:trHeight w:val="618"/>
          <w:jc w:val="center"/>
        </w:trPr>
        <w:tc>
          <w:tcPr>
            <w:tcW w:w="3002"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Нормативы создания запасов топлива на 1 октября 2018 г.</w:t>
            </w:r>
          </w:p>
        </w:tc>
      </w:tr>
      <w:tr w:rsidR="00FE299A" w:rsidRPr="00FE299A" w:rsidTr="00FE299A">
        <w:trPr>
          <w:trHeight w:val="482"/>
          <w:jc w:val="center"/>
        </w:trPr>
        <w:tc>
          <w:tcPr>
            <w:tcW w:w="3002"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410"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 том числе</w:t>
            </w:r>
          </w:p>
        </w:tc>
      </w:tr>
      <w:tr w:rsidR="00FE299A" w:rsidRPr="00FE299A" w:rsidTr="00FE299A">
        <w:trPr>
          <w:trHeight w:val="482"/>
          <w:jc w:val="center"/>
        </w:trPr>
        <w:tc>
          <w:tcPr>
            <w:tcW w:w="3002"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410"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379" w:type="dxa"/>
            <w:vMerge/>
            <w:tcBorders>
              <w:left w:val="single" w:sz="8" w:space="0" w:color="auto"/>
              <w:bottom w:val="single" w:sz="8" w:space="0" w:color="000000"/>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p>
        </w:tc>
        <w:tc>
          <w:tcPr>
            <w:tcW w:w="2152"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неснижаемый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запас</w:t>
            </w:r>
          </w:p>
        </w:tc>
      </w:tr>
      <w:tr w:rsidR="00FE299A" w:rsidRPr="00FE299A" w:rsidTr="00FE299A">
        <w:trPr>
          <w:trHeight w:val="1247"/>
          <w:jc w:val="center"/>
        </w:trPr>
        <w:tc>
          <w:tcPr>
            <w:tcW w:w="3002" w:type="dxa"/>
            <w:tcBorders>
              <w:top w:val="nil"/>
              <w:left w:val="single" w:sz="8" w:space="0" w:color="auto"/>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both"/>
              <w:rPr>
                <w:rFonts w:ascii="Times New Roman" w:hAnsi="Times New Roman"/>
                <w:bCs/>
                <w:sz w:val="24"/>
                <w:szCs w:val="24"/>
              </w:rPr>
            </w:pPr>
            <w:r w:rsidRPr="00FE299A">
              <w:rPr>
                <w:rFonts w:ascii="Times New Roman" w:hAnsi="Times New Roman"/>
                <w:bCs/>
                <w:sz w:val="24"/>
                <w:szCs w:val="24"/>
              </w:rPr>
              <w:t xml:space="preserve">ОАО «Южно-Кузбасская </w:t>
            </w:r>
            <w:proofErr w:type="gramStart"/>
            <w:r w:rsidRPr="00FE299A">
              <w:rPr>
                <w:rFonts w:ascii="Times New Roman" w:hAnsi="Times New Roman"/>
                <w:bCs/>
                <w:sz w:val="24"/>
                <w:szCs w:val="24"/>
              </w:rPr>
              <w:t>ГРЭС»  (</w:t>
            </w:r>
            <w:proofErr w:type="gramEnd"/>
            <w:r w:rsidRPr="00FE299A">
              <w:rPr>
                <w:rFonts w:ascii="Times New Roman" w:hAnsi="Times New Roman"/>
                <w:bCs/>
                <w:sz w:val="24"/>
                <w:szCs w:val="24"/>
              </w:rPr>
              <w:t>г. Калтан) по узлу теплоснабжения г. Междуреченск и г. Мыски</w:t>
            </w:r>
          </w:p>
        </w:tc>
        <w:tc>
          <w:tcPr>
            <w:tcW w:w="1410"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Уголь</w:t>
            </w:r>
          </w:p>
        </w:tc>
        <w:tc>
          <w:tcPr>
            <w:tcW w:w="1379"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12,060</w:t>
            </w:r>
          </w:p>
        </w:tc>
        <w:tc>
          <w:tcPr>
            <w:tcW w:w="2152"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10,358</w:t>
            </w:r>
          </w:p>
        </w:tc>
        <w:tc>
          <w:tcPr>
            <w:tcW w:w="2122"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1,701</w:t>
            </w:r>
          </w:p>
        </w:tc>
      </w:tr>
    </w:tbl>
    <w:p w:rsidR="00FE299A" w:rsidRPr="00FE299A" w:rsidRDefault="00FE299A" w:rsidP="00FE299A">
      <w:pPr>
        <w:spacing w:after="120" w:line="240" w:lineRule="auto"/>
        <w:jc w:val="both"/>
        <w:rPr>
          <w:rFonts w:ascii="Times New Roman" w:hAnsi="Times New Roman"/>
          <w:b/>
          <w:bCs/>
          <w:sz w:val="24"/>
          <w:szCs w:val="24"/>
        </w:rPr>
      </w:pPr>
    </w:p>
    <w:p w:rsidR="00FE299A" w:rsidRPr="00FE299A" w:rsidRDefault="00FE299A" w:rsidP="00FE299A">
      <w:pPr>
        <w:spacing w:after="0" w:line="240" w:lineRule="auto"/>
        <w:ind w:left="426" w:firstLine="709"/>
        <w:jc w:val="both"/>
        <w:rPr>
          <w:rFonts w:ascii="Times New Roman" w:hAnsi="Times New Roman"/>
          <w:sz w:val="24"/>
          <w:szCs w:val="24"/>
        </w:rPr>
      </w:pPr>
      <w:r w:rsidRPr="00FE299A">
        <w:rPr>
          <w:rFonts w:ascii="Times New Roman" w:hAnsi="Times New Roman"/>
          <w:sz w:val="24"/>
          <w:szCs w:val="24"/>
        </w:rPr>
        <w:t xml:space="preserve">В региональную энергетическую комиссию Кемеровской области обратилось ООО «КВС» (далее – </w:t>
      </w:r>
      <w:proofErr w:type="gramStart"/>
      <w:r w:rsidRPr="00FE299A">
        <w:rPr>
          <w:rFonts w:ascii="Times New Roman" w:hAnsi="Times New Roman"/>
          <w:sz w:val="24"/>
          <w:szCs w:val="24"/>
        </w:rPr>
        <w:t>Предприятие)  с</w:t>
      </w:r>
      <w:proofErr w:type="gramEnd"/>
      <w:r w:rsidRPr="00FE299A">
        <w:rPr>
          <w:rFonts w:ascii="Times New Roman" w:hAnsi="Times New Roman"/>
          <w:sz w:val="24"/>
          <w:szCs w:val="24"/>
        </w:rPr>
        <w:t xml:space="preserve"> заявкой на утверждение нормативов создания запасов топлива на котельных.</w:t>
      </w:r>
    </w:p>
    <w:p w:rsidR="00FE299A" w:rsidRPr="00FE299A" w:rsidRDefault="00FE299A" w:rsidP="00FE299A">
      <w:pPr>
        <w:spacing w:after="0" w:line="240" w:lineRule="auto"/>
        <w:ind w:left="426" w:firstLine="709"/>
        <w:jc w:val="both"/>
        <w:rPr>
          <w:rFonts w:ascii="Times New Roman" w:hAnsi="Times New Roman"/>
          <w:sz w:val="24"/>
          <w:szCs w:val="24"/>
        </w:rPr>
      </w:pPr>
      <w:r w:rsidRPr="00FE299A">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FE299A">
        <w:rPr>
          <w:rFonts w:ascii="Times New Roman" w:hAnsi="Times New Roman"/>
          <w:sz w:val="24"/>
          <w:szCs w:val="24"/>
        </w:rPr>
        <w:t>от  10</w:t>
      </w:r>
      <w:proofErr w:type="gramEnd"/>
      <w:r w:rsidRPr="00FE299A">
        <w:rPr>
          <w:rFonts w:ascii="Times New Roman" w:hAnsi="Times New Roman"/>
          <w:sz w:val="24"/>
          <w:szCs w:val="24"/>
        </w:rPr>
        <w:t xml:space="preserve"> августа 2012 г. № 377.</w:t>
      </w:r>
    </w:p>
    <w:p w:rsidR="00FE299A" w:rsidRPr="00FE299A" w:rsidRDefault="00FE299A" w:rsidP="00FE299A">
      <w:pPr>
        <w:spacing w:after="0" w:line="240" w:lineRule="auto"/>
        <w:ind w:left="426" w:firstLine="709"/>
        <w:jc w:val="both"/>
        <w:rPr>
          <w:rFonts w:ascii="Times New Roman" w:hAnsi="Times New Roman"/>
          <w:sz w:val="24"/>
          <w:szCs w:val="24"/>
        </w:rPr>
      </w:pPr>
      <w:r w:rsidRPr="00FE299A">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FE299A" w:rsidRPr="00FE299A" w:rsidRDefault="00FE299A" w:rsidP="00FE299A">
      <w:pPr>
        <w:spacing w:after="0" w:line="240" w:lineRule="auto"/>
        <w:jc w:val="both"/>
        <w:rPr>
          <w:rFonts w:ascii="Times New Roman" w:hAnsi="Times New Roman"/>
          <w:sz w:val="28"/>
          <w:szCs w:val="28"/>
        </w:rPr>
      </w:pPr>
    </w:p>
    <w:p w:rsidR="00FE299A" w:rsidRPr="00FE299A" w:rsidRDefault="00FE299A" w:rsidP="00FE299A">
      <w:pPr>
        <w:tabs>
          <w:tab w:val="left" w:pos="1665"/>
        </w:tabs>
        <w:spacing w:after="0" w:line="240" w:lineRule="auto"/>
        <w:jc w:val="center"/>
        <w:rPr>
          <w:rFonts w:ascii="Times New Roman" w:hAnsi="Times New Roman"/>
          <w:b/>
          <w:bCs/>
          <w:sz w:val="24"/>
          <w:szCs w:val="24"/>
        </w:rPr>
      </w:pPr>
      <w:r w:rsidRPr="00FE299A">
        <w:rPr>
          <w:rFonts w:ascii="Times New Roman" w:hAnsi="Times New Roman"/>
          <w:b/>
          <w:bCs/>
          <w:sz w:val="24"/>
          <w:szCs w:val="24"/>
        </w:rPr>
        <w:t xml:space="preserve">Предложение по утверждению нормативов создания запасов топлива на тепловых электростанциях и котельных на 2018 год </w:t>
      </w:r>
    </w:p>
    <w:p w:rsidR="00FE299A" w:rsidRPr="00FE299A" w:rsidRDefault="00FE299A" w:rsidP="00FE299A">
      <w:pPr>
        <w:spacing w:after="120" w:line="240" w:lineRule="auto"/>
        <w:jc w:val="center"/>
        <w:rPr>
          <w:rFonts w:ascii="Times New Roman" w:hAnsi="Times New Roman"/>
          <w:sz w:val="24"/>
          <w:szCs w:val="24"/>
        </w:rPr>
      </w:pPr>
    </w:p>
    <w:tbl>
      <w:tblPr>
        <w:tblW w:w="9498" w:type="dxa"/>
        <w:jc w:val="center"/>
        <w:tblLook w:val="0000" w:firstRow="0" w:lastRow="0" w:firstColumn="0" w:lastColumn="0" w:noHBand="0" w:noVBand="0"/>
      </w:tblPr>
      <w:tblGrid>
        <w:gridCol w:w="2836"/>
        <w:gridCol w:w="1276"/>
        <w:gridCol w:w="1379"/>
        <w:gridCol w:w="2152"/>
        <w:gridCol w:w="1855"/>
      </w:tblGrid>
      <w:tr w:rsidR="00FE299A" w:rsidRPr="00FE299A" w:rsidTr="00FE299A">
        <w:trPr>
          <w:trHeight w:val="390"/>
          <w:jc w:val="center"/>
        </w:trPr>
        <w:tc>
          <w:tcPr>
            <w:tcW w:w="2836"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276"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379"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2152"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
        </w:tc>
        <w:tc>
          <w:tcPr>
            <w:tcW w:w="1855" w:type="dxa"/>
            <w:tcBorders>
              <w:top w:val="nil"/>
              <w:left w:val="nil"/>
              <w:bottom w:val="nil"/>
              <w:right w:val="nil"/>
            </w:tcBorders>
            <w:shd w:val="clear" w:color="auto" w:fill="auto"/>
            <w:vAlign w:val="center"/>
          </w:tcPr>
          <w:p w:rsidR="00FE299A" w:rsidRPr="00FE299A" w:rsidRDefault="00FE299A" w:rsidP="00FE299A">
            <w:pPr>
              <w:spacing w:after="0" w:line="240" w:lineRule="auto"/>
              <w:jc w:val="center"/>
              <w:rPr>
                <w:rFonts w:ascii="Times New Roman" w:hAnsi="Times New Roman"/>
                <w:sz w:val="28"/>
                <w:szCs w:val="28"/>
              </w:rPr>
            </w:pPr>
            <w:proofErr w:type="gramStart"/>
            <w:r w:rsidRPr="00FE299A">
              <w:rPr>
                <w:rFonts w:ascii="Times New Roman" w:hAnsi="Times New Roman"/>
                <w:sz w:val="28"/>
                <w:szCs w:val="28"/>
              </w:rPr>
              <w:t>тыс.тонн</w:t>
            </w:r>
            <w:proofErr w:type="gramEnd"/>
          </w:p>
        </w:tc>
      </w:tr>
      <w:tr w:rsidR="00FE299A" w:rsidRPr="00FE299A" w:rsidTr="00FE299A">
        <w:trPr>
          <w:trHeight w:val="618"/>
          <w:jc w:val="center"/>
        </w:trPr>
        <w:tc>
          <w:tcPr>
            <w:tcW w:w="2836"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Вид топлива</w:t>
            </w:r>
          </w:p>
        </w:tc>
        <w:tc>
          <w:tcPr>
            <w:tcW w:w="5386"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 xml:space="preserve">Нормативы создания запасов топлива </w:t>
            </w:r>
          </w:p>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на 1 октября 2018 г.</w:t>
            </w:r>
          </w:p>
        </w:tc>
      </w:tr>
      <w:tr w:rsidR="00FE299A" w:rsidRPr="00FE299A" w:rsidTr="00FE299A">
        <w:trPr>
          <w:trHeight w:val="482"/>
          <w:jc w:val="center"/>
        </w:trPr>
        <w:tc>
          <w:tcPr>
            <w:tcW w:w="2836"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276" w:type="dxa"/>
            <w:vMerge/>
            <w:tcBorders>
              <w:left w:val="single" w:sz="8" w:space="0" w:color="auto"/>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Общий запас топлива</w:t>
            </w:r>
          </w:p>
        </w:tc>
        <w:tc>
          <w:tcPr>
            <w:tcW w:w="4007" w:type="dxa"/>
            <w:gridSpan w:val="2"/>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в том числе</w:t>
            </w:r>
          </w:p>
        </w:tc>
      </w:tr>
      <w:tr w:rsidR="00FE299A" w:rsidRPr="00FE299A" w:rsidTr="00FE299A">
        <w:trPr>
          <w:trHeight w:val="482"/>
          <w:jc w:val="center"/>
        </w:trPr>
        <w:tc>
          <w:tcPr>
            <w:tcW w:w="2836"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276" w:type="dxa"/>
            <w:vMerge/>
            <w:tcBorders>
              <w:left w:val="single" w:sz="8" w:space="0" w:color="auto"/>
              <w:bottom w:val="single" w:sz="8" w:space="0" w:color="000000"/>
              <w:right w:val="single" w:sz="8" w:space="0" w:color="auto"/>
            </w:tcBorders>
            <w:vAlign w:val="center"/>
          </w:tcPr>
          <w:p w:rsidR="00FE299A" w:rsidRPr="00FE299A" w:rsidRDefault="00FE299A" w:rsidP="00FE299A">
            <w:pPr>
              <w:spacing w:after="0" w:line="240" w:lineRule="auto"/>
              <w:rPr>
                <w:rFonts w:ascii="Times New Roman" w:hAnsi="Times New Roman"/>
                <w:bCs/>
                <w:sz w:val="24"/>
                <w:szCs w:val="24"/>
              </w:rPr>
            </w:pPr>
          </w:p>
        </w:tc>
        <w:tc>
          <w:tcPr>
            <w:tcW w:w="1379" w:type="dxa"/>
            <w:vMerge/>
            <w:tcBorders>
              <w:left w:val="single" w:sz="8" w:space="0" w:color="auto"/>
              <w:bottom w:val="single" w:sz="8" w:space="0" w:color="000000"/>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p>
        </w:tc>
        <w:tc>
          <w:tcPr>
            <w:tcW w:w="2152"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эксплуатационный запас</w:t>
            </w:r>
          </w:p>
        </w:tc>
        <w:tc>
          <w:tcPr>
            <w:tcW w:w="1855" w:type="dxa"/>
            <w:tcBorders>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неснижаемый запас</w:t>
            </w:r>
          </w:p>
        </w:tc>
      </w:tr>
      <w:tr w:rsidR="00FE299A" w:rsidRPr="00FE299A" w:rsidTr="00FE299A">
        <w:trPr>
          <w:trHeight w:val="662"/>
          <w:jc w:val="center"/>
        </w:trPr>
        <w:tc>
          <w:tcPr>
            <w:tcW w:w="2836" w:type="dxa"/>
            <w:tcBorders>
              <w:top w:val="nil"/>
              <w:left w:val="single" w:sz="8" w:space="0" w:color="auto"/>
              <w:bottom w:val="single" w:sz="8" w:space="0" w:color="auto"/>
              <w:right w:val="single" w:sz="8" w:space="0" w:color="auto"/>
            </w:tcBorders>
            <w:shd w:val="clear" w:color="auto" w:fill="auto"/>
            <w:vAlign w:val="center"/>
          </w:tcPr>
          <w:p w:rsidR="00FE299A" w:rsidRPr="00FE299A" w:rsidRDefault="00FE299A" w:rsidP="00FE299A">
            <w:pPr>
              <w:spacing w:after="0" w:line="240" w:lineRule="auto"/>
              <w:rPr>
                <w:rFonts w:ascii="Times New Roman" w:hAnsi="Times New Roman"/>
                <w:sz w:val="24"/>
                <w:szCs w:val="24"/>
              </w:rPr>
            </w:pPr>
            <w:r w:rsidRPr="00FE299A">
              <w:rPr>
                <w:rFonts w:ascii="Times New Roman" w:hAnsi="Times New Roman"/>
                <w:sz w:val="24"/>
                <w:szCs w:val="24"/>
              </w:rPr>
              <w:t xml:space="preserve">ООО «КВС» </w:t>
            </w:r>
          </w:p>
          <w:p w:rsidR="00FE299A" w:rsidRPr="00FE299A" w:rsidRDefault="00FE299A" w:rsidP="00FE299A">
            <w:pPr>
              <w:spacing w:after="0" w:line="240" w:lineRule="auto"/>
              <w:rPr>
                <w:rFonts w:ascii="Times New Roman" w:hAnsi="Times New Roman"/>
                <w:bCs/>
                <w:sz w:val="24"/>
                <w:szCs w:val="24"/>
              </w:rPr>
            </w:pPr>
            <w:r w:rsidRPr="00FE299A">
              <w:rPr>
                <w:rFonts w:ascii="Times New Roman" w:hAnsi="Times New Roman"/>
                <w:sz w:val="24"/>
                <w:szCs w:val="24"/>
              </w:rPr>
              <w:t>(г. Киселевск)</w:t>
            </w:r>
          </w:p>
        </w:tc>
        <w:tc>
          <w:tcPr>
            <w:tcW w:w="1276"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Уголь</w:t>
            </w:r>
          </w:p>
        </w:tc>
        <w:tc>
          <w:tcPr>
            <w:tcW w:w="1379"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0,267</w:t>
            </w:r>
          </w:p>
        </w:tc>
        <w:tc>
          <w:tcPr>
            <w:tcW w:w="2152"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0,037</w:t>
            </w:r>
          </w:p>
        </w:tc>
        <w:tc>
          <w:tcPr>
            <w:tcW w:w="1855" w:type="dxa"/>
            <w:tcBorders>
              <w:top w:val="nil"/>
              <w:left w:val="nil"/>
              <w:bottom w:val="single" w:sz="8" w:space="0" w:color="auto"/>
              <w:right w:val="single" w:sz="8" w:space="0" w:color="auto"/>
            </w:tcBorders>
            <w:shd w:val="clear" w:color="auto" w:fill="auto"/>
            <w:vAlign w:val="center"/>
          </w:tcPr>
          <w:p w:rsidR="00FE299A" w:rsidRPr="00FE299A" w:rsidRDefault="00FE299A" w:rsidP="00FE299A">
            <w:pPr>
              <w:spacing w:after="0" w:line="240" w:lineRule="auto"/>
              <w:jc w:val="center"/>
              <w:rPr>
                <w:rFonts w:ascii="Times New Roman" w:hAnsi="Times New Roman"/>
                <w:bCs/>
                <w:sz w:val="24"/>
                <w:szCs w:val="24"/>
              </w:rPr>
            </w:pPr>
            <w:r w:rsidRPr="00FE299A">
              <w:rPr>
                <w:rFonts w:ascii="Times New Roman" w:hAnsi="Times New Roman"/>
                <w:bCs/>
                <w:sz w:val="24"/>
                <w:szCs w:val="24"/>
              </w:rPr>
              <w:t>0,230</w:t>
            </w:r>
          </w:p>
        </w:tc>
      </w:tr>
    </w:tbl>
    <w:p w:rsidR="00FE299A" w:rsidRPr="00FE299A" w:rsidRDefault="00FE299A" w:rsidP="00FE299A">
      <w:pPr>
        <w:spacing w:after="120" w:line="240" w:lineRule="auto"/>
        <w:jc w:val="both"/>
        <w:rPr>
          <w:rFonts w:ascii="Times New Roman" w:hAnsi="Times New Roman"/>
          <w:b/>
          <w:bCs/>
          <w:sz w:val="24"/>
          <w:szCs w:val="24"/>
        </w:rPr>
      </w:pPr>
    </w:p>
    <w:p w:rsidR="00FE299A" w:rsidRPr="00FE299A" w:rsidRDefault="00FE299A" w:rsidP="00FE299A">
      <w:pPr>
        <w:spacing w:after="0" w:line="240" w:lineRule="auto"/>
        <w:jc w:val="both"/>
        <w:rPr>
          <w:rFonts w:ascii="Times New Roman" w:hAnsi="Times New Roman"/>
          <w:sz w:val="26"/>
          <w:szCs w:val="26"/>
        </w:rPr>
      </w:pPr>
    </w:p>
    <w:p w:rsidR="00A5489D" w:rsidRPr="00A5489D" w:rsidRDefault="00A5489D" w:rsidP="00A5489D">
      <w:pPr>
        <w:spacing w:after="0" w:line="240" w:lineRule="auto"/>
        <w:ind w:left="426" w:firstLine="567"/>
        <w:jc w:val="both"/>
        <w:rPr>
          <w:rFonts w:ascii="Times New Roman" w:hAnsi="Times New Roman"/>
          <w:sz w:val="24"/>
          <w:szCs w:val="24"/>
        </w:rPr>
      </w:pPr>
      <w:r w:rsidRPr="00A5489D">
        <w:rPr>
          <w:rFonts w:ascii="Times New Roman" w:hAnsi="Times New Roman"/>
          <w:sz w:val="24"/>
          <w:szCs w:val="24"/>
        </w:rPr>
        <w:t xml:space="preserve">В региональную энергетическую комиссию Кемеровской области обратилось ООО «Теплоснаб» (г. Мариинск) (далее – </w:t>
      </w:r>
      <w:proofErr w:type="gramStart"/>
      <w:r w:rsidRPr="00A5489D">
        <w:rPr>
          <w:rFonts w:ascii="Times New Roman" w:hAnsi="Times New Roman"/>
          <w:sz w:val="24"/>
          <w:szCs w:val="24"/>
        </w:rPr>
        <w:t>Предприятие)  с</w:t>
      </w:r>
      <w:proofErr w:type="gramEnd"/>
      <w:r w:rsidRPr="00A5489D">
        <w:rPr>
          <w:rFonts w:ascii="Times New Roman" w:hAnsi="Times New Roman"/>
          <w:sz w:val="24"/>
          <w:szCs w:val="24"/>
        </w:rPr>
        <w:t xml:space="preserve"> заявкой на утверждение нормативов создания запасов топлива на котельных.</w:t>
      </w:r>
    </w:p>
    <w:p w:rsidR="00A5489D" w:rsidRPr="00A5489D" w:rsidRDefault="00A5489D" w:rsidP="00A5489D">
      <w:pPr>
        <w:spacing w:after="0" w:line="240" w:lineRule="auto"/>
        <w:ind w:left="426" w:firstLine="567"/>
        <w:jc w:val="both"/>
        <w:rPr>
          <w:rFonts w:ascii="Times New Roman" w:hAnsi="Times New Roman"/>
          <w:sz w:val="24"/>
          <w:szCs w:val="24"/>
        </w:rPr>
      </w:pPr>
      <w:r w:rsidRPr="00A5489D">
        <w:rPr>
          <w:rFonts w:ascii="Times New Roman" w:hAnsi="Times New Roman"/>
          <w:sz w:val="24"/>
          <w:szCs w:val="24"/>
        </w:rPr>
        <w:t>ООО «Теплоснаб» (г. Мариинск) осуществляет эксплуатацию котельной по адресу ул. Южная, 7 на которой установлен 1 котел КВр – 1,16 и 1 котел КВр – 0,2 и тепловые сети протяженностью 252 м.</w:t>
      </w:r>
    </w:p>
    <w:p w:rsidR="00A5489D" w:rsidRPr="00A5489D" w:rsidRDefault="00A5489D" w:rsidP="00A5489D">
      <w:pPr>
        <w:spacing w:after="0" w:line="240" w:lineRule="auto"/>
        <w:ind w:left="426" w:firstLine="567"/>
        <w:jc w:val="both"/>
        <w:rPr>
          <w:rFonts w:ascii="Times New Roman" w:hAnsi="Times New Roman"/>
          <w:sz w:val="24"/>
          <w:szCs w:val="24"/>
        </w:rPr>
      </w:pPr>
      <w:r w:rsidRPr="00A5489D">
        <w:rPr>
          <w:rFonts w:ascii="Times New Roman" w:hAnsi="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A5489D" w:rsidRPr="00A5489D" w:rsidRDefault="00A5489D" w:rsidP="00A5489D">
      <w:pPr>
        <w:spacing w:after="0" w:line="240" w:lineRule="auto"/>
        <w:ind w:left="426" w:firstLine="567"/>
        <w:jc w:val="both"/>
        <w:rPr>
          <w:rFonts w:ascii="Times New Roman" w:hAnsi="Times New Roman"/>
          <w:sz w:val="24"/>
          <w:szCs w:val="24"/>
        </w:rPr>
      </w:pPr>
      <w:r w:rsidRPr="00A5489D">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A5489D" w:rsidRPr="00A5489D" w:rsidRDefault="00A5489D" w:rsidP="00A5489D">
      <w:pPr>
        <w:spacing w:after="0" w:line="240" w:lineRule="auto"/>
        <w:jc w:val="both"/>
        <w:rPr>
          <w:rFonts w:ascii="Times New Roman" w:hAnsi="Times New Roman"/>
          <w:sz w:val="24"/>
          <w:szCs w:val="24"/>
        </w:rPr>
      </w:pPr>
    </w:p>
    <w:p w:rsidR="00A5489D" w:rsidRPr="00A5489D" w:rsidRDefault="00A5489D" w:rsidP="00A5489D">
      <w:pPr>
        <w:tabs>
          <w:tab w:val="left" w:pos="1665"/>
        </w:tabs>
        <w:spacing w:after="0" w:line="240" w:lineRule="auto"/>
        <w:ind w:firstLine="426"/>
        <w:jc w:val="center"/>
        <w:rPr>
          <w:rFonts w:ascii="Times New Roman" w:hAnsi="Times New Roman"/>
          <w:b/>
          <w:bCs/>
          <w:sz w:val="24"/>
          <w:szCs w:val="24"/>
        </w:rPr>
      </w:pPr>
      <w:r w:rsidRPr="00A5489D">
        <w:rPr>
          <w:rFonts w:ascii="Times New Roman" w:hAnsi="Times New Roman"/>
          <w:b/>
          <w:bCs/>
          <w:sz w:val="24"/>
          <w:szCs w:val="24"/>
        </w:rPr>
        <w:t>ПРЕДЛОЖЕНИЕ</w:t>
      </w:r>
    </w:p>
    <w:p w:rsidR="00A5489D" w:rsidRPr="00A5489D" w:rsidRDefault="00A5489D" w:rsidP="00A5489D">
      <w:pPr>
        <w:spacing w:after="120" w:line="240" w:lineRule="auto"/>
        <w:ind w:firstLine="426"/>
        <w:jc w:val="center"/>
        <w:rPr>
          <w:rFonts w:ascii="Times New Roman" w:hAnsi="Times New Roman"/>
          <w:sz w:val="24"/>
          <w:szCs w:val="24"/>
        </w:rPr>
      </w:pPr>
      <w:r w:rsidRPr="00A5489D">
        <w:rPr>
          <w:rFonts w:ascii="Times New Roman" w:hAnsi="Times New Roman"/>
          <w:sz w:val="24"/>
          <w:szCs w:val="24"/>
        </w:rPr>
        <w:t xml:space="preserve">по утверждению нормативов создания запасов топлива на тепловых электростанциях и котельных на 2018 год </w:t>
      </w:r>
    </w:p>
    <w:p w:rsidR="00A5489D" w:rsidRPr="00A5489D" w:rsidRDefault="00A5489D" w:rsidP="00A5489D">
      <w:pPr>
        <w:spacing w:after="120" w:line="240" w:lineRule="auto"/>
        <w:jc w:val="center"/>
        <w:rPr>
          <w:rFonts w:ascii="Times New Roman" w:hAnsi="Times New Roman"/>
          <w:sz w:val="24"/>
          <w:szCs w:val="24"/>
        </w:rPr>
      </w:pPr>
    </w:p>
    <w:tbl>
      <w:tblPr>
        <w:tblW w:w="9356" w:type="dxa"/>
        <w:jc w:val="center"/>
        <w:tblLook w:val="0000" w:firstRow="0" w:lastRow="0" w:firstColumn="0" w:lastColumn="0" w:noHBand="0" w:noVBand="0"/>
      </w:tblPr>
      <w:tblGrid>
        <w:gridCol w:w="2853"/>
        <w:gridCol w:w="1372"/>
        <w:gridCol w:w="1344"/>
        <w:gridCol w:w="2152"/>
        <w:gridCol w:w="1635"/>
      </w:tblGrid>
      <w:tr w:rsidR="00A5489D" w:rsidRPr="00A5489D" w:rsidTr="00A5489D">
        <w:trPr>
          <w:trHeight w:val="390"/>
          <w:jc w:val="center"/>
        </w:trPr>
        <w:tc>
          <w:tcPr>
            <w:tcW w:w="2853"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1372"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1344"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2152"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1635"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r w:rsidRPr="00A5489D">
              <w:rPr>
                <w:rFonts w:ascii="Times New Roman" w:hAnsi="Times New Roman"/>
                <w:sz w:val="28"/>
                <w:szCs w:val="28"/>
              </w:rPr>
              <w:t>тыс. тонн</w:t>
            </w:r>
          </w:p>
        </w:tc>
      </w:tr>
      <w:tr w:rsidR="00A5489D" w:rsidRPr="00A5489D" w:rsidTr="00A5489D">
        <w:trPr>
          <w:trHeight w:val="618"/>
          <w:jc w:val="center"/>
        </w:trPr>
        <w:tc>
          <w:tcPr>
            <w:tcW w:w="2853"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1372"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Вид топлива</w:t>
            </w:r>
          </w:p>
        </w:tc>
        <w:tc>
          <w:tcPr>
            <w:tcW w:w="513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Нормативы создания запасов топлива </w:t>
            </w:r>
          </w:p>
        </w:tc>
      </w:tr>
      <w:tr w:rsidR="00A5489D" w:rsidRPr="00A5489D" w:rsidTr="00A5489D">
        <w:trPr>
          <w:trHeight w:val="482"/>
          <w:jc w:val="center"/>
        </w:trPr>
        <w:tc>
          <w:tcPr>
            <w:tcW w:w="2853"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372"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344"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Общий </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запас</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 топлива</w:t>
            </w:r>
          </w:p>
        </w:tc>
        <w:tc>
          <w:tcPr>
            <w:tcW w:w="3787" w:type="dxa"/>
            <w:gridSpan w:val="2"/>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82"/>
          <w:jc w:val="center"/>
        </w:trPr>
        <w:tc>
          <w:tcPr>
            <w:tcW w:w="2853"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372"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344" w:type="dxa"/>
            <w:vMerge/>
            <w:tcBorders>
              <w:left w:val="single" w:sz="8" w:space="0" w:color="auto"/>
              <w:bottom w:val="single" w:sz="8" w:space="0" w:color="000000"/>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p>
        </w:tc>
        <w:tc>
          <w:tcPr>
            <w:tcW w:w="2152"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c>
          <w:tcPr>
            <w:tcW w:w="1635" w:type="dxa"/>
            <w:tcBorders>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неснижаемый </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запас</w:t>
            </w:r>
          </w:p>
        </w:tc>
      </w:tr>
      <w:tr w:rsidR="00A5489D" w:rsidRPr="00A5489D" w:rsidTr="00A5489D">
        <w:trPr>
          <w:trHeight w:val="510"/>
          <w:jc w:val="center"/>
        </w:trPr>
        <w:tc>
          <w:tcPr>
            <w:tcW w:w="2853" w:type="dxa"/>
            <w:tcBorders>
              <w:top w:val="nil"/>
              <w:left w:val="single" w:sz="8" w:space="0" w:color="auto"/>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 xml:space="preserve">ООО «Теплоснаб» </w:t>
            </w:r>
          </w:p>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 xml:space="preserve">(г. Мариинск) </w:t>
            </w:r>
          </w:p>
        </w:tc>
        <w:tc>
          <w:tcPr>
            <w:tcW w:w="1372" w:type="dxa"/>
            <w:tcBorders>
              <w:top w:val="single" w:sz="8" w:space="0" w:color="000000"/>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Уголь</w:t>
            </w:r>
          </w:p>
        </w:tc>
        <w:tc>
          <w:tcPr>
            <w:tcW w:w="1344" w:type="dxa"/>
            <w:tcBorders>
              <w:top w:val="single" w:sz="8" w:space="0" w:color="000000"/>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8"/>
              </w:rPr>
            </w:pPr>
            <w:r w:rsidRPr="00A5489D">
              <w:rPr>
                <w:rFonts w:ascii="Times New Roman" w:hAnsi="Times New Roman"/>
                <w:sz w:val="24"/>
                <w:szCs w:val="28"/>
              </w:rPr>
              <w:t>0,117</w:t>
            </w:r>
          </w:p>
        </w:tc>
        <w:tc>
          <w:tcPr>
            <w:tcW w:w="2152" w:type="dxa"/>
            <w:tcBorders>
              <w:top w:val="single" w:sz="8" w:space="0" w:color="auto"/>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8"/>
              </w:rPr>
            </w:pPr>
            <w:r w:rsidRPr="00A5489D">
              <w:rPr>
                <w:rFonts w:ascii="Times New Roman" w:hAnsi="Times New Roman"/>
                <w:sz w:val="24"/>
                <w:szCs w:val="28"/>
              </w:rPr>
              <w:t>0,1</w:t>
            </w:r>
          </w:p>
        </w:tc>
        <w:tc>
          <w:tcPr>
            <w:tcW w:w="1635" w:type="dxa"/>
            <w:tcBorders>
              <w:top w:val="single" w:sz="8" w:space="0" w:color="auto"/>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8"/>
              </w:rPr>
            </w:pPr>
            <w:r w:rsidRPr="00A5489D">
              <w:rPr>
                <w:rFonts w:ascii="Times New Roman" w:hAnsi="Times New Roman"/>
                <w:sz w:val="24"/>
                <w:szCs w:val="28"/>
              </w:rPr>
              <w:t>0,017</w:t>
            </w:r>
          </w:p>
        </w:tc>
      </w:tr>
    </w:tbl>
    <w:p w:rsidR="00A5489D" w:rsidRPr="00A5489D" w:rsidRDefault="00A5489D" w:rsidP="00A5489D">
      <w:pPr>
        <w:spacing w:after="120" w:line="240" w:lineRule="auto"/>
        <w:jc w:val="both"/>
        <w:rPr>
          <w:rFonts w:ascii="Times New Roman" w:hAnsi="Times New Roman"/>
          <w:b/>
          <w:bCs/>
          <w:sz w:val="24"/>
          <w:szCs w:val="24"/>
        </w:rPr>
      </w:pP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В Региональную энергетическую комиссию Кемеровской области обратилось ГАУЗ КО «Областной клинический центр охраны здоровья шахтеров» (г. Ленинск-Кузнецкий) (далее – Предприятие) с заявкой на утверждение нормативов создания запасов топлива на котельных.</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w:t>
      </w:r>
      <w:hyperlink r:id="rId149" w:history="1">
        <w:r w:rsidRPr="00A5489D">
          <w:rPr>
            <w:rFonts w:ascii="Times New Roman" w:hAnsi="Times New Roman"/>
            <w:sz w:val="24"/>
            <w:szCs w:val="24"/>
          </w:rPr>
          <w:t>Инструкци</w:t>
        </w:r>
      </w:hyperlink>
      <w:r w:rsidRPr="00A5489D">
        <w:rPr>
          <w:rFonts w:ascii="Times New Roman" w:hAnsi="Times New Roman"/>
          <w:sz w:val="24"/>
          <w:szCs w:val="24"/>
        </w:rPr>
        <w:t>ей об организации в Минэнерго России работы по расчету и обоснованию нормативов создания запасов топлива на электростанциях и котельных, утвержденной Приказом Минэнерго России от 04.09.2008 № 66.</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с </w:t>
      </w:r>
      <w:hyperlink r:id="rId150" w:history="1">
        <w:r w:rsidRPr="00A5489D">
          <w:rPr>
            <w:rFonts w:ascii="Times New Roman" w:hAnsi="Times New Roman"/>
            <w:sz w:val="24"/>
            <w:szCs w:val="24"/>
          </w:rPr>
          <w:t>Постановлением</w:t>
        </w:r>
      </w:hyperlink>
      <w:r w:rsidRPr="00A5489D">
        <w:rPr>
          <w:rFonts w:ascii="Times New Roman" w:hAnsi="Times New Roman"/>
          <w:sz w:val="24"/>
          <w:szCs w:val="24"/>
        </w:rPr>
        <w:t xml:space="preserve"> Правительства Российской Федерации от 26 февраля </w:t>
      </w:r>
      <w:smartTag w:uri="urn:schemas-microsoft-com:office:smarttags" w:element="metricconverter">
        <w:smartTagPr>
          <w:attr w:name="ProductID" w:val="2004 г"/>
        </w:smartTagPr>
        <w:r w:rsidRPr="00A5489D">
          <w:rPr>
            <w:rFonts w:ascii="Times New Roman" w:hAnsi="Times New Roman"/>
            <w:sz w:val="24"/>
            <w:szCs w:val="24"/>
          </w:rPr>
          <w:t>2004 г</w:t>
        </w:r>
      </w:smartTag>
      <w:r w:rsidRPr="00A5489D">
        <w:rPr>
          <w:rFonts w:ascii="Times New Roman" w:hAnsi="Times New Roman"/>
          <w:sz w:val="24"/>
          <w:szCs w:val="24"/>
        </w:rPr>
        <w:t xml:space="preserve">. № 109 «О ценообразовании в отношении электрической и тепловой энергии в </w:t>
      </w:r>
      <w:r w:rsidRPr="00A5489D">
        <w:rPr>
          <w:rFonts w:ascii="Times New Roman" w:hAnsi="Times New Roman"/>
          <w:sz w:val="24"/>
          <w:szCs w:val="24"/>
        </w:rPr>
        <w:lastRenderedPageBreak/>
        <w:t xml:space="preserve">Российской Федерации», Федеральным законом от 27 июля </w:t>
      </w:r>
      <w:smartTag w:uri="urn:schemas-microsoft-com:office:smarttags" w:element="metricconverter">
        <w:smartTagPr>
          <w:attr w:name="ProductID" w:val="2010 г"/>
        </w:smartTagPr>
        <w:r w:rsidRPr="00A5489D">
          <w:rPr>
            <w:rFonts w:ascii="Times New Roman" w:hAnsi="Times New Roman"/>
            <w:sz w:val="24"/>
            <w:szCs w:val="24"/>
          </w:rPr>
          <w:t>2010 г</w:t>
        </w:r>
      </w:smartTag>
      <w:r w:rsidRPr="00A5489D">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A5489D" w:rsidRPr="00A5489D" w:rsidRDefault="00A5489D" w:rsidP="00A5489D">
      <w:pPr>
        <w:spacing w:after="0" w:line="240" w:lineRule="auto"/>
        <w:jc w:val="both"/>
        <w:rPr>
          <w:rFonts w:ascii="Times New Roman" w:hAnsi="Times New Roman"/>
          <w:sz w:val="27"/>
          <w:szCs w:val="27"/>
        </w:rPr>
      </w:pPr>
    </w:p>
    <w:p w:rsidR="00A5489D" w:rsidRPr="00A5489D" w:rsidRDefault="00A5489D" w:rsidP="00A5489D">
      <w:pPr>
        <w:tabs>
          <w:tab w:val="left" w:pos="1665"/>
        </w:tabs>
        <w:spacing w:after="0" w:line="240" w:lineRule="auto"/>
        <w:jc w:val="center"/>
        <w:rPr>
          <w:rFonts w:ascii="Times New Roman" w:hAnsi="Times New Roman"/>
          <w:b/>
          <w:bCs/>
          <w:sz w:val="24"/>
          <w:szCs w:val="24"/>
        </w:rPr>
      </w:pPr>
      <w:r w:rsidRPr="00A5489D">
        <w:rPr>
          <w:rFonts w:ascii="Times New Roman" w:hAnsi="Times New Roman"/>
          <w:b/>
          <w:bCs/>
          <w:sz w:val="24"/>
          <w:szCs w:val="24"/>
        </w:rPr>
        <w:t>ПРЕДЛОЖЕНИЕ</w:t>
      </w:r>
    </w:p>
    <w:p w:rsidR="00A5489D" w:rsidRPr="00A5489D" w:rsidRDefault="00A5489D" w:rsidP="00A5489D">
      <w:pPr>
        <w:spacing w:after="120" w:line="240" w:lineRule="auto"/>
        <w:jc w:val="center"/>
        <w:rPr>
          <w:rFonts w:ascii="Times New Roman" w:hAnsi="Times New Roman"/>
          <w:sz w:val="24"/>
          <w:szCs w:val="24"/>
        </w:rPr>
      </w:pPr>
      <w:r w:rsidRPr="00A5489D">
        <w:rPr>
          <w:rFonts w:ascii="Times New Roman" w:hAnsi="Times New Roman"/>
          <w:sz w:val="24"/>
          <w:szCs w:val="24"/>
        </w:rPr>
        <w:t xml:space="preserve">по утверждению нормативов создания запасов топлива на тепловых электростанциях и котельных на 2018 год </w:t>
      </w:r>
    </w:p>
    <w:p w:rsidR="00A5489D" w:rsidRPr="00A5489D" w:rsidRDefault="00A5489D" w:rsidP="00A5489D">
      <w:pPr>
        <w:spacing w:after="120" w:line="240" w:lineRule="auto"/>
        <w:jc w:val="center"/>
        <w:rPr>
          <w:rFonts w:ascii="Times New Roman" w:hAnsi="Times New Roman"/>
          <w:sz w:val="24"/>
          <w:szCs w:val="24"/>
        </w:rPr>
      </w:pPr>
    </w:p>
    <w:tbl>
      <w:tblPr>
        <w:tblW w:w="10065" w:type="dxa"/>
        <w:jc w:val="center"/>
        <w:tblLook w:val="0000" w:firstRow="0" w:lastRow="0" w:firstColumn="0" w:lastColumn="0" w:noHBand="0" w:noVBand="0"/>
      </w:tblPr>
      <w:tblGrid>
        <w:gridCol w:w="3002"/>
        <w:gridCol w:w="1410"/>
        <w:gridCol w:w="1379"/>
        <w:gridCol w:w="2152"/>
        <w:gridCol w:w="2122"/>
      </w:tblGrid>
      <w:tr w:rsidR="00A5489D" w:rsidRPr="00A5489D" w:rsidTr="00A5489D">
        <w:trPr>
          <w:trHeight w:val="390"/>
          <w:jc w:val="center"/>
        </w:trPr>
        <w:tc>
          <w:tcPr>
            <w:tcW w:w="3002"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1410"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1379"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2152"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2122"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r w:rsidRPr="00A5489D">
              <w:rPr>
                <w:rFonts w:ascii="Times New Roman" w:hAnsi="Times New Roman"/>
                <w:sz w:val="28"/>
                <w:szCs w:val="28"/>
              </w:rPr>
              <w:t>тыс. тонн</w:t>
            </w:r>
          </w:p>
        </w:tc>
      </w:tr>
      <w:tr w:rsidR="00A5489D" w:rsidRPr="00A5489D" w:rsidTr="00A5489D">
        <w:trPr>
          <w:trHeight w:val="618"/>
          <w:jc w:val="center"/>
        </w:trPr>
        <w:tc>
          <w:tcPr>
            <w:tcW w:w="3002"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Нормативы создания запасов топлива на 1 октября 2018 г.</w:t>
            </w:r>
          </w:p>
        </w:tc>
      </w:tr>
      <w:tr w:rsidR="00A5489D" w:rsidRPr="00A5489D" w:rsidTr="00A5489D">
        <w:trPr>
          <w:trHeight w:val="482"/>
          <w:jc w:val="center"/>
        </w:trPr>
        <w:tc>
          <w:tcPr>
            <w:tcW w:w="3002"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410"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379"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Общий запас топлива</w:t>
            </w:r>
          </w:p>
        </w:tc>
        <w:tc>
          <w:tcPr>
            <w:tcW w:w="4274" w:type="dxa"/>
            <w:gridSpan w:val="2"/>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82"/>
          <w:jc w:val="center"/>
        </w:trPr>
        <w:tc>
          <w:tcPr>
            <w:tcW w:w="3002"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410"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379" w:type="dxa"/>
            <w:vMerge/>
            <w:tcBorders>
              <w:left w:val="single" w:sz="8" w:space="0" w:color="auto"/>
              <w:bottom w:val="single" w:sz="8" w:space="0" w:color="000000"/>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p>
        </w:tc>
        <w:tc>
          <w:tcPr>
            <w:tcW w:w="2152"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c>
          <w:tcPr>
            <w:tcW w:w="2122" w:type="dxa"/>
            <w:tcBorders>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неснижаемый запас</w:t>
            </w:r>
          </w:p>
        </w:tc>
      </w:tr>
      <w:tr w:rsidR="00A5489D" w:rsidRPr="00A5489D" w:rsidTr="00A5489D">
        <w:trPr>
          <w:trHeight w:val="662"/>
          <w:jc w:val="center"/>
        </w:trPr>
        <w:tc>
          <w:tcPr>
            <w:tcW w:w="3002" w:type="dxa"/>
            <w:tcBorders>
              <w:top w:val="nil"/>
              <w:left w:val="single" w:sz="8" w:space="0" w:color="auto"/>
              <w:bottom w:val="single" w:sz="8" w:space="0" w:color="auto"/>
              <w:right w:val="single" w:sz="8" w:space="0" w:color="auto"/>
            </w:tcBorders>
            <w:shd w:val="clear" w:color="auto" w:fill="auto"/>
            <w:vAlign w:val="center"/>
          </w:tcPr>
          <w:p w:rsidR="00A5489D" w:rsidRPr="00A5489D" w:rsidRDefault="00A5489D" w:rsidP="00A5489D">
            <w:pPr>
              <w:spacing w:after="0" w:line="240" w:lineRule="auto"/>
              <w:rPr>
                <w:rFonts w:ascii="Times New Roman" w:hAnsi="Times New Roman"/>
                <w:bCs/>
                <w:sz w:val="24"/>
                <w:szCs w:val="24"/>
              </w:rPr>
            </w:pPr>
            <w:r w:rsidRPr="00A5489D">
              <w:rPr>
                <w:rFonts w:ascii="Times New Roman" w:hAnsi="Times New Roman"/>
                <w:bCs/>
                <w:sz w:val="24"/>
                <w:szCs w:val="24"/>
              </w:rPr>
              <w:t xml:space="preserve">ГАУЗ КО «Областной клинический центр охраны здоровья шахтеров»      </w:t>
            </w:r>
          </w:p>
          <w:p w:rsidR="00A5489D" w:rsidRPr="00A5489D" w:rsidRDefault="00A5489D" w:rsidP="00A5489D">
            <w:pPr>
              <w:spacing w:after="0" w:line="240" w:lineRule="auto"/>
              <w:rPr>
                <w:rFonts w:ascii="Times New Roman" w:hAnsi="Times New Roman"/>
                <w:bCs/>
                <w:sz w:val="24"/>
                <w:szCs w:val="24"/>
              </w:rPr>
            </w:pPr>
            <w:r w:rsidRPr="00A5489D">
              <w:rPr>
                <w:rFonts w:ascii="Times New Roman" w:hAnsi="Times New Roman"/>
                <w:bCs/>
                <w:sz w:val="24"/>
                <w:szCs w:val="24"/>
              </w:rPr>
              <w:t>(г. Ленинск-Кузнецкий)</w:t>
            </w:r>
          </w:p>
        </w:tc>
        <w:tc>
          <w:tcPr>
            <w:tcW w:w="1410"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Уголь</w:t>
            </w:r>
          </w:p>
        </w:tc>
        <w:tc>
          <w:tcPr>
            <w:tcW w:w="1379"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1,129</w:t>
            </w:r>
          </w:p>
        </w:tc>
        <w:tc>
          <w:tcPr>
            <w:tcW w:w="2152"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0,980</w:t>
            </w:r>
          </w:p>
        </w:tc>
        <w:tc>
          <w:tcPr>
            <w:tcW w:w="2122"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0,149</w:t>
            </w:r>
          </w:p>
        </w:tc>
      </w:tr>
    </w:tbl>
    <w:p w:rsidR="00A5489D" w:rsidRPr="00A5489D" w:rsidRDefault="00A5489D" w:rsidP="00A5489D">
      <w:pPr>
        <w:spacing w:after="0" w:line="240" w:lineRule="auto"/>
        <w:rPr>
          <w:rFonts w:ascii="Times New Roman" w:hAnsi="Times New Roman"/>
          <w:sz w:val="24"/>
          <w:szCs w:val="24"/>
        </w:rPr>
      </w:pPr>
    </w:p>
    <w:p w:rsidR="00A5489D" w:rsidRPr="00A5489D" w:rsidRDefault="00A5489D" w:rsidP="00A5489D">
      <w:pPr>
        <w:spacing w:after="0" w:line="240" w:lineRule="auto"/>
        <w:jc w:val="both"/>
        <w:rPr>
          <w:rFonts w:ascii="Times New Roman" w:hAnsi="Times New Roman"/>
        </w:rPr>
      </w:pP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В Региональную энергетическую комиссию Кемеровской области обратилось </w:t>
      </w:r>
      <w:r w:rsidRPr="00A5489D">
        <w:rPr>
          <w:rFonts w:ascii="Times New Roman" w:hAnsi="Times New Roman"/>
          <w:b/>
          <w:sz w:val="24"/>
          <w:szCs w:val="24"/>
        </w:rPr>
        <w:t>ООО «Теплоресурс»</w:t>
      </w:r>
      <w:r w:rsidRPr="00A5489D">
        <w:rPr>
          <w:rFonts w:ascii="Times New Roman" w:hAnsi="Times New Roman"/>
          <w:sz w:val="24"/>
          <w:szCs w:val="24"/>
        </w:rPr>
        <w:t xml:space="preserve"> (далее – </w:t>
      </w:r>
      <w:proofErr w:type="gramStart"/>
      <w:r w:rsidRPr="00A5489D">
        <w:rPr>
          <w:rFonts w:ascii="Times New Roman" w:hAnsi="Times New Roman"/>
          <w:sz w:val="24"/>
          <w:szCs w:val="24"/>
        </w:rPr>
        <w:t>Предприятие)  с</w:t>
      </w:r>
      <w:proofErr w:type="gramEnd"/>
      <w:r w:rsidRPr="00A5489D">
        <w:rPr>
          <w:rFonts w:ascii="Times New Roman" w:hAnsi="Times New Roman"/>
          <w:sz w:val="24"/>
          <w:szCs w:val="24"/>
        </w:rPr>
        <w:t xml:space="preserve"> заявкой на утверждение нормативов создания запасов топлива на котельных.</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A5489D">
        <w:rPr>
          <w:rFonts w:ascii="Times New Roman" w:hAnsi="Times New Roman"/>
          <w:sz w:val="24"/>
          <w:szCs w:val="24"/>
        </w:rPr>
        <w:t>от  10</w:t>
      </w:r>
      <w:proofErr w:type="gramEnd"/>
      <w:r w:rsidRPr="00A5489D">
        <w:rPr>
          <w:rFonts w:ascii="Times New Roman" w:hAnsi="Times New Roman"/>
          <w:sz w:val="24"/>
          <w:szCs w:val="24"/>
        </w:rPr>
        <w:t xml:space="preserve"> августа 2012 г. № 377.</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A5489D" w:rsidRPr="00A5489D" w:rsidRDefault="00A5489D" w:rsidP="00A5489D">
      <w:pPr>
        <w:spacing w:after="0" w:line="240" w:lineRule="auto"/>
        <w:ind w:firstLine="567"/>
        <w:jc w:val="both"/>
        <w:rPr>
          <w:rFonts w:ascii="Times New Roman" w:hAnsi="Times New Roman"/>
          <w:sz w:val="27"/>
          <w:szCs w:val="27"/>
        </w:rPr>
      </w:pPr>
    </w:p>
    <w:p w:rsidR="00A5489D" w:rsidRPr="00A5489D" w:rsidRDefault="00A5489D" w:rsidP="00A5489D">
      <w:pPr>
        <w:tabs>
          <w:tab w:val="left" w:pos="1665"/>
        </w:tabs>
        <w:spacing w:after="0" w:line="240" w:lineRule="auto"/>
        <w:ind w:firstLine="142"/>
        <w:jc w:val="center"/>
        <w:rPr>
          <w:rFonts w:ascii="Times New Roman" w:hAnsi="Times New Roman"/>
          <w:b/>
          <w:bCs/>
          <w:sz w:val="24"/>
          <w:szCs w:val="24"/>
        </w:rPr>
      </w:pPr>
      <w:r w:rsidRPr="00A5489D">
        <w:rPr>
          <w:rFonts w:ascii="Times New Roman" w:hAnsi="Times New Roman"/>
          <w:b/>
          <w:bCs/>
          <w:sz w:val="24"/>
          <w:szCs w:val="24"/>
        </w:rPr>
        <w:t>ПРЕДЛОЖЕНИЕ</w:t>
      </w:r>
    </w:p>
    <w:p w:rsidR="00A5489D" w:rsidRPr="00A5489D" w:rsidRDefault="00A5489D" w:rsidP="00A5489D">
      <w:pPr>
        <w:spacing w:after="120" w:line="240" w:lineRule="auto"/>
        <w:ind w:firstLine="142"/>
        <w:jc w:val="center"/>
        <w:rPr>
          <w:rFonts w:ascii="Times New Roman" w:hAnsi="Times New Roman"/>
          <w:sz w:val="24"/>
          <w:szCs w:val="24"/>
        </w:rPr>
      </w:pPr>
      <w:r w:rsidRPr="00A5489D">
        <w:rPr>
          <w:rFonts w:ascii="Times New Roman" w:hAnsi="Times New Roman"/>
          <w:sz w:val="24"/>
          <w:szCs w:val="24"/>
        </w:rPr>
        <w:t xml:space="preserve">по утверждению нормативов создания запасов топлива на тепловых электростанциях и котельных на 2018 год </w:t>
      </w:r>
    </w:p>
    <w:p w:rsidR="00A5489D" w:rsidRPr="00A5489D" w:rsidRDefault="00A5489D" w:rsidP="00A5489D">
      <w:pPr>
        <w:spacing w:after="120" w:line="240" w:lineRule="auto"/>
        <w:jc w:val="center"/>
        <w:rPr>
          <w:rFonts w:ascii="Times New Roman" w:hAnsi="Times New Roman"/>
          <w:sz w:val="24"/>
          <w:szCs w:val="24"/>
        </w:rPr>
      </w:pPr>
    </w:p>
    <w:tbl>
      <w:tblPr>
        <w:tblW w:w="9781" w:type="dxa"/>
        <w:jc w:val="center"/>
        <w:tblLayout w:type="fixed"/>
        <w:tblLook w:val="0000" w:firstRow="0" w:lastRow="0" w:firstColumn="0" w:lastColumn="0" w:noHBand="0" w:noVBand="0"/>
      </w:tblPr>
      <w:tblGrid>
        <w:gridCol w:w="3686"/>
        <w:gridCol w:w="1276"/>
        <w:gridCol w:w="829"/>
        <w:gridCol w:w="305"/>
        <w:gridCol w:w="1847"/>
        <w:gridCol w:w="137"/>
        <w:gridCol w:w="1701"/>
      </w:tblGrid>
      <w:tr w:rsidR="00A5489D" w:rsidRPr="00A5489D" w:rsidTr="00A5489D">
        <w:trPr>
          <w:trHeight w:val="390"/>
          <w:jc w:val="center"/>
        </w:trPr>
        <w:tc>
          <w:tcPr>
            <w:tcW w:w="3686"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1276"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829"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2152"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1838"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тысяч тонн</w:t>
            </w:r>
          </w:p>
        </w:tc>
      </w:tr>
      <w:tr w:rsidR="00A5489D" w:rsidRPr="00A5489D" w:rsidTr="00A5489D">
        <w:trPr>
          <w:trHeight w:val="618"/>
          <w:jc w:val="center"/>
        </w:trPr>
        <w:tc>
          <w:tcPr>
            <w:tcW w:w="3686"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Нормативы создания запасов топлива</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 на 1 октября </w:t>
            </w:r>
          </w:p>
        </w:tc>
      </w:tr>
      <w:tr w:rsidR="00A5489D" w:rsidRPr="00A5489D" w:rsidTr="00A5489D">
        <w:trPr>
          <w:trHeight w:val="482"/>
          <w:jc w:val="center"/>
        </w:trPr>
        <w:tc>
          <w:tcPr>
            <w:tcW w:w="3686"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276"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82"/>
          <w:jc w:val="center"/>
        </w:trPr>
        <w:tc>
          <w:tcPr>
            <w:tcW w:w="3686"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276"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p>
        </w:tc>
        <w:tc>
          <w:tcPr>
            <w:tcW w:w="1984" w:type="dxa"/>
            <w:gridSpan w:val="2"/>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неснижаемый запас</w:t>
            </w:r>
          </w:p>
        </w:tc>
      </w:tr>
      <w:tr w:rsidR="00A5489D" w:rsidRPr="00A5489D" w:rsidTr="00A5489D">
        <w:trPr>
          <w:trHeight w:val="662"/>
          <w:jc w:val="center"/>
        </w:trPr>
        <w:tc>
          <w:tcPr>
            <w:tcW w:w="3686" w:type="dxa"/>
            <w:tcBorders>
              <w:top w:val="nil"/>
              <w:left w:val="single" w:sz="8" w:space="0" w:color="auto"/>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
                <w:i/>
                <w:sz w:val="24"/>
                <w:szCs w:val="24"/>
              </w:rPr>
            </w:pPr>
            <w:r w:rsidRPr="00A5489D">
              <w:rPr>
                <w:rFonts w:ascii="Times New Roman" w:hAnsi="Times New Roman"/>
                <w:b/>
                <w:i/>
                <w:sz w:val="24"/>
                <w:szCs w:val="24"/>
              </w:rPr>
              <w:t>ООО «Теплоресурс»</w:t>
            </w:r>
          </w:p>
          <w:p w:rsidR="00A5489D" w:rsidRPr="00A5489D" w:rsidRDefault="00A5489D" w:rsidP="00A5489D">
            <w:pPr>
              <w:spacing w:after="0" w:line="240" w:lineRule="auto"/>
              <w:jc w:val="center"/>
              <w:rPr>
                <w:rFonts w:ascii="Times New Roman" w:hAnsi="Times New Roman"/>
                <w:b/>
                <w:i/>
                <w:sz w:val="24"/>
                <w:szCs w:val="24"/>
              </w:rPr>
            </w:pPr>
            <w:r w:rsidRPr="00A5489D">
              <w:rPr>
                <w:rFonts w:ascii="Times New Roman" w:hAnsi="Times New Roman"/>
                <w:b/>
                <w:i/>
                <w:sz w:val="24"/>
                <w:szCs w:val="24"/>
              </w:rPr>
              <w:t>село Малая Салаирка</w:t>
            </w:r>
          </w:p>
          <w:p w:rsidR="00A5489D" w:rsidRPr="00A5489D" w:rsidRDefault="00A5489D" w:rsidP="00A5489D">
            <w:pPr>
              <w:spacing w:after="0" w:line="240" w:lineRule="auto"/>
              <w:jc w:val="center"/>
              <w:rPr>
                <w:rFonts w:ascii="Times New Roman" w:hAnsi="Times New Roman"/>
                <w:b/>
                <w:i/>
                <w:sz w:val="24"/>
                <w:szCs w:val="24"/>
              </w:rPr>
            </w:pPr>
            <w:r w:rsidRPr="00A5489D">
              <w:rPr>
                <w:rFonts w:ascii="Times New Roman" w:hAnsi="Times New Roman"/>
                <w:b/>
                <w:i/>
                <w:sz w:val="24"/>
                <w:szCs w:val="24"/>
              </w:rPr>
              <w:t>Гурьевский район</w:t>
            </w:r>
          </w:p>
          <w:p w:rsidR="00A5489D" w:rsidRPr="00A5489D" w:rsidRDefault="00A5489D" w:rsidP="00A5489D">
            <w:pPr>
              <w:spacing w:after="0" w:line="240" w:lineRule="auto"/>
              <w:jc w:val="center"/>
              <w:rPr>
                <w:rFonts w:ascii="Times New Roman" w:hAnsi="Times New Roman"/>
                <w:b/>
                <w:bCs/>
                <w:sz w:val="24"/>
                <w:szCs w:val="24"/>
              </w:rPr>
            </w:pPr>
            <w:r w:rsidRPr="00A5489D">
              <w:rPr>
                <w:rFonts w:ascii="Times New Roman" w:hAnsi="Times New Roman"/>
                <w:b/>
                <w:i/>
                <w:sz w:val="24"/>
                <w:szCs w:val="24"/>
              </w:rPr>
              <w:t>Кемеровская область</w:t>
            </w:r>
          </w:p>
        </w:tc>
        <w:tc>
          <w:tcPr>
            <w:tcW w:w="1276"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 xml:space="preserve">каменный </w:t>
            </w:r>
          </w:p>
          <w:p w:rsidR="00A5489D" w:rsidRPr="00A5489D" w:rsidRDefault="00A5489D" w:rsidP="00A5489D">
            <w:pPr>
              <w:spacing w:after="0" w:line="240" w:lineRule="auto"/>
              <w:jc w:val="center"/>
              <w:rPr>
                <w:rFonts w:ascii="Times New Roman" w:hAnsi="Times New Roman"/>
                <w:b/>
                <w:bCs/>
                <w:sz w:val="24"/>
                <w:szCs w:val="24"/>
              </w:rPr>
            </w:pPr>
            <w:r w:rsidRPr="00A5489D">
              <w:rPr>
                <w:rFonts w:ascii="Times New Roman" w:hAnsi="Times New Roman"/>
                <w:sz w:val="24"/>
                <w:szCs w:val="24"/>
              </w:rPr>
              <w:t>уголь</w:t>
            </w:r>
          </w:p>
        </w:tc>
        <w:tc>
          <w:tcPr>
            <w:tcW w:w="1134" w:type="dxa"/>
            <w:gridSpan w:val="2"/>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3,033</w:t>
            </w:r>
          </w:p>
        </w:tc>
        <w:tc>
          <w:tcPr>
            <w:tcW w:w="1984" w:type="dxa"/>
            <w:gridSpan w:val="2"/>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2,618</w:t>
            </w:r>
          </w:p>
        </w:tc>
        <w:tc>
          <w:tcPr>
            <w:tcW w:w="1701"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0,416</w:t>
            </w:r>
          </w:p>
        </w:tc>
      </w:tr>
    </w:tbl>
    <w:p w:rsidR="00FE299A" w:rsidRPr="00FE299A" w:rsidRDefault="00FE299A" w:rsidP="00FE299A">
      <w:pPr>
        <w:spacing w:after="0" w:line="240" w:lineRule="auto"/>
        <w:jc w:val="both"/>
        <w:rPr>
          <w:rFonts w:ascii="Times New Roman" w:hAnsi="Times New Roman"/>
          <w:sz w:val="26"/>
          <w:szCs w:val="26"/>
        </w:rPr>
      </w:pPr>
    </w:p>
    <w:p w:rsidR="00A5489D" w:rsidRPr="00A5489D" w:rsidRDefault="00A5489D" w:rsidP="00A5489D">
      <w:pPr>
        <w:spacing w:after="0" w:line="240" w:lineRule="auto"/>
        <w:ind w:firstLine="567"/>
        <w:jc w:val="both"/>
        <w:rPr>
          <w:rFonts w:ascii="Times New Roman" w:hAnsi="Times New Roman"/>
          <w:sz w:val="24"/>
          <w:szCs w:val="24"/>
        </w:rPr>
      </w:pPr>
      <w:r w:rsidRPr="00A5489D">
        <w:rPr>
          <w:rFonts w:ascii="Times New Roman" w:hAnsi="Times New Roman"/>
          <w:sz w:val="24"/>
          <w:szCs w:val="24"/>
        </w:rPr>
        <w:t xml:space="preserve">В Региональную энергетическую комиссию Кемеровской области обратилось ОАО «Каскад-Энерго» (далее – </w:t>
      </w:r>
      <w:proofErr w:type="gramStart"/>
      <w:r w:rsidRPr="00A5489D">
        <w:rPr>
          <w:rFonts w:ascii="Times New Roman" w:hAnsi="Times New Roman"/>
          <w:sz w:val="24"/>
          <w:szCs w:val="24"/>
        </w:rPr>
        <w:t>Предприятие)  с</w:t>
      </w:r>
      <w:proofErr w:type="gramEnd"/>
      <w:r w:rsidRPr="00A5489D">
        <w:rPr>
          <w:rFonts w:ascii="Times New Roman" w:hAnsi="Times New Roman"/>
          <w:sz w:val="24"/>
          <w:szCs w:val="24"/>
        </w:rPr>
        <w:t xml:space="preserve"> заявкой на утверждение нормативов создания запасов топлива на тепловой электростанции ОАО «Каскад-энерго».</w:t>
      </w:r>
    </w:p>
    <w:p w:rsidR="00A5489D" w:rsidRPr="00A5489D" w:rsidRDefault="00A5489D" w:rsidP="00A5489D">
      <w:pPr>
        <w:spacing w:after="0" w:line="240" w:lineRule="auto"/>
        <w:ind w:firstLine="567"/>
        <w:jc w:val="both"/>
        <w:rPr>
          <w:rFonts w:ascii="Times New Roman" w:hAnsi="Times New Roman"/>
          <w:sz w:val="24"/>
          <w:szCs w:val="24"/>
        </w:rPr>
      </w:pPr>
      <w:r w:rsidRPr="00A5489D">
        <w:rPr>
          <w:rFonts w:ascii="Times New Roman" w:hAnsi="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создания и использования тепловыми электростанциями запасов топлива, утв. Приказом Минэнерго РФ от 22 августа 2013 г. N 469.</w:t>
      </w:r>
    </w:p>
    <w:p w:rsidR="00A5489D" w:rsidRPr="00A5489D" w:rsidRDefault="00A5489D" w:rsidP="00A5489D">
      <w:pPr>
        <w:spacing w:after="0" w:line="240" w:lineRule="auto"/>
        <w:ind w:firstLine="720"/>
        <w:jc w:val="both"/>
        <w:rPr>
          <w:rFonts w:ascii="Times New Roman" w:hAnsi="Times New Roman"/>
          <w:sz w:val="24"/>
          <w:szCs w:val="24"/>
        </w:rPr>
      </w:pPr>
      <w:r w:rsidRPr="00A5489D">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2018 год.</w:t>
      </w:r>
    </w:p>
    <w:p w:rsidR="00A5489D" w:rsidRPr="00A5489D" w:rsidRDefault="00A5489D" w:rsidP="00A5489D">
      <w:pPr>
        <w:spacing w:after="0" w:line="240" w:lineRule="auto"/>
        <w:ind w:firstLine="720"/>
        <w:jc w:val="both"/>
        <w:rPr>
          <w:rFonts w:ascii="Times New Roman" w:hAnsi="Times New Roman"/>
          <w:sz w:val="24"/>
          <w:szCs w:val="24"/>
        </w:rPr>
      </w:pPr>
    </w:p>
    <w:p w:rsidR="00A5489D" w:rsidRPr="00A5489D" w:rsidRDefault="00A5489D" w:rsidP="00A5489D">
      <w:pPr>
        <w:spacing w:after="0" w:line="240" w:lineRule="auto"/>
        <w:ind w:firstLine="720"/>
        <w:jc w:val="center"/>
        <w:rPr>
          <w:rFonts w:ascii="Times New Roman" w:hAnsi="Times New Roman"/>
          <w:b/>
          <w:sz w:val="24"/>
          <w:szCs w:val="24"/>
        </w:rPr>
      </w:pPr>
      <w:r w:rsidRPr="00A5489D">
        <w:rPr>
          <w:rFonts w:ascii="Times New Roman" w:hAnsi="Times New Roman"/>
          <w:b/>
          <w:sz w:val="24"/>
          <w:szCs w:val="24"/>
        </w:rPr>
        <w:t>ПРЕДЛОЖЕНИЕ</w:t>
      </w:r>
    </w:p>
    <w:p w:rsidR="00A5489D" w:rsidRPr="00A5489D" w:rsidRDefault="00A5489D" w:rsidP="00A5489D">
      <w:pPr>
        <w:spacing w:after="120" w:line="240" w:lineRule="auto"/>
        <w:jc w:val="center"/>
        <w:rPr>
          <w:rFonts w:ascii="Times New Roman" w:hAnsi="Times New Roman"/>
          <w:b/>
          <w:sz w:val="24"/>
          <w:szCs w:val="24"/>
        </w:rPr>
      </w:pPr>
      <w:r w:rsidRPr="00A5489D">
        <w:rPr>
          <w:rFonts w:ascii="Times New Roman" w:hAnsi="Times New Roman"/>
          <w:b/>
          <w:sz w:val="24"/>
          <w:szCs w:val="24"/>
        </w:rPr>
        <w:t xml:space="preserve">по утверждению нормативов создания запасов топлива на тепловой электростанции на 2018 год </w:t>
      </w:r>
    </w:p>
    <w:p w:rsidR="00A5489D" w:rsidRPr="00A5489D" w:rsidRDefault="00A5489D" w:rsidP="00A5489D">
      <w:pPr>
        <w:spacing w:after="120" w:line="240" w:lineRule="auto"/>
        <w:jc w:val="center"/>
        <w:rPr>
          <w:rFonts w:ascii="Times New Roman" w:hAnsi="Times New Roman"/>
          <w:sz w:val="24"/>
          <w:szCs w:val="24"/>
        </w:rPr>
      </w:pPr>
    </w:p>
    <w:tbl>
      <w:tblPr>
        <w:tblW w:w="10065" w:type="dxa"/>
        <w:jc w:val="center"/>
        <w:tblLook w:val="04A0" w:firstRow="1" w:lastRow="0" w:firstColumn="1" w:lastColumn="0" w:noHBand="0" w:noVBand="1"/>
      </w:tblPr>
      <w:tblGrid>
        <w:gridCol w:w="3002"/>
        <w:gridCol w:w="1410"/>
        <w:gridCol w:w="1379"/>
        <w:gridCol w:w="2152"/>
        <w:gridCol w:w="2122"/>
      </w:tblGrid>
      <w:tr w:rsidR="00A5489D" w:rsidRPr="00A5489D" w:rsidTr="00A5489D">
        <w:trPr>
          <w:trHeight w:val="390"/>
          <w:jc w:val="center"/>
        </w:trPr>
        <w:tc>
          <w:tcPr>
            <w:tcW w:w="3002" w:type="dxa"/>
            <w:vAlign w:val="center"/>
          </w:tcPr>
          <w:p w:rsidR="00A5489D" w:rsidRPr="00A5489D" w:rsidRDefault="00A5489D" w:rsidP="00A5489D">
            <w:pPr>
              <w:spacing w:after="0" w:line="240" w:lineRule="auto"/>
              <w:jc w:val="center"/>
              <w:rPr>
                <w:rFonts w:ascii="Times New Roman" w:hAnsi="Times New Roman"/>
                <w:sz w:val="28"/>
                <w:szCs w:val="28"/>
              </w:rPr>
            </w:pPr>
          </w:p>
        </w:tc>
        <w:tc>
          <w:tcPr>
            <w:tcW w:w="1410" w:type="dxa"/>
            <w:vAlign w:val="center"/>
          </w:tcPr>
          <w:p w:rsidR="00A5489D" w:rsidRPr="00A5489D" w:rsidRDefault="00A5489D" w:rsidP="00A5489D">
            <w:pPr>
              <w:spacing w:after="0" w:line="240" w:lineRule="auto"/>
              <w:jc w:val="center"/>
              <w:rPr>
                <w:rFonts w:ascii="Times New Roman" w:hAnsi="Times New Roman"/>
                <w:sz w:val="28"/>
                <w:szCs w:val="28"/>
              </w:rPr>
            </w:pPr>
          </w:p>
        </w:tc>
        <w:tc>
          <w:tcPr>
            <w:tcW w:w="1379" w:type="dxa"/>
            <w:vAlign w:val="center"/>
          </w:tcPr>
          <w:p w:rsidR="00A5489D" w:rsidRPr="00A5489D" w:rsidRDefault="00A5489D" w:rsidP="00A5489D">
            <w:pPr>
              <w:spacing w:after="0" w:line="240" w:lineRule="auto"/>
              <w:jc w:val="center"/>
              <w:rPr>
                <w:rFonts w:ascii="Times New Roman" w:hAnsi="Times New Roman"/>
                <w:sz w:val="28"/>
                <w:szCs w:val="28"/>
              </w:rPr>
            </w:pPr>
          </w:p>
        </w:tc>
        <w:tc>
          <w:tcPr>
            <w:tcW w:w="2152" w:type="dxa"/>
            <w:vAlign w:val="center"/>
          </w:tcPr>
          <w:p w:rsidR="00A5489D" w:rsidRPr="00A5489D" w:rsidRDefault="00A5489D" w:rsidP="00A5489D">
            <w:pPr>
              <w:spacing w:after="0" w:line="240" w:lineRule="auto"/>
              <w:jc w:val="center"/>
              <w:rPr>
                <w:rFonts w:ascii="Times New Roman" w:hAnsi="Times New Roman"/>
                <w:sz w:val="28"/>
                <w:szCs w:val="28"/>
              </w:rPr>
            </w:pPr>
          </w:p>
        </w:tc>
        <w:tc>
          <w:tcPr>
            <w:tcW w:w="2122" w:type="dxa"/>
            <w:vAlign w:val="center"/>
            <w:hideMark/>
          </w:tcPr>
          <w:p w:rsidR="00A5489D" w:rsidRPr="00A5489D" w:rsidRDefault="00A5489D" w:rsidP="00A5489D">
            <w:pPr>
              <w:spacing w:after="0" w:line="240" w:lineRule="auto"/>
              <w:jc w:val="center"/>
              <w:rPr>
                <w:rFonts w:ascii="Times New Roman" w:hAnsi="Times New Roman"/>
                <w:sz w:val="28"/>
                <w:szCs w:val="28"/>
              </w:rPr>
            </w:pPr>
            <w:proofErr w:type="gramStart"/>
            <w:r w:rsidRPr="00A5489D">
              <w:rPr>
                <w:rFonts w:ascii="Times New Roman" w:hAnsi="Times New Roman"/>
                <w:sz w:val="28"/>
                <w:szCs w:val="28"/>
              </w:rPr>
              <w:t>тыс.тонн</w:t>
            </w:r>
            <w:proofErr w:type="gramEnd"/>
          </w:p>
        </w:tc>
      </w:tr>
      <w:tr w:rsidR="00A5489D" w:rsidRPr="00A5489D" w:rsidTr="00A5489D">
        <w:trPr>
          <w:trHeight w:val="618"/>
          <w:jc w:val="center"/>
        </w:trPr>
        <w:tc>
          <w:tcPr>
            <w:tcW w:w="3002" w:type="dxa"/>
            <w:vMerge w:val="restart"/>
            <w:tcBorders>
              <w:top w:val="single" w:sz="8" w:space="0" w:color="auto"/>
              <w:left w:val="single" w:sz="8" w:space="0" w:color="auto"/>
              <w:bottom w:val="single" w:sz="8" w:space="0" w:color="000000"/>
              <w:right w:val="single" w:sz="8" w:space="0" w:color="auto"/>
            </w:tcBorders>
            <w:vAlign w:val="center"/>
            <w:hideMark/>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1410" w:type="dxa"/>
            <w:vMerge w:val="restart"/>
            <w:tcBorders>
              <w:top w:val="single" w:sz="8" w:space="0" w:color="auto"/>
              <w:left w:val="single" w:sz="8" w:space="0" w:color="auto"/>
              <w:bottom w:val="single" w:sz="8" w:space="0" w:color="000000"/>
              <w:right w:val="single" w:sz="8" w:space="0" w:color="auto"/>
            </w:tcBorders>
            <w:vAlign w:val="center"/>
            <w:hideMark/>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Вид топлива</w:t>
            </w:r>
          </w:p>
        </w:tc>
        <w:tc>
          <w:tcPr>
            <w:tcW w:w="5653" w:type="dxa"/>
            <w:gridSpan w:val="3"/>
            <w:tcBorders>
              <w:top w:val="single" w:sz="8" w:space="0" w:color="auto"/>
              <w:left w:val="single" w:sz="8" w:space="0" w:color="auto"/>
              <w:bottom w:val="single" w:sz="8" w:space="0" w:color="000000"/>
              <w:right w:val="single" w:sz="8" w:space="0" w:color="000000"/>
            </w:tcBorders>
            <w:vAlign w:val="center"/>
            <w:hideMark/>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Нормативы создания запасов топлива на 1 октября </w:t>
            </w:r>
          </w:p>
        </w:tc>
      </w:tr>
      <w:tr w:rsidR="00A5489D" w:rsidRPr="00A5489D" w:rsidTr="00A5489D">
        <w:trPr>
          <w:trHeight w:val="482"/>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5489D" w:rsidRPr="00A5489D" w:rsidRDefault="00A5489D" w:rsidP="00A5489D">
            <w:pPr>
              <w:spacing w:after="0" w:line="240" w:lineRule="auto"/>
              <w:rPr>
                <w:rFonts w:ascii="Times New Roman" w:hAnsi="Times New Roman"/>
                <w:bCs/>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489D" w:rsidRPr="00A5489D" w:rsidRDefault="00A5489D" w:rsidP="00A5489D">
            <w:pPr>
              <w:spacing w:after="0" w:line="240" w:lineRule="auto"/>
              <w:rPr>
                <w:rFonts w:ascii="Times New Roman" w:hAnsi="Times New Roman"/>
                <w:bCs/>
                <w:sz w:val="24"/>
                <w:szCs w:val="24"/>
              </w:rPr>
            </w:pPr>
          </w:p>
        </w:tc>
        <w:tc>
          <w:tcPr>
            <w:tcW w:w="1379" w:type="dxa"/>
            <w:vMerge w:val="restart"/>
            <w:tcBorders>
              <w:top w:val="single" w:sz="8" w:space="0" w:color="auto"/>
              <w:left w:val="single" w:sz="8" w:space="0" w:color="auto"/>
              <w:bottom w:val="single" w:sz="8" w:space="0" w:color="000000"/>
              <w:right w:val="single" w:sz="8" w:space="0" w:color="auto"/>
            </w:tcBorders>
            <w:vAlign w:val="center"/>
            <w:hideMark/>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Общий запас топлива</w:t>
            </w:r>
          </w:p>
        </w:tc>
        <w:tc>
          <w:tcPr>
            <w:tcW w:w="4274" w:type="dxa"/>
            <w:gridSpan w:val="2"/>
            <w:tcBorders>
              <w:top w:val="nil"/>
              <w:left w:val="nil"/>
              <w:bottom w:val="single" w:sz="8" w:space="0" w:color="auto"/>
              <w:right w:val="single" w:sz="8" w:space="0" w:color="auto"/>
            </w:tcBorders>
            <w:vAlign w:val="center"/>
            <w:hideMark/>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82"/>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5489D" w:rsidRPr="00A5489D" w:rsidRDefault="00A5489D" w:rsidP="00A5489D">
            <w:pPr>
              <w:spacing w:after="0" w:line="240" w:lineRule="auto"/>
              <w:rPr>
                <w:rFonts w:ascii="Times New Roman" w:hAnsi="Times New Roman"/>
                <w:bCs/>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489D" w:rsidRPr="00A5489D" w:rsidRDefault="00A5489D" w:rsidP="00A5489D">
            <w:pPr>
              <w:spacing w:after="0" w:line="240" w:lineRule="auto"/>
              <w:rPr>
                <w:rFonts w:ascii="Times New Roman" w:hAnsi="Times New Roman"/>
                <w:bCs/>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489D" w:rsidRPr="00A5489D" w:rsidRDefault="00A5489D" w:rsidP="00A5489D">
            <w:pPr>
              <w:spacing w:after="0" w:line="240" w:lineRule="auto"/>
              <w:rPr>
                <w:rFonts w:ascii="Times New Roman" w:hAnsi="Times New Roman"/>
                <w:bCs/>
                <w:sz w:val="24"/>
                <w:szCs w:val="24"/>
              </w:rPr>
            </w:pPr>
          </w:p>
        </w:tc>
        <w:tc>
          <w:tcPr>
            <w:tcW w:w="2152" w:type="dxa"/>
            <w:tcBorders>
              <w:top w:val="nil"/>
              <w:left w:val="nil"/>
              <w:bottom w:val="single" w:sz="8" w:space="0" w:color="auto"/>
              <w:right w:val="single" w:sz="8" w:space="0" w:color="auto"/>
            </w:tcBorders>
            <w:vAlign w:val="center"/>
            <w:hideMark/>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c>
          <w:tcPr>
            <w:tcW w:w="2122" w:type="dxa"/>
            <w:tcBorders>
              <w:top w:val="nil"/>
              <w:left w:val="nil"/>
              <w:bottom w:val="single" w:sz="8" w:space="0" w:color="auto"/>
              <w:right w:val="single" w:sz="8" w:space="0" w:color="auto"/>
            </w:tcBorders>
            <w:vAlign w:val="center"/>
            <w:hideMark/>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неснижаемый запас</w:t>
            </w:r>
          </w:p>
        </w:tc>
      </w:tr>
      <w:tr w:rsidR="00A5489D" w:rsidRPr="00A5489D" w:rsidTr="00A5489D">
        <w:trPr>
          <w:trHeight w:val="662"/>
          <w:jc w:val="center"/>
        </w:trPr>
        <w:tc>
          <w:tcPr>
            <w:tcW w:w="3002" w:type="dxa"/>
            <w:tcBorders>
              <w:top w:val="nil"/>
              <w:left w:val="single" w:sz="8" w:space="0" w:color="auto"/>
              <w:bottom w:val="single" w:sz="8" w:space="0" w:color="auto"/>
              <w:right w:val="single" w:sz="8" w:space="0" w:color="auto"/>
            </w:tcBorders>
            <w:vAlign w:val="center"/>
            <w:hideMark/>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sz w:val="24"/>
                <w:szCs w:val="24"/>
              </w:rPr>
              <w:t>ОАО «Каскад-Энерго», г. Анжеро-Судженск Кемеровской области</w:t>
            </w:r>
          </w:p>
        </w:tc>
        <w:tc>
          <w:tcPr>
            <w:tcW w:w="1410" w:type="dxa"/>
            <w:tcBorders>
              <w:top w:val="nil"/>
              <w:left w:val="nil"/>
              <w:bottom w:val="single" w:sz="8" w:space="0" w:color="auto"/>
              <w:right w:val="single" w:sz="8" w:space="0" w:color="auto"/>
            </w:tcBorders>
            <w:vAlign w:val="center"/>
            <w:hideMark/>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Уголь</w:t>
            </w:r>
          </w:p>
        </w:tc>
        <w:tc>
          <w:tcPr>
            <w:tcW w:w="1379" w:type="dxa"/>
            <w:tcBorders>
              <w:top w:val="nil"/>
              <w:left w:val="nil"/>
              <w:bottom w:val="single" w:sz="8" w:space="0" w:color="auto"/>
              <w:right w:val="single" w:sz="8" w:space="0" w:color="auto"/>
            </w:tcBorders>
            <w:vAlign w:val="center"/>
            <w:hideMark/>
          </w:tcPr>
          <w:p w:rsidR="00A5489D" w:rsidRPr="00A5489D" w:rsidRDefault="00A5489D" w:rsidP="00A5489D">
            <w:pPr>
              <w:spacing w:after="0" w:line="240" w:lineRule="auto"/>
              <w:jc w:val="center"/>
              <w:rPr>
                <w:rFonts w:ascii="Times New Roman" w:hAnsi="Times New Roman"/>
                <w:sz w:val="24"/>
                <w:szCs w:val="20"/>
              </w:rPr>
            </w:pPr>
            <w:r w:rsidRPr="00A5489D">
              <w:rPr>
                <w:rFonts w:ascii="Times New Roman" w:hAnsi="Times New Roman"/>
                <w:sz w:val="24"/>
                <w:szCs w:val="24"/>
              </w:rPr>
              <w:t>2,429</w:t>
            </w:r>
          </w:p>
        </w:tc>
        <w:tc>
          <w:tcPr>
            <w:tcW w:w="2152" w:type="dxa"/>
            <w:tcBorders>
              <w:top w:val="nil"/>
              <w:left w:val="nil"/>
              <w:bottom w:val="single" w:sz="8" w:space="0" w:color="auto"/>
              <w:right w:val="single" w:sz="8" w:space="0" w:color="auto"/>
            </w:tcBorders>
            <w:vAlign w:val="center"/>
            <w:hideMark/>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1,879</w:t>
            </w:r>
          </w:p>
        </w:tc>
        <w:tc>
          <w:tcPr>
            <w:tcW w:w="2122" w:type="dxa"/>
            <w:tcBorders>
              <w:top w:val="nil"/>
              <w:left w:val="nil"/>
              <w:bottom w:val="single" w:sz="8" w:space="0" w:color="auto"/>
              <w:right w:val="single" w:sz="8" w:space="0" w:color="auto"/>
            </w:tcBorders>
            <w:vAlign w:val="center"/>
            <w:hideMark/>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0,55</w:t>
            </w:r>
          </w:p>
        </w:tc>
      </w:tr>
    </w:tbl>
    <w:p w:rsidR="00A5489D" w:rsidRPr="00A5489D" w:rsidRDefault="00A5489D" w:rsidP="00A5489D">
      <w:pPr>
        <w:spacing w:after="120" w:line="240" w:lineRule="auto"/>
        <w:jc w:val="both"/>
        <w:rPr>
          <w:rFonts w:ascii="Times New Roman" w:hAnsi="Times New Roman"/>
          <w:b/>
          <w:bCs/>
          <w:sz w:val="24"/>
          <w:szCs w:val="20"/>
        </w:rPr>
      </w:pP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В региональную энергетическую комиссию Кемеровской области обратилось ООО «УК «Энерготранс-АГРО» (Юргинский район) (далее – </w:t>
      </w:r>
      <w:proofErr w:type="gramStart"/>
      <w:r w:rsidRPr="00A5489D">
        <w:rPr>
          <w:rFonts w:ascii="Times New Roman" w:hAnsi="Times New Roman"/>
          <w:sz w:val="24"/>
          <w:szCs w:val="24"/>
        </w:rPr>
        <w:t>Предприятие)  с</w:t>
      </w:r>
      <w:proofErr w:type="gramEnd"/>
      <w:r w:rsidRPr="00A5489D">
        <w:rPr>
          <w:rFonts w:ascii="Times New Roman" w:hAnsi="Times New Roman"/>
          <w:sz w:val="24"/>
          <w:szCs w:val="24"/>
        </w:rPr>
        <w:t xml:space="preserve"> заявкой на утверждение нормативов создания запасов топлива на котельной. </w:t>
      </w:r>
    </w:p>
    <w:p w:rsidR="00A5489D" w:rsidRPr="00A5489D" w:rsidRDefault="00A5489D" w:rsidP="00A5489D">
      <w:pPr>
        <w:shd w:val="clear" w:color="auto" w:fill="FFFFFF"/>
        <w:spacing w:after="0" w:line="240" w:lineRule="auto"/>
        <w:ind w:left="284" w:firstLine="720"/>
        <w:jc w:val="both"/>
        <w:rPr>
          <w:rFonts w:ascii="Times New Roman" w:hAnsi="Times New Roman"/>
          <w:sz w:val="24"/>
          <w:szCs w:val="24"/>
        </w:rPr>
      </w:pPr>
      <w:r w:rsidRPr="00A5489D">
        <w:rPr>
          <w:rFonts w:ascii="Times New Roman" w:hAnsi="Times New Roman"/>
          <w:sz w:val="24"/>
          <w:szCs w:val="24"/>
        </w:rPr>
        <w:t xml:space="preserve">ООО «УК «Энерготранс-АГРО» является многоотраслевым предприятием, в деятельности которого также присутствует централизованное теплоснабжение потребителей в границах Юргинского района. Доля теплоснабжения в деятельности предприятия составляет 80%. Для осуществления деятельности по теплоснабжению и горячему водоснабжению предприятию согласно договору аренды №8 от 01.07.2010 года предано имущество. Согласно договору, а также дополнительных соглашений к нему предприятие эксплуатирует 22 котельных с присоединенными к ним тепловыми сетями протяженностью </w:t>
      </w:r>
      <w:smartTag w:uri="urn:schemas-microsoft-com:office:smarttags" w:element="metricconverter">
        <w:smartTagPr>
          <w:attr w:name="ProductID" w:val="120216 м"/>
        </w:smartTagPr>
        <w:r w:rsidRPr="00A5489D">
          <w:rPr>
            <w:rFonts w:ascii="Times New Roman" w:hAnsi="Times New Roman"/>
            <w:sz w:val="24"/>
            <w:szCs w:val="24"/>
          </w:rPr>
          <w:t>120216 м</w:t>
        </w:r>
      </w:smartTag>
      <w:r w:rsidRPr="00A5489D">
        <w:rPr>
          <w:rFonts w:ascii="Times New Roman" w:hAnsi="Times New Roman"/>
          <w:sz w:val="24"/>
          <w:szCs w:val="24"/>
        </w:rPr>
        <w:t xml:space="preserve"> в однотрубном исчислении. Тепловые сети проложены надземным и подземным способом. Также в п. Юрга-2 предусмотрена повысительная насосная станция. Тепловые сети предприятия работают по температурному графику 95/70°С, за исключением тепловых сетей п. Юрга-2. В п. Юрга-2 тепловые сети работают по температурному графику 130/70°С. Преимущественно тепловые сети проложены до 1990 года, за исключением участков, где была проведена замена трубопроводов (2004-2012 гг.). Схема теплоснабжения Юргинского района характеризуется рассредоточенной нагрузкой </w:t>
      </w:r>
      <w:r w:rsidRPr="00A5489D">
        <w:rPr>
          <w:rFonts w:ascii="Times New Roman" w:hAnsi="Times New Roman"/>
          <w:sz w:val="24"/>
          <w:szCs w:val="24"/>
        </w:rPr>
        <w:lastRenderedPageBreak/>
        <w:t>потребителей тепловой энергии, что ведет к высоким удельным потерям тепловой энергии при ее передаче. На предприятии установлены следующие котлы КЕ-10/14 (3 шт.), КВ-106 (6 шт.), КВр-1,31 (7 шт.), Нр-18 (10 шт.), КВТС-М (12 шт.), КВУ-7 (4 шт.), КВР-0,8к (3 шт.), Сибирь-8 (1 шт.), КВЖТ СЭМ-1- 0,15 (3 шт.), ЭРН-70 (9 шт.), Сибирь-7 (2 шт.), КВр-1,5-95 (3 шт.), Сибирь-10 (3 шт.), КВЖТ-СЭМ1÷0,3 (2 шт.).</w:t>
      </w:r>
    </w:p>
    <w:p w:rsidR="00A5489D" w:rsidRPr="00A5489D" w:rsidRDefault="00A5489D" w:rsidP="00A5489D">
      <w:pPr>
        <w:spacing w:after="0" w:line="240" w:lineRule="auto"/>
        <w:ind w:left="284" w:firstLine="283"/>
        <w:jc w:val="both"/>
        <w:rPr>
          <w:rFonts w:ascii="Times New Roman" w:hAnsi="Times New Roman"/>
          <w:sz w:val="24"/>
          <w:szCs w:val="24"/>
        </w:rPr>
      </w:pPr>
      <w:r w:rsidRPr="00A5489D">
        <w:rPr>
          <w:rFonts w:ascii="Times New Roman" w:hAnsi="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A5489D" w:rsidRPr="00A5489D" w:rsidRDefault="00A5489D" w:rsidP="00A5489D">
      <w:pPr>
        <w:spacing w:after="0" w:line="240" w:lineRule="auto"/>
        <w:ind w:left="284" w:firstLine="283"/>
        <w:jc w:val="both"/>
        <w:rPr>
          <w:rFonts w:ascii="Times New Roman" w:hAnsi="Times New Roman"/>
          <w:sz w:val="24"/>
          <w:szCs w:val="24"/>
        </w:rPr>
      </w:pPr>
      <w:r w:rsidRPr="00A5489D">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A5489D" w:rsidRDefault="00A5489D" w:rsidP="00A5489D">
      <w:pPr>
        <w:spacing w:after="0" w:line="240" w:lineRule="auto"/>
        <w:contextualSpacing/>
        <w:jc w:val="center"/>
        <w:rPr>
          <w:rFonts w:ascii="Times New Roman" w:eastAsiaTheme="majorEastAsia" w:hAnsi="Times New Roman"/>
          <w:b/>
          <w:spacing w:val="-10"/>
          <w:kern w:val="28"/>
          <w:sz w:val="28"/>
          <w:szCs w:val="28"/>
        </w:rPr>
      </w:pPr>
    </w:p>
    <w:p w:rsidR="00A5489D" w:rsidRPr="00A5489D" w:rsidRDefault="00A5489D" w:rsidP="00A5489D">
      <w:pPr>
        <w:spacing w:after="0" w:line="240" w:lineRule="auto"/>
        <w:contextualSpacing/>
        <w:jc w:val="center"/>
        <w:rPr>
          <w:rFonts w:ascii="Times New Roman" w:eastAsiaTheme="majorEastAsia" w:hAnsi="Times New Roman"/>
          <w:b/>
          <w:spacing w:val="-10"/>
          <w:kern w:val="28"/>
          <w:sz w:val="28"/>
          <w:szCs w:val="28"/>
        </w:rPr>
      </w:pPr>
      <w:r w:rsidRPr="00A5489D">
        <w:rPr>
          <w:rFonts w:ascii="Times New Roman" w:eastAsiaTheme="majorEastAsia" w:hAnsi="Times New Roman"/>
          <w:b/>
          <w:spacing w:val="-10"/>
          <w:kern w:val="28"/>
          <w:sz w:val="28"/>
          <w:szCs w:val="28"/>
        </w:rPr>
        <w:t>ПРЕДЛОЖЕНИЕ</w:t>
      </w:r>
    </w:p>
    <w:p w:rsidR="00A5489D" w:rsidRPr="00A5489D" w:rsidRDefault="00A5489D" w:rsidP="00A5489D">
      <w:pPr>
        <w:spacing w:after="120" w:line="240" w:lineRule="auto"/>
        <w:ind w:firstLine="142"/>
        <w:jc w:val="center"/>
        <w:rPr>
          <w:rFonts w:ascii="Times New Roman" w:hAnsi="Times New Roman"/>
          <w:b/>
          <w:sz w:val="24"/>
          <w:szCs w:val="24"/>
        </w:rPr>
      </w:pPr>
      <w:r w:rsidRPr="00A5489D">
        <w:rPr>
          <w:rFonts w:ascii="Times New Roman" w:hAnsi="Times New Roman"/>
          <w:b/>
          <w:sz w:val="24"/>
          <w:szCs w:val="24"/>
        </w:rPr>
        <w:t>по утверждению нормативов создания запасов топлива на тепловых электростанциях и котельных на 2018 год</w:t>
      </w:r>
    </w:p>
    <w:tbl>
      <w:tblPr>
        <w:tblW w:w="10065" w:type="dxa"/>
        <w:jc w:val="center"/>
        <w:tblLayout w:type="fixed"/>
        <w:tblLook w:val="0000" w:firstRow="0" w:lastRow="0" w:firstColumn="0" w:lastColumn="0" w:noHBand="0" w:noVBand="0"/>
      </w:tblPr>
      <w:tblGrid>
        <w:gridCol w:w="2835"/>
        <w:gridCol w:w="1843"/>
        <w:gridCol w:w="1113"/>
        <w:gridCol w:w="446"/>
        <w:gridCol w:w="1706"/>
        <w:gridCol w:w="421"/>
        <w:gridCol w:w="1701"/>
      </w:tblGrid>
      <w:tr w:rsidR="00A5489D" w:rsidRPr="00A5489D" w:rsidTr="00A5489D">
        <w:trPr>
          <w:trHeight w:val="390"/>
          <w:jc w:val="center"/>
        </w:trPr>
        <w:tc>
          <w:tcPr>
            <w:tcW w:w="2835"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1843"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1113"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2152"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2122"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тыс. тонн</w:t>
            </w:r>
          </w:p>
        </w:tc>
      </w:tr>
      <w:tr w:rsidR="00A5489D" w:rsidRPr="00A5489D" w:rsidTr="00A5489D">
        <w:trPr>
          <w:trHeight w:val="618"/>
          <w:jc w:val="center"/>
        </w:trPr>
        <w:tc>
          <w:tcPr>
            <w:tcW w:w="2835"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Нормативы создания запасов топлива                   на 1 октября 2017 г.</w:t>
            </w:r>
          </w:p>
        </w:tc>
      </w:tr>
      <w:tr w:rsidR="00A5489D" w:rsidRPr="00A5489D" w:rsidTr="00A5489D">
        <w:trPr>
          <w:trHeight w:val="482"/>
          <w:jc w:val="center"/>
        </w:trPr>
        <w:tc>
          <w:tcPr>
            <w:tcW w:w="2835"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843"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82"/>
          <w:jc w:val="center"/>
        </w:trPr>
        <w:tc>
          <w:tcPr>
            <w:tcW w:w="2835"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843" w:type="dxa"/>
            <w:vMerge/>
            <w:tcBorders>
              <w:left w:val="single" w:sz="8" w:space="0" w:color="auto"/>
              <w:bottom w:val="single" w:sz="4"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p>
        </w:tc>
        <w:tc>
          <w:tcPr>
            <w:tcW w:w="2127" w:type="dxa"/>
            <w:gridSpan w:val="2"/>
            <w:tcBorders>
              <w:top w:val="nil"/>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неснижаемый </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запас</w:t>
            </w:r>
          </w:p>
        </w:tc>
      </w:tr>
      <w:tr w:rsidR="00A5489D" w:rsidRPr="00A5489D" w:rsidTr="00A5489D">
        <w:trPr>
          <w:trHeight w:val="178"/>
          <w:jc w:val="center"/>
        </w:trPr>
        <w:tc>
          <w:tcPr>
            <w:tcW w:w="2835" w:type="dxa"/>
            <w:tcBorders>
              <w:top w:val="single" w:sz="8" w:space="0" w:color="000000"/>
              <w:left w:val="single" w:sz="8" w:space="0" w:color="auto"/>
              <w:bottom w:val="single" w:sz="4" w:space="0" w:color="auto"/>
              <w:right w:val="single" w:sz="4" w:space="0" w:color="auto"/>
            </w:tcBorders>
            <w:shd w:val="clear" w:color="auto" w:fill="auto"/>
            <w:vAlign w:val="center"/>
          </w:tcPr>
          <w:p w:rsidR="00A5489D" w:rsidRPr="00A5489D" w:rsidRDefault="00A5489D" w:rsidP="00A5489D">
            <w:pPr>
              <w:spacing w:after="120" w:line="240" w:lineRule="auto"/>
              <w:jc w:val="center"/>
              <w:rPr>
                <w:rFonts w:ascii="Times New Roman" w:hAnsi="Times New Roman"/>
                <w:sz w:val="24"/>
                <w:szCs w:val="24"/>
              </w:rPr>
            </w:pPr>
            <w:r w:rsidRPr="00A5489D">
              <w:rPr>
                <w:rFonts w:ascii="Times New Roman" w:hAnsi="Times New Roman"/>
                <w:sz w:val="24"/>
                <w:szCs w:val="24"/>
              </w:rPr>
              <w:t xml:space="preserve">ООО «УК «Энерготранс-АГРО» (Юргинский район)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8,922</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7,693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1,229</w:t>
            </w:r>
          </w:p>
        </w:tc>
      </w:tr>
    </w:tbl>
    <w:p w:rsidR="00FE299A" w:rsidRPr="00FE299A" w:rsidRDefault="00FE299A" w:rsidP="00FE299A">
      <w:pPr>
        <w:spacing w:after="0" w:line="240" w:lineRule="auto"/>
        <w:jc w:val="both"/>
        <w:rPr>
          <w:rFonts w:ascii="Times New Roman" w:hAnsi="Times New Roman"/>
          <w:sz w:val="26"/>
          <w:szCs w:val="26"/>
        </w:rPr>
      </w:pPr>
    </w:p>
    <w:p w:rsidR="00A5489D" w:rsidRPr="00A5489D" w:rsidRDefault="00A5489D" w:rsidP="00A5489D">
      <w:pPr>
        <w:spacing w:after="0" w:line="240" w:lineRule="auto"/>
        <w:ind w:left="426" w:firstLine="708"/>
        <w:jc w:val="both"/>
        <w:rPr>
          <w:rFonts w:ascii="Times New Roman" w:hAnsi="Times New Roman"/>
          <w:sz w:val="24"/>
          <w:szCs w:val="24"/>
        </w:rPr>
      </w:pPr>
      <w:r w:rsidRPr="00A5489D">
        <w:rPr>
          <w:rFonts w:ascii="Times New Roman" w:hAnsi="Times New Roman"/>
          <w:sz w:val="24"/>
          <w:szCs w:val="24"/>
        </w:rPr>
        <w:t xml:space="preserve">В региональную энергетическую комиссию Кемеровской области обратилось ООО «ТВК» (г. Белово) (далее – </w:t>
      </w:r>
      <w:proofErr w:type="gramStart"/>
      <w:r w:rsidRPr="00A5489D">
        <w:rPr>
          <w:rFonts w:ascii="Times New Roman" w:hAnsi="Times New Roman"/>
          <w:sz w:val="24"/>
          <w:szCs w:val="24"/>
        </w:rPr>
        <w:t>Предприятие)  с</w:t>
      </w:r>
      <w:proofErr w:type="gramEnd"/>
      <w:r w:rsidRPr="00A5489D">
        <w:rPr>
          <w:rFonts w:ascii="Times New Roman" w:hAnsi="Times New Roman"/>
          <w:sz w:val="24"/>
          <w:szCs w:val="24"/>
        </w:rPr>
        <w:t xml:space="preserve"> заявкой на утверждение нормативов создания запасов топлива на котельной. </w:t>
      </w:r>
    </w:p>
    <w:p w:rsidR="00A5489D" w:rsidRPr="00A5489D" w:rsidRDefault="00A5489D" w:rsidP="00A5489D">
      <w:pPr>
        <w:spacing w:after="0" w:line="240" w:lineRule="auto"/>
        <w:ind w:left="426" w:firstLine="708"/>
        <w:jc w:val="both"/>
        <w:rPr>
          <w:rFonts w:ascii="Times New Roman" w:hAnsi="Times New Roman"/>
          <w:sz w:val="24"/>
          <w:szCs w:val="24"/>
        </w:rPr>
      </w:pPr>
      <w:r w:rsidRPr="00A5489D">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A5489D">
        <w:rPr>
          <w:rFonts w:ascii="Times New Roman" w:hAnsi="Times New Roman"/>
          <w:sz w:val="24"/>
          <w:szCs w:val="24"/>
        </w:rPr>
        <w:t>от  10</w:t>
      </w:r>
      <w:proofErr w:type="gramEnd"/>
      <w:r w:rsidRPr="00A5489D">
        <w:rPr>
          <w:rFonts w:ascii="Times New Roman" w:hAnsi="Times New Roman"/>
          <w:sz w:val="24"/>
          <w:szCs w:val="24"/>
        </w:rPr>
        <w:t xml:space="preserve"> августа 2012 г. № 377.</w:t>
      </w:r>
    </w:p>
    <w:p w:rsidR="00A5489D" w:rsidRPr="00A5489D" w:rsidRDefault="00A5489D" w:rsidP="00A5489D">
      <w:pPr>
        <w:spacing w:after="0" w:line="240" w:lineRule="auto"/>
        <w:ind w:left="426" w:firstLine="708"/>
        <w:jc w:val="both"/>
        <w:rPr>
          <w:rFonts w:ascii="Times New Roman" w:hAnsi="Times New Roman"/>
          <w:sz w:val="24"/>
          <w:szCs w:val="24"/>
        </w:rPr>
      </w:pPr>
      <w:r w:rsidRPr="00A5489D">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A5489D" w:rsidRDefault="00A5489D" w:rsidP="00A5489D">
      <w:pPr>
        <w:spacing w:after="0" w:line="240" w:lineRule="auto"/>
        <w:jc w:val="both"/>
        <w:rPr>
          <w:rFonts w:ascii="Times New Roman" w:hAnsi="Times New Roman"/>
          <w:sz w:val="28"/>
          <w:szCs w:val="28"/>
        </w:rPr>
        <w:sectPr w:rsidR="00A5489D" w:rsidSect="000273E5">
          <w:pgSz w:w="11906" w:h="16838"/>
          <w:pgMar w:top="1134" w:right="568" w:bottom="709" w:left="426" w:header="709" w:footer="709" w:gutter="0"/>
          <w:cols w:space="708"/>
          <w:docGrid w:linePitch="360"/>
        </w:sectPr>
      </w:pPr>
    </w:p>
    <w:p w:rsidR="00A5489D" w:rsidRPr="00A5489D" w:rsidRDefault="00A5489D" w:rsidP="00A5489D">
      <w:pPr>
        <w:spacing w:after="0" w:line="240" w:lineRule="auto"/>
        <w:jc w:val="both"/>
        <w:rPr>
          <w:rFonts w:ascii="Times New Roman" w:hAnsi="Times New Roman"/>
          <w:sz w:val="28"/>
          <w:szCs w:val="28"/>
        </w:rPr>
      </w:pPr>
    </w:p>
    <w:p w:rsidR="00A5489D" w:rsidRPr="00A5489D" w:rsidRDefault="00A5489D" w:rsidP="00A5489D">
      <w:pPr>
        <w:tabs>
          <w:tab w:val="left" w:pos="1665"/>
        </w:tabs>
        <w:spacing w:after="0" w:line="240" w:lineRule="auto"/>
        <w:ind w:firstLine="426"/>
        <w:jc w:val="center"/>
        <w:rPr>
          <w:rFonts w:ascii="Times New Roman" w:hAnsi="Times New Roman"/>
          <w:b/>
          <w:bCs/>
          <w:sz w:val="24"/>
          <w:szCs w:val="24"/>
        </w:rPr>
      </w:pPr>
      <w:r w:rsidRPr="00A5489D">
        <w:rPr>
          <w:rFonts w:ascii="Times New Roman" w:hAnsi="Times New Roman"/>
          <w:b/>
          <w:bCs/>
          <w:sz w:val="24"/>
          <w:szCs w:val="24"/>
        </w:rPr>
        <w:t>ПРЕДЛОЖЕНИЕ</w:t>
      </w:r>
    </w:p>
    <w:p w:rsidR="00A5489D" w:rsidRPr="00A5489D" w:rsidRDefault="00A5489D" w:rsidP="00A5489D">
      <w:pPr>
        <w:spacing w:after="120" w:line="240" w:lineRule="auto"/>
        <w:ind w:firstLine="426"/>
        <w:jc w:val="center"/>
        <w:rPr>
          <w:rFonts w:ascii="Times New Roman" w:hAnsi="Times New Roman"/>
          <w:sz w:val="24"/>
          <w:szCs w:val="24"/>
        </w:rPr>
      </w:pPr>
      <w:r w:rsidRPr="00A5489D">
        <w:rPr>
          <w:rFonts w:ascii="Times New Roman" w:hAnsi="Times New Roman"/>
          <w:sz w:val="24"/>
          <w:szCs w:val="24"/>
        </w:rPr>
        <w:t xml:space="preserve">по утверждению нормативов создания запасов топлива на тепловых электростанциях и котельных на 2018 год </w:t>
      </w:r>
    </w:p>
    <w:tbl>
      <w:tblPr>
        <w:tblW w:w="10065" w:type="dxa"/>
        <w:jc w:val="center"/>
        <w:tblLayout w:type="fixed"/>
        <w:tblLook w:val="0000" w:firstRow="0" w:lastRow="0" w:firstColumn="0" w:lastColumn="0" w:noHBand="0" w:noVBand="0"/>
      </w:tblPr>
      <w:tblGrid>
        <w:gridCol w:w="2410"/>
        <w:gridCol w:w="2268"/>
        <w:gridCol w:w="1113"/>
        <w:gridCol w:w="446"/>
        <w:gridCol w:w="1706"/>
        <w:gridCol w:w="421"/>
        <w:gridCol w:w="1701"/>
      </w:tblGrid>
      <w:tr w:rsidR="00A5489D" w:rsidRPr="00A5489D" w:rsidTr="00A5489D">
        <w:trPr>
          <w:trHeight w:val="390"/>
          <w:jc w:val="center"/>
        </w:trPr>
        <w:tc>
          <w:tcPr>
            <w:tcW w:w="2410"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2268"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1113"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2152"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2122"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тыс. тонн</w:t>
            </w:r>
          </w:p>
        </w:tc>
      </w:tr>
      <w:tr w:rsidR="00A5489D" w:rsidRPr="00A5489D" w:rsidTr="00A5489D">
        <w:trPr>
          <w:trHeight w:val="618"/>
          <w:jc w:val="center"/>
        </w:trPr>
        <w:tc>
          <w:tcPr>
            <w:tcW w:w="2410"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2268"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Нормативы создания запасов топлива                   на 1 октября 2018 г.</w:t>
            </w:r>
          </w:p>
        </w:tc>
      </w:tr>
      <w:tr w:rsidR="00A5489D" w:rsidRPr="00A5489D" w:rsidTr="00A5489D">
        <w:trPr>
          <w:trHeight w:val="482"/>
          <w:jc w:val="center"/>
        </w:trPr>
        <w:tc>
          <w:tcPr>
            <w:tcW w:w="2410"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2268"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82"/>
          <w:jc w:val="center"/>
        </w:trPr>
        <w:tc>
          <w:tcPr>
            <w:tcW w:w="2410"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2268" w:type="dxa"/>
            <w:vMerge/>
            <w:tcBorders>
              <w:left w:val="single" w:sz="8" w:space="0" w:color="auto"/>
              <w:bottom w:val="single" w:sz="4"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p>
        </w:tc>
        <w:tc>
          <w:tcPr>
            <w:tcW w:w="2127" w:type="dxa"/>
            <w:gridSpan w:val="2"/>
            <w:tcBorders>
              <w:top w:val="nil"/>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неснижаемый </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запас</w:t>
            </w:r>
          </w:p>
        </w:tc>
      </w:tr>
      <w:tr w:rsidR="00A5489D" w:rsidRPr="00A5489D" w:rsidTr="00A5489D">
        <w:trPr>
          <w:trHeight w:val="938"/>
          <w:jc w:val="center"/>
        </w:trPr>
        <w:tc>
          <w:tcPr>
            <w:tcW w:w="2410" w:type="dxa"/>
            <w:tcBorders>
              <w:top w:val="single" w:sz="8" w:space="0" w:color="000000"/>
              <w:left w:val="single" w:sz="8" w:space="0" w:color="auto"/>
              <w:bottom w:val="single" w:sz="4" w:space="0" w:color="auto"/>
              <w:right w:val="single" w:sz="4" w:space="0" w:color="auto"/>
            </w:tcBorders>
            <w:shd w:val="clear" w:color="auto" w:fill="auto"/>
            <w:vAlign w:val="center"/>
          </w:tcPr>
          <w:p w:rsidR="00A5489D" w:rsidRPr="00A5489D" w:rsidRDefault="00A5489D" w:rsidP="00A5489D">
            <w:pPr>
              <w:spacing w:after="120" w:line="240" w:lineRule="auto"/>
              <w:jc w:val="center"/>
              <w:rPr>
                <w:rFonts w:ascii="Times New Roman" w:hAnsi="Times New Roman"/>
                <w:sz w:val="24"/>
                <w:szCs w:val="24"/>
              </w:rPr>
            </w:pPr>
            <w:r w:rsidRPr="00A5489D">
              <w:rPr>
                <w:rFonts w:ascii="Times New Roman" w:hAnsi="Times New Roman"/>
                <w:sz w:val="24"/>
                <w:szCs w:val="24"/>
              </w:rPr>
              <w:t>ООО «ТВК»</w:t>
            </w:r>
          </w:p>
          <w:p w:rsidR="00A5489D" w:rsidRPr="00A5489D" w:rsidRDefault="00A5489D" w:rsidP="00A5489D">
            <w:pPr>
              <w:spacing w:after="120" w:line="240" w:lineRule="auto"/>
              <w:jc w:val="center"/>
              <w:rPr>
                <w:rFonts w:ascii="Times New Roman" w:hAnsi="Times New Roman"/>
                <w:sz w:val="24"/>
                <w:szCs w:val="24"/>
              </w:rPr>
            </w:pPr>
            <w:r w:rsidRPr="00A5489D">
              <w:rPr>
                <w:rFonts w:ascii="Times New Roman" w:hAnsi="Times New Roman"/>
                <w:sz w:val="24"/>
                <w:szCs w:val="24"/>
              </w:rPr>
              <w:t>Кемеровская область,</w:t>
            </w:r>
          </w:p>
          <w:p w:rsidR="00A5489D" w:rsidRPr="00A5489D" w:rsidRDefault="00A5489D" w:rsidP="00A5489D">
            <w:pPr>
              <w:spacing w:after="120" w:line="240" w:lineRule="auto"/>
              <w:jc w:val="center"/>
              <w:rPr>
                <w:rFonts w:ascii="Times New Roman" w:hAnsi="Times New Roman"/>
                <w:sz w:val="24"/>
                <w:szCs w:val="24"/>
              </w:rPr>
            </w:pPr>
            <w:r w:rsidRPr="00A5489D">
              <w:rPr>
                <w:rFonts w:ascii="Times New Roman" w:hAnsi="Times New Roman"/>
                <w:sz w:val="24"/>
                <w:szCs w:val="24"/>
              </w:rPr>
              <w:t xml:space="preserve"> г. Белово,</w:t>
            </w:r>
          </w:p>
          <w:p w:rsidR="00A5489D" w:rsidRPr="00A5489D" w:rsidRDefault="00A5489D" w:rsidP="00A5489D">
            <w:pPr>
              <w:spacing w:after="120" w:line="240" w:lineRule="auto"/>
              <w:jc w:val="center"/>
              <w:rPr>
                <w:rFonts w:ascii="Times New Roman" w:hAnsi="Times New Roman"/>
                <w:sz w:val="24"/>
                <w:szCs w:val="24"/>
              </w:rPr>
            </w:pPr>
            <w:r w:rsidRPr="00A5489D">
              <w:rPr>
                <w:rFonts w:ascii="Times New Roman" w:hAnsi="Times New Roman"/>
                <w:sz w:val="24"/>
                <w:szCs w:val="24"/>
              </w:rPr>
              <w:t>пгт. Грамотеино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9,425</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8,173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1,252</w:t>
            </w:r>
          </w:p>
        </w:tc>
      </w:tr>
    </w:tbl>
    <w:p w:rsidR="00A5489D" w:rsidRPr="00A5489D" w:rsidRDefault="00A5489D" w:rsidP="00A5489D">
      <w:pPr>
        <w:spacing w:after="120" w:line="240" w:lineRule="auto"/>
        <w:jc w:val="both"/>
        <w:rPr>
          <w:rFonts w:ascii="Times New Roman" w:hAnsi="Times New Roman"/>
          <w:b/>
          <w:bCs/>
          <w:sz w:val="24"/>
          <w:szCs w:val="24"/>
        </w:rPr>
      </w:pP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В региональную энергетическую комиссию Кемеровской области обратилось ООО «Коммунэнерго» (г. Кемерово) (далее – </w:t>
      </w:r>
      <w:proofErr w:type="gramStart"/>
      <w:r w:rsidRPr="00A5489D">
        <w:rPr>
          <w:rFonts w:ascii="Times New Roman" w:hAnsi="Times New Roman"/>
          <w:sz w:val="24"/>
          <w:szCs w:val="24"/>
        </w:rPr>
        <w:t>Предприятие)  с</w:t>
      </w:r>
      <w:proofErr w:type="gramEnd"/>
      <w:r w:rsidRPr="00A5489D">
        <w:rPr>
          <w:rFonts w:ascii="Times New Roman" w:hAnsi="Times New Roman"/>
          <w:sz w:val="24"/>
          <w:szCs w:val="24"/>
        </w:rPr>
        <w:t xml:space="preserve"> заявкой на утверждение нормативов создания запасов топлива на котельной. </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ООО «Коммунэнерго» имеет в собственности одну водогрейную котельную с установленной мощностью 7,48 МВт (6,43 Гкал/час) и расчетной присоединенной максимальной нагрузкой 3,764 Гкал/час. </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Присоединенные потребители:</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Производственная база ООО «Коммунэнерго» - 0,685 Гкал/час;</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ООО «УК «КЗЭМИ» - 1,529 Гкал/ч</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ООО «КЭнК» - 0,4 Гкал/час;</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МП «Мостремонт» - 0,2 Гкал/час;</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ООО «Проминвестстрой – 0,3 Гкал/ч</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ООО «Кемеровоэлектромонтаж» - 0,65 Гкал/час.</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Система теплоснабжения закрытая, отопительный период составляет 212 дней с 1 октября по 30 апреля, температурный график тепловых сетей 95/70 ºС.</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Тепловые сети проложены в двухтрубном исполнении с условным диаметром от </w:t>
      </w:r>
      <w:smartTag w:uri="urn:schemas-microsoft-com:office:smarttags" w:element="metricconverter">
        <w:smartTagPr>
          <w:attr w:name="ProductID" w:val="25 мм"/>
        </w:smartTagPr>
        <w:r w:rsidRPr="00A5489D">
          <w:rPr>
            <w:rFonts w:ascii="Times New Roman" w:hAnsi="Times New Roman"/>
            <w:sz w:val="24"/>
            <w:szCs w:val="24"/>
          </w:rPr>
          <w:t>25 мм</w:t>
        </w:r>
      </w:smartTag>
      <w:r w:rsidRPr="00A5489D">
        <w:rPr>
          <w:rFonts w:ascii="Times New Roman" w:hAnsi="Times New Roman"/>
          <w:sz w:val="24"/>
          <w:szCs w:val="24"/>
        </w:rPr>
        <w:t xml:space="preserve"> до </w:t>
      </w:r>
      <w:smartTag w:uri="urn:schemas-microsoft-com:office:smarttags" w:element="metricconverter">
        <w:smartTagPr>
          <w:attr w:name="ProductID" w:val="150 мм"/>
        </w:smartTagPr>
        <w:r w:rsidRPr="00A5489D">
          <w:rPr>
            <w:rFonts w:ascii="Times New Roman" w:hAnsi="Times New Roman"/>
            <w:sz w:val="24"/>
            <w:szCs w:val="24"/>
          </w:rPr>
          <w:t>150 мм</w:t>
        </w:r>
      </w:smartTag>
      <w:r w:rsidRPr="00A5489D">
        <w:rPr>
          <w:rFonts w:ascii="Times New Roman" w:hAnsi="Times New Roman"/>
          <w:sz w:val="24"/>
          <w:szCs w:val="24"/>
        </w:rPr>
        <w:t xml:space="preserve">. Протяженность тепловых сетей в однотрубном исчислении составляет </w:t>
      </w:r>
      <w:smartTag w:uri="urn:schemas-microsoft-com:office:smarttags" w:element="metricconverter">
        <w:smartTagPr>
          <w:attr w:name="ProductID" w:val="0,854 км"/>
        </w:smartTagPr>
        <w:r w:rsidRPr="00A5489D">
          <w:rPr>
            <w:rFonts w:ascii="Times New Roman" w:hAnsi="Times New Roman"/>
            <w:sz w:val="24"/>
            <w:szCs w:val="24"/>
          </w:rPr>
          <w:t>0,854 км</w:t>
        </w:r>
      </w:smartTag>
      <w:r w:rsidRPr="00A5489D">
        <w:rPr>
          <w:rFonts w:ascii="Times New Roman" w:hAnsi="Times New Roman"/>
          <w:sz w:val="24"/>
          <w:szCs w:val="24"/>
        </w:rPr>
        <w:t xml:space="preserve"> с средним по материальной характеристике диаметром </w:t>
      </w:r>
      <w:smartTag w:uri="urn:schemas-microsoft-com:office:smarttags" w:element="metricconverter">
        <w:smartTagPr>
          <w:attr w:name="ProductID" w:val="80 мм"/>
        </w:smartTagPr>
        <w:r w:rsidRPr="00A5489D">
          <w:rPr>
            <w:rFonts w:ascii="Times New Roman" w:hAnsi="Times New Roman"/>
            <w:sz w:val="24"/>
            <w:szCs w:val="24"/>
          </w:rPr>
          <w:t>80 мм</w:t>
        </w:r>
      </w:smartTag>
      <w:r w:rsidRPr="00A5489D">
        <w:rPr>
          <w:rFonts w:ascii="Times New Roman" w:hAnsi="Times New Roman"/>
          <w:sz w:val="24"/>
          <w:szCs w:val="24"/>
        </w:rPr>
        <w:t xml:space="preserve">. </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Структура полезного отпуска тепловой энергии представлена в </w:t>
      </w:r>
      <w:proofErr w:type="gramStart"/>
      <w:r w:rsidRPr="00A5489D">
        <w:rPr>
          <w:rFonts w:ascii="Times New Roman" w:hAnsi="Times New Roman"/>
          <w:sz w:val="24"/>
          <w:szCs w:val="24"/>
        </w:rPr>
        <w:t>таблице .</w:t>
      </w:r>
      <w:proofErr w:type="gramEnd"/>
    </w:p>
    <w:p w:rsidR="00A5489D" w:rsidRPr="00A5489D" w:rsidRDefault="00A5489D" w:rsidP="00A5489D">
      <w:pPr>
        <w:spacing w:after="0" w:line="240" w:lineRule="auto"/>
        <w:ind w:firstLine="567"/>
        <w:jc w:val="center"/>
        <w:rPr>
          <w:rFonts w:ascii="Times New Roman" w:hAnsi="Times New Roman"/>
          <w:sz w:val="24"/>
          <w:szCs w:val="24"/>
        </w:rPr>
      </w:pPr>
    </w:p>
    <w:p w:rsidR="00A5489D" w:rsidRPr="00A5489D" w:rsidRDefault="00A5489D" w:rsidP="00A5489D">
      <w:pPr>
        <w:spacing w:after="0" w:line="240" w:lineRule="auto"/>
        <w:ind w:firstLine="567"/>
        <w:jc w:val="center"/>
        <w:rPr>
          <w:rFonts w:ascii="Times New Roman" w:hAnsi="Times New Roman"/>
          <w:sz w:val="24"/>
          <w:szCs w:val="24"/>
        </w:rPr>
      </w:pPr>
      <w:r w:rsidRPr="00A5489D">
        <w:rPr>
          <w:rFonts w:ascii="Times New Roman" w:hAnsi="Times New Roman"/>
          <w:sz w:val="24"/>
          <w:szCs w:val="24"/>
        </w:rPr>
        <w:t>Структура полезного отпуска тепловой энергии</w:t>
      </w: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9"/>
        <w:gridCol w:w="2140"/>
        <w:gridCol w:w="2500"/>
      </w:tblGrid>
      <w:tr w:rsidR="00A5489D" w:rsidRPr="00A5489D" w:rsidTr="00A5489D">
        <w:trPr>
          <w:trHeight w:val="255"/>
          <w:jc w:val="center"/>
        </w:trPr>
        <w:tc>
          <w:tcPr>
            <w:tcW w:w="4609" w:type="dxa"/>
            <w:shd w:val="clear" w:color="auto" w:fill="auto"/>
            <w:noWrap/>
            <w:vAlign w:val="bottom"/>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Потребители тепловой энергии</w:t>
            </w:r>
          </w:p>
        </w:tc>
        <w:tc>
          <w:tcPr>
            <w:tcW w:w="2140" w:type="dxa"/>
            <w:shd w:val="clear" w:color="auto" w:fill="auto"/>
            <w:noWrap/>
            <w:vAlign w:val="bottom"/>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Нагрузка, Гкал </w:t>
            </w:r>
          </w:p>
        </w:tc>
        <w:tc>
          <w:tcPr>
            <w:tcW w:w="2500" w:type="dxa"/>
            <w:shd w:val="clear" w:color="auto" w:fill="auto"/>
            <w:noWrap/>
            <w:vAlign w:val="bottom"/>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w:t>
            </w:r>
          </w:p>
        </w:tc>
      </w:tr>
      <w:tr w:rsidR="00A5489D" w:rsidRPr="00A5489D" w:rsidTr="00A5489D">
        <w:trPr>
          <w:trHeight w:val="255"/>
          <w:jc w:val="center"/>
        </w:trPr>
        <w:tc>
          <w:tcPr>
            <w:tcW w:w="4609" w:type="dxa"/>
            <w:shd w:val="clear" w:color="auto" w:fill="auto"/>
            <w:noWrap/>
            <w:vAlign w:val="bottom"/>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Бюджетные потребители</w:t>
            </w:r>
          </w:p>
        </w:tc>
        <w:tc>
          <w:tcPr>
            <w:tcW w:w="2140" w:type="dxa"/>
            <w:shd w:val="clear" w:color="auto" w:fill="auto"/>
            <w:noWrap/>
            <w:vAlign w:val="bottom"/>
          </w:tcPr>
          <w:p w:rsidR="00A5489D" w:rsidRPr="00A5489D" w:rsidRDefault="00A5489D" w:rsidP="00A5489D">
            <w:pPr>
              <w:spacing w:after="0" w:line="240" w:lineRule="auto"/>
              <w:jc w:val="right"/>
              <w:rPr>
                <w:rFonts w:ascii="Times New Roman" w:hAnsi="Times New Roman"/>
                <w:sz w:val="24"/>
                <w:szCs w:val="24"/>
              </w:rPr>
            </w:pPr>
            <w:r w:rsidRPr="00A5489D">
              <w:rPr>
                <w:rFonts w:ascii="Times New Roman" w:hAnsi="Times New Roman"/>
                <w:sz w:val="24"/>
                <w:szCs w:val="24"/>
              </w:rPr>
              <w:t>341,5</w:t>
            </w:r>
          </w:p>
        </w:tc>
        <w:tc>
          <w:tcPr>
            <w:tcW w:w="2500" w:type="dxa"/>
            <w:shd w:val="clear" w:color="auto" w:fill="auto"/>
            <w:noWrap/>
            <w:vAlign w:val="bottom"/>
          </w:tcPr>
          <w:p w:rsidR="00A5489D" w:rsidRPr="00A5489D" w:rsidRDefault="00A5489D" w:rsidP="00A5489D">
            <w:pPr>
              <w:spacing w:after="0" w:line="240" w:lineRule="auto"/>
              <w:jc w:val="right"/>
              <w:rPr>
                <w:rFonts w:ascii="Times New Roman" w:hAnsi="Times New Roman"/>
                <w:sz w:val="24"/>
                <w:szCs w:val="24"/>
              </w:rPr>
            </w:pPr>
            <w:r w:rsidRPr="00A5489D">
              <w:rPr>
                <w:rFonts w:ascii="Times New Roman" w:hAnsi="Times New Roman"/>
                <w:sz w:val="24"/>
                <w:szCs w:val="24"/>
              </w:rPr>
              <w:t>5,94</w:t>
            </w:r>
          </w:p>
        </w:tc>
      </w:tr>
      <w:tr w:rsidR="00A5489D" w:rsidRPr="00A5489D" w:rsidTr="00A5489D">
        <w:trPr>
          <w:trHeight w:val="255"/>
          <w:jc w:val="center"/>
        </w:trPr>
        <w:tc>
          <w:tcPr>
            <w:tcW w:w="4609" w:type="dxa"/>
            <w:shd w:val="clear" w:color="auto" w:fill="auto"/>
            <w:noWrap/>
            <w:vAlign w:val="bottom"/>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Иные потребители</w:t>
            </w:r>
          </w:p>
        </w:tc>
        <w:tc>
          <w:tcPr>
            <w:tcW w:w="2140" w:type="dxa"/>
            <w:shd w:val="clear" w:color="auto" w:fill="auto"/>
            <w:noWrap/>
            <w:vAlign w:val="bottom"/>
          </w:tcPr>
          <w:p w:rsidR="00A5489D" w:rsidRPr="00A5489D" w:rsidRDefault="00A5489D" w:rsidP="00A5489D">
            <w:pPr>
              <w:spacing w:after="0" w:line="240" w:lineRule="auto"/>
              <w:jc w:val="right"/>
              <w:rPr>
                <w:rFonts w:ascii="Times New Roman" w:hAnsi="Times New Roman"/>
                <w:sz w:val="24"/>
                <w:szCs w:val="24"/>
              </w:rPr>
            </w:pPr>
            <w:r w:rsidRPr="00A5489D">
              <w:rPr>
                <w:rFonts w:ascii="Times New Roman" w:hAnsi="Times New Roman"/>
                <w:sz w:val="24"/>
                <w:szCs w:val="24"/>
              </w:rPr>
              <w:t>4551,0</w:t>
            </w:r>
          </w:p>
        </w:tc>
        <w:tc>
          <w:tcPr>
            <w:tcW w:w="2500" w:type="dxa"/>
            <w:shd w:val="clear" w:color="auto" w:fill="auto"/>
            <w:noWrap/>
            <w:vAlign w:val="bottom"/>
          </w:tcPr>
          <w:p w:rsidR="00A5489D" w:rsidRPr="00A5489D" w:rsidRDefault="00A5489D" w:rsidP="00A5489D">
            <w:pPr>
              <w:spacing w:after="0" w:line="240" w:lineRule="auto"/>
              <w:jc w:val="right"/>
              <w:rPr>
                <w:rFonts w:ascii="Times New Roman" w:hAnsi="Times New Roman"/>
                <w:sz w:val="24"/>
                <w:szCs w:val="24"/>
              </w:rPr>
            </w:pPr>
            <w:r w:rsidRPr="00A5489D">
              <w:rPr>
                <w:rFonts w:ascii="Times New Roman" w:hAnsi="Times New Roman"/>
                <w:sz w:val="24"/>
                <w:szCs w:val="24"/>
              </w:rPr>
              <w:t>79,15</w:t>
            </w:r>
          </w:p>
        </w:tc>
      </w:tr>
      <w:tr w:rsidR="00A5489D" w:rsidRPr="00A5489D" w:rsidTr="00A5489D">
        <w:trPr>
          <w:trHeight w:val="255"/>
          <w:jc w:val="center"/>
        </w:trPr>
        <w:tc>
          <w:tcPr>
            <w:tcW w:w="4609" w:type="dxa"/>
            <w:shd w:val="clear" w:color="auto" w:fill="auto"/>
            <w:noWrap/>
            <w:vAlign w:val="bottom"/>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Производственные здания</w:t>
            </w:r>
          </w:p>
        </w:tc>
        <w:tc>
          <w:tcPr>
            <w:tcW w:w="2140" w:type="dxa"/>
            <w:shd w:val="clear" w:color="auto" w:fill="auto"/>
            <w:noWrap/>
            <w:vAlign w:val="bottom"/>
          </w:tcPr>
          <w:p w:rsidR="00A5489D" w:rsidRPr="00A5489D" w:rsidRDefault="00A5489D" w:rsidP="00A5489D">
            <w:pPr>
              <w:spacing w:after="0" w:line="240" w:lineRule="auto"/>
              <w:jc w:val="right"/>
              <w:rPr>
                <w:rFonts w:ascii="Times New Roman" w:hAnsi="Times New Roman"/>
                <w:sz w:val="24"/>
                <w:szCs w:val="24"/>
              </w:rPr>
            </w:pPr>
            <w:r w:rsidRPr="00A5489D">
              <w:rPr>
                <w:rFonts w:ascii="Times New Roman" w:hAnsi="Times New Roman"/>
                <w:sz w:val="24"/>
                <w:szCs w:val="24"/>
              </w:rPr>
              <w:t>857,0</w:t>
            </w:r>
          </w:p>
        </w:tc>
        <w:tc>
          <w:tcPr>
            <w:tcW w:w="2500" w:type="dxa"/>
            <w:shd w:val="clear" w:color="auto" w:fill="auto"/>
            <w:noWrap/>
            <w:vAlign w:val="bottom"/>
          </w:tcPr>
          <w:p w:rsidR="00A5489D" w:rsidRPr="00A5489D" w:rsidRDefault="00A5489D" w:rsidP="00A5489D">
            <w:pPr>
              <w:spacing w:after="0" w:line="240" w:lineRule="auto"/>
              <w:jc w:val="right"/>
              <w:rPr>
                <w:rFonts w:ascii="Times New Roman" w:hAnsi="Times New Roman"/>
                <w:sz w:val="24"/>
                <w:szCs w:val="24"/>
              </w:rPr>
            </w:pPr>
            <w:r w:rsidRPr="00A5489D">
              <w:rPr>
                <w:rFonts w:ascii="Times New Roman" w:hAnsi="Times New Roman"/>
                <w:sz w:val="24"/>
                <w:szCs w:val="24"/>
              </w:rPr>
              <w:t>14,91</w:t>
            </w:r>
          </w:p>
        </w:tc>
      </w:tr>
      <w:tr w:rsidR="00A5489D" w:rsidRPr="00A5489D" w:rsidTr="00A5489D">
        <w:trPr>
          <w:trHeight w:val="255"/>
          <w:jc w:val="center"/>
        </w:trPr>
        <w:tc>
          <w:tcPr>
            <w:tcW w:w="4609" w:type="dxa"/>
            <w:shd w:val="clear" w:color="auto" w:fill="auto"/>
            <w:noWrap/>
            <w:vAlign w:val="bottom"/>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Итого:</w:t>
            </w:r>
          </w:p>
        </w:tc>
        <w:tc>
          <w:tcPr>
            <w:tcW w:w="2140" w:type="dxa"/>
            <w:shd w:val="clear" w:color="auto" w:fill="auto"/>
            <w:noWrap/>
            <w:vAlign w:val="bottom"/>
          </w:tcPr>
          <w:p w:rsidR="00A5489D" w:rsidRPr="00A5489D" w:rsidRDefault="00A5489D" w:rsidP="00A5489D">
            <w:pPr>
              <w:spacing w:after="0" w:line="240" w:lineRule="auto"/>
              <w:jc w:val="right"/>
              <w:rPr>
                <w:rFonts w:ascii="Times New Roman" w:hAnsi="Times New Roman"/>
                <w:sz w:val="24"/>
                <w:szCs w:val="24"/>
              </w:rPr>
            </w:pPr>
            <w:r w:rsidRPr="00A5489D">
              <w:rPr>
                <w:rFonts w:ascii="Times New Roman" w:hAnsi="Times New Roman"/>
                <w:sz w:val="24"/>
                <w:szCs w:val="24"/>
              </w:rPr>
              <w:t>5749,5</w:t>
            </w:r>
          </w:p>
        </w:tc>
        <w:tc>
          <w:tcPr>
            <w:tcW w:w="2500" w:type="dxa"/>
            <w:shd w:val="clear" w:color="auto" w:fill="auto"/>
            <w:noWrap/>
            <w:vAlign w:val="bottom"/>
          </w:tcPr>
          <w:p w:rsidR="00A5489D" w:rsidRPr="00A5489D" w:rsidRDefault="00A5489D" w:rsidP="00A5489D">
            <w:pPr>
              <w:spacing w:after="0" w:line="240" w:lineRule="auto"/>
              <w:jc w:val="right"/>
              <w:rPr>
                <w:rFonts w:ascii="Times New Roman" w:hAnsi="Times New Roman"/>
                <w:sz w:val="24"/>
                <w:szCs w:val="24"/>
              </w:rPr>
            </w:pPr>
            <w:r w:rsidRPr="00A5489D">
              <w:rPr>
                <w:rFonts w:ascii="Times New Roman" w:hAnsi="Times New Roman"/>
                <w:sz w:val="24"/>
                <w:szCs w:val="24"/>
              </w:rPr>
              <w:t>100,00</w:t>
            </w:r>
          </w:p>
        </w:tc>
      </w:tr>
    </w:tbl>
    <w:p w:rsidR="00A5489D" w:rsidRPr="00A5489D" w:rsidRDefault="00A5489D" w:rsidP="00A5489D">
      <w:pPr>
        <w:spacing w:after="0" w:line="240" w:lineRule="auto"/>
        <w:ind w:firstLine="567"/>
        <w:jc w:val="both"/>
        <w:rPr>
          <w:rFonts w:ascii="Times New Roman" w:hAnsi="Times New Roman"/>
          <w:sz w:val="28"/>
          <w:szCs w:val="28"/>
        </w:rPr>
      </w:pPr>
    </w:p>
    <w:p w:rsidR="00A5489D" w:rsidRPr="00A5489D" w:rsidRDefault="00A5489D" w:rsidP="00A5489D">
      <w:pPr>
        <w:spacing w:after="0" w:line="240" w:lineRule="auto"/>
        <w:ind w:left="284" w:firstLine="709"/>
        <w:jc w:val="both"/>
        <w:rPr>
          <w:rFonts w:ascii="Times New Roman" w:hAnsi="Times New Roman"/>
          <w:sz w:val="24"/>
          <w:szCs w:val="24"/>
        </w:rPr>
      </w:pPr>
      <w:r w:rsidRPr="00A5489D">
        <w:rPr>
          <w:rFonts w:ascii="Times New Roman" w:hAnsi="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A5489D" w:rsidRPr="00A5489D" w:rsidRDefault="00A5489D" w:rsidP="00A5489D">
      <w:pPr>
        <w:spacing w:after="0" w:line="240" w:lineRule="auto"/>
        <w:ind w:left="284" w:firstLine="709"/>
        <w:jc w:val="both"/>
        <w:rPr>
          <w:rFonts w:ascii="Times New Roman" w:hAnsi="Times New Roman"/>
          <w:sz w:val="24"/>
          <w:szCs w:val="24"/>
        </w:rPr>
      </w:pPr>
      <w:r w:rsidRPr="00A5489D">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w:t>
      </w:r>
      <w:r w:rsidRPr="00A5489D">
        <w:rPr>
          <w:rFonts w:ascii="Times New Roman" w:hAnsi="Times New Roman"/>
          <w:sz w:val="24"/>
          <w:szCs w:val="24"/>
        </w:rPr>
        <w:lastRenderedPageBreak/>
        <w:t>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A5489D" w:rsidRPr="00A5489D" w:rsidRDefault="00A5489D" w:rsidP="00A5489D">
      <w:pPr>
        <w:spacing w:after="0" w:line="240" w:lineRule="auto"/>
        <w:ind w:left="284" w:firstLine="709"/>
        <w:jc w:val="both"/>
        <w:rPr>
          <w:rFonts w:ascii="Times New Roman" w:hAnsi="Times New Roman"/>
          <w:sz w:val="24"/>
          <w:szCs w:val="24"/>
        </w:rPr>
      </w:pPr>
    </w:p>
    <w:p w:rsidR="00A5489D" w:rsidRPr="00A5489D" w:rsidRDefault="00A5489D" w:rsidP="00A5489D">
      <w:pPr>
        <w:spacing w:after="0" w:line="240" w:lineRule="auto"/>
        <w:contextualSpacing/>
        <w:jc w:val="center"/>
        <w:rPr>
          <w:rFonts w:ascii="Times New Roman" w:eastAsiaTheme="majorEastAsia" w:hAnsi="Times New Roman"/>
          <w:b/>
          <w:spacing w:val="-10"/>
          <w:kern w:val="28"/>
          <w:sz w:val="24"/>
          <w:szCs w:val="24"/>
        </w:rPr>
      </w:pPr>
      <w:r w:rsidRPr="00A5489D">
        <w:rPr>
          <w:rFonts w:ascii="Times New Roman" w:eastAsiaTheme="majorEastAsia" w:hAnsi="Times New Roman"/>
          <w:b/>
          <w:spacing w:val="-10"/>
          <w:kern w:val="28"/>
          <w:sz w:val="24"/>
          <w:szCs w:val="24"/>
        </w:rPr>
        <w:t>ПРЕДЛОЖЕНИЕ</w:t>
      </w:r>
    </w:p>
    <w:p w:rsidR="00A5489D" w:rsidRPr="00A5489D" w:rsidRDefault="00A5489D" w:rsidP="00A5489D">
      <w:pPr>
        <w:spacing w:after="120" w:line="240" w:lineRule="auto"/>
        <w:jc w:val="center"/>
        <w:rPr>
          <w:rFonts w:ascii="Times New Roman" w:hAnsi="Times New Roman"/>
          <w:sz w:val="24"/>
          <w:szCs w:val="24"/>
        </w:rPr>
      </w:pPr>
      <w:r w:rsidRPr="00A5489D">
        <w:rPr>
          <w:rFonts w:ascii="Times New Roman" w:hAnsi="Times New Roman"/>
          <w:sz w:val="24"/>
          <w:szCs w:val="24"/>
        </w:rPr>
        <w:t>по утверждению нормативов создания запасов топлива на тепловых электростанциях и котельных на 2018 год</w:t>
      </w:r>
    </w:p>
    <w:tbl>
      <w:tblPr>
        <w:tblW w:w="10065" w:type="dxa"/>
        <w:jc w:val="center"/>
        <w:tblLayout w:type="fixed"/>
        <w:tblLook w:val="0000" w:firstRow="0" w:lastRow="0" w:firstColumn="0" w:lastColumn="0" w:noHBand="0" w:noVBand="0"/>
      </w:tblPr>
      <w:tblGrid>
        <w:gridCol w:w="2835"/>
        <w:gridCol w:w="1843"/>
        <w:gridCol w:w="1113"/>
        <w:gridCol w:w="446"/>
        <w:gridCol w:w="1706"/>
        <w:gridCol w:w="421"/>
        <w:gridCol w:w="1701"/>
      </w:tblGrid>
      <w:tr w:rsidR="00A5489D" w:rsidRPr="00A5489D" w:rsidTr="00A5489D">
        <w:trPr>
          <w:trHeight w:val="390"/>
          <w:jc w:val="center"/>
        </w:trPr>
        <w:tc>
          <w:tcPr>
            <w:tcW w:w="2835"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1843"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1113"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2152"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2122"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тыс. тонн</w:t>
            </w:r>
          </w:p>
        </w:tc>
      </w:tr>
      <w:tr w:rsidR="00A5489D" w:rsidRPr="00A5489D" w:rsidTr="00A5489D">
        <w:trPr>
          <w:trHeight w:val="618"/>
          <w:jc w:val="center"/>
        </w:trPr>
        <w:tc>
          <w:tcPr>
            <w:tcW w:w="2835"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Нормативы создания запасов топлива                   на 1 октября 2018 г.</w:t>
            </w:r>
          </w:p>
        </w:tc>
      </w:tr>
      <w:tr w:rsidR="00A5489D" w:rsidRPr="00A5489D" w:rsidTr="00A5489D">
        <w:trPr>
          <w:trHeight w:val="482"/>
          <w:jc w:val="center"/>
        </w:trPr>
        <w:tc>
          <w:tcPr>
            <w:tcW w:w="2835"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843"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82"/>
          <w:jc w:val="center"/>
        </w:trPr>
        <w:tc>
          <w:tcPr>
            <w:tcW w:w="2835"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843" w:type="dxa"/>
            <w:vMerge/>
            <w:tcBorders>
              <w:left w:val="single" w:sz="8" w:space="0" w:color="auto"/>
              <w:bottom w:val="single" w:sz="4"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p>
        </w:tc>
        <w:tc>
          <w:tcPr>
            <w:tcW w:w="2127" w:type="dxa"/>
            <w:gridSpan w:val="2"/>
            <w:tcBorders>
              <w:top w:val="nil"/>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неснижаемый </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запас</w:t>
            </w:r>
          </w:p>
        </w:tc>
      </w:tr>
      <w:tr w:rsidR="00A5489D" w:rsidRPr="00A5489D" w:rsidTr="00A5489D">
        <w:trPr>
          <w:trHeight w:val="527"/>
          <w:jc w:val="center"/>
        </w:trPr>
        <w:tc>
          <w:tcPr>
            <w:tcW w:w="2835" w:type="dxa"/>
            <w:tcBorders>
              <w:top w:val="single" w:sz="8" w:space="0" w:color="000000"/>
              <w:left w:val="single" w:sz="8" w:space="0" w:color="auto"/>
              <w:bottom w:val="single" w:sz="4" w:space="0" w:color="auto"/>
              <w:right w:val="single" w:sz="4" w:space="0" w:color="auto"/>
            </w:tcBorders>
            <w:shd w:val="clear" w:color="auto" w:fill="auto"/>
            <w:vAlign w:val="center"/>
          </w:tcPr>
          <w:p w:rsidR="00A5489D" w:rsidRPr="00A5489D" w:rsidRDefault="00A5489D" w:rsidP="00A5489D">
            <w:pPr>
              <w:spacing w:after="120" w:line="240" w:lineRule="auto"/>
              <w:jc w:val="center"/>
              <w:rPr>
                <w:rFonts w:ascii="Times New Roman" w:hAnsi="Times New Roman"/>
                <w:sz w:val="24"/>
                <w:szCs w:val="24"/>
              </w:rPr>
            </w:pPr>
            <w:r w:rsidRPr="00A5489D">
              <w:rPr>
                <w:rFonts w:ascii="Times New Roman" w:hAnsi="Times New Roman"/>
                <w:sz w:val="24"/>
                <w:szCs w:val="24"/>
              </w:rPr>
              <w:t xml:space="preserve">ООО «Коммунэнерго» (г. Кемерово)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Дизельное топливо</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0,122</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0,089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0,032</w:t>
            </w:r>
          </w:p>
        </w:tc>
      </w:tr>
    </w:tbl>
    <w:p w:rsidR="00A5489D" w:rsidRPr="00A5489D" w:rsidRDefault="00A5489D" w:rsidP="00A5489D">
      <w:pPr>
        <w:spacing w:after="0" w:line="240" w:lineRule="auto"/>
        <w:jc w:val="both"/>
        <w:rPr>
          <w:rFonts w:ascii="Times New Roman" w:hAnsi="Times New Roman"/>
          <w:sz w:val="26"/>
          <w:szCs w:val="26"/>
        </w:rPr>
      </w:pP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В региональную энергетическую комиссию Кемеровской области обратилось ООО «Водоканал» г. Ленинск-Кузнецкий Кемеровской области</w:t>
      </w:r>
      <w:r w:rsidRPr="00A5489D">
        <w:rPr>
          <w:rFonts w:ascii="Times New Roman" w:hAnsi="Times New Roman"/>
          <w:color w:val="000000"/>
          <w:sz w:val="24"/>
          <w:szCs w:val="24"/>
        </w:rPr>
        <w:t>,</w:t>
      </w:r>
      <w:r w:rsidRPr="00A5489D">
        <w:rPr>
          <w:rFonts w:ascii="Times New Roman" w:hAnsi="Times New Roman"/>
          <w:b/>
          <w:sz w:val="24"/>
          <w:szCs w:val="24"/>
        </w:rPr>
        <w:t xml:space="preserve"> </w:t>
      </w:r>
      <w:r w:rsidRPr="00A5489D">
        <w:rPr>
          <w:rFonts w:ascii="Times New Roman" w:hAnsi="Times New Roman"/>
          <w:sz w:val="24"/>
          <w:szCs w:val="24"/>
        </w:rPr>
        <w:t xml:space="preserve">(далее – </w:t>
      </w:r>
      <w:proofErr w:type="gramStart"/>
      <w:r w:rsidRPr="00A5489D">
        <w:rPr>
          <w:rFonts w:ascii="Times New Roman" w:hAnsi="Times New Roman"/>
          <w:sz w:val="24"/>
          <w:szCs w:val="24"/>
        </w:rPr>
        <w:t>Предприятие)  с</w:t>
      </w:r>
      <w:proofErr w:type="gramEnd"/>
      <w:r w:rsidRPr="00A5489D">
        <w:rPr>
          <w:rFonts w:ascii="Times New Roman" w:hAnsi="Times New Roman"/>
          <w:sz w:val="24"/>
          <w:szCs w:val="24"/>
        </w:rPr>
        <w:t xml:space="preserve"> заявкой на утверждение нормативов создания запасов топлива на котельных.</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A5489D">
        <w:rPr>
          <w:rFonts w:ascii="Times New Roman" w:hAnsi="Times New Roman"/>
          <w:sz w:val="24"/>
          <w:szCs w:val="24"/>
        </w:rPr>
        <w:t>от  10</w:t>
      </w:r>
      <w:proofErr w:type="gramEnd"/>
      <w:r w:rsidRPr="00A5489D">
        <w:rPr>
          <w:rFonts w:ascii="Times New Roman" w:hAnsi="Times New Roman"/>
          <w:sz w:val="24"/>
          <w:szCs w:val="24"/>
        </w:rPr>
        <w:t xml:space="preserve"> августа 2012 г. № 377.</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A5489D">
          <w:rPr>
            <w:rFonts w:ascii="Times New Roman" w:hAnsi="Times New Roman"/>
            <w:sz w:val="24"/>
            <w:szCs w:val="24"/>
          </w:rPr>
          <w:t>2010 г</w:t>
        </w:r>
      </w:smartTag>
      <w:r w:rsidRPr="00A5489D">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Нормативное значение общего запаса топлива по предприятию на 2018 г. составляет:</w:t>
      </w:r>
    </w:p>
    <w:p w:rsidR="00A5489D" w:rsidRPr="00A5489D" w:rsidRDefault="00A5489D" w:rsidP="00A5489D">
      <w:pPr>
        <w:spacing w:after="0" w:line="240" w:lineRule="auto"/>
        <w:ind w:left="284" w:firstLine="567"/>
        <w:jc w:val="both"/>
        <w:rPr>
          <w:rFonts w:ascii="Times New Roman" w:hAnsi="Times New Roman"/>
          <w:bCs/>
          <w:sz w:val="24"/>
          <w:szCs w:val="24"/>
        </w:rPr>
      </w:pPr>
      <w:r w:rsidRPr="00A5489D">
        <w:rPr>
          <w:rFonts w:ascii="Times New Roman" w:hAnsi="Times New Roman"/>
          <w:sz w:val="24"/>
          <w:szCs w:val="24"/>
        </w:rPr>
        <w:t xml:space="preserve">-  </w:t>
      </w:r>
      <w:r w:rsidRPr="00A5489D">
        <w:rPr>
          <w:rFonts w:ascii="Times New Roman" w:hAnsi="Times New Roman"/>
          <w:bCs/>
          <w:sz w:val="24"/>
          <w:szCs w:val="24"/>
        </w:rPr>
        <w:t>30,524</w:t>
      </w:r>
      <w:r w:rsidRPr="00A5489D">
        <w:rPr>
          <w:rFonts w:ascii="Times New Roman" w:hAnsi="Times New Roman"/>
          <w:b/>
          <w:bCs/>
          <w:sz w:val="24"/>
          <w:szCs w:val="24"/>
        </w:rPr>
        <w:t xml:space="preserve"> </w:t>
      </w:r>
      <w:proofErr w:type="gramStart"/>
      <w:r w:rsidRPr="00A5489D">
        <w:rPr>
          <w:rFonts w:ascii="Times New Roman" w:hAnsi="Times New Roman"/>
          <w:sz w:val="24"/>
          <w:szCs w:val="24"/>
        </w:rPr>
        <w:t>тыс.т</w:t>
      </w:r>
      <w:proofErr w:type="gramEnd"/>
      <w:r w:rsidRPr="00A5489D">
        <w:rPr>
          <w:rFonts w:ascii="Times New Roman" w:hAnsi="Times New Roman"/>
          <w:sz w:val="24"/>
          <w:szCs w:val="24"/>
        </w:rPr>
        <w:t xml:space="preserve"> каменного угля</w:t>
      </w:r>
      <w:r w:rsidRPr="00A5489D">
        <w:rPr>
          <w:rFonts w:ascii="Times New Roman" w:hAnsi="Times New Roman"/>
          <w:bCs/>
          <w:sz w:val="24"/>
          <w:szCs w:val="24"/>
        </w:rPr>
        <w:t xml:space="preserve"> марки ДР, ДГР;</w:t>
      </w:r>
    </w:p>
    <w:p w:rsidR="00A5489D" w:rsidRPr="00A5489D" w:rsidRDefault="00A5489D" w:rsidP="00A5489D">
      <w:pPr>
        <w:spacing w:after="0" w:line="240" w:lineRule="auto"/>
        <w:ind w:left="284" w:firstLine="567"/>
        <w:jc w:val="both"/>
        <w:rPr>
          <w:rFonts w:ascii="Times New Roman" w:hAnsi="Times New Roman"/>
          <w:bCs/>
          <w:sz w:val="24"/>
          <w:szCs w:val="24"/>
        </w:rPr>
      </w:pPr>
      <w:r w:rsidRPr="00A5489D">
        <w:rPr>
          <w:rFonts w:ascii="Times New Roman" w:hAnsi="Times New Roman"/>
          <w:sz w:val="24"/>
          <w:szCs w:val="24"/>
        </w:rPr>
        <w:t xml:space="preserve">-  </w:t>
      </w:r>
      <w:r w:rsidRPr="00A5489D">
        <w:rPr>
          <w:rFonts w:ascii="Times New Roman" w:hAnsi="Times New Roman"/>
          <w:bCs/>
          <w:sz w:val="24"/>
          <w:szCs w:val="24"/>
        </w:rPr>
        <w:t>0,68</w:t>
      </w:r>
      <w:r w:rsidRPr="00A5489D">
        <w:rPr>
          <w:rFonts w:ascii="Times New Roman" w:hAnsi="Times New Roman"/>
          <w:b/>
          <w:bCs/>
          <w:sz w:val="24"/>
          <w:szCs w:val="24"/>
        </w:rPr>
        <w:t xml:space="preserve"> </w:t>
      </w:r>
      <w:proofErr w:type="gramStart"/>
      <w:r w:rsidRPr="00A5489D">
        <w:rPr>
          <w:rFonts w:ascii="Times New Roman" w:hAnsi="Times New Roman"/>
          <w:sz w:val="24"/>
          <w:szCs w:val="24"/>
        </w:rPr>
        <w:t>тыс.т</w:t>
      </w:r>
      <w:proofErr w:type="gramEnd"/>
      <w:r w:rsidRPr="00A5489D">
        <w:rPr>
          <w:rFonts w:ascii="Times New Roman" w:hAnsi="Times New Roman"/>
          <w:sz w:val="24"/>
          <w:szCs w:val="24"/>
        </w:rPr>
        <w:t xml:space="preserve"> каменного угля</w:t>
      </w:r>
      <w:r w:rsidRPr="00A5489D">
        <w:rPr>
          <w:rFonts w:ascii="Times New Roman" w:hAnsi="Times New Roman"/>
          <w:bCs/>
          <w:sz w:val="24"/>
          <w:szCs w:val="24"/>
        </w:rPr>
        <w:t xml:space="preserve"> марки ДГО, ДОМ;</w:t>
      </w:r>
    </w:p>
    <w:p w:rsidR="00A5489D" w:rsidRPr="00A5489D" w:rsidRDefault="00A5489D" w:rsidP="00A5489D">
      <w:pPr>
        <w:tabs>
          <w:tab w:val="left" w:pos="1665"/>
        </w:tabs>
        <w:spacing w:after="0" w:line="240" w:lineRule="auto"/>
        <w:ind w:left="284" w:right="-1" w:firstLine="567"/>
        <w:jc w:val="both"/>
        <w:rPr>
          <w:rFonts w:ascii="Times New Roman" w:hAnsi="Times New Roman"/>
          <w:bCs/>
          <w:sz w:val="24"/>
          <w:szCs w:val="24"/>
        </w:rPr>
      </w:pPr>
      <w:r w:rsidRPr="00A5489D">
        <w:rPr>
          <w:rFonts w:ascii="Times New Roman" w:hAnsi="Times New Roman"/>
          <w:bCs/>
          <w:sz w:val="24"/>
          <w:szCs w:val="24"/>
        </w:rPr>
        <w:t xml:space="preserve">На предприятии не имеется достаточных складских помещений (открытых и закрытых угольных складов) </w:t>
      </w:r>
      <w:proofErr w:type="gramStart"/>
      <w:r w:rsidRPr="00A5489D">
        <w:rPr>
          <w:rFonts w:ascii="Times New Roman" w:hAnsi="Times New Roman"/>
          <w:bCs/>
          <w:sz w:val="24"/>
          <w:szCs w:val="24"/>
        </w:rPr>
        <w:t>для  принятия</w:t>
      </w:r>
      <w:proofErr w:type="gramEnd"/>
      <w:r w:rsidRPr="00A5489D">
        <w:rPr>
          <w:rFonts w:ascii="Times New Roman" w:hAnsi="Times New Roman"/>
          <w:bCs/>
          <w:sz w:val="24"/>
          <w:szCs w:val="24"/>
        </w:rPr>
        <w:t xml:space="preserve">  данного  объема  запасов, что подтверждено справкой о данных вместимости складов твердого топлива. </w:t>
      </w:r>
    </w:p>
    <w:p w:rsidR="00A5489D" w:rsidRPr="00A5489D" w:rsidRDefault="00A5489D" w:rsidP="00A5489D">
      <w:pPr>
        <w:spacing w:after="0" w:line="240" w:lineRule="auto"/>
        <w:ind w:firstLine="720"/>
        <w:jc w:val="both"/>
        <w:rPr>
          <w:rFonts w:ascii="Times New Roman" w:hAnsi="Times New Roman"/>
          <w:sz w:val="28"/>
          <w:szCs w:val="28"/>
        </w:rPr>
      </w:pPr>
    </w:p>
    <w:p w:rsidR="00A5489D" w:rsidRPr="00A5489D" w:rsidRDefault="00A5489D" w:rsidP="00A5489D">
      <w:pPr>
        <w:tabs>
          <w:tab w:val="left" w:pos="1665"/>
        </w:tabs>
        <w:spacing w:after="0" w:line="240" w:lineRule="auto"/>
        <w:jc w:val="center"/>
        <w:rPr>
          <w:rFonts w:ascii="Times New Roman" w:hAnsi="Times New Roman"/>
          <w:b/>
          <w:bCs/>
          <w:sz w:val="24"/>
          <w:szCs w:val="24"/>
        </w:rPr>
      </w:pPr>
      <w:r w:rsidRPr="00A5489D">
        <w:rPr>
          <w:rFonts w:ascii="Times New Roman" w:hAnsi="Times New Roman"/>
          <w:b/>
          <w:bCs/>
          <w:sz w:val="24"/>
          <w:szCs w:val="24"/>
        </w:rPr>
        <w:t>ПРЕДЛОЖЕНИЕ</w:t>
      </w:r>
    </w:p>
    <w:p w:rsidR="00A5489D" w:rsidRPr="00A5489D" w:rsidRDefault="00A5489D" w:rsidP="00A5489D">
      <w:pPr>
        <w:spacing w:after="120" w:line="240" w:lineRule="auto"/>
        <w:jc w:val="center"/>
        <w:rPr>
          <w:rFonts w:ascii="Times New Roman" w:hAnsi="Times New Roman"/>
          <w:sz w:val="24"/>
          <w:szCs w:val="24"/>
        </w:rPr>
      </w:pPr>
      <w:r w:rsidRPr="00A5489D">
        <w:rPr>
          <w:rFonts w:ascii="Times New Roman" w:hAnsi="Times New Roman"/>
          <w:sz w:val="24"/>
          <w:szCs w:val="24"/>
        </w:rPr>
        <w:t xml:space="preserve">по утверждению нормативов создания запасов топлива на тепловых </w:t>
      </w:r>
      <w:proofErr w:type="gramStart"/>
      <w:r w:rsidRPr="00A5489D">
        <w:rPr>
          <w:rFonts w:ascii="Times New Roman" w:hAnsi="Times New Roman"/>
          <w:sz w:val="24"/>
          <w:szCs w:val="24"/>
        </w:rPr>
        <w:t>электростанциях  и</w:t>
      </w:r>
      <w:proofErr w:type="gramEnd"/>
      <w:r w:rsidRPr="00A5489D">
        <w:rPr>
          <w:rFonts w:ascii="Times New Roman" w:hAnsi="Times New Roman"/>
          <w:sz w:val="24"/>
          <w:szCs w:val="24"/>
        </w:rPr>
        <w:t xml:space="preserve"> котельных на 2018 год </w:t>
      </w:r>
    </w:p>
    <w:p w:rsidR="00A5489D" w:rsidRPr="00A5489D" w:rsidRDefault="00A5489D" w:rsidP="00A5489D">
      <w:pPr>
        <w:spacing w:after="120" w:line="240" w:lineRule="auto"/>
        <w:jc w:val="center"/>
        <w:rPr>
          <w:rFonts w:ascii="Times New Roman" w:hAnsi="Times New Roman"/>
          <w:sz w:val="24"/>
          <w:szCs w:val="24"/>
        </w:rPr>
      </w:pPr>
    </w:p>
    <w:tbl>
      <w:tblPr>
        <w:tblW w:w="10189" w:type="dxa"/>
        <w:jc w:val="center"/>
        <w:tblLook w:val="0000" w:firstRow="0" w:lastRow="0" w:firstColumn="0" w:lastColumn="0" w:noHBand="0" w:noVBand="0"/>
      </w:tblPr>
      <w:tblGrid>
        <w:gridCol w:w="2543"/>
        <w:gridCol w:w="1745"/>
        <w:gridCol w:w="1345"/>
        <w:gridCol w:w="2475"/>
        <w:gridCol w:w="2081"/>
      </w:tblGrid>
      <w:tr w:rsidR="00A5489D" w:rsidRPr="00A5489D" w:rsidTr="00A5489D">
        <w:trPr>
          <w:trHeight w:val="390"/>
          <w:jc w:val="center"/>
        </w:trPr>
        <w:tc>
          <w:tcPr>
            <w:tcW w:w="2543"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1745"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1345"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2475"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2081"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тыс. тонн</w:t>
            </w:r>
          </w:p>
        </w:tc>
      </w:tr>
      <w:tr w:rsidR="00A5489D" w:rsidRPr="00A5489D" w:rsidTr="00A5489D">
        <w:trPr>
          <w:trHeight w:val="618"/>
          <w:jc w:val="center"/>
        </w:trPr>
        <w:tc>
          <w:tcPr>
            <w:tcW w:w="2543"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1745"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Вид </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топлива</w:t>
            </w:r>
          </w:p>
        </w:tc>
        <w:tc>
          <w:tcPr>
            <w:tcW w:w="590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Нормативы создания запасов топлива на 1 октября </w:t>
            </w:r>
          </w:p>
        </w:tc>
      </w:tr>
      <w:tr w:rsidR="00A5489D" w:rsidRPr="00A5489D" w:rsidTr="00A5489D">
        <w:trPr>
          <w:trHeight w:val="482"/>
          <w:jc w:val="center"/>
        </w:trPr>
        <w:tc>
          <w:tcPr>
            <w:tcW w:w="2543"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745"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345"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Общий </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запас</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 топлива</w:t>
            </w:r>
          </w:p>
        </w:tc>
        <w:tc>
          <w:tcPr>
            <w:tcW w:w="4556" w:type="dxa"/>
            <w:gridSpan w:val="2"/>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82"/>
          <w:jc w:val="center"/>
        </w:trPr>
        <w:tc>
          <w:tcPr>
            <w:tcW w:w="2543"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745"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345" w:type="dxa"/>
            <w:vMerge/>
            <w:tcBorders>
              <w:left w:val="single" w:sz="8" w:space="0" w:color="auto"/>
              <w:bottom w:val="single" w:sz="8" w:space="0" w:color="000000"/>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p>
        </w:tc>
        <w:tc>
          <w:tcPr>
            <w:tcW w:w="2475"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c>
          <w:tcPr>
            <w:tcW w:w="2081" w:type="dxa"/>
            <w:tcBorders>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неснижаемый</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 запас</w:t>
            </w:r>
          </w:p>
        </w:tc>
      </w:tr>
      <w:tr w:rsidR="00A5489D" w:rsidRPr="00A5489D" w:rsidTr="00A5489D">
        <w:trPr>
          <w:trHeight w:val="1324"/>
          <w:jc w:val="center"/>
        </w:trPr>
        <w:tc>
          <w:tcPr>
            <w:tcW w:w="2543" w:type="dxa"/>
            <w:tcBorders>
              <w:top w:val="nil"/>
              <w:left w:val="single" w:sz="8" w:space="0" w:color="auto"/>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ООО «Водоканал»</w:t>
            </w:r>
          </w:p>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г. Ленинск-Кузнецкий</w:t>
            </w:r>
          </w:p>
        </w:tc>
        <w:tc>
          <w:tcPr>
            <w:tcW w:w="1745" w:type="dxa"/>
            <w:tcBorders>
              <w:top w:val="nil"/>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ind w:left="-108" w:right="-107"/>
              <w:jc w:val="center"/>
              <w:rPr>
                <w:rFonts w:ascii="Times New Roman" w:hAnsi="Times New Roman"/>
                <w:sz w:val="24"/>
                <w:szCs w:val="24"/>
              </w:rPr>
            </w:pPr>
            <w:r w:rsidRPr="00A5489D">
              <w:rPr>
                <w:rFonts w:ascii="Times New Roman" w:hAnsi="Times New Roman"/>
                <w:sz w:val="24"/>
                <w:szCs w:val="24"/>
              </w:rPr>
              <w:t>Каменный уголь</w:t>
            </w:r>
          </w:p>
        </w:tc>
        <w:tc>
          <w:tcPr>
            <w:tcW w:w="1345" w:type="dxa"/>
            <w:tcBorders>
              <w:top w:val="nil"/>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31,204</w:t>
            </w:r>
          </w:p>
        </w:tc>
        <w:tc>
          <w:tcPr>
            <w:tcW w:w="2475" w:type="dxa"/>
            <w:tcBorders>
              <w:top w:val="nil"/>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27,085</w:t>
            </w:r>
          </w:p>
        </w:tc>
        <w:tc>
          <w:tcPr>
            <w:tcW w:w="2081" w:type="dxa"/>
            <w:tcBorders>
              <w:top w:val="nil"/>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4,119</w:t>
            </w:r>
          </w:p>
        </w:tc>
      </w:tr>
    </w:tbl>
    <w:p w:rsidR="00A5489D" w:rsidRPr="00A5489D" w:rsidRDefault="00A5489D" w:rsidP="00A5489D">
      <w:pPr>
        <w:spacing w:after="120" w:line="240" w:lineRule="auto"/>
        <w:jc w:val="both"/>
        <w:rPr>
          <w:rFonts w:ascii="Times New Roman" w:hAnsi="Times New Roman"/>
          <w:b/>
          <w:bCs/>
          <w:sz w:val="24"/>
          <w:szCs w:val="24"/>
        </w:rPr>
      </w:pPr>
    </w:p>
    <w:p w:rsidR="00A5489D" w:rsidRPr="00A5489D" w:rsidRDefault="00A5489D" w:rsidP="00A5489D">
      <w:pPr>
        <w:spacing w:after="0" w:line="240" w:lineRule="auto"/>
        <w:ind w:left="426" w:firstLine="425"/>
        <w:jc w:val="both"/>
        <w:rPr>
          <w:rFonts w:ascii="Times New Roman" w:hAnsi="Times New Roman"/>
          <w:sz w:val="24"/>
          <w:szCs w:val="24"/>
        </w:rPr>
      </w:pPr>
      <w:r w:rsidRPr="00A5489D">
        <w:rPr>
          <w:rFonts w:ascii="Times New Roman" w:hAnsi="Times New Roman"/>
          <w:sz w:val="24"/>
          <w:szCs w:val="24"/>
        </w:rPr>
        <w:t xml:space="preserve">В Региональную энергетическую комиссию Кемеровской области обратилось </w:t>
      </w:r>
      <w:r w:rsidRPr="00A5489D">
        <w:rPr>
          <w:rFonts w:ascii="Times New Roman" w:hAnsi="Times New Roman"/>
          <w:b/>
          <w:sz w:val="24"/>
          <w:szCs w:val="24"/>
        </w:rPr>
        <w:t xml:space="preserve">ФГКУ комбинат «Алтай» Росрезерва </w:t>
      </w:r>
      <w:r w:rsidRPr="00A5489D">
        <w:rPr>
          <w:rFonts w:ascii="Times New Roman" w:hAnsi="Times New Roman"/>
          <w:sz w:val="24"/>
          <w:szCs w:val="24"/>
        </w:rPr>
        <w:t>(далее – Предприятие) с заявкой на утверждение нормативов создания запасов топлива на котельных.</w:t>
      </w:r>
    </w:p>
    <w:p w:rsidR="00A5489D" w:rsidRPr="00A5489D" w:rsidRDefault="00A5489D" w:rsidP="00A5489D">
      <w:pPr>
        <w:spacing w:after="0" w:line="240" w:lineRule="auto"/>
        <w:ind w:left="426" w:firstLine="425"/>
        <w:jc w:val="both"/>
        <w:rPr>
          <w:rFonts w:ascii="Times New Roman" w:hAnsi="Times New Roman"/>
          <w:sz w:val="24"/>
          <w:szCs w:val="24"/>
        </w:rPr>
      </w:pPr>
      <w:r w:rsidRPr="00A5489D">
        <w:rPr>
          <w:rFonts w:ascii="Times New Roman" w:hAnsi="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A5489D" w:rsidRPr="00A5489D" w:rsidRDefault="00A5489D" w:rsidP="00A5489D">
      <w:pPr>
        <w:spacing w:after="0" w:line="240" w:lineRule="auto"/>
        <w:ind w:left="426" w:firstLine="425"/>
        <w:jc w:val="both"/>
        <w:rPr>
          <w:rFonts w:ascii="Times New Roman" w:hAnsi="Times New Roman"/>
          <w:sz w:val="24"/>
          <w:szCs w:val="24"/>
        </w:rPr>
      </w:pPr>
      <w:r w:rsidRPr="00A5489D">
        <w:rPr>
          <w:rFonts w:ascii="Times New Roman" w:hAnsi="Times New Roman"/>
          <w:sz w:val="24"/>
          <w:szCs w:val="24"/>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A5489D" w:rsidRPr="00A5489D" w:rsidRDefault="00A5489D" w:rsidP="00A5489D">
      <w:pPr>
        <w:spacing w:after="0" w:line="240" w:lineRule="auto"/>
        <w:ind w:left="426" w:firstLine="425"/>
        <w:jc w:val="both"/>
        <w:rPr>
          <w:rFonts w:ascii="Times New Roman" w:hAnsi="Times New Roman"/>
          <w:sz w:val="24"/>
          <w:szCs w:val="24"/>
        </w:rPr>
      </w:pPr>
    </w:p>
    <w:p w:rsidR="00A5489D" w:rsidRPr="00A5489D" w:rsidRDefault="00A5489D" w:rsidP="00A5489D">
      <w:pPr>
        <w:tabs>
          <w:tab w:val="left" w:pos="1665"/>
        </w:tabs>
        <w:spacing w:after="0" w:line="240" w:lineRule="auto"/>
        <w:jc w:val="center"/>
        <w:rPr>
          <w:rFonts w:ascii="Times New Roman" w:hAnsi="Times New Roman"/>
          <w:b/>
          <w:bCs/>
          <w:sz w:val="24"/>
          <w:szCs w:val="24"/>
        </w:rPr>
      </w:pPr>
      <w:r w:rsidRPr="00A5489D">
        <w:rPr>
          <w:rFonts w:ascii="Times New Roman" w:hAnsi="Times New Roman"/>
          <w:b/>
          <w:bCs/>
          <w:sz w:val="24"/>
          <w:szCs w:val="24"/>
        </w:rPr>
        <w:t>ПРЕДЛОЖЕНИЕ</w:t>
      </w:r>
    </w:p>
    <w:p w:rsidR="00A5489D" w:rsidRPr="00A5489D" w:rsidRDefault="00A5489D" w:rsidP="00A5489D">
      <w:pPr>
        <w:spacing w:after="120" w:line="240" w:lineRule="auto"/>
        <w:ind w:firstLine="426"/>
        <w:jc w:val="center"/>
        <w:rPr>
          <w:rFonts w:ascii="Times New Roman" w:hAnsi="Times New Roman"/>
          <w:sz w:val="24"/>
          <w:szCs w:val="24"/>
        </w:rPr>
      </w:pPr>
      <w:r w:rsidRPr="00A5489D">
        <w:rPr>
          <w:rFonts w:ascii="Times New Roman" w:hAnsi="Times New Roman"/>
          <w:sz w:val="24"/>
          <w:szCs w:val="24"/>
        </w:rPr>
        <w:t>по утверждению нормативов создания запасов топлива на тепловых электростанциях и котельных на 2018 год</w:t>
      </w:r>
    </w:p>
    <w:p w:rsidR="00A5489D" w:rsidRPr="00A5489D" w:rsidRDefault="00A5489D" w:rsidP="00A5489D">
      <w:pPr>
        <w:spacing w:after="120" w:line="240" w:lineRule="auto"/>
        <w:jc w:val="center"/>
        <w:rPr>
          <w:rFonts w:ascii="Times New Roman" w:hAnsi="Times New Roman"/>
          <w:sz w:val="24"/>
          <w:szCs w:val="24"/>
        </w:rPr>
      </w:pPr>
    </w:p>
    <w:tbl>
      <w:tblPr>
        <w:tblW w:w="9781" w:type="dxa"/>
        <w:jc w:val="center"/>
        <w:tblLayout w:type="fixed"/>
        <w:tblLook w:val="0000" w:firstRow="0" w:lastRow="0" w:firstColumn="0" w:lastColumn="0" w:noHBand="0" w:noVBand="0"/>
      </w:tblPr>
      <w:tblGrid>
        <w:gridCol w:w="3686"/>
        <w:gridCol w:w="1276"/>
        <w:gridCol w:w="829"/>
        <w:gridCol w:w="305"/>
        <w:gridCol w:w="1847"/>
        <w:gridCol w:w="137"/>
        <w:gridCol w:w="1701"/>
      </w:tblGrid>
      <w:tr w:rsidR="00A5489D" w:rsidRPr="00A5489D" w:rsidTr="00A5489D">
        <w:trPr>
          <w:trHeight w:val="390"/>
          <w:jc w:val="center"/>
        </w:trPr>
        <w:tc>
          <w:tcPr>
            <w:tcW w:w="3686"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1276"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829"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2152"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1838"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r w:rsidRPr="00A5489D">
              <w:rPr>
                <w:rFonts w:ascii="Times New Roman" w:hAnsi="Times New Roman"/>
                <w:sz w:val="28"/>
                <w:szCs w:val="28"/>
              </w:rPr>
              <w:t>тысяч тонн</w:t>
            </w:r>
          </w:p>
        </w:tc>
      </w:tr>
      <w:tr w:rsidR="00A5489D" w:rsidRPr="00A5489D" w:rsidTr="00A5489D">
        <w:trPr>
          <w:trHeight w:val="618"/>
          <w:jc w:val="center"/>
        </w:trPr>
        <w:tc>
          <w:tcPr>
            <w:tcW w:w="3686"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1276"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Вид топлива</w:t>
            </w:r>
          </w:p>
        </w:tc>
        <w:tc>
          <w:tcPr>
            <w:tcW w:w="481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Нормативы создания запасов топлива</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 на 1 октября 2018 г.</w:t>
            </w:r>
          </w:p>
        </w:tc>
      </w:tr>
      <w:tr w:rsidR="00A5489D" w:rsidRPr="00A5489D" w:rsidTr="00A5489D">
        <w:trPr>
          <w:trHeight w:val="482"/>
          <w:jc w:val="center"/>
        </w:trPr>
        <w:tc>
          <w:tcPr>
            <w:tcW w:w="3686"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276"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134" w:type="dxa"/>
            <w:gridSpan w:val="2"/>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Общий запас топлива</w:t>
            </w:r>
          </w:p>
        </w:tc>
        <w:tc>
          <w:tcPr>
            <w:tcW w:w="3685" w:type="dxa"/>
            <w:gridSpan w:val="3"/>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82"/>
          <w:jc w:val="center"/>
        </w:trPr>
        <w:tc>
          <w:tcPr>
            <w:tcW w:w="3686"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276"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134" w:type="dxa"/>
            <w:gridSpan w:val="2"/>
            <w:vMerge/>
            <w:tcBorders>
              <w:left w:val="single" w:sz="8" w:space="0" w:color="auto"/>
              <w:bottom w:val="single" w:sz="8" w:space="0" w:color="000000"/>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p>
        </w:tc>
        <w:tc>
          <w:tcPr>
            <w:tcW w:w="1984" w:type="dxa"/>
            <w:gridSpan w:val="2"/>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c>
          <w:tcPr>
            <w:tcW w:w="1701" w:type="dxa"/>
            <w:tcBorders>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неснижаемый запас</w:t>
            </w:r>
          </w:p>
        </w:tc>
      </w:tr>
      <w:tr w:rsidR="00A5489D" w:rsidRPr="00A5489D" w:rsidTr="00A5489D">
        <w:trPr>
          <w:trHeight w:val="662"/>
          <w:jc w:val="center"/>
        </w:trPr>
        <w:tc>
          <w:tcPr>
            <w:tcW w:w="3686" w:type="dxa"/>
            <w:tcBorders>
              <w:top w:val="nil"/>
              <w:left w:val="single" w:sz="8" w:space="0" w:color="auto"/>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
                <w:bCs/>
                <w:sz w:val="28"/>
                <w:szCs w:val="28"/>
              </w:rPr>
            </w:pPr>
            <w:r w:rsidRPr="00A5489D">
              <w:rPr>
                <w:rFonts w:ascii="Times New Roman" w:hAnsi="Times New Roman"/>
                <w:b/>
                <w:i/>
                <w:sz w:val="28"/>
                <w:szCs w:val="28"/>
              </w:rPr>
              <w:t>ФГКУ комбинат «Алтай» Росрезерва (г. Мариинск Кемеровской области)</w:t>
            </w:r>
          </w:p>
          <w:p w:rsidR="00A5489D" w:rsidRPr="00A5489D" w:rsidRDefault="00A5489D" w:rsidP="00A5489D">
            <w:pPr>
              <w:spacing w:after="0" w:line="240" w:lineRule="auto"/>
              <w:jc w:val="center"/>
              <w:rPr>
                <w:rFonts w:ascii="Times New Roman" w:hAnsi="Times New Roman"/>
                <w:b/>
                <w:bCs/>
                <w:sz w:val="28"/>
                <w:szCs w:val="28"/>
              </w:rPr>
            </w:pPr>
          </w:p>
        </w:tc>
        <w:tc>
          <w:tcPr>
            <w:tcW w:w="1276"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 xml:space="preserve">каменный </w:t>
            </w:r>
          </w:p>
          <w:p w:rsidR="00A5489D" w:rsidRPr="00A5489D" w:rsidRDefault="00A5489D" w:rsidP="00A5489D">
            <w:pPr>
              <w:spacing w:after="0" w:line="240" w:lineRule="auto"/>
              <w:jc w:val="center"/>
              <w:rPr>
                <w:rFonts w:ascii="Times New Roman" w:hAnsi="Times New Roman"/>
                <w:b/>
                <w:bCs/>
                <w:sz w:val="28"/>
                <w:szCs w:val="28"/>
              </w:rPr>
            </w:pPr>
            <w:r w:rsidRPr="00A5489D">
              <w:rPr>
                <w:rFonts w:ascii="Times New Roman" w:hAnsi="Times New Roman"/>
                <w:sz w:val="24"/>
                <w:szCs w:val="24"/>
              </w:rPr>
              <w:t>уголь</w:t>
            </w:r>
          </w:p>
        </w:tc>
        <w:tc>
          <w:tcPr>
            <w:tcW w:w="1134" w:type="dxa"/>
            <w:gridSpan w:val="2"/>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0,526</w:t>
            </w:r>
          </w:p>
        </w:tc>
        <w:tc>
          <w:tcPr>
            <w:tcW w:w="1984" w:type="dxa"/>
            <w:gridSpan w:val="2"/>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6"/>
                <w:szCs w:val="26"/>
              </w:rPr>
            </w:pPr>
            <w:r w:rsidRPr="00A5489D">
              <w:rPr>
                <w:rFonts w:ascii="Times New Roman" w:hAnsi="Times New Roman"/>
                <w:sz w:val="26"/>
                <w:szCs w:val="26"/>
              </w:rPr>
              <w:t>0,455</w:t>
            </w:r>
          </w:p>
        </w:tc>
        <w:tc>
          <w:tcPr>
            <w:tcW w:w="1701"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0,071</w:t>
            </w:r>
          </w:p>
        </w:tc>
      </w:tr>
    </w:tbl>
    <w:p w:rsidR="00A5489D" w:rsidRPr="00A5489D" w:rsidRDefault="00A5489D" w:rsidP="00A5489D">
      <w:pPr>
        <w:spacing w:after="120" w:line="240" w:lineRule="auto"/>
        <w:jc w:val="both"/>
        <w:rPr>
          <w:rFonts w:ascii="Times New Roman" w:hAnsi="Times New Roman"/>
          <w:b/>
          <w:bCs/>
          <w:sz w:val="24"/>
          <w:szCs w:val="24"/>
        </w:rPr>
      </w:pPr>
    </w:p>
    <w:p w:rsidR="00A5489D" w:rsidRPr="00A5489D" w:rsidRDefault="00A5489D" w:rsidP="00A5489D">
      <w:pPr>
        <w:spacing w:after="0" w:line="240" w:lineRule="auto"/>
        <w:ind w:left="426" w:firstLine="567"/>
        <w:jc w:val="both"/>
        <w:rPr>
          <w:rFonts w:ascii="Times New Roman" w:hAnsi="Times New Roman"/>
          <w:sz w:val="24"/>
          <w:szCs w:val="24"/>
        </w:rPr>
      </w:pPr>
      <w:r w:rsidRPr="00A5489D">
        <w:rPr>
          <w:rFonts w:ascii="Times New Roman" w:hAnsi="Times New Roman"/>
          <w:sz w:val="24"/>
          <w:szCs w:val="24"/>
        </w:rPr>
        <w:t xml:space="preserve">В Региональную энергетическую комиссию Кемеровской области обратилось ООО ХК «СДС-Энерго» (далее – </w:t>
      </w:r>
      <w:proofErr w:type="gramStart"/>
      <w:r w:rsidRPr="00A5489D">
        <w:rPr>
          <w:rFonts w:ascii="Times New Roman" w:hAnsi="Times New Roman"/>
          <w:sz w:val="24"/>
          <w:szCs w:val="24"/>
        </w:rPr>
        <w:t>Предприятие)  с</w:t>
      </w:r>
      <w:proofErr w:type="gramEnd"/>
      <w:r w:rsidRPr="00A5489D">
        <w:rPr>
          <w:rFonts w:ascii="Times New Roman" w:hAnsi="Times New Roman"/>
          <w:sz w:val="24"/>
          <w:szCs w:val="24"/>
        </w:rPr>
        <w:t xml:space="preserve"> заявкой на утверждение нормативов создания запасов топлива на котельной ООО ХК «СДС-Энерго».</w:t>
      </w:r>
    </w:p>
    <w:p w:rsidR="00A5489D" w:rsidRPr="00A5489D" w:rsidRDefault="00A5489D" w:rsidP="00A5489D">
      <w:pPr>
        <w:spacing w:after="0" w:line="240" w:lineRule="auto"/>
        <w:ind w:left="426" w:firstLine="567"/>
        <w:jc w:val="both"/>
        <w:rPr>
          <w:rFonts w:ascii="Times New Roman" w:hAnsi="Times New Roman"/>
          <w:sz w:val="24"/>
          <w:szCs w:val="24"/>
        </w:rPr>
      </w:pPr>
      <w:r w:rsidRPr="00A5489D">
        <w:rPr>
          <w:rFonts w:ascii="Times New Roman" w:hAnsi="Times New Roman"/>
          <w:sz w:val="24"/>
          <w:szCs w:val="24"/>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w:t>
      </w:r>
      <w:proofErr w:type="gramStart"/>
      <w:r w:rsidRPr="00A5489D">
        <w:rPr>
          <w:rFonts w:ascii="Times New Roman" w:hAnsi="Times New Roman"/>
          <w:sz w:val="24"/>
          <w:szCs w:val="24"/>
        </w:rPr>
        <w:t>от  10</w:t>
      </w:r>
      <w:proofErr w:type="gramEnd"/>
      <w:r w:rsidRPr="00A5489D">
        <w:rPr>
          <w:rFonts w:ascii="Times New Roman" w:hAnsi="Times New Roman"/>
          <w:sz w:val="24"/>
          <w:szCs w:val="24"/>
        </w:rPr>
        <w:t xml:space="preserve"> августа </w:t>
      </w:r>
      <w:smartTag w:uri="urn:schemas-microsoft-com:office:smarttags" w:element="metricconverter">
        <w:smartTagPr>
          <w:attr w:name="ProductID" w:val="2012 г"/>
        </w:smartTagPr>
        <w:r w:rsidRPr="00A5489D">
          <w:rPr>
            <w:rFonts w:ascii="Times New Roman" w:hAnsi="Times New Roman"/>
            <w:sz w:val="24"/>
            <w:szCs w:val="24"/>
          </w:rPr>
          <w:t>2012 г</w:t>
        </w:r>
      </w:smartTag>
      <w:r w:rsidRPr="00A5489D">
        <w:rPr>
          <w:rFonts w:ascii="Times New Roman" w:hAnsi="Times New Roman"/>
          <w:sz w:val="24"/>
          <w:szCs w:val="24"/>
        </w:rPr>
        <w:t>. № 377.</w:t>
      </w:r>
    </w:p>
    <w:p w:rsidR="00A5489D" w:rsidRPr="00A5489D" w:rsidRDefault="00A5489D" w:rsidP="00A5489D">
      <w:pPr>
        <w:spacing w:after="0" w:line="240" w:lineRule="auto"/>
        <w:ind w:left="426" w:firstLine="720"/>
        <w:jc w:val="both"/>
        <w:rPr>
          <w:rFonts w:ascii="Times New Roman" w:hAnsi="Times New Roman"/>
          <w:sz w:val="24"/>
          <w:szCs w:val="24"/>
        </w:rPr>
      </w:pPr>
      <w:r w:rsidRPr="00A5489D">
        <w:rPr>
          <w:rFonts w:ascii="Times New Roman" w:hAnsi="Times New Roman"/>
          <w:sz w:val="24"/>
          <w:szCs w:val="24"/>
        </w:rPr>
        <w:lastRenderedPageBreak/>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A5489D">
          <w:rPr>
            <w:rFonts w:ascii="Times New Roman" w:hAnsi="Times New Roman"/>
            <w:sz w:val="24"/>
            <w:szCs w:val="24"/>
          </w:rPr>
          <w:t>2010 г</w:t>
        </w:r>
      </w:smartTag>
      <w:r w:rsidRPr="00A5489D">
        <w:rPr>
          <w:rFonts w:ascii="Times New Roman" w:hAnsi="Times New Roman"/>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котельной предприятия на 2018 год.</w:t>
      </w:r>
    </w:p>
    <w:p w:rsidR="00A5489D" w:rsidRPr="00A5489D" w:rsidRDefault="00A5489D" w:rsidP="00A5489D">
      <w:pPr>
        <w:spacing w:after="0" w:line="240" w:lineRule="auto"/>
        <w:ind w:firstLine="720"/>
        <w:jc w:val="both"/>
        <w:rPr>
          <w:rFonts w:ascii="Times New Roman" w:hAnsi="Times New Roman"/>
          <w:sz w:val="27"/>
          <w:szCs w:val="27"/>
        </w:rPr>
      </w:pPr>
    </w:p>
    <w:p w:rsidR="00A5489D" w:rsidRPr="00A5489D" w:rsidRDefault="00A5489D" w:rsidP="00A5489D">
      <w:pPr>
        <w:tabs>
          <w:tab w:val="left" w:pos="1665"/>
        </w:tabs>
        <w:spacing w:after="0" w:line="240" w:lineRule="auto"/>
        <w:jc w:val="center"/>
        <w:rPr>
          <w:rFonts w:ascii="Times New Roman" w:hAnsi="Times New Roman"/>
          <w:b/>
          <w:bCs/>
          <w:sz w:val="24"/>
          <w:szCs w:val="24"/>
        </w:rPr>
      </w:pPr>
      <w:r w:rsidRPr="00A5489D">
        <w:rPr>
          <w:rFonts w:ascii="Times New Roman" w:hAnsi="Times New Roman"/>
          <w:b/>
          <w:bCs/>
          <w:sz w:val="24"/>
          <w:szCs w:val="24"/>
        </w:rPr>
        <w:t>ПРЕДЛОЖЕНИЕ</w:t>
      </w:r>
    </w:p>
    <w:p w:rsidR="00A5489D" w:rsidRPr="00A5489D" w:rsidRDefault="00A5489D" w:rsidP="00A5489D">
      <w:pPr>
        <w:spacing w:after="120" w:line="240" w:lineRule="auto"/>
        <w:jc w:val="center"/>
        <w:rPr>
          <w:rFonts w:ascii="Times New Roman" w:hAnsi="Times New Roman"/>
          <w:sz w:val="24"/>
          <w:szCs w:val="24"/>
        </w:rPr>
      </w:pPr>
      <w:r w:rsidRPr="00A5489D">
        <w:rPr>
          <w:rFonts w:ascii="Times New Roman" w:hAnsi="Times New Roman"/>
          <w:sz w:val="24"/>
          <w:szCs w:val="24"/>
        </w:rPr>
        <w:t xml:space="preserve">по утверждению нормативов создания запасов топлива на котельных на 2018 год </w:t>
      </w:r>
    </w:p>
    <w:p w:rsidR="00A5489D" w:rsidRPr="00A5489D" w:rsidRDefault="00A5489D" w:rsidP="00A5489D">
      <w:pPr>
        <w:spacing w:after="120" w:line="240" w:lineRule="auto"/>
        <w:jc w:val="center"/>
        <w:rPr>
          <w:rFonts w:ascii="Times New Roman" w:hAnsi="Times New Roman"/>
          <w:sz w:val="24"/>
          <w:szCs w:val="24"/>
        </w:rPr>
      </w:pPr>
    </w:p>
    <w:tbl>
      <w:tblPr>
        <w:tblW w:w="10065" w:type="dxa"/>
        <w:jc w:val="center"/>
        <w:tblLook w:val="0000" w:firstRow="0" w:lastRow="0" w:firstColumn="0" w:lastColumn="0" w:noHBand="0" w:noVBand="0"/>
      </w:tblPr>
      <w:tblGrid>
        <w:gridCol w:w="2989"/>
        <w:gridCol w:w="1405"/>
        <w:gridCol w:w="1374"/>
        <w:gridCol w:w="2145"/>
        <w:gridCol w:w="2152"/>
      </w:tblGrid>
      <w:tr w:rsidR="00A5489D" w:rsidRPr="00A5489D" w:rsidTr="00A5489D">
        <w:trPr>
          <w:trHeight w:val="390"/>
          <w:jc w:val="center"/>
        </w:trPr>
        <w:tc>
          <w:tcPr>
            <w:tcW w:w="2989"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1405"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1374"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2145"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
        </w:tc>
        <w:tc>
          <w:tcPr>
            <w:tcW w:w="2152"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8"/>
                <w:szCs w:val="28"/>
              </w:rPr>
            </w:pPr>
            <w:proofErr w:type="gramStart"/>
            <w:r w:rsidRPr="00A5489D">
              <w:rPr>
                <w:rFonts w:ascii="Times New Roman" w:hAnsi="Times New Roman"/>
                <w:sz w:val="28"/>
                <w:szCs w:val="28"/>
              </w:rPr>
              <w:t>тыс.тонн</w:t>
            </w:r>
            <w:proofErr w:type="gramEnd"/>
          </w:p>
        </w:tc>
      </w:tr>
      <w:tr w:rsidR="00A5489D" w:rsidRPr="00A5489D" w:rsidTr="00A5489D">
        <w:trPr>
          <w:trHeight w:val="618"/>
          <w:jc w:val="center"/>
        </w:trPr>
        <w:tc>
          <w:tcPr>
            <w:tcW w:w="2989"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1405"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Вид топлива</w:t>
            </w:r>
          </w:p>
        </w:tc>
        <w:tc>
          <w:tcPr>
            <w:tcW w:w="5671"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Нормативы создания запасов топлива на 1 октября </w:t>
            </w:r>
          </w:p>
        </w:tc>
      </w:tr>
      <w:tr w:rsidR="00A5489D" w:rsidRPr="00A5489D" w:rsidTr="00A5489D">
        <w:trPr>
          <w:trHeight w:val="482"/>
          <w:jc w:val="center"/>
        </w:trPr>
        <w:tc>
          <w:tcPr>
            <w:tcW w:w="2989"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405"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374"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Общий запас топлива</w:t>
            </w:r>
          </w:p>
        </w:tc>
        <w:tc>
          <w:tcPr>
            <w:tcW w:w="4297" w:type="dxa"/>
            <w:gridSpan w:val="2"/>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82"/>
          <w:jc w:val="center"/>
        </w:trPr>
        <w:tc>
          <w:tcPr>
            <w:tcW w:w="2989"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405"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374" w:type="dxa"/>
            <w:vMerge/>
            <w:tcBorders>
              <w:left w:val="single" w:sz="8" w:space="0" w:color="auto"/>
              <w:bottom w:val="single" w:sz="8" w:space="0" w:color="000000"/>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p>
        </w:tc>
        <w:tc>
          <w:tcPr>
            <w:tcW w:w="2145"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неснижаемый запас</w:t>
            </w:r>
          </w:p>
        </w:tc>
        <w:tc>
          <w:tcPr>
            <w:tcW w:w="2152" w:type="dxa"/>
            <w:tcBorders>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r>
      <w:tr w:rsidR="00A5489D" w:rsidRPr="00A5489D" w:rsidTr="00A5489D">
        <w:trPr>
          <w:trHeight w:val="662"/>
          <w:jc w:val="center"/>
        </w:trPr>
        <w:tc>
          <w:tcPr>
            <w:tcW w:w="2989" w:type="dxa"/>
            <w:tcBorders>
              <w:top w:val="nil"/>
              <w:left w:val="single" w:sz="8" w:space="0" w:color="auto"/>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i/>
                <w:sz w:val="24"/>
                <w:szCs w:val="24"/>
              </w:rPr>
            </w:pPr>
            <w:r w:rsidRPr="00A5489D">
              <w:rPr>
                <w:rFonts w:ascii="Times New Roman" w:hAnsi="Times New Roman"/>
                <w:i/>
                <w:iCs/>
                <w:sz w:val="24"/>
                <w:szCs w:val="24"/>
              </w:rPr>
              <w:t>ООО ХК «СДС-Энерго» г.</w:t>
            </w:r>
            <w:r w:rsidRPr="00A5489D">
              <w:rPr>
                <w:rFonts w:ascii="Times New Roman" w:hAnsi="Times New Roman"/>
                <w:i/>
                <w:sz w:val="24"/>
                <w:szCs w:val="24"/>
              </w:rPr>
              <w:t xml:space="preserve"> </w:t>
            </w:r>
            <w:r w:rsidRPr="00A5489D">
              <w:rPr>
                <w:rFonts w:ascii="Times New Roman" w:hAnsi="Times New Roman"/>
                <w:i/>
                <w:iCs/>
                <w:sz w:val="24"/>
                <w:szCs w:val="24"/>
              </w:rPr>
              <w:t>Кемерово (по узлу теплоснабжения – г. Междуреченск)</w:t>
            </w:r>
          </w:p>
        </w:tc>
        <w:tc>
          <w:tcPr>
            <w:tcW w:w="1405"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Уголь</w:t>
            </w:r>
          </w:p>
        </w:tc>
        <w:tc>
          <w:tcPr>
            <w:tcW w:w="1374"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3,441</w:t>
            </w:r>
          </w:p>
        </w:tc>
        <w:tc>
          <w:tcPr>
            <w:tcW w:w="2145"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0,841</w:t>
            </w:r>
          </w:p>
        </w:tc>
        <w:tc>
          <w:tcPr>
            <w:tcW w:w="2152" w:type="dxa"/>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2,600</w:t>
            </w:r>
          </w:p>
        </w:tc>
      </w:tr>
    </w:tbl>
    <w:p w:rsidR="00A5489D" w:rsidRPr="00A5489D" w:rsidRDefault="00A5489D" w:rsidP="00A5489D">
      <w:pPr>
        <w:spacing w:after="120" w:line="240" w:lineRule="auto"/>
        <w:jc w:val="both"/>
        <w:rPr>
          <w:rFonts w:ascii="Times New Roman" w:hAnsi="Times New Roman"/>
          <w:b/>
          <w:bCs/>
          <w:sz w:val="24"/>
          <w:szCs w:val="24"/>
        </w:rPr>
      </w:pP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В региональную энергетическую комиссию Кемеровской области обратилось ЗАО «Тяжинское ДРСУ» (Тяжинский район) (далее – </w:t>
      </w:r>
      <w:proofErr w:type="gramStart"/>
      <w:r w:rsidRPr="00A5489D">
        <w:rPr>
          <w:rFonts w:ascii="Times New Roman" w:hAnsi="Times New Roman"/>
          <w:sz w:val="24"/>
          <w:szCs w:val="24"/>
        </w:rPr>
        <w:t>Предприятие)  с</w:t>
      </w:r>
      <w:proofErr w:type="gramEnd"/>
      <w:r w:rsidRPr="00A5489D">
        <w:rPr>
          <w:rFonts w:ascii="Times New Roman" w:hAnsi="Times New Roman"/>
          <w:sz w:val="24"/>
          <w:szCs w:val="24"/>
        </w:rPr>
        <w:t xml:space="preserve"> заявкой на утверждение нормативов создания запасов топлива на котельной. </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Весь имущественный комплекс ЗАО «Тяжинское ДРСУ» (Тяжинский район) – далее предприятие, находится на балансе предприятия. Основной сферой деятельности предприятия является строительство, ремонт и содержание автомобильных дорог. Также предприятие осуществляет деятельность по производству, передаче и распределению тепловой энергии потребителям. </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Предприятие эксплуатирует 1 котельную малой мощности (до 3 Гкал/час), обеспечивающую тепловой энергией жилищный сектор (население), присоединенный к тепловым сетям ОАО «Тяжинское ДРСУ». Большая часть тепловой энергии используется на отопление производственных объектов предприятия.</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В котельной предприятия установлены водогрейные котлы (НР18 – 3 ед., КВ-08 – 1 ед.) общей мощность 2,15 Гкал/час.</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Система теплоснабжения потребителей открытая. Температурный график работы тепловой сети 95/70˚С </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ab/>
        <w:t>Протяженность тепловых сетей от котельной составляет 1213 м в двухтрубном исчислении. Сети работают только в отопительный период, 5808 часов. Ремонт котельного оборудования и обслуживание сетей производится в летний период. Температурный график котельной 95/70. Котлы работают на каменном угле марки ДР. Топливо доставляется автомобильным транспортом.</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A5489D" w:rsidRPr="00A5489D" w:rsidRDefault="00A5489D" w:rsidP="00A5489D">
      <w:pPr>
        <w:spacing w:after="0" w:line="240" w:lineRule="auto"/>
        <w:ind w:left="284" w:firstLine="567"/>
        <w:jc w:val="both"/>
        <w:rPr>
          <w:rFonts w:ascii="Times New Roman" w:hAnsi="Times New Roman"/>
          <w:sz w:val="24"/>
          <w:szCs w:val="24"/>
        </w:rPr>
      </w:pPr>
      <w:r w:rsidRPr="00A5489D">
        <w:rPr>
          <w:rFonts w:ascii="Times New Roman" w:hAnsi="Times New Roman"/>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w:t>
      </w:r>
      <w:r w:rsidRPr="00A5489D">
        <w:rPr>
          <w:rFonts w:ascii="Times New Roman" w:hAnsi="Times New Roman"/>
          <w:sz w:val="24"/>
          <w:szCs w:val="24"/>
        </w:rPr>
        <w:lastRenderedPageBreak/>
        <w:t>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A5489D" w:rsidRPr="00A5489D" w:rsidRDefault="00A5489D" w:rsidP="00A5489D">
      <w:pPr>
        <w:spacing w:after="0" w:line="240" w:lineRule="auto"/>
        <w:jc w:val="both"/>
        <w:rPr>
          <w:rFonts w:ascii="Times New Roman" w:hAnsi="Times New Roman"/>
          <w:sz w:val="28"/>
          <w:szCs w:val="28"/>
        </w:rPr>
      </w:pPr>
    </w:p>
    <w:p w:rsidR="00A5489D" w:rsidRPr="00A5489D" w:rsidRDefault="00A5489D" w:rsidP="00A5489D">
      <w:pPr>
        <w:spacing w:after="0" w:line="240" w:lineRule="auto"/>
        <w:contextualSpacing/>
        <w:jc w:val="center"/>
        <w:rPr>
          <w:rFonts w:asciiTheme="majorHAnsi" w:eastAsiaTheme="majorEastAsia" w:hAnsiTheme="majorHAnsi" w:cstheme="majorBidi"/>
          <w:b/>
          <w:spacing w:val="-10"/>
          <w:kern w:val="28"/>
          <w:sz w:val="28"/>
          <w:szCs w:val="28"/>
        </w:rPr>
      </w:pPr>
      <w:r w:rsidRPr="00A5489D">
        <w:rPr>
          <w:rFonts w:asciiTheme="majorHAnsi" w:eastAsiaTheme="majorEastAsia" w:hAnsiTheme="majorHAnsi" w:cstheme="majorBidi"/>
          <w:b/>
          <w:spacing w:val="-10"/>
          <w:kern w:val="28"/>
          <w:sz w:val="28"/>
          <w:szCs w:val="28"/>
        </w:rPr>
        <w:t>ПРЕДЛОЖЕНИЕ</w:t>
      </w:r>
    </w:p>
    <w:p w:rsidR="00A5489D" w:rsidRPr="00A5489D" w:rsidRDefault="00A5489D" w:rsidP="00A5489D">
      <w:pPr>
        <w:spacing w:after="120" w:line="240" w:lineRule="auto"/>
        <w:jc w:val="center"/>
        <w:rPr>
          <w:rFonts w:ascii="Times New Roman" w:hAnsi="Times New Roman"/>
          <w:sz w:val="28"/>
          <w:szCs w:val="28"/>
        </w:rPr>
      </w:pPr>
      <w:r w:rsidRPr="00A5489D">
        <w:rPr>
          <w:rFonts w:ascii="Times New Roman" w:hAnsi="Times New Roman"/>
          <w:sz w:val="28"/>
          <w:szCs w:val="28"/>
        </w:rPr>
        <w:t xml:space="preserve">по утверждению нормативов создания запасов топлива на тепловых электростанциях и котельных на 2018 год </w:t>
      </w:r>
    </w:p>
    <w:tbl>
      <w:tblPr>
        <w:tblW w:w="10573" w:type="dxa"/>
        <w:jc w:val="center"/>
        <w:tblLayout w:type="fixed"/>
        <w:tblLook w:val="0000" w:firstRow="0" w:lastRow="0" w:firstColumn="0" w:lastColumn="0" w:noHBand="0" w:noVBand="0"/>
      </w:tblPr>
      <w:tblGrid>
        <w:gridCol w:w="2978"/>
        <w:gridCol w:w="1936"/>
        <w:gridCol w:w="1169"/>
        <w:gridCol w:w="468"/>
        <w:gridCol w:w="1793"/>
        <w:gridCol w:w="441"/>
        <w:gridCol w:w="1788"/>
      </w:tblGrid>
      <w:tr w:rsidR="00A5489D" w:rsidRPr="00A5489D" w:rsidTr="00A5489D">
        <w:trPr>
          <w:trHeight w:val="348"/>
          <w:jc w:val="center"/>
        </w:trPr>
        <w:tc>
          <w:tcPr>
            <w:tcW w:w="2978"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1936"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1169" w:type="dxa"/>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2261"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p>
        </w:tc>
        <w:tc>
          <w:tcPr>
            <w:tcW w:w="2229" w:type="dxa"/>
            <w:gridSpan w:val="2"/>
            <w:tcBorders>
              <w:top w:val="nil"/>
              <w:left w:val="nil"/>
              <w:bottom w:val="nil"/>
              <w:right w:val="nil"/>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тыс. тонн</w:t>
            </w:r>
          </w:p>
        </w:tc>
      </w:tr>
      <w:tr w:rsidR="00A5489D" w:rsidRPr="00A5489D" w:rsidTr="00A5489D">
        <w:trPr>
          <w:trHeight w:val="552"/>
          <w:jc w:val="center"/>
        </w:trPr>
        <w:tc>
          <w:tcPr>
            <w:tcW w:w="2978"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Организация </w:t>
            </w:r>
          </w:p>
        </w:tc>
        <w:tc>
          <w:tcPr>
            <w:tcW w:w="1936" w:type="dxa"/>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Вид топлива</w:t>
            </w:r>
          </w:p>
        </w:tc>
        <w:tc>
          <w:tcPr>
            <w:tcW w:w="565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Нормативы создания запасов топлива                   на 1 октября 2018 г.</w:t>
            </w:r>
          </w:p>
        </w:tc>
      </w:tr>
      <w:tr w:rsidR="00A5489D" w:rsidRPr="00A5489D" w:rsidTr="00A5489D">
        <w:trPr>
          <w:trHeight w:val="431"/>
          <w:jc w:val="center"/>
        </w:trPr>
        <w:tc>
          <w:tcPr>
            <w:tcW w:w="2978"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936" w:type="dxa"/>
            <w:vMerge/>
            <w:tcBorders>
              <w:left w:val="single" w:sz="8"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637" w:type="dxa"/>
            <w:gridSpan w:val="2"/>
            <w:vMerge w:val="restart"/>
            <w:tcBorders>
              <w:top w:val="single" w:sz="8" w:space="0" w:color="auto"/>
              <w:left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Общий запас топлива</w:t>
            </w:r>
          </w:p>
        </w:tc>
        <w:tc>
          <w:tcPr>
            <w:tcW w:w="4021" w:type="dxa"/>
            <w:gridSpan w:val="3"/>
            <w:tcBorders>
              <w:top w:val="nil"/>
              <w:left w:val="nil"/>
              <w:bottom w:val="single" w:sz="8"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в том числе</w:t>
            </w:r>
          </w:p>
        </w:tc>
      </w:tr>
      <w:tr w:rsidR="00A5489D" w:rsidRPr="00A5489D" w:rsidTr="00A5489D">
        <w:trPr>
          <w:trHeight w:val="431"/>
          <w:jc w:val="center"/>
        </w:trPr>
        <w:tc>
          <w:tcPr>
            <w:tcW w:w="2978" w:type="dxa"/>
            <w:vMerge/>
            <w:tcBorders>
              <w:left w:val="single" w:sz="8" w:space="0" w:color="auto"/>
              <w:bottom w:val="single" w:sz="8" w:space="0" w:color="000000"/>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936" w:type="dxa"/>
            <w:vMerge/>
            <w:tcBorders>
              <w:left w:val="single" w:sz="8" w:space="0" w:color="auto"/>
              <w:bottom w:val="single" w:sz="4" w:space="0" w:color="auto"/>
              <w:right w:val="single" w:sz="8" w:space="0" w:color="auto"/>
            </w:tcBorders>
            <w:vAlign w:val="center"/>
          </w:tcPr>
          <w:p w:rsidR="00A5489D" w:rsidRPr="00A5489D" w:rsidRDefault="00A5489D" w:rsidP="00A5489D">
            <w:pPr>
              <w:spacing w:after="0" w:line="240" w:lineRule="auto"/>
              <w:rPr>
                <w:rFonts w:ascii="Times New Roman" w:hAnsi="Times New Roman"/>
                <w:bCs/>
                <w:sz w:val="24"/>
                <w:szCs w:val="24"/>
              </w:rPr>
            </w:pPr>
          </w:p>
        </w:tc>
        <w:tc>
          <w:tcPr>
            <w:tcW w:w="1637" w:type="dxa"/>
            <w:gridSpan w:val="2"/>
            <w:vMerge/>
            <w:tcBorders>
              <w:left w:val="single" w:sz="8" w:space="0" w:color="auto"/>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p>
        </w:tc>
        <w:tc>
          <w:tcPr>
            <w:tcW w:w="2234" w:type="dxa"/>
            <w:gridSpan w:val="2"/>
            <w:tcBorders>
              <w:top w:val="nil"/>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эксплуатационный запас</w:t>
            </w:r>
          </w:p>
        </w:tc>
        <w:tc>
          <w:tcPr>
            <w:tcW w:w="1787" w:type="dxa"/>
            <w:tcBorders>
              <w:left w:val="nil"/>
              <w:bottom w:val="single" w:sz="4" w:space="0" w:color="auto"/>
              <w:right w:val="single" w:sz="8"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 xml:space="preserve">неснижаемый </w:t>
            </w:r>
          </w:p>
          <w:p w:rsidR="00A5489D" w:rsidRPr="00A5489D" w:rsidRDefault="00A5489D" w:rsidP="00A5489D">
            <w:pPr>
              <w:spacing w:after="0" w:line="240" w:lineRule="auto"/>
              <w:jc w:val="center"/>
              <w:rPr>
                <w:rFonts w:ascii="Times New Roman" w:hAnsi="Times New Roman"/>
                <w:bCs/>
                <w:sz w:val="24"/>
                <w:szCs w:val="24"/>
              </w:rPr>
            </w:pPr>
            <w:r w:rsidRPr="00A5489D">
              <w:rPr>
                <w:rFonts w:ascii="Times New Roman" w:hAnsi="Times New Roman"/>
                <w:bCs/>
                <w:sz w:val="24"/>
                <w:szCs w:val="24"/>
              </w:rPr>
              <w:t>запас</w:t>
            </w:r>
          </w:p>
        </w:tc>
      </w:tr>
      <w:tr w:rsidR="00A5489D" w:rsidRPr="00A5489D" w:rsidTr="00A5489D">
        <w:trPr>
          <w:trHeight w:val="607"/>
          <w:jc w:val="center"/>
        </w:trPr>
        <w:tc>
          <w:tcPr>
            <w:tcW w:w="2978" w:type="dxa"/>
            <w:tcBorders>
              <w:top w:val="single" w:sz="8" w:space="0" w:color="000000"/>
              <w:left w:val="single" w:sz="8" w:space="0" w:color="auto"/>
              <w:bottom w:val="single" w:sz="4" w:space="0" w:color="auto"/>
              <w:right w:val="single" w:sz="4" w:space="0" w:color="auto"/>
            </w:tcBorders>
            <w:shd w:val="clear" w:color="auto" w:fill="auto"/>
          </w:tcPr>
          <w:p w:rsidR="00A5489D" w:rsidRPr="00A5489D" w:rsidRDefault="00A5489D" w:rsidP="00A5489D">
            <w:pPr>
              <w:spacing w:after="0" w:line="240" w:lineRule="auto"/>
              <w:jc w:val="center"/>
              <w:rPr>
                <w:rFonts w:ascii="Times New Roman" w:hAnsi="Times New Roman"/>
                <w:bCs/>
                <w:iCs/>
                <w:sz w:val="24"/>
                <w:szCs w:val="24"/>
              </w:rPr>
            </w:pPr>
            <w:r w:rsidRPr="00A5489D">
              <w:rPr>
                <w:rFonts w:ascii="Times New Roman" w:hAnsi="Times New Roman"/>
                <w:sz w:val="24"/>
                <w:szCs w:val="24"/>
              </w:rPr>
              <w:t>ЗАО «Тяжинское ДРСУ» (п.г.т. Тяжинский) ИНН 4243005819</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Каменный уголь</w:t>
            </w:r>
          </w:p>
        </w:tc>
        <w:tc>
          <w:tcPr>
            <w:tcW w:w="1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0,172</w:t>
            </w:r>
          </w:p>
        </w:tc>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0,148</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0,024</w:t>
            </w:r>
          </w:p>
        </w:tc>
      </w:tr>
    </w:tbl>
    <w:p w:rsidR="00A5489D" w:rsidRPr="00A5489D" w:rsidRDefault="00A5489D" w:rsidP="00A5489D">
      <w:pPr>
        <w:spacing w:after="120" w:line="240" w:lineRule="auto"/>
        <w:jc w:val="both"/>
        <w:rPr>
          <w:rFonts w:ascii="Times New Roman" w:hAnsi="Times New Roman"/>
          <w:b/>
          <w:bCs/>
          <w:sz w:val="24"/>
          <w:szCs w:val="24"/>
        </w:rPr>
      </w:pPr>
    </w:p>
    <w:p w:rsidR="003A0E8B" w:rsidRPr="003A0E8B" w:rsidRDefault="003A0E8B" w:rsidP="003A0E8B">
      <w:pPr>
        <w:spacing w:after="0" w:line="240" w:lineRule="auto"/>
        <w:jc w:val="both"/>
        <w:rPr>
          <w:rFonts w:ascii="Times New Roman" w:hAnsi="Times New Roman"/>
          <w:sz w:val="26"/>
          <w:szCs w:val="26"/>
        </w:rPr>
      </w:pPr>
    </w:p>
    <w:p w:rsidR="003A0E8B" w:rsidRPr="003A0E8B" w:rsidRDefault="003A0E8B" w:rsidP="003A0E8B">
      <w:pPr>
        <w:spacing w:after="0" w:line="240" w:lineRule="auto"/>
        <w:jc w:val="both"/>
        <w:rPr>
          <w:rFonts w:ascii="Times New Roman" w:hAnsi="Times New Roman"/>
          <w:sz w:val="26"/>
          <w:szCs w:val="26"/>
        </w:rPr>
      </w:pPr>
    </w:p>
    <w:p w:rsidR="003A0E8B" w:rsidRPr="003A0E8B" w:rsidRDefault="003A0E8B" w:rsidP="003A0E8B">
      <w:pPr>
        <w:spacing w:after="0" w:line="240" w:lineRule="auto"/>
        <w:ind w:left="567"/>
        <w:rPr>
          <w:rFonts w:ascii="Times New Roman" w:hAnsi="Times New Roman"/>
          <w:sz w:val="24"/>
          <w:szCs w:val="24"/>
        </w:rPr>
      </w:pPr>
    </w:p>
    <w:p w:rsidR="003A0E8B" w:rsidRDefault="003A0E8B" w:rsidP="003A0E8B">
      <w:pPr>
        <w:spacing w:after="0" w:line="240" w:lineRule="auto"/>
        <w:ind w:left="-2379" w:firstLine="8475"/>
        <w:jc w:val="center"/>
        <w:rPr>
          <w:rFonts w:ascii="Times New Roman" w:hAnsi="Times New Roman"/>
          <w:sz w:val="24"/>
          <w:szCs w:val="24"/>
        </w:rPr>
      </w:pPr>
    </w:p>
    <w:p w:rsidR="003A0E8B" w:rsidRDefault="003A0E8B" w:rsidP="003A0E8B">
      <w:pPr>
        <w:spacing w:after="0" w:line="240" w:lineRule="auto"/>
        <w:ind w:left="-2379" w:firstLine="8475"/>
        <w:jc w:val="center"/>
        <w:rPr>
          <w:rFonts w:ascii="Times New Roman" w:hAnsi="Times New Roman"/>
          <w:sz w:val="24"/>
          <w:szCs w:val="24"/>
        </w:rPr>
        <w:sectPr w:rsidR="003A0E8B" w:rsidSect="000273E5">
          <w:pgSz w:w="11906" w:h="16838"/>
          <w:pgMar w:top="1134" w:right="568" w:bottom="709" w:left="426" w:header="709" w:footer="709" w:gutter="0"/>
          <w:cols w:space="708"/>
          <w:docGrid w:linePitch="360"/>
        </w:sectPr>
      </w:pPr>
    </w:p>
    <w:p w:rsidR="003A0E8B" w:rsidRDefault="003A0E8B" w:rsidP="003A0E8B">
      <w:pPr>
        <w:spacing w:after="0" w:line="240" w:lineRule="auto"/>
        <w:ind w:left="-2379" w:firstLine="8475"/>
        <w:jc w:val="center"/>
        <w:rPr>
          <w:rFonts w:ascii="Times New Roman" w:hAnsi="Times New Roman"/>
          <w:sz w:val="24"/>
          <w:szCs w:val="24"/>
        </w:rPr>
      </w:pPr>
    </w:p>
    <w:p w:rsidR="003A0E8B" w:rsidRPr="007258EB" w:rsidRDefault="003A0E8B" w:rsidP="003A0E8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xml:space="preserve">Приложение № </w:t>
      </w:r>
      <w:r>
        <w:rPr>
          <w:rFonts w:ascii="Times New Roman" w:hAnsi="Times New Roman"/>
          <w:sz w:val="24"/>
          <w:szCs w:val="24"/>
        </w:rPr>
        <w:t>57</w:t>
      </w:r>
      <w:r w:rsidRPr="007258EB">
        <w:rPr>
          <w:rFonts w:ascii="Times New Roman" w:hAnsi="Times New Roman"/>
          <w:sz w:val="24"/>
          <w:szCs w:val="24"/>
        </w:rPr>
        <w:t xml:space="preserve"> к протоколу</w:t>
      </w:r>
    </w:p>
    <w:p w:rsidR="003A0E8B" w:rsidRPr="007258EB" w:rsidRDefault="003A0E8B" w:rsidP="003A0E8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3A0E8B" w:rsidRPr="007258EB" w:rsidRDefault="003A0E8B" w:rsidP="003A0E8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3A0E8B" w:rsidRPr="007258EB" w:rsidRDefault="003A0E8B" w:rsidP="003A0E8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3A0E8B" w:rsidRDefault="003A0E8B" w:rsidP="003A0E8B">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A5489D" w:rsidRDefault="00A5489D" w:rsidP="003A0E8B">
      <w:pPr>
        <w:spacing w:after="0" w:line="240" w:lineRule="auto"/>
        <w:ind w:left="-2379" w:firstLine="8475"/>
        <w:jc w:val="center"/>
        <w:rPr>
          <w:rFonts w:ascii="Times New Roman" w:hAnsi="Times New Roman"/>
          <w:sz w:val="24"/>
          <w:szCs w:val="24"/>
        </w:rPr>
      </w:pPr>
    </w:p>
    <w:p w:rsidR="00A5489D" w:rsidRPr="00A5489D" w:rsidRDefault="00A5489D" w:rsidP="00A5489D">
      <w:pPr>
        <w:spacing w:after="0" w:line="240" w:lineRule="auto"/>
        <w:ind w:left="567" w:right="422" w:firstLine="709"/>
        <w:jc w:val="center"/>
        <w:rPr>
          <w:rFonts w:ascii="Times New Roman" w:hAnsi="Times New Roman"/>
          <w:b/>
          <w:sz w:val="24"/>
          <w:szCs w:val="24"/>
        </w:rPr>
      </w:pPr>
      <w:r w:rsidRPr="00A5489D">
        <w:rPr>
          <w:rFonts w:ascii="Times New Roman" w:hAnsi="Times New Roman"/>
          <w:b/>
          <w:sz w:val="24"/>
          <w:szCs w:val="24"/>
        </w:rPr>
        <w:t>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2018 год</w:t>
      </w:r>
    </w:p>
    <w:p w:rsidR="00A5489D" w:rsidRPr="00A5489D" w:rsidRDefault="00A5489D" w:rsidP="00A5489D">
      <w:pPr>
        <w:spacing w:after="0" w:line="240" w:lineRule="auto"/>
        <w:jc w:val="right"/>
        <w:rPr>
          <w:rFonts w:ascii="Times New Roman" w:hAnsi="Times New Roman"/>
          <w:sz w:val="28"/>
          <w:szCs w:val="28"/>
        </w:rPr>
      </w:pPr>
    </w:p>
    <w:p w:rsidR="00A5489D" w:rsidRPr="00A5489D" w:rsidRDefault="00A5489D" w:rsidP="00A5489D">
      <w:pPr>
        <w:spacing w:after="0" w:line="240" w:lineRule="auto"/>
        <w:jc w:val="right"/>
        <w:rPr>
          <w:rFonts w:ascii="Times New Roman" w:hAnsi="Times New Roman"/>
          <w:sz w:val="24"/>
          <w:szCs w:val="24"/>
        </w:rPr>
      </w:pPr>
      <w:r w:rsidRPr="00A5489D">
        <w:rPr>
          <w:rFonts w:ascii="Times New Roman" w:hAnsi="Times New Roman"/>
          <w:sz w:val="24"/>
          <w:szCs w:val="24"/>
        </w:rPr>
        <w:t>тыс. т.</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97"/>
        <w:gridCol w:w="3605"/>
        <w:gridCol w:w="1650"/>
        <w:gridCol w:w="1134"/>
        <w:gridCol w:w="1560"/>
        <w:gridCol w:w="1279"/>
      </w:tblGrid>
      <w:tr w:rsidR="00A5489D" w:rsidRPr="00A5489D" w:rsidTr="00A5489D">
        <w:trPr>
          <w:trHeight w:val="284"/>
          <w:jc w:val="center"/>
        </w:trPr>
        <w:tc>
          <w:tcPr>
            <w:tcW w:w="597" w:type="dxa"/>
            <w:vMerge w:val="restart"/>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 п/п</w:t>
            </w:r>
          </w:p>
        </w:tc>
        <w:tc>
          <w:tcPr>
            <w:tcW w:w="3605" w:type="dxa"/>
            <w:vMerge w:val="restart"/>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Наименование регулируемой организации</w:t>
            </w:r>
          </w:p>
        </w:tc>
        <w:tc>
          <w:tcPr>
            <w:tcW w:w="1650" w:type="dxa"/>
            <w:vMerge w:val="restart"/>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Вид топлива</w:t>
            </w:r>
          </w:p>
        </w:tc>
        <w:tc>
          <w:tcPr>
            <w:tcW w:w="3973" w:type="dxa"/>
            <w:gridSpan w:val="3"/>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 xml:space="preserve">Норматив создания запасов топлива </w:t>
            </w:r>
          </w:p>
        </w:tc>
      </w:tr>
      <w:tr w:rsidR="00A5489D" w:rsidRPr="00A5489D" w:rsidTr="00A5489D">
        <w:trPr>
          <w:trHeight w:val="284"/>
          <w:jc w:val="center"/>
        </w:trPr>
        <w:tc>
          <w:tcPr>
            <w:tcW w:w="597" w:type="dxa"/>
            <w:vMerge/>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
        </w:tc>
        <w:tc>
          <w:tcPr>
            <w:tcW w:w="3605" w:type="dxa"/>
            <w:vMerge/>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
        </w:tc>
        <w:tc>
          <w:tcPr>
            <w:tcW w:w="1650" w:type="dxa"/>
            <w:vMerge/>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
        </w:tc>
        <w:tc>
          <w:tcPr>
            <w:tcW w:w="1134" w:type="dxa"/>
            <w:vMerge w:val="restart"/>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Общий запас топлива</w:t>
            </w:r>
          </w:p>
        </w:tc>
        <w:tc>
          <w:tcPr>
            <w:tcW w:w="2839" w:type="dxa"/>
            <w:gridSpan w:val="2"/>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в том числе:</w:t>
            </w:r>
          </w:p>
        </w:tc>
      </w:tr>
      <w:tr w:rsidR="00A5489D" w:rsidRPr="00A5489D" w:rsidTr="00A5489D">
        <w:trPr>
          <w:trHeight w:val="284"/>
          <w:jc w:val="center"/>
        </w:trPr>
        <w:tc>
          <w:tcPr>
            <w:tcW w:w="597" w:type="dxa"/>
            <w:vMerge/>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
        </w:tc>
        <w:tc>
          <w:tcPr>
            <w:tcW w:w="3605" w:type="dxa"/>
            <w:vMerge/>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
        </w:tc>
        <w:tc>
          <w:tcPr>
            <w:tcW w:w="1650" w:type="dxa"/>
            <w:vMerge/>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
        </w:tc>
        <w:tc>
          <w:tcPr>
            <w:tcW w:w="1134" w:type="dxa"/>
            <w:vMerge/>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
        </w:tc>
        <w:tc>
          <w:tcPr>
            <w:tcW w:w="1560" w:type="dxa"/>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roofErr w:type="gramStart"/>
            <w:r w:rsidRPr="00A5489D">
              <w:rPr>
                <w:rFonts w:ascii="Times New Roman" w:hAnsi="Times New Roman"/>
                <w:sz w:val="24"/>
                <w:szCs w:val="24"/>
              </w:rPr>
              <w:t>Эксплуата-ционный</w:t>
            </w:r>
            <w:proofErr w:type="gramEnd"/>
            <w:r w:rsidRPr="00A5489D">
              <w:rPr>
                <w:rFonts w:ascii="Times New Roman" w:hAnsi="Times New Roman"/>
                <w:sz w:val="24"/>
                <w:szCs w:val="24"/>
              </w:rPr>
              <w:t xml:space="preserve"> запас</w:t>
            </w:r>
          </w:p>
        </w:tc>
        <w:tc>
          <w:tcPr>
            <w:tcW w:w="1279" w:type="dxa"/>
            <w:shd w:val="clear" w:color="auto" w:fill="FFFFFF"/>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roofErr w:type="gramStart"/>
            <w:r w:rsidRPr="00A5489D">
              <w:rPr>
                <w:rFonts w:ascii="Times New Roman" w:hAnsi="Times New Roman"/>
                <w:sz w:val="24"/>
                <w:szCs w:val="24"/>
              </w:rPr>
              <w:t>Несни-жаемый</w:t>
            </w:r>
            <w:proofErr w:type="gramEnd"/>
            <w:r w:rsidRPr="00A5489D">
              <w:rPr>
                <w:rFonts w:ascii="Times New Roman" w:hAnsi="Times New Roman"/>
                <w:sz w:val="24"/>
                <w:szCs w:val="24"/>
              </w:rPr>
              <w:t xml:space="preserve"> запас</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6</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МУП «Энерго-Сервис» (Яшкинский район), ИНН 4246019665</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lang w:val="en-US"/>
              </w:rPr>
              <w:t>10,231</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lang w:val="en-US"/>
              </w:rPr>
              <w:t>8,837</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lang w:val="en-US"/>
              </w:rPr>
              <w:t>1,394</w:t>
            </w:r>
          </w:p>
        </w:tc>
      </w:tr>
      <w:tr w:rsidR="00A5489D" w:rsidRPr="00A5489D" w:rsidTr="00A5489D">
        <w:trPr>
          <w:trHeight w:val="284"/>
          <w:jc w:val="center"/>
        </w:trPr>
        <w:tc>
          <w:tcPr>
            <w:tcW w:w="597" w:type="dxa"/>
            <w:vMerge w:val="restart"/>
            <w:tcBorders>
              <w:top w:val="single" w:sz="4" w:space="0" w:color="auto"/>
              <w:left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w:t>
            </w:r>
          </w:p>
        </w:tc>
        <w:tc>
          <w:tcPr>
            <w:tcW w:w="3605"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АО «Теплоэнерго» (г. Кемерово),</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4205049011</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Каменный</w:t>
            </w:r>
          </w:p>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1,493</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1,270</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0,223</w:t>
            </w:r>
          </w:p>
        </w:tc>
      </w:tr>
      <w:tr w:rsidR="00A5489D" w:rsidRPr="00A5489D" w:rsidTr="00A5489D">
        <w:trPr>
          <w:trHeight w:val="284"/>
          <w:jc w:val="center"/>
        </w:trPr>
        <w:tc>
          <w:tcPr>
            <w:tcW w:w="597" w:type="dxa"/>
            <w:vMerge/>
            <w:tcBorders>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
        </w:tc>
        <w:tc>
          <w:tcPr>
            <w:tcW w:w="3605"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1,814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1,086</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0,728</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3</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АО «Теплоэнерго» (г. Кемерово) по узлу нагрузки ж.р. Лесная поляна, ИНН 4205049011</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sz w:val="24"/>
                <w:szCs w:val="24"/>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0,087</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0,073</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0,014</w:t>
            </w:r>
          </w:p>
        </w:tc>
      </w:tr>
      <w:tr w:rsidR="00A5489D" w:rsidRPr="00A5489D" w:rsidTr="00A5489D">
        <w:trPr>
          <w:trHeight w:val="284"/>
          <w:jc w:val="center"/>
        </w:trPr>
        <w:tc>
          <w:tcPr>
            <w:tcW w:w="597" w:type="dxa"/>
            <w:vMerge w:val="restart"/>
            <w:tcBorders>
              <w:top w:val="single" w:sz="4" w:space="0" w:color="auto"/>
              <w:left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4</w:t>
            </w:r>
          </w:p>
        </w:tc>
        <w:tc>
          <w:tcPr>
            <w:tcW w:w="3605"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МУП «Жилищно-коммунальное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управление Кемеровского района» (г. Кемерово),</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4205242791</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Каменный</w:t>
            </w:r>
          </w:p>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7,410</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6,376</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1,034</w:t>
            </w:r>
          </w:p>
        </w:tc>
      </w:tr>
      <w:tr w:rsidR="00A5489D" w:rsidRPr="00A5489D" w:rsidTr="00A5489D">
        <w:trPr>
          <w:trHeight w:val="284"/>
          <w:jc w:val="center"/>
        </w:trPr>
        <w:tc>
          <w:tcPr>
            <w:tcW w:w="597" w:type="dxa"/>
            <w:vMerge/>
            <w:tcBorders>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p>
        </w:tc>
        <w:tc>
          <w:tcPr>
            <w:tcW w:w="3605"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0,727</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0,620</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0,107</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5</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МУП «Теплоснабжающее хозяйство города Мыски»</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(г. Мыски), ИНН 4214037774</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3,556</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3,073</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0,483</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6</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ООО «СПК «Чистогорский» (Новокузнецкий район), ИНН 4238013194</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12,995</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9,849</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3,146</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6</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7</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ОАО «СУЭК-Кузбасс» ПЕ «Спецналадка»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(г. Ленинск-Кузнецкий), ИНН 4212024138</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3,653</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3,082</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0,571</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8</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ОАО «Угольная компания «Северный Кузбасс»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(г. Березовский),</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 ИНН 4250005979</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5,356</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4,138</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1,218</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9</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ОАО «КемВод» (г. Кемерово),</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4205002327</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0,078</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0,054</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0,024</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10</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ООО «Теплоснаб» (г. Мыски),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4205239830</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10,465</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8,900</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1,565</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11</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ООО «Энерготранс» (г. Юрга</w:t>
            </w:r>
            <w:proofErr w:type="gramStart"/>
            <w:r w:rsidRPr="00A5489D">
              <w:rPr>
                <w:rFonts w:ascii="Times New Roman" w:hAnsi="Times New Roman"/>
                <w:sz w:val="24"/>
                <w:szCs w:val="24"/>
              </w:rPr>
              <w:t>),  ИНН</w:t>
            </w:r>
            <w:proofErr w:type="gramEnd"/>
            <w:r w:rsidRPr="00A5489D">
              <w:rPr>
                <w:rFonts w:ascii="Times New Roman" w:hAnsi="Times New Roman"/>
                <w:sz w:val="24"/>
                <w:szCs w:val="24"/>
              </w:rPr>
              <w:t> 4230018850</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2,221</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1,683</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0,538</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lastRenderedPageBreak/>
              <w:t>12</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ООО «Теплоснабжение» (г. Белово</w:t>
            </w:r>
            <w:proofErr w:type="gramStart"/>
            <w:r w:rsidRPr="00A5489D">
              <w:rPr>
                <w:rFonts w:ascii="Times New Roman" w:hAnsi="Times New Roman"/>
                <w:sz w:val="24"/>
                <w:szCs w:val="24"/>
              </w:rPr>
              <w:t>),  НН</w:t>
            </w:r>
            <w:proofErr w:type="gramEnd"/>
            <w:r w:rsidRPr="00A5489D">
              <w:rPr>
                <w:rFonts w:ascii="Times New Roman" w:hAnsi="Times New Roman"/>
                <w:sz w:val="24"/>
                <w:szCs w:val="24"/>
              </w:rPr>
              <w:t> 4202022244</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3,801</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2,899</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0,902</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13</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ООО «Топкинский цемент» (г. Топки), ИНН 4229004316</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sz w:val="24"/>
                <w:szCs w:val="24"/>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0,050</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0,026</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bCs/>
                <w:color w:val="000000"/>
                <w:sz w:val="24"/>
                <w:szCs w:val="24"/>
              </w:rPr>
              <w:t>0,024</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14</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ООО «Киселевская объединенная тепловая компания» (г. Киселевск),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4211023156</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10,438</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9,017</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1,421</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15</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ОАО «Южно-Кузбасская </w:t>
            </w:r>
            <w:proofErr w:type="gramStart"/>
            <w:r w:rsidRPr="00A5489D">
              <w:rPr>
                <w:rFonts w:ascii="Times New Roman" w:hAnsi="Times New Roman"/>
                <w:sz w:val="24"/>
                <w:szCs w:val="24"/>
              </w:rPr>
              <w:t>ГРЭС»  (</w:t>
            </w:r>
            <w:proofErr w:type="gramEnd"/>
            <w:r w:rsidRPr="00A5489D">
              <w:rPr>
                <w:rFonts w:ascii="Times New Roman" w:hAnsi="Times New Roman"/>
                <w:sz w:val="24"/>
                <w:szCs w:val="24"/>
              </w:rPr>
              <w:t>г. Калтан) по узлу теплоснабжения г. Междуреченск и г. Мыски, ИНН 4222010511</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12,059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10,358</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1,701</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16</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ООО «Киселевский водоснаб» (г. Киселевск), ИНН 4223104956</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0,267</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0,230</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0,037</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17</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ООО «ТеплоСнаб» (г. Мариинск),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4213011290</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0,117</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0,100</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0,017</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18</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ГАУЗ КО ОКЦОЗШ               </w:t>
            </w:r>
            <w:proofErr w:type="gramStart"/>
            <w:r w:rsidRPr="00A5489D">
              <w:rPr>
                <w:rFonts w:ascii="Times New Roman" w:hAnsi="Times New Roman"/>
                <w:sz w:val="24"/>
                <w:szCs w:val="24"/>
              </w:rPr>
              <w:t xml:space="preserve">   (</w:t>
            </w:r>
            <w:proofErr w:type="gramEnd"/>
            <w:r w:rsidRPr="00A5489D">
              <w:rPr>
                <w:rFonts w:ascii="Times New Roman" w:hAnsi="Times New Roman"/>
                <w:sz w:val="24"/>
                <w:szCs w:val="24"/>
              </w:rPr>
              <w:t>г. Ленинск-Кузнецкий), ИНН 4212007870</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1,129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0,980</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0,149</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19</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ООО «Теплоресурс» (Гурьевский район</w:t>
            </w:r>
            <w:proofErr w:type="gramStart"/>
            <w:r w:rsidRPr="00A5489D">
              <w:rPr>
                <w:rFonts w:ascii="Times New Roman" w:hAnsi="Times New Roman"/>
                <w:sz w:val="24"/>
                <w:szCs w:val="24"/>
              </w:rPr>
              <w:t xml:space="preserve">),   </w:t>
            </w:r>
            <w:proofErr w:type="gramEnd"/>
            <w:r w:rsidRPr="00A5489D">
              <w:rPr>
                <w:rFonts w:ascii="Times New Roman" w:hAnsi="Times New Roman"/>
                <w:sz w:val="24"/>
                <w:szCs w:val="24"/>
              </w:rPr>
              <w:t xml:space="preserve">           ИНН 4202042410</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3,034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2,618</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0,416</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20</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АО «Каскад-Энерго»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(г. Анжеро-Судженск), ИНН 4246003760</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2,429</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1,879</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0,55</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1</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6</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21</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ООО «УК «Энерготранс-АГРО» (Юргинский район),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4230021588</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8,922</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7,693</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1,229</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22</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ООО «ТВК» (г. Белово),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4202026697</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9,425</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8,173</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1,252</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23</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ООО «Коммунэнерго»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(г. Кемерово),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4205296028</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0,121</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0,089</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0,032</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24</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ООО «Водоканал»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(г. Ленинск-Кузнецкий),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4212027153</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31,204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27,085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4,119</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25</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ФГКУ комбинат «Алтай» Росрезерва (г. Мариинск),</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4213001052</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0,526</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0,455</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0,071</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26</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ООО ХК «СДС-Энерго» по узлу теплоснабжения г. Междуреченск,</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4250003450</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3,441</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2,600</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0,841</w:t>
            </w:r>
          </w:p>
        </w:tc>
      </w:tr>
      <w:tr w:rsidR="00A5489D" w:rsidRPr="00A5489D" w:rsidTr="00A5489D">
        <w:trPr>
          <w:trHeight w:val="284"/>
          <w:jc w:val="center"/>
        </w:trPr>
        <w:tc>
          <w:tcPr>
            <w:tcW w:w="59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sz w:val="24"/>
                <w:szCs w:val="24"/>
              </w:rPr>
              <w:t>27</w:t>
            </w:r>
          </w:p>
        </w:tc>
        <w:tc>
          <w:tcPr>
            <w:tcW w:w="360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 xml:space="preserve">ЗАО «Тяжинское ДРСУ» </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(п.г.т. Тяжинский),</w:t>
            </w:r>
          </w:p>
          <w:p w:rsidR="00A5489D" w:rsidRPr="00A5489D" w:rsidRDefault="00A5489D" w:rsidP="00A5489D">
            <w:pPr>
              <w:spacing w:after="0" w:line="240" w:lineRule="auto"/>
              <w:rPr>
                <w:rFonts w:ascii="Times New Roman" w:hAnsi="Times New Roman"/>
                <w:sz w:val="24"/>
                <w:szCs w:val="24"/>
              </w:rPr>
            </w:pPr>
            <w:r w:rsidRPr="00A5489D">
              <w:rPr>
                <w:rFonts w:ascii="Times New Roman" w:hAnsi="Times New Roman"/>
                <w:sz w:val="24"/>
                <w:szCs w:val="24"/>
              </w:rPr>
              <w:t>ИНН 4243005819</w:t>
            </w:r>
          </w:p>
        </w:tc>
        <w:tc>
          <w:tcPr>
            <w:tcW w:w="16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sz w:val="24"/>
                <w:szCs w:val="24"/>
              </w:rPr>
            </w:pPr>
            <w:r w:rsidRPr="00A5489D">
              <w:rPr>
                <w:rFonts w:ascii="Times New Roman" w:hAnsi="Times New Roman"/>
                <w:color w:val="000000"/>
                <w:sz w:val="24"/>
                <w:szCs w:val="24"/>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0,172</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0,148</w:t>
            </w:r>
          </w:p>
        </w:tc>
        <w:tc>
          <w:tcPr>
            <w:tcW w:w="127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A5489D" w:rsidRPr="00A5489D" w:rsidRDefault="00A5489D" w:rsidP="00A5489D">
            <w:pPr>
              <w:spacing w:after="0" w:line="240" w:lineRule="auto"/>
              <w:jc w:val="center"/>
              <w:rPr>
                <w:rFonts w:ascii="Times New Roman" w:hAnsi="Times New Roman"/>
                <w:color w:val="000000"/>
                <w:sz w:val="24"/>
                <w:szCs w:val="24"/>
              </w:rPr>
            </w:pPr>
            <w:r w:rsidRPr="00A5489D">
              <w:rPr>
                <w:rFonts w:ascii="Times New Roman" w:hAnsi="Times New Roman"/>
                <w:color w:val="000000"/>
                <w:sz w:val="24"/>
                <w:szCs w:val="24"/>
              </w:rPr>
              <w:t>0,024</w:t>
            </w:r>
          </w:p>
        </w:tc>
      </w:tr>
    </w:tbl>
    <w:p w:rsidR="00A5489D" w:rsidRPr="00A5489D" w:rsidRDefault="00A5489D" w:rsidP="00A5489D">
      <w:pPr>
        <w:tabs>
          <w:tab w:val="left" w:pos="3375"/>
        </w:tabs>
        <w:spacing w:after="0" w:line="240" w:lineRule="auto"/>
        <w:rPr>
          <w:rFonts w:ascii="Times New Roman" w:hAnsi="Times New Roman"/>
        </w:rPr>
      </w:pPr>
    </w:p>
    <w:p w:rsidR="00A5489D" w:rsidRPr="00A5489D" w:rsidRDefault="00A5489D" w:rsidP="00A5489D">
      <w:pPr>
        <w:spacing w:after="0" w:line="240" w:lineRule="auto"/>
        <w:ind w:left="426"/>
        <w:jc w:val="both"/>
        <w:rPr>
          <w:rFonts w:ascii="Times New Roman" w:hAnsi="Times New Roman"/>
          <w:sz w:val="26"/>
          <w:szCs w:val="26"/>
        </w:rPr>
      </w:pPr>
    </w:p>
    <w:p w:rsidR="00A5489D" w:rsidRPr="00A5489D" w:rsidRDefault="00A5489D" w:rsidP="00A5489D">
      <w:pPr>
        <w:spacing w:after="0" w:line="240" w:lineRule="auto"/>
        <w:ind w:left="-2379" w:firstLine="8475"/>
        <w:jc w:val="center"/>
        <w:rPr>
          <w:rFonts w:ascii="Times New Roman" w:hAnsi="Times New Roman"/>
          <w:sz w:val="24"/>
          <w:szCs w:val="24"/>
        </w:rPr>
      </w:pPr>
    </w:p>
    <w:p w:rsidR="003A0E8B" w:rsidRPr="00074BD3" w:rsidRDefault="003A0E8B" w:rsidP="003A0E8B">
      <w:pPr>
        <w:ind w:right="-144"/>
        <w:rPr>
          <w:rFonts w:ascii="Times New Roman" w:hAnsi="Times New Roman"/>
          <w:sz w:val="24"/>
          <w:szCs w:val="24"/>
        </w:rPr>
      </w:pPr>
    </w:p>
    <w:p w:rsidR="00E00AE7" w:rsidRDefault="00E00AE7" w:rsidP="007E0602">
      <w:pPr>
        <w:ind w:right="-144"/>
        <w:rPr>
          <w:rFonts w:ascii="Times New Roman" w:hAnsi="Times New Roman"/>
          <w:sz w:val="24"/>
          <w:szCs w:val="24"/>
        </w:rPr>
        <w:sectPr w:rsidR="00E00AE7" w:rsidSect="000273E5">
          <w:pgSz w:w="11906" w:h="16838"/>
          <w:pgMar w:top="1134" w:right="568" w:bottom="709" w:left="426" w:header="709" w:footer="709" w:gutter="0"/>
          <w:cols w:space="708"/>
          <w:docGrid w:linePitch="360"/>
        </w:sectPr>
      </w:pPr>
    </w:p>
    <w:p w:rsidR="00E00AE7" w:rsidRPr="007258EB" w:rsidRDefault="00E00AE7" w:rsidP="00E00AE7">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58</w:t>
      </w:r>
      <w:r w:rsidRPr="007258EB">
        <w:rPr>
          <w:rFonts w:ascii="Times New Roman" w:hAnsi="Times New Roman"/>
          <w:sz w:val="24"/>
          <w:szCs w:val="24"/>
        </w:rPr>
        <w:t xml:space="preserve"> к протоколу</w:t>
      </w:r>
    </w:p>
    <w:p w:rsidR="00E00AE7" w:rsidRPr="007258EB" w:rsidRDefault="00E00AE7" w:rsidP="00E00AE7">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E00AE7" w:rsidRPr="007258EB" w:rsidRDefault="00E00AE7" w:rsidP="00E00AE7">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E00AE7" w:rsidRPr="007258EB" w:rsidRDefault="00E00AE7" w:rsidP="00E00AE7">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E00AE7" w:rsidRDefault="00E00AE7" w:rsidP="00E00AE7">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B15031" w:rsidRDefault="00B15031" w:rsidP="00E00AE7">
      <w:pPr>
        <w:spacing w:after="0" w:line="240" w:lineRule="auto"/>
        <w:ind w:left="-2379" w:firstLine="8475"/>
        <w:jc w:val="center"/>
        <w:rPr>
          <w:rFonts w:ascii="Times New Roman" w:hAnsi="Times New Roman"/>
          <w:sz w:val="24"/>
          <w:szCs w:val="24"/>
        </w:rPr>
      </w:pPr>
    </w:p>
    <w:p w:rsidR="00B15031" w:rsidRPr="00B15031" w:rsidRDefault="00B15031" w:rsidP="00B15031">
      <w:pPr>
        <w:spacing w:after="0" w:line="240" w:lineRule="auto"/>
        <w:ind w:firstLine="567"/>
        <w:jc w:val="center"/>
        <w:rPr>
          <w:rFonts w:ascii="Times New Roman" w:hAnsi="Times New Roman"/>
          <w:b/>
          <w:sz w:val="24"/>
          <w:szCs w:val="24"/>
          <w:u w:val="single"/>
        </w:rPr>
      </w:pPr>
      <w:r w:rsidRPr="00B15031">
        <w:rPr>
          <w:rFonts w:ascii="Times New Roman" w:hAnsi="Times New Roman"/>
          <w:b/>
          <w:sz w:val="24"/>
          <w:szCs w:val="24"/>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B15031" w:rsidRPr="00B15031" w:rsidRDefault="00B15031" w:rsidP="00B15031">
      <w:pPr>
        <w:spacing w:after="0" w:line="240" w:lineRule="auto"/>
        <w:ind w:firstLine="567"/>
        <w:jc w:val="center"/>
        <w:rPr>
          <w:rFonts w:ascii="Times New Roman" w:hAnsi="Times New Roman"/>
          <w:b/>
          <w:sz w:val="24"/>
          <w:szCs w:val="24"/>
          <w:u w:val="single"/>
        </w:rPr>
      </w:pPr>
    </w:p>
    <w:p w:rsidR="00B15031" w:rsidRPr="00B15031" w:rsidRDefault="00B15031" w:rsidP="00B15031">
      <w:pPr>
        <w:spacing w:after="0" w:line="240" w:lineRule="auto"/>
        <w:ind w:firstLine="567"/>
        <w:jc w:val="both"/>
        <w:rPr>
          <w:rFonts w:ascii="Times New Roman" w:hAnsi="Times New Roman"/>
          <w:sz w:val="24"/>
          <w:szCs w:val="24"/>
        </w:rPr>
      </w:pPr>
      <w:r w:rsidRPr="00B15031">
        <w:rPr>
          <w:rFonts w:ascii="Times New Roman" w:hAnsi="Times New Roman"/>
          <w:sz w:val="24"/>
          <w:szCs w:val="24"/>
        </w:rPr>
        <w:t xml:space="preserve">Акционерным обществом «Евразруда» направлено письмо № 14/282 от 31.03.2017 г. с предложением оставить тариф на тепловую энергию на 2018 год на уровне утвержденного региональной энергетической комиссии Кемеровской </w:t>
      </w:r>
      <w:proofErr w:type="gramStart"/>
      <w:r w:rsidRPr="00B15031">
        <w:rPr>
          <w:rFonts w:ascii="Times New Roman" w:hAnsi="Times New Roman"/>
          <w:sz w:val="24"/>
          <w:szCs w:val="24"/>
        </w:rPr>
        <w:t>области  постановлением</w:t>
      </w:r>
      <w:proofErr w:type="gramEnd"/>
      <w:r w:rsidRPr="00B15031">
        <w:rPr>
          <w:rFonts w:ascii="Times New Roman" w:hAnsi="Times New Roman"/>
          <w:sz w:val="24"/>
          <w:szCs w:val="24"/>
        </w:rPr>
        <w:t xml:space="preserve"> от 27.10.2016 № 205 «Об установлении АО «Евразруда» (Абагурский филиал г. Новокузнецк) долгосрочных параметров регулирования и долгосрочных тарифов на тепловую энергию, реализуемую на потребительском рынке г. Новокузнецка, на 2017-2019 годы».</w:t>
      </w:r>
    </w:p>
    <w:p w:rsidR="00B15031" w:rsidRPr="00B15031" w:rsidRDefault="00B15031" w:rsidP="00B15031">
      <w:pPr>
        <w:spacing w:after="0" w:line="240" w:lineRule="auto"/>
        <w:ind w:firstLine="567"/>
        <w:jc w:val="right"/>
        <w:rPr>
          <w:rFonts w:ascii="Times New Roman" w:hAnsi="Times New Roman"/>
          <w:sz w:val="24"/>
          <w:szCs w:val="24"/>
        </w:rPr>
      </w:pPr>
    </w:p>
    <w:p w:rsidR="00B15031" w:rsidRPr="00B15031" w:rsidRDefault="00B15031" w:rsidP="00B15031">
      <w:pPr>
        <w:spacing w:after="0" w:line="240" w:lineRule="auto"/>
        <w:ind w:firstLine="709"/>
        <w:jc w:val="center"/>
        <w:rPr>
          <w:rFonts w:ascii="Times New Roman" w:hAnsi="Times New Roman"/>
          <w:color w:val="000000"/>
          <w:sz w:val="24"/>
          <w:szCs w:val="24"/>
        </w:rPr>
      </w:pPr>
      <w:r w:rsidRPr="00B15031">
        <w:rPr>
          <w:rFonts w:ascii="Times New Roman" w:hAnsi="Times New Roman"/>
          <w:b/>
          <w:sz w:val="24"/>
          <w:szCs w:val="24"/>
          <w:u w:val="single"/>
        </w:rPr>
        <w:t xml:space="preserve"> </w:t>
      </w:r>
      <w:r w:rsidRPr="00B15031">
        <w:rPr>
          <w:rFonts w:ascii="Times New Roman" w:hAnsi="Times New Roman"/>
          <w:b/>
          <w:color w:val="000000"/>
          <w:sz w:val="24"/>
          <w:szCs w:val="24"/>
          <w:u w:val="single"/>
        </w:rPr>
        <w:t>Оценка финансового состояния организации</w:t>
      </w:r>
    </w:p>
    <w:p w:rsidR="00B15031" w:rsidRPr="00B15031" w:rsidRDefault="00B15031" w:rsidP="00B15031">
      <w:pPr>
        <w:spacing w:after="0" w:line="240" w:lineRule="auto"/>
        <w:ind w:firstLine="709"/>
        <w:jc w:val="center"/>
        <w:rPr>
          <w:rFonts w:ascii="Times New Roman" w:hAnsi="Times New Roman"/>
          <w:color w:val="000000"/>
          <w:sz w:val="24"/>
          <w:szCs w:val="24"/>
        </w:rPr>
      </w:pPr>
    </w:p>
    <w:p w:rsidR="00B15031" w:rsidRPr="00B15031" w:rsidRDefault="00B15031" w:rsidP="00B15031">
      <w:pPr>
        <w:spacing w:after="0" w:line="240" w:lineRule="auto"/>
        <w:ind w:firstLine="425"/>
        <w:jc w:val="both"/>
        <w:rPr>
          <w:rFonts w:ascii="Times New Roman" w:hAnsi="Times New Roman"/>
          <w:sz w:val="24"/>
          <w:szCs w:val="24"/>
        </w:rPr>
      </w:pPr>
      <w:r w:rsidRPr="00B15031">
        <w:rPr>
          <w:rFonts w:ascii="Times New Roman" w:hAnsi="Times New Roman"/>
          <w:color w:val="000000"/>
          <w:sz w:val="24"/>
          <w:szCs w:val="24"/>
        </w:rPr>
        <w:t xml:space="preserve">Анализ деятельности предприятия в сфере теплоснабжения за 2016 год не проводился, так как предприятие не представило отчет своей </w:t>
      </w:r>
      <w:r w:rsidRPr="00B15031">
        <w:rPr>
          <w:rFonts w:ascii="Times New Roman" w:hAnsi="Times New Roman"/>
          <w:sz w:val="24"/>
          <w:szCs w:val="24"/>
        </w:rPr>
        <w:t>производственно-хозяйственной деятельности.</w:t>
      </w:r>
    </w:p>
    <w:p w:rsidR="00B15031" w:rsidRPr="00B15031" w:rsidRDefault="00B15031" w:rsidP="00B15031">
      <w:pPr>
        <w:spacing w:after="0" w:line="240" w:lineRule="auto"/>
        <w:ind w:firstLine="425"/>
        <w:jc w:val="both"/>
        <w:rPr>
          <w:rFonts w:ascii="Times New Roman" w:hAnsi="Times New Roman"/>
          <w:sz w:val="24"/>
          <w:szCs w:val="24"/>
        </w:rPr>
      </w:pPr>
    </w:p>
    <w:p w:rsidR="00B15031" w:rsidRPr="00B15031" w:rsidRDefault="00B15031" w:rsidP="00B15031">
      <w:pPr>
        <w:spacing w:after="0" w:line="240" w:lineRule="auto"/>
        <w:ind w:firstLine="567"/>
        <w:jc w:val="center"/>
        <w:rPr>
          <w:rFonts w:ascii="Times New Roman" w:hAnsi="Times New Roman"/>
          <w:b/>
          <w:sz w:val="24"/>
          <w:szCs w:val="24"/>
          <w:u w:val="single"/>
        </w:rPr>
      </w:pPr>
      <w:r w:rsidRPr="00B15031">
        <w:rPr>
          <w:rFonts w:ascii="Times New Roman" w:hAnsi="Times New Roman"/>
          <w:b/>
          <w:sz w:val="24"/>
          <w:szCs w:val="24"/>
          <w:u w:val="single"/>
        </w:rPr>
        <w:t>Основные методологические положения по формированию необходимой валовой выручки для расчета тарифов методом индексации установленных тарифов</w:t>
      </w:r>
    </w:p>
    <w:p w:rsidR="00B15031" w:rsidRPr="00B15031" w:rsidRDefault="00B15031" w:rsidP="00B15031">
      <w:pPr>
        <w:spacing w:after="0" w:line="240" w:lineRule="auto"/>
        <w:ind w:firstLine="567"/>
        <w:jc w:val="center"/>
        <w:rPr>
          <w:rFonts w:ascii="Times New Roman" w:hAnsi="Times New Roman"/>
          <w:b/>
          <w:sz w:val="24"/>
          <w:szCs w:val="24"/>
          <w:u w:val="single"/>
        </w:rPr>
      </w:pP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При расчете долгосрочных тарифов первого долгосрочного периода регулирования 2016 – 2018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rsidR="00B15031" w:rsidRPr="00B15031" w:rsidRDefault="00B15031" w:rsidP="00B15031">
      <w:pPr>
        <w:widowControl w:val="0"/>
        <w:autoSpaceDE w:val="0"/>
        <w:autoSpaceDN w:val="0"/>
        <w:spacing w:after="0" w:line="240" w:lineRule="auto"/>
        <w:ind w:firstLine="540"/>
        <w:jc w:val="both"/>
        <w:rPr>
          <w:rFonts w:ascii="Times New Roman" w:hAnsi="Times New Roman"/>
          <w:sz w:val="24"/>
          <w:szCs w:val="24"/>
        </w:rPr>
        <w:sectPr w:rsidR="00B15031" w:rsidRPr="00B15031" w:rsidSect="00B15031">
          <w:pgSz w:w="11906" w:h="16838"/>
          <w:pgMar w:top="1134" w:right="568" w:bottom="709" w:left="426" w:header="709" w:footer="709" w:gutter="0"/>
          <w:cols w:space="708"/>
          <w:docGrid w:linePitch="360"/>
        </w:sectPr>
      </w:pPr>
      <w:r w:rsidRPr="00B15031">
        <w:rPr>
          <w:rFonts w:ascii="Times New Roman" w:hAnsi="Times New Roman"/>
          <w:sz w:val="24"/>
          <w:szCs w:val="24"/>
        </w:rPr>
        <w:t>Перечень долгосрочных параметров представлен в п.33 Приказа ФСТ России от 13.06.2013 № 760-э «Об утверждении Методических указаний по расчету регулируемых цен (тарифов) в сфере теплоснабжения», а также отражен в Приложении 7</w:t>
      </w:r>
      <w:r w:rsidRPr="00B15031">
        <w:rPr>
          <w:rFonts w:ascii="Times New Roman" w:hAnsi="Times New Roman"/>
          <w:b/>
          <w:sz w:val="24"/>
          <w:szCs w:val="24"/>
        </w:rPr>
        <w:t xml:space="preserve"> </w:t>
      </w:r>
      <w:r w:rsidRPr="00B15031">
        <w:rPr>
          <w:rFonts w:ascii="Times New Roman" w:hAnsi="Times New Roman"/>
          <w:sz w:val="24"/>
          <w:szCs w:val="24"/>
        </w:rPr>
        <w:t>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rsidR="00B15031" w:rsidRPr="00B15031" w:rsidRDefault="00B15031" w:rsidP="00B15031">
      <w:pPr>
        <w:spacing w:after="0" w:line="288" w:lineRule="auto"/>
        <w:ind w:firstLine="567"/>
        <w:jc w:val="right"/>
        <w:rPr>
          <w:rFonts w:ascii="Times New Roman" w:hAnsi="Times New Roman"/>
          <w:sz w:val="24"/>
          <w:szCs w:val="24"/>
        </w:rPr>
      </w:pPr>
      <w:r w:rsidRPr="00B15031">
        <w:rPr>
          <w:rFonts w:ascii="Times New Roman" w:hAnsi="Times New Roman"/>
          <w:sz w:val="24"/>
          <w:szCs w:val="24"/>
        </w:rPr>
        <w:lastRenderedPageBreak/>
        <w:t>Таблица 1</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ДОЛГОСРОЧНЫЕ ПАРАМЕТРЫ</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РЕГУЛИРОВАНИЯ, УСТАНАВЛИВАЕМЫЕ НА ДОЛГОСРОЧНЫЙ ПЕРИОД</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РЕГУЛИРОВАНИЯ ДЛЯ ФОРМИРОВАНИЯ ТАРИФОВ С ИСПОЛЬЗОВАНИЕМ</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МЕТОДА ИНДЕКСАЦИИ УСТАНОВЛЕННЫХ ТАРИФОВ *</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p>
    <w:tbl>
      <w:tblPr>
        <w:tblW w:w="10348" w:type="dxa"/>
        <w:tblInd w:w="40" w:type="dxa"/>
        <w:tblLayout w:type="fixed"/>
        <w:tblCellMar>
          <w:top w:w="75" w:type="dxa"/>
          <w:left w:w="40" w:type="dxa"/>
          <w:bottom w:w="75" w:type="dxa"/>
          <w:right w:w="40" w:type="dxa"/>
        </w:tblCellMar>
        <w:tblLook w:val="0000" w:firstRow="0" w:lastRow="0" w:firstColumn="0" w:lastColumn="0" w:noHBand="0" w:noVBand="0"/>
      </w:tblPr>
      <w:tblGrid>
        <w:gridCol w:w="709"/>
        <w:gridCol w:w="1276"/>
        <w:gridCol w:w="850"/>
        <w:gridCol w:w="709"/>
        <w:gridCol w:w="970"/>
        <w:gridCol w:w="1418"/>
        <w:gridCol w:w="1156"/>
        <w:gridCol w:w="1276"/>
        <w:gridCol w:w="991"/>
        <w:gridCol w:w="993"/>
      </w:tblGrid>
      <w:tr w:rsidR="00B15031" w:rsidRPr="00B15031" w:rsidTr="00B15031">
        <w:trPr>
          <w:trHeight w:val="856"/>
        </w:trPr>
        <w:tc>
          <w:tcPr>
            <w:tcW w:w="709" w:type="dxa"/>
            <w:vMerge w:val="restart"/>
            <w:tcBorders>
              <w:top w:val="single" w:sz="8"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Год</w:t>
            </w:r>
          </w:p>
        </w:tc>
        <w:tc>
          <w:tcPr>
            <w:tcW w:w="1276" w:type="dxa"/>
            <w:vMerge w:val="restart"/>
            <w:tcBorders>
              <w:top w:val="single" w:sz="8" w:space="0" w:color="auto"/>
              <w:left w:val="single" w:sz="8" w:space="0" w:color="auto"/>
              <w:right w:val="single" w:sz="8" w:space="0" w:color="auto"/>
            </w:tcBorders>
            <w:textDirection w:val="btLr"/>
            <w:vAlign w:val="center"/>
          </w:tcPr>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proofErr w:type="gramStart"/>
            <w:r w:rsidRPr="00B15031">
              <w:rPr>
                <w:rFonts w:ascii="Times New Roman" w:hAnsi="Times New Roman"/>
                <w:sz w:val="24"/>
                <w:szCs w:val="24"/>
              </w:rPr>
              <w:t>Базовый  уровень</w:t>
            </w:r>
            <w:proofErr w:type="gramEnd"/>
            <w:r w:rsidRPr="00B15031">
              <w:rPr>
                <w:rFonts w:ascii="Times New Roman" w:hAnsi="Times New Roman"/>
                <w:sz w:val="24"/>
                <w:szCs w:val="24"/>
              </w:rPr>
              <w:t xml:space="preserve"> операционных расходов ** </w:t>
            </w:r>
          </w:p>
        </w:tc>
        <w:tc>
          <w:tcPr>
            <w:tcW w:w="850" w:type="dxa"/>
            <w:vMerge w:val="restart"/>
            <w:tcBorders>
              <w:top w:val="single" w:sz="8" w:space="0" w:color="auto"/>
              <w:left w:val="single" w:sz="8" w:space="0" w:color="auto"/>
              <w:right w:val="single" w:sz="8" w:space="0" w:color="auto"/>
            </w:tcBorders>
            <w:textDirection w:val="btLr"/>
          </w:tcPr>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r w:rsidRPr="00B15031">
              <w:rPr>
                <w:rFonts w:ascii="Times New Roman" w:hAnsi="Times New Roman"/>
                <w:sz w:val="24"/>
                <w:szCs w:val="24"/>
              </w:rPr>
              <w:t xml:space="preserve">Индекс эффективности    </w:t>
            </w:r>
          </w:p>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proofErr w:type="gramStart"/>
            <w:r w:rsidRPr="00B15031">
              <w:rPr>
                <w:rFonts w:ascii="Times New Roman" w:hAnsi="Times New Roman"/>
                <w:sz w:val="24"/>
                <w:szCs w:val="24"/>
              </w:rPr>
              <w:t>операционных  расходов</w:t>
            </w:r>
            <w:proofErr w:type="gramEnd"/>
            <w:r w:rsidRPr="00B15031">
              <w:rPr>
                <w:rFonts w:ascii="Times New Roman" w:hAnsi="Times New Roman"/>
                <w:sz w:val="24"/>
                <w:szCs w:val="24"/>
              </w:rPr>
              <w:t xml:space="preserve"> ***</w:t>
            </w:r>
          </w:p>
        </w:tc>
        <w:tc>
          <w:tcPr>
            <w:tcW w:w="709" w:type="dxa"/>
            <w:vMerge w:val="restart"/>
            <w:tcBorders>
              <w:top w:val="single" w:sz="8" w:space="0" w:color="auto"/>
              <w:left w:val="single" w:sz="8" w:space="0" w:color="auto"/>
              <w:right w:val="single" w:sz="8" w:space="0" w:color="auto"/>
            </w:tcBorders>
            <w:textDirection w:val="btLr"/>
          </w:tcPr>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r w:rsidRPr="00B15031">
              <w:rPr>
                <w:rFonts w:ascii="Times New Roman" w:hAnsi="Times New Roman"/>
                <w:sz w:val="24"/>
                <w:szCs w:val="24"/>
              </w:rPr>
              <w:t>Нормативный уровень прибыли ****</w:t>
            </w:r>
          </w:p>
        </w:tc>
        <w:tc>
          <w:tcPr>
            <w:tcW w:w="2388" w:type="dxa"/>
            <w:gridSpan w:val="2"/>
            <w:tcBorders>
              <w:top w:val="single" w:sz="8"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rPr>
                <w:rFonts w:ascii="Times New Roman" w:hAnsi="Times New Roman"/>
                <w:sz w:val="24"/>
                <w:szCs w:val="24"/>
              </w:rPr>
            </w:pPr>
            <w:r w:rsidRPr="00B15031">
              <w:rPr>
                <w:rFonts w:ascii="Times New Roman" w:hAnsi="Times New Roman"/>
                <w:sz w:val="24"/>
                <w:szCs w:val="24"/>
              </w:rPr>
              <w:t>Уровень надежности теплоснабжения *****</w:t>
            </w:r>
          </w:p>
        </w:tc>
        <w:tc>
          <w:tcPr>
            <w:tcW w:w="3423" w:type="dxa"/>
            <w:gridSpan w:val="3"/>
            <w:tcBorders>
              <w:top w:val="single" w:sz="8"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rPr>
                <w:rFonts w:ascii="Times New Roman" w:hAnsi="Times New Roman"/>
                <w:sz w:val="24"/>
                <w:szCs w:val="24"/>
              </w:rPr>
            </w:pPr>
            <w:r w:rsidRPr="00B15031">
              <w:rPr>
                <w:rFonts w:ascii="Times New Roman" w:hAnsi="Times New Roman"/>
                <w:sz w:val="24"/>
                <w:szCs w:val="24"/>
              </w:rPr>
              <w:t xml:space="preserve">Показатели энергосбережения и энергетической эффективности ***** </w:t>
            </w:r>
          </w:p>
        </w:tc>
        <w:tc>
          <w:tcPr>
            <w:tcW w:w="993" w:type="dxa"/>
            <w:vMerge w:val="restart"/>
            <w:tcBorders>
              <w:top w:val="single" w:sz="8" w:space="0" w:color="auto"/>
              <w:left w:val="single" w:sz="8" w:space="0" w:color="auto"/>
              <w:right w:val="single" w:sz="8" w:space="0" w:color="auto"/>
            </w:tcBorders>
            <w:textDirection w:val="btLr"/>
          </w:tcPr>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r w:rsidRPr="00B15031">
              <w:rPr>
                <w:rFonts w:ascii="Times New Roman" w:hAnsi="Times New Roman"/>
                <w:sz w:val="24"/>
                <w:szCs w:val="24"/>
              </w:rPr>
              <w:t xml:space="preserve">Реализация программ в области    </w:t>
            </w:r>
          </w:p>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r w:rsidRPr="00B15031">
              <w:rPr>
                <w:rFonts w:ascii="Times New Roman" w:hAnsi="Times New Roman"/>
                <w:sz w:val="24"/>
                <w:szCs w:val="24"/>
              </w:rPr>
              <w:t xml:space="preserve">энергосбережения и повышения  </w:t>
            </w:r>
          </w:p>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r w:rsidRPr="00B15031">
              <w:rPr>
                <w:rFonts w:ascii="Times New Roman" w:hAnsi="Times New Roman"/>
                <w:sz w:val="24"/>
                <w:szCs w:val="24"/>
              </w:rPr>
              <w:t>энергетической эффективности ******</w:t>
            </w:r>
          </w:p>
        </w:tc>
      </w:tr>
      <w:tr w:rsidR="00B15031" w:rsidRPr="00B15031" w:rsidTr="00B15031">
        <w:trPr>
          <w:cantSplit/>
          <w:trHeight w:val="4352"/>
        </w:trPr>
        <w:tc>
          <w:tcPr>
            <w:tcW w:w="709" w:type="dxa"/>
            <w:vMerge/>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outlineLvl w:val="0"/>
              <w:rPr>
                <w:rFonts w:ascii="Times New Roman" w:hAnsi="Times New Roman"/>
                <w:sz w:val="24"/>
                <w:szCs w:val="24"/>
              </w:rPr>
            </w:pPr>
          </w:p>
        </w:tc>
        <w:tc>
          <w:tcPr>
            <w:tcW w:w="1276" w:type="dxa"/>
            <w:vMerge/>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both"/>
              <w:rPr>
                <w:rFonts w:ascii="Times New Roman" w:hAnsi="Times New Roman"/>
                <w:sz w:val="24"/>
                <w:szCs w:val="24"/>
              </w:rPr>
            </w:pPr>
          </w:p>
        </w:tc>
        <w:tc>
          <w:tcPr>
            <w:tcW w:w="850" w:type="dxa"/>
            <w:vMerge/>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both"/>
              <w:rPr>
                <w:rFonts w:ascii="Times New Roman" w:hAnsi="Times New Roman"/>
                <w:sz w:val="24"/>
                <w:szCs w:val="24"/>
              </w:rPr>
            </w:pPr>
          </w:p>
        </w:tc>
        <w:tc>
          <w:tcPr>
            <w:tcW w:w="709" w:type="dxa"/>
            <w:vMerge/>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both"/>
              <w:rPr>
                <w:rFonts w:ascii="Times New Roman" w:hAnsi="Times New Roman"/>
                <w:sz w:val="24"/>
                <w:szCs w:val="24"/>
              </w:rPr>
            </w:pPr>
          </w:p>
        </w:tc>
        <w:tc>
          <w:tcPr>
            <w:tcW w:w="970" w:type="dxa"/>
            <w:tcBorders>
              <w:left w:val="single" w:sz="8" w:space="0" w:color="auto"/>
              <w:bottom w:val="single" w:sz="8" w:space="0" w:color="auto"/>
              <w:right w:val="single" w:sz="8" w:space="0" w:color="auto"/>
            </w:tcBorders>
            <w:textDirection w:val="btLr"/>
          </w:tcPr>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r w:rsidRPr="00B15031">
              <w:rPr>
                <w:rFonts w:ascii="Times New Roman" w:hAnsi="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418" w:type="dxa"/>
            <w:tcBorders>
              <w:left w:val="single" w:sz="8" w:space="0" w:color="auto"/>
              <w:bottom w:val="single" w:sz="8" w:space="0" w:color="auto"/>
              <w:right w:val="single" w:sz="8" w:space="0" w:color="auto"/>
            </w:tcBorders>
            <w:textDirection w:val="btLr"/>
          </w:tcPr>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r w:rsidRPr="00B15031">
              <w:rPr>
                <w:rFonts w:ascii="Times New Roman" w:hAnsi="Times New Roman"/>
                <w:sz w:val="24"/>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156" w:type="dxa"/>
            <w:tcBorders>
              <w:left w:val="single" w:sz="8" w:space="0" w:color="auto"/>
              <w:bottom w:val="single" w:sz="8" w:space="0" w:color="auto"/>
              <w:right w:val="single" w:sz="8" w:space="0" w:color="auto"/>
            </w:tcBorders>
            <w:textDirection w:val="btLr"/>
          </w:tcPr>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r w:rsidRPr="00B15031">
              <w:rPr>
                <w:rFonts w:ascii="Times New Roman" w:hAnsi="Times New Roman"/>
                <w:sz w:val="24"/>
                <w:szCs w:val="24"/>
              </w:rPr>
              <w:t>удельный расход топлива на производство единицы тепловой энергии, отпускаемой с коллекторов источников тепловой энергии</w:t>
            </w:r>
          </w:p>
        </w:tc>
        <w:tc>
          <w:tcPr>
            <w:tcW w:w="1276" w:type="dxa"/>
            <w:tcBorders>
              <w:left w:val="single" w:sz="8" w:space="0" w:color="auto"/>
              <w:bottom w:val="single" w:sz="8" w:space="0" w:color="auto"/>
              <w:right w:val="single" w:sz="8" w:space="0" w:color="auto"/>
            </w:tcBorders>
            <w:textDirection w:val="btLr"/>
          </w:tcPr>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r w:rsidRPr="00B15031">
              <w:rPr>
                <w:rFonts w:ascii="Times New Roman" w:hAnsi="Times New Roman"/>
                <w:sz w:val="24"/>
                <w:szCs w:val="24"/>
              </w:rPr>
              <w:t>Отношение величины технологических потерь тепловой энергии, теплоносителя к материальной характеристике тепловой сети</w:t>
            </w:r>
          </w:p>
        </w:tc>
        <w:tc>
          <w:tcPr>
            <w:tcW w:w="991" w:type="dxa"/>
            <w:tcBorders>
              <w:left w:val="single" w:sz="8" w:space="0" w:color="auto"/>
              <w:bottom w:val="single" w:sz="8" w:space="0" w:color="auto"/>
              <w:right w:val="single" w:sz="8" w:space="0" w:color="auto"/>
            </w:tcBorders>
            <w:textDirection w:val="btLr"/>
          </w:tcPr>
          <w:p w:rsidR="00B15031" w:rsidRPr="00B15031" w:rsidRDefault="00B15031" w:rsidP="00B15031">
            <w:pPr>
              <w:autoSpaceDE w:val="0"/>
              <w:autoSpaceDN w:val="0"/>
              <w:adjustRightInd w:val="0"/>
              <w:spacing w:after="0" w:line="240" w:lineRule="auto"/>
              <w:ind w:left="113" w:right="113"/>
              <w:rPr>
                <w:rFonts w:ascii="Times New Roman" w:hAnsi="Times New Roman"/>
                <w:sz w:val="24"/>
                <w:szCs w:val="24"/>
              </w:rPr>
            </w:pPr>
            <w:r w:rsidRPr="00B15031">
              <w:rPr>
                <w:rFonts w:ascii="Times New Roman" w:hAnsi="Times New Roman"/>
                <w:sz w:val="24"/>
                <w:szCs w:val="24"/>
              </w:rPr>
              <w:t>величина технологических потерь при передаче тепловой энергии, теплоносителя по тепловым сетям</w:t>
            </w:r>
          </w:p>
        </w:tc>
        <w:tc>
          <w:tcPr>
            <w:tcW w:w="993" w:type="dxa"/>
            <w:vMerge/>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p>
        </w:tc>
      </w:tr>
      <w:tr w:rsidR="00B15031" w:rsidRPr="00B15031" w:rsidTr="00B15031">
        <w:tc>
          <w:tcPr>
            <w:tcW w:w="709" w:type="dxa"/>
            <w:vMerge/>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outlineLvl w:val="0"/>
              <w:rPr>
                <w:rFonts w:ascii="Times New Roman" w:hAnsi="Times New Roman"/>
                <w:sz w:val="24"/>
                <w:szCs w:val="24"/>
              </w:rPr>
            </w:pPr>
          </w:p>
        </w:tc>
        <w:tc>
          <w:tcPr>
            <w:tcW w:w="1276"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тыс.</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руб.</w:t>
            </w:r>
          </w:p>
        </w:tc>
        <w:tc>
          <w:tcPr>
            <w:tcW w:w="850"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709"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970"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Разы/(Гкал/час)</w:t>
            </w:r>
          </w:p>
        </w:tc>
        <w:tc>
          <w:tcPr>
            <w:tcW w:w="1418"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Разы/км</w:t>
            </w:r>
          </w:p>
        </w:tc>
        <w:tc>
          <w:tcPr>
            <w:tcW w:w="1156"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кг у.т./</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Гкал</w:t>
            </w:r>
          </w:p>
        </w:tc>
        <w:tc>
          <w:tcPr>
            <w:tcW w:w="1276"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Гкал/м</w:t>
            </w:r>
            <w:r w:rsidRPr="00B15031">
              <w:rPr>
                <w:rFonts w:ascii="Times New Roman" w:hAnsi="Times New Roman"/>
                <w:sz w:val="24"/>
                <w:szCs w:val="24"/>
                <w:vertAlign w:val="superscript"/>
              </w:rPr>
              <w:t>2</w:t>
            </w:r>
            <w:r w:rsidRPr="00B15031">
              <w:rPr>
                <w:rFonts w:ascii="Times New Roman" w:hAnsi="Times New Roman"/>
                <w:sz w:val="24"/>
                <w:szCs w:val="24"/>
              </w:rPr>
              <w:t>; м</w:t>
            </w:r>
            <w:r w:rsidRPr="00B15031">
              <w:rPr>
                <w:rFonts w:ascii="Times New Roman" w:hAnsi="Times New Roman"/>
                <w:sz w:val="24"/>
                <w:szCs w:val="24"/>
                <w:vertAlign w:val="superscript"/>
              </w:rPr>
              <w:t>3</w:t>
            </w:r>
            <w:r w:rsidRPr="00B15031">
              <w:rPr>
                <w:rFonts w:ascii="Times New Roman" w:hAnsi="Times New Roman"/>
                <w:sz w:val="24"/>
                <w:szCs w:val="24"/>
              </w:rPr>
              <w:t>/м</w:t>
            </w:r>
            <w:r w:rsidRPr="00B15031">
              <w:rPr>
                <w:rFonts w:ascii="Times New Roman" w:hAnsi="Times New Roman"/>
                <w:sz w:val="24"/>
                <w:szCs w:val="24"/>
                <w:vertAlign w:val="superscript"/>
              </w:rPr>
              <w:t>2</w:t>
            </w:r>
          </w:p>
        </w:tc>
        <w:tc>
          <w:tcPr>
            <w:tcW w:w="991"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Гкал; м</w:t>
            </w:r>
            <w:r w:rsidRPr="00B15031">
              <w:rPr>
                <w:rFonts w:ascii="Times New Roman" w:hAnsi="Times New Roman"/>
                <w:sz w:val="24"/>
                <w:szCs w:val="24"/>
                <w:vertAlign w:val="superscript"/>
              </w:rPr>
              <w:t>3</w:t>
            </w:r>
          </w:p>
        </w:tc>
        <w:tc>
          <w:tcPr>
            <w:tcW w:w="993"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Да/нет</w:t>
            </w:r>
          </w:p>
        </w:tc>
      </w:tr>
      <w:tr w:rsidR="00B15031" w:rsidRPr="00B15031" w:rsidTr="00B15031">
        <w:tc>
          <w:tcPr>
            <w:tcW w:w="709"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2017</w:t>
            </w:r>
          </w:p>
        </w:tc>
        <w:tc>
          <w:tcPr>
            <w:tcW w:w="1276"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38220,26</w:t>
            </w:r>
          </w:p>
        </w:tc>
        <w:tc>
          <w:tcPr>
            <w:tcW w:w="850"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1</w:t>
            </w:r>
          </w:p>
        </w:tc>
        <w:tc>
          <w:tcPr>
            <w:tcW w:w="709"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970"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418"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156"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164,4 кг/Гкал</w:t>
            </w:r>
          </w:p>
        </w:tc>
        <w:tc>
          <w:tcPr>
            <w:tcW w:w="1276"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Гкал/м</w:t>
            </w:r>
            <w:r w:rsidRPr="00B15031">
              <w:rPr>
                <w:rFonts w:ascii="Times New Roman" w:hAnsi="Times New Roman"/>
                <w:sz w:val="24"/>
                <w:szCs w:val="24"/>
                <w:vertAlign w:val="superscript"/>
              </w:rPr>
              <w:t>2</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м</w:t>
            </w:r>
            <w:r w:rsidRPr="00B15031">
              <w:rPr>
                <w:rFonts w:ascii="Times New Roman" w:hAnsi="Times New Roman"/>
                <w:sz w:val="24"/>
                <w:szCs w:val="24"/>
                <w:vertAlign w:val="superscript"/>
              </w:rPr>
              <w:t>3</w:t>
            </w:r>
            <w:r w:rsidRPr="00B15031">
              <w:rPr>
                <w:rFonts w:ascii="Times New Roman" w:hAnsi="Times New Roman"/>
                <w:sz w:val="24"/>
                <w:szCs w:val="24"/>
              </w:rPr>
              <w:t>/м</w:t>
            </w:r>
            <w:r w:rsidRPr="00B15031">
              <w:rPr>
                <w:rFonts w:ascii="Times New Roman" w:hAnsi="Times New Roman"/>
                <w:sz w:val="24"/>
                <w:szCs w:val="24"/>
                <w:vertAlign w:val="superscript"/>
              </w:rPr>
              <w:t>2</w:t>
            </w:r>
          </w:p>
        </w:tc>
        <w:tc>
          <w:tcPr>
            <w:tcW w:w="991"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Гкал;</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vertAlign w:val="superscript"/>
              </w:rPr>
            </w:pPr>
            <w:r w:rsidRPr="00B15031">
              <w:rPr>
                <w:rFonts w:ascii="Times New Roman" w:hAnsi="Times New Roman"/>
                <w:sz w:val="24"/>
                <w:szCs w:val="24"/>
              </w:rPr>
              <w:t>м</w:t>
            </w:r>
            <w:r w:rsidRPr="00B15031">
              <w:rPr>
                <w:rFonts w:ascii="Times New Roman" w:hAnsi="Times New Roman"/>
                <w:sz w:val="24"/>
                <w:szCs w:val="24"/>
                <w:vertAlign w:val="superscript"/>
              </w:rPr>
              <w:t>3</w:t>
            </w:r>
          </w:p>
        </w:tc>
        <w:tc>
          <w:tcPr>
            <w:tcW w:w="993" w:type="dxa"/>
            <w:tcBorders>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нет</w:t>
            </w:r>
          </w:p>
        </w:tc>
      </w:tr>
      <w:tr w:rsidR="00B15031" w:rsidRPr="00B15031" w:rsidTr="00B15031">
        <w:tc>
          <w:tcPr>
            <w:tcW w:w="709" w:type="dxa"/>
            <w:tcBorders>
              <w:top w:val="single" w:sz="8" w:space="0" w:color="auto"/>
              <w:left w:val="single" w:sz="8" w:space="0" w:color="auto"/>
              <w:bottom w:val="single" w:sz="4"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2018</w:t>
            </w:r>
          </w:p>
        </w:tc>
        <w:tc>
          <w:tcPr>
            <w:tcW w:w="1276" w:type="dxa"/>
            <w:tcBorders>
              <w:top w:val="single" w:sz="8" w:space="0" w:color="auto"/>
              <w:left w:val="single" w:sz="8" w:space="0" w:color="auto"/>
              <w:bottom w:val="single" w:sz="4"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p>
        </w:tc>
        <w:tc>
          <w:tcPr>
            <w:tcW w:w="850" w:type="dxa"/>
            <w:tcBorders>
              <w:top w:val="single" w:sz="8" w:space="0" w:color="auto"/>
              <w:left w:val="single" w:sz="8" w:space="0" w:color="auto"/>
              <w:bottom w:val="single" w:sz="4"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1</w:t>
            </w:r>
          </w:p>
        </w:tc>
        <w:tc>
          <w:tcPr>
            <w:tcW w:w="709" w:type="dxa"/>
            <w:tcBorders>
              <w:top w:val="single" w:sz="8" w:space="0" w:color="auto"/>
              <w:left w:val="single" w:sz="8" w:space="0" w:color="auto"/>
              <w:bottom w:val="single" w:sz="4"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970" w:type="dxa"/>
            <w:tcBorders>
              <w:top w:val="single" w:sz="8" w:space="0" w:color="auto"/>
              <w:left w:val="single" w:sz="8" w:space="0" w:color="auto"/>
              <w:bottom w:val="single" w:sz="4"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418" w:type="dxa"/>
            <w:tcBorders>
              <w:top w:val="single" w:sz="8" w:space="0" w:color="auto"/>
              <w:left w:val="single" w:sz="8" w:space="0" w:color="auto"/>
              <w:bottom w:val="single" w:sz="4"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156" w:type="dxa"/>
            <w:tcBorders>
              <w:top w:val="single" w:sz="8" w:space="0" w:color="auto"/>
              <w:left w:val="single" w:sz="8" w:space="0" w:color="auto"/>
              <w:bottom w:val="single" w:sz="4"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164,4 кг/Гкал</w:t>
            </w:r>
          </w:p>
        </w:tc>
        <w:tc>
          <w:tcPr>
            <w:tcW w:w="1276" w:type="dxa"/>
            <w:tcBorders>
              <w:top w:val="single" w:sz="8" w:space="0" w:color="auto"/>
              <w:left w:val="single" w:sz="8" w:space="0" w:color="auto"/>
              <w:bottom w:val="single" w:sz="4"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Гкал/м</w:t>
            </w:r>
            <w:r w:rsidRPr="00B15031">
              <w:rPr>
                <w:rFonts w:ascii="Times New Roman" w:hAnsi="Times New Roman"/>
                <w:sz w:val="24"/>
                <w:szCs w:val="24"/>
                <w:vertAlign w:val="superscript"/>
              </w:rPr>
              <w:t>2</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м</w:t>
            </w:r>
            <w:r w:rsidRPr="00B15031">
              <w:rPr>
                <w:rFonts w:ascii="Times New Roman" w:hAnsi="Times New Roman"/>
                <w:sz w:val="24"/>
                <w:szCs w:val="24"/>
                <w:vertAlign w:val="superscript"/>
              </w:rPr>
              <w:t>3</w:t>
            </w:r>
            <w:r w:rsidRPr="00B15031">
              <w:rPr>
                <w:rFonts w:ascii="Times New Roman" w:hAnsi="Times New Roman"/>
                <w:sz w:val="24"/>
                <w:szCs w:val="24"/>
              </w:rPr>
              <w:t>/м</w:t>
            </w:r>
            <w:r w:rsidRPr="00B15031">
              <w:rPr>
                <w:rFonts w:ascii="Times New Roman" w:hAnsi="Times New Roman"/>
                <w:sz w:val="24"/>
                <w:szCs w:val="24"/>
                <w:vertAlign w:val="superscript"/>
              </w:rPr>
              <w:t>2</w:t>
            </w:r>
          </w:p>
        </w:tc>
        <w:tc>
          <w:tcPr>
            <w:tcW w:w="991" w:type="dxa"/>
            <w:tcBorders>
              <w:top w:val="single" w:sz="8" w:space="0" w:color="auto"/>
              <w:left w:val="single" w:sz="8" w:space="0" w:color="auto"/>
              <w:bottom w:val="single" w:sz="4"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Гкал;</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vertAlign w:val="superscript"/>
              </w:rPr>
            </w:pPr>
            <w:r w:rsidRPr="00B15031">
              <w:rPr>
                <w:rFonts w:ascii="Times New Roman" w:hAnsi="Times New Roman"/>
                <w:sz w:val="24"/>
                <w:szCs w:val="24"/>
              </w:rPr>
              <w:t>м</w:t>
            </w:r>
            <w:r w:rsidRPr="00B15031">
              <w:rPr>
                <w:rFonts w:ascii="Times New Roman" w:hAnsi="Times New Roman"/>
                <w:sz w:val="24"/>
                <w:szCs w:val="24"/>
                <w:vertAlign w:val="superscript"/>
              </w:rPr>
              <w:t>3</w:t>
            </w:r>
          </w:p>
        </w:tc>
        <w:tc>
          <w:tcPr>
            <w:tcW w:w="993" w:type="dxa"/>
            <w:tcBorders>
              <w:top w:val="single" w:sz="8" w:space="0" w:color="auto"/>
              <w:left w:val="single" w:sz="8" w:space="0" w:color="auto"/>
              <w:bottom w:val="single" w:sz="4"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нет</w:t>
            </w:r>
          </w:p>
        </w:tc>
      </w:tr>
      <w:tr w:rsidR="00B15031" w:rsidRPr="00B15031" w:rsidTr="00B15031">
        <w:tc>
          <w:tcPr>
            <w:tcW w:w="709" w:type="dxa"/>
            <w:tcBorders>
              <w:top w:val="single" w:sz="4"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2019</w:t>
            </w:r>
          </w:p>
        </w:tc>
        <w:tc>
          <w:tcPr>
            <w:tcW w:w="1276" w:type="dxa"/>
            <w:tcBorders>
              <w:top w:val="single" w:sz="4"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p>
        </w:tc>
        <w:tc>
          <w:tcPr>
            <w:tcW w:w="850" w:type="dxa"/>
            <w:tcBorders>
              <w:top w:val="single" w:sz="4"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1</w:t>
            </w:r>
          </w:p>
        </w:tc>
        <w:tc>
          <w:tcPr>
            <w:tcW w:w="709" w:type="dxa"/>
            <w:tcBorders>
              <w:top w:val="single" w:sz="4"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970" w:type="dxa"/>
            <w:tcBorders>
              <w:top w:val="single" w:sz="4"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418" w:type="dxa"/>
            <w:tcBorders>
              <w:top w:val="single" w:sz="4"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156" w:type="dxa"/>
            <w:tcBorders>
              <w:top w:val="single" w:sz="4"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164,4 кг/Гкал</w:t>
            </w:r>
          </w:p>
        </w:tc>
        <w:tc>
          <w:tcPr>
            <w:tcW w:w="1276" w:type="dxa"/>
            <w:tcBorders>
              <w:top w:val="single" w:sz="4"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Гкал/м</w:t>
            </w:r>
            <w:r w:rsidRPr="00B15031">
              <w:rPr>
                <w:rFonts w:ascii="Times New Roman" w:hAnsi="Times New Roman"/>
                <w:sz w:val="24"/>
                <w:szCs w:val="24"/>
                <w:vertAlign w:val="superscript"/>
              </w:rPr>
              <w:t>2</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м</w:t>
            </w:r>
            <w:r w:rsidRPr="00B15031">
              <w:rPr>
                <w:rFonts w:ascii="Times New Roman" w:hAnsi="Times New Roman"/>
                <w:sz w:val="24"/>
                <w:szCs w:val="24"/>
                <w:vertAlign w:val="superscript"/>
              </w:rPr>
              <w:t>3</w:t>
            </w:r>
            <w:r w:rsidRPr="00B15031">
              <w:rPr>
                <w:rFonts w:ascii="Times New Roman" w:hAnsi="Times New Roman"/>
                <w:sz w:val="24"/>
                <w:szCs w:val="24"/>
              </w:rPr>
              <w:t>/м</w:t>
            </w:r>
            <w:r w:rsidRPr="00B15031">
              <w:rPr>
                <w:rFonts w:ascii="Times New Roman" w:hAnsi="Times New Roman"/>
                <w:sz w:val="24"/>
                <w:szCs w:val="24"/>
                <w:vertAlign w:val="superscript"/>
              </w:rPr>
              <w:t>2</w:t>
            </w:r>
          </w:p>
        </w:tc>
        <w:tc>
          <w:tcPr>
            <w:tcW w:w="991" w:type="dxa"/>
            <w:tcBorders>
              <w:top w:val="single" w:sz="4"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Гкал;</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jc w:val="center"/>
              <w:rPr>
                <w:rFonts w:ascii="Times New Roman" w:hAnsi="Times New Roman"/>
                <w:sz w:val="24"/>
                <w:szCs w:val="24"/>
                <w:vertAlign w:val="superscript"/>
              </w:rPr>
            </w:pPr>
            <w:r w:rsidRPr="00B15031">
              <w:rPr>
                <w:rFonts w:ascii="Times New Roman" w:hAnsi="Times New Roman"/>
                <w:sz w:val="24"/>
                <w:szCs w:val="24"/>
              </w:rPr>
              <w:t>м</w:t>
            </w:r>
            <w:r w:rsidRPr="00B15031">
              <w:rPr>
                <w:rFonts w:ascii="Times New Roman" w:hAnsi="Times New Roman"/>
                <w:sz w:val="24"/>
                <w:szCs w:val="24"/>
                <w:vertAlign w:val="superscript"/>
              </w:rPr>
              <w:t>3</w:t>
            </w:r>
          </w:p>
        </w:tc>
        <w:tc>
          <w:tcPr>
            <w:tcW w:w="993" w:type="dxa"/>
            <w:tcBorders>
              <w:top w:val="single" w:sz="4" w:space="0" w:color="auto"/>
              <w:left w:val="single" w:sz="8" w:space="0" w:color="auto"/>
              <w:bottom w:val="single" w:sz="8" w:space="0" w:color="auto"/>
              <w:right w:val="single" w:sz="8" w:space="0" w:color="auto"/>
            </w:tcBorders>
          </w:tcPr>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sz w:val="24"/>
                <w:szCs w:val="24"/>
              </w:rPr>
              <w:t>нет</w:t>
            </w:r>
          </w:p>
        </w:tc>
      </w:tr>
    </w:tbl>
    <w:p w:rsidR="00B15031" w:rsidRPr="00B15031" w:rsidRDefault="00B15031" w:rsidP="00B15031">
      <w:pPr>
        <w:spacing w:after="0" w:line="240" w:lineRule="auto"/>
        <w:ind w:firstLine="426"/>
        <w:jc w:val="both"/>
        <w:rPr>
          <w:rFonts w:ascii="Times New Roman" w:hAnsi="Times New Roman"/>
          <w:i/>
          <w:sz w:val="24"/>
          <w:szCs w:val="24"/>
        </w:rPr>
      </w:pPr>
    </w:p>
    <w:p w:rsidR="00B15031" w:rsidRPr="00B15031" w:rsidRDefault="00B15031" w:rsidP="00B15031">
      <w:pPr>
        <w:spacing w:after="0" w:line="240" w:lineRule="auto"/>
        <w:ind w:firstLine="426"/>
        <w:jc w:val="both"/>
        <w:rPr>
          <w:rFonts w:ascii="Times New Roman" w:hAnsi="Times New Roman"/>
          <w:i/>
          <w:sz w:val="24"/>
          <w:szCs w:val="24"/>
        </w:rPr>
      </w:pPr>
      <w:r w:rsidRPr="00B15031">
        <w:rPr>
          <w:rFonts w:ascii="Times New Roman" w:hAnsi="Times New Roman"/>
          <w:i/>
          <w:sz w:val="24"/>
          <w:szCs w:val="24"/>
        </w:rPr>
        <w:t>*Расчеты долгосрочных параметров приведены ниже.</w:t>
      </w:r>
    </w:p>
    <w:p w:rsidR="00B15031" w:rsidRPr="00B15031" w:rsidRDefault="00B15031" w:rsidP="00B15031">
      <w:pPr>
        <w:spacing w:after="0" w:line="240" w:lineRule="auto"/>
        <w:ind w:firstLine="426"/>
        <w:jc w:val="both"/>
        <w:rPr>
          <w:rFonts w:ascii="Times New Roman" w:hAnsi="Times New Roman"/>
          <w:i/>
          <w:sz w:val="24"/>
          <w:szCs w:val="24"/>
        </w:rPr>
      </w:pPr>
      <w:r w:rsidRPr="00B15031">
        <w:rPr>
          <w:rFonts w:ascii="Times New Roman" w:hAnsi="Times New Roman"/>
          <w:i/>
          <w:sz w:val="24"/>
          <w:szCs w:val="24"/>
        </w:rPr>
        <w:t>** Базовый уровень операционных расходов (первый год долгосрочного периода) рассчитывается методом экономически обоснованных расходов - п. 37 Методических указаний.</w:t>
      </w:r>
    </w:p>
    <w:p w:rsidR="00B15031" w:rsidRPr="00B15031" w:rsidRDefault="00B15031" w:rsidP="00B15031">
      <w:pPr>
        <w:spacing w:after="0" w:line="240" w:lineRule="auto"/>
        <w:ind w:firstLine="426"/>
        <w:jc w:val="both"/>
        <w:rPr>
          <w:rFonts w:ascii="Times New Roman" w:hAnsi="Times New Roman"/>
          <w:i/>
          <w:sz w:val="24"/>
          <w:szCs w:val="24"/>
        </w:rPr>
      </w:pPr>
      <w:r w:rsidRPr="00B15031">
        <w:rPr>
          <w:rFonts w:ascii="Times New Roman" w:hAnsi="Times New Roman"/>
          <w:i/>
          <w:sz w:val="24"/>
          <w:szCs w:val="24"/>
        </w:rPr>
        <w:t>*** Индекс эффективности операционных расходов устанавливается в соответствии с п. 3 Приложения 1 к Методическим указаниям.</w:t>
      </w:r>
    </w:p>
    <w:p w:rsidR="00B15031" w:rsidRPr="00B15031" w:rsidRDefault="00B15031" w:rsidP="00B15031">
      <w:pPr>
        <w:spacing w:after="0" w:line="240" w:lineRule="auto"/>
        <w:ind w:firstLine="426"/>
        <w:jc w:val="both"/>
        <w:rPr>
          <w:rFonts w:ascii="Times New Roman" w:hAnsi="Times New Roman"/>
          <w:i/>
          <w:sz w:val="24"/>
          <w:szCs w:val="24"/>
        </w:rPr>
      </w:pPr>
      <w:r w:rsidRPr="00B15031">
        <w:rPr>
          <w:rFonts w:ascii="Times New Roman" w:hAnsi="Times New Roman"/>
          <w:i/>
          <w:sz w:val="24"/>
          <w:szCs w:val="24"/>
        </w:rPr>
        <w:t>**** Нормативный уровень прибыли устанавливается в соответствии с п.41 Методических указаний.</w:t>
      </w:r>
    </w:p>
    <w:p w:rsidR="00B15031" w:rsidRPr="00B15031" w:rsidRDefault="00B15031" w:rsidP="00B15031">
      <w:pPr>
        <w:spacing w:after="0" w:line="288" w:lineRule="auto"/>
        <w:ind w:firstLine="426"/>
        <w:jc w:val="both"/>
        <w:rPr>
          <w:rFonts w:ascii="Times New Roman" w:hAnsi="Times New Roman"/>
          <w:i/>
          <w:sz w:val="24"/>
          <w:szCs w:val="24"/>
        </w:rPr>
      </w:pPr>
      <w:r w:rsidRPr="00B15031">
        <w:rPr>
          <w:rFonts w:ascii="Times New Roman" w:hAnsi="Times New Roman"/>
          <w:i/>
          <w:sz w:val="24"/>
          <w:szCs w:val="24"/>
        </w:rPr>
        <w:t xml:space="preserve">*****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 452. </w:t>
      </w:r>
    </w:p>
    <w:p w:rsidR="00B15031" w:rsidRPr="00B15031" w:rsidRDefault="00B15031" w:rsidP="00B15031">
      <w:pPr>
        <w:spacing w:after="0" w:line="288" w:lineRule="auto"/>
        <w:ind w:firstLine="426"/>
        <w:jc w:val="both"/>
        <w:rPr>
          <w:rFonts w:ascii="Times New Roman" w:hAnsi="Times New Roman"/>
          <w:i/>
          <w:sz w:val="24"/>
          <w:szCs w:val="24"/>
        </w:rPr>
      </w:pPr>
      <w:r w:rsidRPr="00B15031">
        <w:rPr>
          <w:rFonts w:ascii="Times New Roman" w:hAnsi="Times New Roman"/>
          <w:i/>
          <w:sz w:val="24"/>
          <w:szCs w:val="24"/>
        </w:rPr>
        <w:lastRenderedPageBreak/>
        <w:t>******</w:t>
      </w:r>
      <w:r w:rsidRPr="00B15031">
        <w:rPr>
          <w:rFonts w:ascii="Times New Roman" w:hAnsi="Times New Roman"/>
          <w:i/>
          <w:sz w:val="24"/>
          <w:szCs w:val="24"/>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rsidR="00B15031" w:rsidRPr="00B15031" w:rsidRDefault="00B15031" w:rsidP="00B15031">
      <w:pPr>
        <w:spacing w:after="0" w:line="276" w:lineRule="auto"/>
        <w:ind w:firstLine="426"/>
        <w:jc w:val="both"/>
        <w:rPr>
          <w:rFonts w:ascii="Times New Roman" w:hAnsi="Times New Roman"/>
          <w:sz w:val="24"/>
          <w:szCs w:val="24"/>
        </w:rPr>
      </w:pPr>
      <w:r w:rsidRPr="00B15031">
        <w:rPr>
          <w:rFonts w:ascii="Times New Roman" w:hAnsi="Times New Roman"/>
          <w:sz w:val="24"/>
          <w:szCs w:val="24"/>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rsidR="00B15031" w:rsidRPr="00B15031" w:rsidRDefault="00B15031" w:rsidP="00B15031">
      <w:pPr>
        <w:spacing w:after="0" w:line="276" w:lineRule="auto"/>
        <w:ind w:firstLine="426"/>
        <w:jc w:val="both"/>
        <w:rPr>
          <w:rFonts w:ascii="Times New Roman" w:hAnsi="Times New Roman"/>
          <w:sz w:val="24"/>
          <w:szCs w:val="24"/>
        </w:rPr>
      </w:pPr>
      <w:r w:rsidRPr="00B15031">
        <w:rPr>
          <w:rFonts w:ascii="Times New Roman" w:hAnsi="Times New Roman"/>
          <w:sz w:val="24"/>
          <w:szCs w:val="24"/>
        </w:rPr>
        <w:t xml:space="preserve">- операционных (подконтрольных) расходов в i-м году, определяемые в соответствии с </w:t>
      </w:r>
      <w:hyperlink r:id="rId151" w:history="1">
        <w:r w:rsidRPr="00B15031">
          <w:rPr>
            <w:rFonts w:ascii="Times New Roman" w:hAnsi="Times New Roman"/>
            <w:sz w:val="24"/>
            <w:szCs w:val="24"/>
          </w:rPr>
          <w:t>пунктом 36</w:t>
        </w:r>
      </w:hyperlink>
      <w:r w:rsidRPr="00B15031">
        <w:rPr>
          <w:rFonts w:ascii="Times New Roman" w:hAnsi="Times New Roman"/>
          <w:sz w:val="24"/>
          <w:szCs w:val="24"/>
        </w:rPr>
        <w:t xml:space="preserve"> Методических указаний;</w:t>
      </w:r>
    </w:p>
    <w:p w:rsidR="00B15031" w:rsidRPr="00B15031" w:rsidRDefault="00B15031" w:rsidP="00B15031">
      <w:pPr>
        <w:widowControl w:val="0"/>
        <w:autoSpaceDE w:val="0"/>
        <w:autoSpaceDN w:val="0"/>
        <w:spacing w:after="0" w:line="276" w:lineRule="auto"/>
        <w:ind w:firstLine="540"/>
        <w:jc w:val="both"/>
        <w:rPr>
          <w:rFonts w:ascii="Times New Roman" w:hAnsi="Times New Roman"/>
          <w:sz w:val="24"/>
          <w:szCs w:val="24"/>
        </w:rPr>
      </w:pPr>
      <w:r w:rsidRPr="00B15031">
        <w:rPr>
          <w:rFonts w:ascii="Times New Roman" w:hAnsi="Times New Roman"/>
          <w:sz w:val="24"/>
          <w:szCs w:val="24"/>
        </w:rPr>
        <w:t xml:space="preserve">- неподконтрольных расходов в i-м году, определяемых в соответствии с </w:t>
      </w:r>
      <w:hyperlink r:id="rId152" w:history="1">
        <w:r w:rsidRPr="00B15031">
          <w:rPr>
            <w:rFonts w:ascii="Times New Roman" w:hAnsi="Times New Roman"/>
            <w:sz w:val="24"/>
            <w:szCs w:val="24"/>
          </w:rPr>
          <w:t>пунктом 39</w:t>
        </w:r>
      </w:hyperlink>
      <w:r w:rsidRPr="00B15031">
        <w:rPr>
          <w:rFonts w:ascii="Times New Roman" w:hAnsi="Times New Roman"/>
          <w:sz w:val="24"/>
          <w:szCs w:val="24"/>
        </w:rPr>
        <w:t xml:space="preserve"> Методических указаний</w:t>
      </w:r>
      <w:r w:rsidRPr="00B15031">
        <w:rPr>
          <w:rFonts w:ascii="Times New Roman" w:hAnsi="Times New Roman"/>
          <w:b/>
          <w:sz w:val="24"/>
          <w:szCs w:val="24"/>
        </w:rPr>
        <w:t xml:space="preserve"> </w:t>
      </w:r>
      <w:r w:rsidRPr="00B15031">
        <w:rPr>
          <w:rFonts w:ascii="Times New Roman" w:hAnsi="Times New Roman"/>
          <w:sz w:val="24"/>
          <w:szCs w:val="24"/>
        </w:rPr>
        <w:t>(рассчитываются методом экономически обоснованных расходов);</w:t>
      </w:r>
    </w:p>
    <w:p w:rsidR="00B15031" w:rsidRPr="00B15031" w:rsidRDefault="00B15031" w:rsidP="00B15031">
      <w:pPr>
        <w:widowControl w:val="0"/>
        <w:autoSpaceDE w:val="0"/>
        <w:autoSpaceDN w:val="0"/>
        <w:spacing w:after="0" w:line="276" w:lineRule="auto"/>
        <w:ind w:firstLine="540"/>
        <w:jc w:val="both"/>
        <w:rPr>
          <w:rFonts w:ascii="Times New Roman" w:hAnsi="Times New Roman"/>
          <w:sz w:val="24"/>
          <w:szCs w:val="24"/>
        </w:rPr>
      </w:pPr>
      <w:r w:rsidRPr="00B15031">
        <w:rPr>
          <w:rFonts w:ascii="Times New Roman" w:hAnsi="Times New Roman"/>
          <w:sz w:val="24"/>
          <w:szCs w:val="24"/>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153" w:history="1">
        <w:r w:rsidRPr="00B15031">
          <w:rPr>
            <w:rFonts w:ascii="Times New Roman" w:hAnsi="Times New Roman"/>
            <w:sz w:val="24"/>
            <w:szCs w:val="24"/>
          </w:rPr>
          <w:t>пунктом 40</w:t>
        </w:r>
      </w:hyperlink>
      <w:r w:rsidRPr="00B15031">
        <w:rPr>
          <w:rFonts w:ascii="Times New Roman" w:hAnsi="Times New Roman"/>
          <w:sz w:val="24"/>
          <w:szCs w:val="24"/>
        </w:rPr>
        <w:t xml:space="preserve"> Методических указаний;</w:t>
      </w:r>
    </w:p>
    <w:p w:rsidR="00B15031" w:rsidRPr="00B15031" w:rsidRDefault="00B15031" w:rsidP="00B15031">
      <w:pPr>
        <w:widowControl w:val="0"/>
        <w:autoSpaceDE w:val="0"/>
        <w:autoSpaceDN w:val="0"/>
        <w:spacing w:after="0" w:line="276" w:lineRule="auto"/>
        <w:ind w:firstLine="540"/>
        <w:jc w:val="both"/>
        <w:rPr>
          <w:rFonts w:ascii="Times New Roman" w:hAnsi="Times New Roman"/>
          <w:sz w:val="24"/>
          <w:szCs w:val="24"/>
        </w:rPr>
      </w:pPr>
      <w:r w:rsidRPr="00B15031">
        <w:rPr>
          <w:rFonts w:ascii="Times New Roman" w:hAnsi="Times New Roman"/>
          <w:sz w:val="24"/>
          <w:szCs w:val="24"/>
        </w:rPr>
        <w:t xml:space="preserve">- прибыли, устанавливаемой на i-й год в соответствии с </w:t>
      </w:r>
      <w:hyperlink r:id="rId154" w:history="1">
        <w:r w:rsidRPr="00B15031">
          <w:rPr>
            <w:rFonts w:ascii="Times New Roman" w:hAnsi="Times New Roman"/>
            <w:sz w:val="24"/>
            <w:szCs w:val="24"/>
          </w:rPr>
          <w:t>пунктом 41</w:t>
        </w:r>
      </w:hyperlink>
      <w:r w:rsidRPr="00B15031">
        <w:rPr>
          <w:rFonts w:ascii="Times New Roman" w:hAnsi="Times New Roman"/>
          <w:sz w:val="24"/>
          <w:szCs w:val="24"/>
        </w:rPr>
        <w:t xml:space="preserve"> Методических указаний;</w:t>
      </w:r>
    </w:p>
    <w:p w:rsidR="00B15031" w:rsidRPr="00B15031" w:rsidRDefault="00B15031" w:rsidP="00B15031">
      <w:pPr>
        <w:widowControl w:val="0"/>
        <w:autoSpaceDE w:val="0"/>
        <w:autoSpaceDN w:val="0"/>
        <w:spacing w:after="0" w:line="276" w:lineRule="auto"/>
        <w:ind w:firstLine="540"/>
        <w:jc w:val="both"/>
        <w:rPr>
          <w:rFonts w:ascii="Times New Roman" w:hAnsi="Times New Roman"/>
          <w:sz w:val="24"/>
          <w:szCs w:val="24"/>
        </w:rPr>
      </w:pPr>
      <w:r w:rsidRPr="00B15031">
        <w:rPr>
          <w:rFonts w:ascii="Times New Roman" w:hAnsi="Times New Roman"/>
          <w:sz w:val="24"/>
          <w:szCs w:val="24"/>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rsidR="00B15031" w:rsidRPr="00B15031" w:rsidRDefault="00B15031" w:rsidP="00B15031">
      <w:pPr>
        <w:widowControl w:val="0"/>
        <w:autoSpaceDE w:val="0"/>
        <w:autoSpaceDN w:val="0"/>
        <w:spacing w:after="0" w:line="276" w:lineRule="auto"/>
        <w:ind w:firstLine="540"/>
        <w:jc w:val="both"/>
        <w:rPr>
          <w:rFonts w:ascii="Times New Roman" w:hAnsi="Times New Roman"/>
          <w:sz w:val="24"/>
          <w:szCs w:val="24"/>
        </w:rPr>
      </w:pPr>
    </w:p>
    <w:p w:rsidR="00B15031" w:rsidRPr="00B15031" w:rsidRDefault="00B15031" w:rsidP="00B15031">
      <w:pPr>
        <w:spacing w:after="0" w:line="276" w:lineRule="auto"/>
        <w:ind w:firstLine="426"/>
        <w:jc w:val="both"/>
        <w:rPr>
          <w:rFonts w:ascii="Times New Roman" w:hAnsi="Times New Roman"/>
          <w:sz w:val="24"/>
          <w:szCs w:val="24"/>
        </w:rPr>
      </w:pPr>
      <w:r w:rsidRPr="00B15031">
        <w:rPr>
          <w:rFonts w:ascii="Times New Roman" w:hAnsi="Times New Roman"/>
          <w:sz w:val="24"/>
          <w:szCs w:val="24"/>
        </w:rPr>
        <w:t>В соответствии с требованиями п. 15 постановления Правительства Российской Федерации от 22.10.2012 № 1075 «О ценообразовании в сфере теплоснабжения» экспертами осуществлена календарная разбивка уровня тарифов на тепловую энергию для АО «Евразруда» для второго периода долгосрочного регулирования:</w:t>
      </w:r>
    </w:p>
    <w:p w:rsidR="00B15031" w:rsidRPr="00B15031" w:rsidRDefault="00B15031" w:rsidP="00B15031">
      <w:pPr>
        <w:numPr>
          <w:ilvl w:val="0"/>
          <w:numId w:val="4"/>
        </w:numPr>
        <w:tabs>
          <w:tab w:val="clear" w:pos="786"/>
          <w:tab w:val="num" w:pos="644"/>
        </w:tabs>
        <w:spacing w:after="0" w:line="276" w:lineRule="auto"/>
        <w:ind w:left="644"/>
        <w:jc w:val="both"/>
        <w:rPr>
          <w:rFonts w:ascii="Times New Roman" w:hAnsi="Times New Roman"/>
          <w:color w:val="000000"/>
          <w:sz w:val="24"/>
          <w:szCs w:val="24"/>
          <w:shd w:val="clear" w:color="auto" w:fill="FFFFFF"/>
          <w:lang w:val="en-US"/>
        </w:rPr>
      </w:pPr>
      <w:r w:rsidRPr="00B15031">
        <w:rPr>
          <w:rFonts w:ascii="Times New Roman" w:hAnsi="Times New Roman"/>
          <w:color w:val="000000"/>
          <w:sz w:val="24"/>
          <w:szCs w:val="24"/>
          <w:shd w:val="clear" w:color="auto" w:fill="FFFFFF"/>
        </w:rPr>
        <w:t>с 01.01.2018 г. по 30.06.2018 г.</w:t>
      </w:r>
      <w:r w:rsidRPr="00B15031">
        <w:rPr>
          <w:rFonts w:ascii="Times New Roman" w:hAnsi="Times New Roman"/>
          <w:color w:val="000000"/>
          <w:sz w:val="24"/>
          <w:szCs w:val="24"/>
          <w:shd w:val="clear" w:color="auto" w:fill="FFFFFF"/>
          <w:lang w:val="en-US"/>
        </w:rPr>
        <w:t>;</w:t>
      </w:r>
    </w:p>
    <w:p w:rsidR="00B15031" w:rsidRPr="00B15031" w:rsidRDefault="00B15031" w:rsidP="00B15031">
      <w:pPr>
        <w:numPr>
          <w:ilvl w:val="0"/>
          <w:numId w:val="4"/>
        </w:numPr>
        <w:tabs>
          <w:tab w:val="clear" w:pos="786"/>
          <w:tab w:val="num" w:pos="644"/>
        </w:tabs>
        <w:spacing w:after="0" w:line="276" w:lineRule="auto"/>
        <w:ind w:left="644"/>
        <w:jc w:val="both"/>
        <w:rPr>
          <w:rFonts w:ascii="Times New Roman" w:hAnsi="Times New Roman"/>
          <w:sz w:val="24"/>
          <w:szCs w:val="24"/>
        </w:rPr>
      </w:pPr>
      <w:r w:rsidRPr="00B15031">
        <w:rPr>
          <w:rFonts w:ascii="Times New Roman" w:hAnsi="Times New Roman"/>
          <w:color w:val="000000"/>
          <w:sz w:val="24"/>
          <w:szCs w:val="24"/>
          <w:shd w:val="clear" w:color="auto" w:fill="FFFFFF"/>
        </w:rPr>
        <w:t>с 01.07.2018 г. по 31.12.2018 г.</w:t>
      </w:r>
    </w:p>
    <w:p w:rsidR="00B15031" w:rsidRPr="00B15031" w:rsidRDefault="00B15031" w:rsidP="00B15031">
      <w:pPr>
        <w:autoSpaceDE w:val="0"/>
        <w:autoSpaceDN w:val="0"/>
        <w:adjustRightInd w:val="0"/>
        <w:spacing w:after="0" w:line="276" w:lineRule="auto"/>
        <w:ind w:firstLine="539"/>
        <w:jc w:val="both"/>
        <w:rPr>
          <w:rFonts w:ascii="Times New Roman" w:hAnsi="Times New Roman"/>
          <w:sz w:val="24"/>
          <w:szCs w:val="24"/>
        </w:rPr>
      </w:pPr>
      <w:r w:rsidRPr="00B15031">
        <w:rPr>
          <w:rFonts w:ascii="Times New Roman" w:hAnsi="Times New Roman"/>
          <w:sz w:val="24"/>
          <w:szCs w:val="24"/>
        </w:rPr>
        <w:t>Тарифы устанавливаются с календарной разбивкой по полугодиям исходя из ограничения величины указанных тарифов в первом полугодии очередного расчетного годового периода регулирования величиной соответствующих тарифов во втором полугодии предшествующего годового периода регулирования по состоянию на 31 декабря.</w:t>
      </w:r>
    </w:p>
    <w:p w:rsidR="00B15031" w:rsidRPr="00B15031" w:rsidRDefault="00B15031" w:rsidP="00B15031">
      <w:pPr>
        <w:autoSpaceDE w:val="0"/>
        <w:autoSpaceDN w:val="0"/>
        <w:adjustRightInd w:val="0"/>
        <w:spacing w:after="0" w:line="288" w:lineRule="auto"/>
        <w:ind w:firstLine="539"/>
        <w:jc w:val="both"/>
        <w:rPr>
          <w:rFonts w:ascii="Times New Roman" w:hAnsi="Times New Roman"/>
          <w:sz w:val="24"/>
          <w:szCs w:val="24"/>
        </w:rPr>
      </w:pPr>
      <w:r w:rsidRPr="00B15031">
        <w:rPr>
          <w:rFonts w:ascii="Times New Roman" w:hAnsi="Times New Roman"/>
          <w:sz w:val="24"/>
          <w:szCs w:val="24"/>
        </w:rPr>
        <w:t xml:space="preserve">В целях корректировки долгосрочного тарифа в соответствии с </w:t>
      </w:r>
      <w:hyperlink r:id="rId155" w:history="1">
        <w:r w:rsidRPr="00B15031">
          <w:rPr>
            <w:rFonts w:ascii="Times New Roman" w:hAnsi="Times New Roman"/>
            <w:sz w:val="24"/>
            <w:szCs w:val="24"/>
          </w:rPr>
          <w:t>пунктом 52</w:t>
        </w:r>
      </w:hyperlink>
      <w:r w:rsidRPr="00B15031">
        <w:rPr>
          <w:rFonts w:ascii="Times New Roman" w:hAnsi="Times New Roman"/>
          <w:sz w:val="24"/>
          <w:szCs w:val="24"/>
        </w:rPr>
        <w:t xml:space="preserve"> Основ ценообразования произведем уточнение (корректировку) плановой необходимой валовой выручки на 2017 год с использованием уточненных значений прогнозных параметров регулирования, </w:t>
      </w:r>
      <w:r w:rsidRPr="00B15031">
        <w:rPr>
          <w:rFonts w:ascii="Times New Roman" w:hAnsi="Times New Roman"/>
          <w:noProof/>
          <w:sz w:val="24"/>
          <w:szCs w:val="24"/>
        </w:rPr>
        <mc:AlternateContent>
          <mc:Choice Requires="wpc">
            <w:drawing>
              <wp:inline distT="0" distB="0" distL="0" distR="0" wp14:anchorId="2C806258" wp14:editId="5449A42E">
                <wp:extent cx="628650" cy="456565"/>
                <wp:effectExtent l="0" t="0" r="0" b="635"/>
                <wp:docPr id="200" name="Полотно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 name="Rectangle 5"/>
                        <wps:cNvSpPr>
                          <a:spLocks noChangeArrowheads="1"/>
                        </wps:cNvSpPr>
                        <wps:spPr bwMode="auto">
                          <a:xfrm>
                            <a:off x="469900" y="26670"/>
                            <a:ext cx="1117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1A9" w:rsidRDefault="004371A9" w:rsidP="00B15031">
                              <w:r>
                                <w:rPr>
                                  <w:i/>
                                  <w:iCs/>
                                  <w:color w:val="000000"/>
                                  <w:sz w:val="20"/>
                                  <w:lang w:val="en-US"/>
                                </w:rPr>
                                <w:t>ск</w:t>
                              </w:r>
                            </w:p>
                          </w:txbxContent>
                        </wps:txbx>
                        <wps:bodyPr rot="0" vert="horz" wrap="none" lIns="0" tIns="0" rIns="0" bIns="0" anchor="t" anchorCtr="0">
                          <a:spAutoFit/>
                        </wps:bodyPr>
                      </wps:wsp>
                      <wps:wsp>
                        <wps:cNvPr id="198" name="Rectangle 6"/>
                        <wps:cNvSpPr>
                          <a:spLocks noChangeArrowheads="1"/>
                        </wps:cNvSpPr>
                        <wps:spPr bwMode="auto">
                          <a:xfrm>
                            <a:off x="448945" y="187960"/>
                            <a:ext cx="311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1A9" w:rsidRDefault="004371A9" w:rsidP="00B15031">
                              <w:r>
                                <w:rPr>
                                  <w:i/>
                                  <w:iCs/>
                                  <w:color w:val="000000"/>
                                  <w:sz w:val="20"/>
                                  <w:lang w:val="en-US"/>
                                </w:rPr>
                                <w:t>i</w:t>
                              </w:r>
                            </w:p>
                          </w:txbxContent>
                        </wps:txbx>
                        <wps:bodyPr rot="0" vert="horz" wrap="none" lIns="0" tIns="0" rIns="0" bIns="0" anchor="t" anchorCtr="0">
                          <a:spAutoFit/>
                        </wps:bodyPr>
                      </wps:wsp>
                      <wps:wsp>
                        <wps:cNvPr id="199" name="Rectangle 7"/>
                        <wps:cNvSpPr>
                          <a:spLocks noChangeArrowheads="1"/>
                        </wps:cNvSpPr>
                        <wps:spPr bwMode="auto">
                          <a:xfrm>
                            <a:off x="38735" y="43815"/>
                            <a:ext cx="3911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1A9" w:rsidRDefault="004371A9" w:rsidP="00B15031">
                              <w:r>
                                <w:rPr>
                                  <w:i/>
                                  <w:iCs/>
                                  <w:color w:val="000000"/>
                                  <w:sz w:val="36"/>
                                  <w:szCs w:val="36"/>
                                  <w:lang w:val="en-US"/>
                                </w:rPr>
                                <w:t>НВВ</w:t>
                              </w:r>
                            </w:p>
                          </w:txbxContent>
                        </wps:txbx>
                        <wps:bodyPr rot="0" vert="horz" wrap="none" lIns="0" tIns="0" rIns="0" bIns="0" anchor="t" anchorCtr="0">
                          <a:spAutoFit/>
                        </wps:bodyPr>
                      </wps:wsp>
                    </wpc:wpc>
                  </a:graphicData>
                </a:graphic>
              </wp:inline>
            </w:drawing>
          </mc:Choice>
          <mc:Fallback>
            <w:pict>
              <v:group w14:anchorId="2C806258" id="Полотно 200" o:spid="_x0000_s1026" editas="canvas" style="width:49.5pt;height:35.95pt;mso-position-horizontal-relative:char;mso-position-vertical-relative:line" coordsize="6286,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">
                <v:shape id="_x0000_s1027" type="#_x0000_t75" style="position:absolute;width:6286;height:4565;visibility:visible;mso-wrap-style:square">
                  <v:fill o:detectmouseclick="t"/>
                  <v:path o:connecttype="none"/>
                </v:shape>
                <v:rect id="Rectangle 5" o:spid="_x0000_s1028" style="position:absolute;left:4699;top:266;width:111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rsidR="004371A9" w:rsidRDefault="004371A9" w:rsidP="00B15031">
                        <w:r>
                          <w:rPr>
                            <w:i/>
                            <w:iCs/>
                            <w:color w:val="000000"/>
                            <w:sz w:val="20"/>
                            <w:lang w:val="en-US"/>
                          </w:rPr>
                          <w:t>ск</w:t>
                        </w:r>
                      </w:p>
                    </w:txbxContent>
                  </v:textbox>
                </v:rect>
                <v:rect id="Rectangle 6" o:spid="_x0000_s1029" style="position:absolute;left:4489;top:1879;width:31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rsidR="004371A9" w:rsidRDefault="004371A9" w:rsidP="00B15031">
                        <w:r>
                          <w:rPr>
                            <w:i/>
                            <w:iCs/>
                            <w:color w:val="000000"/>
                            <w:sz w:val="20"/>
                            <w:lang w:val="en-US"/>
                          </w:rPr>
                          <w:t>i</w:t>
                        </w:r>
                      </w:p>
                    </w:txbxContent>
                  </v:textbox>
                </v:rect>
                <v:rect id="Rectangle 7" o:spid="_x0000_s1030" style="position:absolute;left:387;top:438;width:3911;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rsidR="004371A9" w:rsidRDefault="004371A9" w:rsidP="00B15031">
                        <w:r>
                          <w:rPr>
                            <w:i/>
                            <w:iCs/>
                            <w:color w:val="000000"/>
                            <w:sz w:val="36"/>
                            <w:szCs w:val="36"/>
                            <w:lang w:val="en-US"/>
                          </w:rPr>
                          <w:t>НВВ</w:t>
                        </w:r>
                      </w:p>
                    </w:txbxContent>
                  </v:textbox>
                </v:rect>
                <w10:anchorlock/>
              </v:group>
            </w:pict>
          </mc:Fallback>
        </mc:AlternateContent>
      </w:r>
      <w:r w:rsidRPr="00B15031">
        <w:rPr>
          <w:rFonts w:ascii="Times New Roman" w:hAnsi="Times New Roman"/>
          <w:sz w:val="24"/>
          <w:szCs w:val="24"/>
        </w:rPr>
        <w:t>, по формуле:</w:t>
      </w:r>
    </w:p>
    <w:p w:rsidR="00B15031" w:rsidRPr="00B15031" w:rsidRDefault="00B15031" w:rsidP="00B15031">
      <w:pPr>
        <w:autoSpaceDE w:val="0"/>
        <w:autoSpaceDN w:val="0"/>
        <w:adjustRightInd w:val="0"/>
        <w:spacing w:after="0" w:line="240" w:lineRule="auto"/>
        <w:ind w:firstLine="540"/>
        <w:jc w:val="both"/>
        <w:outlineLvl w:val="0"/>
        <w:rPr>
          <w:rFonts w:ascii="Times New Roman" w:hAnsi="Times New Roman"/>
          <w:sz w:val="24"/>
          <w:szCs w:val="24"/>
        </w:rPr>
      </w:pP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noProof/>
          <w:sz w:val="24"/>
          <w:szCs w:val="24"/>
        </w:rPr>
        <w:drawing>
          <wp:inline distT="0" distB="0" distL="0" distR="0" wp14:anchorId="282C6D3A" wp14:editId="4B670EDB">
            <wp:extent cx="4295775" cy="333375"/>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295775" cy="333375"/>
                    </a:xfrm>
                    <a:prstGeom prst="rect">
                      <a:avLst/>
                    </a:prstGeom>
                    <a:noFill/>
                    <a:ln>
                      <a:noFill/>
                    </a:ln>
                  </pic:spPr>
                </pic:pic>
              </a:graphicData>
            </a:graphic>
          </wp:inline>
        </w:drawing>
      </w:r>
      <w:r w:rsidRPr="00B15031">
        <w:rPr>
          <w:rFonts w:ascii="Times New Roman" w:hAnsi="Times New Roman"/>
          <w:sz w:val="24"/>
          <w:szCs w:val="24"/>
        </w:rPr>
        <w:t xml:space="preserve"> (тыс. руб.) </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где:</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4BB1B7A8" wp14:editId="7BDF8889">
            <wp:extent cx="485775" cy="3619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15031">
        <w:rPr>
          <w:rFonts w:ascii="Times New Roman" w:hAnsi="Times New Roman"/>
          <w:sz w:val="24"/>
          <w:szCs w:val="24"/>
        </w:rPr>
        <w:t xml:space="preserve"> - скорректированные операционные (подконтрольные) расходы в i-м году, определяемые в целях корректировки долгосрочного тарифа в соответствии с </w:t>
      </w:r>
      <w:hyperlink r:id="rId158" w:history="1">
        <w:r w:rsidRPr="00B15031">
          <w:rPr>
            <w:rFonts w:ascii="Times New Roman" w:hAnsi="Times New Roman"/>
            <w:sz w:val="24"/>
            <w:szCs w:val="24"/>
          </w:rPr>
          <w:t>пунктом 52</w:t>
        </w:r>
      </w:hyperlink>
      <w:r w:rsidRPr="00B15031">
        <w:rPr>
          <w:rFonts w:ascii="Times New Roman" w:hAnsi="Times New Roman"/>
          <w:sz w:val="24"/>
          <w:szCs w:val="24"/>
        </w:rPr>
        <w:t xml:space="preserve"> Основ ценообразования с применением уточненных значений индекса потребительских цен в соответствии с прогнозом социально-экономического развития Российской Федерации и индекса изменения количества активов, тыс. руб.;</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Операционные (подконтрольные) расходы рассчитываются по формуле:</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sz w:val="24"/>
          <w:szCs w:val="24"/>
        </w:rPr>
        <w:lastRenderedPageBreak/>
        <w:drawing>
          <wp:inline distT="0" distB="0" distL="0" distR="0" wp14:anchorId="4985EE2C" wp14:editId="320EF84F">
            <wp:extent cx="5991225" cy="600075"/>
            <wp:effectExtent l="0" t="0" r="0"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B15031">
        <w:rPr>
          <w:rFonts w:ascii="Times New Roman" w:hAnsi="Times New Roman"/>
          <w:sz w:val="24"/>
          <w:szCs w:val="24"/>
        </w:rPr>
        <w:t xml:space="preserve"> (тыс. руб.)</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где:</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0358BEE0" wp14:editId="7E9F587C">
            <wp:extent cx="381000" cy="3238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B15031">
        <w:rPr>
          <w:rFonts w:ascii="Times New Roman" w:hAnsi="Times New Roman"/>
          <w:sz w:val="24"/>
          <w:szCs w:val="24"/>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61" w:history="1">
        <w:r w:rsidRPr="00B15031">
          <w:rPr>
            <w:rFonts w:ascii="Times New Roman" w:hAnsi="Times New Roman"/>
            <w:sz w:val="24"/>
            <w:szCs w:val="24"/>
          </w:rPr>
          <w:t>пунктом 37</w:t>
        </w:r>
      </w:hyperlink>
      <w:r w:rsidRPr="00B15031">
        <w:rPr>
          <w:rFonts w:ascii="Times New Roman" w:hAnsi="Times New Roman"/>
          <w:sz w:val="24"/>
          <w:szCs w:val="24"/>
        </w:rPr>
        <w:t xml:space="preserve"> Методических указаний, тыс. руб.;</w:t>
      </w:r>
    </w:p>
    <w:p w:rsidR="00B15031" w:rsidRPr="00B15031" w:rsidRDefault="00B15031" w:rsidP="00B15031">
      <w:pPr>
        <w:widowControl w:val="0"/>
        <w:autoSpaceDE w:val="0"/>
        <w:autoSpaceDN w:val="0"/>
        <w:spacing w:after="0" w:line="240" w:lineRule="auto"/>
        <w:ind w:firstLine="540"/>
        <w:jc w:val="both"/>
        <w:rPr>
          <w:rFonts w:ascii="Times New Roman" w:hAnsi="Times New Roman"/>
          <w:b/>
          <w:sz w:val="24"/>
          <w:szCs w:val="24"/>
        </w:rPr>
      </w:pPr>
      <w:r w:rsidRPr="00B15031">
        <w:rPr>
          <w:rFonts w:ascii="Times New Roman" w:hAnsi="Times New Roman"/>
          <w:sz w:val="24"/>
          <w:szCs w:val="24"/>
        </w:rPr>
        <w:t>ИОР - индекс эффективности операционных расходов, выраженный в процентах. Для первого долгосрочного периода регулирования определяется в размере 1 %.</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42128754" wp14:editId="5BDE8C23">
            <wp:extent cx="600075" cy="32385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B15031">
        <w:rPr>
          <w:rFonts w:ascii="Times New Roman" w:hAnsi="Times New Roman"/>
          <w:sz w:val="24"/>
          <w:szCs w:val="24"/>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03B306C4" wp14:editId="06173DD6">
            <wp:extent cx="361950" cy="3238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15031">
        <w:rPr>
          <w:rFonts w:ascii="Times New Roman" w:hAnsi="Times New Roman"/>
          <w:sz w:val="24"/>
          <w:szCs w:val="24"/>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44ABE9CC" wp14:editId="123513A6">
            <wp:extent cx="523875" cy="32385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B15031">
        <w:rPr>
          <w:rFonts w:ascii="Times New Roman" w:hAnsi="Times New Roman"/>
          <w:sz w:val="24"/>
          <w:szCs w:val="24"/>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 в соответствии с </w:t>
      </w:r>
      <w:hyperlink r:id="rId165" w:history="1">
        <w:r w:rsidRPr="00B15031">
          <w:rPr>
            <w:rFonts w:ascii="Times New Roman" w:hAnsi="Times New Roman"/>
            <w:sz w:val="24"/>
            <w:szCs w:val="24"/>
          </w:rPr>
          <w:t>пунктом 38</w:t>
        </w:r>
      </w:hyperlink>
      <w:r w:rsidRPr="00B15031">
        <w:rPr>
          <w:rFonts w:ascii="Times New Roman" w:hAnsi="Times New Roman"/>
          <w:sz w:val="24"/>
          <w:szCs w:val="24"/>
        </w:rPr>
        <w:t xml:space="preserve"> Методических указаний.</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Индекс изменения количества активов рассчитывается:</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в отношении деятельности по передаче тепловой энергии, теплоносителя.</w:t>
      </w:r>
    </w:p>
    <w:p w:rsidR="00B15031" w:rsidRPr="00B15031" w:rsidRDefault="00B15031" w:rsidP="00B15031">
      <w:pPr>
        <w:autoSpaceDE w:val="0"/>
        <w:autoSpaceDN w:val="0"/>
        <w:adjustRightInd w:val="0"/>
        <w:spacing w:after="0" w:line="240" w:lineRule="auto"/>
        <w:ind w:firstLine="540"/>
        <w:jc w:val="center"/>
        <w:rPr>
          <w:rFonts w:ascii="Times New Roman" w:hAnsi="Times New Roman"/>
          <w:sz w:val="24"/>
          <w:szCs w:val="24"/>
        </w:rPr>
      </w:pPr>
      <w:r w:rsidRPr="00B15031">
        <w:rPr>
          <w:rFonts w:ascii="Times New Roman" w:hAnsi="Times New Roman"/>
          <w:noProof/>
          <w:position w:val="-30"/>
          <w:sz w:val="24"/>
          <w:szCs w:val="24"/>
        </w:rPr>
        <w:drawing>
          <wp:inline distT="0" distB="0" distL="0" distR="0" wp14:anchorId="193F874C" wp14:editId="353626BB">
            <wp:extent cx="1676400" cy="5143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76400" cy="514350"/>
                    </a:xfrm>
                    <a:prstGeom prst="rect">
                      <a:avLst/>
                    </a:prstGeom>
                    <a:noFill/>
                    <a:ln>
                      <a:noFill/>
                    </a:ln>
                  </pic:spPr>
                </pic:pic>
              </a:graphicData>
            </a:graphic>
          </wp:inline>
        </w:drawing>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в отношении деятельности по производству тепловой энергии (мощности).</w:t>
      </w:r>
    </w:p>
    <w:p w:rsidR="00B15031" w:rsidRPr="00B15031" w:rsidRDefault="00B15031" w:rsidP="00B15031">
      <w:pPr>
        <w:autoSpaceDE w:val="0"/>
        <w:autoSpaceDN w:val="0"/>
        <w:adjustRightInd w:val="0"/>
        <w:spacing w:after="0" w:line="240" w:lineRule="auto"/>
        <w:ind w:firstLine="540"/>
        <w:jc w:val="both"/>
        <w:outlineLvl w:val="0"/>
        <w:rPr>
          <w:rFonts w:ascii="Times New Roman" w:hAnsi="Times New Roman"/>
          <w:sz w:val="24"/>
          <w:szCs w:val="24"/>
        </w:rPr>
      </w:pP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bookmarkStart w:id="70" w:name="Par4"/>
      <w:bookmarkStart w:id="71" w:name="Par6"/>
      <w:bookmarkEnd w:id="70"/>
      <w:bookmarkEnd w:id="71"/>
      <w:r w:rsidRPr="00B15031">
        <w:rPr>
          <w:rFonts w:ascii="Times New Roman" w:hAnsi="Times New Roman"/>
          <w:noProof/>
          <w:position w:val="-30"/>
          <w:sz w:val="24"/>
          <w:szCs w:val="24"/>
        </w:rPr>
        <w:drawing>
          <wp:inline distT="0" distB="0" distL="0" distR="0" wp14:anchorId="7978AFA5" wp14:editId="25F7335F">
            <wp:extent cx="1428750" cy="5143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где:</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177A82AE" wp14:editId="51F40568">
            <wp:extent cx="314325" cy="27622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B15031">
        <w:rPr>
          <w:rFonts w:ascii="Times New Roman" w:hAnsi="Times New Roman"/>
          <w:sz w:val="24"/>
          <w:szCs w:val="24"/>
        </w:rPr>
        <w:t xml:space="preserve">, </w:t>
      </w:r>
      <w:r w:rsidRPr="00B15031">
        <w:rPr>
          <w:rFonts w:ascii="Times New Roman" w:hAnsi="Times New Roman"/>
          <w:noProof/>
          <w:position w:val="-12"/>
          <w:sz w:val="24"/>
          <w:szCs w:val="24"/>
        </w:rPr>
        <w:drawing>
          <wp:inline distT="0" distB="0" distL="0" distR="0" wp14:anchorId="19804977" wp14:editId="698F162C">
            <wp:extent cx="419100" cy="2762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B15031">
        <w:rPr>
          <w:rFonts w:ascii="Times New Roman" w:hAnsi="Times New Roman"/>
          <w:sz w:val="24"/>
          <w:szCs w:val="24"/>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70" w:history="1">
        <w:r w:rsidRPr="00B15031">
          <w:rPr>
            <w:rFonts w:ascii="Times New Roman" w:hAnsi="Times New Roman"/>
            <w:sz w:val="24"/>
            <w:szCs w:val="24"/>
          </w:rPr>
          <w:t>приложением 2</w:t>
        </w:r>
      </w:hyperlink>
      <w:r w:rsidRPr="00B15031">
        <w:rPr>
          <w:rFonts w:ascii="Times New Roman" w:hAnsi="Times New Roman"/>
          <w:sz w:val="24"/>
          <w:szCs w:val="24"/>
        </w:rPr>
        <w:t xml:space="preserve"> Методических указания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31527BD0" wp14:editId="4464AEA2">
            <wp:extent cx="219075" cy="2762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B15031">
        <w:rPr>
          <w:rFonts w:ascii="Times New Roman" w:hAnsi="Times New Roman"/>
          <w:sz w:val="24"/>
          <w:szCs w:val="24"/>
        </w:rPr>
        <w:t xml:space="preserve">, </w:t>
      </w:r>
      <w:r w:rsidRPr="00B15031">
        <w:rPr>
          <w:rFonts w:ascii="Times New Roman" w:hAnsi="Times New Roman"/>
          <w:noProof/>
          <w:position w:val="-12"/>
          <w:sz w:val="24"/>
          <w:szCs w:val="24"/>
        </w:rPr>
        <w:drawing>
          <wp:inline distT="0" distB="0" distL="0" distR="0" wp14:anchorId="658C4F0C" wp14:editId="52C1632A">
            <wp:extent cx="314325" cy="27622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B15031">
        <w:rPr>
          <w:rFonts w:ascii="Times New Roman" w:hAnsi="Times New Roman"/>
          <w:sz w:val="24"/>
          <w:szCs w:val="24"/>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600619FF" wp14:editId="65204060">
            <wp:extent cx="495300" cy="3619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B15031">
        <w:rPr>
          <w:rFonts w:ascii="Times New Roman" w:hAnsi="Times New Roman"/>
          <w:sz w:val="24"/>
          <w:szCs w:val="24"/>
        </w:rPr>
        <w:t xml:space="preserve"> - скорректированные неподконтрольные расходы в i-м году, определяемые в соответствии с </w:t>
      </w:r>
      <w:hyperlink r:id="rId174" w:history="1">
        <w:r w:rsidRPr="00B15031">
          <w:rPr>
            <w:rFonts w:ascii="Times New Roman" w:hAnsi="Times New Roman"/>
            <w:sz w:val="24"/>
            <w:szCs w:val="24"/>
          </w:rPr>
          <w:t>пунктом 39</w:t>
        </w:r>
      </w:hyperlink>
      <w:r w:rsidRPr="00B15031">
        <w:rPr>
          <w:rFonts w:ascii="Times New Roman" w:hAnsi="Times New Roman"/>
          <w:sz w:val="24"/>
          <w:szCs w:val="24"/>
        </w:rPr>
        <w:t xml:space="preserve"> Методических указаний в целях корректировки долгосрочного тарифа в соответствии с </w:t>
      </w:r>
      <w:hyperlink r:id="rId175" w:history="1">
        <w:r w:rsidRPr="00B15031">
          <w:rPr>
            <w:rFonts w:ascii="Times New Roman" w:hAnsi="Times New Roman"/>
            <w:sz w:val="24"/>
            <w:szCs w:val="24"/>
          </w:rPr>
          <w:t>пунктом 52</w:t>
        </w:r>
      </w:hyperlink>
      <w:r w:rsidRPr="00B15031">
        <w:rPr>
          <w:rFonts w:ascii="Times New Roman" w:hAnsi="Times New Roman"/>
          <w:sz w:val="24"/>
          <w:szCs w:val="24"/>
        </w:rPr>
        <w:t xml:space="preserve"> Основ ценообразования, тыс. руб.;</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21527C91" wp14:editId="74818A68">
            <wp:extent cx="485775" cy="3619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15031">
        <w:rPr>
          <w:rFonts w:ascii="Times New Roman" w:hAnsi="Times New Roman"/>
          <w:sz w:val="24"/>
          <w:szCs w:val="24"/>
        </w:rPr>
        <w:t xml:space="preserve"> - скорректированные расходы на приобретение энергетических ресурсов, холодной воды и теплоносителя в i-м году, определяемые в соответствии с </w:t>
      </w:r>
      <w:hyperlink w:anchor="Par11" w:history="1">
        <w:r w:rsidRPr="00B15031">
          <w:rPr>
            <w:rFonts w:ascii="Times New Roman" w:hAnsi="Times New Roman"/>
            <w:sz w:val="24"/>
            <w:szCs w:val="24"/>
          </w:rPr>
          <w:t>пунктом 50</w:t>
        </w:r>
      </w:hyperlink>
      <w:r w:rsidRPr="00B15031">
        <w:rPr>
          <w:rFonts w:ascii="Times New Roman" w:hAnsi="Times New Roman"/>
          <w:sz w:val="24"/>
          <w:szCs w:val="24"/>
        </w:rPr>
        <w:t xml:space="preserve"> Методических указаний в целях корректировки долгосрочного тарифа в соответствии с </w:t>
      </w:r>
      <w:hyperlink r:id="rId177" w:history="1">
        <w:r w:rsidRPr="00B15031">
          <w:rPr>
            <w:rFonts w:ascii="Times New Roman" w:hAnsi="Times New Roman"/>
            <w:sz w:val="24"/>
            <w:szCs w:val="24"/>
          </w:rPr>
          <w:t>пунктом 52</w:t>
        </w:r>
      </w:hyperlink>
      <w:r w:rsidRPr="00B15031">
        <w:rPr>
          <w:rFonts w:ascii="Times New Roman" w:hAnsi="Times New Roman"/>
          <w:sz w:val="24"/>
          <w:szCs w:val="24"/>
        </w:rPr>
        <w:t xml:space="preserve"> Основ ценообразования, тыс. руб.;</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lastRenderedPageBreak/>
        <w:drawing>
          <wp:inline distT="0" distB="0" distL="0" distR="0" wp14:anchorId="28A7BFC7" wp14:editId="467502D8">
            <wp:extent cx="381000" cy="3619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B15031">
        <w:rPr>
          <w:rFonts w:ascii="Times New Roman" w:hAnsi="Times New Roman"/>
          <w:sz w:val="24"/>
          <w:szCs w:val="24"/>
        </w:rPr>
        <w:t xml:space="preserve"> - скорректированная прибыль, определяемая в целях корректировки долгосрочного тарифа в соответствии с </w:t>
      </w:r>
      <w:hyperlink r:id="rId179" w:history="1">
        <w:r w:rsidRPr="00B15031">
          <w:rPr>
            <w:rFonts w:ascii="Times New Roman" w:hAnsi="Times New Roman"/>
            <w:sz w:val="24"/>
            <w:szCs w:val="24"/>
          </w:rPr>
          <w:t>пунктом 52</w:t>
        </w:r>
      </w:hyperlink>
      <w:r w:rsidRPr="00B15031">
        <w:rPr>
          <w:rFonts w:ascii="Times New Roman" w:hAnsi="Times New Roman"/>
          <w:sz w:val="24"/>
          <w:szCs w:val="24"/>
        </w:rPr>
        <w:t xml:space="preserve"> Основ ценообразования на i-й год по </w:t>
      </w:r>
      <w:hyperlink r:id="rId180" w:history="1">
        <w:r w:rsidRPr="00B15031">
          <w:rPr>
            <w:rFonts w:ascii="Times New Roman" w:hAnsi="Times New Roman"/>
            <w:sz w:val="24"/>
            <w:szCs w:val="24"/>
          </w:rPr>
          <w:t>формуле (12)</w:t>
        </w:r>
      </w:hyperlink>
      <w:r w:rsidRPr="00B15031">
        <w:rPr>
          <w:rFonts w:ascii="Times New Roman" w:hAnsi="Times New Roman"/>
          <w:sz w:val="24"/>
          <w:szCs w:val="24"/>
        </w:rPr>
        <w:t xml:space="preserve"> с применением величины </w:t>
      </w:r>
      <w:r w:rsidRPr="00B15031">
        <w:rPr>
          <w:rFonts w:ascii="Times New Roman" w:hAnsi="Times New Roman"/>
          <w:noProof/>
          <w:position w:val="-12"/>
          <w:sz w:val="24"/>
          <w:szCs w:val="24"/>
        </w:rPr>
        <w:drawing>
          <wp:inline distT="0" distB="0" distL="0" distR="0" wp14:anchorId="11FAF23C" wp14:editId="632BB280">
            <wp:extent cx="628650" cy="3619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B15031">
        <w:rPr>
          <w:rFonts w:ascii="Times New Roman" w:hAnsi="Times New Roman"/>
          <w:sz w:val="24"/>
          <w:szCs w:val="24"/>
        </w:rPr>
        <w:t xml:space="preserve"> и скорректированной ставки налога на прибыль организаций в i-м году, тыс. руб.;</w:t>
      </w:r>
    </w:p>
    <w:p w:rsidR="00B15031" w:rsidRPr="00B15031" w:rsidRDefault="00B15031" w:rsidP="00B15031">
      <w:pPr>
        <w:autoSpaceDE w:val="0"/>
        <w:autoSpaceDN w:val="0"/>
        <w:adjustRightInd w:val="0"/>
        <w:spacing w:after="0" w:line="240" w:lineRule="auto"/>
        <w:ind w:firstLine="540"/>
        <w:jc w:val="both"/>
        <w:rPr>
          <w:rFonts w:ascii="Times New Roman" w:hAnsi="Times New Roman"/>
          <w:position w:val="-12"/>
          <w:sz w:val="24"/>
          <w:szCs w:val="24"/>
        </w:rPr>
      </w:pP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Прибыль, устанавливаемая органом регулирования на i-й год, определяется в соответствии с формулой:</w:t>
      </w:r>
    </w:p>
    <w:p w:rsidR="00B15031" w:rsidRPr="00B15031" w:rsidRDefault="00B15031" w:rsidP="00B15031">
      <w:pPr>
        <w:autoSpaceDE w:val="0"/>
        <w:autoSpaceDN w:val="0"/>
        <w:adjustRightInd w:val="0"/>
        <w:spacing w:after="0" w:line="240" w:lineRule="auto"/>
        <w:ind w:firstLine="540"/>
        <w:jc w:val="both"/>
        <w:outlineLvl w:val="0"/>
        <w:rPr>
          <w:rFonts w:ascii="Times New Roman" w:hAnsi="Times New Roman"/>
          <w:sz w:val="24"/>
          <w:szCs w:val="24"/>
        </w:rPr>
      </w:pPr>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r w:rsidRPr="00B15031">
        <w:rPr>
          <w:rFonts w:ascii="Times New Roman" w:hAnsi="Times New Roman"/>
          <w:noProof/>
          <w:position w:val="-68"/>
          <w:sz w:val="24"/>
          <w:szCs w:val="24"/>
        </w:rPr>
        <w:drawing>
          <wp:inline distT="0" distB="0" distL="0" distR="0" wp14:anchorId="1E6BB603" wp14:editId="25325EF1">
            <wp:extent cx="2695575" cy="86677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95575" cy="866775"/>
                    </a:xfrm>
                    <a:prstGeom prst="rect">
                      <a:avLst/>
                    </a:prstGeom>
                    <a:noFill/>
                    <a:ln>
                      <a:noFill/>
                    </a:ln>
                  </pic:spPr>
                </pic:pic>
              </a:graphicData>
            </a:graphic>
          </wp:inline>
        </w:drawing>
      </w:r>
      <w:r w:rsidRPr="00B15031">
        <w:rPr>
          <w:rFonts w:ascii="Times New Roman" w:hAnsi="Times New Roman"/>
          <w:sz w:val="24"/>
          <w:szCs w:val="24"/>
        </w:rPr>
        <w:t xml:space="preserve">, </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где:</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187112D4" wp14:editId="44EC093C">
            <wp:extent cx="457200" cy="3143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Pr="00B15031">
        <w:rPr>
          <w:rFonts w:ascii="Times New Roman" w:hAnsi="Times New Roman"/>
          <w:sz w:val="24"/>
          <w:szCs w:val="24"/>
        </w:rPr>
        <w:t xml:space="preserve"> - нормативный уровень прибыли, установленный на i-й год в соответствии с настоящим пунктом;</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2E2B21CF" wp14:editId="47BCC1F7">
            <wp:extent cx="600075" cy="314325"/>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r w:rsidRPr="00B15031">
        <w:rPr>
          <w:rFonts w:ascii="Times New Roman" w:hAnsi="Times New Roman"/>
          <w:sz w:val="24"/>
          <w:szCs w:val="24"/>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2F69EA50" wp14:editId="0D4EC0C7">
            <wp:extent cx="238125" cy="314325"/>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rsidRPr="00B15031">
        <w:rPr>
          <w:rFonts w:ascii="Times New Roman" w:hAnsi="Times New Roman"/>
          <w:sz w:val="24"/>
          <w:szCs w:val="24"/>
        </w:rPr>
        <w:t xml:space="preserve"> - ставка налога на прибыль организаций в i-м году, определенная в соответствии с налоговым законодательством Российской Федерации.</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 xml:space="preserve">Нормативный уровень прибыли устанавливается в процентах от НВВ для каждой регулируемой организации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 Нормативный уровень прибыли устанавливается с учетом предложения регулируемой организации, включающего расчет и обоснование необходимого регулируемой организации уровня прибыли, на уровне не ниже 0,5%, если более низкая величина не указана в таком расчете, и не выше нормы доходности, установленной в соответствии с </w:t>
      </w:r>
      <w:hyperlink r:id="rId186" w:history="1">
        <w:r w:rsidRPr="00B15031">
          <w:rPr>
            <w:rFonts w:ascii="Times New Roman" w:hAnsi="Times New Roman"/>
            <w:sz w:val="24"/>
            <w:szCs w:val="24"/>
          </w:rPr>
          <w:t>пунктом 66</w:t>
        </w:r>
      </w:hyperlink>
      <w:r w:rsidRPr="00B15031">
        <w:rPr>
          <w:rFonts w:ascii="Times New Roman" w:hAnsi="Times New Roman"/>
          <w:sz w:val="24"/>
          <w:szCs w:val="24"/>
        </w:rPr>
        <w:t xml:space="preserve"> Методических указаний на тот же год для регулируемых организаций, осуществляющих тот же вид регулируемой деятельности в том же субъекте Российской Федерации при использовании метода обеспечения доходности инвестированного капитала, а при отсутствии таких организаций - не выше минимальной нормы доходности, установленной федеральным органом регулирования в соответствии с Методическими указаниями.</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2146513C" wp14:editId="21A73474">
            <wp:extent cx="581025" cy="32385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15031">
        <w:rPr>
          <w:rFonts w:ascii="Times New Roman" w:hAnsi="Times New Roman"/>
          <w:sz w:val="24"/>
          <w:szCs w:val="24"/>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и определенная на i-й год в соответствии с </w:t>
      </w:r>
      <w:hyperlink r:id="rId188" w:history="1">
        <w:r w:rsidRPr="00B15031">
          <w:rPr>
            <w:rFonts w:ascii="Times New Roman" w:hAnsi="Times New Roman"/>
            <w:sz w:val="24"/>
            <w:szCs w:val="24"/>
          </w:rPr>
          <w:t>пунктом 42</w:t>
        </w:r>
      </w:hyperlink>
      <w:r w:rsidRPr="00B15031">
        <w:rPr>
          <w:rFonts w:ascii="Times New Roman" w:hAnsi="Times New Roman"/>
          <w:sz w:val="24"/>
          <w:szCs w:val="24"/>
        </w:rPr>
        <w:t xml:space="preserve"> настоящих Методических указаний, тыс. руб.</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bookmarkStart w:id="72" w:name="Par11"/>
      <w:bookmarkEnd w:id="72"/>
    </w:p>
    <w:p w:rsidR="00B15031" w:rsidRPr="00B15031" w:rsidRDefault="00B15031" w:rsidP="00B15031">
      <w:pPr>
        <w:autoSpaceDE w:val="0"/>
        <w:autoSpaceDN w:val="0"/>
        <w:adjustRightInd w:val="0"/>
        <w:spacing w:after="0" w:line="240" w:lineRule="auto"/>
        <w:jc w:val="center"/>
        <w:rPr>
          <w:rFonts w:ascii="Times New Roman" w:hAnsi="Times New Roman"/>
          <w:sz w:val="24"/>
          <w:szCs w:val="24"/>
        </w:rPr>
      </w:pPr>
      <w:bookmarkStart w:id="73" w:name="Par2"/>
      <w:bookmarkEnd w:id="73"/>
      <w:r w:rsidRPr="00B15031">
        <w:rPr>
          <w:rFonts w:ascii="Times New Roman" w:hAnsi="Times New Roman"/>
          <w:noProof/>
          <w:position w:val="-12"/>
          <w:sz w:val="24"/>
          <w:szCs w:val="24"/>
        </w:rPr>
        <w:drawing>
          <wp:inline distT="0" distB="0" distL="0" distR="0" wp14:anchorId="26940ED3" wp14:editId="19096F79">
            <wp:extent cx="2419350" cy="31432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19350" cy="314325"/>
                    </a:xfrm>
                    <a:prstGeom prst="rect">
                      <a:avLst/>
                    </a:prstGeom>
                    <a:noFill/>
                    <a:ln>
                      <a:noFill/>
                    </a:ln>
                  </pic:spPr>
                </pic:pic>
              </a:graphicData>
            </a:graphic>
          </wp:inline>
        </w:drawing>
      </w:r>
      <w:r w:rsidRPr="00B15031">
        <w:rPr>
          <w:rFonts w:ascii="Times New Roman" w:hAnsi="Times New Roman"/>
          <w:sz w:val="24"/>
          <w:szCs w:val="24"/>
        </w:rPr>
        <w:t>,</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sz w:val="24"/>
          <w:szCs w:val="24"/>
        </w:rPr>
        <w:t>где:</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1A063EFD" wp14:editId="7CAB3511">
            <wp:extent cx="400050" cy="31432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rsidRPr="00B15031">
        <w:rPr>
          <w:rFonts w:ascii="Times New Roman" w:hAnsi="Times New Roman"/>
          <w:sz w:val="24"/>
          <w:szCs w:val="24"/>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4F1FC01D" wp14:editId="101A0AF4">
            <wp:extent cx="400050" cy="3143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rsidRPr="00B15031">
        <w:rPr>
          <w:rFonts w:ascii="Times New Roman" w:hAnsi="Times New Roman"/>
          <w:sz w:val="24"/>
          <w:szCs w:val="24"/>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r w:rsidRPr="00B15031">
        <w:rPr>
          <w:rFonts w:ascii="Times New Roman" w:hAnsi="Times New Roman"/>
          <w:noProof/>
          <w:position w:val="-12"/>
          <w:sz w:val="24"/>
          <w:szCs w:val="24"/>
        </w:rPr>
        <w:lastRenderedPageBreak/>
        <w:drawing>
          <wp:inline distT="0" distB="0" distL="0" distR="0" wp14:anchorId="5222F421" wp14:editId="21FC6663">
            <wp:extent cx="447675" cy="314325"/>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rsidRPr="00B15031">
        <w:rPr>
          <w:rFonts w:ascii="Times New Roman" w:hAnsi="Times New Roman"/>
          <w:sz w:val="24"/>
          <w:szCs w:val="24"/>
        </w:rPr>
        <w:t xml:space="preserve"> - экономия от снижения потребления энергетических ресурсов, холодной воды и теплоносителя, определенная в соответствии с </w:t>
      </w:r>
      <w:hyperlink r:id="rId193" w:history="1">
        <w:r w:rsidRPr="00B15031">
          <w:rPr>
            <w:rFonts w:ascii="Times New Roman" w:hAnsi="Times New Roman"/>
            <w:sz w:val="24"/>
            <w:szCs w:val="24"/>
          </w:rPr>
          <w:t>пунктом 31</w:t>
        </w:r>
      </w:hyperlink>
      <w:r w:rsidRPr="00B15031">
        <w:rPr>
          <w:rFonts w:ascii="Times New Roman" w:hAnsi="Times New Roman"/>
          <w:sz w:val="24"/>
          <w:szCs w:val="24"/>
        </w:rPr>
        <w:t xml:space="preserve">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p>
    <w:p w:rsidR="00B15031" w:rsidRPr="00B15031" w:rsidRDefault="00B15031" w:rsidP="00B15031">
      <w:pPr>
        <w:spacing w:after="0" w:line="288" w:lineRule="auto"/>
        <w:ind w:firstLine="426"/>
        <w:jc w:val="both"/>
        <w:rPr>
          <w:rFonts w:ascii="Times New Roman" w:hAnsi="Times New Roman"/>
          <w:sz w:val="24"/>
          <w:szCs w:val="24"/>
        </w:rPr>
      </w:pPr>
      <w:r w:rsidRPr="00B15031">
        <w:rPr>
          <w:rFonts w:ascii="Times New Roman" w:hAnsi="Times New Roman"/>
          <w:sz w:val="24"/>
          <w:szCs w:val="24"/>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B15031" w:rsidRPr="00B15031" w:rsidRDefault="00B15031" w:rsidP="00B15031">
      <w:pPr>
        <w:spacing w:after="0" w:line="276" w:lineRule="auto"/>
        <w:ind w:firstLine="426"/>
        <w:jc w:val="both"/>
        <w:rPr>
          <w:rFonts w:ascii="Times New Roman" w:hAnsi="Times New Roman"/>
          <w:sz w:val="24"/>
          <w:szCs w:val="24"/>
        </w:rPr>
      </w:pPr>
    </w:p>
    <w:p w:rsidR="00B15031" w:rsidRPr="00B15031" w:rsidRDefault="00B15031" w:rsidP="00B15031">
      <w:pPr>
        <w:spacing w:after="0" w:line="240" w:lineRule="auto"/>
        <w:ind w:firstLine="567"/>
        <w:jc w:val="center"/>
        <w:rPr>
          <w:rFonts w:ascii="Times New Roman" w:hAnsi="Times New Roman"/>
          <w:b/>
          <w:sz w:val="24"/>
          <w:szCs w:val="24"/>
          <w:u w:val="single"/>
        </w:rPr>
      </w:pPr>
      <w:r w:rsidRPr="00B15031">
        <w:rPr>
          <w:rFonts w:ascii="Times New Roman" w:hAnsi="Times New Roman"/>
          <w:b/>
          <w:sz w:val="24"/>
          <w:szCs w:val="24"/>
          <w:u w:val="single"/>
        </w:rPr>
        <w:t>Анализ экономической обоснованности расходов по статьям затрат и экономической обоснованности величины прибыли</w:t>
      </w:r>
    </w:p>
    <w:p w:rsidR="00B15031" w:rsidRPr="00B15031" w:rsidRDefault="00B15031" w:rsidP="00B15031">
      <w:pPr>
        <w:spacing w:after="0" w:line="240" w:lineRule="auto"/>
        <w:ind w:firstLine="567"/>
        <w:jc w:val="center"/>
        <w:rPr>
          <w:rFonts w:ascii="Times New Roman" w:hAnsi="Times New Roman"/>
          <w:b/>
          <w:sz w:val="24"/>
          <w:szCs w:val="24"/>
          <w:u w:val="single"/>
        </w:rPr>
      </w:pP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Расчёт необходимой валовой выручки на 2018 год произведен в соответствии с Методическими указаниями по расчету регулируемых цен (тарифов) в сфере теплоснабжения на основе долгосрочных параметров по «Подконтрольным расходам» (ПР), «Неподконтрольным расходам» (НР), величины прибыли, а также с учетом фактических показателей работы предприятия в 2016 году.</w:t>
      </w:r>
    </w:p>
    <w:p w:rsidR="00B15031" w:rsidRPr="00B15031" w:rsidRDefault="00B15031" w:rsidP="00B15031">
      <w:pPr>
        <w:spacing w:after="0" w:line="240" w:lineRule="auto"/>
        <w:ind w:firstLine="426"/>
        <w:jc w:val="both"/>
        <w:rPr>
          <w:rFonts w:ascii="Times New Roman" w:hAnsi="Times New Roman"/>
          <w:sz w:val="24"/>
          <w:szCs w:val="24"/>
        </w:rPr>
      </w:pPr>
    </w:p>
    <w:p w:rsidR="00B15031" w:rsidRPr="00B15031" w:rsidRDefault="00B15031" w:rsidP="00B15031">
      <w:pPr>
        <w:numPr>
          <w:ilvl w:val="0"/>
          <w:numId w:val="61"/>
        </w:numPr>
        <w:spacing w:after="0" w:line="240" w:lineRule="auto"/>
        <w:jc w:val="center"/>
        <w:rPr>
          <w:rFonts w:ascii="Times New Roman" w:hAnsi="Times New Roman"/>
          <w:b/>
          <w:sz w:val="24"/>
          <w:szCs w:val="24"/>
          <w:u w:val="single"/>
        </w:rPr>
      </w:pPr>
      <w:r w:rsidRPr="00B15031">
        <w:rPr>
          <w:rFonts w:ascii="Times New Roman" w:hAnsi="Times New Roman"/>
          <w:sz w:val="24"/>
          <w:szCs w:val="24"/>
        </w:rPr>
        <w:tab/>
      </w:r>
      <w:r w:rsidRPr="00B15031">
        <w:rPr>
          <w:rFonts w:ascii="Times New Roman" w:hAnsi="Times New Roman"/>
          <w:b/>
          <w:sz w:val="24"/>
          <w:szCs w:val="24"/>
          <w:u w:val="single"/>
        </w:rPr>
        <w:t>Корректировка уровня операционных (подконтрольные) расходов</w:t>
      </w:r>
    </w:p>
    <w:p w:rsidR="00B15031" w:rsidRPr="00B15031" w:rsidRDefault="00B15031" w:rsidP="00B15031">
      <w:pPr>
        <w:spacing w:after="0" w:line="240" w:lineRule="auto"/>
        <w:ind w:left="1287"/>
        <w:rPr>
          <w:rFonts w:ascii="Times New Roman" w:hAnsi="Times New Roman"/>
          <w:b/>
          <w:color w:val="FF0000"/>
          <w:sz w:val="24"/>
          <w:szCs w:val="24"/>
          <w:u w:val="single"/>
        </w:rPr>
      </w:pPr>
    </w:p>
    <w:p w:rsidR="00B15031" w:rsidRPr="00B15031" w:rsidRDefault="00B15031" w:rsidP="00B15031">
      <w:pPr>
        <w:widowControl w:val="0"/>
        <w:autoSpaceDE w:val="0"/>
        <w:autoSpaceDN w:val="0"/>
        <w:spacing w:after="0" w:line="288" w:lineRule="auto"/>
        <w:ind w:firstLine="426"/>
        <w:jc w:val="both"/>
        <w:rPr>
          <w:rFonts w:ascii="Times New Roman" w:hAnsi="Times New Roman"/>
          <w:sz w:val="24"/>
          <w:szCs w:val="24"/>
        </w:rPr>
      </w:pPr>
      <w:r w:rsidRPr="00B15031">
        <w:rPr>
          <w:rFonts w:ascii="Times New Roman" w:hAnsi="Times New Roman"/>
          <w:sz w:val="24"/>
          <w:szCs w:val="24"/>
        </w:rPr>
        <w:t>Определим скорректированную величину операционных расходов на 2018 год.</w:t>
      </w:r>
    </w:p>
    <w:p w:rsidR="00B15031" w:rsidRPr="00B15031" w:rsidRDefault="00B15031" w:rsidP="00B15031">
      <w:pPr>
        <w:widowControl w:val="0"/>
        <w:autoSpaceDE w:val="0"/>
        <w:autoSpaceDN w:val="0"/>
        <w:spacing w:after="0" w:line="288" w:lineRule="auto"/>
        <w:ind w:firstLine="426"/>
        <w:jc w:val="both"/>
        <w:rPr>
          <w:rFonts w:ascii="Times New Roman" w:hAnsi="Times New Roman"/>
          <w:b/>
          <w:sz w:val="24"/>
          <w:szCs w:val="24"/>
        </w:rPr>
      </w:pPr>
      <w:r w:rsidRPr="00B15031">
        <w:rPr>
          <w:rFonts w:ascii="Times New Roman" w:hAnsi="Times New Roman"/>
          <w:sz w:val="24"/>
          <w:szCs w:val="24"/>
        </w:rPr>
        <w:t xml:space="preserve">Величина </w:t>
      </w:r>
      <w:r w:rsidRPr="00B15031">
        <w:rPr>
          <w:rFonts w:ascii="Times New Roman" w:hAnsi="Times New Roman"/>
          <w:b/>
          <w:i/>
          <w:sz w:val="24"/>
          <w:szCs w:val="24"/>
        </w:rPr>
        <w:t>базового уровня</w:t>
      </w:r>
      <w:r w:rsidRPr="00B15031">
        <w:rPr>
          <w:rFonts w:ascii="Times New Roman" w:hAnsi="Times New Roman"/>
          <w:sz w:val="24"/>
          <w:szCs w:val="24"/>
        </w:rPr>
        <w:t xml:space="preserve"> операционных расходов в среднем за </w:t>
      </w:r>
      <w:r w:rsidRPr="00B15031">
        <w:rPr>
          <w:rFonts w:ascii="Times New Roman" w:hAnsi="Times New Roman"/>
          <w:b/>
          <w:sz w:val="24"/>
          <w:szCs w:val="24"/>
        </w:rPr>
        <w:t>2017</w:t>
      </w:r>
      <w:r w:rsidRPr="00B15031">
        <w:rPr>
          <w:rFonts w:ascii="Times New Roman" w:hAnsi="Times New Roman"/>
          <w:sz w:val="24"/>
          <w:szCs w:val="24"/>
        </w:rPr>
        <w:t xml:space="preserve"> год (расчитанного методом экономически обоснованных расходов) составила –  </w:t>
      </w:r>
      <w:r w:rsidRPr="00B15031">
        <w:rPr>
          <w:rFonts w:ascii="Times New Roman" w:hAnsi="Times New Roman"/>
          <w:b/>
          <w:i/>
          <w:sz w:val="24"/>
          <w:szCs w:val="24"/>
        </w:rPr>
        <w:t>38220,25</w:t>
      </w:r>
      <w:r w:rsidRPr="00B15031">
        <w:rPr>
          <w:rFonts w:ascii="Times New Roman" w:hAnsi="Times New Roman"/>
          <w:b/>
          <w:sz w:val="24"/>
          <w:szCs w:val="24"/>
        </w:rPr>
        <w:t xml:space="preserve"> </w:t>
      </w:r>
      <w:r w:rsidRPr="00B15031">
        <w:rPr>
          <w:rFonts w:ascii="Times New Roman" w:hAnsi="Times New Roman"/>
          <w:sz w:val="24"/>
          <w:szCs w:val="24"/>
        </w:rPr>
        <w:t xml:space="preserve">тыс. руб. </w:t>
      </w:r>
    </w:p>
    <w:p w:rsidR="00B15031" w:rsidRPr="00B15031" w:rsidRDefault="00B15031" w:rsidP="00B15031">
      <w:pPr>
        <w:spacing w:after="0" w:line="240" w:lineRule="auto"/>
        <w:ind w:firstLine="426"/>
        <w:jc w:val="both"/>
        <w:rPr>
          <w:rFonts w:ascii="Times New Roman" w:hAnsi="Times New Roman"/>
          <w:sz w:val="24"/>
          <w:szCs w:val="24"/>
        </w:rPr>
      </w:pPr>
    </w:p>
    <w:p w:rsidR="00B15031" w:rsidRPr="00B15031" w:rsidRDefault="00B15031" w:rsidP="00B15031">
      <w:pPr>
        <w:spacing w:after="0" w:line="288" w:lineRule="auto"/>
        <w:ind w:firstLine="426"/>
        <w:jc w:val="both"/>
        <w:rPr>
          <w:rFonts w:ascii="Times New Roman" w:hAnsi="Times New Roman"/>
          <w:sz w:val="24"/>
          <w:szCs w:val="24"/>
        </w:rPr>
      </w:pPr>
      <w:r w:rsidRPr="00B15031">
        <w:rPr>
          <w:rFonts w:ascii="Times New Roman" w:hAnsi="Times New Roman"/>
          <w:sz w:val="24"/>
          <w:szCs w:val="24"/>
        </w:rPr>
        <w:t xml:space="preserve">На 2018 год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таблицу 2). </w:t>
      </w:r>
    </w:p>
    <w:p w:rsidR="00B15031" w:rsidRPr="00B15031" w:rsidRDefault="00B15031" w:rsidP="00B15031">
      <w:pPr>
        <w:autoSpaceDE w:val="0"/>
        <w:autoSpaceDN w:val="0"/>
        <w:adjustRightInd w:val="0"/>
        <w:spacing w:after="0" w:line="240" w:lineRule="auto"/>
        <w:ind w:firstLine="540"/>
        <w:jc w:val="both"/>
        <w:rPr>
          <w:rFonts w:ascii="Times New Roman" w:hAnsi="Times New Roman"/>
          <w:sz w:val="24"/>
          <w:szCs w:val="24"/>
        </w:rPr>
      </w:pPr>
    </w:p>
    <w:p w:rsidR="00B15031" w:rsidRPr="00B15031" w:rsidRDefault="00B15031" w:rsidP="00B15031">
      <w:pPr>
        <w:spacing w:after="0" w:line="288" w:lineRule="auto"/>
        <w:ind w:firstLine="426"/>
        <w:jc w:val="right"/>
        <w:rPr>
          <w:rFonts w:ascii="Times New Roman" w:hAnsi="Times New Roman"/>
          <w:sz w:val="24"/>
          <w:szCs w:val="24"/>
        </w:rPr>
      </w:pPr>
      <w:r w:rsidRPr="00B15031">
        <w:rPr>
          <w:rFonts w:ascii="Times New Roman" w:hAnsi="Times New Roman"/>
          <w:noProof/>
          <w:sz w:val="24"/>
          <w:szCs w:val="24"/>
        </w:rPr>
        <w:drawing>
          <wp:inline distT="0" distB="0" distL="0" distR="0" wp14:anchorId="6AF0B9FB" wp14:editId="301BC01B">
            <wp:extent cx="5591175" cy="60007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rsidR="00B15031" w:rsidRPr="00B15031" w:rsidRDefault="00B15031" w:rsidP="00B15031">
      <w:pPr>
        <w:spacing w:after="0" w:line="288" w:lineRule="auto"/>
        <w:ind w:firstLine="426"/>
        <w:jc w:val="right"/>
        <w:rPr>
          <w:rFonts w:ascii="Times New Roman" w:hAnsi="Times New Roman"/>
          <w:sz w:val="24"/>
          <w:szCs w:val="24"/>
        </w:rPr>
      </w:pPr>
      <w:r w:rsidRPr="00B15031">
        <w:rPr>
          <w:rFonts w:ascii="Times New Roman" w:hAnsi="Times New Roman"/>
          <w:sz w:val="24"/>
          <w:szCs w:val="24"/>
        </w:rPr>
        <w:t>Таблица 2</w:t>
      </w:r>
    </w:p>
    <w:p w:rsidR="00B15031" w:rsidRPr="00B15031" w:rsidRDefault="00B15031" w:rsidP="00B15031">
      <w:pPr>
        <w:spacing w:after="0" w:line="240" w:lineRule="auto"/>
        <w:jc w:val="center"/>
        <w:rPr>
          <w:rFonts w:ascii="Times New Roman" w:hAnsi="Times New Roman"/>
          <w:b/>
          <w:sz w:val="24"/>
          <w:szCs w:val="24"/>
        </w:rPr>
      </w:pPr>
      <w:r w:rsidRPr="00B15031">
        <w:rPr>
          <w:rFonts w:ascii="Times New Roman" w:hAnsi="Times New Roman"/>
          <w:b/>
          <w:sz w:val="24"/>
          <w:szCs w:val="24"/>
        </w:rPr>
        <w:t>Расчёт операционных (подконтрольных) расходов на каждый год долгосрочного периода регулирования</w:t>
      </w:r>
    </w:p>
    <w:p w:rsidR="00B15031" w:rsidRPr="00B15031" w:rsidRDefault="00B15031" w:rsidP="00B15031">
      <w:pPr>
        <w:spacing w:after="0" w:line="240" w:lineRule="auto"/>
        <w:jc w:val="center"/>
        <w:rPr>
          <w:rFonts w:ascii="Times New Roman" w:hAnsi="Times New Roman"/>
          <w:sz w:val="24"/>
          <w:szCs w:val="24"/>
        </w:rPr>
      </w:pPr>
    </w:p>
    <w:tbl>
      <w:tblPr>
        <w:tblW w:w="8926" w:type="dxa"/>
        <w:tblInd w:w="1129" w:type="dxa"/>
        <w:tblLayout w:type="fixed"/>
        <w:tblLook w:val="04A0" w:firstRow="1" w:lastRow="0" w:firstColumn="1" w:lastColumn="0" w:noHBand="0" w:noVBand="1"/>
      </w:tblPr>
      <w:tblGrid>
        <w:gridCol w:w="700"/>
        <w:gridCol w:w="2981"/>
        <w:gridCol w:w="1276"/>
        <w:gridCol w:w="1417"/>
        <w:gridCol w:w="1276"/>
        <w:gridCol w:w="1276"/>
      </w:tblGrid>
      <w:tr w:rsidR="00B15031" w:rsidRPr="00B15031" w:rsidTr="00B15031">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w:t>
            </w:r>
            <w:r w:rsidRPr="00B15031">
              <w:rPr>
                <w:rFonts w:ascii="Times New Roman" w:hAnsi="Times New Roman"/>
                <w:sz w:val="24"/>
                <w:szCs w:val="24"/>
              </w:rPr>
              <w:br/>
              <w:t>п. п.</w:t>
            </w:r>
          </w:p>
        </w:tc>
        <w:tc>
          <w:tcPr>
            <w:tcW w:w="2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Единица измерения</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Долгосрочный период регулирования</w:t>
            </w:r>
          </w:p>
        </w:tc>
      </w:tr>
      <w:tr w:rsidR="00B15031" w:rsidRPr="00B15031" w:rsidTr="00B15031">
        <w:trPr>
          <w:trHeight w:val="343"/>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B15031" w:rsidRPr="00B15031" w:rsidRDefault="00B15031" w:rsidP="00B15031">
            <w:pPr>
              <w:spacing w:after="0" w:line="240" w:lineRule="auto"/>
              <w:rPr>
                <w:rFonts w:ascii="Times New Roman" w:hAnsi="Times New Roman"/>
                <w:sz w:val="24"/>
                <w:szCs w:val="24"/>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 xml:space="preserve">год </w:t>
            </w:r>
          </w:p>
        </w:tc>
        <w:tc>
          <w:tcPr>
            <w:tcW w:w="1417"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2017</w:t>
            </w: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2018</w:t>
            </w: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2019</w:t>
            </w:r>
          </w:p>
        </w:tc>
      </w:tr>
      <w:tr w:rsidR="00B15031" w:rsidRPr="00B15031" w:rsidTr="00B15031">
        <w:trPr>
          <w:trHeight w:val="30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1</w:t>
            </w:r>
          </w:p>
        </w:tc>
        <w:tc>
          <w:tcPr>
            <w:tcW w:w="2981" w:type="dxa"/>
            <w:tcBorders>
              <w:top w:val="single" w:sz="4" w:space="0" w:color="auto"/>
              <w:left w:val="nil"/>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6</w:t>
            </w:r>
          </w:p>
        </w:tc>
      </w:tr>
      <w:tr w:rsidR="00B15031" w:rsidRPr="00B15031" w:rsidTr="00B15031">
        <w:trPr>
          <w:trHeight w:val="807"/>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1</w:t>
            </w:r>
          </w:p>
        </w:tc>
        <w:tc>
          <w:tcPr>
            <w:tcW w:w="2981" w:type="dxa"/>
            <w:tcBorders>
              <w:top w:val="single" w:sz="4" w:space="0" w:color="auto"/>
              <w:left w:val="nil"/>
              <w:bottom w:val="single" w:sz="4" w:space="0" w:color="auto"/>
              <w:right w:val="single" w:sz="4" w:space="0" w:color="auto"/>
            </w:tcBorders>
            <w:shd w:val="clear" w:color="auto" w:fill="auto"/>
            <w:noWrap/>
            <w:hideMark/>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 </w:t>
            </w:r>
          </w:p>
        </w:tc>
        <w:tc>
          <w:tcPr>
            <w:tcW w:w="1417"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0,040</w:t>
            </w: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0,040</w:t>
            </w: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0,04</w:t>
            </w:r>
          </w:p>
        </w:tc>
      </w:tr>
      <w:tr w:rsidR="00B15031" w:rsidRPr="00B15031" w:rsidTr="00B1503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2</w:t>
            </w:r>
          </w:p>
        </w:tc>
        <w:tc>
          <w:tcPr>
            <w:tcW w:w="2981" w:type="dxa"/>
            <w:tcBorders>
              <w:top w:val="single" w:sz="4" w:space="0" w:color="auto"/>
              <w:left w:val="nil"/>
              <w:bottom w:val="single" w:sz="4" w:space="0" w:color="auto"/>
              <w:right w:val="single" w:sz="4" w:space="0" w:color="auto"/>
            </w:tcBorders>
            <w:shd w:val="clear" w:color="auto" w:fill="auto"/>
            <w:noWrap/>
            <w:hideMark/>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1,00</w:t>
            </w:r>
          </w:p>
        </w:tc>
      </w:tr>
      <w:tr w:rsidR="00B15031" w:rsidRPr="00B15031" w:rsidTr="00B1503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3</w:t>
            </w:r>
          </w:p>
        </w:tc>
        <w:tc>
          <w:tcPr>
            <w:tcW w:w="2981" w:type="dxa"/>
            <w:tcBorders>
              <w:top w:val="single" w:sz="4" w:space="0" w:color="auto"/>
              <w:left w:val="nil"/>
              <w:bottom w:val="single" w:sz="4" w:space="0" w:color="auto"/>
              <w:right w:val="single" w:sz="4" w:space="0" w:color="auto"/>
            </w:tcBorders>
            <w:shd w:val="clear" w:color="auto" w:fill="auto"/>
            <w:noWrap/>
            <w:hideMark/>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0,00</w:t>
            </w: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0,00</w:t>
            </w:r>
          </w:p>
        </w:tc>
      </w:tr>
      <w:tr w:rsidR="00B15031" w:rsidRPr="00B15031" w:rsidTr="00B15031">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lastRenderedPageBreak/>
              <w:t>3.1</w:t>
            </w:r>
          </w:p>
        </w:tc>
        <w:tc>
          <w:tcPr>
            <w:tcW w:w="2981" w:type="dxa"/>
            <w:tcBorders>
              <w:top w:val="single" w:sz="4" w:space="0" w:color="auto"/>
              <w:left w:val="nil"/>
              <w:bottom w:val="single" w:sz="4" w:space="0" w:color="auto"/>
              <w:right w:val="single" w:sz="4" w:space="0" w:color="auto"/>
            </w:tcBorders>
            <w:shd w:val="clear" w:color="auto" w:fill="auto"/>
            <w:noWrap/>
            <w:hideMark/>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 Количество условных единиц, относящихся к активам, необходимым</w:t>
            </w:r>
            <w:r w:rsidRPr="00B15031">
              <w:rPr>
                <w:rFonts w:ascii="Times New Roman" w:hAnsi="Times New Roman"/>
                <w:sz w:val="24"/>
                <w:szCs w:val="24"/>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у.е.</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p>
        </w:tc>
        <w:tc>
          <w:tcPr>
            <w:tcW w:w="1276" w:type="dxa"/>
            <w:tcBorders>
              <w:top w:val="single" w:sz="4" w:space="0" w:color="auto"/>
              <w:left w:val="nil"/>
              <w:bottom w:val="single" w:sz="4" w:space="0" w:color="auto"/>
              <w:right w:val="single" w:sz="4" w:space="0" w:color="000000"/>
            </w:tcBorders>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p>
        </w:tc>
        <w:tc>
          <w:tcPr>
            <w:tcW w:w="1276" w:type="dxa"/>
            <w:tcBorders>
              <w:top w:val="single" w:sz="4" w:space="0" w:color="auto"/>
              <w:left w:val="nil"/>
              <w:bottom w:val="single" w:sz="4" w:space="0" w:color="auto"/>
              <w:right w:val="single" w:sz="4" w:space="0" w:color="000000"/>
            </w:tcBorders>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p>
        </w:tc>
      </w:tr>
      <w:tr w:rsidR="00B15031" w:rsidRPr="00B15031" w:rsidTr="00B1503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3.2</w:t>
            </w:r>
          </w:p>
        </w:tc>
        <w:tc>
          <w:tcPr>
            <w:tcW w:w="2981" w:type="dxa"/>
            <w:tcBorders>
              <w:top w:val="single" w:sz="4" w:space="0" w:color="auto"/>
              <w:left w:val="nil"/>
              <w:bottom w:val="single" w:sz="4" w:space="0" w:color="auto"/>
              <w:right w:val="single" w:sz="4" w:space="0" w:color="auto"/>
            </w:tcBorders>
            <w:shd w:val="clear" w:color="auto" w:fill="auto"/>
            <w:noWrap/>
            <w:hideMark/>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 </w:t>
            </w:r>
          </w:p>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Гкал/ч</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38,8</w:t>
            </w:r>
          </w:p>
        </w:tc>
        <w:tc>
          <w:tcPr>
            <w:tcW w:w="1276" w:type="dxa"/>
            <w:tcBorders>
              <w:top w:val="single" w:sz="4" w:space="0" w:color="auto"/>
              <w:left w:val="nil"/>
              <w:bottom w:val="single" w:sz="4" w:space="0" w:color="auto"/>
              <w:right w:val="single" w:sz="4" w:space="0" w:color="000000"/>
            </w:tcBorders>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38,8</w:t>
            </w:r>
          </w:p>
        </w:tc>
        <w:tc>
          <w:tcPr>
            <w:tcW w:w="1276" w:type="dxa"/>
            <w:tcBorders>
              <w:top w:val="single" w:sz="4" w:space="0" w:color="auto"/>
              <w:left w:val="nil"/>
              <w:bottom w:val="single" w:sz="4" w:space="0" w:color="auto"/>
              <w:right w:val="single" w:sz="4" w:space="0" w:color="000000"/>
            </w:tcBorders>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38,8</w:t>
            </w:r>
          </w:p>
        </w:tc>
      </w:tr>
      <w:tr w:rsidR="00B15031" w:rsidRPr="00B15031" w:rsidTr="00B15031">
        <w:trPr>
          <w:trHeight w:val="643"/>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4</w:t>
            </w:r>
          </w:p>
        </w:tc>
        <w:tc>
          <w:tcPr>
            <w:tcW w:w="2981" w:type="dxa"/>
            <w:tcBorders>
              <w:top w:val="single" w:sz="4" w:space="0" w:color="auto"/>
              <w:left w:val="nil"/>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Коэффициент эластичности затрат по росту активов (К</w:t>
            </w:r>
            <w:r w:rsidRPr="00B15031">
              <w:rPr>
                <w:rFonts w:ascii="Times New Roman" w:hAnsi="Times New Roman"/>
                <w:sz w:val="24"/>
                <w:szCs w:val="24"/>
                <w:vertAlign w:val="subscript"/>
              </w:rPr>
              <w:t>эл</w:t>
            </w:r>
            <w:r w:rsidRPr="00B15031">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5031" w:rsidRPr="00B15031" w:rsidRDefault="00B15031" w:rsidP="00B15031">
            <w:pPr>
              <w:spacing w:after="0" w:line="240" w:lineRule="auto"/>
              <w:rPr>
                <w:rFonts w:ascii="Times New Roman" w:hAnsi="Times New Roman"/>
                <w:sz w:val="24"/>
                <w:szCs w:val="24"/>
              </w:rPr>
            </w:pPr>
          </w:p>
          <w:p w:rsidR="00B15031" w:rsidRPr="00B15031" w:rsidRDefault="00B15031" w:rsidP="00B15031">
            <w:pPr>
              <w:spacing w:after="0" w:line="240" w:lineRule="auto"/>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0,75</w:t>
            </w: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0,75</w:t>
            </w:r>
          </w:p>
        </w:tc>
      </w:tr>
      <w:tr w:rsidR="00B15031" w:rsidRPr="00B15031" w:rsidTr="00B1503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5</w:t>
            </w:r>
          </w:p>
        </w:tc>
        <w:tc>
          <w:tcPr>
            <w:tcW w:w="2981" w:type="dxa"/>
            <w:tcBorders>
              <w:top w:val="single" w:sz="4" w:space="0" w:color="auto"/>
              <w:left w:val="nil"/>
              <w:bottom w:val="single" w:sz="4" w:space="0" w:color="auto"/>
              <w:right w:val="single" w:sz="4" w:space="0" w:color="auto"/>
            </w:tcBorders>
            <w:shd w:val="clear" w:color="auto" w:fill="auto"/>
            <w:noWrap/>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b/>
                <w:bCs/>
                <w:sz w:val="24"/>
                <w:szCs w:val="24"/>
              </w:rPr>
            </w:pPr>
            <w:r w:rsidRPr="00B15031">
              <w:rPr>
                <w:rFonts w:ascii="Times New Roman" w:hAnsi="Times New Roman"/>
                <w:b/>
                <w:bCs/>
                <w:sz w:val="24"/>
                <w:szCs w:val="24"/>
              </w:rPr>
              <w:t>1,0296</w:t>
            </w: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b/>
                <w:bCs/>
                <w:sz w:val="24"/>
                <w:szCs w:val="24"/>
              </w:rPr>
            </w:pPr>
            <w:r w:rsidRPr="00B15031">
              <w:rPr>
                <w:rFonts w:ascii="Times New Roman" w:hAnsi="Times New Roman"/>
                <w:b/>
                <w:bCs/>
                <w:sz w:val="24"/>
                <w:szCs w:val="24"/>
              </w:rPr>
              <w:t>1,0296</w:t>
            </w:r>
          </w:p>
        </w:tc>
      </w:tr>
      <w:tr w:rsidR="00B15031" w:rsidRPr="00B15031" w:rsidTr="00B15031">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6</w:t>
            </w:r>
          </w:p>
        </w:tc>
        <w:tc>
          <w:tcPr>
            <w:tcW w:w="2981" w:type="dxa"/>
            <w:tcBorders>
              <w:top w:val="single" w:sz="4" w:space="0" w:color="auto"/>
              <w:left w:val="nil"/>
              <w:bottom w:val="single" w:sz="4" w:space="0" w:color="auto"/>
              <w:right w:val="single" w:sz="4" w:space="0" w:color="auto"/>
            </w:tcBorders>
            <w:shd w:val="clear" w:color="auto" w:fill="auto"/>
            <w:noWrap/>
            <w:hideMark/>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 Операционные (подконтрольные)</w:t>
            </w:r>
            <w:r w:rsidRPr="00B15031">
              <w:rPr>
                <w:rFonts w:ascii="Times New Roman" w:hAnsi="Times New Roman"/>
                <w:sz w:val="24"/>
                <w:szCs w:val="24"/>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15031" w:rsidRPr="00B15031" w:rsidRDefault="00B15031" w:rsidP="00B15031">
            <w:pPr>
              <w:spacing w:after="0" w:line="240" w:lineRule="auto"/>
              <w:jc w:val="center"/>
              <w:rPr>
                <w:rFonts w:ascii="Times New Roman" w:hAnsi="Times New Roman"/>
                <w:sz w:val="24"/>
                <w:szCs w:val="24"/>
              </w:rPr>
            </w:pPr>
          </w:p>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тыс. руб.</w:t>
            </w:r>
          </w:p>
        </w:tc>
        <w:tc>
          <w:tcPr>
            <w:tcW w:w="1417"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38220,26</w:t>
            </w: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39351,26</w:t>
            </w:r>
          </w:p>
        </w:tc>
        <w:tc>
          <w:tcPr>
            <w:tcW w:w="1276" w:type="dxa"/>
            <w:tcBorders>
              <w:top w:val="single" w:sz="4" w:space="0" w:color="auto"/>
              <w:left w:val="single" w:sz="4" w:space="0" w:color="auto"/>
              <w:bottom w:val="single" w:sz="4" w:space="0" w:color="auto"/>
              <w:right w:val="single" w:sz="4"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40516,39</w:t>
            </w:r>
          </w:p>
        </w:tc>
      </w:tr>
    </w:tbl>
    <w:p w:rsidR="00B15031" w:rsidRPr="00B15031" w:rsidRDefault="00B15031" w:rsidP="00B15031">
      <w:pPr>
        <w:widowControl w:val="0"/>
        <w:autoSpaceDE w:val="0"/>
        <w:autoSpaceDN w:val="0"/>
        <w:spacing w:after="0" w:line="240" w:lineRule="auto"/>
        <w:ind w:firstLine="540"/>
        <w:jc w:val="both"/>
        <w:rPr>
          <w:rFonts w:ascii="Times New Roman" w:hAnsi="Times New Roman"/>
          <w:sz w:val="24"/>
          <w:szCs w:val="24"/>
        </w:rPr>
      </w:pPr>
    </w:p>
    <w:p w:rsidR="00B15031" w:rsidRPr="00B15031" w:rsidRDefault="00B15031" w:rsidP="00B15031">
      <w:pPr>
        <w:widowControl w:val="0"/>
        <w:autoSpaceDE w:val="0"/>
        <w:autoSpaceDN w:val="0"/>
        <w:spacing w:after="0" w:line="240" w:lineRule="auto"/>
        <w:ind w:firstLine="540"/>
        <w:jc w:val="both"/>
        <w:rPr>
          <w:rFonts w:ascii="Times New Roman" w:hAnsi="Times New Roman"/>
          <w:color w:val="FF0000"/>
          <w:sz w:val="24"/>
          <w:szCs w:val="24"/>
        </w:rPr>
      </w:pPr>
    </w:p>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noProof/>
          <w:position w:val="-12"/>
          <w:sz w:val="24"/>
          <w:szCs w:val="24"/>
        </w:rPr>
        <w:drawing>
          <wp:inline distT="0" distB="0" distL="0" distR="0" wp14:anchorId="33A59145" wp14:editId="71C2C627">
            <wp:extent cx="485775" cy="3619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B15031">
        <w:rPr>
          <w:rFonts w:ascii="Times New Roman" w:hAnsi="Times New Roman"/>
          <w:position w:val="-12"/>
          <w:sz w:val="24"/>
          <w:szCs w:val="24"/>
        </w:rPr>
        <w:t xml:space="preserve">   </w:t>
      </w:r>
      <w:proofErr w:type="gramStart"/>
      <w:r w:rsidRPr="00B15031">
        <w:rPr>
          <w:rFonts w:ascii="Times New Roman" w:hAnsi="Times New Roman"/>
          <w:sz w:val="24"/>
          <w:szCs w:val="24"/>
        </w:rPr>
        <w:t>=  38220</w:t>
      </w:r>
      <w:proofErr w:type="gramEnd"/>
      <w:r w:rsidRPr="00B15031">
        <w:rPr>
          <w:rFonts w:ascii="Times New Roman" w:hAnsi="Times New Roman"/>
          <w:sz w:val="24"/>
          <w:szCs w:val="24"/>
        </w:rPr>
        <w:t>,26 тыс. руб. *(1-1/100)*(1+0,04)*(1+0,75*0) =  40516,39 тыс. руб.</w:t>
      </w:r>
    </w:p>
    <w:p w:rsidR="00B15031" w:rsidRPr="00B15031" w:rsidRDefault="00B15031" w:rsidP="00B15031">
      <w:pPr>
        <w:spacing w:after="0" w:line="240" w:lineRule="auto"/>
        <w:rPr>
          <w:rFonts w:ascii="Times New Roman" w:hAnsi="Times New Roman"/>
          <w:sz w:val="24"/>
          <w:szCs w:val="24"/>
        </w:rPr>
      </w:pPr>
    </w:p>
    <w:p w:rsidR="00B15031" w:rsidRPr="00B15031" w:rsidRDefault="00B15031" w:rsidP="00B15031">
      <w:pPr>
        <w:spacing w:after="0" w:line="240" w:lineRule="auto"/>
        <w:ind w:firstLine="425"/>
        <w:jc w:val="both"/>
        <w:rPr>
          <w:rFonts w:ascii="Times New Roman" w:hAnsi="Times New Roman"/>
          <w:sz w:val="24"/>
          <w:szCs w:val="24"/>
        </w:rPr>
      </w:pPr>
      <w:r w:rsidRPr="00B15031">
        <w:rPr>
          <w:rFonts w:ascii="Times New Roman" w:hAnsi="Times New Roman"/>
          <w:sz w:val="24"/>
          <w:szCs w:val="24"/>
        </w:rPr>
        <w:t>Рост уровня операционных расходов на 2018 год составил 2,96% (в среднем за год). Данный индекс операционных расходов применим ко всем статьям раздела операционные (подконтрольные) расходы к среднегодовым значениям.</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Расходы по периодам календарной разбивки (в расчете на год) принимаем:</w:t>
      </w:r>
    </w:p>
    <w:p w:rsidR="00B15031" w:rsidRPr="00B15031" w:rsidRDefault="00B15031" w:rsidP="00B15031">
      <w:pPr>
        <w:tabs>
          <w:tab w:val="left" w:pos="1134"/>
          <w:tab w:val="num" w:pos="1353"/>
        </w:tabs>
        <w:spacing w:after="0" w:line="240" w:lineRule="auto"/>
        <w:jc w:val="both"/>
        <w:rPr>
          <w:rFonts w:ascii="Times New Roman" w:hAnsi="Times New Roman"/>
          <w:sz w:val="24"/>
          <w:szCs w:val="24"/>
        </w:rPr>
      </w:pPr>
      <w:r w:rsidRPr="00B15031">
        <w:rPr>
          <w:rFonts w:ascii="Times New Roman" w:hAnsi="Times New Roman"/>
          <w:b/>
          <w:sz w:val="24"/>
          <w:szCs w:val="24"/>
        </w:rPr>
        <w:t xml:space="preserve">          - с 01.01.2018 г.</w:t>
      </w:r>
      <w:r w:rsidRPr="00B15031">
        <w:rPr>
          <w:rFonts w:ascii="Times New Roman" w:hAnsi="Times New Roman"/>
          <w:sz w:val="24"/>
          <w:szCs w:val="24"/>
        </w:rPr>
        <w:t xml:space="preserve"> Затраты по всем статьям расходов приняты на уровне предыдущего периода календарной разбивки, в разрезе соответствующих статей, исходя из принципа ограничения величины тарифов на тепловую энергию в первом полугодии очередного расчетного годового периода регулирования величиной соответствующих тарифов во втором полугодии предшествующего годового периода регулирования по состоянию на 31 декабря.</w:t>
      </w:r>
    </w:p>
    <w:p w:rsidR="00B15031" w:rsidRPr="00B15031" w:rsidRDefault="00B15031" w:rsidP="00B15031">
      <w:pPr>
        <w:spacing w:after="0" w:line="240" w:lineRule="auto"/>
        <w:ind w:firstLine="709"/>
        <w:jc w:val="both"/>
        <w:rPr>
          <w:rFonts w:ascii="Times New Roman" w:hAnsi="Times New Roman"/>
          <w:sz w:val="24"/>
          <w:szCs w:val="24"/>
        </w:rPr>
      </w:pPr>
      <w:r w:rsidRPr="00B15031">
        <w:rPr>
          <w:rFonts w:ascii="Times New Roman" w:hAnsi="Times New Roman"/>
          <w:b/>
          <w:sz w:val="24"/>
          <w:szCs w:val="24"/>
        </w:rPr>
        <w:t>-  с 01.07.2018 г.</w:t>
      </w:r>
      <w:r w:rsidRPr="00B15031">
        <w:rPr>
          <w:rFonts w:ascii="Times New Roman" w:hAnsi="Times New Roman"/>
          <w:sz w:val="24"/>
          <w:szCs w:val="24"/>
        </w:rPr>
        <w:t xml:space="preserve"> Затраты по всем статьям приняты исходя из уровня расходов в 1 полугодии, уровня среднегодовых значений, которые рассчитаны от уровня 2016 с применением индекса операционных расходов, а также доли планового объема реализации тепловой энергии потребителям по полугодиям (1 полугодие -51 %, 2 полугодие 49 %).</w:t>
      </w:r>
    </w:p>
    <w:p w:rsidR="00B15031" w:rsidRPr="00B15031" w:rsidRDefault="00B15031" w:rsidP="00B15031">
      <w:pPr>
        <w:spacing w:after="0" w:line="240" w:lineRule="auto"/>
        <w:ind w:left="426"/>
        <w:jc w:val="both"/>
        <w:rPr>
          <w:rFonts w:ascii="Times New Roman" w:hAnsi="Times New Roman"/>
          <w:sz w:val="24"/>
          <w:szCs w:val="24"/>
        </w:rPr>
      </w:pPr>
    </w:p>
    <w:p w:rsidR="00B15031" w:rsidRPr="00B15031" w:rsidRDefault="00B15031" w:rsidP="00B15031">
      <w:pPr>
        <w:spacing w:after="0" w:line="240" w:lineRule="auto"/>
        <w:ind w:firstLine="709"/>
        <w:jc w:val="both"/>
        <w:rPr>
          <w:rFonts w:ascii="Times New Roman" w:hAnsi="Times New Roman"/>
          <w:b/>
          <w:sz w:val="24"/>
          <w:szCs w:val="24"/>
          <w:u w:val="single"/>
        </w:rPr>
      </w:pPr>
      <w:r w:rsidRPr="00B15031">
        <w:rPr>
          <w:rFonts w:ascii="Times New Roman" w:hAnsi="Times New Roman"/>
          <w:sz w:val="24"/>
          <w:szCs w:val="24"/>
        </w:rPr>
        <w:t xml:space="preserve">Предприятием были заявлены расходы по операционным расходам на уровне </w:t>
      </w:r>
      <w:r w:rsidRPr="00B15031">
        <w:rPr>
          <w:rFonts w:ascii="Times New Roman" w:hAnsi="Times New Roman"/>
          <w:b/>
          <w:i/>
          <w:sz w:val="24"/>
          <w:szCs w:val="24"/>
        </w:rPr>
        <w:t>50103,53</w:t>
      </w:r>
      <w:r w:rsidRPr="00B15031">
        <w:rPr>
          <w:rFonts w:ascii="Times New Roman" w:hAnsi="Times New Roman"/>
          <w:sz w:val="24"/>
          <w:szCs w:val="24"/>
        </w:rPr>
        <w:t xml:space="preserve"> тыс. руб. Уровень операционных расходов по оценке экспертов составил </w:t>
      </w:r>
      <w:r w:rsidRPr="00B15031">
        <w:rPr>
          <w:rFonts w:ascii="Times New Roman" w:hAnsi="Times New Roman"/>
          <w:b/>
          <w:i/>
          <w:sz w:val="24"/>
          <w:szCs w:val="24"/>
        </w:rPr>
        <w:t>39351,26</w:t>
      </w:r>
      <w:r w:rsidRPr="00B15031">
        <w:rPr>
          <w:rFonts w:ascii="Times New Roman" w:hAnsi="Times New Roman"/>
          <w:sz w:val="24"/>
          <w:szCs w:val="24"/>
        </w:rPr>
        <w:t xml:space="preserve"> тыс. руб.</w:t>
      </w:r>
    </w:p>
    <w:p w:rsidR="00B15031" w:rsidRPr="00B15031" w:rsidRDefault="00B15031" w:rsidP="00B15031">
      <w:pPr>
        <w:tabs>
          <w:tab w:val="num" w:pos="0"/>
          <w:tab w:val="left" w:pos="426"/>
        </w:tabs>
        <w:spacing w:after="0" w:line="240" w:lineRule="auto"/>
        <w:jc w:val="both"/>
        <w:rPr>
          <w:rFonts w:ascii="Times New Roman" w:hAnsi="Times New Roman"/>
          <w:sz w:val="24"/>
          <w:szCs w:val="24"/>
        </w:rPr>
      </w:pPr>
      <w:r w:rsidRPr="00B15031">
        <w:rPr>
          <w:rFonts w:ascii="Times New Roman" w:hAnsi="Times New Roman"/>
          <w:sz w:val="24"/>
          <w:szCs w:val="24"/>
        </w:rPr>
        <w:tab/>
      </w:r>
      <w:r w:rsidRPr="00B15031">
        <w:rPr>
          <w:rFonts w:ascii="Times New Roman" w:hAnsi="Times New Roman"/>
          <w:sz w:val="24"/>
          <w:szCs w:val="24"/>
        </w:rPr>
        <w:tab/>
        <w:t xml:space="preserve">Корректировка плановых расходов по данному разделу в среднем за 2017 год относительно предложений предприятия в сторону снижения составила – </w:t>
      </w:r>
      <w:r w:rsidRPr="00B15031">
        <w:rPr>
          <w:rFonts w:ascii="Times New Roman" w:hAnsi="Times New Roman"/>
          <w:b/>
          <w:i/>
          <w:sz w:val="24"/>
          <w:szCs w:val="24"/>
        </w:rPr>
        <w:t>10751,95</w:t>
      </w:r>
      <w:r w:rsidRPr="00B15031">
        <w:rPr>
          <w:rFonts w:ascii="Times New Roman" w:hAnsi="Times New Roman"/>
          <w:sz w:val="24"/>
          <w:szCs w:val="24"/>
        </w:rPr>
        <w:t xml:space="preserve"> тыс. руб.</w:t>
      </w:r>
    </w:p>
    <w:p w:rsidR="00B15031" w:rsidRPr="00B15031" w:rsidRDefault="00B15031" w:rsidP="00B15031">
      <w:pPr>
        <w:tabs>
          <w:tab w:val="num" w:pos="0"/>
          <w:tab w:val="left" w:pos="426"/>
        </w:tabs>
        <w:spacing w:after="0" w:line="240" w:lineRule="auto"/>
        <w:jc w:val="both"/>
        <w:rPr>
          <w:rFonts w:ascii="Times New Roman" w:hAnsi="Times New Roman"/>
          <w:sz w:val="24"/>
          <w:szCs w:val="24"/>
        </w:rPr>
      </w:pPr>
    </w:p>
    <w:p w:rsidR="00B15031" w:rsidRPr="00B15031" w:rsidRDefault="00B15031" w:rsidP="00B15031">
      <w:pPr>
        <w:numPr>
          <w:ilvl w:val="0"/>
          <w:numId w:val="61"/>
        </w:numPr>
        <w:spacing w:after="0" w:line="240" w:lineRule="auto"/>
        <w:jc w:val="center"/>
        <w:rPr>
          <w:rFonts w:ascii="Times New Roman" w:hAnsi="Times New Roman"/>
          <w:b/>
          <w:sz w:val="24"/>
          <w:szCs w:val="24"/>
          <w:u w:val="single"/>
        </w:rPr>
      </w:pPr>
      <w:r w:rsidRPr="00B15031">
        <w:rPr>
          <w:rFonts w:ascii="Times New Roman" w:hAnsi="Times New Roman"/>
          <w:b/>
          <w:sz w:val="24"/>
          <w:szCs w:val="24"/>
          <w:u w:val="single"/>
        </w:rPr>
        <w:t>Расходы на покупку энергетических ресурсов</w:t>
      </w:r>
    </w:p>
    <w:p w:rsidR="00B15031" w:rsidRPr="00B15031" w:rsidRDefault="00B15031" w:rsidP="00B15031">
      <w:pPr>
        <w:spacing w:after="0" w:line="240" w:lineRule="auto"/>
        <w:ind w:left="1287"/>
        <w:rPr>
          <w:rFonts w:ascii="Times New Roman" w:hAnsi="Times New Roman"/>
          <w:b/>
          <w:sz w:val="24"/>
          <w:szCs w:val="24"/>
          <w:u w:val="single"/>
        </w:rPr>
      </w:pPr>
    </w:p>
    <w:p w:rsidR="00B15031" w:rsidRPr="00B15031" w:rsidRDefault="00B15031" w:rsidP="00B15031">
      <w:pPr>
        <w:spacing w:after="0" w:line="240" w:lineRule="auto"/>
        <w:ind w:left="426"/>
        <w:jc w:val="center"/>
        <w:rPr>
          <w:rFonts w:ascii="Times New Roman" w:hAnsi="Times New Roman"/>
          <w:b/>
          <w:sz w:val="24"/>
          <w:szCs w:val="24"/>
          <w:u w:val="single"/>
        </w:rPr>
      </w:pPr>
      <w:r w:rsidRPr="00B15031">
        <w:rPr>
          <w:rFonts w:ascii="Times New Roman" w:hAnsi="Times New Roman"/>
          <w:b/>
          <w:sz w:val="24"/>
          <w:szCs w:val="24"/>
          <w:u w:val="single"/>
        </w:rPr>
        <w:t>«Расходы на топливо»</w:t>
      </w:r>
    </w:p>
    <w:p w:rsidR="00B15031" w:rsidRPr="00B15031" w:rsidRDefault="00B15031" w:rsidP="00B15031">
      <w:pPr>
        <w:spacing w:after="0" w:line="240" w:lineRule="auto"/>
        <w:ind w:left="426"/>
        <w:jc w:val="center"/>
        <w:rPr>
          <w:rFonts w:ascii="Times New Roman" w:hAnsi="Times New Roman"/>
          <w:b/>
          <w:sz w:val="24"/>
          <w:szCs w:val="24"/>
          <w:u w:val="single"/>
        </w:rPr>
      </w:pP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По данной статье расходов на 2018 г. предприятием заявлено </w:t>
      </w:r>
      <w:r w:rsidRPr="00B15031">
        <w:rPr>
          <w:rFonts w:ascii="Times New Roman" w:hAnsi="Times New Roman"/>
          <w:b/>
          <w:i/>
          <w:sz w:val="24"/>
          <w:szCs w:val="24"/>
        </w:rPr>
        <w:t xml:space="preserve">56139,62 </w:t>
      </w:r>
      <w:r w:rsidRPr="00B15031">
        <w:rPr>
          <w:rFonts w:ascii="Times New Roman" w:hAnsi="Times New Roman"/>
          <w:sz w:val="24"/>
          <w:szCs w:val="24"/>
        </w:rPr>
        <w:t xml:space="preserve">тыс. руб., в том числе топливо – </w:t>
      </w:r>
      <w:r w:rsidRPr="00B15031">
        <w:rPr>
          <w:rFonts w:ascii="Times New Roman" w:hAnsi="Times New Roman"/>
          <w:b/>
          <w:i/>
          <w:sz w:val="24"/>
          <w:szCs w:val="24"/>
        </w:rPr>
        <w:t>44766,54</w:t>
      </w:r>
      <w:r w:rsidRPr="00B15031">
        <w:rPr>
          <w:rFonts w:ascii="Times New Roman" w:hAnsi="Times New Roman"/>
          <w:sz w:val="24"/>
          <w:szCs w:val="24"/>
        </w:rPr>
        <w:t xml:space="preserve"> тыс. руб., транспорт топлива – </w:t>
      </w:r>
      <w:r w:rsidRPr="00B15031">
        <w:rPr>
          <w:rFonts w:ascii="Times New Roman" w:hAnsi="Times New Roman"/>
          <w:b/>
          <w:i/>
          <w:sz w:val="24"/>
          <w:szCs w:val="24"/>
        </w:rPr>
        <w:t>11373,08</w:t>
      </w:r>
      <w:r w:rsidRPr="00B15031">
        <w:rPr>
          <w:rFonts w:ascii="Times New Roman" w:hAnsi="Times New Roman"/>
          <w:sz w:val="24"/>
          <w:szCs w:val="24"/>
        </w:rPr>
        <w:t xml:space="preserve"> тыс. руб.</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Расход потребления котельного топлива, требуемый при производстве тепловой энергии, рассчитан исходя из норматива удельного расхода условного топлива в размере – </w:t>
      </w:r>
      <w:r w:rsidRPr="00B15031">
        <w:rPr>
          <w:rFonts w:ascii="Times New Roman" w:hAnsi="Times New Roman"/>
          <w:b/>
          <w:i/>
          <w:sz w:val="24"/>
          <w:szCs w:val="24"/>
        </w:rPr>
        <w:t>164,40</w:t>
      </w:r>
      <w:r w:rsidRPr="00B15031">
        <w:rPr>
          <w:rFonts w:ascii="Times New Roman" w:hAnsi="Times New Roman"/>
          <w:sz w:val="24"/>
          <w:szCs w:val="24"/>
        </w:rPr>
        <w:t xml:space="preserve"> кг у.т./Гкал.</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lastRenderedPageBreak/>
        <w:t xml:space="preserve">Расчетный объем натурального топлива составляет по энергетическому каменному углю сортомарки Др (с учетом естественной убыли при железнодорожных перевозках, погрузочно-разгрузочных работах и хранении на складе) – </w:t>
      </w:r>
      <w:r w:rsidRPr="00B15031">
        <w:rPr>
          <w:rFonts w:ascii="Times New Roman" w:hAnsi="Times New Roman"/>
          <w:b/>
          <w:sz w:val="24"/>
          <w:szCs w:val="24"/>
        </w:rPr>
        <w:t xml:space="preserve">26937,16 </w:t>
      </w:r>
      <w:r w:rsidRPr="00B15031">
        <w:rPr>
          <w:rFonts w:ascii="Times New Roman" w:hAnsi="Times New Roman"/>
          <w:sz w:val="24"/>
          <w:szCs w:val="24"/>
        </w:rPr>
        <w:t>т при низшей рабочей теплоте сгорания – 4500</w:t>
      </w:r>
      <w:r w:rsidRPr="00B15031">
        <w:rPr>
          <w:rFonts w:ascii="Times New Roman" w:hAnsi="Times New Roman"/>
          <w:b/>
          <w:sz w:val="24"/>
          <w:szCs w:val="24"/>
        </w:rPr>
        <w:t xml:space="preserve"> </w:t>
      </w:r>
      <w:r w:rsidRPr="00B15031">
        <w:rPr>
          <w:rFonts w:ascii="Times New Roman" w:hAnsi="Times New Roman"/>
          <w:sz w:val="24"/>
          <w:szCs w:val="24"/>
        </w:rPr>
        <w:t xml:space="preserve">ккал/кг – низшая теплота сгорания топлива (принята исходя из факта топлива 2017 года, представленного предприятием по системе ЕИАС, заверенного электронно-цифровой подписью руководителя в формате шаблона WARM.TOPL.Q2.2017). </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Расходы по статье приняты с учетом календарной разбивки на следующем уровне (в расчете на год):</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      - </w:t>
      </w:r>
      <w:r w:rsidRPr="00B15031">
        <w:rPr>
          <w:rFonts w:ascii="Times New Roman" w:hAnsi="Times New Roman"/>
          <w:b/>
          <w:sz w:val="24"/>
          <w:szCs w:val="24"/>
        </w:rPr>
        <w:t>с   01.01.2018 г</w:t>
      </w:r>
      <w:r w:rsidRPr="00B15031">
        <w:rPr>
          <w:rFonts w:ascii="Times New Roman" w:hAnsi="Times New Roman"/>
          <w:sz w:val="24"/>
          <w:szCs w:val="24"/>
        </w:rPr>
        <w:t xml:space="preserve">. – </w:t>
      </w:r>
      <w:r w:rsidRPr="00B15031">
        <w:rPr>
          <w:rFonts w:ascii="Times New Roman" w:hAnsi="Times New Roman"/>
          <w:b/>
          <w:sz w:val="24"/>
          <w:szCs w:val="24"/>
        </w:rPr>
        <w:t>35362,83</w:t>
      </w:r>
      <w:r w:rsidRPr="00B15031">
        <w:rPr>
          <w:rFonts w:ascii="Times New Roman" w:hAnsi="Times New Roman"/>
          <w:i/>
          <w:sz w:val="24"/>
          <w:szCs w:val="24"/>
        </w:rPr>
        <w:t xml:space="preserve"> </w:t>
      </w:r>
      <w:r w:rsidRPr="00B15031">
        <w:rPr>
          <w:rFonts w:ascii="Times New Roman" w:hAnsi="Times New Roman"/>
          <w:sz w:val="24"/>
          <w:szCs w:val="24"/>
        </w:rPr>
        <w:t xml:space="preserve">тыс. руб., в том числе топливо – </w:t>
      </w:r>
      <w:r w:rsidRPr="00B15031">
        <w:rPr>
          <w:rFonts w:ascii="Times New Roman" w:hAnsi="Times New Roman"/>
          <w:b/>
          <w:i/>
          <w:sz w:val="24"/>
          <w:szCs w:val="24"/>
        </w:rPr>
        <w:t>24539,76</w:t>
      </w:r>
      <w:r w:rsidRPr="00B15031">
        <w:rPr>
          <w:rFonts w:ascii="Times New Roman" w:hAnsi="Times New Roman"/>
          <w:sz w:val="24"/>
          <w:szCs w:val="24"/>
        </w:rPr>
        <w:t xml:space="preserve"> тыс. руб., транспорт топлива – </w:t>
      </w:r>
      <w:r w:rsidRPr="00B15031">
        <w:rPr>
          <w:rFonts w:ascii="Times New Roman" w:hAnsi="Times New Roman"/>
          <w:b/>
          <w:i/>
          <w:sz w:val="24"/>
          <w:szCs w:val="24"/>
        </w:rPr>
        <w:t>10823,07</w:t>
      </w:r>
      <w:r w:rsidRPr="00B15031">
        <w:rPr>
          <w:rFonts w:ascii="Times New Roman" w:hAnsi="Times New Roman"/>
          <w:sz w:val="24"/>
          <w:szCs w:val="24"/>
        </w:rPr>
        <w:t xml:space="preserve"> тыс. руб. Стоимость угля составляет 911,00 руб./т (без НДС и транспортных расходов). Доставка угля осуществляется железнодорожным транспортом до склада котельной. Цена доставки угля составляет 216,68 руб./т.  Выгрузка угля из вагонов производится железнодорожным краном, буртовка угля бульдозером. Цена выгрузки и буртовки составляет 185,11 руб./т. Приняты исходя из факта топлива 2017 года, представленного предприятием по системе ЕИАС, заверенного электронно-цифровой подписью руководителя в формате шаблона WARM.TOPL.Q2.2017).    </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      - </w:t>
      </w:r>
      <w:r w:rsidRPr="00B15031">
        <w:rPr>
          <w:rFonts w:ascii="Times New Roman" w:hAnsi="Times New Roman"/>
          <w:b/>
          <w:sz w:val="24"/>
          <w:szCs w:val="24"/>
        </w:rPr>
        <w:t>с   01.07.2018 г</w:t>
      </w:r>
      <w:r w:rsidRPr="00B15031">
        <w:rPr>
          <w:rFonts w:ascii="Times New Roman" w:hAnsi="Times New Roman"/>
          <w:sz w:val="24"/>
          <w:szCs w:val="24"/>
        </w:rPr>
        <w:t xml:space="preserve">. – </w:t>
      </w:r>
      <w:r w:rsidRPr="00B15031">
        <w:rPr>
          <w:rFonts w:ascii="Times New Roman" w:hAnsi="Times New Roman"/>
          <w:b/>
          <w:i/>
          <w:sz w:val="24"/>
          <w:szCs w:val="24"/>
        </w:rPr>
        <w:t>36850,96</w:t>
      </w:r>
      <w:r w:rsidRPr="00B15031">
        <w:rPr>
          <w:rFonts w:ascii="Times New Roman" w:hAnsi="Times New Roman"/>
          <w:i/>
          <w:sz w:val="24"/>
          <w:szCs w:val="24"/>
        </w:rPr>
        <w:t xml:space="preserve"> </w:t>
      </w:r>
      <w:r w:rsidRPr="00B15031">
        <w:rPr>
          <w:rFonts w:ascii="Times New Roman" w:hAnsi="Times New Roman"/>
          <w:sz w:val="24"/>
          <w:szCs w:val="24"/>
        </w:rPr>
        <w:t xml:space="preserve">тыс. руб., в том числе топливо – </w:t>
      </w:r>
      <w:r w:rsidRPr="00B15031">
        <w:rPr>
          <w:rFonts w:ascii="Times New Roman" w:hAnsi="Times New Roman"/>
          <w:b/>
          <w:i/>
          <w:sz w:val="24"/>
          <w:szCs w:val="24"/>
        </w:rPr>
        <w:t>25594,97</w:t>
      </w:r>
      <w:r w:rsidRPr="00B15031">
        <w:rPr>
          <w:rFonts w:ascii="Times New Roman" w:hAnsi="Times New Roman"/>
          <w:sz w:val="24"/>
          <w:szCs w:val="24"/>
        </w:rPr>
        <w:t xml:space="preserve"> тыс. руб., транспорт топлива – </w:t>
      </w:r>
      <w:r w:rsidRPr="00B15031">
        <w:rPr>
          <w:rFonts w:ascii="Times New Roman" w:hAnsi="Times New Roman"/>
          <w:b/>
          <w:i/>
          <w:sz w:val="24"/>
          <w:szCs w:val="24"/>
        </w:rPr>
        <w:t>11255,99</w:t>
      </w:r>
      <w:r w:rsidRPr="00B15031">
        <w:rPr>
          <w:rFonts w:ascii="Times New Roman" w:hAnsi="Times New Roman"/>
          <w:sz w:val="24"/>
          <w:szCs w:val="24"/>
        </w:rPr>
        <w:t xml:space="preserve"> тыс. руб. Расходы по статье приняты на уровне предыдущего периода календарной разбивки с учетом прогнозного индекса на 2018 год на уголь энергетический 104,3. К транспортным расходам применен прогнозный индекс 104,0.</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 Корректировка по статье «Топливо на технологические цели с расходами по транспортировке» в среднем на 2018 год относительно предложений предприятия в сторону снижения составила </w:t>
      </w:r>
      <w:r w:rsidRPr="00B15031">
        <w:rPr>
          <w:rFonts w:ascii="Times New Roman" w:hAnsi="Times New Roman"/>
          <w:b/>
          <w:sz w:val="24"/>
          <w:szCs w:val="24"/>
        </w:rPr>
        <w:t xml:space="preserve">– </w:t>
      </w:r>
      <w:r w:rsidRPr="00B15031">
        <w:rPr>
          <w:rFonts w:ascii="Times New Roman" w:hAnsi="Times New Roman"/>
          <w:i/>
          <w:sz w:val="24"/>
          <w:szCs w:val="24"/>
        </w:rPr>
        <w:t>20047,61</w:t>
      </w:r>
      <w:r w:rsidRPr="00B15031">
        <w:rPr>
          <w:rFonts w:ascii="Times New Roman" w:hAnsi="Times New Roman"/>
          <w:b/>
          <w:i/>
          <w:sz w:val="24"/>
          <w:szCs w:val="24"/>
        </w:rPr>
        <w:t xml:space="preserve"> </w:t>
      </w:r>
      <w:r w:rsidRPr="00B15031">
        <w:rPr>
          <w:rFonts w:ascii="Times New Roman" w:hAnsi="Times New Roman"/>
          <w:sz w:val="24"/>
          <w:szCs w:val="24"/>
        </w:rPr>
        <w:t xml:space="preserve">тыс. руб. </w:t>
      </w:r>
    </w:p>
    <w:p w:rsidR="00B15031" w:rsidRPr="00B15031" w:rsidRDefault="00B15031" w:rsidP="00B15031">
      <w:pPr>
        <w:tabs>
          <w:tab w:val="left" w:pos="1134"/>
        </w:tabs>
        <w:spacing w:after="0" w:line="240" w:lineRule="auto"/>
        <w:ind w:left="567"/>
        <w:jc w:val="center"/>
        <w:rPr>
          <w:rFonts w:ascii="Times New Roman" w:hAnsi="Times New Roman"/>
          <w:b/>
          <w:sz w:val="24"/>
          <w:szCs w:val="24"/>
          <w:u w:val="single"/>
        </w:rPr>
      </w:pPr>
    </w:p>
    <w:p w:rsidR="00B15031" w:rsidRPr="00B15031" w:rsidRDefault="00B15031" w:rsidP="00B15031">
      <w:pPr>
        <w:tabs>
          <w:tab w:val="left" w:pos="1134"/>
        </w:tabs>
        <w:spacing w:after="0" w:line="240" w:lineRule="auto"/>
        <w:ind w:left="567"/>
        <w:jc w:val="center"/>
        <w:rPr>
          <w:rFonts w:ascii="Times New Roman" w:hAnsi="Times New Roman"/>
          <w:b/>
          <w:sz w:val="24"/>
          <w:szCs w:val="24"/>
          <w:u w:val="single"/>
        </w:rPr>
      </w:pPr>
      <w:r w:rsidRPr="00B15031">
        <w:rPr>
          <w:rFonts w:ascii="Times New Roman" w:hAnsi="Times New Roman"/>
          <w:b/>
          <w:sz w:val="24"/>
          <w:szCs w:val="24"/>
          <w:u w:val="single"/>
        </w:rPr>
        <w:t>«Расходы на электроэнергию»</w:t>
      </w:r>
    </w:p>
    <w:p w:rsidR="00B15031" w:rsidRPr="00B15031" w:rsidRDefault="00B15031" w:rsidP="00B15031">
      <w:pPr>
        <w:tabs>
          <w:tab w:val="left" w:pos="1134"/>
        </w:tabs>
        <w:spacing w:after="0" w:line="240" w:lineRule="auto"/>
        <w:ind w:left="567"/>
        <w:jc w:val="center"/>
        <w:rPr>
          <w:rFonts w:ascii="Times New Roman" w:hAnsi="Times New Roman"/>
          <w:b/>
          <w:sz w:val="24"/>
          <w:szCs w:val="24"/>
          <w:u w:val="single"/>
        </w:rPr>
      </w:pPr>
    </w:p>
    <w:p w:rsidR="00B15031" w:rsidRPr="00B15031" w:rsidRDefault="00B15031" w:rsidP="00B15031">
      <w:pPr>
        <w:tabs>
          <w:tab w:val="left" w:pos="1134"/>
        </w:tabs>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Предприятием заявлены расходы по статье на уровне </w:t>
      </w:r>
      <w:r w:rsidRPr="00B15031">
        <w:rPr>
          <w:rFonts w:ascii="Times New Roman" w:hAnsi="Times New Roman"/>
          <w:b/>
          <w:i/>
          <w:sz w:val="24"/>
          <w:szCs w:val="24"/>
        </w:rPr>
        <w:t>11932,73</w:t>
      </w:r>
      <w:r w:rsidRPr="00B15031">
        <w:rPr>
          <w:rFonts w:ascii="Times New Roman" w:hAnsi="Times New Roman"/>
          <w:sz w:val="24"/>
          <w:szCs w:val="24"/>
        </w:rPr>
        <w:t xml:space="preserve"> тыс. руб. </w:t>
      </w:r>
    </w:p>
    <w:p w:rsidR="00B15031" w:rsidRPr="00B15031" w:rsidRDefault="00B15031" w:rsidP="00B15031">
      <w:pPr>
        <w:tabs>
          <w:tab w:val="left" w:pos="1134"/>
        </w:tabs>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Поставщиком электрической энергии является ООО «Металлэнергофинанс» (договор электроснабжения от 01.01.2013 № 2110/311300346561). Поставка электроэнергии осуществляется по уровню напряжения ВН. Объем электроэнергии на 2018 год, требуемой при производстве и передаче тепловой энергии, экспертами принимаются на уровне плановых значений 2016 года. Тариф на электроэнергию, принят как средневзвешенная величина, рассчитанная на основании представленных счет – фактур за 1 полугодие 2017 (по запросу РЭК КО) и составляет по ВН – 1,224 руб. кВтч (без НДС). </w:t>
      </w:r>
    </w:p>
    <w:p w:rsidR="00B15031" w:rsidRPr="00B15031" w:rsidRDefault="00B15031" w:rsidP="00B15031">
      <w:pPr>
        <w:tabs>
          <w:tab w:val="left" w:pos="1134"/>
        </w:tabs>
        <w:spacing w:after="0" w:line="240" w:lineRule="auto"/>
        <w:ind w:firstLine="426"/>
        <w:jc w:val="both"/>
        <w:rPr>
          <w:rFonts w:ascii="Times New Roman" w:hAnsi="Times New Roman"/>
          <w:sz w:val="24"/>
          <w:szCs w:val="24"/>
        </w:rPr>
      </w:pPr>
      <w:r w:rsidRPr="00B15031">
        <w:rPr>
          <w:rFonts w:ascii="Times New Roman" w:hAnsi="Times New Roman"/>
          <w:sz w:val="24"/>
          <w:szCs w:val="24"/>
        </w:rPr>
        <w:t>Расходы по статье приняты с учетом календарной разбивки на следующем уровне (в расчете на год):</w:t>
      </w:r>
    </w:p>
    <w:p w:rsidR="00B15031" w:rsidRPr="00B15031" w:rsidRDefault="00B15031" w:rsidP="00B15031">
      <w:pPr>
        <w:tabs>
          <w:tab w:val="left" w:pos="1134"/>
        </w:tabs>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      - </w:t>
      </w:r>
      <w:r w:rsidRPr="00B15031">
        <w:rPr>
          <w:rFonts w:ascii="Times New Roman" w:hAnsi="Times New Roman"/>
          <w:b/>
          <w:sz w:val="24"/>
          <w:szCs w:val="24"/>
        </w:rPr>
        <w:t xml:space="preserve">с   01.01.2018 г. </w:t>
      </w:r>
      <w:r w:rsidRPr="00B15031">
        <w:rPr>
          <w:rFonts w:ascii="Times New Roman" w:hAnsi="Times New Roman"/>
          <w:i/>
          <w:sz w:val="24"/>
          <w:szCs w:val="24"/>
        </w:rPr>
        <w:t xml:space="preserve">– </w:t>
      </w:r>
      <w:r w:rsidRPr="00B15031">
        <w:rPr>
          <w:rFonts w:ascii="Times New Roman" w:hAnsi="Times New Roman"/>
          <w:b/>
          <w:i/>
          <w:sz w:val="24"/>
          <w:szCs w:val="24"/>
        </w:rPr>
        <w:t>11620,81</w:t>
      </w:r>
      <w:r w:rsidRPr="00B15031">
        <w:rPr>
          <w:rFonts w:ascii="Times New Roman" w:hAnsi="Times New Roman"/>
          <w:i/>
          <w:sz w:val="24"/>
          <w:szCs w:val="24"/>
        </w:rPr>
        <w:t xml:space="preserve"> </w:t>
      </w:r>
      <w:r w:rsidRPr="00B15031">
        <w:rPr>
          <w:rFonts w:ascii="Times New Roman" w:hAnsi="Times New Roman"/>
          <w:sz w:val="24"/>
          <w:szCs w:val="24"/>
        </w:rPr>
        <w:t xml:space="preserve">тыс. руб.;  </w:t>
      </w:r>
    </w:p>
    <w:p w:rsidR="00B15031" w:rsidRPr="00B15031" w:rsidRDefault="00B15031" w:rsidP="00B15031">
      <w:pPr>
        <w:tabs>
          <w:tab w:val="left" w:pos="426"/>
          <w:tab w:val="left" w:pos="1418"/>
          <w:tab w:val="left" w:pos="1560"/>
        </w:tabs>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      - </w:t>
      </w:r>
      <w:r w:rsidRPr="00B15031">
        <w:rPr>
          <w:rFonts w:ascii="Times New Roman" w:hAnsi="Times New Roman"/>
          <w:b/>
          <w:sz w:val="24"/>
          <w:szCs w:val="24"/>
        </w:rPr>
        <w:t>с   01.07.2018 г.</w:t>
      </w:r>
      <w:r w:rsidRPr="00B15031">
        <w:rPr>
          <w:rFonts w:ascii="Times New Roman" w:hAnsi="Times New Roman"/>
          <w:sz w:val="24"/>
          <w:szCs w:val="24"/>
        </w:rPr>
        <w:t xml:space="preserve"> – </w:t>
      </w:r>
      <w:r w:rsidRPr="00B15031">
        <w:rPr>
          <w:rFonts w:ascii="Times New Roman" w:hAnsi="Times New Roman"/>
          <w:b/>
          <w:i/>
          <w:sz w:val="24"/>
          <w:szCs w:val="24"/>
        </w:rPr>
        <w:t>12085,64</w:t>
      </w:r>
      <w:r w:rsidRPr="00B15031">
        <w:rPr>
          <w:rFonts w:ascii="Times New Roman" w:hAnsi="Times New Roman"/>
          <w:i/>
          <w:sz w:val="24"/>
          <w:szCs w:val="24"/>
        </w:rPr>
        <w:t xml:space="preserve"> </w:t>
      </w:r>
      <w:r w:rsidRPr="00B15031">
        <w:rPr>
          <w:rFonts w:ascii="Times New Roman" w:hAnsi="Times New Roman"/>
          <w:sz w:val="24"/>
          <w:szCs w:val="24"/>
        </w:rPr>
        <w:t>тыс. руб.</w:t>
      </w:r>
    </w:p>
    <w:p w:rsidR="00B15031" w:rsidRPr="00B15031" w:rsidRDefault="00B15031" w:rsidP="00B15031">
      <w:pPr>
        <w:tabs>
          <w:tab w:val="left" w:pos="426"/>
          <w:tab w:val="left" w:pos="1418"/>
          <w:tab w:val="left" w:pos="1560"/>
        </w:tabs>
        <w:spacing w:after="0" w:line="240" w:lineRule="auto"/>
        <w:ind w:firstLine="426"/>
        <w:jc w:val="both"/>
        <w:rPr>
          <w:rFonts w:ascii="Times New Roman" w:hAnsi="Times New Roman"/>
          <w:sz w:val="24"/>
          <w:szCs w:val="24"/>
        </w:rPr>
      </w:pPr>
      <w:r w:rsidRPr="00B15031">
        <w:rPr>
          <w:rFonts w:ascii="Times New Roman" w:hAnsi="Times New Roman"/>
          <w:sz w:val="24"/>
          <w:szCs w:val="24"/>
        </w:rPr>
        <w:t>Стоимость электроэнергии принята на уровне предыдущего периода с учетом индекса изменения цен на электроэнергию на розничном рынке – 104,0.</w:t>
      </w:r>
    </w:p>
    <w:p w:rsidR="00B15031" w:rsidRPr="00B15031" w:rsidRDefault="00B15031" w:rsidP="00B15031">
      <w:pPr>
        <w:tabs>
          <w:tab w:val="left" w:pos="1134"/>
        </w:tabs>
        <w:spacing w:after="0" w:line="240" w:lineRule="auto"/>
        <w:ind w:firstLine="426"/>
        <w:jc w:val="both"/>
        <w:rPr>
          <w:rFonts w:ascii="Times New Roman" w:hAnsi="Times New Roman"/>
          <w:sz w:val="24"/>
          <w:szCs w:val="24"/>
        </w:rPr>
      </w:pPr>
    </w:p>
    <w:p w:rsidR="00B15031" w:rsidRPr="00B15031" w:rsidRDefault="00B15031" w:rsidP="00B15031">
      <w:pPr>
        <w:tabs>
          <w:tab w:val="left" w:pos="1134"/>
        </w:tabs>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Корректировка по статье в среднем на 2018 год относительно предложений предприятия в сторону снижения составила </w:t>
      </w:r>
      <w:r w:rsidRPr="00B15031">
        <w:rPr>
          <w:rFonts w:ascii="Times New Roman" w:hAnsi="Times New Roman"/>
          <w:b/>
          <w:sz w:val="24"/>
          <w:szCs w:val="24"/>
        </w:rPr>
        <w:t xml:space="preserve">– </w:t>
      </w:r>
      <w:r w:rsidRPr="00B15031">
        <w:rPr>
          <w:rFonts w:ascii="Times New Roman" w:hAnsi="Times New Roman"/>
          <w:i/>
          <w:sz w:val="24"/>
          <w:szCs w:val="24"/>
        </w:rPr>
        <w:t>84,15</w:t>
      </w:r>
      <w:r w:rsidRPr="00B15031">
        <w:rPr>
          <w:rFonts w:ascii="Times New Roman" w:hAnsi="Times New Roman"/>
          <w:b/>
          <w:i/>
          <w:sz w:val="24"/>
          <w:szCs w:val="24"/>
        </w:rPr>
        <w:t xml:space="preserve"> </w:t>
      </w:r>
      <w:r w:rsidRPr="00B15031">
        <w:rPr>
          <w:rFonts w:ascii="Times New Roman" w:hAnsi="Times New Roman"/>
          <w:sz w:val="24"/>
          <w:szCs w:val="24"/>
        </w:rPr>
        <w:t xml:space="preserve">тыс. руб. </w:t>
      </w:r>
    </w:p>
    <w:p w:rsidR="00B15031" w:rsidRPr="00B15031" w:rsidRDefault="00B15031" w:rsidP="00B15031">
      <w:pPr>
        <w:spacing w:after="0" w:line="240" w:lineRule="auto"/>
        <w:ind w:firstLine="567"/>
        <w:jc w:val="center"/>
        <w:rPr>
          <w:rFonts w:ascii="Times New Roman" w:hAnsi="Times New Roman"/>
          <w:b/>
          <w:sz w:val="24"/>
          <w:szCs w:val="24"/>
          <w:u w:val="single"/>
        </w:rPr>
      </w:pPr>
    </w:p>
    <w:p w:rsidR="00B15031" w:rsidRPr="00B15031" w:rsidRDefault="00B15031" w:rsidP="00B15031">
      <w:pPr>
        <w:spacing w:after="0" w:line="240" w:lineRule="auto"/>
        <w:ind w:firstLine="567"/>
        <w:jc w:val="center"/>
        <w:rPr>
          <w:rFonts w:ascii="Times New Roman" w:hAnsi="Times New Roman"/>
          <w:sz w:val="24"/>
          <w:szCs w:val="24"/>
          <w:u w:val="single"/>
        </w:rPr>
      </w:pPr>
      <w:r w:rsidRPr="00B15031">
        <w:rPr>
          <w:rFonts w:ascii="Times New Roman" w:hAnsi="Times New Roman"/>
          <w:b/>
          <w:sz w:val="24"/>
          <w:szCs w:val="24"/>
          <w:u w:val="single"/>
        </w:rPr>
        <w:t xml:space="preserve"> «Расходы на холодную воду</w:t>
      </w:r>
      <w:r w:rsidRPr="00B15031">
        <w:rPr>
          <w:rFonts w:ascii="Times New Roman" w:hAnsi="Times New Roman"/>
          <w:sz w:val="24"/>
          <w:szCs w:val="24"/>
          <w:u w:val="single"/>
        </w:rPr>
        <w:t>»</w:t>
      </w:r>
    </w:p>
    <w:p w:rsidR="00B15031" w:rsidRPr="00B15031" w:rsidRDefault="00B15031" w:rsidP="00B15031">
      <w:pPr>
        <w:spacing w:after="0" w:line="240" w:lineRule="auto"/>
        <w:ind w:firstLine="567"/>
        <w:jc w:val="center"/>
        <w:rPr>
          <w:rFonts w:ascii="Times New Roman" w:hAnsi="Times New Roman"/>
          <w:sz w:val="24"/>
          <w:szCs w:val="24"/>
          <w:u w:val="single"/>
        </w:rPr>
      </w:pPr>
    </w:p>
    <w:p w:rsidR="00B15031" w:rsidRPr="00B15031" w:rsidRDefault="00B15031" w:rsidP="00B15031">
      <w:pPr>
        <w:spacing w:after="0" w:line="240" w:lineRule="auto"/>
        <w:ind w:firstLine="567"/>
        <w:jc w:val="both"/>
        <w:rPr>
          <w:rFonts w:ascii="Times New Roman" w:hAnsi="Times New Roman"/>
          <w:sz w:val="24"/>
          <w:szCs w:val="24"/>
        </w:rPr>
      </w:pPr>
      <w:r w:rsidRPr="00B15031">
        <w:rPr>
          <w:rFonts w:ascii="Times New Roman" w:hAnsi="Times New Roman"/>
          <w:sz w:val="24"/>
          <w:szCs w:val="24"/>
        </w:rPr>
        <w:t xml:space="preserve">Предприятием заявлены расходы по статье на уровне </w:t>
      </w:r>
      <w:r w:rsidRPr="00B15031">
        <w:rPr>
          <w:rFonts w:ascii="Times New Roman" w:hAnsi="Times New Roman"/>
          <w:b/>
          <w:i/>
          <w:sz w:val="24"/>
          <w:szCs w:val="24"/>
        </w:rPr>
        <w:t>492,89</w:t>
      </w:r>
      <w:r w:rsidRPr="00B15031">
        <w:rPr>
          <w:rFonts w:ascii="Times New Roman" w:hAnsi="Times New Roman"/>
          <w:sz w:val="24"/>
          <w:szCs w:val="24"/>
        </w:rPr>
        <w:t xml:space="preserve"> тыс. руб.</w:t>
      </w:r>
    </w:p>
    <w:p w:rsidR="00B15031" w:rsidRPr="00B15031" w:rsidRDefault="00B15031" w:rsidP="00B15031">
      <w:pPr>
        <w:spacing w:after="0" w:line="240" w:lineRule="auto"/>
        <w:ind w:firstLine="567"/>
        <w:jc w:val="both"/>
        <w:rPr>
          <w:rFonts w:ascii="Times New Roman" w:hAnsi="Times New Roman"/>
          <w:sz w:val="24"/>
          <w:szCs w:val="24"/>
        </w:rPr>
      </w:pPr>
      <w:r w:rsidRPr="00B15031">
        <w:rPr>
          <w:rFonts w:ascii="Times New Roman" w:hAnsi="Times New Roman"/>
          <w:sz w:val="24"/>
          <w:szCs w:val="24"/>
        </w:rPr>
        <w:tab/>
        <w:t xml:space="preserve">Объем воды (холодной воды), используемой в процессе выработки тепловой энергии экспертами принят на основании проверочного расчёта 784,87 тыс. м³. </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Расходы по периодам календарной разбивки приняты на следующем уровне (в расчете на год):</w:t>
      </w:r>
    </w:p>
    <w:p w:rsidR="00B15031" w:rsidRPr="00B15031" w:rsidRDefault="00B15031" w:rsidP="00B15031">
      <w:pPr>
        <w:spacing w:after="0" w:line="240" w:lineRule="auto"/>
        <w:ind w:firstLine="709"/>
        <w:jc w:val="both"/>
        <w:rPr>
          <w:rFonts w:ascii="Times New Roman" w:hAnsi="Times New Roman"/>
          <w:sz w:val="24"/>
          <w:szCs w:val="24"/>
        </w:rPr>
      </w:pPr>
      <w:r w:rsidRPr="00B15031">
        <w:rPr>
          <w:rFonts w:ascii="Times New Roman" w:hAnsi="Times New Roman"/>
          <w:sz w:val="24"/>
          <w:szCs w:val="24"/>
        </w:rPr>
        <w:t xml:space="preserve">- </w:t>
      </w:r>
      <w:r w:rsidRPr="00B15031">
        <w:rPr>
          <w:rFonts w:ascii="Times New Roman" w:hAnsi="Times New Roman"/>
          <w:b/>
          <w:sz w:val="24"/>
          <w:szCs w:val="24"/>
        </w:rPr>
        <w:t>с 01.01.2018 г</w:t>
      </w:r>
      <w:r w:rsidRPr="00B15031">
        <w:rPr>
          <w:rFonts w:ascii="Times New Roman" w:hAnsi="Times New Roman"/>
          <w:sz w:val="24"/>
          <w:szCs w:val="24"/>
        </w:rPr>
        <w:t xml:space="preserve">. </w:t>
      </w:r>
      <w:r w:rsidRPr="00B15031">
        <w:rPr>
          <w:rFonts w:ascii="Times New Roman" w:hAnsi="Times New Roman"/>
          <w:b/>
          <w:i/>
          <w:sz w:val="24"/>
          <w:szCs w:val="24"/>
        </w:rPr>
        <w:t>– 370,01</w:t>
      </w:r>
      <w:r w:rsidRPr="00B15031">
        <w:rPr>
          <w:rFonts w:ascii="Times New Roman" w:hAnsi="Times New Roman"/>
          <w:sz w:val="24"/>
          <w:szCs w:val="24"/>
        </w:rPr>
        <w:t xml:space="preserve"> тыс. руб. Стоимость технической воды составляет 473,00 руб./тыс. м</w:t>
      </w:r>
      <w:r w:rsidRPr="00B15031">
        <w:rPr>
          <w:rFonts w:ascii="Times New Roman" w:hAnsi="Times New Roman"/>
          <w:sz w:val="24"/>
          <w:szCs w:val="24"/>
          <w:vertAlign w:val="superscript"/>
        </w:rPr>
        <w:t>3</w:t>
      </w:r>
      <w:r w:rsidRPr="00B15031">
        <w:rPr>
          <w:rFonts w:ascii="Times New Roman" w:hAnsi="Times New Roman"/>
          <w:sz w:val="24"/>
          <w:szCs w:val="24"/>
        </w:rPr>
        <w:t xml:space="preserve"> (приложение № 2 договора</w:t>
      </w:r>
      <w:r w:rsidRPr="00B15031">
        <w:rPr>
          <w:rFonts w:ascii="Arial CYR" w:hAnsi="Arial CYR" w:cs="Arial CYR"/>
          <w:sz w:val="24"/>
          <w:szCs w:val="24"/>
        </w:rPr>
        <w:t xml:space="preserve"> </w:t>
      </w:r>
      <w:r w:rsidRPr="00B15031">
        <w:rPr>
          <w:rFonts w:ascii="Times New Roman" w:hAnsi="Times New Roman"/>
          <w:sz w:val="24"/>
          <w:szCs w:val="24"/>
        </w:rPr>
        <w:t>водопользования с департаментом природных ресурсов и экологии Кемеровской области от 26.06.2015 № 311300359302). Калькуляция себестоимости воды собственного подъема для хозяйственных нужд не представлена.</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ab/>
        <w:t xml:space="preserve">- </w:t>
      </w:r>
      <w:r w:rsidRPr="00B15031">
        <w:rPr>
          <w:rFonts w:ascii="Times New Roman" w:hAnsi="Times New Roman"/>
          <w:b/>
          <w:sz w:val="24"/>
          <w:szCs w:val="24"/>
        </w:rPr>
        <w:t>с 01.07.2018 г</w:t>
      </w:r>
      <w:r w:rsidRPr="00B15031">
        <w:rPr>
          <w:rFonts w:ascii="Times New Roman" w:hAnsi="Times New Roman"/>
          <w:b/>
          <w:i/>
          <w:sz w:val="24"/>
          <w:szCs w:val="24"/>
        </w:rPr>
        <w:t>.</w:t>
      </w:r>
      <w:r w:rsidRPr="00B15031">
        <w:rPr>
          <w:rFonts w:ascii="Times New Roman" w:hAnsi="Times New Roman"/>
          <w:sz w:val="24"/>
          <w:szCs w:val="24"/>
        </w:rPr>
        <w:t xml:space="preserve"> – </w:t>
      </w:r>
      <w:r w:rsidRPr="00B15031">
        <w:rPr>
          <w:rFonts w:ascii="Times New Roman" w:hAnsi="Times New Roman"/>
          <w:b/>
          <w:i/>
          <w:sz w:val="24"/>
          <w:szCs w:val="24"/>
        </w:rPr>
        <w:t>370,01</w:t>
      </w:r>
      <w:r w:rsidRPr="00B15031">
        <w:rPr>
          <w:rFonts w:ascii="Times New Roman" w:hAnsi="Times New Roman"/>
          <w:sz w:val="24"/>
          <w:szCs w:val="24"/>
        </w:rPr>
        <w:t xml:space="preserve"> тыс. руб. Расходы приняты на уровне предыдущего периода. </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Корректировка плановых расходов по статье в среднем на 2018 год относительно предложений предприятия в сторону снижения составила – </w:t>
      </w:r>
      <w:r w:rsidRPr="00B15031">
        <w:rPr>
          <w:rFonts w:ascii="Times New Roman" w:hAnsi="Times New Roman"/>
          <w:i/>
          <w:sz w:val="24"/>
          <w:szCs w:val="24"/>
        </w:rPr>
        <w:t>122,88</w:t>
      </w:r>
      <w:r w:rsidRPr="00B15031">
        <w:rPr>
          <w:rFonts w:ascii="Times New Roman" w:hAnsi="Times New Roman"/>
          <w:sz w:val="24"/>
          <w:szCs w:val="24"/>
        </w:rPr>
        <w:t xml:space="preserve"> тыс. руб. </w:t>
      </w:r>
    </w:p>
    <w:p w:rsidR="00B15031" w:rsidRPr="00B15031" w:rsidRDefault="00B15031" w:rsidP="00B15031">
      <w:pPr>
        <w:spacing w:after="0" w:line="240" w:lineRule="auto"/>
        <w:ind w:firstLine="426"/>
        <w:jc w:val="both"/>
        <w:rPr>
          <w:rFonts w:ascii="Times New Roman" w:hAnsi="Times New Roman"/>
          <w:sz w:val="24"/>
          <w:szCs w:val="24"/>
        </w:rPr>
      </w:pP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r w:rsidRPr="00B15031">
        <w:rPr>
          <w:rFonts w:ascii="Times New Roman" w:hAnsi="Times New Roman"/>
          <w:b/>
          <w:sz w:val="24"/>
          <w:szCs w:val="24"/>
          <w:u w:val="single"/>
        </w:rPr>
        <w:lastRenderedPageBreak/>
        <w:t>I</w:t>
      </w:r>
      <w:r w:rsidRPr="00B15031">
        <w:rPr>
          <w:rFonts w:ascii="Times New Roman" w:hAnsi="Times New Roman"/>
          <w:b/>
          <w:sz w:val="24"/>
          <w:szCs w:val="24"/>
          <w:u w:val="single"/>
          <w:lang w:val="en-US"/>
        </w:rPr>
        <w:t>I</w:t>
      </w:r>
      <w:r w:rsidRPr="00B15031">
        <w:rPr>
          <w:rFonts w:ascii="Times New Roman" w:hAnsi="Times New Roman"/>
          <w:b/>
          <w:sz w:val="24"/>
          <w:szCs w:val="24"/>
          <w:u w:val="single"/>
        </w:rPr>
        <w:t>I.</w:t>
      </w:r>
      <w:r w:rsidRPr="00B15031">
        <w:rPr>
          <w:rFonts w:ascii="Times New Roman" w:hAnsi="Times New Roman"/>
          <w:b/>
          <w:sz w:val="24"/>
          <w:szCs w:val="24"/>
          <w:u w:val="single"/>
        </w:rPr>
        <w:tab/>
        <w:t>Неподконтрольные расходы</w:t>
      </w: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r w:rsidRPr="00B15031">
        <w:rPr>
          <w:rFonts w:ascii="Times New Roman" w:hAnsi="Times New Roman"/>
          <w:b/>
          <w:sz w:val="24"/>
          <w:szCs w:val="24"/>
          <w:u w:val="single"/>
        </w:rPr>
        <w:t>«Расходы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p>
    <w:p w:rsidR="00B15031" w:rsidRPr="00B15031" w:rsidRDefault="00B15031" w:rsidP="00B15031">
      <w:pPr>
        <w:spacing w:after="0" w:line="240" w:lineRule="auto"/>
        <w:ind w:firstLine="426"/>
        <w:jc w:val="both"/>
        <w:rPr>
          <w:rFonts w:ascii="Times New Roman" w:hAnsi="Times New Roman"/>
          <w:sz w:val="24"/>
          <w:szCs w:val="24"/>
        </w:rPr>
      </w:pPr>
    </w:p>
    <w:p w:rsidR="00B15031" w:rsidRPr="00B15031" w:rsidRDefault="00B15031" w:rsidP="00B15031">
      <w:pPr>
        <w:spacing w:after="0" w:line="240" w:lineRule="auto"/>
        <w:ind w:firstLine="425"/>
        <w:jc w:val="both"/>
        <w:rPr>
          <w:rFonts w:ascii="Times New Roman" w:hAnsi="Times New Roman"/>
          <w:sz w:val="24"/>
          <w:szCs w:val="24"/>
        </w:rPr>
      </w:pPr>
      <w:r w:rsidRPr="00B15031">
        <w:rPr>
          <w:rFonts w:ascii="Times New Roman" w:hAnsi="Times New Roman"/>
          <w:sz w:val="24"/>
          <w:szCs w:val="24"/>
        </w:rPr>
        <w:t xml:space="preserve">Предприятием не заявлены расходы по данной статье. </w:t>
      </w:r>
    </w:p>
    <w:p w:rsidR="00B15031" w:rsidRPr="00B15031" w:rsidRDefault="00B15031" w:rsidP="00B15031">
      <w:pPr>
        <w:spacing w:after="0" w:line="240" w:lineRule="auto"/>
        <w:ind w:firstLine="425"/>
        <w:jc w:val="both"/>
        <w:rPr>
          <w:rFonts w:ascii="Times New Roman" w:hAnsi="Times New Roman"/>
          <w:sz w:val="24"/>
          <w:szCs w:val="24"/>
        </w:rPr>
      </w:pP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r w:rsidRPr="00B15031">
        <w:rPr>
          <w:rFonts w:ascii="Times New Roman" w:hAnsi="Times New Roman"/>
          <w:b/>
          <w:sz w:val="24"/>
          <w:szCs w:val="24"/>
          <w:u w:val="single"/>
        </w:rPr>
        <w:t>«Арендная плата»</w:t>
      </w:r>
    </w:p>
    <w:p w:rsidR="00B15031" w:rsidRPr="00B15031" w:rsidRDefault="00B15031" w:rsidP="00B15031">
      <w:pPr>
        <w:spacing w:after="0" w:line="240" w:lineRule="auto"/>
        <w:ind w:left="426"/>
        <w:rPr>
          <w:rFonts w:ascii="Times New Roman" w:hAnsi="Times New Roman"/>
          <w:sz w:val="24"/>
          <w:szCs w:val="24"/>
        </w:rPr>
      </w:pPr>
    </w:p>
    <w:p w:rsidR="00B15031" w:rsidRPr="00B15031" w:rsidRDefault="00B15031" w:rsidP="00B15031">
      <w:pPr>
        <w:tabs>
          <w:tab w:val="left" w:pos="1134"/>
        </w:tabs>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Предприятием не заявлены расходы по данной статье.  </w:t>
      </w:r>
    </w:p>
    <w:p w:rsidR="00B15031" w:rsidRPr="00B15031" w:rsidRDefault="00B15031" w:rsidP="00B15031">
      <w:pPr>
        <w:tabs>
          <w:tab w:val="left" w:pos="426"/>
        </w:tabs>
        <w:spacing w:after="0" w:line="240" w:lineRule="auto"/>
        <w:ind w:left="426"/>
        <w:jc w:val="both"/>
        <w:rPr>
          <w:rFonts w:ascii="Times New Roman" w:hAnsi="Times New Roman"/>
          <w:b/>
          <w:sz w:val="24"/>
          <w:szCs w:val="24"/>
          <w:u w:val="single"/>
        </w:rPr>
      </w:pP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r w:rsidRPr="00B15031">
        <w:rPr>
          <w:rFonts w:ascii="Times New Roman" w:hAnsi="Times New Roman"/>
          <w:b/>
          <w:sz w:val="24"/>
          <w:szCs w:val="24"/>
          <w:u w:val="single"/>
        </w:rPr>
        <w:t>Расходы на оплату налогов, сборов и других обязательных платежей</w:t>
      </w: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Предприятием не заявлены расходы по данной статье. </w:t>
      </w: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r w:rsidRPr="00B15031">
        <w:rPr>
          <w:rFonts w:ascii="Times New Roman" w:hAnsi="Times New Roman"/>
          <w:b/>
          <w:sz w:val="24"/>
          <w:szCs w:val="24"/>
          <w:u w:val="single"/>
        </w:rPr>
        <w:t>Отчисления на социальные нужды</w:t>
      </w: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Предприятием заявлены расходы по статье в сумме </w:t>
      </w:r>
      <w:r w:rsidRPr="00B15031">
        <w:rPr>
          <w:rFonts w:ascii="Times New Roman" w:hAnsi="Times New Roman"/>
          <w:b/>
          <w:i/>
          <w:sz w:val="24"/>
          <w:szCs w:val="24"/>
        </w:rPr>
        <w:t xml:space="preserve">5903,70 </w:t>
      </w:r>
      <w:r w:rsidRPr="00B15031">
        <w:rPr>
          <w:rFonts w:ascii="Times New Roman" w:hAnsi="Times New Roman"/>
          <w:sz w:val="24"/>
          <w:szCs w:val="24"/>
        </w:rPr>
        <w:t>тыс. руб.</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В расходы по статье «Отчисления на оплату труда» включаются:</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сумма страховых взносов, в соответствии с Федеральным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Федерального закона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Расходы по статье приняты с учетом календарной разбивки на следующем уровне (в расчете на год):</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      - </w:t>
      </w:r>
      <w:r w:rsidRPr="00B15031">
        <w:rPr>
          <w:rFonts w:ascii="Times New Roman" w:hAnsi="Times New Roman"/>
          <w:b/>
          <w:sz w:val="24"/>
          <w:szCs w:val="24"/>
        </w:rPr>
        <w:t>с   01.01.2018 г.</w:t>
      </w:r>
      <w:r w:rsidRPr="00B15031">
        <w:rPr>
          <w:rFonts w:ascii="Times New Roman" w:hAnsi="Times New Roman"/>
          <w:sz w:val="24"/>
          <w:szCs w:val="24"/>
        </w:rPr>
        <w:t xml:space="preserve"> – </w:t>
      </w:r>
      <w:r w:rsidRPr="00B15031">
        <w:rPr>
          <w:rFonts w:ascii="Times New Roman" w:hAnsi="Times New Roman"/>
          <w:b/>
          <w:i/>
          <w:sz w:val="24"/>
          <w:szCs w:val="24"/>
        </w:rPr>
        <w:t>5534,55</w:t>
      </w:r>
      <w:r w:rsidRPr="00B15031">
        <w:rPr>
          <w:rFonts w:ascii="Times New Roman" w:hAnsi="Times New Roman"/>
          <w:i/>
          <w:sz w:val="24"/>
          <w:szCs w:val="24"/>
        </w:rPr>
        <w:t xml:space="preserve"> </w:t>
      </w:r>
      <w:r w:rsidRPr="00B15031">
        <w:rPr>
          <w:rFonts w:ascii="Times New Roman" w:hAnsi="Times New Roman"/>
          <w:sz w:val="24"/>
          <w:szCs w:val="24"/>
        </w:rPr>
        <w:t>тыс. руб.;</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      </w:t>
      </w:r>
      <w:r w:rsidRPr="00B15031">
        <w:rPr>
          <w:rFonts w:ascii="Times New Roman" w:hAnsi="Times New Roman"/>
          <w:b/>
          <w:sz w:val="24"/>
          <w:szCs w:val="24"/>
        </w:rPr>
        <w:t>- с   01.07.2018 г</w:t>
      </w:r>
      <w:r w:rsidRPr="00B15031">
        <w:rPr>
          <w:rFonts w:ascii="Times New Roman" w:hAnsi="Times New Roman"/>
          <w:sz w:val="24"/>
          <w:szCs w:val="24"/>
        </w:rPr>
        <w:t xml:space="preserve">. – </w:t>
      </w:r>
      <w:r w:rsidRPr="00B15031">
        <w:rPr>
          <w:rFonts w:ascii="Times New Roman" w:hAnsi="Times New Roman"/>
          <w:b/>
          <w:i/>
          <w:sz w:val="24"/>
          <w:szCs w:val="24"/>
        </w:rPr>
        <w:t>5606,13</w:t>
      </w:r>
      <w:r w:rsidRPr="00B15031">
        <w:rPr>
          <w:rFonts w:ascii="Times New Roman" w:hAnsi="Times New Roman"/>
          <w:i/>
          <w:sz w:val="24"/>
          <w:szCs w:val="24"/>
        </w:rPr>
        <w:t xml:space="preserve"> </w:t>
      </w:r>
      <w:r w:rsidRPr="00B15031">
        <w:rPr>
          <w:rFonts w:ascii="Times New Roman" w:hAnsi="Times New Roman"/>
          <w:sz w:val="24"/>
          <w:szCs w:val="24"/>
        </w:rPr>
        <w:t xml:space="preserve">тыс. руб. </w:t>
      </w: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Корректировка плановых расходов по статье в среднем на 2018 год относительно предложений предприятия в сторону снижения составила – </w:t>
      </w:r>
      <w:r w:rsidRPr="00B15031">
        <w:rPr>
          <w:rFonts w:ascii="Times New Roman" w:hAnsi="Times New Roman"/>
          <w:i/>
          <w:sz w:val="24"/>
          <w:szCs w:val="24"/>
        </w:rPr>
        <w:t>289,97</w:t>
      </w:r>
      <w:r w:rsidRPr="00B15031">
        <w:rPr>
          <w:rFonts w:ascii="Times New Roman" w:hAnsi="Times New Roman"/>
          <w:sz w:val="24"/>
          <w:szCs w:val="24"/>
        </w:rPr>
        <w:t xml:space="preserve"> тыс. руб. </w:t>
      </w:r>
    </w:p>
    <w:p w:rsidR="00B15031" w:rsidRPr="00B15031" w:rsidRDefault="00B15031" w:rsidP="00B15031">
      <w:pPr>
        <w:spacing w:after="0" w:line="240" w:lineRule="auto"/>
        <w:ind w:firstLine="426"/>
        <w:jc w:val="both"/>
        <w:rPr>
          <w:rFonts w:ascii="Times New Roman" w:hAnsi="Times New Roman"/>
          <w:sz w:val="24"/>
          <w:szCs w:val="24"/>
        </w:rPr>
      </w:pP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r w:rsidRPr="00B15031">
        <w:rPr>
          <w:rFonts w:ascii="Times New Roman" w:hAnsi="Times New Roman"/>
          <w:b/>
          <w:sz w:val="24"/>
          <w:szCs w:val="24"/>
          <w:u w:val="single"/>
        </w:rPr>
        <w:t xml:space="preserve"> «Амортизация основных средств»</w:t>
      </w:r>
    </w:p>
    <w:p w:rsidR="00B15031" w:rsidRPr="00B15031" w:rsidRDefault="00B15031" w:rsidP="00B15031">
      <w:pPr>
        <w:tabs>
          <w:tab w:val="left" w:pos="1134"/>
        </w:tabs>
        <w:spacing w:after="0" w:line="240" w:lineRule="auto"/>
        <w:ind w:left="426"/>
        <w:jc w:val="center"/>
        <w:rPr>
          <w:rFonts w:ascii="Times New Roman" w:hAnsi="Times New Roman"/>
          <w:b/>
          <w:sz w:val="24"/>
          <w:szCs w:val="24"/>
          <w:u w:val="single"/>
        </w:rPr>
      </w:pPr>
    </w:p>
    <w:p w:rsidR="00B15031" w:rsidRPr="00B15031" w:rsidRDefault="00B15031" w:rsidP="00B15031">
      <w:pPr>
        <w:tabs>
          <w:tab w:val="left" w:pos="567"/>
        </w:tabs>
        <w:spacing w:after="0" w:line="240" w:lineRule="auto"/>
        <w:jc w:val="both"/>
        <w:rPr>
          <w:rFonts w:ascii="Times New Roman" w:hAnsi="Times New Roman"/>
          <w:sz w:val="24"/>
          <w:szCs w:val="24"/>
        </w:rPr>
      </w:pPr>
      <w:r w:rsidRPr="00B15031">
        <w:rPr>
          <w:rFonts w:ascii="Times New Roman" w:hAnsi="Times New Roman"/>
          <w:sz w:val="24"/>
          <w:szCs w:val="24"/>
        </w:rPr>
        <w:tab/>
        <w:t xml:space="preserve">Предприятием заявлены расходы по статье в сумме </w:t>
      </w:r>
      <w:r w:rsidRPr="00B15031">
        <w:rPr>
          <w:rFonts w:ascii="Times New Roman" w:hAnsi="Times New Roman"/>
          <w:b/>
          <w:i/>
          <w:sz w:val="24"/>
          <w:szCs w:val="24"/>
        </w:rPr>
        <w:t xml:space="preserve">198,00 </w:t>
      </w:r>
      <w:r w:rsidRPr="00B15031">
        <w:rPr>
          <w:rFonts w:ascii="Times New Roman" w:hAnsi="Times New Roman"/>
          <w:sz w:val="24"/>
          <w:szCs w:val="24"/>
        </w:rPr>
        <w:t>тыс. руб.</w:t>
      </w:r>
    </w:p>
    <w:p w:rsidR="00B15031" w:rsidRPr="00B15031" w:rsidRDefault="00B15031" w:rsidP="00B15031">
      <w:pPr>
        <w:tabs>
          <w:tab w:val="left" w:pos="567"/>
        </w:tabs>
        <w:spacing w:after="0" w:line="240" w:lineRule="auto"/>
        <w:jc w:val="both"/>
        <w:rPr>
          <w:rFonts w:ascii="Times New Roman" w:hAnsi="Times New Roman"/>
          <w:sz w:val="24"/>
          <w:szCs w:val="24"/>
        </w:rPr>
      </w:pPr>
      <w:r w:rsidRPr="00B15031">
        <w:rPr>
          <w:rFonts w:ascii="Times New Roman" w:hAnsi="Times New Roman"/>
          <w:sz w:val="24"/>
          <w:szCs w:val="24"/>
        </w:rPr>
        <w:t xml:space="preserve">Затраты по статье экспертами приняты согласно представленной предприятием ведомости ОС и расчёта амортизации по собственному имуществу. </w:t>
      </w:r>
    </w:p>
    <w:p w:rsidR="00B15031" w:rsidRPr="00B15031" w:rsidRDefault="00B15031" w:rsidP="00B15031">
      <w:pPr>
        <w:tabs>
          <w:tab w:val="left" w:pos="567"/>
        </w:tabs>
        <w:spacing w:after="0" w:line="240" w:lineRule="auto"/>
        <w:jc w:val="both"/>
        <w:rPr>
          <w:rFonts w:ascii="Times New Roman" w:hAnsi="Times New Roman"/>
          <w:sz w:val="24"/>
          <w:szCs w:val="24"/>
        </w:rPr>
      </w:pPr>
      <w:r w:rsidRPr="00B15031">
        <w:rPr>
          <w:rFonts w:ascii="Times New Roman" w:hAnsi="Times New Roman"/>
          <w:sz w:val="24"/>
          <w:szCs w:val="24"/>
        </w:rPr>
        <w:tab/>
        <w:t>Расходы по статье приняты с учетом календарной разбивки на следующем уровне (в расчете на год):</w:t>
      </w:r>
    </w:p>
    <w:p w:rsidR="00B15031" w:rsidRPr="00B15031" w:rsidRDefault="00B15031" w:rsidP="00B15031">
      <w:pPr>
        <w:tabs>
          <w:tab w:val="left" w:pos="567"/>
        </w:tabs>
        <w:spacing w:after="0" w:line="240" w:lineRule="auto"/>
        <w:jc w:val="both"/>
        <w:rPr>
          <w:rFonts w:ascii="Times New Roman" w:hAnsi="Times New Roman"/>
          <w:sz w:val="24"/>
          <w:szCs w:val="24"/>
        </w:rPr>
      </w:pPr>
      <w:r w:rsidRPr="00B15031">
        <w:rPr>
          <w:rFonts w:ascii="Times New Roman" w:hAnsi="Times New Roman"/>
          <w:sz w:val="24"/>
          <w:szCs w:val="24"/>
        </w:rPr>
        <w:t xml:space="preserve">      - </w:t>
      </w:r>
      <w:r w:rsidRPr="00B15031">
        <w:rPr>
          <w:rFonts w:ascii="Times New Roman" w:hAnsi="Times New Roman"/>
          <w:b/>
          <w:sz w:val="24"/>
          <w:szCs w:val="24"/>
        </w:rPr>
        <w:t>с   01.01.2018 г.</w:t>
      </w:r>
      <w:r w:rsidRPr="00B15031">
        <w:rPr>
          <w:rFonts w:ascii="Times New Roman" w:hAnsi="Times New Roman"/>
          <w:sz w:val="24"/>
          <w:szCs w:val="24"/>
        </w:rPr>
        <w:t xml:space="preserve"> – </w:t>
      </w:r>
      <w:r w:rsidRPr="00B15031">
        <w:rPr>
          <w:rFonts w:ascii="Times New Roman" w:hAnsi="Times New Roman"/>
          <w:b/>
          <w:i/>
          <w:sz w:val="24"/>
          <w:szCs w:val="24"/>
        </w:rPr>
        <w:t>198,00</w:t>
      </w:r>
      <w:r w:rsidRPr="00B15031">
        <w:rPr>
          <w:rFonts w:ascii="Times New Roman" w:hAnsi="Times New Roman"/>
          <w:i/>
          <w:sz w:val="24"/>
          <w:szCs w:val="24"/>
        </w:rPr>
        <w:t xml:space="preserve"> </w:t>
      </w:r>
      <w:r w:rsidRPr="00B15031">
        <w:rPr>
          <w:rFonts w:ascii="Times New Roman" w:hAnsi="Times New Roman"/>
          <w:sz w:val="24"/>
          <w:szCs w:val="24"/>
        </w:rPr>
        <w:t>тыс. руб.</w:t>
      </w:r>
    </w:p>
    <w:p w:rsidR="00B15031" w:rsidRPr="00B15031" w:rsidRDefault="00B15031" w:rsidP="00B15031">
      <w:pPr>
        <w:tabs>
          <w:tab w:val="left" w:pos="567"/>
        </w:tabs>
        <w:spacing w:after="0" w:line="240" w:lineRule="auto"/>
        <w:jc w:val="both"/>
        <w:rPr>
          <w:rFonts w:ascii="Times New Roman" w:hAnsi="Times New Roman"/>
          <w:sz w:val="24"/>
          <w:szCs w:val="24"/>
        </w:rPr>
      </w:pPr>
      <w:r w:rsidRPr="00B15031">
        <w:rPr>
          <w:rFonts w:ascii="Times New Roman" w:hAnsi="Times New Roman"/>
          <w:sz w:val="24"/>
          <w:szCs w:val="24"/>
        </w:rPr>
        <w:t xml:space="preserve">      - </w:t>
      </w:r>
      <w:r w:rsidRPr="00B15031">
        <w:rPr>
          <w:rFonts w:ascii="Times New Roman" w:hAnsi="Times New Roman"/>
          <w:b/>
          <w:sz w:val="24"/>
          <w:szCs w:val="24"/>
        </w:rPr>
        <w:t>с   01.07.2018 г</w:t>
      </w:r>
      <w:r w:rsidRPr="00B15031">
        <w:rPr>
          <w:rFonts w:ascii="Times New Roman" w:hAnsi="Times New Roman"/>
          <w:sz w:val="24"/>
          <w:szCs w:val="24"/>
        </w:rPr>
        <w:t xml:space="preserve">. – </w:t>
      </w:r>
      <w:r w:rsidRPr="00B15031">
        <w:rPr>
          <w:rFonts w:ascii="Times New Roman" w:hAnsi="Times New Roman"/>
          <w:b/>
          <w:i/>
          <w:sz w:val="24"/>
          <w:szCs w:val="24"/>
        </w:rPr>
        <w:t>198,00</w:t>
      </w:r>
      <w:r w:rsidRPr="00B15031">
        <w:rPr>
          <w:rFonts w:ascii="Times New Roman" w:hAnsi="Times New Roman"/>
          <w:i/>
          <w:sz w:val="24"/>
          <w:szCs w:val="24"/>
        </w:rPr>
        <w:t xml:space="preserve"> </w:t>
      </w:r>
      <w:r w:rsidRPr="00B15031">
        <w:rPr>
          <w:rFonts w:ascii="Times New Roman" w:hAnsi="Times New Roman"/>
          <w:sz w:val="24"/>
          <w:szCs w:val="24"/>
        </w:rPr>
        <w:t xml:space="preserve">тыс. руб. </w:t>
      </w:r>
    </w:p>
    <w:p w:rsidR="00B15031" w:rsidRPr="00B15031" w:rsidRDefault="00B15031" w:rsidP="00B15031">
      <w:pPr>
        <w:tabs>
          <w:tab w:val="left" w:pos="567"/>
        </w:tabs>
        <w:spacing w:after="0" w:line="240" w:lineRule="auto"/>
        <w:jc w:val="both"/>
        <w:rPr>
          <w:rFonts w:ascii="Times New Roman" w:hAnsi="Times New Roman"/>
          <w:b/>
          <w:sz w:val="24"/>
          <w:szCs w:val="24"/>
        </w:rPr>
      </w:pPr>
    </w:p>
    <w:p w:rsidR="00B15031" w:rsidRPr="00B15031" w:rsidRDefault="00B15031" w:rsidP="00B15031">
      <w:pPr>
        <w:tabs>
          <w:tab w:val="left" w:pos="426"/>
        </w:tabs>
        <w:spacing w:after="0" w:line="240" w:lineRule="auto"/>
        <w:jc w:val="both"/>
        <w:rPr>
          <w:rFonts w:ascii="Times New Roman" w:hAnsi="Times New Roman"/>
          <w:sz w:val="24"/>
          <w:szCs w:val="24"/>
          <w:u w:val="single"/>
        </w:rPr>
      </w:pPr>
      <w:r w:rsidRPr="00B15031">
        <w:rPr>
          <w:rFonts w:ascii="Times New Roman" w:hAnsi="Times New Roman"/>
          <w:sz w:val="24"/>
          <w:szCs w:val="24"/>
        </w:rPr>
        <w:tab/>
        <w:t xml:space="preserve">Величина неподконтрольных расходов на </w:t>
      </w:r>
      <w:r w:rsidRPr="00B15031">
        <w:rPr>
          <w:rFonts w:ascii="Times New Roman" w:hAnsi="Times New Roman"/>
          <w:b/>
          <w:sz w:val="24"/>
          <w:szCs w:val="24"/>
        </w:rPr>
        <w:t>2018</w:t>
      </w:r>
      <w:r w:rsidRPr="00B15031">
        <w:rPr>
          <w:rFonts w:ascii="Times New Roman" w:hAnsi="Times New Roman"/>
          <w:sz w:val="24"/>
          <w:szCs w:val="24"/>
        </w:rPr>
        <w:t xml:space="preserve"> год составила – </w:t>
      </w:r>
      <w:r w:rsidRPr="00B15031">
        <w:rPr>
          <w:rFonts w:ascii="Times New Roman" w:hAnsi="Times New Roman"/>
          <w:b/>
          <w:i/>
          <w:sz w:val="24"/>
          <w:szCs w:val="24"/>
        </w:rPr>
        <w:t>5811,73</w:t>
      </w:r>
      <w:r w:rsidRPr="00B15031">
        <w:rPr>
          <w:rFonts w:ascii="Times New Roman" w:hAnsi="Times New Roman"/>
          <w:sz w:val="24"/>
          <w:szCs w:val="24"/>
        </w:rPr>
        <w:t xml:space="preserve"> тыс. руб.</w:t>
      </w:r>
    </w:p>
    <w:p w:rsidR="00B15031" w:rsidRPr="00B15031" w:rsidRDefault="00B15031" w:rsidP="00B15031">
      <w:pPr>
        <w:tabs>
          <w:tab w:val="left" w:pos="426"/>
        </w:tabs>
        <w:spacing w:after="0" w:line="240" w:lineRule="auto"/>
        <w:jc w:val="both"/>
        <w:rPr>
          <w:rFonts w:ascii="Times New Roman" w:hAnsi="Times New Roman"/>
          <w:sz w:val="24"/>
          <w:szCs w:val="24"/>
          <w:u w:val="single"/>
        </w:rPr>
      </w:pPr>
      <w:r w:rsidRPr="00B15031">
        <w:rPr>
          <w:rFonts w:ascii="Times New Roman" w:hAnsi="Times New Roman"/>
          <w:sz w:val="24"/>
          <w:szCs w:val="24"/>
        </w:rPr>
        <w:t xml:space="preserve">      </w:t>
      </w:r>
    </w:p>
    <w:p w:rsidR="00B15031" w:rsidRPr="00B15031" w:rsidRDefault="00B15031" w:rsidP="00B15031">
      <w:pPr>
        <w:tabs>
          <w:tab w:val="left" w:pos="1134"/>
        </w:tabs>
        <w:spacing w:after="0" w:line="240" w:lineRule="auto"/>
        <w:ind w:firstLine="426"/>
        <w:jc w:val="center"/>
        <w:rPr>
          <w:rFonts w:ascii="Times New Roman" w:hAnsi="Times New Roman"/>
          <w:b/>
          <w:sz w:val="24"/>
          <w:szCs w:val="24"/>
          <w:u w:val="single"/>
        </w:rPr>
      </w:pPr>
      <w:r w:rsidRPr="00B15031">
        <w:rPr>
          <w:rFonts w:ascii="Times New Roman" w:hAnsi="Times New Roman"/>
          <w:b/>
          <w:sz w:val="24"/>
          <w:szCs w:val="24"/>
          <w:u w:val="single"/>
        </w:rPr>
        <w:t>Прибыль</w:t>
      </w:r>
    </w:p>
    <w:p w:rsidR="00B15031" w:rsidRPr="00B15031" w:rsidRDefault="00B15031" w:rsidP="00B15031">
      <w:pPr>
        <w:tabs>
          <w:tab w:val="left" w:pos="1134"/>
        </w:tabs>
        <w:spacing w:after="0" w:line="240" w:lineRule="auto"/>
        <w:ind w:firstLine="426"/>
        <w:jc w:val="center"/>
        <w:rPr>
          <w:rFonts w:ascii="Times New Roman" w:hAnsi="Times New Roman"/>
          <w:b/>
          <w:sz w:val="24"/>
          <w:szCs w:val="24"/>
          <w:u w:val="single"/>
        </w:rPr>
      </w:pPr>
    </w:p>
    <w:p w:rsidR="00B15031" w:rsidRPr="00B15031" w:rsidRDefault="00B15031" w:rsidP="00B15031">
      <w:pPr>
        <w:tabs>
          <w:tab w:val="left" w:pos="1134"/>
        </w:tabs>
        <w:spacing w:after="0" w:line="240" w:lineRule="auto"/>
        <w:ind w:firstLine="426"/>
        <w:jc w:val="center"/>
        <w:rPr>
          <w:rFonts w:ascii="Times New Roman" w:hAnsi="Times New Roman"/>
          <w:b/>
          <w:sz w:val="24"/>
          <w:szCs w:val="24"/>
          <w:u w:val="single"/>
        </w:rPr>
      </w:pPr>
      <w:r w:rsidRPr="00B15031">
        <w:rPr>
          <w:rFonts w:ascii="Times New Roman" w:hAnsi="Times New Roman"/>
          <w:b/>
          <w:sz w:val="24"/>
          <w:szCs w:val="24"/>
          <w:u w:val="single"/>
        </w:rPr>
        <w:t>«Выплаты социального характера»</w:t>
      </w:r>
    </w:p>
    <w:p w:rsidR="00B15031" w:rsidRPr="00B15031" w:rsidRDefault="00B15031" w:rsidP="00B15031">
      <w:pPr>
        <w:tabs>
          <w:tab w:val="left" w:pos="1134"/>
        </w:tabs>
        <w:spacing w:after="0" w:line="240" w:lineRule="auto"/>
        <w:ind w:firstLine="426"/>
        <w:jc w:val="center"/>
        <w:rPr>
          <w:rFonts w:ascii="Times New Roman" w:hAnsi="Times New Roman"/>
          <w:b/>
          <w:sz w:val="24"/>
          <w:szCs w:val="24"/>
          <w:u w:val="single"/>
        </w:rPr>
      </w:pPr>
    </w:p>
    <w:p w:rsidR="00B15031" w:rsidRPr="00B15031" w:rsidRDefault="00B15031" w:rsidP="00B15031">
      <w:pPr>
        <w:tabs>
          <w:tab w:val="left" w:pos="567"/>
        </w:tabs>
        <w:spacing w:after="0" w:line="240" w:lineRule="auto"/>
        <w:ind w:firstLine="567"/>
        <w:jc w:val="both"/>
        <w:rPr>
          <w:rFonts w:ascii="Times New Roman" w:hAnsi="Times New Roman"/>
          <w:sz w:val="24"/>
          <w:szCs w:val="24"/>
        </w:rPr>
      </w:pPr>
      <w:r w:rsidRPr="00B15031">
        <w:rPr>
          <w:rFonts w:ascii="Times New Roman" w:hAnsi="Times New Roman"/>
          <w:sz w:val="24"/>
          <w:szCs w:val="24"/>
        </w:rPr>
        <w:t xml:space="preserve">Предприятием заявлены расходы по статье в сумме </w:t>
      </w:r>
      <w:r w:rsidRPr="00B15031">
        <w:rPr>
          <w:rFonts w:ascii="Times New Roman" w:hAnsi="Times New Roman"/>
          <w:b/>
          <w:i/>
          <w:sz w:val="24"/>
          <w:szCs w:val="24"/>
        </w:rPr>
        <w:t xml:space="preserve">380,28 </w:t>
      </w:r>
      <w:r w:rsidRPr="00B15031">
        <w:rPr>
          <w:rFonts w:ascii="Times New Roman" w:hAnsi="Times New Roman"/>
          <w:sz w:val="24"/>
          <w:szCs w:val="24"/>
        </w:rPr>
        <w:t xml:space="preserve">тыс. руб. </w:t>
      </w:r>
    </w:p>
    <w:p w:rsidR="00B15031" w:rsidRPr="00B15031" w:rsidRDefault="00B15031" w:rsidP="00B15031">
      <w:pPr>
        <w:tabs>
          <w:tab w:val="left" w:pos="567"/>
        </w:tabs>
        <w:spacing w:after="0" w:line="240" w:lineRule="auto"/>
        <w:ind w:firstLine="567"/>
        <w:jc w:val="both"/>
        <w:rPr>
          <w:rFonts w:ascii="Times New Roman" w:hAnsi="Times New Roman"/>
          <w:sz w:val="24"/>
          <w:szCs w:val="24"/>
        </w:rPr>
      </w:pPr>
      <w:r w:rsidRPr="00B15031">
        <w:rPr>
          <w:rFonts w:ascii="Times New Roman" w:hAnsi="Times New Roman"/>
          <w:sz w:val="24"/>
          <w:szCs w:val="24"/>
        </w:rPr>
        <w:lastRenderedPageBreak/>
        <w:t>Приняты расходы в соответствии с коллективным договором (вознаграждение за долголетний труд, единовременное вознаграждение при выходе на пенсию, в связи с юбилеем, профессиональным праздником).</w:t>
      </w:r>
    </w:p>
    <w:p w:rsidR="00B15031" w:rsidRPr="00B15031" w:rsidRDefault="00B15031" w:rsidP="00B15031">
      <w:pPr>
        <w:tabs>
          <w:tab w:val="left" w:pos="567"/>
        </w:tabs>
        <w:spacing w:after="0" w:line="240" w:lineRule="auto"/>
        <w:jc w:val="both"/>
        <w:rPr>
          <w:rFonts w:ascii="Times New Roman" w:hAnsi="Times New Roman"/>
          <w:sz w:val="24"/>
          <w:szCs w:val="24"/>
        </w:rPr>
      </w:pPr>
      <w:r w:rsidRPr="00B15031">
        <w:rPr>
          <w:rFonts w:ascii="Times New Roman" w:hAnsi="Times New Roman"/>
          <w:sz w:val="24"/>
          <w:szCs w:val="24"/>
        </w:rPr>
        <w:tab/>
        <w:t>Расходы по статье приняты с учетом календарной разбивки на следующем уровне (в расчете на год):</w:t>
      </w:r>
    </w:p>
    <w:p w:rsidR="00B15031" w:rsidRPr="00B15031" w:rsidRDefault="00B15031" w:rsidP="00B15031">
      <w:pPr>
        <w:tabs>
          <w:tab w:val="left" w:pos="567"/>
        </w:tabs>
        <w:spacing w:after="0" w:line="240" w:lineRule="auto"/>
        <w:jc w:val="both"/>
        <w:rPr>
          <w:rFonts w:ascii="Times New Roman" w:hAnsi="Times New Roman"/>
          <w:sz w:val="24"/>
          <w:szCs w:val="24"/>
        </w:rPr>
      </w:pPr>
      <w:r w:rsidRPr="00B15031">
        <w:rPr>
          <w:rFonts w:ascii="Times New Roman" w:hAnsi="Times New Roman"/>
          <w:sz w:val="24"/>
          <w:szCs w:val="24"/>
        </w:rPr>
        <w:t xml:space="preserve">      - </w:t>
      </w:r>
      <w:r w:rsidRPr="00B15031">
        <w:rPr>
          <w:rFonts w:ascii="Times New Roman" w:hAnsi="Times New Roman"/>
          <w:b/>
          <w:sz w:val="24"/>
          <w:szCs w:val="24"/>
        </w:rPr>
        <w:t>с   01.01.2018 г</w:t>
      </w:r>
      <w:r w:rsidRPr="00B15031">
        <w:rPr>
          <w:rFonts w:ascii="Times New Roman" w:hAnsi="Times New Roman"/>
          <w:sz w:val="24"/>
          <w:szCs w:val="24"/>
        </w:rPr>
        <w:t xml:space="preserve">. – </w:t>
      </w:r>
      <w:r w:rsidRPr="00B15031">
        <w:rPr>
          <w:rFonts w:ascii="Times New Roman" w:hAnsi="Times New Roman"/>
          <w:b/>
          <w:i/>
          <w:sz w:val="24"/>
          <w:szCs w:val="24"/>
        </w:rPr>
        <w:t>357,31</w:t>
      </w:r>
      <w:r w:rsidRPr="00B15031">
        <w:rPr>
          <w:rFonts w:ascii="Times New Roman" w:hAnsi="Times New Roman"/>
          <w:i/>
          <w:sz w:val="24"/>
          <w:szCs w:val="24"/>
        </w:rPr>
        <w:t xml:space="preserve"> </w:t>
      </w:r>
      <w:r w:rsidRPr="00B15031">
        <w:rPr>
          <w:rFonts w:ascii="Times New Roman" w:hAnsi="Times New Roman"/>
          <w:sz w:val="24"/>
          <w:szCs w:val="24"/>
        </w:rPr>
        <w:t>тыс. руб.;</w:t>
      </w:r>
    </w:p>
    <w:p w:rsidR="00B15031" w:rsidRPr="00B15031" w:rsidRDefault="00B15031" w:rsidP="00B15031">
      <w:pPr>
        <w:tabs>
          <w:tab w:val="left" w:pos="567"/>
        </w:tabs>
        <w:spacing w:after="0" w:line="240" w:lineRule="auto"/>
        <w:jc w:val="both"/>
        <w:rPr>
          <w:rFonts w:ascii="Times New Roman" w:hAnsi="Times New Roman"/>
          <w:sz w:val="24"/>
          <w:szCs w:val="24"/>
        </w:rPr>
      </w:pPr>
      <w:r w:rsidRPr="00B15031">
        <w:rPr>
          <w:rFonts w:ascii="Times New Roman" w:hAnsi="Times New Roman"/>
          <w:sz w:val="24"/>
          <w:szCs w:val="24"/>
        </w:rPr>
        <w:t xml:space="preserve">      - </w:t>
      </w:r>
      <w:r w:rsidRPr="00B15031">
        <w:rPr>
          <w:rFonts w:ascii="Times New Roman" w:hAnsi="Times New Roman"/>
          <w:b/>
          <w:sz w:val="24"/>
          <w:szCs w:val="24"/>
        </w:rPr>
        <w:t>с   01.07.2018 г</w:t>
      </w:r>
      <w:r w:rsidRPr="00B15031">
        <w:rPr>
          <w:rFonts w:ascii="Times New Roman" w:hAnsi="Times New Roman"/>
          <w:sz w:val="24"/>
          <w:szCs w:val="24"/>
        </w:rPr>
        <w:t xml:space="preserve">. – </w:t>
      </w:r>
      <w:r w:rsidRPr="00B15031">
        <w:rPr>
          <w:rFonts w:ascii="Times New Roman" w:hAnsi="Times New Roman"/>
          <w:b/>
          <w:i/>
          <w:sz w:val="24"/>
          <w:szCs w:val="24"/>
        </w:rPr>
        <w:t>371,60</w:t>
      </w:r>
      <w:r w:rsidRPr="00B15031">
        <w:rPr>
          <w:rFonts w:ascii="Times New Roman" w:hAnsi="Times New Roman"/>
          <w:i/>
          <w:sz w:val="24"/>
          <w:szCs w:val="24"/>
        </w:rPr>
        <w:t xml:space="preserve"> </w:t>
      </w:r>
      <w:r w:rsidRPr="00B15031">
        <w:rPr>
          <w:rFonts w:ascii="Times New Roman" w:hAnsi="Times New Roman"/>
          <w:sz w:val="24"/>
          <w:szCs w:val="24"/>
        </w:rPr>
        <w:t>тыс. руб. Расходы приняты с учетом прогнозного индекса – 104,0.</w:t>
      </w:r>
    </w:p>
    <w:p w:rsidR="00B15031" w:rsidRPr="00B15031" w:rsidRDefault="00B15031" w:rsidP="00B15031">
      <w:pPr>
        <w:tabs>
          <w:tab w:val="left" w:pos="567"/>
        </w:tabs>
        <w:spacing w:after="0" w:line="240" w:lineRule="auto"/>
        <w:jc w:val="both"/>
        <w:rPr>
          <w:rFonts w:ascii="Times New Roman" w:hAnsi="Times New Roman"/>
          <w:sz w:val="24"/>
          <w:szCs w:val="24"/>
        </w:rPr>
      </w:pPr>
    </w:p>
    <w:p w:rsidR="00B15031" w:rsidRPr="00B15031" w:rsidRDefault="00B15031" w:rsidP="00B15031">
      <w:pPr>
        <w:tabs>
          <w:tab w:val="left" w:pos="1134"/>
        </w:tabs>
        <w:spacing w:after="0" w:line="240" w:lineRule="auto"/>
        <w:ind w:firstLine="425"/>
        <w:jc w:val="both"/>
        <w:rPr>
          <w:rFonts w:ascii="Times New Roman" w:hAnsi="Times New Roman"/>
          <w:sz w:val="24"/>
          <w:szCs w:val="24"/>
        </w:rPr>
      </w:pPr>
      <w:r w:rsidRPr="00B15031">
        <w:rPr>
          <w:rFonts w:ascii="Times New Roman" w:hAnsi="Times New Roman"/>
          <w:sz w:val="24"/>
          <w:szCs w:val="24"/>
        </w:rPr>
        <w:t xml:space="preserve">Общая величина НВВ (в расчете на год) </w:t>
      </w:r>
      <w:r w:rsidRPr="00B15031">
        <w:rPr>
          <w:rFonts w:ascii="Times New Roman" w:hAnsi="Times New Roman"/>
          <w:b/>
          <w:sz w:val="24"/>
          <w:szCs w:val="24"/>
        </w:rPr>
        <w:t>на 2018</w:t>
      </w:r>
      <w:r w:rsidRPr="00B15031">
        <w:rPr>
          <w:rFonts w:ascii="Times New Roman" w:hAnsi="Times New Roman"/>
          <w:sz w:val="24"/>
          <w:szCs w:val="24"/>
        </w:rPr>
        <w:t xml:space="preserve"> год составила:</w:t>
      </w:r>
    </w:p>
    <w:p w:rsidR="00B15031" w:rsidRPr="00B15031" w:rsidRDefault="00B15031" w:rsidP="00B15031">
      <w:pPr>
        <w:tabs>
          <w:tab w:val="left" w:pos="426"/>
        </w:tabs>
        <w:spacing w:after="0" w:line="240" w:lineRule="auto"/>
        <w:ind w:firstLine="425"/>
        <w:jc w:val="both"/>
        <w:rPr>
          <w:rFonts w:ascii="Times New Roman" w:hAnsi="Times New Roman"/>
          <w:sz w:val="24"/>
          <w:szCs w:val="24"/>
        </w:rPr>
      </w:pPr>
      <w:r w:rsidRPr="00B15031">
        <w:rPr>
          <w:rFonts w:ascii="Times New Roman" w:hAnsi="Times New Roman"/>
          <w:sz w:val="24"/>
          <w:szCs w:val="24"/>
        </w:rPr>
        <w:t xml:space="preserve">    - с </w:t>
      </w:r>
      <w:r w:rsidRPr="00B15031">
        <w:rPr>
          <w:rFonts w:ascii="Times New Roman" w:hAnsi="Times New Roman"/>
          <w:b/>
          <w:sz w:val="24"/>
          <w:szCs w:val="24"/>
        </w:rPr>
        <w:t>01.01.2018 г.</w:t>
      </w:r>
      <w:r w:rsidRPr="00B15031">
        <w:rPr>
          <w:rFonts w:ascii="Times New Roman" w:hAnsi="Times New Roman"/>
          <w:sz w:val="24"/>
          <w:szCs w:val="24"/>
        </w:rPr>
        <w:t xml:space="preserve"> – </w:t>
      </w:r>
      <w:r w:rsidRPr="00B15031">
        <w:rPr>
          <w:rFonts w:ascii="Times New Roman" w:hAnsi="Times New Roman"/>
          <w:b/>
          <w:i/>
          <w:sz w:val="24"/>
          <w:szCs w:val="24"/>
        </w:rPr>
        <w:t>91993,83</w:t>
      </w:r>
      <w:r w:rsidRPr="00B15031">
        <w:rPr>
          <w:rFonts w:ascii="Times New Roman" w:hAnsi="Times New Roman"/>
          <w:sz w:val="24"/>
          <w:szCs w:val="24"/>
        </w:rPr>
        <w:t xml:space="preserve"> тыс. руб., в том числе на потребительском рынке </w:t>
      </w:r>
      <w:r w:rsidRPr="00B15031">
        <w:rPr>
          <w:rFonts w:ascii="Times New Roman" w:hAnsi="Times New Roman"/>
          <w:b/>
          <w:i/>
          <w:sz w:val="24"/>
          <w:szCs w:val="24"/>
        </w:rPr>
        <w:t xml:space="preserve">969,91 </w:t>
      </w:r>
      <w:r w:rsidRPr="00B15031">
        <w:rPr>
          <w:rFonts w:ascii="Times New Roman" w:hAnsi="Times New Roman"/>
          <w:sz w:val="24"/>
          <w:szCs w:val="24"/>
        </w:rPr>
        <w:t>тыс. руб.</w:t>
      </w:r>
    </w:p>
    <w:p w:rsidR="00B15031" w:rsidRPr="00B15031" w:rsidRDefault="00B15031" w:rsidP="00B15031">
      <w:pPr>
        <w:tabs>
          <w:tab w:val="left" w:pos="426"/>
        </w:tabs>
        <w:spacing w:after="0" w:line="240" w:lineRule="auto"/>
        <w:ind w:firstLine="425"/>
        <w:jc w:val="both"/>
        <w:rPr>
          <w:rFonts w:ascii="Times New Roman" w:hAnsi="Times New Roman"/>
          <w:sz w:val="24"/>
          <w:szCs w:val="24"/>
        </w:rPr>
      </w:pPr>
      <w:r w:rsidRPr="00B15031">
        <w:rPr>
          <w:rFonts w:ascii="Times New Roman" w:hAnsi="Times New Roman"/>
          <w:sz w:val="24"/>
          <w:szCs w:val="24"/>
        </w:rPr>
        <w:t xml:space="preserve">    - с </w:t>
      </w:r>
      <w:r w:rsidRPr="00B15031">
        <w:rPr>
          <w:rFonts w:ascii="Times New Roman" w:hAnsi="Times New Roman"/>
          <w:b/>
          <w:sz w:val="24"/>
          <w:szCs w:val="24"/>
        </w:rPr>
        <w:t>01.07.2018 г.</w:t>
      </w:r>
      <w:r w:rsidRPr="00B15031">
        <w:rPr>
          <w:rFonts w:ascii="Times New Roman" w:hAnsi="Times New Roman"/>
          <w:sz w:val="24"/>
          <w:szCs w:val="24"/>
        </w:rPr>
        <w:t xml:space="preserve"> – </w:t>
      </w:r>
      <w:r w:rsidRPr="00B15031">
        <w:rPr>
          <w:rFonts w:ascii="Times New Roman" w:hAnsi="Times New Roman"/>
          <w:b/>
          <w:i/>
          <w:sz w:val="24"/>
          <w:szCs w:val="24"/>
        </w:rPr>
        <w:t>95757,89</w:t>
      </w:r>
      <w:r w:rsidRPr="00B15031">
        <w:rPr>
          <w:rFonts w:ascii="Times New Roman" w:hAnsi="Times New Roman"/>
          <w:sz w:val="24"/>
          <w:szCs w:val="24"/>
        </w:rPr>
        <w:t xml:space="preserve"> тыс. руб., в том числе на потребительском рынке </w:t>
      </w:r>
      <w:r w:rsidRPr="00B15031">
        <w:rPr>
          <w:rFonts w:ascii="Times New Roman" w:hAnsi="Times New Roman"/>
          <w:b/>
          <w:i/>
          <w:sz w:val="24"/>
          <w:szCs w:val="24"/>
        </w:rPr>
        <w:t xml:space="preserve">1009,27 </w:t>
      </w:r>
      <w:r w:rsidRPr="00B15031">
        <w:rPr>
          <w:rFonts w:ascii="Times New Roman" w:hAnsi="Times New Roman"/>
          <w:sz w:val="24"/>
          <w:szCs w:val="24"/>
        </w:rPr>
        <w:t>тыс. руб.</w:t>
      </w:r>
    </w:p>
    <w:p w:rsidR="00B15031" w:rsidRPr="00B15031" w:rsidRDefault="00B15031" w:rsidP="00B15031">
      <w:pPr>
        <w:tabs>
          <w:tab w:val="left" w:pos="426"/>
        </w:tabs>
        <w:spacing w:after="0" w:line="240" w:lineRule="auto"/>
        <w:ind w:firstLine="425"/>
        <w:jc w:val="both"/>
        <w:rPr>
          <w:rFonts w:ascii="Times New Roman" w:hAnsi="Times New Roman"/>
          <w:sz w:val="24"/>
          <w:szCs w:val="24"/>
        </w:rPr>
      </w:pPr>
    </w:p>
    <w:p w:rsidR="00B15031" w:rsidRPr="00B15031" w:rsidRDefault="00B15031" w:rsidP="00B15031">
      <w:pPr>
        <w:spacing w:after="0" w:line="240" w:lineRule="auto"/>
        <w:ind w:firstLine="426"/>
        <w:jc w:val="both"/>
        <w:rPr>
          <w:rFonts w:ascii="Times New Roman" w:hAnsi="Times New Roman"/>
          <w:sz w:val="24"/>
          <w:szCs w:val="24"/>
        </w:rPr>
      </w:pPr>
      <w:r w:rsidRPr="00B15031">
        <w:rPr>
          <w:rFonts w:ascii="Times New Roman" w:hAnsi="Times New Roman"/>
          <w:sz w:val="24"/>
          <w:szCs w:val="24"/>
        </w:rPr>
        <w:t xml:space="preserve">Тарифы на производство и реализацию тепловой энергии </w:t>
      </w:r>
      <w:r w:rsidRPr="00B15031">
        <w:rPr>
          <w:rFonts w:ascii="Times New Roman" w:hAnsi="Times New Roman"/>
          <w:b/>
          <w:sz w:val="24"/>
          <w:szCs w:val="24"/>
        </w:rPr>
        <w:t>на 2018 год</w:t>
      </w:r>
      <w:r w:rsidRPr="00B15031">
        <w:rPr>
          <w:rFonts w:ascii="Times New Roman" w:hAnsi="Times New Roman"/>
          <w:sz w:val="24"/>
          <w:szCs w:val="24"/>
        </w:rPr>
        <w:t xml:space="preserve"> с учетом календарной разбивки, по экспертной оценке, составят:</w:t>
      </w:r>
    </w:p>
    <w:p w:rsidR="00B15031" w:rsidRPr="00B15031" w:rsidRDefault="00B15031" w:rsidP="00B15031">
      <w:pPr>
        <w:spacing w:after="0" w:line="240" w:lineRule="auto"/>
        <w:ind w:firstLine="426"/>
        <w:jc w:val="both"/>
        <w:rPr>
          <w:rFonts w:ascii="Times New Roman" w:hAnsi="Times New Roman"/>
          <w:sz w:val="24"/>
          <w:szCs w:val="24"/>
        </w:rPr>
      </w:pPr>
    </w:p>
    <w:p w:rsidR="00B15031" w:rsidRPr="00B15031" w:rsidRDefault="00B15031" w:rsidP="00B15031">
      <w:pPr>
        <w:numPr>
          <w:ilvl w:val="0"/>
          <w:numId w:val="4"/>
        </w:numPr>
        <w:tabs>
          <w:tab w:val="num" w:pos="644"/>
        </w:tabs>
        <w:spacing w:after="0" w:line="240" w:lineRule="auto"/>
        <w:ind w:left="644"/>
        <w:jc w:val="both"/>
        <w:rPr>
          <w:rFonts w:ascii="Times New Roman" w:hAnsi="Times New Roman"/>
          <w:sz w:val="24"/>
          <w:szCs w:val="24"/>
        </w:rPr>
      </w:pPr>
      <w:r w:rsidRPr="00B15031">
        <w:rPr>
          <w:rFonts w:ascii="Times New Roman" w:hAnsi="Times New Roman"/>
          <w:sz w:val="24"/>
          <w:szCs w:val="24"/>
        </w:rPr>
        <w:t xml:space="preserve">с 01.01.2018 г. по 30.06.2018 г. приведенный в графе 7 </w:t>
      </w:r>
      <w:r w:rsidRPr="00B15031">
        <w:rPr>
          <w:rFonts w:ascii="Times New Roman" w:hAnsi="Times New Roman"/>
          <w:b/>
          <w:bCs/>
          <w:i/>
          <w:iCs/>
          <w:sz w:val="24"/>
          <w:szCs w:val="24"/>
        </w:rPr>
        <w:t>таблицы 3</w:t>
      </w:r>
      <w:r w:rsidRPr="00B15031">
        <w:rPr>
          <w:rFonts w:ascii="Times New Roman" w:hAnsi="Times New Roman"/>
          <w:sz w:val="24"/>
          <w:szCs w:val="24"/>
        </w:rPr>
        <w:t>;</w:t>
      </w:r>
    </w:p>
    <w:p w:rsidR="00B15031" w:rsidRPr="00B15031" w:rsidRDefault="00B15031" w:rsidP="00B15031">
      <w:pPr>
        <w:numPr>
          <w:ilvl w:val="0"/>
          <w:numId w:val="4"/>
        </w:numPr>
        <w:tabs>
          <w:tab w:val="num" w:pos="644"/>
        </w:tabs>
        <w:spacing w:after="0" w:line="240" w:lineRule="auto"/>
        <w:ind w:left="644"/>
        <w:jc w:val="both"/>
        <w:rPr>
          <w:rFonts w:ascii="Times New Roman" w:hAnsi="Times New Roman"/>
          <w:sz w:val="24"/>
          <w:szCs w:val="24"/>
        </w:rPr>
      </w:pPr>
      <w:r w:rsidRPr="00B15031">
        <w:rPr>
          <w:rFonts w:ascii="Times New Roman" w:hAnsi="Times New Roman"/>
          <w:sz w:val="24"/>
          <w:szCs w:val="24"/>
        </w:rPr>
        <w:t xml:space="preserve">с 01.07.2018 г. по 31.12.2018 г. приведенный в графе 7 </w:t>
      </w:r>
      <w:r w:rsidRPr="00B15031">
        <w:rPr>
          <w:rFonts w:ascii="Times New Roman" w:hAnsi="Times New Roman"/>
          <w:b/>
          <w:bCs/>
          <w:i/>
          <w:iCs/>
          <w:sz w:val="24"/>
          <w:szCs w:val="24"/>
        </w:rPr>
        <w:t>таблицы 4.</w:t>
      </w:r>
    </w:p>
    <w:p w:rsidR="00B15031" w:rsidRPr="00B15031" w:rsidRDefault="00B15031" w:rsidP="00B15031">
      <w:pPr>
        <w:spacing w:after="0" w:line="240" w:lineRule="auto"/>
        <w:ind w:firstLine="426"/>
        <w:jc w:val="both"/>
        <w:rPr>
          <w:rFonts w:ascii="Times New Roman" w:hAnsi="Times New Roman"/>
          <w:sz w:val="24"/>
          <w:szCs w:val="24"/>
        </w:rPr>
      </w:pPr>
    </w:p>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Тариф на тепловую энергию, реализуемую АО «Евразруда» (</w:t>
      </w:r>
      <w:r w:rsidRPr="00B15031">
        <w:rPr>
          <w:rFonts w:ascii="Times New Roman" w:hAnsi="Times New Roman"/>
          <w:bCs/>
          <w:sz w:val="24"/>
          <w:szCs w:val="24"/>
        </w:rPr>
        <w:t>Абагурский филиал, г. Новокузнецк)</w:t>
      </w:r>
      <w:r w:rsidRPr="00B15031">
        <w:rPr>
          <w:rFonts w:ascii="Times New Roman" w:hAnsi="Times New Roman"/>
          <w:sz w:val="24"/>
          <w:szCs w:val="24"/>
        </w:rPr>
        <w:t xml:space="preserve"> на потребительском рынке с 01.01.2018 года по 30.06.2018 года</w:t>
      </w:r>
    </w:p>
    <w:p w:rsidR="00B15031" w:rsidRPr="00B15031" w:rsidRDefault="00B15031" w:rsidP="00B15031">
      <w:pPr>
        <w:spacing w:after="0" w:line="240" w:lineRule="auto"/>
        <w:jc w:val="center"/>
        <w:rPr>
          <w:rFonts w:ascii="Times New Roman" w:hAnsi="Times New Roman"/>
          <w:sz w:val="24"/>
          <w:szCs w:val="24"/>
        </w:rPr>
      </w:pPr>
    </w:p>
    <w:p w:rsidR="00B15031" w:rsidRPr="00B15031" w:rsidRDefault="00B15031" w:rsidP="00B15031">
      <w:pPr>
        <w:spacing w:after="0" w:line="240" w:lineRule="auto"/>
        <w:jc w:val="right"/>
        <w:rPr>
          <w:rFonts w:ascii="Times New Roman" w:hAnsi="Times New Roman"/>
          <w:bCs/>
          <w:sz w:val="24"/>
          <w:szCs w:val="24"/>
        </w:rPr>
      </w:pPr>
      <w:r w:rsidRPr="00B15031">
        <w:rPr>
          <w:rFonts w:ascii="Times New Roman" w:hAnsi="Times New Roman"/>
          <w:bCs/>
          <w:sz w:val="24"/>
          <w:szCs w:val="24"/>
        </w:rPr>
        <w:t>Таблица 3</w:t>
      </w:r>
    </w:p>
    <w:p w:rsidR="00B15031" w:rsidRPr="00B15031" w:rsidRDefault="00B15031" w:rsidP="00B15031">
      <w:pPr>
        <w:spacing w:after="0" w:line="240" w:lineRule="auto"/>
        <w:jc w:val="right"/>
        <w:rPr>
          <w:rFonts w:ascii="Times New Roman" w:hAnsi="Times New Roman"/>
          <w:bCs/>
          <w:sz w:val="24"/>
          <w:szCs w:val="24"/>
        </w:rPr>
      </w:pPr>
    </w:p>
    <w:tbl>
      <w:tblPr>
        <w:tblW w:w="1033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1330"/>
        <w:gridCol w:w="1341"/>
        <w:gridCol w:w="891"/>
        <w:gridCol w:w="1181"/>
        <w:gridCol w:w="904"/>
        <w:gridCol w:w="1065"/>
        <w:gridCol w:w="1108"/>
        <w:gridCol w:w="1364"/>
      </w:tblGrid>
      <w:tr w:rsidR="00B15031" w:rsidRPr="00B15031" w:rsidTr="00B15031">
        <w:trPr>
          <w:cantSplit/>
          <w:trHeight w:val="310"/>
        </w:trPr>
        <w:tc>
          <w:tcPr>
            <w:tcW w:w="1147" w:type="dxa"/>
            <w:vMerge w:val="restart"/>
            <w:tcBorders>
              <w:top w:val="single" w:sz="12" w:space="0" w:color="auto"/>
              <w:left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Предприятие</w:t>
            </w:r>
          </w:p>
        </w:tc>
        <w:tc>
          <w:tcPr>
            <w:tcW w:w="1330" w:type="dxa"/>
            <w:vMerge w:val="restart"/>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 xml:space="preserve">Сумма корректировки НВВ к предложению предприятия на 2018 г. в среднем за </w:t>
            </w:r>
            <w:proofErr w:type="gramStart"/>
            <w:r w:rsidRPr="00B15031">
              <w:rPr>
                <w:rFonts w:ascii="Times New Roman" w:hAnsi="Times New Roman"/>
                <w:sz w:val="24"/>
                <w:szCs w:val="24"/>
              </w:rPr>
              <w:t>год ,</w:t>
            </w:r>
            <w:proofErr w:type="gramEnd"/>
          </w:p>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тыс. руб.</w:t>
            </w:r>
          </w:p>
        </w:tc>
        <w:tc>
          <w:tcPr>
            <w:tcW w:w="1341" w:type="dxa"/>
            <w:vMerge w:val="restart"/>
            <w:tcBorders>
              <w:top w:val="single" w:sz="12" w:space="0" w:color="auto"/>
              <w:bottom w:val="nil"/>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Структура отпуска</w:t>
            </w:r>
          </w:p>
        </w:tc>
        <w:tc>
          <w:tcPr>
            <w:tcW w:w="891" w:type="dxa"/>
            <w:vMerge w:val="restart"/>
            <w:tcBorders>
              <w:top w:val="single" w:sz="12" w:space="0" w:color="auto"/>
              <w:bottom w:val="nil"/>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Доля отпуска т/э на потребит рынок,</w:t>
            </w:r>
          </w:p>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 xml:space="preserve"> %</w:t>
            </w:r>
          </w:p>
        </w:tc>
        <w:tc>
          <w:tcPr>
            <w:tcW w:w="3150" w:type="dxa"/>
            <w:gridSpan w:val="3"/>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 xml:space="preserve">Тариф на т/энергию, руб./Гкал </w:t>
            </w:r>
          </w:p>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(без НДС)</w:t>
            </w:r>
          </w:p>
        </w:tc>
        <w:tc>
          <w:tcPr>
            <w:tcW w:w="1108" w:type="dxa"/>
            <w:vMerge w:val="restart"/>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 xml:space="preserve">Темп роста тарифа по сравнению с </w:t>
            </w:r>
            <w:proofErr w:type="gramStart"/>
            <w:r w:rsidRPr="00B15031">
              <w:rPr>
                <w:rFonts w:ascii="Times New Roman" w:hAnsi="Times New Roman"/>
                <w:sz w:val="24"/>
                <w:szCs w:val="24"/>
              </w:rPr>
              <w:t>действую-щим</w:t>
            </w:r>
            <w:proofErr w:type="gramEnd"/>
            <w:r w:rsidRPr="00B15031">
              <w:rPr>
                <w:rFonts w:ascii="Times New Roman" w:hAnsi="Times New Roman"/>
                <w:sz w:val="24"/>
                <w:szCs w:val="24"/>
              </w:rPr>
              <w:t>,</w:t>
            </w:r>
          </w:p>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364" w:type="dxa"/>
            <w:vMerge w:val="restart"/>
            <w:tcBorders>
              <w:top w:val="single" w:sz="12" w:space="0" w:color="auto"/>
              <w:right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Рентабельность по отпуску т/энергии на потребит. рынке,</w:t>
            </w:r>
          </w:p>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w:t>
            </w:r>
          </w:p>
        </w:tc>
      </w:tr>
      <w:tr w:rsidR="00B15031" w:rsidRPr="00B15031" w:rsidTr="00B15031">
        <w:trPr>
          <w:cantSplit/>
          <w:trHeight w:val="177"/>
        </w:trPr>
        <w:tc>
          <w:tcPr>
            <w:tcW w:w="1147" w:type="dxa"/>
            <w:vMerge/>
            <w:tcBorders>
              <w:left w:val="single" w:sz="12" w:space="0" w:color="auto"/>
            </w:tcBorders>
          </w:tcPr>
          <w:p w:rsidR="00B15031" w:rsidRPr="00B15031" w:rsidRDefault="00B15031" w:rsidP="00B15031">
            <w:pPr>
              <w:spacing w:after="0" w:line="240" w:lineRule="auto"/>
              <w:jc w:val="center"/>
              <w:rPr>
                <w:rFonts w:ascii="Times New Roman" w:hAnsi="Times New Roman"/>
                <w:sz w:val="24"/>
                <w:szCs w:val="24"/>
              </w:rPr>
            </w:pPr>
          </w:p>
        </w:tc>
        <w:tc>
          <w:tcPr>
            <w:tcW w:w="1330" w:type="dxa"/>
            <w:vMerge/>
          </w:tcPr>
          <w:p w:rsidR="00B15031" w:rsidRPr="00B15031" w:rsidRDefault="00B15031" w:rsidP="00B15031">
            <w:pPr>
              <w:spacing w:after="0" w:line="240" w:lineRule="auto"/>
              <w:jc w:val="center"/>
              <w:rPr>
                <w:rFonts w:ascii="Times New Roman" w:hAnsi="Times New Roman"/>
                <w:sz w:val="24"/>
                <w:szCs w:val="24"/>
              </w:rPr>
            </w:pPr>
          </w:p>
        </w:tc>
        <w:tc>
          <w:tcPr>
            <w:tcW w:w="1341" w:type="dxa"/>
            <w:vMerge/>
            <w:tcBorders>
              <w:top w:val="nil"/>
            </w:tcBorders>
            <w:vAlign w:val="center"/>
          </w:tcPr>
          <w:p w:rsidR="00B15031" w:rsidRPr="00B15031" w:rsidRDefault="00B15031" w:rsidP="00B15031">
            <w:pPr>
              <w:spacing w:after="0" w:line="240" w:lineRule="auto"/>
              <w:jc w:val="center"/>
              <w:rPr>
                <w:rFonts w:ascii="Times New Roman" w:hAnsi="Times New Roman"/>
                <w:sz w:val="24"/>
                <w:szCs w:val="24"/>
              </w:rPr>
            </w:pPr>
          </w:p>
        </w:tc>
        <w:tc>
          <w:tcPr>
            <w:tcW w:w="891" w:type="dxa"/>
            <w:vMerge/>
            <w:tcBorders>
              <w:top w:val="nil"/>
            </w:tcBorders>
            <w:vAlign w:val="center"/>
          </w:tcPr>
          <w:p w:rsidR="00B15031" w:rsidRPr="00B15031" w:rsidRDefault="00B15031" w:rsidP="00B15031">
            <w:pPr>
              <w:spacing w:after="0" w:line="240" w:lineRule="auto"/>
              <w:jc w:val="center"/>
              <w:rPr>
                <w:rFonts w:ascii="Times New Roman" w:hAnsi="Times New Roman"/>
                <w:sz w:val="24"/>
                <w:szCs w:val="24"/>
              </w:rPr>
            </w:pPr>
          </w:p>
        </w:tc>
        <w:tc>
          <w:tcPr>
            <w:tcW w:w="1181" w:type="dxa"/>
            <w:vMerge w:val="restart"/>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 xml:space="preserve">действующий по предприятию </w:t>
            </w:r>
          </w:p>
        </w:tc>
        <w:tc>
          <w:tcPr>
            <w:tcW w:w="1969" w:type="dxa"/>
            <w:gridSpan w:val="2"/>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предлагаемый</w:t>
            </w:r>
          </w:p>
        </w:tc>
        <w:tc>
          <w:tcPr>
            <w:tcW w:w="1108" w:type="dxa"/>
            <w:vMerge/>
          </w:tcPr>
          <w:p w:rsidR="00B15031" w:rsidRPr="00B15031" w:rsidRDefault="00B15031" w:rsidP="00B15031">
            <w:pPr>
              <w:spacing w:after="0" w:line="240" w:lineRule="auto"/>
              <w:jc w:val="center"/>
              <w:rPr>
                <w:rFonts w:ascii="Times New Roman" w:hAnsi="Times New Roman"/>
                <w:sz w:val="24"/>
                <w:szCs w:val="24"/>
              </w:rPr>
            </w:pPr>
          </w:p>
        </w:tc>
        <w:tc>
          <w:tcPr>
            <w:tcW w:w="1364" w:type="dxa"/>
            <w:vMerge/>
            <w:tcBorders>
              <w:right w:val="single" w:sz="12" w:space="0" w:color="auto"/>
            </w:tcBorders>
          </w:tcPr>
          <w:p w:rsidR="00B15031" w:rsidRPr="00B15031" w:rsidRDefault="00B15031" w:rsidP="00B15031">
            <w:pPr>
              <w:spacing w:after="0" w:line="240" w:lineRule="auto"/>
              <w:jc w:val="center"/>
              <w:rPr>
                <w:rFonts w:ascii="Times New Roman" w:hAnsi="Times New Roman"/>
                <w:sz w:val="24"/>
                <w:szCs w:val="24"/>
              </w:rPr>
            </w:pPr>
          </w:p>
        </w:tc>
      </w:tr>
      <w:tr w:rsidR="00B15031" w:rsidRPr="00B15031" w:rsidTr="00B15031">
        <w:trPr>
          <w:cantSplit/>
          <w:trHeight w:val="400"/>
        </w:trPr>
        <w:tc>
          <w:tcPr>
            <w:tcW w:w="1147" w:type="dxa"/>
            <w:vMerge/>
            <w:tcBorders>
              <w:left w:val="single" w:sz="12" w:space="0" w:color="auto"/>
              <w:bottom w:val="single" w:sz="12" w:space="0" w:color="auto"/>
            </w:tcBorders>
          </w:tcPr>
          <w:p w:rsidR="00B15031" w:rsidRPr="00B15031" w:rsidRDefault="00B15031" w:rsidP="00B15031">
            <w:pPr>
              <w:spacing w:after="0" w:line="240" w:lineRule="auto"/>
              <w:jc w:val="center"/>
              <w:rPr>
                <w:rFonts w:ascii="Times New Roman" w:hAnsi="Times New Roman"/>
                <w:sz w:val="24"/>
                <w:szCs w:val="24"/>
              </w:rPr>
            </w:pPr>
          </w:p>
        </w:tc>
        <w:tc>
          <w:tcPr>
            <w:tcW w:w="1330" w:type="dxa"/>
            <w:vMerge/>
            <w:tcBorders>
              <w:bottom w:val="single" w:sz="12" w:space="0" w:color="auto"/>
            </w:tcBorders>
          </w:tcPr>
          <w:p w:rsidR="00B15031" w:rsidRPr="00B15031" w:rsidRDefault="00B15031" w:rsidP="00B15031">
            <w:pPr>
              <w:spacing w:after="0" w:line="240" w:lineRule="auto"/>
              <w:jc w:val="center"/>
              <w:rPr>
                <w:rFonts w:ascii="Times New Roman" w:hAnsi="Times New Roman"/>
                <w:sz w:val="24"/>
                <w:szCs w:val="24"/>
              </w:rPr>
            </w:pPr>
          </w:p>
        </w:tc>
        <w:tc>
          <w:tcPr>
            <w:tcW w:w="1341" w:type="dxa"/>
            <w:vMerge/>
            <w:tcBorders>
              <w:top w:val="nil"/>
              <w:bottom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p>
        </w:tc>
        <w:tc>
          <w:tcPr>
            <w:tcW w:w="891" w:type="dxa"/>
            <w:vMerge/>
            <w:tcBorders>
              <w:top w:val="nil"/>
              <w:bottom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p>
        </w:tc>
        <w:tc>
          <w:tcPr>
            <w:tcW w:w="1181" w:type="dxa"/>
            <w:vMerge/>
            <w:tcBorders>
              <w:bottom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p>
        </w:tc>
        <w:tc>
          <w:tcPr>
            <w:tcW w:w="904" w:type="dxa"/>
            <w:tcBorders>
              <w:bottom w:val="single" w:sz="12" w:space="0" w:color="auto"/>
            </w:tcBorders>
            <w:vAlign w:val="center"/>
          </w:tcPr>
          <w:p w:rsidR="00B15031" w:rsidRPr="00B15031" w:rsidRDefault="00B15031" w:rsidP="00B15031">
            <w:pPr>
              <w:spacing w:after="0" w:line="240" w:lineRule="auto"/>
              <w:ind w:left="-77" w:right="-90"/>
              <w:jc w:val="center"/>
              <w:rPr>
                <w:rFonts w:ascii="Times New Roman" w:hAnsi="Times New Roman"/>
                <w:sz w:val="24"/>
                <w:szCs w:val="24"/>
              </w:rPr>
            </w:pPr>
            <w:r w:rsidRPr="00B15031">
              <w:rPr>
                <w:rFonts w:ascii="Times New Roman" w:hAnsi="Times New Roman"/>
                <w:sz w:val="24"/>
                <w:szCs w:val="24"/>
              </w:rPr>
              <w:t>предприя-</w:t>
            </w:r>
          </w:p>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тием</w:t>
            </w:r>
          </w:p>
        </w:tc>
        <w:tc>
          <w:tcPr>
            <w:tcW w:w="1065" w:type="dxa"/>
            <w:tcBorders>
              <w:bottom w:val="single" w:sz="12" w:space="0" w:color="auto"/>
            </w:tcBorders>
            <w:shd w:val="pct15" w:color="000000" w:fill="FFFFFF"/>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экспертами</w:t>
            </w:r>
          </w:p>
        </w:tc>
        <w:tc>
          <w:tcPr>
            <w:tcW w:w="1108" w:type="dxa"/>
            <w:vMerge/>
            <w:tcBorders>
              <w:bottom w:val="single" w:sz="12" w:space="0" w:color="auto"/>
            </w:tcBorders>
          </w:tcPr>
          <w:p w:rsidR="00B15031" w:rsidRPr="00B15031" w:rsidRDefault="00B15031" w:rsidP="00B15031">
            <w:pPr>
              <w:spacing w:after="0" w:line="240" w:lineRule="auto"/>
              <w:jc w:val="center"/>
              <w:rPr>
                <w:rFonts w:ascii="Times New Roman" w:hAnsi="Times New Roman"/>
                <w:sz w:val="24"/>
                <w:szCs w:val="24"/>
              </w:rPr>
            </w:pPr>
          </w:p>
        </w:tc>
        <w:tc>
          <w:tcPr>
            <w:tcW w:w="1364" w:type="dxa"/>
            <w:vMerge/>
            <w:tcBorders>
              <w:bottom w:val="single" w:sz="12" w:space="0" w:color="auto"/>
              <w:right w:val="single" w:sz="12" w:space="0" w:color="auto"/>
            </w:tcBorders>
          </w:tcPr>
          <w:p w:rsidR="00B15031" w:rsidRPr="00B15031" w:rsidRDefault="00B15031" w:rsidP="00B15031">
            <w:pPr>
              <w:spacing w:after="0" w:line="240" w:lineRule="auto"/>
              <w:jc w:val="center"/>
              <w:rPr>
                <w:rFonts w:ascii="Times New Roman" w:hAnsi="Times New Roman"/>
                <w:sz w:val="24"/>
                <w:szCs w:val="24"/>
              </w:rPr>
            </w:pPr>
          </w:p>
        </w:tc>
      </w:tr>
      <w:tr w:rsidR="00B15031" w:rsidRPr="00B15031" w:rsidTr="00B15031">
        <w:trPr>
          <w:cantSplit/>
          <w:trHeight w:val="217"/>
        </w:trPr>
        <w:tc>
          <w:tcPr>
            <w:tcW w:w="1147" w:type="dxa"/>
            <w:tcBorders>
              <w:top w:val="single" w:sz="12" w:space="0" w:color="auto"/>
              <w:left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1</w:t>
            </w:r>
          </w:p>
        </w:tc>
        <w:tc>
          <w:tcPr>
            <w:tcW w:w="1330" w:type="dxa"/>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2</w:t>
            </w:r>
          </w:p>
        </w:tc>
        <w:tc>
          <w:tcPr>
            <w:tcW w:w="1341" w:type="dxa"/>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3</w:t>
            </w:r>
          </w:p>
        </w:tc>
        <w:tc>
          <w:tcPr>
            <w:tcW w:w="891" w:type="dxa"/>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4</w:t>
            </w:r>
          </w:p>
        </w:tc>
        <w:tc>
          <w:tcPr>
            <w:tcW w:w="1181" w:type="dxa"/>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5</w:t>
            </w:r>
          </w:p>
        </w:tc>
        <w:tc>
          <w:tcPr>
            <w:tcW w:w="904" w:type="dxa"/>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6</w:t>
            </w:r>
          </w:p>
        </w:tc>
        <w:tc>
          <w:tcPr>
            <w:tcW w:w="1065" w:type="dxa"/>
            <w:tcBorders>
              <w:top w:val="single" w:sz="12" w:space="0" w:color="auto"/>
            </w:tcBorders>
            <w:shd w:val="pct15" w:color="000000" w:fill="FFFFFF"/>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7</w:t>
            </w:r>
          </w:p>
        </w:tc>
        <w:tc>
          <w:tcPr>
            <w:tcW w:w="1108" w:type="dxa"/>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8</w:t>
            </w:r>
          </w:p>
        </w:tc>
        <w:tc>
          <w:tcPr>
            <w:tcW w:w="1364" w:type="dxa"/>
            <w:tcBorders>
              <w:top w:val="single" w:sz="12" w:space="0" w:color="auto"/>
              <w:right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9</w:t>
            </w:r>
          </w:p>
        </w:tc>
      </w:tr>
      <w:tr w:rsidR="00B15031" w:rsidRPr="00B15031" w:rsidTr="00B15031">
        <w:trPr>
          <w:cantSplit/>
          <w:trHeight w:val="301"/>
        </w:trPr>
        <w:tc>
          <w:tcPr>
            <w:tcW w:w="1147" w:type="dxa"/>
            <w:vMerge w:val="restart"/>
            <w:tcBorders>
              <w:left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 xml:space="preserve">АО «Евразруда» </w:t>
            </w:r>
          </w:p>
          <w:p w:rsidR="00B15031" w:rsidRPr="00B15031" w:rsidRDefault="00B15031" w:rsidP="00B15031">
            <w:pPr>
              <w:spacing w:after="0" w:line="240" w:lineRule="auto"/>
              <w:jc w:val="center"/>
              <w:rPr>
                <w:rFonts w:ascii="Times New Roman" w:hAnsi="Times New Roman"/>
                <w:sz w:val="24"/>
                <w:szCs w:val="24"/>
              </w:rPr>
            </w:pPr>
          </w:p>
        </w:tc>
        <w:tc>
          <w:tcPr>
            <w:tcW w:w="1330" w:type="dxa"/>
            <w:vMerge w:val="restart"/>
            <w:vAlign w:val="center"/>
          </w:tcPr>
          <w:p w:rsidR="00B15031" w:rsidRPr="00B15031" w:rsidRDefault="00B15031" w:rsidP="00B15031">
            <w:pPr>
              <w:spacing w:after="0" w:line="240" w:lineRule="auto"/>
              <w:jc w:val="center"/>
              <w:rPr>
                <w:rFonts w:ascii="Times New Roman" w:hAnsi="Times New Roman"/>
                <w:b/>
                <w:sz w:val="24"/>
                <w:szCs w:val="24"/>
              </w:rPr>
            </w:pPr>
            <w:r w:rsidRPr="00B15031">
              <w:rPr>
                <w:rFonts w:ascii="Times New Roman" w:hAnsi="Times New Roman"/>
                <w:b/>
                <w:sz w:val="24"/>
                <w:szCs w:val="24"/>
              </w:rPr>
              <w:t>-</w:t>
            </w:r>
          </w:p>
        </w:tc>
        <w:tc>
          <w:tcPr>
            <w:tcW w:w="1341" w:type="dxa"/>
            <w:vAlign w:val="center"/>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бюджетные потребители</w:t>
            </w:r>
          </w:p>
        </w:tc>
        <w:tc>
          <w:tcPr>
            <w:tcW w:w="891" w:type="dxa"/>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181" w:type="dxa"/>
            <w:vMerge w:val="restart"/>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b/>
                <w:sz w:val="24"/>
                <w:szCs w:val="24"/>
              </w:rPr>
              <w:t>1158,79*</w:t>
            </w:r>
          </w:p>
        </w:tc>
        <w:tc>
          <w:tcPr>
            <w:tcW w:w="904" w:type="dxa"/>
            <w:vMerge w:val="restart"/>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1450,87</w:t>
            </w:r>
          </w:p>
        </w:tc>
        <w:tc>
          <w:tcPr>
            <w:tcW w:w="1065" w:type="dxa"/>
            <w:vMerge w:val="restart"/>
            <w:shd w:val="pct15" w:color="000000" w:fill="FFFFFF"/>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b/>
                <w:sz w:val="24"/>
                <w:szCs w:val="24"/>
              </w:rPr>
              <w:t>1158,79</w:t>
            </w:r>
          </w:p>
        </w:tc>
        <w:tc>
          <w:tcPr>
            <w:tcW w:w="1108" w:type="dxa"/>
            <w:vMerge w:val="restart"/>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0,00</w:t>
            </w:r>
          </w:p>
        </w:tc>
        <w:tc>
          <w:tcPr>
            <w:tcW w:w="1364" w:type="dxa"/>
            <w:vMerge w:val="restart"/>
            <w:tcBorders>
              <w:right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0,00</w:t>
            </w:r>
          </w:p>
        </w:tc>
      </w:tr>
      <w:tr w:rsidR="00B15031" w:rsidRPr="00B15031" w:rsidTr="00B15031">
        <w:trPr>
          <w:cantSplit/>
          <w:trHeight w:val="406"/>
        </w:trPr>
        <w:tc>
          <w:tcPr>
            <w:tcW w:w="1147" w:type="dxa"/>
            <w:vMerge/>
            <w:tcBorders>
              <w:left w:val="single" w:sz="12" w:space="0" w:color="auto"/>
            </w:tcBorders>
            <w:vAlign w:val="center"/>
          </w:tcPr>
          <w:p w:rsidR="00B15031" w:rsidRPr="00B15031" w:rsidRDefault="00B15031" w:rsidP="00B15031">
            <w:pPr>
              <w:spacing w:after="0" w:line="240" w:lineRule="auto"/>
              <w:ind w:right="-108"/>
              <w:jc w:val="center"/>
              <w:rPr>
                <w:rFonts w:ascii="Times New Roman" w:hAnsi="Times New Roman"/>
                <w:sz w:val="24"/>
                <w:szCs w:val="24"/>
              </w:rPr>
            </w:pPr>
          </w:p>
        </w:tc>
        <w:tc>
          <w:tcPr>
            <w:tcW w:w="1330" w:type="dxa"/>
            <w:vMerge/>
            <w:vAlign w:val="center"/>
          </w:tcPr>
          <w:p w:rsidR="00B15031" w:rsidRPr="00B15031" w:rsidRDefault="00B15031" w:rsidP="00B15031">
            <w:pPr>
              <w:spacing w:after="0" w:line="240" w:lineRule="auto"/>
              <w:jc w:val="center"/>
              <w:rPr>
                <w:rFonts w:ascii="Times New Roman" w:hAnsi="Times New Roman"/>
                <w:b/>
                <w:sz w:val="24"/>
                <w:szCs w:val="24"/>
              </w:rPr>
            </w:pPr>
          </w:p>
        </w:tc>
        <w:tc>
          <w:tcPr>
            <w:tcW w:w="1341" w:type="dxa"/>
            <w:vAlign w:val="center"/>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жилищные организации</w:t>
            </w:r>
          </w:p>
        </w:tc>
        <w:tc>
          <w:tcPr>
            <w:tcW w:w="891" w:type="dxa"/>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w:t>
            </w:r>
          </w:p>
        </w:tc>
        <w:tc>
          <w:tcPr>
            <w:tcW w:w="1181" w:type="dxa"/>
            <w:vMerge/>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p>
        </w:tc>
        <w:tc>
          <w:tcPr>
            <w:tcW w:w="904" w:type="dxa"/>
            <w:vMerge/>
            <w:vAlign w:val="center"/>
          </w:tcPr>
          <w:p w:rsidR="00B15031" w:rsidRPr="00B15031" w:rsidRDefault="00B15031" w:rsidP="00B15031">
            <w:pPr>
              <w:spacing w:after="0" w:line="240" w:lineRule="auto"/>
              <w:jc w:val="center"/>
              <w:rPr>
                <w:rFonts w:ascii="Times New Roman" w:hAnsi="Times New Roman"/>
                <w:sz w:val="24"/>
                <w:szCs w:val="24"/>
              </w:rPr>
            </w:pPr>
          </w:p>
        </w:tc>
        <w:tc>
          <w:tcPr>
            <w:tcW w:w="1065" w:type="dxa"/>
            <w:vMerge/>
            <w:shd w:val="pct15" w:color="000000" w:fill="FFFFFF"/>
            <w:vAlign w:val="center"/>
          </w:tcPr>
          <w:p w:rsidR="00B15031" w:rsidRPr="00B15031" w:rsidRDefault="00B15031" w:rsidP="00B15031">
            <w:pPr>
              <w:spacing w:after="0" w:line="240" w:lineRule="auto"/>
              <w:jc w:val="center"/>
              <w:rPr>
                <w:rFonts w:ascii="Times New Roman" w:hAnsi="Times New Roman"/>
                <w:b/>
                <w:sz w:val="24"/>
                <w:szCs w:val="24"/>
              </w:rPr>
            </w:pPr>
          </w:p>
        </w:tc>
        <w:tc>
          <w:tcPr>
            <w:tcW w:w="1108" w:type="dxa"/>
            <w:vMerge/>
            <w:vAlign w:val="center"/>
          </w:tcPr>
          <w:p w:rsidR="00B15031" w:rsidRPr="00B15031" w:rsidRDefault="00B15031" w:rsidP="00B15031">
            <w:pPr>
              <w:spacing w:after="0" w:line="240" w:lineRule="auto"/>
              <w:jc w:val="center"/>
              <w:rPr>
                <w:rFonts w:ascii="Times New Roman" w:hAnsi="Times New Roman"/>
                <w:sz w:val="24"/>
                <w:szCs w:val="24"/>
              </w:rPr>
            </w:pPr>
          </w:p>
        </w:tc>
        <w:tc>
          <w:tcPr>
            <w:tcW w:w="1364" w:type="dxa"/>
            <w:vMerge/>
            <w:tcBorders>
              <w:right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p>
        </w:tc>
      </w:tr>
      <w:tr w:rsidR="00B15031" w:rsidRPr="00B15031" w:rsidTr="00B15031">
        <w:trPr>
          <w:cantSplit/>
          <w:trHeight w:val="386"/>
        </w:trPr>
        <w:tc>
          <w:tcPr>
            <w:tcW w:w="1147" w:type="dxa"/>
            <w:vMerge/>
            <w:tcBorders>
              <w:left w:val="single" w:sz="12" w:space="0" w:color="auto"/>
            </w:tcBorders>
            <w:vAlign w:val="center"/>
          </w:tcPr>
          <w:p w:rsidR="00B15031" w:rsidRPr="00B15031" w:rsidRDefault="00B15031" w:rsidP="00B15031">
            <w:pPr>
              <w:spacing w:after="0" w:line="240" w:lineRule="auto"/>
              <w:ind w:right="-108"/>
              <w:jc w:val="center"/>
              <w:rPr>
                <w:rFonts w:ascii="Times New Roman" w:hAnsi="Times New Roman"/>
                <w:sz w:val="24"/>
                <w:szCs w:val="24"/>
              </w:rPr>
            </w:pPr>
          </w:p>
        </w:tc>
        <w:tc>
          <w:tcPr>
            <w:tcW w:w="1330" w:type="dxa"/>
            <w:vMerge/>
            <w:vAlign w:val="center"/>
          </w:tcPr>
          <w:p w:rsidR="00B15031" w:rsidRPr="00B15031" w:rsidRDefault="00B15031" w:rsidP="00B15031">
            <w:pPr>
              <w:spacing w:after="0" w:line="240" w:lineRule="auto"/>
              <w:jc w:val="center"/>
              <w:rPr>
                <w:rFonts w:ascii="Times New Roman" w:hAnsi="Times New Roman"/>
                <w:b/>
                <w:sz w:val="24"/>
                <w:szCs w:val="24"/>
              </w:rPr>
            </w:pPr>
          </w:p>
        </w:tc>
        <w:tc>
          <w:tcPr>
            <w:tcW w:w="1341" w:type="dxa"/>
            <w:vAlign w:val="center"/>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иные потребители</w:t>
            </w:r>
          </w:p>
        </w:tc>
        <w:tc>
          <w:tcPr>
            <w:tcW w:w="891" w:type="dxa"/>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0,67</w:t>
            </w:r>
          </w:p>
        </w:tc>
        <w:tc>
          <w:tcPr>
            <w:tcW w:w="1181" w:type="dxa"/>
            <w:vMerge/>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p>
        </w:tc>
        <w:tc>
          <w:tcPr>
            <w:tcW w:w="904" w:type="dxa"/>
            <w:vMerge/>
            <w:vAlign w:val="center"/>
          </w:tcPr>
          <w:p w:rsidR="00B15031" w:rsidRPr="00B15031" w:rsidRDefault="00B15031" w:rsidP="00B15031">
            <w:pPr>
              <w:spacing w:after="0" w:line="240" w:lineRule="auto"/>
              <w:jc w:val="center"/>
              <w:rPr>
                <w:rFonts w:ascii="Times New Roman" w:hAnsi="Times New Roman"/>
                <w:sz w:val="24"/>
                <w:szCs w:val="24"/>
              </w:rPr>
            </w:pPr>
          </w:p>
        </w:tc>
        <w:tc>
          <w:tcPr>
            <w:tcW w:w="1065" w:type="dxa"/>
            <w:vMerge/>
            <w:shd w:val="pct15" w:color="000000" w:fill="FFFFFF"/>
            <w:vAlign w:val="center"/>
          </w:tcPr>
          <w:p w:rsidR="00B15031" w:rsidRPr="00B15031" w:rsidRDefault="00B15031" w:rsidP="00B15031">
            <w:pPr>
              <w:spacing w:after="0" w:line="240" w:lineRule="auto"/>
              <w:jc w:val="center"/>
              <w:rPr>
                <w:rFonts w:ascii="Times New Roman" w:hAnsi="Times New Roman"/>
                <w:b/>
                <w:sz w:val="24"/>
                <w:szCs w:val="24"/>
              </w:rPr>
            </w:pPr>
          </w:p>
        </w:tc>
        <w:tc>
          <w:tcPr>
            <w:tcW w:w="1108" w:type="dxa"/>
            <w:vMerge/>
            <w:vAlign w:val="center"/>
          </w:tcPr>
          <w:p w:rsidR="00B15031" w:rsidRPr="00B15031" w:rsidRDefault="00B15031" w:rsidP="00B15031">
            <w:pPr>
              <w:spacing w:after="0" w:line="240" w:lineRule="auto"/>
              <w:jc w:val="center"/>
              <w:rPr>
                <w:rFonts w:ascii="Times New Roman" w:hAnsi="Times New Roman"/>
                <w:sz w:val="24"/>
                <w:szCs w:val="24"/>
              </w:rPr>
            </w:pPr>
          </w:p>
        </w:tc>
        <w:tc>
          <w:tcPr>
            <w:tcW w:w="1364" w:type="dxa"/>
            <w:vMerge/>
            <w:tcBorders>
              <w:right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p>
        </w:tc>
      </w:tr>
      <w:tr w:rsidR="00B15031" w:rsidRPr="00B15031" w:rsidTr="00B15031">
        <w:trPr>
          <w:cantSplit/>
          <w:trHeight w:val="462"/>
        </w:trPr>
        <w:tc>
          <w:tcPr>
            <w:tcW w:w="1147" w:type="dxa"/>
            <w:vMerge/>
            <w:tcBorders>
              <w:left w:val="single" w:sz="12" w:space="0" w:color="auto"/>
              <w:bottom w:val="single" w:sz="12" w:space="0" w:color="auto"/>
            </w:tcBorders>
            <w:vAlign w:val="center"/>
          </w:tcPr>
          <w:p w:rsidR="00B15031" w:rsidRPr="00B15031" w:rsidRDefault="00B15031" w:rsidP="00B15031">
            <w:pPr>
              <w:spacing w:after="0" w:line="240" w:lineRule="auto"/>
              <w:ind w:right="-108"/>
              <w:jc w:val="center"/>
              <w:rPr>
                <w:rFonts w:ascii="Times New Roman" w:hAnsi="Times New Roman"/>
                <w:sz w:val="24"/>
                <w:szCs w:val="24"/>
              </w:rPr>
            </w:pPr>
          </w:p>
        </w:tc>
        <w:tc>
          <w:tcPr>
            <w:tcW w:w="1330" w:type="dxa"/>
            <w:vMerge/>
            <w:tcBorders>
              <w:bottom w:val="single" w:sz="12" w:space="0" w:color="auto"/>
            </w:tcBorders>
            <w:vAlign w:val="center"/>
          </w:tcPr>
          <w:p w:rsidR="00B15031" w:rsidRPr="00B15031" w:rsidRDefault="00B15031" w:rsidP="00B15031">
            <w:pPr>
              <w:spacing w:after="0" w:line="240" w:lineRule="auto"/>
              <w:jc w:val="center"/>
              <w:rPr>
                <w:rFonts w:ascii="Times New Roman" w:hAnsi="Times New Roman"/>
                <w:b/>
                <w:sz w:val="24"/>
                <w:szCs w:val="24"/>
              </w:rPr>
            </w:pPr>
          </w:p>
        </w:tc>
        <w:tc>
          <w:tcPr>
            <w:tcW w:w="1341" w:type="dxa"/>
            <w:tcBorders>
              <w:bottom w:val="single" w:sz="12" w:space="0" w:color="auto"/>
            </w:tcBorders>
            <w:vAlign w:val="center"/>
          </w:tcPr>
          <w:p w:rsidR="00B15031" w:rsidRPr="00B15031" w:rsidRDefault="00B15031" w:rsidP="00B15031">
            <w:pPr>
              <w:spacing w:after="0" w:line="240" w:lineRule="auto"/>
              <w:rPr>
                <w:rFonts w:ascii="Times New Roman" w:hAnsi="Times New Roman"/>
                <w:sz w:val="24"/>
                <w:szCs w:val="24"/>
              </w:rPr>
            </w:pPr>
            <w:r w:rsidRPr="00B15031">
              <w:rPr>
                <w:rFonts w:ascii="Times New Roman" w:hAnsi="Times New Roman"/>
                <w:sz w:val="24"/>
                <w:szCs w:val="24"/>
              </w:rPr>
              <w:t>произв. нужды</w:t>
            </w:r>
          </w:p>
        </w:tc>
        <w:tc>
          <w:tcPr>
            <w:tcW w:w="891" w:type="dxa"/>
            <w:tcBorders>
              <w:bottom w:val="single" w:sz="12" w:space="0" w:color="auto"/>
            </w:tcBorders>
            <w:vAlign w:val="center"/>
          </w:tcPr>
          <w:p w:rsidR="00B15031" w:rsidRP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99,33</w:t>
            </w:r>
          </w:p>
        </w:tc>
        <w:tc>
          <w:tcPr>
            <w:tcW w:w="5622" w:type="dxa"/>
            <w:gridSpan w:val="5"/>
            <w:tcBorders>
              <w:bottom w:val="single" w:sz="12" w:space="0" w:color="auto"/>
              <w:right w:val="single" w:sz="12" w:space="0" w:color="auto"/>
            </w:tcBorders>
            <w:shd w:val="clear" w:color="auto" w:fill="auto"/>
            <w:vAlign w:val="center"/>
          </w:tcPr>
          <w:p w:rsidR="00B15031" w:rsidRPr="00B15031" w:rsidRDefault="00B15031" w:rsidP="00B15031">
            <w:pPr>
              <w:spacing w:after="0" w:line="240" w:lineRule="auto"/>
              <w:jc w:val="center"/>
              <w:rPr>
                <w:rFonts w:ascii="Times New Roman" w:hAnsi="Times New Roman"/>
                <w:sz w:val="24"/>
                <w:szCs w:val="24"/>
              </w:rPr>
            </w:pPr>
          </w:p>
        </w:tc>
      </w:tr>
    </w:tbl>
    <w:p w:rsidR="00B15031" w:rsidRPr="00B15031" w:rsidRDefault="00B15031" w:rsidP="00B15031">
      <w:pPr>
        <w:spacing w:after="0" w:line="240" w:lineRule="auto"/>
        <w:jc w:val="center"/>
        <w:rPr>
          <w:rFonts w:ascii="Times New Roman" w:hAnsi="Times New Roman"/>
          <w:sz w:val="24"/>
          <w:szCs w:val="24"/>
        </w:rPr>
      </w:pPr>
    </w:p>
    <w:p w:rsidR="00B15031" w:rsidRPr="00B15031" w:rsidRDefault="00B15031" w:rsidP="00B15031">
      <w:pPr>
        <w:keepNext/>
        <w:spacing w:before="240" w:after="60" w:line="240" w:lineRule="auto"/>
        <w:jc w:val="both"/>
        <w:outlineLvl w:val="3"/>
        <w:rPr>
          <w:rFonts w:ascii="Times New Roman" w:hAnsi="Times New Roman"/>
          <w:bCs/>
          <w:sz w:val="24"/>
          <w:szCs w:val="24"/>
        </w:rPr>
      </w:pPr>
      <w:r w:rsidRPr="00B15031">
        <w:rPr>
          <w:rFonts w:ascii="Times New Roman" w:hAnsi="Times New Roman"/>
          <w:bCs/>
          <w:sz w:val="24"/>
          <w:szCs w:val="24"/>
        </w:rPr>
        <w:t>*- Действующий тариф, утвержденный постановлением РЭК КО от 27.10.2016        № 205.</w:t>
      </w:r>
    </w:p>
    <w:p w:rsidR="00B15031" w:rsidRPr="00B15031" w:rsidRDefault="00B15031" w:rsidP="00B15031">
      <w:pPr>
        <w:spacing w:after="0" w:line="276" w:lineRule="auto"/>
        <w:ind w:firstLine="426"/>
        <w:jc w:val="both"/>
        <w:rPr>
          <w:rFonts w:ascii="Times New Roman" w:hAnsi="Times New Roman"/>
          <w:sz w:val="24"/>
          <w:szCs w:val="24"/>
        </w:rPr>
      </w:pPr>
    </w:p>
    <w:p w:rsidR="00B15031" w:rsidRDefault="00B15031" w:rsidP="00B15031">
      <w:pPr>
        <w:spacing w:after="0" w:line="240" w:lineRule="auto"/>
        <w:jc w:val="center"/>
        <w:rPr>
          <w:rFonts w:ascii="Times New Roman" w:hAnsi="Times New Roman"/>
          <w:sz w:val="24"/>
          <w:szCs w:val="24"/>
        </w:rPr>
        <w:sectPr w:rsidR="00B15031" w:rsidSect="000273E5">
          <w:pgSz w:w="11906" w:h="16838"/>
          <w:pgMar w:top="1134" w:right="568" w:bottom="709" w:left="426" w:header="709" w:footer="709" w:gutter="0"/>
          <w:cols w:space="708"/>
          <w:docGrid w:linePitch="360"/>
        </w:sectPr>
      </w:pPr>
    </w:p>
    <w:p w:rsidR="00B15031" w:rsidRDefault="00B15031" w:rsidP="00B15031">
      <w:pPr>
        <w:spacing w:after="0" w:line="240" w:lineRule="auto"/>
        <w:jc w:val="center"/>
        <w:rPr>
          <w:rFonts w:ascii="Times New Roman" w:hAnsi="Times New Roman"/>
          <w:sz w:val="24"/>
          <w:szCs w:val="24"/>
        </w:rPr>
      </w:pPr>
    </w:p>
    <w:p w:rsidR="00B15031" w:rsidRDefault="00B15031" w:rsidP="00B15031">
      <w:pPr>
        <w:spacing w:after="0" w:line="240" w:lineRule="auto"/>
        <w:jc w:val="center"/>
        <w:rPr>
          <w:rFonts w:ascii="Times New Roman" w:hAnsi="Times New Roman"/>
          <w:sz w:val="24"/>
          <w:szCs w:val="24"/>
        </w:rPr>
      </w:pPr>
      <w:r w:rsidRPr="00B15031">
        <w:rPr>
          <w:rFonts w:ascii="Times New Roman" w:hAnsi="Times New Roman"/>
          <w:sz w:val="24"/>
          <w:szCs w:val="24"/>
        </w:rPr>
        <w:t>Тариф на тепловую энергию, реализуемую АО «Евразруда» (</w:t>
      </w:r>
      <w:r w:rsidRPr="00B15031">
        <w:rPr>
          <w:rFonts w:ascii="Times New Roman" w:hAnsi="Times New Roman"/>
          <w:bCs/>
          <w:sz w:val="24"/>
          <w:szCs w:val="24"/>
        </w:rPr>
        <w:t xml:space="preserve">Абагурский </w:t>
      </w:r>
      <w:proofErr w:type="gramStart"/>
      <w:r w:rsidRPr="00B15031">
        <w:rPr>
          <w:rFonts w:ascii="Times New Roman" w:hAnsi="Times New Roman"/>
          <w:bCs/>
          <w:sz w:val="24"/>
          <w:szCs w:val="24"/>
        </w:rPr>
        <w:t xml:space="preserve">филиал,   </w:t>
      </w:r>
      <w:proofErr w:type="gramEnd"/>
      <w:r w:rsidRPr="00B15031">
        <w:rPr>
          <w:rFonts w:ascii="Times New Roman" w:hAnsi="Times New Roman"/>
          <w:bCs/>
          <w:sz w:val="24"/>
          <w:szCs w:val="24"/>
        </w:rPr>
        <w:t xml:space="preserve"> г. Новокузнецк)</w:t>
      </w:r>
      <w:r w:rsidRPr="00B15031">
        <w:rPr>
          <w:rFonts w:ascii="Times New Roman" w:hAnsi="Times New Roman"/>
          <w:sz w:val="24"/>
          <w:szCs w:val="24"/>
        </w:rPr>
        <w:t xml:space="preserve"> на потребительском рынке с 01.07.2018 года по 31.12.2018 года</w:t>
      </w:r>
    </w:p>
    <w:p w:rsidR="00B15031" w:rsidRDefault="00B15031" w:rsidP="00B15031">
      <w:pPr>
        <w:spacing w:after="0" w:line="240" w:lineRule="auto"/>
        <w:jc w:val="right"/>
        <w:rPr>
          <w:rFonts w:ascii="Times New Roman" w:hAnsi="Times New Roman"/>
          <w:sz w:val="24"/>
          <w:szCs w:val="24"/>
        </w:rPr>
      </w:pPr>
      <w:r w:rsidRPr="00B15031">
        <w:rPr>
          <w:rFonts w:ascii="Times New Roman" w:hAnsi="Times New Roman"/>
          <w:bCs/>
          <w:sz w:val="24"/>
          <w:szCs w:val="24"/>
        </w:rPr>
        <w:t>Таблица 4</w:t>
      </w:r>
    </w:p>
    <w:p w:rsidR="00B15031" w:rsidRPr="00B15031" w:rsidRDefault="00B15031" w:rsidP="00B15031">
      <w:pPr>
        <w:spacing w:after="0" w:line="240" w:lineRule="auto"/>
        <w:jc w:val="center"/>
        <w:rPr>
          <w:rFonts w:ascii="Times New Roman" w:hAnsi="Times New Roman"/>
          <w:sz w:val="24"/>
          <w:szCs w:val="24"/>
        </w:rPr>
      </w:pPr>
    </w:p>
    <w:p w:rsidR="00B15031" w:rsidRPr="00B15031" w:rsidRDefault="00B15031" w:rsidP="00B15031">
      <w:pPr>
        <w:spacing w:after="0" w:line="240" w:lineRule="auto"/>
        <w:jc w:val="right"/>
        <w:rPr>
          <w:rFonts w:ascii="Times New Roman" w:hAnsi="Times New Roman"/>
          <w:bCs/>
          <w:sz w:val="24"/>
          <w:szCs w:val="24"/>
        </w:rPr>
      </w:pPr>
    </w:p>
    <w:p w:rsidR="00B15031" w:rsidRPr="00B15031" w:rsidRDefault="00B15031" w:rsidP="00B15031">
      <w:pPr>
        <w:spacing w:after="0" w:line="240" w:lineRule="auto"/>
        <w:jc w:val="right"/>
        <w:rPr>
          <w:rFonts w:ascii="Times New Roman" w:hAnsi="Times New Roman"/>
          <w:bCs/>
          <w:sz w:val="24"/>
          <w:szCs w:val="24"/>
        </w:rPr>
      </w:pPr>
      <w:r w:rsidRPr="00B15031">
        <w:rPr>
          <w:rFonts w:ascii="Times New Roman" w:hAnsi="Times New Roman"/>
          <w:bCs/>
          <w:sz w:val="24"/>
          <w:szCs w:val="24"/>
        </w:rPr>
        <w:br/>
      </w:r>
    </w:p>
    <w:p w:rsidR="00B15031" w:rsidRPr="00B15031" w:rsidRDefault="00B15031" w:rsidP="00B15031">
      <w:pPr>
        <w:spacing w:after="0" w:line="240" w:lineRule="auto"/>
        <w:jc w:val="right"/>
        <w:rPr>
          <w:rFonts w:ascii="Times New Roman" w:hAnsi="Times New Roman"/>
          <w:bCs/>
          <w:sz w:val="24"/>
          <w:szCs w:val="24"/>
        </w:rPr>
      </w:pPr>
    </w:p>
    <w:tbl>
      <w:tblPr>
        <w:tblpPr w:leftFromText="180" w:rightFromText="180" w:vertAnchor="page" w:horzAnchor="margin" w:tblpXSpec="center" w:tblpY="2416"/>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1257"/>
        <w:gridCol w:w="1359"/>
        <w:gridCol w:w="865"/>
        <w:gridCol w:w="1285"/>
        <w:gridCol w:w="915"/>
        <w:gridCol w:w="1061"/>
        <w:gridCol w:w="1040"/>
        <w:gridCol w:w="1382"/>
      </w:tblGrid>
      <w:tr w:rsidR="00B15031" w:rsidRPr="00B15031" w:rsidTr="00B15031">
        <w:trPr>
          <w:cantSplit/>
          <w:trHeight w:val="334"/>
        </w:trPr>
        <w:tc>
          <w:tcPr>
            <w:tcW w:w="1163" w:type="dxa"/>
            <w:vMerge w:val="restart"/>
            <w:tcBorders>
              <w:top w:val="single" w:sz="12" w:space="0" w:color="auto"/>
              <w:left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Предприятие</w:t>
            </w:r>
          </w:p>
        </w:tc>
        <w:tc>
          <w:tcPr>
            <w:tcW w:w="1257" w:type="dxa"/>
            <w:vMerge w:val="restart"/>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Сумма корректировки НВВ к предложению предприятия на 2016 г. в среднем за год,</w:t>
            </w:r>
          </w:p>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тыс. руб.</w:t>
            </w:r>
          </w:p>
        </w:tc>
        <w:tc>
          <w:tcPr>
            <w:tcW w:w="1359" w:type="dxa"/>
            <w:vMerge w:val="restart"/>
            <w:tcBorders>
              <w:top w:val="single" w:sz="12" w:space="0" w:color="auto"/>
              <w:bottom w:val="nil"/>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Структура отпуска</w:t>
            </w:r>
          </w:p>
        </w:tc>
        <w:tc>
          <w:tcPr>
            <w:tcW w:w="865" w:type="dxa"/>
            <w:vMerge w:val="restart"/>
            <w:tcBorders>
              <w:top w:val="single" w:sz="12" w:space="0" w:color="auto"/>
              <w:bottom w:val="nil"/>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Доля отпуска т/э на потребит рынок,</w:t>
            </w:r>
          </w:p>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 xml:space="preserve"> %</w:t>
            </w:r>
          </w:p>
        </w:tc>
        <w:tc>
          <w:tcPr>
            <w:tcW w:w="3261" w:type="dxa"/>
            <w:gridSpan w:val="3"/>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 xml:space="preserve">Тариф на т/энергию, руб./Гкал </w:t>
            </w:r>
          </w:p>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(без НДС)</w:t>
            </w:r>
          </w:p>
        </w:tc>
        <w:tc>
          <w:tcPr>
            <w:tcW w:w="1040" w:type="dxa"/>
            <w:vMerge w:val="restart"/>
            <w:tcBorders>
              <w:top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 xml:space="preserve">Темп роста тарифа по сравнению с </w:t>
            </w:r>
            <w:proofErr w:type="gramStart"/>
            <w:r w:rsidRPr="00B15031">
              <w:rPr>
                <w:rFonts w:ascii="Times New Roman" w:hAnsi="Times New Roman"/>
                <w:sz w:val="18"/>
                <w:szCs w:val="24"/>
              </w:rPr>
              <w:t>действую-щим</w:t>
            </w:r>
            <w:proofErr w:type="gramEnd"/>
            <w:r w:rsidRPr="00B15031">
              <w:rPr>
                <w:rFonts w:ascii="Times New Roman" w:hAnsi="Times New Roman"/>
                <w:sz w:val="18"/>
                <w:szCs w:val="24"/>
              </w:rPr>
              <w:t>,</w:t>
            </w:r>
          </w:p>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w:t>
            </w:r>
          </w:p>
        </w:tc>
        <w:tc>
          <w:tcPr>
            <w:tcW w:w="1382" w:type="dxa"/>
            <w:vMerge w:val="restart"/>
            <w:tcBorders>
              <w:top w:val="single" w:sz="12" w:space="0" w:color="auto"/>
              <w:right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Рентабельность по отпуску т/энергии на потребит. рынке,</w:t>
            </w:r>
          </w:p>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w:t>
            </w:r>
          </w:p>
        </w:tc>
      </w:tr>
      <w:tr w:rsidR="00B15031" w:rsidRPr="00B15031" w:rsidTr="00B15031">
        <w:trPr>
          <w:cantSplit/>
          <w:trHeight w:val="204"/>
        </w:trPr>
        <w:tc>
          <w:tcPr>
            <w:tcW w:w="1163" w:type="dxa"/>
            <w:vMerge/>
            <w:tcBorders>
              <w:left w:val="single" w:sz="12" w:space="0" w:color="auto"/>
            </w:tcBorders>
          </w:tcPr>
          <w:p w:rsidR="00B15031" w:rsidRPr="00B15031" w:rsidRDefault="00B15031" w:rsidP="00B15031">
            <w:pPr>
              <w:spacing w:after="0" w:line="240" w:lineRule="auto"/>
              <w:jc w:val="center"/>
              <w:rPr>
                <w:rFonts w:ascii="Times New Roman" w:hAnsi="Times New Roman"/>
                <w:sz w:val="18"/>
                <w:szCs w:val="24"/>
              </w:rPr>
            </w:pPr>
          </w:p>
        </w:tc>
        <w:tc>
          <w:tcPr>
            <w:tcW w:w="1257" w:type="dxa"/>
            <w:vMerge/>
          </w:tcPr>
          <w:p w:rsidR="00B15031" w:rsidRPr="00B15031" w:rsidRDefault="00B15031" w:rsidP="00B15031">
            <w:pPr>
              <w:spacing w:after="0" w:line="240" w:lineRule="auto"/>
              <w:jc w:val="center"/>
              <w:rPr>
                <w:rFonts w:ascii="Times New Roman" w:hAnsi="Times New Roman"/>
                <w:sz w:val="18"/>
                <w:szCs w:val="24"/>
              </w:rPr>
            </w:pPr>
          </w:p>
        </w:tc>
        <w:tc>
          <w:tcPr>
            <w:tcW w:w="1359" w:type="dxa"/>
            <w:vMerge/>
            <w:tcBorders>
              <w:top w:val="nil"/>
            </w:tcBorders>
            <w:vAlign w:val="center"/>
          </w:tcPr>
          <w:p w:rsidR="00B15031" w:rsidRPr="00B15031" w:rsidRDefault="00B15031" w:rsidP="00B15031">
            <w:pPr>
              <w:spacing w:after="0" w:line="240" w:lineRule="auto"/>
              <w:jc w:val="center"/>
              <w:rPr>
                <w:rFonts w:ascii="Times New Roman" w:hAnsi="Times New Roman"/>
                <w:sz w:val="18"/>
                <w:szCs w:val="24"/>
              </w:rPr>
            </w:pPr>
          </w:p>
        </w:tc>
        <w:tc>
          <w:tcPr>
            <w:tcW w:w="865" w:type="dxa"/>
            <w:vMerge/>
            <w:tcBorders>
              <w:top w:val="nil"/>
            </w:tcBorders>
            <w:vAlign w:val="center"/>
          </w:tcPr>
          <w:p w:rsidR="00B15031" w:rsidRPr="00B15031" w:rsidRDefault="00B15031" w:rsidP="00B15031">
            <w:pPr>
              <w:spacing w:after="0" w:line="240" w:lineRule="auto"/>
              <w:jc w:val="center"/>
              <w:rPr>
                <w:rFonts w:ascii="Times New Roman" w:hAnsi="Times New Roman"/>
                <w:sz w:val="18"/>
                <w:szCs w:val="24"/>
              </w:rPr>
            </w:pPr>
          </w:p>
        </w:tc>
        <w:tc>
          <w:tcPr>
            <w:tcW w:w="1285" w:type="dxa"/>
            <w:vMerge w:val="restart"/>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 xml:space="preserve">Предлагаемый экспертами </w:t>
            </w:r>
          </w:p>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с 01.01.2018 г.</w:t>
            </w:r>
          </w:p>
        </w:tc>
        <w:tc>
          <w:tcPr>
            <w:tcW w:w="1976" w:type="dxa"/>
            <w:gridSpan w:val="2"/>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предлагаемый</w:t>
            </w:r>
          </w:p>
        </w:tc>
        <w:tc>
          <w:tcPr>
            <w:tcW w:w="1040" w:type="dxa"/>
            <w:vMerge/>
          </w:tcPr>
          <w:p w:rsidR="00B15031" w:rsidRPr="00B15031" w:rsidRDefault="00B15031" w:rsidP="00B15031">
            <w:pPr>
              <w:spacing w:after="0" w:line="240" w:lineRule="auto"/>
              <w:jc w:val="center"/>
              <w:rPr>
                <w:rFonts w:ascii="Times New Roman" w:hAnsi="Times New Roman"/>
                <w:sz w:val="18"/>
                <w:szCs w:val="24"/>
              </w:rPr>
            </w:pPr>
          </w:p>
        </w:tc>
        <w:tc>
          <w:tcPr>
            <w:tcW w:w="1382" w:type="dxa"/>
            <w:vMerge/>
            <w:tcBorders>
              <w:right w:val="single" w:sz="12" w:space="0" w:color="auto"/>
            </w:tcBorders>
          </w:tcPr>
          <w:p w:rsidR="00B15031" w:rsidRPr="00B15031" w:rsidRDefault="00B15031" w:rsidP="00B15031">
            <w:pPr>
              <w:spacing w:after="0" w:line="240" w:lineRule="auto"/>
              <w:jc w:val="center"/>
              <w:rPr>
                <w:rFonts w:ascii="Times New Roman" w:hAnsi="Times New Roman"/>
                <w:sz w:val="18"/>
                <w:szCs w:val="24"/>
              </w:rPr>
            </w:pPr>
          </w:p>
        </w:tc>
      </w:tr>
      <w:tr w:rsidR="00B15031" w:rsidRPr="00B15031" w:rsidTr="00B15031">
        <w:trPr>
          <w:cantSplit/>
          <w:trHeight w:val="429"/>
        </w:trPr>
        <w:tc>
          <w:tcPr>
            <w:tcW w:w="1163" w:type="dxa"/>
            <w:vMerge/>
            <w:tcBorders>
              <w:left w:val="single" w:sz="12" w:space="0" w:color="auto"/>
              <w:bottom w:val="single" w:sz="12" w:space="0" w:color="auto"/>
            </w:tcBorders>
          </w:tcPr>
          <w:p w:rsidR="00B15031" w:rsidRPr="00B15031" w:rsidRDefault="00B15031" w:rsidP="00B15031">
            <w:pPr>
              <w:spacing w:after="0" w:line="240" w:lineRule="auto"/>
              <w:jc w:val="center"/>
              <w:rPr>
                <w:rFonts w:ascii="Times New Roman" w:hAnsi="Times New Roman"/>
                <w:sz w:val="18"/>
                <w:szCs w:val="24"/>
              </w:rPr>
            </w:pPr>
          </w:p>
        </w:tc>
        <w:tc>
          <w:tcPr>
            <w:tcW w:w="1257" w:type="dxa"/>
            <w:vMerge/>
            <w:tcBorders>
              <w:bottom w:val="single" w:sz="12" w:space="0" w:color="auto"/>
            </w:tcBorders>
          </w:tcPr>
          <w:p w:rsidR="00B15031" w:rsidRPr="00B15031" w:rsidRDefault="00B15031" w:rsidP="00B15031">
            <w:pPr>
              <w:spacing w:after="0" w:line="240" w:lineRule="auto"/>
              <w:jc w:val="center"/>
              <w:rPr>
                <w:rFonts w:ascii="Times New Roman" w:hAnsi="Times New Roman"/>
                <w:sz w:val="18"/>
                <w:szCs w:val="24"/>
              </w:rPr>
            </w:pPr>
          </w:p>
        </w:tc>
        <w:tc>
          <w:tcPr>
            <w:tcW w:w="1359" w:type="dxa"/>
            <w:vMerge/>
            <w:tcBorders>
              <w:top w:val="nil"/>
              <w:bottom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p>
        </w:tc>
        <w:tc>
          <w:tcPr>
            <w:tcW w:w="865" w:type="dxa"/>
            <w:vMerge/>
            <w:tcBorders>
              <w:top w:val="nil"/>
              <w:bottom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p>
        </w:tc>
        <w:tc>
          <w:tcPr>
            <w:tcW w:w="1285" w:type="dxa"/>
            <w:vMerge/>
            <w:tcBorders>
              <w:bottom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p>
        </w:tc>
        <w:tc>
          <w:tcPr>
            <w:tcW w:w="915" w:type="dxa"/>
            <w:tcBorders>
              <w:bottom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предприя-</w:t>
            </w:r>
          </w:p>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тием</w:t>
            </w:r>
          </w:p>
        </w:tc>
        <w:tc>
          <w:tcPr>
            <w:tcW w:w="1061" w:type="dxa"/>
            <w:tcBorders>
              <w:bottom w:val="single" w:sz="12" w:space="0" w:color="auto"/>
            </w:tcBorders>
            <w:shd w:val="pct15" w:color="000000" w:fill="FFFFFF"/>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экспертами</w:t>
            </w:r>
          </w:p>
        </w:tc>
        <w:tc>
          <w:tcPr>
            <w:tcW w:w="1040" w:type="dxa"/>
            <w:vMerge/>
            <w:tcBorders>
              <w:bottom w:val="single" w:sz="12" w:space="0" w:color="auto"/>
            </w:tcBorders>
          </w:tcPr>
          <w:p w:rsidR="00B15031" w:rsidRPr="00B15031" w:rsidRDefault="00B15031" w:rsidP="00B15031">
            <w:pPr>
              <w:spacing w:after="0" w:line="240" w:lineRule="auto"/>
              <w:jc w:val="center"/>
              <w:rPr>
                <w:rFonts w:ascii="Times New Roman" w:hAnsi="Times New Roman"/>
                <w:sz w:val="18"/>
                <w:szCs w:val="24"/>
              </w:rPr>
            </w:pPr>
          </w:p>
        </w:tc>
        <w:tc>
          <w:tcPr>
            <w:tcW w:w="1382" w:type="dxa"/>
            <w:vMerge/>
            <w:tcBorders>
              <w:bottom w:val="single" w:sz="12" w:space="0" w:color="auto"/>
              <w:right w:val="single" w:sz="12" w:space="0" w:color="auto"/>
            </w:tcBorders>
          </w:tcPr>
          <w:p w:rsidR="00B15031" w:rsidRPr="00B15031" w:rsidRDefault="00B15031" w:rsidP="00B15031">
            <w:pPr>
              <w:spacing w:after="0" w:line="240" w:lineRule="auto"/>
              <w:jc w:val="center"/>
              <w:rPr>
                <w:rFonts w:ascii="Times New Roman" w:hAnsi="Times New Roman"/>
                <w:sz w:val="18"/>
                <w:szCs w:val="24"/>
              </w:rPr>
            </w:pPr>
          </w:p>
        </w:tc>
      </w:tr>
      <w:tr w:rsidR="00B15031" w:rsidRPr="00B15031" w:rsidTr="00B15031">
        <w:trPr>
          <w:cantSplit/>
          <w:trHeight w:val="233"/>
        </w:trPr>
        <w:tc>
          <w:tcPr>
            <w:tcW w:w="1163" w:type="dxa"/>
            <w:tcBorders>
              <w:top w:val="single" w:sz="12" w:space="0" w:color="auto"/>
              <w:left w:val="single" w:sz="12" w:space="0" w:color="auto"/>
              <w:bottom w:val="single" w:sz="4"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1</w:t>
            </w:r>
          </w:p>
        </w:tc>
        <w:tc>
          <w:tcPr>
            <w:tcW w:w="1257" w:type="dxa"/>
            <w:tcBorders>
              <w:top w:val="single" w:sz="12" w:space="0" w:color="auto"/>
              <w:bottom w:val="single" w:sz="4"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2</w:t>
            </w:r>
          </w:p>
        </w:tc>
        <w:tc>
          <w:tcPr>
            <w:tcW w:w="1359" w:type="dxa"/>
            <w:tcBorders>
              <w:top w:val="single" w:sz="12" w:space="0" w:color="auto"/>
              <w:bottom w:val="single" w:sz="4"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3</w:t>
            </w:r>
          </w:p>
        </w:tc>
        <w:tc>
          <w:tcPr>
            <w:tcW w:w="865" w:type="dxa"/>
            <w:tcBorders>
              <w:top w:val="single" w:sz="12" w:space="0" w:color="auto"/>
              <w:bottom w:val="single" w:sz="4"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4</w:t>
            </w:r>
          </w:p>
        </w:tc>
        <w:tc>
          <w:tcPr>
            <w:tcW w:w="1285" w:type="dxa"/>
            <w:tcBorders>
              <w:top w:val="single" w:sz="12" w:space="0" w:color="auto"/>
              <w:bottom w:val="single" w:sz="4"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5</w:t>
            </w:r>
          </w:p>
        </w:tc>
        <w:tc>
          <w:tcPr>
            <w:tcW w:w="915" w:type="dxa"/>
            <w:tcBorders>
              <w:top w:val="single" w:sz="12" w:space="0" w:color="auto"/>
              <w:bottom w:val="single" w:sz="4"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6</w:t>
            </w:r>
          </w:p>
        </w:tc>
        <w:tc>
          <w:tcPr>
            <w:tcW w:w="1061" w:type="dxa"/>
            <w:tcBorders>
              <w:top w:val="single" w:sz="12" w:space="0" w:color="auto"/>
              <w:bottom w:val="single" w:sz="4" w:space="0" w:color="auto"/>
            </w:tcBorders>
            <w:shd w:val="pct15" w:color="000000" w:fill="FFFFFF"/>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7</w:t>
            </w:r>
          </w:p>
        </w:tc>
        <w:tc>
          <w:tcPr>
            <w:tcW w:w="1040" w:type="dxa"/>
            <w:tcBorders>
              <w:top w:val="single" w:sz="12" w:space="0" w:color="auto"/>
              <w:bottom w:val="single" w:sz="4"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8</w:t>
            </w:r>
          </w:p>
        </w:tc>
        <w:tc>
          <w:tcPr>
            <w:tcW w:w="1382" w:type="dxa"/>
            <w:tcBorders>
              <w:top w:val="single" w:sz="12" w:space="0" w:color="auto"/>
              <w:bottom w:val="single" w:sz="4" w:space="0" w:color="auto"/>
              <w:right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9</w:t>
            </w:r>
          </w:p>
        </w:tc>
      </w:tr>
      <w:tr w:rsidR="00B15031" w:rsidRPr="00B15031" w:rsidTr="00B15031">
        <w:trPr>
          <w:cantSplit/>
          <w:trHeight w:val="186"/>
        </w:trPr>
        <w:tc>
          <w:tcPr>
            <w:tcW w:w="1163" w:type="dxa"/>
            <w:vMerge w:val="restart"/>
            <w:tcBorders>
              <w:left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АО «Евразруда»</w:t>
            </w:r>
          </w:p>
        </w:tc>
        <w:tc>
          <w:tcPr>
            <w:tcW w:w="1257" w:type="dxa"/>
            <w:vMerge w:val="restart"/>
            <w:vAlign w:val="center"/>
          </w:tcPr>
          <w:p w:rsidR="00B15031" w:rsidRPr="00B15031" w:rsidRDefault="00B15031" w:rsidP="00B15031">
            <w:pPr>
              <w:spacing w:after="0" w:line="240" w:lineRule="auto"/>
              <w:jc w:val="center"/>
              <w:rPr>
                <w:rFonts w:ascii="Times New Roman" w:hAnsi="Times New Roman"/>
                <w:b/>
                <w:sz w:val="18"/>
                <w:szCs w:val="24"/>
              </w:rPr>
            </w:pPr>
            <w:r w:rsidRPr="00B15031">
              <w:rPr>
                <w:rFonts w:ascii="Times New Roman" w:hAnsi="Times New Roman"/>
                <w:b/>
                <w:sz w:val="18"/>
                <w:szCs w:val="24"/>
              </w:rPr>
              <w:t xml:space="preserve">- </w:t>
            </w:r>
          </w:p>
        </w:tc>
        <w:tc>
          <w:tcPr>
            <w:tcW w:w="1359" w:type="dxa"/>
            <w:vAlign w:val="center"/>
          </w:tcPr>
          <w:p w:rsidR="00B15031" w:rsidRPr="00B15031" w:rsidRDefault="00B15031" w:rsidP="00B15031">
            <w:pPr>
              <w:spacing w:after="0" w:line="240" w:lineRule="auto"/>
              <w:rPr>
                <w:rFonts w:ascii="Times New Roman" w:hAnsi="Times New Roman"/>
                <w:sz w:val="18"/>
                <w:szCs w:val="24"/>
              </w:rPr>
            </w:pPr>
            <w:r w:rsidRPr="00B15031">
              <w:rPr>
                <w:rFonts w:ascii="Times New Roman" w:hAnsi="Times New Roman"/>
                <w:sz w:val="18"/>
                <w:szCs w:val="24"/>
              </w:rPr>
              <w:t>бюджетные потребители</w:t>
            </w:r>
          </w:p>
        </w:tc>
        <w:tc>
          <w:tcPr>
            <w:tcW w:w="865" w:type="dxa"/>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w:t>
            </w:r>
          </w:p>
        </w:tc>
        <w:tc>
          <w:tcPr>
            <w:tcW w:w="1285" w:type="dxa"/>
            <w:vMerge w:val="restart"/>
            <w:shd w:val="clear" w:color="auto" w:fill="auto"/>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b/>
                <w:sz w:val="18"/>
                <w:szCs w:val="24"/>
              </w:rPr>
              <w:t>1158,79</w:t>
            </w:r>
          </w:p>
        </w:tc>
        <w:tc>
          <w:tcPr>
            <w:tcW w:w="915" w:type="dxa"/>
            <w:vMerge w:val="restart"/>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1450,87</w:t>
            </w:r>
          </w:p>
        </w:tc>
        <w:tc>
          <w:tcPr>
            <w:tcW w:w="1061" w:type="dxa"/>
            <w:vMerge w:val="restart"/>
            <w:shd w:val="pct15" w:color="000000" w:fill="FFFFFF"/>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b/>
                <w:sz w:val="18"/>
                <w:szCs w:val="24"/>
              </w:rPr>
              <w:t>1205,82</w:t>
            </w:r>
          </w:p>
        </w:tc>
        <w:tc>
          <w:tcPr>
            <w:tcW w:w="1040" w:type="dxa"/>
            <w:vMerge w:val="restart"/>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4,06</w:t>
            </w:r>
          </w:p>
        </w:tc>
        <w:tc>
          <w:tcPr>
            <w:tcW w:w="1382" w:type="dxa"/>
            <w:vMerge w:val="restart"/>
            <w:tcBorders>
              <w:right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0,00</w:t>
            </w:r>
          </w:p>
        </w:tc>
      </w:tr>
      <w:tr w:rsidR="00B15031" w:rsidRPr="00B15031" w:rsidTr="00B15031">
        <w:trPr>
          <w:cantSplit/>
          <w:trHeight w:val="464"/>
        </w:trPr>
        <w:tc>
          <w:tcPr>
            <w:tcW w:w="1163" w:type="dxa"/>
            <w:vMerge/>
            <w:tcBorders>
              <w:left w:val="single" w:sz="12" w:space="0" w:color="auto"/>
            </w:tcBorders>
            <w:vAlign w:val="center"/>
          </w:tcPr>
          <w:p w:rsidR="00B15031" w:rsidRPr="00B15031" w:rsidRDefault="00B15031" w:rsidP="00B15031">
            <w:pPr>
              <w:spacing w:after="0" w:line="240" w:lineRule="auto"/>
              <w:ind w:right="-108"/>
              <w:jc w:val="center"/>
              <w:rPr>
                <w:rFonts w:ascii="Times New Roman" w:hAnsi="Times New Roman"/>
                <w:sz w:val="18"/>
                <w:szCs w:val="24"/>
              </w:rPr>
            </w:pPr>
          </w:p>
        </w:tc>
        <w:tc>
          <w:tcPr>
            <w:tcW w:w="1257" w:type="dxa"/>
            <w:vMerge/>
            <w:vAlign w:val="center"/>
          </w:tcPr>
          <w:p w:rsidR="00B15031" w:rsidRPr="00B15031" w:rsidRDefault="00B15031" w:rsidP="00B15031">
            <w:pPr>
              <w:spacing w:after="0" w:line="240" w:lineRule="auto"/>
              <w:jc w:val="center"/>
              <w:rPr>
                <w:rFonts w:ascii="Times New Roman" w:hAnsi="Times New Roman"/>
                <w:b/>
                <w:sz w:val="18"/>
                <w:szCs w:val="24"/>
              </w:rPr>
            </w:pPr>
          </w:p>
        </w:tc>
        <w:tc>
          <w:tcPr>
            <w:tcW w:w="1359" w:type="dxa"/>
            <w:vAlign w:val="center"/>
          </w:tcPr>
          <w:p w:rsidR="00B15031" w:rsidRPr="00B15031" w:rsidRDefault="00B15031" w:rsidP="00B15031">
            <w:pPr>
              <w:spacing w:after="0" w:line="240" w:lineRule="auto"/>
              <w:rPr>
                <w:rFonts w:ascii="Times New Roman" w:hAnsi="Times New Roman"/>
                <w:sz w:val="18"/>
                <w:szCs w:val="24"/>
              </w:rPr>
            </w:pPr>
            <w:r w:rsidRPr="00B15031">
              <w:rPr>
                <w:rFonts w:ascii="Times New Roman" w:hAnsi="Times New Roman"/>
                <w:sz w:val="18"/>
                <w:szCs w:val="24"/>
              </w:rPr>
              <w:t>жилищные организации</w:t>
            </w:r>
          </w:p>
        </w:tc>
        <w:tc>
          <w:tcPr>
            <w:tcW w:w="865" w:type="dxa"/>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w:t>
            </w:r>
          </w:p>
        </w:tc>
        <w:tc>
          <w:tcPr>
            <w:tcW w:w="1285" w:type="dxa"/>
            <w:vMerge/>
            <w:shd w:val="clear" w:color="auto" w:fill="auto"/>
            <w:vAlign w:val="center"/>
          </w:tcPr>
          <w:p w:rsidR="00B15031" w:rsidRPr="00B15031" w:rsidRDefault="00B15031" w:rsidP="00B15031">
            <w:pPr>
              <w:spacing w:after="0" w:line="240" w:lineRule="auto"/>
              <w:jc w:val="center"/>
              <w:rPr>
                <w:rFonts w:ascii="Times New Roman" w:hAnsi="Times New Roman"/>
                <w:sz w:val="18"/>
                <w:szCs w:val="24"/>
              </w:rPr>
            </w:pPr>
          </w:p>
        </w:tc>
        <w:tc>
          <w:tcPr>
            <w:tcW w:w="915" w:type="dxa"/>
            <w:vMerge/>
            <w:vAlign w:val="center"/>
          </w:tcPr>
          <w:p w:rsidR="00B15031" w:rsidRPr="00B15031" w:rsidRDefault="00B15031" w:rsidP="00B15031">
            <w:pPr>
              <w:spacing w:after="0" w:line="240" w:lineRule="auto"/>
              <w:jc w:val="center"/>
              <w:rPr>
                <w:rFonts w:ascii="Times New Roman" w:hAnsi="Times New Roman"/>
                <w:sz w:val="18"/>
                <w:szCs w:val="24"/>
              </w:rPr>
            </w:pPr>
          </w:p>
        </w:tc>
        <w:tc>
          <w:tcPr>
            <w:tcW w:w="1061" w:type="dxa"/>
            <w:vMerge/>
            <w:shd w:val="pct15" w:color="000000" w:fill="FFFFFF"/>
            <w:vAlign w:val="center"/>
          </w:tcPr>
          <w:p w:rsidR="00B15031" w:rsidRPr="00B15031" w:rsidRDefault="00B15031" w:rsidP="00B15031">
            <w:pPr>
              <w:spacing w:after="0" w:line="240" w:lineRule="auto"/>
              <w:jc w:val="center"/>
              <w:rPr>
                <w:rFonts w:ascii="Times New Roman" w:hAnsi="Times New Roman"/>
                <w:b/>
                <w:sz w:val="18"/>
                <w:szCs w:val="24"/>
              </w:rPr>
            </w:pPr>
          </w:p>
        </w:tc>
        <w:tc>
          <w:tcPr>
            <w:tcW w:w="1040" w:type="dxa"/>
            <w:vMerge/>
            <w:vAlign w:val="center"/>
          </w:tcPr>
          <w:p w:rsidR="00B15031" w:rsidRPr="00B15031" w:rsidRDefault="00B15031" w:rsidP="00B15031">
            <w:pPr>
              <w:spacing w:after="0" w:line="240" w:lineRule="auto"/>
              <w:jc w:val="center"/>
              <w:rPr>
                <w:rFonts w:ascii="Times New Roman" w:hAnsi="Times New Roman"/>
                <w:sz w:val="18"/>
                <w:szCs w:val="24"/>
              </w:rPr>
            </w:pPr>
          </w:p>
        </w:tc>
        <w:tc>
          <w:tcPr>
            <w:tcW w:w="1382" w:type="dxa"/>
            <w:vMerge/>
            <w:tcBorders>
              <w:right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p>
        </w:tc>
      </w:tr>
      <w:tr w:rsidR="00B15031" w:rsidRPr="00B15031" w:rsidTr="00B15031">
        <w:trPr>
          <w:cantSplit/>
          <w:trHeight w:val="304"/>
        </w:trPr>
        <w:tc>
          <w:tcPr>
            <w:tcW w:w="1163" w:type="dxa"/>
            <w:vMerge/>
            <w:tcBorders>
              <w:left w:val="single" w:sz="12" w:space="0" w:color="auto"/>
            </w:tcBorders>
            <w:vAlign w:val="center"/>
          </w:tcPr>
          <w:p w:rsidR="00B15031" w:rsidRPr="00B15031" w:rsidRDefault="00B15031" w:rsidP="00B15031">
            <w:pPr>
              <w:spacing w:after="0" w:line="240" w:lineRule="auto"/>
              <w:ind w:right="-108"/>
              <w:jc w:val="center"/>
              <w:rPr>
                <w:rFonts w:ascii="Times New Roman" w:hAnsi="Times New Roman"/>
                <w:sz w:val="18"/>
                <w:szCs w:val="24"/>
              </w:rPr>
            </w:pPr>
          </w:p>
        </w:tc>
        <w:tc>
          <w:tcPr>
            <w:tcW w:w="1257" w:type="dxa"/>
            <w:vMerge/>
            <w:vAlign w:val="center"/>
          </w:tcPr>
          <w:p w:rsidR="00B15031" w:rsidRPr="00B15031" w:rsidRDefault="00B15031" w:rsidP="00B15031">
            <w:pPr>
              <w:spacing w:after="0" w:line="240" w:lineRule="auto"/>
              <w:jc w:val="center"/>
              <w:rPr>
                <w:rFonts w:ascii="Times New Roman" w:hAnsi="Times New Roman"/>
                <w:b/>
                <w:sz w:val="18"/>
                <w:szCs w:val="24"/>
              </w:rPr>
            </w:pPr>
          </w:p>
        </w:tc>
        <w:tc>
          <w:tcPr>
            <w:tcW w:w="1359" w:type="dxa"/>
            <w:vAlign w:val="center"/>
          </w:tcPr>
          <w:p w:rsidR="00B15031" w:rsidRPr="00B15031" w:rsidRDefault="00B15031" w:rsidP="00B15031">
            <w:pPr>
              <w:spacing w:after="0" w:line="240" w:lineRule="auto"/>
              <w:rPr>
                <w:rFonts w:ascii="Times New Roman" w:hAnsi="Times New Roman"/>
                <w:sz w:val="18"/>
                <w:szCs w:val="24"/>
              </w:rPr>
            </w:pPr>
            <w:r w:rsidRPr="00B15031">
              <w:rPr>
                <w:rFonts w:ascii="Times New Roman" w:hAnsi="Times New Roman"/>
                <w:sz w:val="18"/>
                <w:szCs w:val="24"/>
              </w:rPr>
              <w:t>иные потребители</w:t>
            </w:r>
          </w:p>
        </w:tc>
        <w:tc>
          <w:tcPr>
            <w:tcW w:w="865" w:type="dxa"/>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0,67</w:t>
            </w:r>
          </w:p>
        </w:tc>
        <w:tc>
          <w:tcPr>
            <w:tcW w:w="1285" w:type="dxa"/>
            <w:vMerge/>
            <w:shd w:val="clear" w:color="auto" w:fill="auto"/>
            <w:vAlign w:val="center"/>
          </w:tcPr>
          <w:p w:rsidR="00B15031" w:rsidRPr="00B15031" w:rsidRDefault="00B15031" w:rsidP="00B15031">
            <w:pPr>
              <w:spacing w:after="0" w:line="240" w:lineRule="auto"/>
              <w:jc w:val="center"/>
              <w:rPr>
                <w:rFonts w:ascii="Times New Roman" w:hAnsi="Times New Roman"/>
                <w:sz w:val="18"/>
                <w:szCs w:val="24"/>
              </w:rPr>
            </w:pPr>
          </w:p>
        </w:tc>
        <w:tc>
          <w:tcPr>
            <w:tcW w:w="915" w:type="dxa"/>
            <w:vMerge/>
            <w:vAlign w:val="center"/>
          </w:tcPr>
          <w:p w:rsidR="00B15031" w:rsidRPr="00B15031" w:rsidRDefault="00B15031" w:rsidP="00B15031">
            <w:pPr>
              <w:spacing w:after="0" w:line="240" w:lineRule="auto"/>
              <w:jc w:val="center"/>
              <w:rPr>
                <w:rFonts w:ascii="Times New Roman" w:hAnsi="Times New Roman"/>
                <w:sz w:val="18"/>
                <w:szCs w:val="24"/>
              </w:rPr>
            </w:pPr>
          </w:p>
        </w:tc>
        <w:tc>
          <w:tcPr>
            <w:tcW w:w="1061" w:type="dxa"/>
            <w:vMerge/>
            <w:shd w:val="pct15" w:color="000000" w:fill="FFFFFF"/>
            <w:vAlign w:val="center"/>
          </w:tcPr>
          <w:p w:rsidR="00B15031" w:rsidRPr="00B15031" w:rsidRDefault="00B15031" w:rsidP="00B15031">
            <w:pPr>
              <w:spacing w:after="0" w:line="240" w:lineRule="auto"/>
              <w:jc w:val="center"/>
              <w:rPr>
                <w:rFonts w:ascii="Times New Roman" w:hAnsi="Times New Roman"/>
                <w:b/>
                <w:sz w:val="18"/>
                <w:szCs w:val="24"/>
              </w:rPr>
            </w:pPr>
          </w:p>
        </w:tc>
        <w:tc>
          <w:tcPr>
            <w:tcW w:w="1040" w:type="dxa"/>
            <w:vMerge/>
            <w:vAlign w:val="center"/>
          </w:tcPr>
          <w:p w:rsidR="00B15031" w:rsidRPr="00B15031" w:rsidRDefault="00B15031" w:rsidP="00B15031">
            <w:pPr>
              <w:spacing w:after="0" w:line="240" w:lineRule="auto"/>
              <w:jc w:val="center"/>
              <w:rPr>
                <w:rFonts w:ascii="Times New Roman" w:hAnsi="Times New Roman"/>
                <w:sz w:val="18"/>
                <w:szCs w:val="24"/>
              </w:rPr>
            </w:pPr>
          </w:p>
        </w:tc>
        <w:tc>
          <w:tcPr>
            <w:tcW w:w="1382" w:type="dxa"/>
            <w:vMerge/>
            <w:tcBorders>
              <w:right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p>
        </w:tc>
      </w:tr>
      <w:tr w:rsidR="00B15031" w:rsidRPr="00B15031" w:rsidTr="00B15031">
        <w:trPr>
          <w:cantSplit/>
          <w:trHeight w:val="470"/>
        </w:trPr>
        <w:tc>
          <w:tcPr>
            <w:tcW w:w="1163" w:type="dxa"/>
            <w:vMerge/>
            <w:tcBorders>
              <w:left w:val="single" w:sz="12" w:space="0" w:color="auto"/>
              <w:bottom w:val="single" w:sz="12" w:space="0" w:color="auto"/>
            </w:tcBorders>
            <w:vAlign w:val="center"/>
          </w:tcPr>
          <w:p w:rsidR="00B15031" w:rsidRPr="00B15031" w:rsidRDefault="00B15031" w:rsidP="00B15031">
            <w:pPr>
              <w:spacing w:after="0" w:line="240" w:lineRule="auto"/>
              <w:ind w:right="-108"/>
              <w:jc w:val="center"/>
              <w:rPr>
                <w:rFonts w:ascii="Times New Roman" w:hAnsi="Times New Roman"/>
                <w:sz w:val="18"/>
                <w:szCs w:val="24"/>
              </w:rPr>
            </w:pPr>
          </w:p>
        </w:tc>
        <w:tc>
          <w:tcPr>
            <w:tcW w:w="1257" w:type="dxa"/>
            <w:vMerge/>
            <w:tcBorders>
              <w:bottom w:val="single" w:sz="12" w:space="0" w:color="auto"/>
            </w:tcBorders>
            <w:vAlign w:val="center"/>
          </w:tcPr>
          <w:p w:rsidR="00B15031" w:rsidRPr="00B15031" w:rsidRDefault="00B15031" w:rsidP="00B15031">
            <w:pPr>
              <w:spacing w:after="0" w:line="240" w:lineRule="auto"/>
              <w:jc w:val="center"/>
              <w:rPr>
                <w:rFonts w:ascii="Times New Roman" w:hAnsi="Times New Roman"/>
                <w:b/>
                <w:sz w:val="18"/>
                <w:szCs w:val="24"/>
              </w:rPr>
            </w:pPr>
          </w:p>
        </w:tc>
        <w:tc>
          <w:tcPr>
            <w:tcW w:w="1359" w:type="dxa"/>
            <w:tcBorders>
              <w:bottom w:val="single" w:sz="12" w:space="0" w:color="auto"/>
            </w:tcBorders>
            <w:vAlign w:val="center"/>
          </w:tcPr>
          <w:p w:rsidR="00B15031" w:rsidRPr="00B15031" w:rsidRDefault="00B15031" w:rsidP="00B15031">
            <w:pPr>
              <w:spacing w:after="0" w:line="240" w:lineRule="auto"/>
              <w:rPr>
                <w:rFonts w:ascii="Times New Roman" w:hAnsi="Times New Roman"/>
                <w:sz w:val="18"/>
                <w:szCs w:val="24"/>
              </w:rPr>
            </w:pPr>
            <w:r w:rsidRPr="00B15031">
              <w:rPr>
                <w:rFonts w:ascii="Times New Roman" w:hAnsi="Times New Roman"/>
                <w:sz w:val="18"/>
                <w:szCs w:val="24"/>
              </w:rPr>
              <w:t>произв. нужды</w:t>
            </w:r>
          </w:p>
        </w:tc>
        <w:tc>
          <w:tcPr>
            <w:tcW w:w="865" w:type="dxa"/>
            <w:tcBorders>
              <w:bottom w:val="single" w:sz="12" w:space="0" w:color="auto"/>
            </w:tcBorders>
            <w:vAlign w:val="center"/>
          </w:tcPr>
          <w:p w:rsidR="00B15031" w:rsidRPr="00B15031" w:rsidRDefault="00B15031" w:rsidP="00B15031">
            <w:pPr>
              <w:spacing w:after="0" w:line="240" w:lineRule="auto"/>
              <w:jc w:val="center"/>
              <w:rPr>
                <w:rFonts w:ascii="Times New Roman" w:hAnsi="Times New Roman"/>
                <w:sz w:val="18"/>
                <w:szCs w:val="24"/>
              </w:rPr>
            </w:pPr>
            <w:r w:rsidRPr="00B15031">
              <w:rPr>
                <w:rFonts w:ascii="Times New Roman" w:hAnsi="Times New Roman"/>
                <w:sz w:val="18"/>
                <w:szCs w:val="24"/>
              </w:rPr>
              <w:t>99,33</w:t>
            </w:r>
          </w:p>
        </w:tc>
        <w:tc>
          <w:tcPr>
            <w:tcW w:w="5683" w:type="dxa"/>
            <w:gridSpan w:val="5"/>
            <w:tcBorders>
              <w:bottom w:val="single" w:sz="12" w:space="0" w:color="auto"/>
              <w:right w:val="single" w:sz="12" w:space="0" w:color="auto"/>
            </w:tcBorders>
            <w:shd w:val="clear" w:color="auto" w:fill="auto"/>
            <w:vAlign w:val="center"/>
          </w:tcPr>
          <w:p w:rsidR="00B15031" w:rsidRPr="00B15031" w:rsidRDefault="00B15031" w:rsidP="00B15031">
            <w:pPr>
              <w:spacing w:after="0" w:line="240" w:lineRule="auto"/>
              <w:jc w:val="center"/>
              <w:rPr>
                <w:rFonts w:ascii="Times New Roman" w:hAnsi="Times New Roman"/>
                <w:sz w:val="18"/>
                <w:szCs w:val="24"/>
              </w:rPr>
            </w:pPr>
          </w:p>
        </w:tc>
      </w:tr>
    </w:tbl>
    <w:p w:rsidR="00B15031" w:rsidRPr="00B15031" w:rsidRDefault="00B15031" w:rsidP="00B15031">
      <w:pPr>
        <w:spacing w:after="0" w:line="240" w:lineRule="auto"/>
        <w:rPr>
          <w:rFonts w:ascii="Times New Roman" w:hAnsi="Times New Roman"/>
          <w:sz w:val="24"/>
          <w:szCs w:val="24"/>
        </w:rPr>
      </w:pPr>
    </w:p>
    <w:p w:rsidR="00B15031" w:rsidRPr="00B15031" w:rsidRDefault="00B15031" w:rsidP="00B15031">
      <w:pPr>
        <w:spacing w:after="0" w:line="240" w:lineRule="auto"/>
        <w:rPr>
          <w:rFonts w:ascii="Times New Roman" w:hAnsi="Times New Roman"/>
          <w:sz w:val="24"/>
          <w:szCs w:val="24"/>
        </w:rPr>
      </w:pPr>
    </w:p>
    <w:p w:rsidR="00B15031" w:rsidRPr="00B15031" w:rsidRDefault="00B15031" w:rsidP="00B15031">
      <w:pPr>
        <w:spacing w:after="0" w:line="240" w:lineRule="auto"/>
        <w:rPr>
          <w:rFonts w:ascii="Times New Roman" w:hAnsi="Times New Roman"/>
          <w:sz w:val="24"/>
          <w:szCs w:val="24"/>
        </w:rPr>
      </w:pPr>
    </w:p>
    <w:p w:rsidR="00B15031" w:rsidRPr="00B15031" w:rsidRDefault="00B15031" w:rsidP="00B15031">
      <w:pPr>
        <w:spacing w:after="0" w:line="240" w:lineRule="auto"/>
        <w:rPr>
          <w:rFonts w:ascii="Times New Roman" w:hAnsi="Times New Roman"/>
          <w:sz w:val="24"/>
          <w:szCs w:val="24"/>
        </w:rPr>
      </w:pPr>
    </w:p>
    <w:p w:rsidR="00B15031" w:rsidRPr="00B15031" w:rsidRDefault="00B15031" w:rsidP="00B15031">
      <w:pPr>
        <w:spacing w:after="0" w:line="240" w:lineRule="auto"/>
        <w:rPr>
          <w:rFonts w:ascii="Times New Roman" w:hAnsi="Times New Roman"/>
          <w:sz w:val="24"/>
          <w:szCs w:val="24"/>
        </w:rPr>
      </w:pPr>
    </w:p>
    <w:p w:rsidR="00B15031" w:rsidRPr="00B15031" w:rsidRDefault="00B15031" w:rsidP="00B15031">
      <w:pPr>
        <w:spacing w:after="0" w:line="240" w:lineRule="auto"/>
        <w:rPr>
          <w:rFonts w:ascii="Times New Roman" w:hAnsi="Times New Roman"/>
          <w:sz w:val="24"/>
          <w:szCs w:val="24"/>
        </w:rPr>
      </w:pPr>
    </w:p>
    <w:p w:rsidR="00B15031" w:rsidRPr="00B15031" w:rsidRDefault="00B15031" w:rsidP="00B15031">
      <w:pPr>
        <w:spacing w:after="0" w:line="240" w:lineRule="auto"/>
        <w:rPr>
          <w:rFonts w:ascii="Times New Roman" w:hAnsi="Times New Roman"/>
          <w:sz w:val="24"/>
          <w:szCs w:val="24"/>
        </w:rPr>
      </w:pPr>
    </w:p>
    <w:p w:rsidR="00B15031" w:rsidRPr="00B15031" w:rsidRDefault="00B15031" w:rsidP="00B15031">
      <w:pPr>
        <w:spacing w:after="0" w:line="240" w:lineRule="auto"/>
        <w:rPr>
          <w:rFonts w:ascii="Times New Roman" w:hAnsi="Times New Roman"/>
          <w:sz w:val="24"/>
          <w:szCs w:val="24"/>
        </w:rPr>
      </w:pPr>
    </w:p>
    <w:p w:rsidR="00B15031" w:rsidRPr="00B15031" w:rsidRDefault="00B15031" w:rsidP="00B15031">
      <w:pPr>
        <w:spacing w:after="0" w:line="240" w:lineRule="auto"/>
        <w:rPr>
          <w:rFonts w:ascii="Times New Roman" w:hAnsi="Times New Roman"/>
          <w:sz w:val="24"/>
          <w:szCs w:val="24"/>
        </w:rPr>
      </w:pPr>
    </w:p>
    <w:p w:rsidR="00B15031" w:rsidRDefault="00B15031" w:rsidP="007E0602">
      <w:pPr>
        <w:ind w:right="-144"/>
        <w:rPr>
          <w:rFonts w:ascii="Times New Roman" w:hAnsi="Times New Roman"/>
          <w:sz w:val="24"/>
          <w:szCs w:val="24"/>
        </w:rPr>
        <w:sectPr w:rsidR="00B15031" w:rsidSect="000273E5">
          <w:pgSz w:w="11906" w:h="16838"/>
          <w:pgMar w:top="1134" w:right="568" w:bottom="709" w:left="426" w:header="709" w:footer="709" w:gutter="0"/>
          <w:cols w:space="708"/>
          <w:docGrid w:linePitch="360"/>
        </w:sectPr>
      </w:pPr>
    </w:p>
    <w:p w:rsidR="00B15031" w:rsidRPr="007258EB" w:rsidRDefault="00B15031" w:rsidP="00B15031">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59</w:t>
      </w:r>
      <w:r w:rsidRPr="007258EB">
        <w:rPr>
          <w:rFonts w:ascii="Times New Roman" w:hAnsi="Times New Roman"/>
          <w:sz w:val="24"/>
          <w:szCs w:val="24"/>
        </w:rPr>
        <w:t xml:space="preserve"> к протоколу</w:t>
      </w:r>
    </w:p>
    <w:p w:rsidR="00B15031" w:rsidRPr="007258EB" w:rsidRDefault="00B15031" w:rsidP="00B15031">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 51 заседания правления</w:t>
      </w:r>
    </w:p>
    <w:p w:rsidR="00B15031" w:rsidRPr="007258EB" w:rsidRDefault="00B15031" w:rsidP="00B15031">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B15031" w:rsidRPr="007258EB" w:rsidRDefault="00B15031" w:rsidP="00B15031">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комиссии Кемеровской</w:t>
      </w:r>
    </w:p>
    <w:p w:rsidR="00B15031" w:rsidRDefault="00B15031" w:rsidP="00B15031">
      <w:pPr>
        <w:spacing w:after="0" w:line="240" w:lineRule="auto"/>
        <w:ind w:left="-2379" w:firstLine="8475"/>
        <w:jc w:val="center"/>
        <w:rPr>
          <w:rFonts w:ascii="Times New Roman" w:hAnsi="Times New Roman"/>
          <w:sz w:val="24"/>
          <w:szCs w:val="24"/>
        </w:rPr>
      </w:pPr>
      <w:r w:rsidRPr="007258EB">
        <w:rPr>
          <w:rFonts w:ascii="Times New Roman" w:hAnsi="Times New Roman"/>
          <w:sz w:val="24"/>
          <w:szCs w:val="24"/>
        </w:rPr>
        <w:t>области от 24.10.2017</w:t>
      </w:r>
    </w:p>
    <w:p w:rsidR="00B15031" w:rsidRDefault="00B15031" w:rsidP="00B15031">
      <w:pPr>
        <w:spacing w:after="0" w:line="240" w:lineRule="auto"/>
        <w:ind w:left="-2379" w:firstLine="8475"/>
        <w:jc w:val="center"/>
        <w:rPr>
          <w:rFonts w:ascii="Times New Roman" w:hAnsi="Times New Roman"/>
          <w:sz w:val="24"/>
          <w:szCs w:val="24"/>
        </w:rPr>
      </w:pPr>
    </w:p>
    <w:p w:rsidR="00B15031" w:rsidRPr="00B15031" w:rsidRDefault="00B15031" w:rsidP="00B15031">
      <w:pPr>
        <w:spacing w:after="0" w:line="240" w:lineRule="auto"/>
        <w:ind w:right="-283"/>
        <w:jc w:val="center"/>
        <w:rPr>
          <w:rFonts w:ascii="Times New Roman" w:hAnsi="Times New Roman"/>
          <w:b/>
          <w:bCs/>
          <w:sz w:val="28"/>
          <w:szCs w:val="28"/>
          <w:lang w:eastAsia="en-US"/>
        </w:rPr>
      </w:pPr>
      <w:r w:rsidRPr="00B15031">
        <w:rPr>
          <w:rFonts w:ascii="Times New Roman" w:hAnsi="Times New Roman"/>
          <w:b/>
          <w:bCs/>
          <w:sz w:val="28"/>
          <w:szCs w:val="28"/>
          <w:lang w:eastAsia="en-US"/>
        </w:rPr>
        <w:t>Долгосрочные тарифы АО «Евразруда»</w:t>
      </w:r>
    </w:p>
    <w:p w:rsidR="00B15031" w:rsidRPr="00B15031" w:rsidRDefault="00B15031" w:rsidP="00B15031">
      <w:pPr>
        <w:spacing w:after="0" w:line="240" w:lineRule="auto"/>
        <w:ind w:right="-283"/>
        <w:jc w:val="center"/>
        <w:rPr>
          <w:rFonts w:ascii="Times New Roman" w:hAnsi="Times New Roman"/>
          <w:b/>
          <w:bCs/>
          <w:sz w:val="28"/>
          <w:szCs w:val="28"/>
          <w:lang w:eastAsia="en-US"/>
        </w:rPr>
      </w:pPr>
      <w:r w:rsidRPr="00B15031">
        <w:rPr>
          <w:rFonts w:ascii="Times New Roman" w:hAnsi="Times New Roman"/>
          <w:b/>
          <w:bCs/>
          <w:sz w:val="28"/>
          <w:szCs w:val="28"/>
          <w:lang w:eastAsia="en-US"/>
        </w:rPr>
        <w:t xml:space="preserve"> (Абагурский филиал) на тепловую энергию, реализуемую на потребительском рынке г. Новокузнецка, на период с 01.01.2017 по 31.12.2019 </w:t>
      </w:r>
    </w:p>
    <w:p w:rsidR="00B15031" w:rsidRPr="00B15031" w:rsidRDefault="00B15031" w:rsidP="00B15031">
      <w:pPr>
        <w:spacing w:after="0" w:line="240" w:lineRule="auto"/>
        <w:ind w:left="-142" w:right="-283"/>
        <w:rPr>
          <w:rFonts w:ascii="Times New Roman" w:hAnsi="Times New Roman"/>
          <w:bCs/>
          <w:sz w:val="28"/>
          <w:szCs w:val="28"/>
          <w:lang w:eastAsia="en-US"/>
        </w:rPr>
      </w:pPr>
      <w:r w:rsidRPr="00B15031">
        <w:rPr>
          <w:rFonts w:ascii="Times New Roman" w:hAnsi="Times New Roman"/>
          <w:b/>
          <w:bCs/>
          <w:sz w:val="28"/>
          <w:szCs w:val="28"/>
          <w:lang w:eastAsia="en-US"/>
        </w:rPr>
        <w:t xml:space="preserve">                                                                                                                                  </w:t>
      </w:r>
      <w:r w:rsidRPr="00B15031">
        <w:rPr>
          <w:rFonts w:ascii="Times New Roman" w:hAnsi="Times New Roman"/>
          <w:bCs/>
          <w:sz w:val="28"/>
          <w:szCs w:val="28"/>
          <w:lang w:eastAsia="en-US"/>
        </w:rPr>
        <w:t xml:space="preserve">без НДС </w:t>
      </w:r>
    </w:p>
    <w:tbl>
      <w:tblPr>
        <w:tblW w:w="10774" w:type="dxa"/>
        <w:jc w:val="center"/>
        <w:tblLayout w:type="fixed"/>
        <w:tblLook w:val="04A0" w:firstRow="1" w:lastRow="0" w:firstColumn="1" w:lastColumn="0" w:noHBand="0" w:noVBand="1"/>
      </w:tblPr>
      <w:tblGrid>
        <w:gridCol w:w="1363"/>
        <w:gridCol w:w="1756"/>
        <w:gridCol w:w="13"/>
        <w:gridCol w:w="1405"/>
        <w:gridCol w:w="850"/>
        <w:gridCol w:w="10"/>
        <w:gridCol w:w="1061"/>
        <w:gridCol w:w="63"/>
        <w:gridCol w:w="993"/>
        <w:gridCol w:w="1100"/>
        <w:gridCol w:w="34"/>
        <w:gridCol w:w="1276"/>
        <w:gridCol w:w="850"/>
      </w:tblGrid>
      <w:tr w:rsidR="00B15031" w:rsidRPr="00B15031" w:rsidTr="00B15031">
        <w:trPr>
          <w:trHeight w:val="375"/>
          <w:jc w:val="center"/>
        </w:trPr>
        <w:tc>
          <w:tcPr>
            <w:tcW w:w="13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rPr>
            </w:pPr>
            <w:proofErr w:type="gramStart"/>
            <w:r w:rsidRPr="00B15031">
              <w:rPr>
                <w:rFonts w:ascii="Times New Roman" w:hAnsi="Times New Roman"/>
                <w:color w:val="000000"/>
                <w:szCs w:val="24"/>
                <w:lang w:eastAsia="en-US"/>
              </w:rPr>
              <w:t>Наиме-нование</w:t>
            </w:r>
            <w:proofErr w:type="gramEnd"/>
            <w:r w:rsidRPr="00B15031">
              <w:rPr>
                <w:rFonts w:ascii="Times New Roman" w:hAnsi="Times New Roman"/>
                <w:color w:val="000000"/>
                <w:szCs w:val="24"/>
                <w:lang w:eastAsia="en-US"/>
              </w:rPr>
              <w:t xml:space="preserve"> регули-руемой организации</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Период</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Вода</w:t>
            </w:r>
          </w:p>
        </w:tc>
        <w:tc>
          <w:tcPr>
            <w:tcW w:w="4537" w:type="dxa"/>
            <w:gridSpan w:val="7"/>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Отборный пар давлением</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 xml:space="preserve">Ост-     рый и </w:t>
            </w:r>
            <w:proofErr w:type="gramStart"/>
            <w:r w:rsidRPr="00B15031">
              <w:rPr>
                <w:rFonts w:ascii="Times New Roman" w:hAnsi="Times New Roman"/>
                <w:color w:val="000000"/>
                <w:szCs w:val="24"/>
                <w:lang w:eastAsia="en-US"/>
              </w:rPr>
              <w:t>редуци-рован</w:t>
            </w:r>
            <w:proofErr w:type="gramEnd"/>
            <w:r w:rsidRPr="00B15031">
              <w:rPr>
                <w:rFonts w:ascii="Times New Roman" w:hAnsi="Times New Roman"/>
                <w:color w:val="000000"/>
                <w:szCs w:val="24"/>
                <w:lang w:eastAsia="en-US"/>
              </w:rPr>
              <w:t>-ный пар</w:t>
            </w:r>
          </w:p>
        </w:tc>
      </w:tr>
      <w:tr w:rsidR="00B15031" w:rsidRPr="00B15031" w:rsidTr="00B15031">
        <w:trPr>
          <w:trHeight w:val="810"/>
          <w:jc w:val="center"/>
        </w:trPr>
        <w:tc>
          <w:tcPr>
            <w:tcW w:w="1363" w:type="dxa"/>
            <w:vMerge/>
            <w:tcBorders>
              <w:top w:val="single" w:sz="4" w:space="0" w:color="auto"/>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134" w:type="dxa"/>
            <w:gridSpan w:val="3"/>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от 1,2</w:t>
            </w:r>
          </w:p>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 xml:space="preserve"> до 2,5 кг/см</w:t>
            </w:r>
            <w:r w:rsidRPr="00B15031">
              <w:rPr>
                <w:rFonts w:ascii="Times New Roman" w:hAnsi="Times New Roman"/>
                <w:color w:val="000000"/>
                <w:szCs w:val="24"/>
                <w:vertAlign w:val="superscript"/>
                <w:lang w:eastAsia="en-US"/>
              </w:rPr>
              <w:t>2</w:t>
            </w:r>
          </w:p>
        </w:tc>
        <w:tc>
          <w:tcPr>
            <w:tcW w:w="993"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 xml:space="preserve">от 2,5 </w:t>
            </w:r>
          </w:p>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до 7,0 кг/см</w:t>
            </w:r>
            <w:r w:rsidRPr="00B15031">
              <w:rPr>
                <w:rFonts w:ascii="Times New Roman" w:hAnsi="Times New Roman"/>
                <w:color w:val="000000"/>
                <w:szCs w:val="24"/>
                <w:vertAlign w:val="superscript"/>
                <w:lang w:eastAsia="en-US"/>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от 7,0</w:t>
            </w:r>
          </w:p>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до 13,0 кг/см</w:t>
            </w:r>
            <w:r w:rsidRPr="00B15031">
              <w:rPr>
                <w:rFonts w:ascii="Times New Roman" w:hAnsi="Times New Roman"/>
                <w:color w:val="000000"/>
                <w:szCs w:val="24"/>
                <w:vertAlign w:val="superscript"/>
                <w:lang w:eastAsia="en-US"/>
              </w:rPr>
              <w:t>2</w:t>
            </w:r>
          </w:p>
        </w:tc>
        <w:tc>
          <w:tcPr>
            <w:tcW w:w="1276"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b/>
                <w:color w:val="000000"/>
                <w:szCs w:val="24"/>
                <w:lang w:eastAsia="en-US"/>
              </w:rPr>
            </w:pPr>
            <w:r w:rsidRPr="00B15031">
              <w:rPr>
                <w:rFonts w:ascii="Times New Roman" w:hAnsi="Times New Roman"/>
                <w:color w:val="000000"/>
                <w:szCs w:val="24"/>
                <w:lang w:eastAsia="en-US"/>
              </w:rPr>
              <w:t xml:space="preserve">свыше </w:t>
            </w:r>
          </w:p>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13,0 кг/см</w:t>
            </w:r>
            <w:r w:rsidRPr="00B15031">
              <w:rPr>
                <w:rFonts w:ascii="Times New Roman" w:hAnsi="Times New Roman"/>
                <w:color w:val="000000"/>
                <w:szCs w:val="24"/>
                <w:vertAlign w:val="superscript"/>
                <w:lang w:eastAsia="en-US"/>
              </w:rPr>
              <w:t>2</w:t>
            </w:r>
          </w:p>
        </w:tc>
        <w:tc>
          <w:tcPr>
            <w:tcW w:w="850" w:type="dxa"/>
            <w:vMerge/>
            <w:tcBorders>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86"/>
              <w:rPr>
                <w:rFonts w:ascii="Times New Roman" w:hAnsi="Times New Roman"/>
                <w:color w:val="000000"/>
                <w:szCs w:val="24"/>
                <w:lang w:eastAsia="en-US"/>
              </w:rPr>
            </w:pPr>
          </w:p>
        </w:tc>
      </w:tr>
      <w:tr w:rsidR="00B15031" w:rsidRPr="00B15031" w:rsidTr="00B15031">
        <w:trPr>
          <w:trHeight w:val="300"/>
          <w:jc w:val="center"/>
        </w:trPr>
        <w:tc>
          <w:tcPr>
            <w:tcW w:w="1363" w:type="dxa"/>
            <w:tcBorders>
              <w:top w:val="nil"/>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1</w:t>
            </w:r>
          </w:p>
        </w:tc>
        <w:tc>
          <w:tcPr>
            <w:tcW w:w="1756" w:type="dxa"/>
            <w:tcBorders>
              <w:top w:val="single" w:sz="4" w:space="0" w:color="auto"/>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3</w:t>
            </w:r>
          </w:p>
        </w:tc>
        <w:tc>
          <w:tcPr>
            <w:tcW w:w="850" w:type="dxa"/>
            <w:tcBorders>
              <w:top w:val="single" w:sz="4" w:space="0" w:color="auto"/>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4</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5</w:t>
            </w:r>
          </w:p>
        </w:tc>
        <w:tc>
          <w:tcPr>
            <w:tcW w:w="993" w:type="dxa"/>
            <w:tcBorders>
              <w:top w:val="single" w:sz="4" w:space="0" w:color="auto"/>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7</w:t>
            </w:r>
          </w:p>
        </w:tc>
        <w:tc>
          <w:tcPr>
            <w:tcW w:w="1276" w:type="dxa"/>
            <w:tcBorders>
              <w:top w:val="single" w:sz="4" w:space="0" w:color="auto"/>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8</w:t>
            </w:r>
          </w:p>
        </w:tc>
        <w:tc>
          <w:tcPr>
            <w:tcW w:w="850" w:type="dxa"/>
            <w:tcBorders>
              <w:top w:val="single" w:sz="4" w:space="0" w:color="auto"/>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9</w:t>
            </w:r>
          </w:p>
        </w:tc>
      </w:tr>
      <w:tr w:rsidR="00B15031" w:rsidRPr="00B15031" w:rsidTr="00B15031">
        <w:trPr>
          <w:trHeight w:val="300"/>
          <w:jc w:val="center"/>
        </w:trPr>
        <w:tc>
          <w:tcPr>
            <w:tcW w:w="1363" w:type="dxa"/>
            <w:vMerge w:val="restart"/>
            <w:tcBorders>
              <w:top w:val="nil"/>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 xml:space="preserve">АО </w:t>
            </w:r>
            <w:r w:rsidRPr="00B15031">
              <w:rPr>
                <w:rFonts w:ascii="Times New Roman" w:hAnsi="Times New Roman"/>
                <w:b/>
                <w:bCs/>
                <w:color w:val="000000"/>
                <w:szCs w:val="24"/>
                <w:lang w:eastAsia="en-US"/>
              </w:rPr>
              <w:t>«</w:t>
            </w:r>
            <w:r w:rsidRPr="00B15031">
              <w:rPr>
                <w:rFonts w:ascii="Times New Roman" w:hAnsi="Times New Roman"/>
                <w:bCs/>
                <w:color w:val="000000"/>
                <w:szCs w:val="24"/>
                <w:lang w:eastAsia="en-US"/>
              </w:rPr>
              <w:t>Евразруда»</w:t>
            </w:r>
            <w:r w:rsidRPr="00B15031">
              <w:rPr>
                <w:rFonts w:ascii="Times New Roman" w:hAnsi="Times New Roman"/>
                <w:color w:val="000000"/>
                <w:szCs w:val="24"/>
                <w:lang w:eastAsia="en-US"/>
              </w:rPr>
              <w:t xml:space="preserve"> </w:t>
            </w:r>
            <w:r w:rsidRPr="00B15031">
              <w:rPr>
                <w:rFonts w:ascii="Times New Roman" w:hAnsi="Times New Roman"/>
                <w:color w:val="000000"/>
                <w:szCs w:val="24"/>
                <w:lang w:eastAsia="en-US"/>
              </w:rPr>
              <w:br/>
            </w:r>
          </w:p>
        </w:tc>
        <w:tc>
          <w:tcPr>
            <w:tcW w:w="9411" w:type="dxa"/>
            <w:gridSpan w:val="12"/>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Для потребителей в случае отсутствия дифференциации тарифов по схеме подключения</w:t>
            </w:r>
          </w:p>
        </w:tc>
      </w:tr>
      <w:tr w:rsidR="00B15031" w:rsidRPr="00B15031" w:rsidTr="00B15031">
        <w:trPr>
          <w:trHeight w:val="27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Одноставочный, руб./Гкал</w:t>
            </w: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с 01.01.2017</w:t>
            </w:r>
          </w:p>
        </w:tc>
        <w:tc>
          <w:tcPr>
            <w:tcW w:w="850"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34" w:type="dxa"/>
            <w:gridSpan w:val="3"/>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1130,06</w:t>
            </w:r>
          </w:p>
        </w:tc>
        <w:tc>
          <w:tcPr>
            <w:tcW w:w="993"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27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с 01.07.2017</w:t>
            </w:r>
          </w:p>
        </w:tc>
        <w:tc>
          <w:tcPr>
            <w:tcW w:w="850"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134" w:type="dxa"/>
            <w:gridSpan w:val="3"/>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1158,79</w:t>
            </w:r>
          </w:p>
        </w:tc>
        <w:tc>
          <w:tcPr>
            <w:tcW w:w="993"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27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с 01.01.2018</w:t>
            </w:r>
          </w:p>
        </w:tc>
        <w:tc>
          <w:tcPr>
            <w:tcW w:w="850"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134" w:type="dxa"/>
            <w:gridSpan w:val="3"/>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1158,79</w:t>
            </w:r>
          </w:p>
        </w:tc>
        <w:tc>
          <w:tcPr>
            <w:tcW w:w="993"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27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с 01.07.2018</w:t>
            </w:r>
          </w:p>
        </w:tc>
        <w:tc>
          <w:tcPr>
            <w:tcW w:w="850"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134" w:type="dxa"/>
            <w:gridSpan w:val="3"/>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1205,82</w:t>
            </w:r>
          </w:p>
        </w:tc>
        <w:tc>
          <w:tcPr>
            <w:tcW w:w="993"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27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с 01.01.2019</w:t>
            </w:r>
          </w:p>
        </w:tc>
        <w:tc>
          <w:tcPr>
            <w:tcW w:w="850"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134" w:type="dxa"/>
            <w:gridSpan w:val="3"/>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1210,06</w:t>
            </w:r>
          </w:p>
        </w:tc>
        <w:tc>
          <w:tcPr>
            <w:tcW w:w="993"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27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с 01.07.2019</w:t>
            </w:r>
          </w:p>
        </w:tc>
        <w:tc>
          <w:tcPr>
            <w:tcW w:w="850"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134" w:type="dxa"/>
            <w:gridSpan w:val="3"/>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1259,75</w:t>
            </w:r>
          </w:p>
        </w:tc>
        <w:tc>
          <w:tcPr>
            <w:tcW w:w="993"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30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Двухставочный</w:t>
            </w: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134" w:type="dxa"/>
            <w:gridSpan w:val="3"/>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993"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60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Ставка за тепловую энергию, руб./Гкал</w:t>
            </w: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134" w:type="dxa"/>
            <w:gridSpan w:val="3"/>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993"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1185"/>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Ставка за содержание тепловой мощности, тыс. руб./Гкал/ч в мес.</w:t>
            </w: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134" w:type="dxa"/>
            <w:gridSpan w:val="3"/>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993"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30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9411" w:type="dxa"/>
            <w:gridSpan w:val="12"/>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Население (тарифы указываются с учетом НДС) *</w:t>
            </w:r>
          </w:p>
        </w:tc>
      </w:tr>
      <w:tr w:rsidR="00B15031" w:rsidRPr="00B15031" w:rsidTr="00B15031">
        <w:trPr>
          <w:trHeight w:val="30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Одноставочный, руб./Гкал</w:t>
            </w:r>
          </w:p>
        </w:tc>
        <w:tc>
          <w:tcPr>
            <w:tcW w:w="1405"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60" w:type="dxa"/>
            <w:gridSpan w:val="2"/>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061"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056"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30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05"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60" w:type="dxa"/>
            <w:gridSpan w:val="2"/>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61"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56"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30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05"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60" w:type="dxa"/>
            <w:gridSpan w:val="2"/>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61"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56"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30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05"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60" w:type="dxa"/>
            <w:gridSpan w:val="2"/>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61"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56"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30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05"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60" w:type="dxa"/>
            <w:gridSpan w:val="2"/>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61"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56"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300"/>
          <w:jc w:val="center"/>
        </w:trPr>
        <w:tc>
          <w:tcPr>
            <w:tcW w:w="1363" w:type="dxa"/>
            <w:vMerge/>
            <w:tcBorders>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B15031" w:rsidRPr="00B15031" w:rsidRDefault="00B15031" w:rsidP="00B15031">
            <w:pPr>
              <w:spacing w:after="0" w:line="240" w:lineRule="auto"/>
              <w:ind w:left="-108" w:right="-163"/>
              <w:rPr>
                <w:rFonts w:ascii="Times New Roman" w:hAnsi="Times New Roman"/>
                <w:color w:val="000000"/>
                <w:szCs w:val="24"/>
                <w:lang w:eastAsia="en-US"/>
              </w:rPr>
            </w:pPr>
          </w:p>
        </w:tc>
        <w:tc>
          <w:tcPr>
            <w:tcW w:w="1405" w:type="dxa"/>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60" w:type="dxa"/>
            <w:gridSpan w:val="2"/>
            <w:tcBorders>
              <w:top w:val="nil"/>
              <w:left w:val="nil"/>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61"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56"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415"/>
          <w:jc w:val="center"/>
        </w:trPr>
        <w:tc>
          <w:tcPr>
            <w:tcW w:w="1363" w:type="dxa"/>
            <w:vMerge/>
            <w:tcBorders>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Двухставочный</w:t>
            </w: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61"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56"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324"/>
          <w:jc w:val="center"/>
        </w:trPr>
        <w:tc>
          <w:tcPr>
            <w:tcW w:w="1363" w:type="dxa"/>
            <w:tcBorders>
              <w:top w:val="single" w:sz="4" w:space="0" w:color="auto"/>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lang w:eastAsia="en-US"/>
              </w:rPr>
            </w:pPr>
            <w:r w:rsidRPr="00B15031">
              <w:rPr>
                <w:rFonts w:ascii="Times New Roman" w:hAnsi="Times New Roman"/>
                <w:color w:val="000000"/>
                <w:lang w:eastAsia="en-US"/>
              </w:rPr>
              <w:t>1</w:t>
            </w:r>
          </w:p>
        </w:tc>
        <w:tc>
          <w:tcPr>
            <w:tcW w:w="17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3</w:t>
            </w: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4</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5</w:t>
            </w:r>
          </w:p>
        </w:tc>
        <w:tc>
          <w:tcPr>
            <w:tcW w:w="10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6</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7</w:t>
            </w:r>
          </w:p>
        </w:tc>
        <w:tc>
          <w:tcPr>
            <w:tcW w:w="1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eastAsia="en-US"/>
              </w:rPr>
              <w:t>9</w:t>
            </w:r>
          </w:p>
        </w:tc>
      </w:tr>
      <w:tr w:rsidR="00B15031" w:rsidRPr="00B15031" w:rsidTr="00B15031">
        <w:trPr>
          <w:trHeight w:val="600"/>
          <w:jc w:val="center"/>
        </w:trPr>
        <w:tc>
          <w:tcPr>
            <w:tcW w:w="1363" w:type="dxa"/>
            <w:vMerge w:val="restart"/>
            <w:tcBorders>
              <w:top w:val="single" w:sz="4" w:space="0" w:color="auto"/>
              <w:left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lang w:eastAsia="en-US"/>
              </w:rPr>
            </w:pPr>
          </w:p>
          <w:p w:rsidR="00B15031" w:rsidRPr="00B15031" w:rsidRDefault="00B15031" w:rsidP="00B15031">
            <w:pPr>
              <w:spacing w:after="0" w:line="240" w:lineRule="auto"/>
              <w:ind w:left="-108" w:right="-163"/>
              <w:jc w:val="center"/>
              <w:rPr>
                <w:rFonts w:ascii="Times New Roman" w:hAnsi="Times New Roman"/>
                <w:color w:val="000000"/>
                <w:lang w:eastAsia="en-US"/>
              </w:rPr>
            </w:pPr>
            <w:r w:rsidRPr="00B15031">
              <w:rPr>
                <w:rFonts w:ascii="Times New Roman" w:hAnsi="Times New Roman"/>
                <w:color w:val="000000"/>
                <w:lang w:eastAsia="en-US"/>
              </w:rPr>
              <w:t>АО «Евразруда»</w:t>
            </w:r>
          </w:p>
        </w:tc>
        <w:tc>
          <w:tcPr>
            <w:tcW w:w="1769" w:type="dxa"/>
            <w:gridSpan w:val="2"/>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Ставка за тепловую энергию, руб./Гкал</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60" w:type="dxa"/>
            <w:gridSpan w:val="2"/>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56" w:type="dxa"/>
            <w:gridSpan w:val="2"/>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r w:rsidR="00B15031" w:rsidRPr="00B15031" w:rsidTr="00B15031">
        <w:trPr>
          <w:trHeight w:val="1110"/>
          <w:jc w:val="center"/>
        </w:trPr>
        <w:tc>
          <w:tcPr>
            <w:tcW w:w="1363" w:type="dxa"/>
            <w:vMerge/>
            <w:tcBorders>
              <w:left w:val="single" w:sz="4" w:space="0" w:color="auto"/>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rPr>
                <w:rFonts w:ascii="Times New Roman" w:hAnsi="Times New Roman"/>
                <w:color w:val="000000"/>
                <w:lang w:eastAsia="en-US"/>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Ставка за содержание тепловой мощности,</w:t>
            </w:r>
          </w:p>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 xml:space="preserve"> тыс. руб./Гкал/ч </w:t>
            </w:r>
          </w:p>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в мес.</w:t>
            </w:r>
          </w:p>
        </w:tc>
        <w:tc>
          <w:tcPr>
            <w:tcW w:w="1405"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86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61"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eastAsia="en-US"/>
              </w:rPr>
              <w:t>x</w:t>
            </w:r>
          </w:p>
        </w:tc>
        <w:tc>
          <w:tcPr>
            <w:tcW w:w="1056"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10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1310" w:type="dxa"/>
            <w:gridSpan w:val="2"/>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163"/>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c>
          <w:tcPr>
            <w:tcW w:w="850" w:type="dxa"/>
            <w:tcBorders>
              <w:top w:val="nil"/>
              <w:left w:val="nil"/>
              <w:bottom w:val="single" w:sz="4" w:space="0" w:color="auto"/>
              <w:right w:val="single" w:sz="4" w:space="0" w:color="auto"/>
            </w:tcBorders>
            <w:shd w:val="clear" w:color="auto" w:fill="auto"/>
            <w:vAlign w:val="center"/>
            <w:hideMark/>
          </w:tcPr>
          <w:p w:rsidR="00B15031" w:rsidRPr="00B15031" w:rsidRDefault="00B15031" w:rsidP="00B15031">
            <w:pPr>
              <w:spacing w:after="0" w:line="240" w:lineRule="auto"/>
              <w:ind w:left="-108" w:right="-86"/>
              <w:jc w:val="center"/>
              <w:rPr>
                <w:rFonts w:ascii="Times New Roman" w:hAnsi="Times New Roman"/>
                <w:color w:val="000000"/>
                <w:szCs w:val="24"/>
                <w:lang w:eastAsia="en-US"/>
              </w:rPr>
            </w:pPr>
            <w:r w:rsidRPr="00B15031">
              <w:rPr>
                <w:rFonts w:ascii="Times New Roman" w:hAnsi="Times New Roman"/>
                <w:color w:val="000000"/>
                <w:szCs w:val="24"/>
                <w:lang w:val="en-US" w:eastAsia="en-US"/>
              </w:rPr>
              <w:t>x</w:t>
            </w:r>
          </w:p>
        </w:tc>
      </w:tr>
    </w:tbl>
    <w:p w:rsidR="00B15031" w:rsidRDefault="00B15031" w:rsidP="007E0602">
      <w:pPr>
        <w:ind w:right="-144"/>
        <w:rPr>
          <w:rFonts w:ascii="Times New Roman" w:hAnsi="Times New Roman"/>
          <w:color w:val="000000"/>
          <w:sz w:val="28"/>
          <w:szCs w:val="28"/>
          <w:lang w:eastAsia="en-US"/>
        </w:rPr>
        <w:sectPr w:rsidR="00B15031" w:rsidSect="000273E5">
          <w:pgSz w:w="11906" w:h="16838"/>
          <w:pgMar w:top="1134" w:right="568" w:bottom="709" w:left="426" w:header="709" w:footer="709" w:gutter="0"/>
          <w:cols w:space="708"/>
          <w:docGrid w:linePitch="360"/>
        </w:sectPr>
      </w:pPr>
      <w:r w:rsidRPr="00B15031">
        <w:rPr>
          <w:rFonts w:ascii="Times New Roman" w:hAnsi="Times New Roman"/>
          <w:sz w:val="28"/>
          <w:szCs w:val="28"/>
          <w:lang w:eastAsia="en-US"/>
        </w:rPr>
        <w:t>* Выделяется в целях реализации пункта 6 статьи 168 Налогового кодекса Российской Федерации (часть вторая</w:t>
      </w:r>
      <w:r w:rsidRPr="00B15031">
        <w:rPr>
          <w:rFonts w:ascii="Times New Roman" w:hAnsi="Times New Roman"/>
          <w:color w:val="000000"/>
          <w:sz w:val="28"/>
          <w:szCs w:val="28"/>
          <w:lang w:eastAsia="en-US"/>
        </w:rPr>
        <w:t>).</w:t>
      </w:r>
    </w:p>
    <w:p w:rsidR="00B15031" w:rsidRPr="007258EB" w:rsidRDefault="00B15031" w:rsidP="00B15031">
      <w:pPr>
        <w:spacing w:after="0" w:line="240" w:lineRule="auto"/>
        <w:ind w:left="-2379" w:firstLine="14145"/>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60</w:t>
      </w:r>
      <w:r w:rsidRPr="007258EB">
        <w:rPr>
          <w:rFonts w:ascii="Times New Roman" w:hAnsi="Times New Roman"/>
          <w:sz w:val="24"/>
          <w:szCs w:val="24"/>
        </w:rPr>
        <w:t xml:space="preserve"> к протоколу</w:t>
      </w:r>
    </w:p>
    <w:p w:rsidR="00B15031" w:rsidRPr="007258EB" w:rsidRDefault="00B15031" w:rsidP="00B15031">
      <w:pPr>
        <w:spacing w:after="0" w:line="240" w:lineRule="auto"/>
        <w:ind w:left="-2379" w:firstLine="14145"/>
        <w:jc w:val="center"/>
        <w:rPr>
          <w:rFonts w:ascii="Times New Roman" w:hAnsi="Times New Roman"/>
          <w:sz w:val="24"/>
          <w:szCs w:val="24"/>
        </w:rPr>
      </w:pPr>
      <w:r w:rsidRPr="007258EB">
        <w:rPr>
          <w:rFonts w:ascii="Times New Roman" w:hAnsi="Times New Roman"/>
          <w:sz w:val="24"/>
          <w:szCs w:val="24"/>
        </w:rPr>
        <w:t>№ 51 заседания правления</w:t>
      </w:r>
    </w:p>
    <w:p w:rsidR="00B15031" w:rsidRPr="007258EB" w:rsidRDefault="00B15031" w:rsidP="00B15031">
      <w:pPr>
        <w:spacing w:after="0" w:line="240" w:lineRule="auto"/>
        <w:ind w:left="-2379" w:firstLine="14145"/>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B15031" w:rsidRPr="007258EB" w:rsidRDefault="00B15031" w:rsidP="00B15031">
      <w:pPr>
        <w:spacing w:after="0" w:line="240" w:lineRule="auto"/>
        <w:ind w:left="-2379" w:firstLine="14145"/>
        <w:jc w:val="center"/>
        <w:rPr>
          <w:rFonts w:ascii="Times New Roman" w:hAnsi="Times New Roman"/>
          <w:sz w:val="24"/>
          <w:szCs w:val="24"/>
        </w:rPr>
      </w:pPr>
      <w:r w:rsidRPr="007258EB">
        <w:rPr>
          <w:rFonts w:ascii="Times New Roman" w:hAnsi="Times New Roman"/>
          <w:sz w:val="24"/>
          <w:szCs w:val="24"/>
        </w:rPr>
        <w:t>комиссии Кемеровской</w:t>
      </w:r>
    </w:p>
    <w:p w:rsidR="00B15031" w:rsidRDefault="00B15031" w:rsidP="00B15031">
      <w:pPr>
        <w:spacing w:after="0" w:line="240" w:lineRule="auto"/>
        <w:ind w:left="-2379" w:firstLine="14145"/>
        <w:jc w:val="center"/>
        <w:rPr>
          <w:rFonts w:ascii="Times New Roman" w:hAnsi="Times New Roman"/>
          <w:sz w:val="24"/>
          <w:szCs w:val="24"/>
        </w:rPr>
      </w:pPr>
      <w:r w:rsidRPr="007258EB">
        <w:rPr>
          <w:rFonts w:ascii="Times New Roman" w:hAnsi="Times New Roman"/>
          <w:sz w:val="24"/>
          <w:szCs w:val="24"/>
        </w:rPr>
        <w:t>области от 24.10.2017</w:t>
      </w:r>
    </w:p>
    <w:p w:rsidR="005B4F7E" w:rsidRDefault="00B15031" w:rsidP="007E0602">
      <w:pPr>
        <w:ind w:right="-144"/>
        <w:rPr>
          <w:rFonts w:ascii="Times New Roman" w:hAnsi="Times New Roman"/>
          <w:sz w:val="24"/>
          <w:szCs w:val="24"/>
        </w:rPr>
      </w:pPr>
      <w:r w:rsidRPr="005769ED">
        <w:rPr>
          <w:noProof/>
        </w:rPr>
        <w:drawing>
          <wp:inline distT="0" distB="0" distL="0" distR="0" wp14:anchorId="7052DAFA" wp14:editId="35A7A414">
            <wp:extent cx="9521190" cy="5400675"/>
            <wp:effectExtent l="0" t="0" r="381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523595" cy="5402039"/>
                    </a:xfrm>
                    <a:prstGeom prst="rect">
                      <a:avLst/>
                    </a:prstGeom>
                    <a:noFill/>
                    <a:ln>
                      <a:noFill/>
                    </a:ln>
                  </pic:spPr>
                </pic:pic>
              </a:graphicData>
            </a:graphic>
          </wp:inline>
        </w:drawing>
      </w:r>
    </w:p>
    <w:p w:rsidR="00CB3206" w:rsidRDefault="00CB3206" w:rsidP="007E0602">
      <w:pPr>
        <w:ind w:right="-144"/>
        <w:rPr>
          <w:rFonts w:ascii="Times New Roman" w:hAnsi="Times New Roman"/>
          <w:sz w:val="24"/>
          <w:szCs w:val="24"/>
        </w:rPr>
        <w:sectPr w:rsidR="00CB3206" w:rsidSect="00B15031">
          <w:pgSz w:w="16838" w:h="11906" w:orient="landscape"/>
          <w:pgMar w:top="426" w:right="1134" w:bottom="568" w:left="709" w:header="709" w:footer="709" w:gutter="0"/>
          <w:cols w:space="708"/>
          <w:docGrid w:linePitch="360"/>
        </w:sectPr>
      </w:pPr>
      <w:r w:rsidRPr="00D82D43">
        <w:rPr>
          <w:noProof/>
        </w:rPr>
        <w:lastRenderedPageBreak/>
        <w:drawing>
          <wp:inline distT="0" distB="0" distL="0" distR="0" wp14:anchorId="24F9C8B6" wp14:editId="1D95A677">
            <wp:extent cx="9521163" cy="6448425"/>
            <wp:effectExtent l="0" t="0" r="444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523649" cy="6450109"/>
                    </a:xfrm>
                    <a:prstGeom prst="rect">
                      <a:avLst/>
                    </a:prstGeom>
                    <a:noFill/>
                    <a:ln>
                      <a:noFill/>
                    </a:ln>
                  </pic:spPr>
                </pic:pic>
              </a:graphicData>
            </a:graphic>
          </wp:inline>
        </w:drawing>
      </w:r>
    </w:p>
    <w:p w:rsidR="00CB3206" w:rsidRPr="007258EB" w:rsidRDefault="00CB3206" w:rsidP="00CB3206">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61</w:t>
      </w:r>
      <w:r w:rsidRPr="007258EB">
        <w:rPr>
          <w:rFonts w:ascii="Times New Roman" w:hAnsi="Times New Roman"/>
          <w:sz w:val="24"/>
          <w:szCs w:val="24"/>
        </w:rPr>
        <w:t xml:space="preserve"> к протоколу</w:t>
      </w:r>
    </w:p>
    <w:p w:rsidR="00CB3206" w:rsidRPr="007258EB" w:rsidRDefault="00CB3206" w:rsidP="00CB3206">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CB3206" w:rsidRPr="007258EB" w:rsidRDefault="00CB3206" w:rsidP="00CB3206">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CB3206" w:rsidRPr="007258EB" w:rsidRDefault="00CB3206" w:rsidP="00CB3206">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CB3206" w:rsidRDefault="00CB3206" w:rsidP="00CB3206">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B15031" w:rsidRDefault="00B15031" w:rsidP="00CB3206">
      <w:pPr>
        <w:ind w:left="-4050" w:right="-3" w:firstLine="11138"/>
        <w:rPr>
          <w:rFonts w:ascii="Times New Roman" w:hAnsi="Times New Roman"/>
          <w:sz w:val="24"/>
          <w:szCs w:val="24"/>
        </w:rPr>
      </w:pPr>
    </w:p>
    <w:p w:rsidR="00CB3206" w:rsidRDefault="00CB3206" w:rsidP="00CB3206">
      <w:pPr>
        <w:ind w:right="-144"/>
        <w:jc w:val="center"/>
        <w:rPr>
          <w:rFonts w:ascii="Times New Roman" w:hAnsi="Times New Roman"/>
          <w:sz w:val="24"/>
          <w:szCs w:val="24"/>
        </w:rPr>
      </w:pPr>
      <w:r w:rsidRPr="00D82D43">
        <w:rPr>
          <w:noProof/>
        </w:rPr>
        <w:drawing>
          <wp:inline distT="0" distB="0" distL="0" distR="0" wp14:anchorId="0A8E7DE1" wp14:editId="177FDAF6">
            <wp:extent cx="6658944" cy="7467600"/>
            <wp:effectExtent l="0" t="0" r="889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661583" cy="7470560"/>
                    </a:xfrm>
                    <a:prstGeom prst="rect">
                      <a:avLst/>
                    </a:prstGeom>
                    <a:noFill/>
                    <a:ln>
                      <a:noFill/>
                    </a:ln>
                  </pic:spPr>
                </pic:pic>
              </a:graphicData>
            </a:graphic>
          </wp:inline>
        </w:drawing>
      </w:r>
    </w:p>
    <w:p w:rsidR="00CB3206" w:rsidRDefault="00CB3206" w:rsidP="007E0602">
      <w:pPr>
        <w:ind w:right="-144"/>
        <w:rPr>
          <w:rFonts w:ascii="Times New Roman" w:hAnsi="Times New Roman"/>
          <w:sz w:val="24"/>
          <w:szCs w:val="24"/>
        </w:rPr>
      </w:pPr>
    </w:p>
    <w:p w:rsidR="00CB3206" w:rsidRDefault="00CB3206" w:rsidP="007E0602">
      <w:pPr>
        <w:ind w:right="-144"/>
        <w:rPr>
          <w:rFonts w:ascii="Times New Roman" w:hAnsi="Times New Roman"/>
          <w:sz w:val="24"/>
          <w:szCs w:val="24"/>
        </w:rPr>
      </w:pPr>
    </w:p>
    <w:p w:rsidR="00CB3206" w:rsidRDefault="00CB3206" w:rsidP="007E0602">
      <w:pPr>
        <w:ind w:right="-144"/>
        <w:rPr>
          <w:rFonts w:ascii="Times New Roman" w:hAnsi="Times New Roman"/>
          <w:sz w:val="24"/>
          <w:szCs w:val="24"/>
        </w:rPr>
      </w:pPr>
    </w:p>
    <w:p w:rsidR="00AB5308" w:rsidRDefault="00CB3206" w:rsidP="00CB3206">
      <w:pPr>
        <w:ind w:right="-144"/>
        <w:jc w:val="center"/>
        <w:rPr>
          <w:rFonts w:ascii="Times New Roman" w:hAnsi="Times New Roman"/>
          <w:sz w:val="24"/>
          <w:szCs w:val="24"/>
        </w:rPr>
        <w:sectPr w:rsidR="00AB5308" w:rsidSect="00CB3206">
          <w:pgSz w:w="11906" w:h="16838"/>
          <w:pgMar w:top="1134" w:right="568" w:bottom="709" w:left="426" w:header="709" w:footer="709" w:gutter="0"/>
          <w:cols w:space="708"/>
          <w:docGrid w:linePitch="360"/>
        </w:sectPr>
      </w:pPr>
      <w:r w:rsidRPr="00D82D43">
        <w:rPr>
          <w:noProof/>
        </w:rPr>
        <w:lastRenderedPageBreak/>
        <w:drawing>
          <wp:inline distT="0" distB="0" distL="0" distR="0" wp14:anchorId="11456CD2" wp14:editId="2F6C7E52">
            <wp:extent cx="6657975" cy="5010150"/>
            <wp:effectExtent l="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660827" cy="5012296"/>
                    </a:xfrm>
                    <a:prstGeom prst="rect">
                      <a:avLst/>
                    </a:prstGeom>
                    <a:noFill/>
                    <a:ln>
                      <a:noFill/>
                    </a:ln>
                  </pic:spPr>
                </pic:pic>
              </a:graphicData>
            </a:graphic>
          </wp:inline>
        </w:drawing>
      </w:r>
    </w:p>
    <w:p w:rsidR="00AB5308" w:rsidRPr="007258EB" w:rsidRDefault="00AB5308" w:rsidP="00AB5308">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62</w:t>
      </w:r>
      <w:r w:rsidRPr="007258EB">
        <w:rPr>
          <w:rFonts w:ascii="Times New Roman" w:hAnsi="Times New Roman"/>
          <w:sz w:val="24"/>
          <w:szCs w:val="24"/>
        </w:rPr>
        <w:t xml:space="preserve"> к протоколу</w:t>
      </w:r>
    </w:p>
    <w:p w:rsidR="00AB5308" w:rsidRPr="007258EB" w:rsidRDefault="00AB5308" w:rsidP="00AB5308">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AB5308" w:rsidRPr="007258EB" w:rsidRDefault="00AB5308" w:rsidP="00AB5308">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AB5308" w:rsidRPr="007258EB" w:rsidRDefault="00AB5308" w:rsidP="00AB5308">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AB5308" w:rsidRDefault="00AB5308" w:rsidP="00AB5308">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AB5308" w:rsidRDefault="00AB5308" w:rsidP="00AB5308">
      <w:pPr>
        <w:spacing w:after="0" w:line="240" w:lineRule="auto"/>
        <w:ind w:left="-4050" w:right="-3" w:firstLine="11138"/>
        <w:jc w:val="center"/>
        <w:rPr>
          <w:rFonts w:ascii="Times New Roman" w:hAnsi="Times New Roman"/>
          <w:sz w:val="24"/>
          <w:szCs w:val="24"/>
        </w:rPr>
      </w:pPr>
    </w:p>
    <w:p w:rsidR="00AB5308" w:rsidRPr="00AB5308" w:rsidRDefault="00AB5308" w:rsidP="00AB5308">
      <w:pPr>
        <w:spacing w:after="0" w:line="312" w:lineRule="auto"/>
        <w:ind w:firstLine="709"/>
        <w:jc w:val="center"/>
        <w:rPr>
          <w:rFonts w:ascii="Times New Roman" w:hAnsi="Times New Roman"/>
          <w:color w:val="000000"/>
          <w:sz w:val="24"/>
          <w:szCs w:val="28"/>
        </w:rPr>
      </w:pPr>
      <w:r w:rsidRPr="00AB5308">
        <w:rPr>
          <w:rFonts w:ascii="Times New Roman" w:hAnsi="Times New Roman"/>
          <w:b/>
          <w:color w:val="000000"/>
          <w:sz w:val="24"/>
          <w:szCs w:val="28"/>
          <w:u w:val="single"/>
        </w:rPr>
        <w:t>Оценка финансового состояния организации</w:t>
      </w:r>
    </w:p>
    <w:p w:rsidR="00AB5308" w:rsidRPr="00AB5308" w:rsidRDefault="00AB5308" w:rsidP="00AB5308">
      <w:pPr>
        <w:spacing w:after="0" w:line="312" w:lineRule="auto"/>
        <w:ind w:firstLine="709"/>
        <w:jc w:val="center"/>
        <w:rPr>
          <w:rFonts w:ascii="Times New Roman" w:hAnsi="Times New Roman"/>
          <w:color w:val="000000"/>
          <w:sz w:val="24"/>
          <w:szCs w:val="28"/>
        </w:rPr>
      </w:pPr>
    </w:p>
    <w:p w:rsidR="00AB5308" w:rsidRPr="00AB5308" w:rsidRDefault="00AB5308" w:rsidP="00AB5308">
      <w:pPr>
        <w:spacing w:after="0" w:line="288" w:lineRule="auto"/>
        <w:ind w:firstLine="425"/>
        <w:jc w:val="both"/>
        <w:rPr>
          <w:rFonts w:ascii="Times New Roman" w:hAnsi="Times New Roman"/>
          <w:sz w:val="24"/>
          <w:szCs w:val="28"/>
        </w:rPr>
      </w:pPr>
      <w:r w:rsidRPr="00AB5308">
        <w:rPr>
          <w:rFonts w:ascii="Times New Roman" w:hAnsi="Times New Roman"/>
          <w:color w:val="000000"/>
          <w:sz w:val="24"/>
          <w:szCs w:val="28"/>
        </w:rPr>
        <w:t xml:space="preserve">Анализ деятельности предприятия в сфере теплоснабжения за 2016 год не проводился, так как предприятие не представило отчет своей </w:t>
      </w:r>
      <w:r w:rsidRPr="00AB5308">
        <w:rPr>
          <w:rFonts w:ascii="Times New Roman" w:hAnsi="Times New Roman"/>
          <w:sz w:val="24"/>
          <w:szCs w:val="28"/>
        </w:rPr>
        <w:t>производственно-хозяйственной деятельности.</w:t>
      </w:r>
    </w:p>
    <w:p w:rsidR="00AB5308" w:rsidRPr="00AB5308" w:rsidRDefault="00AB5308" w:rsidP="00AB5308">
      <w:pPr>
        <w:spacing w:after="0" w:line="240" w:lineRule="auto"/>
        <w:ind w:firstLine="567"/>
        <w:jc w:val="center"/>
        <w:rPr>
          <w:rFonts w:ascii="Times New Roman" w:hAnsi="Times New Roman"/>
          <w:b/>
          <w:sz w:val="24"/>
          <w:szCs w:val="28"/>
          <w:u w:val="single"/>
        </w:rPr>
      </w:pPr>
    </w:p>
    <w:p w:rsidR="00AB5308" w:rsidRPr="00AB5308" w:rsidRDefault="00AB5308" w:rsidP="00AB5308">
      <w:pPr>
        <w:spacing w:after="0" w:line="240" w:lineRule="auto"/>
        <w:ind w:firstLine="567"/>
        <w:jc w:val="center"/>
        <w:rPr>
          <w:rFonts w:ascii="Times New Roman" w:hAnsi="Times New Roman"/>
          <w:b/>
          <w:sz w:val="24"/>
          <w:szCs w:val="28"/>
          <w:u w:val="single"/>
        </w:rPr>
      </w:pPr>
      <w:r w:rsidRPr="00AB5308">
        <w:rPr>
          <w:rFonts w:ascii="Times New Roman" w:hAnsi="Times New Roman"/>
          <w:b/>
          <w:sz w:val="24"/>
          <w:szCs w:val="28"/>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AB5308" w:rsidRPr="00AB5308" w:rsidRDefault="00AB5308" w:rsidP="00AB5308">
      <w:pPr>
        <w:spacing w:after="0" w:line="240" w:lineRule="auto"/>
        <w:ind w:firstLine="567"/>
        <w:jc w:val="center"/>
        <w:rPr>
          <w:rFonts w:ascii="Times New Roman" w:hAnsi="Times New Roman"/>
          <w:b/>
          <w:sz w:val="24"/>
          <w:szCs w:val="28"/>
          <w:u w:val="single"/>
        </w:rPr>
      </w:pPr>
    </w:p>
    <w:p w:rsidR="00AB5308" w:rsidRPr="00AB5308" w:rsidRDefault="00AB5308" w:rsidP="00AB5308">
      <w:pPr>
        <w:spacing w:after="0" w:line="288" w:lineRule="auto"/>
        <w:ind w:right="142" w:firstLine="425"/>
        <w:jc w:val="both"/>
        <w:rPr>
          <w:rFonts w:ascii="Times New Roman" w:hAnsi="Times New Roman"/>
          <w:sz w:val="24"/>
          <w:szCs w:val="28"/>
        </w:rPr>
      </w:pPr>
      <w:r w:rsidRPr="00AB5308">
        <w:rPr>
          <w:rFonts w:ascii="Times New Roman" w:hAnsi="Times New Roman"/>
          <w:sz w:val="24"/>
          <w:szCs w:val="28"/>
        </w:rPr>
        <w:t>Материалы АО «Транснефть - Западная Сибирь» по корректировке тарифов на 2018 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AB5308" w:rsidRPr="00AB5308" w:rsidRDefault="00AB5308" w:rsidP="00AB5308">
      <w:pPr>
        <w:spacing w:after="0" w:line="240" w:lineRule="auto"/>
        <w:ind w:right="142" w:firstLine="426"/>
        <w:jc w:val="both"/>
        <w:rPr>
          <w:rFonts w:ascii="Times New Roman" w:hAnsi="Times New Roman"/>
          <w:sz w:val="24"/>
          <w:szCs w:val="28"/>
        </w:rPr>
      </w:pPr>
    </w:p>
    <w:p w:rsidR="00AB5308" w:rsidRPr="00AB5308" w:rsidRDefault="00AB5308" w:rsidP="00AB5308">
      <w:pPr>
        <w:spacing w:after="0" w:line="240" w:lineRule="auto"/>
        <w:ind w:firstLine="567"/>
        <w:jc w:val="center"/>
        <w:rPr>
          <w:rFonts w:ascii="Times New Roman" w:hAnsi="Times New Roman"/>
          <w:b/>
          <w:sz w:val="24"/>
          <w:szCs w:val="28"/>
          <w:u w:val="single"/>
        </w:rPr>
      </w:pPr>
      <w:r w:rsidRPr="00AB5308">
        <w:rPr>
          <w:rFonts w:ascii="Times New Roman" w:hAnsi="Times New Roman"/>
          <w:b/>
          <w:sz w:val="24"/>
          <w:szCs w:val="28"/>
          <w:u w:val="single"/>
        </w:rPr>
        <w:t>Оценка достоверности данных, приведенных в предложениях о корректировке установленых тарифов и (или) их предельных уровней</w:t>
      </w:r>
    </w:p>
    <w:p w:rsidR="00AB5308" w:rsidRPr="00AB5308" w:rsidRDefault="00AB5308" w:rsidP="00AB5308">
      <w:pPr>
        <w:spacing w:after="0" w:line="240" w:lineRule="auto"/>
        <w:ind w:firstLine="567"/>
        <w:jc w:val="center"/>
        <w:rPr>
          <w:rFonts w:ascii="Times New Roman" w:hAnsi="Times New Roman"/>
          <w:b/>
          <w:sz w:val="28"/>
          <w:szCs w:val="32"/>
          <w:u w:val="single"/>
        </w:rPr>
      </w:pPr>
    </w:p>
    <w:p w:rsidR="00AB5308" w:rsidRPr="00AB5308" w:rsidRDefault="00AB5308" w:rsidP="00AB5308">
      <w:pPr>
        <w:spacing w:after="0" w:line="288" w:lineRule="auto"/>
        <w:ind w:right="142" w:firstLine="425"/>
        <w:jc w:val="both"/>
        <w:rPr>
          <w:rFonts w:ascii="Times New Roman" w:hAnsi="Times New Roman"/>
          <w:sz w:val="24"/>
          <w:szCs w:val="28"/>
        </w:rPr>
      </w:pPr>
      <w:r w:rsidRPr="00AB5308">
        <w:rPr>
          <w:rFonts w:ascii="Times New Roman" w:hAnsi="Times New Roman"/>
          <w:sz w:val="24"/>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AB5308" w:rsidRPr="00AB5308" w:rsidRDefault="00AB5308" w:rsidP="00AB5308">
      <w:pPr>
        <w:spacing w:after="0" w:line="288" w:lineRule="auto"/>
        <w:ind w:right="142" w:firstLine="425"/>
        <w:jc w:val="both"/>
        <w:rPr>
          <w:rFonts w:ascii="Times New Roman" w:hAnsi="Times New Roman"/>
          <w:sz w:val="24"/>
          <w:szCs w:val="28"/>
        </w:rPr>
      </w:pPr>
      <w:r w:rsidRPr="00AB5308">
        <w:rPr>
          <w:rFonts w:ascii="Times New Roman" w:hAnsi="Times New Roman"/>
          <w:sz w:val="24"/>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«Транснефть - Западная </w:t>
      </w:r>
      <w:proofErr w:type="gramStart"/>
      <w:r w:rsidRPr="00AB5308">
        <w:rPr>
          <w:rFonts w:ascii="Times New Roman" w:hAnsi="Times New Roman"/>
          <w:sz w:val="24"/>
          <w:szCs w:val="28"/>
        </w:rPr>
        <w:t>Сибирь»  информации</w:t>
      </w:r>
      <w:proofErr w:type="gramEnd"/>
      <w:r w:rsidRPr="00AB5308">
        <w:rPr>
          <w:rFonts w:ascii="Times New Roman" w:hAnsi="Times New Roman"/>
          <w:sz w:val="24"/>
          <w:szCs w:val="28"/>
        </w:rPr>
        <w:t xml:space="preserve">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w:t>
      </w:r>
    </w:p>
    <w:p w:rsidR="00AB5308" w:rsidRPr="00AB5308" w:rsidRDefault="00AB5308" w:rsidP="00AB5308">
      <w:pPr>
        <w:spacing w:after="0" w:line="288" w:lineRule="auto"/>
        <w:ind w:firstLine="425"/>
        <w:jc w:val="both"/>
        <w:rPr>
          <w:rFonts w:ascii="Times New Roman" w:hAnsi="Times New Roman"/>
          <w:sz w:val="24"/>
          <w:szCs w:val="28"/>
        </w:rPr>
      </w:pPr>
      <w:r w:rsidRPr="00AB5308">
        <w:rPr>
          <w:rFonts w:ascii="Times New Roman" w:hAnsi="Times New Roman"/>
          <w:sz w:val="24"/>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2016-2018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AB5308" w:rsidRPr="00AB5308" w:rsidRDefault="00AB5308" w:rsidP="00AB5308">
      <w:pPr>
        <w:spacing w:after="0" w:line="288" w:lineRule="auto"/>
        <w:ind w:firstLine="425"/>
        <w:jc w:val="both"/>
        <w:rPr>
          <w:rFonts w:ascii="Times New Roman" w:hAnsi="Times New Roman"/>
          <w:sz w:val="24"/>
          <w:szCs w:val="28"/>
        </w:rPr>
      </w:pPr>
    </w:p>
    <w:p w:rsidR="00AB5308" w:rsidRPr="00AB5308" w:rsidRDefault="00AB5308" w:rsidP="00AB5308">
      <w:pPr>
        <w:spacing w:after="0" w:line="288" w:lineRule="auto"/>
        <w:ind w:firstLine="567"/>
        <w:jc w:val="center"/>
        <w:rPr>
          <w:rFonts w:ascii="Times New Roman" w:hAnsi="Times New Roman"/>
          <w:b/>
          <w:sz w:val="24"/>
          <w:szCs w:val="28"/>
          <w:u w:val="single"/>
        </w:rPr>
      </w:pPr>
      <w:r w:rsidRPr="00AB5308">
        <w:rPr>
          <w:rFonts w:ascii="Times New Roman" w:hAnsi="Times New Roman"/>
          <w:b/>
          <w:sz w:val="24"/>
          <w:szCs w:val="28"/>
          <w:u w:val="single"/>
        </w:rPr>
        <w:t>Анализ основных технико-экономических показателей</w:t>
      </w:r>
    </w:p>
    <w:p w:rsidR="00AB5308" w:rsidRPr="00AB5308" w:rsidRDefault="00AB5308" w:rsidP="00AB5308">
      <w:pPr>
        <w:spacing w:after="0" w:line="288" w:lineRule="auto"/>
        <w:ind w:firstLine="567"/>
        <w:jc w:val="center"/>
        <w:rPr>
          <w:rFonts w:ascii="Times New Roman" w:hAnsi="Times New Roman"/>
          <w:b/>
          <w:sz w:val="24"/>
          <w:szCs w:val="28"/>
          <w:u w:val="single"/>
        </w:rPr>
      </w:pPr>
    </w:p>
    <w:p w:rsidR="00AB5308" w:rsidRPr="00AB5308" w:rsidRDefault="00AB5308" w:rsidP="00AB5308">
      <w:pPr>
        <w:spacing w:after="0" w:line="288" w:lineRule="auto"/>
        <w:ind w:firstLine="720"/>
        <w:jc w:val="both"/>
        <w:rPr>
          <w:rFonts w:ascii="Times New Roman" w:hAnsi="Times New Roman"/>
          <w:sz w:val="24"/>
          <w:szCs w:val="28"/>
        </w:rPr>
      </w:pPr>
      <w:r w:rsidRPr="00AB5308">
        <w:rPr>
          <w:rFonts w:ascii="Times New Roman" w:hAnsi="Times New Roman"/>
          <w:color w:val="000000"/>
          <w:sz w:val="24"/>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w:t>
      </w:r>
      <w:r w:rsidRPr="00AB5308">
        <w:rPr>
          <w:rFonts w:ascii="Times New Roman" w:hAnsi="Times New Roman"/>
          <w:sz w:val="24"/>
          <w:szCs w:val="28"/>
        </w:rPr>
        <w:t xml:space="preserve">полагают экономически и технологически </w:t>
      </w:r>
      <w:r w:rsidRPr="00AB5308">
        <w:rPr>
          <w:rFonts w:ascii="Times New Roman" w:hAnsi="Times New Roman"/>
          <w:sz w:val="24"/>
          <w:szCs w:val="28"/>
        </w:rPr>
        <w:lastRenderedPageBreak/>
        <w:t xml:space="preserve">обоснованным принять показатели теплового баланса предприятия (полезный отпуск тепловой энергии на потребительский рынок) на уровне, плана реализации тепловой энергии, подтвержденного представленным договором на отпуск тепловой энергии. </w:t>
      </w: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В связи с тем, что у предприятия отсутствуют утвержденные нормативы технологических потерь при передаче тепловой энергии, эксперты считают обоснованным принять потери тепловой энергии в сетях равными 0 Гкал. </w:t>
      </w:r>
    </w:p>
    <w:p w:rsidR="00AB5308" w:rsidRPr="00AB5308" w:rsidRDefault="00AB5308" w:rsidP="00AB5308">
      <w:pPr>
        <w:spacing w:after="0" w:line="288" w:lineRule="auto"/>
        <w:ind w:firstLine="426"/>
        <w:jc w:val="both"/>
        <w:rPr>
          <w:rFonts w:ascii="Times New Roman" w:hAnsi="Times New Roman"/>
          <w:sz w:val="24"/>
          <w:szCs w:val="28"/>
        </w:rPr>
      </w:pPr>
    </w:p>
    <w:p w:rsidR="00AB5308" w:rsidRPr="00AB5308" w:rsidRDefault="00AB5308" w:rsidP="00AB5308">
      <w:pPr>
        <w:spacing w:after="0" w:line="288" w:lineRule="auto"/>
        <w:ind w:firstLine="567"/>
        <w:jc w:val="center"/>
        <w:rPr>
          <w:rFonts w:ascii="Times New Roman" w:hAnsi="Times New Roman"/>
          <w:b/>
          <w:sz w:val="24"/>
          <w:szCs w:val="28"/>
          <w:u w:val="single"/>
        </w:rPr>
      </w:pPr>
      <w:r w:rsidRPr="00AB5308">
        <w:rPr>
          <w:rFonts w:ascii="Times New Roman" w:hAnsi="Times New Roman"/>
          <w:b/>
          <w:sz w:val="24"/>
          <w:szCs w:val="28"/>
          <w:u w:val="single"/>
        </w:rPr>
        <w:t>Основные методологические положения по формированию необходимой валовой выручки для расчета тарифов методом индексации установленных тарифов</w:t>
      </w:r>
    </w:p>
    <w:p w:rsidR="00AB5308" w:rsidRPr="00AB5308" w:rsidRDefault="00AB5308" w:rsidP="00AB5308">
      <w:pPr>
        <w:spacing w:after="0" w:line="288" w:lineRule="auto"/>
        <w:ind w:firstLine="567"/>
        <w:jc w:val="center"/>
        <w:rPr>
          <w:rFonts w:ascii="Times New Roman" w:hAnsi="Times New Roman"/>
          <w:b/>
          <w:sz w:val="24"/>
          <w:szCs w:val="28"/>
          <w:u w:val="single"/>
        </w:rPr>
      </w:pP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При расчете долгосрочных тарифов первого долгосрочного периода регулирования 2016 – 2018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rsidR="00AB5308" w:rsidRPr="00AB5308" w:rsidRDefault="00AB5308" w:rsidP="00AB5308">
      <w:pPr>
        <w:autoSpaceDE w:val="0"/>
        <w:autoSpaceDN w:val="0"/>
        <w:adjustRightInd w:val="0"/>
        <w:spacing w:after="0" w:line="288" w:lineRule="auto"/>
        <w:ind w:firstLine="540"/>
        <w:jc w:val="both"/>
        <w:rPr>
          <w:rFonts w:ascii="Times New Roman" w:hAnsi="Times New Roman"/>
          <w:sz w:val="24"/>
          <w:szCs w:val="28"/>
        </w:rPr>
      </w:pPr>
      <w:r w:rsidRPr="00AB5308">
        <w:rPr>
          <w:rFonts w:ascii="Times New Roman" w:hAnsi="Times New Roman"/>
          <w:sz w:val="24"/>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rsidR="00AB5308" w:rsidRPr="00AB5308" w:rsidRDefault="00AB5308" w:rsidP="00AB5308">
      <w:pPr>
        <w:widowControl w:val="0"/>
        <w:autoSpaceDE w:val="0"/>
        <w:autoSpaceDN w:val="0"/>
        <w:spacing w:after="0" w:line="288" w:lineRule="auto"/>
        <w:ind w:firstLine="540"/>
        <w:jc w:val="both"/>
        <w:rPr>
          <w:rFonts w:ascii="Times New Roman" w:hAnsi="Times New Roman"/>
          <w:sz w:val="24"/>
          <w:szCs w:val="28"/>
        </w:rPr>
      </w:pPr>
      <w:r w:rsidRPr="00AB5308">
        <w:rPr>
          <w:rFonts w:ascii="Times New Roman" w:hAnsi="Times New Roman"/>
          <w:sz w:val="24"/>
          <w:szCs w:val="28"/>
        </w:rPr>
        <w:t>Перечень долгосрочных параметров представлен в п. 33 Приказа ФСТ России от 13.06.2013 № 760-э «Об утверждении Методических указаний по расчету регулируемых цен (тарифов) в сфере теплоснабжения», а также отражен в Приложении 7</w:t>
      </w:r>
      <w:r w:rsidRPr="00AB5308">
        <w:rPr>
          <w:rFonts w:ascii="Times New Roman" w:hAnsi="Times New Roman"/>
          <w:b/>
          <w:sz w:val="24"/>
          <w:szCs w:val="28"/>
        </w:rPr>
        <w:t xml:space="preserve"> </w:t>
      </w:r>
      <w:r w:rsidRPr="00AB5308">
        <w:rPr>
          <w:rFonts w:ascii="Times New Roman" w:hAnsi="Times New Roman"/>
          <w:sz w:val="24"/>
          <w:szCs w:val="28"/>
        </w:rPr>
        <w:t>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rsidR="00AB5308" w:rsidRPr="00AB5308" w:rsidRDefault="00AB5308" w:rsidP="00AB5308">
      <w:pPr>
        <w:spacing w:after="0" w:line="288" w:lineRule="auto"/>
        <w:ind w:firstLine="567"/>
        <w:jc w:val="right"/>
        <w:rPr>
          <w:rFonts w:ascii="Times New Roman" w:hAnsi="Times New Roman"/>
          <w:color w:val="FF0000"/>
          <w:sz w:val="24"/>
          <w:szCs w:val="28"/>
        </w:rPr>
        <w:sectPr w:rsidR="00AB5308" w:rsidRPr="00AB5308" w:rsidSect="003A091B">
          <w:pgSz w:w="11906" w:h="16838"/>
          <w:pgMar w:top="1134" w:right="568" w:bottom="709" w:left="426" w:header="709" w:footer="709" w:gutter="0"/>
          <w:cols w:space="708"/>
          <w:docGrid w:linePitch="360"/>
        </w:sectPr>
      </w:pPr>
    </w:p>
    <w:p w:rsidR="00AB5308" w:rsidRPr="00AB5308" w:rsidRDefault="00AB5308" w:rsidP="00AB5308">
      <w:pPr>
        <w:autoSpaceDE w:val="0"/>
        <w:autoSpaceDN w:val="0"/>
        <w:adjustRightInd w:val="0"/>
        <w:spacing w:after="0" w:line="240" w:lineRule="auto"/>
        <w:jc w:val="center"/>
        <w:rPr>
          <w:rFonts w:ascii="Times New Roman" w:hAnsi="Times New Roman"/>
          <w:sz w:val="24"/>
          <w:szCs w:val="28"/>
        </w:rPr>
      </w:pPr>
      <w:r w:rsidRPr="00AB5308">
        <w:rPr>
          <w:rFonts w:ascii="Times New Roman" w:hAnsi="Times New Roman"/>
          <w:sz w:val="24"/>
          <w:szCs w:val="28"/>
        </w:rPr>
        <w:lastRenderedPageBreak/>
        <w:t>ДОЛГОСРОЧНЫЕ ПАРАМЕТРЫ</w:t>
      </w:r>
    </w:p>
    <w:p w:rsidR="00AB5308" w:rsidRPr="00AB5308" w:rsidRDefault="00AB5308" w:rsidP="00AB5308">
      <w:pPr>
        <w:autoSpaceDE w:val="0"/>
        <w:autoSpaceDN w:val="0"/>
        <w:adjustRightInd w:val="0"/>
        <w:spacing w:after="0" w:line="240" w:lineRule="auto"/>
        <w:jc w:val="center"/>
        <w:rPr>
          <w:rFonts w:ascii="Times New Roman" w:hAnsi="Times New Roman"/>
          <w:sz w:val="24"/>
          <w:szCs w:val="28"/>
        </w:rPr>
      </w:pPr>
      <w:r w:rsidRPr="00AB5308">
        <w:rPr>
          <w:rFonts w:ascii="Times New Roman" w:hAnsi="Times New Roman"/>
          <w:sz w:val="24"/>
          <w:szCs w:val="28"/>
        </w:rPr>
        <w:t>РЕГУЛИРОВАНИЯ, УСТАНАВЛИВАЕМЫЕ НА ДОЛГОСРОЧНЫЙ ПЕРИОД</w:t>
      </w:r>
    </w:p>
    <w:p w:rsidR="00AB5308" w:rsidRPr="00AB5308" w:rsidRDefault="00AB5308" w:rsidP="00AB5308">
      <w:pPr>
        <w:autoSpaceDE w:val="0"/>
        <w:autoSpaceDN w:val="0"/>
        <w:adjustRightInd w:val="0"/>
        <w:spacing w:after="0" w:line="240" w:lineRule="auto"/>
        <w:jc w:val="center"/>
        <w:rPr>
          <w:rFonts w:ascii="Times New Roman" w:hAnsi="Times New Roman"/>
          <w:sz w:val="24"/>
          <w:szCs w:val="28"/>
        </w:rPr>
      </w:pPr>
      <w:r w:rsidRPr="00AB5308">
        <w:rPr>
          <w:rFonts w:ascii="Times New Roman" w:hAnsi="Times New Roman"/>
          <w:sz w:val="24"/>
          <w:szCs w:val="28"/>
        </w:rPr>
        <w:t>РЕГУЛИРОВАНИЯ ДЛЯ ФОРМИРОВАНИЯ ТАРИФОВ С ИСПОЛЬЗОВАНИЕМ</w:t>
      </w:r>
    </w:p>
    <w:p w:rsidR="00AB5308" w:rsidRPr="00AB5308" w:rsidRDefault="00AB5308" w:rsidP="00AB5308">
      <w:pPr>
        <w:autoSpaceDE w:val="0"/>
        <w:autoSpaceDN w:val="0"/>
        <w:adjustRightInd w:val="0"/>
        <w:spacing w:after="0" w:line="240" w:lineRule="auto"/>
        <w:jc w:val="center"/>
        <w:rPr>
          <w:rFonts w:ascii="Times New Roman" w:hAnsi="Times New Roman"/>
          <w:sz w:val="24"/>
          <w:szCs w:val="28"/>
        </w:rPr>
      </w:pPr>
      <w:r w:rsidRPr="00AB5308">
        <w:rPr>
          <w:rFonts w:ascii="Times New Roman" w:hAnsi="Times New Roman"/>
          <w:sz w:val="24"/>
          <w:szCs w:val="28"/>
        </w:rPr>
        <w:t>МЕТОДА ИНДЕКСАЦИИ УСТАНОВЛЕННЫХ ТАРИФОВ *</w:t>
      </w:r>
    </w:p>
    <w:p w:rsidR="00AB5308" w:rsidRPr="00AB5308" w:rsidRDefault="00AB5308" w:rsidP="00AB5308">
      <w:pPr>
        <w:autoSpaceDE w:val="0"/>
        <w:autoSpaceDN w:val="0"/>
        <w:adjustRightInd w:val="0"/>
        <w:spacing w:after="0" w:line="240" w:lineRule="auto"/>
        <w:jc w:val="center"/>
        <w:rPr>
          <w:rFonts w:ascii="Times New Roman" w:hAnsi="Times New Roman"/>
          <w:sz w:val="24"/>
          <w:szCs w:val="28"/>
        </w:rPr>
      </w:pPr>
    </w:p>
    <w:tbl>
      <w:tblPr>
        <w:tblW w:w="10349" w:type="dxa"/>
        <w:tblInd w:w="557" w:type="dxa"/>
        <w:tblLayout w:type="fixed"/>
        <w:tblCellMar>
          <w:top w:w="75" w:type="dxa"/>
          <w:left w:w="40" w:type="dxa"/>
          <w:bottom w:w="75" w:type="dxa"/>
          <w:right w:w="40" w:type="dxa"/>
        </w:tblCellMar>
        <w:tblLook w:val="0000" w:firstRow="0" w:lastRow="0" w:firstColumn="0" w:lastColumn="0" w:noHBand="0" w:noVBand="0"/>
      </w:tblPr>
      <w:tblGrid>
        <w:gridCol w:w="709"/>
        <w:gridCol w:w="1418"/>
        <w:gridCol w:w="709"/>
        <w:gridCol w:w="709"/>
        <w:gridCol w:w="850"/>
        <w:gridCol w:w="1418"/>
        <w:gridCol w:w="1134"/>
        <w:gridCol w:w="1418"/>
        <w:gridCol w:w="991"/>
        <w:gridCol w:w="993"/>
      </w:tblGrid>
      <w:tr w:rsidR="00AB5308" w:rsidRPr="00AB5308" w:rsidTr="003A091B">
        <w:trPr>
          <w:trHeight w:val="1190"/>
        </w:trPr>
        <w:tc>
          <w:tcPr>
            <w:tcW w:w="709" w:type="dxa"/>
            <w:vMerge w:val="restart"/>
            <w:tcBorders>
              <w:top w:val="single" w:sz="8" w:space="0" w:color="auto"/>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rPr>
                <w:rFonts w:ascii="Courier New" w:hAnsi="Courier New" w:cs="Courier New"/>
                <w:color w:val="000000"/>
                <w:szCs w:val="24"/>
              </w:rPr>
            </w:pPr>
            <w:r w:rsidRPr="00AB5308">
              <w:rPr>
                <w:rFonts w:ascii="Courier New" w:hAnsi="Courier New" w:cs="Courier New"/>
                <w:color w:val="000000"/>
                <w:szCs w:val="24"/>
              </w:rPr>
              <w:t xml:space="preserve">Год </w:t>
            </w:r>
          </w:p>
        </w:tc>
        <w:tc>
          <w:tcPr>
            <w:tcW w:w="1418" w:type="dxa"/>
            <w:vMerge w:val="restart"/>
            <w:tcBorders>
              <w:top w:val="single" w:sz="8" w:space="0" w:color="auto"/>
              <w:left w:val="single" w:sz="8" w:space="0" w:color="auto"/>
              <w:right w:val="single" w:sz="8" w:space="0" w:color="auto"/>
            </w:tcBorders>
            <w:textDirection w:val="btLr"/>
          </w:tcPr>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Courier New" w:hAnsi="Courier New" w:cs="Courier New"/>
                <w:color w:val="000000"/>
                <w:szCs w:val="24"/>
              </w:rPr>
              <w:t xml:space="preserve">Базовый уровень операционных    </w:t>
            </w:r>
          </w:p>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Courier New" w:hAnsi="Courier New" w:cs="Courier New"/>
                <w:color w:val="000000"/>
                <w:szCs w:val="24"/>
              </w:rPr>
              <w:t xml:space="preserve">Расходов ** </w:t>
            </w:r>
          </w:p>
        </w:tc>
        <w:tc>
          <w:tcPr>
            <w:tcW w:w="709" w:type="dxa"/>
            <w:vMerge w:val="restart"/>
            <w:tcBorders>
              <w:top w:val="single" w:sz="8" w:space="0" w:color="auto"/>
              <w:left w:val="single" w:sz="8" w:space="0" w:color="auto"/>
              <w:right w:val="single" w:sz="8" w:space="0" w:color="auto"/>
            </w:tcBorders>
            <w:textDirection w:val="btLr"/>
          </w:tcPr>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Courier New" w:hAnsi="Courier New" w:cs="Courier New"/>
                <w:color w:val="000000"/>
                <w:szCs w:val="24"/>
              </w:rPr>
              <w:t xml:space="preserve">Индекс эффективности    </w:t>
            </w:r>
          </w:p>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Courier New" w:hAnsi="Courier New" w:cs="Courier New"/>
                <w:color w:val="000000"/>
                <w:szCs w:val="24"/>
              </w:rPr>
              <w:t>операционных расходов ***</w:t>
            </w:r>
          </w:p>
        </w:tc>
        <w:tc>
          <w:tcPr>
            <w:tcW w:w="709" w:type="dxa"/>
            <w:vMerge w:val="restart"/>
            <w:tcBorders>
              <w:top w:val="single" w:sz="8" w:space="0" w:color="auto"/>
              <w:left w:val="single" w:sz="8" w:space="0" w:color="auto"/>
              <w:right w:val="single" w:sz="8" w:space="0" w:color="auto"/>
            </w:tcBorders>
            <w:textDirection w:val="btLr"/>
          </w:tcPr>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Courier New" w:hAnsi="Courier New" w:cs="Courier New"/>
                <w:color w:val="000000"/>
                <w:szCs w:val="24"/>
              </w:rPr>
              <w:t xml:space="preserve">Нормативный  </w:t>
            </w:r>
          </w:p>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Courier New" w:hAnsi="Courier New" w:cs="Courier New"/>
                <w:color w:val="000000"/>
                <w:szCs w:val="24"/>
              </w:rPr>
              <w:t>уровень прибыли ****</w:t>
            </w:r>
          </w:p>
        </w:tc>
        <w:tc>
          <w:tcPr>
            <w:tcW w:w="2268" w:type="dxa"/>
            <w:gridSpan w:val="2"/>
            <w:tcBorders>
              <w:top w:val="single" w:sz="8" w:space="0" w:color="auto"/>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rPr>
                <w:rFonts w:ascii="Courier New" w:hAnsi="Courier New" w:cs="Courier New"/>
                <w:color w:val="000000"/>
                <w:szCs w:val="24"/>
              </w:rPr>
            </w:pPr>
            <w:r w:rsidRPr="00AB5308">
              <w:rPr>
                <w:rFonts w:ascii="Courier New" w:hAnsi="Courier New" w:cs="Courier New"/>
                <w:color w:val="000000"/>
                <w:szCs w:val="24"/>
              </w:rPr>
              <w:t>Уровень надежности теплоснабжения *****</w:t>
            </w:r>
          </w:p>
          <w:p w:rsidR="00AB5308" w:rsidRPr="00AB5308" w:rsidRDefault="00AB5308" w:rsidP="00AB5308">
            <w:pPr>
              <w:autoSpaceDE w:val="0"/>
              <w:autoSpaceDN w:val="0"/>
              <w:adjustRightInd w:val="0"/>
              <w:spacing w:after="0" w:line="240" w:lineRule="auto"/>
              <w:rPr>
                <w:rFonts w:ascii="Courier New" w:hAnsi="Courier New" w:cs="Courier New"/>
                <w:color w:val="000000"/>
                <w:szCs w:val="24"/>
              </w:rPr>
            </w:pPr>
          </w:p>
        </w:tc>
        <w:tc>
          <w:tcPr>
            <w:tcW w:w="3543" w:type="dxa"/>
            <w:gridSpan w:val="3"/>
            <w:tcBorders>
              <w:top w:val="single" w:sz="8" w:space="0" w:color="auto"/>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rPr>
                <w:rFonts w:ascii="Courier New" w:hAnsi="Courier New" w:cs="Courier New"/>
                <w:color w:val="000000"/>
                <w:szCs w:val="24"/>
              </w:rPr>
            </w:pPr>
            <w:r w:rsidRPr="00AB5308">
              <w:rPr>
                <w:rFonts w:ascii="Courier New" w:hAnsi="Courier New" w:cs="Courier New"/>
                <w:color w:val="000000"/>
                <w:szCs w:val="24"/>
              </w:rPr>
              <w:t xml:space="preserve">Показатели </w:t>
            </w:r>
            <w:proofErr w:type="gramStart"/>
            <w:r w:rsidRPr="00AB5308">
              <w:rPr>
                <w:rFonts w:ascii="Courier New" w:hAnsi="Courier New" w:cs="Courier New"/>
                <w:color w:val="000000"/>
                <w:szCs w:val="24"/>
              </w:rPr>
              <w:t>энергосбере-жения</w:t>
            </w:r>
            <w:proofErr w:type="gramEnd"/>
            <w:r w:rsidRPr="00AB5308">
              <w:rPr>
                <w:rFonts w:ascii="Courier New" w:hAnsi="Courier New" w:cs="Courier New"/>
                <w:color w:val="000000"/>
                <w:szCs w:val="24"/>
              </w:rPr>
              <w:t xml:space="preserve"> и энергетической эффективности ***** </w:t>
            </w:r>
          </w:p>
        </w:tc>
        <w:tc>
          <w:tcPr>
            <w:tcW w:w="993" w:type="dxa"/>
            <w:vMerge w:val="restart"/>
            <w:tcBorders>
              <w:top w:val="single" w:sz="8" w:space="0" w:color="auto"/>
              <w:left w:val="single" w:sz="8" w:space="0" w:color="auto"/>
              <w:right w:val="single" w:sz="8" w:space="0" w:color="auto"/>
            </w:tcBorders>
            <w:textDirection w:val="btLr"/>
          </w:tcPr>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Courier New" w:hAnsi="Courier New" w:cs="Courier New"/>
                <w:color w:val="000000"/>
                <w:szCs w:val="24"/>
              </w:rPr>
              <w:t xml:space="preserve">Реализация программ в области    </w:t>
            </w:r>
          </w:p>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Courier New" w:hAnsi="Courier New" w:cs="Courier New"/>
                <w:color w:val="000000"/>
                <w:szCs w:val="24"/>
              </w:rPr>
              <w:t xml:space="preserve">энергосбережения и повышения  </w:t>
            </w:r>
          </w:p>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Courier New" w:hAnsi="Courier New" w:cs="Courier New"/>
                <w:color w:val="000000"/>
                <w:szCs w:val="24"/>
              </w:rPr>
              <w:t>энергетической эффективности ******</w:t>
            </w:r>
          </w:p>
        </w:tc>
      </w:tr>
      <w:tr w:rsidR="00AB5308" w:rsidRPr="00AB5308" w:rsidTr="003A091B">
        <w:trPr>
          <w:cantSplit/>
          <w:trHeight w:val="4817"/>
        </w:trPr>
        <w:tc>
          <w:tcPr>
            <w:tcW w:w="709" w:type="dxa"/>
            <w:vMerge/>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outlineLvl w:val="0"/>
              <w:rPr>
                <w:rFonts w:ascii="Times New Roman" w:hAnsi="Times New Roman"/>
                <w:color w:val="000000"/>
                <w:szCs w:val="24"/>
              </w:rPr>
            </w:pPr>
          </w:p>
        </w:tc>
        <w:tc>
          <w:tcPr>
            <w:tcW w:w="1418" w:type="dxa"/>
            <w:vMerge/>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both"/>
              <w:rPr>
                <w:rFonts w:ascii="Courier New" w:hAnsi="Courier New" w:cs="Courier New"/>
                <w:color w:val="000000"/>
                <w:szCs w:val="24"/>
              </w:rPr>
            </w:pPr>
          </w:p>
        </w:tc>
        <w:tc>
          <w:tcPr>
            <w:tcW w:w="709" w:type="dxa"/>
            <w:vMerge/>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both"/>
              <w:rPr>
                <w:rFonts w:ascii="Courier New" w:hAnsi="Courier New" w:cs="Courier New"/>
                <w:color w:val="000000"/>
                <w:szCs w:val="24"/>
              </w:rPr>
            </w:pPr>
          </w:p>
        </w:tc>
        <w:tc>
          <w:tcPr>
            <w:tcW w:w="709" w:type="dxa"/>
            <w:vMerge/>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both"/>
              <w:rPr>
                <w:rFonts w:ascii="Courier New" w:hAnsi="Courier New" w:cs="Courier New"/>
                <w:color w:val="000000"/>
                <w:szCs w:val="24"/>
              </w:rPr>
            </w:pPr>
          </w:p>
        </w:tc>
        <w:tc>
          <w:tcPr>
            <w:tcW w:w="850" w:type="dxa"/>
            <w:tcBorders>
              <w:left w:val="single" w:sz="8" w:space="0" w:color="auto"/>
              <w:bottom w:val="single" w:sz="8" w:space="0" w:color="auto"/>
              <w:right w:val="single" w:sz="8" w:space="0" w:color="auto"/>
            </w:tcBorders>
            <w:textDirection w:val="btLr"/>
          </w:tcPr>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Times New Roman" w:hAnsi="Times New Roman"/>
                <w:color w:val="000000"/>
                <w:szCs w:val="2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418" w:type="dxa"/>
            <w:tcBorders>
              <w:left w:val="single" w:sz="8" w:space="0" w:color="auto"/>
              <w:bottom w:val="single" w:sz="8" w:space="0" w:color="auto"/>
              <w:right w:val="single" w:sz="8" w:space="0" w:color="auto"/>
            </w:tcBorders>
            <w:textDirection w:val="btLr"/>
          </w:tcPr>
          <w:p w:rsidR="00AB5308" w:rsidRPr="00AB5308" w:rsidRDefault="00AB5308" w:rsidP="00AB5308">
            <w:pPr>
              <w:autoSpaceDE w:val="0"/>
              <w:autoSpaceDN w:val="0"/>
              <w:adjustRightInd w:val="0"/>
              <w:spacing w:after="0" w:line="240" w:lineRule="auto"/>
              <w:ind w:left="113" w:right="113"/>
              <w:rPr>
                <w:rFonts w:ascii="Times New Roman" w:hAnsi="Times New Roman"/>
                <w:color w:val="000000"/>
                <w:szCs w:val="24"/>
              </w:rPr>
            </w:pPr>
            <w:r w:rsidRPr="00AB5308">
              <w:rPr>
                <w:rFonts w:ascii="Times New Roman" w:hAnsi="Times New Roman"/>
                <w:color w:val="000000"/>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134" w:type="dxa"/>
            <w:tcBorders>
              <w:left w:val="single" w:sz="8" w:space="0" w:color="auto"/>
              <w:bottom w:val="single" w:sz="8" w:space="0" w:color="auto"/>
              <w:right w:val="single" w:sz="8" w:space="0" w:color="auto"/>
            </w:tcBorders>
            <w:textDirection w:val="btLr"/>
          </w:tcPr>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Times New Roman" w:hAnsi="Times New Roman"/>
                <w:color w:val="000000"/>
                <w:szCs w:val="24"/>
              </w:rPr>
              <w:t>удельный расход топлива на производство единицы тепловой энергии, отпускаемой с коллекторов источников тепловой энергии</w:t>
            </w:r>
          </w:p>
        </w:tc>
        <w:tc>
          <w:tcPr>
            <w:tcW w:w="1418" w:type="dxa"/>
            <w:tcBorders>
              <w:left w:val="single" w:sz="8" w:space="0" w:color="auto"/>
              <w:bottom w:val="single" w:sz="8" w:space="0" w:color="auto"/>
              <w:right w:val="single" w:sz="8" w:space="0" w:color="auto"/>
            </w:tcBorders>
            <w:textDirection w:val="btLr"/>
          </w:tcPr>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Courier New" w:hAnsi="Courier New" w:cs="Courier New"/>
                <w:color w:val="000000"/>
                <w:szCs w:val="24"/>
              </w:rPr>
              <w:t>величина технологических потерь при передаче тепловой энергии, теплоносителя по тепловым сетям</w:t>
            </w:r>
          </w:p>
        </w:tc>
        <w:tc>
          <w:tcPr>
            <w:tcW w:w="991" w:type="dxa"/>
            <w:tcBorders>
              <w:left w:val="single" w:sz="8" w:space="0" w:color="auto"/>
              <w:bottom w:val="single" w:sz="8" w:space="0" w:color="auto"/>
              <w:right w:val="single" w:sz="8" w:space="0" w:color="auto"/>
            </w:tcBorders>
            <w:textDirection w:val="btLr"/>
          </w:tcPr>
          <w:p w:rsidR="00AB5308" w:rsidRPr="00AB5308" w:rsidRDefault="00AB5308" w:rsidP="00AB5308">
            <w:pPr>
              <w:autoSpaceDE w:val="0"/>
              <w:autoSpaceDN w:val="0"/>
              <w:adjustRightInd w:val="0"/>
              <w:spacing w:after="0" w:line="240" w:lineRule="auto"/>
              <w:ind w:left="113" w:right="113"/>
              <w:rPr>
                <w:rFonts w:ascii="Courier New" w:hAnsi="Courier New" w:cs="Courier New"/>
                <w:color w:val="000000"/>
                <w:szCs w:val="24"/>
              </w:rPr>
            </w:pPr>
            <w:r w:rsidRPr="00AB5308">
              <w:rPr>
                <w:rFonts w:ascii="Times New Roman" w:hAnsi="Times New Roman"/>
                <w:color w:val="000000"/>
                <w:szCs w:val="24"/>
              </w:rPr>
              <w:t>величина технологических потерь при передаче тепловой энергии, теплоносителя по тепловым сетям</w:t>
            </w:r>
          </w:p>
        </w:tc>
        <w:tc>
          <w:tcPr>
            <w:tcW w:w="993" w:type="dxa"/>
            <w:vMerge/>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p>
        </w:tc>
      </w:tr>
      <w:tr w:rsidR="00AB5308" w:rsidRPr="00AB5308" w:rsidTr="003A091B">
        <w:tc>
          <w:tcPr>
            <w:tcW w:w="709" w:type="dxa"/>
            <w:vMerge/>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outlineLvl w:val="0"/>
              <w:rPr>
                <w:rFonts w:ascii="Times New Roman" w:hAnsi="Times New Roman"/>
                <w:color w:val="000000"/>
                <w:szCs w:val="24"/>
              </w:rPr>
            </w:pPr>
          </w:p>
        </w:tc>
        <w:tc>
          <w:tcPr>
            <w:tcW w:w="1418"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тыс.</w:t>
            </w:r>
          </w:p>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руб.</w:t>
            </w:r>
          </w:p>
        </w:tc>
        <w:tc>
          <w:tcPr>
            <w:tcW w:w="709"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w:t>
            </w:r>
          </w:p>
        </w:tc>
        <w:tc>
          <w:tcPr>
            <w:tcW w:w="709"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w:t>
            </w:r>
          </w:p>
        </w:tc>
        <w:tc>
          <w:tcPr>
            <w:tcW w:w="850"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ind w:left="-41" w:right="-40"/>
              <w:jc w:val="center"/>
              <w:rPr>
                <w:rFonts w:ascii="Courier New" w:hAnsi="Courier New" w:cs="Courier New"/>
                <w:color w:val="000000"/>
                <w:sz w:val="18"/>
                <w:szCs w:val="20"/>
              </w:rPr>
            </w:pPr>
            <w:r w:rsidRPr="00AB5308">
              <w:rPr>
                <w:rFonts w:ascii="Courier New" w:hAnsi="Courier New" w:cs="Courier New"/>
                <w:color w:val="000000"/>
                <w:sz w:val="18"/>
                <w:szCs w:val="20"/>
              </w:rPr>
              <w:t>Разы/</w:t>
            </w:r>
            <w:r w:rsidRPr="00AB5308">
              <w:rPr>
                <w:rFonts w:ascii="Courier New" w:hAnsi="Courier New" w:cs="Courier New"/>
                <w:color w:val="000000"/>
                <w:sz w:val="14"/>
                <w:szCs w:val="16"/>
              </w:rPr>
              <w:t xml:space="preserve"> (Гкал/ч)</w:t>
            </w:r>
          </w:p>
        </w:tc>
        <w:tc>
          <w:tcPr>
            <w:tcW w:w="1418"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Разы/км</w:t>
            </w:r>
          </w:p>
        </w:tc>
        <w:tc>
          <w:tcPr>
            <w:tcW w:w="1134"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Кг у.т./</w:t>
            </w:r>
          </w:p>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Гкал</w:t>
            </w:r>
          </w:p>
        </w:tc>
        <w:tc>
          <w:tcPr>
            <w:tcW w:w="1418"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Гкал</w:t>
            </w:r>
          </w:p>
        </w:tc>
        <w:tc>
          <w:tcPr>
            <w:tcW w:w="991"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м3</w:t>
            </w:r>
          </w:p>
        </w:tc>
        <w:tc>
          <w:tcPr>
            <w:tcW w:w="993"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Да/нет</w:t>
            </w:r>
          </w:p>
        </w:tc>
      </w:tr>
      <w:tr w:rsidR="00AB5308" w:rsidRPr="00AB5308" w:rsidTr="003A091B">
        <w:trPr>
          <w:trHeight w:val="280"/>
        </w:trPr>
        <w:tc>
          <w:tcPr>
            <w:tcW w:w="709"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2016</w:t>
            </w:r>
          </w:p>
        </w:tc>
        <w:tc>
          <w:tcPr>
            <w:tcW w:w="1418"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3367,68</w:t>
            </w:r>
          </w:p>
        </w:tc>
        <w:tc>
          <w:tcPr>
            <w:tcW w:w="709"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p>
        </w:tc>
        <w:tc>
          <w:tcPr>
            <w:tcW w:w="709"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850"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1418"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1134"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Times New Roman" w:hAnsi="Times New Roman"/>
                <w:color w:val="000000"/>
                <w:szCs w:val="24"/>
              </w:rPr>
              <w:t>154,60</w:t>
            </w:r>
          </w:p>
        </w:tc>
        <w:tc>
          <w:tcPr>
            <w:tcW w:w="1418" w:type="dxa"/>
            <w:tcBorders>
              <w:left w:val="single" w:sz="4"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Times New Roman" w:hAnsi="Times New Roman"/>
                <w:szCs w:val="24"/>
              </w:rPr>
            </w:pPr>
            <w:r w:rsidRPr="00AB5308">
              <w:rPr>
                <w:rFonts w:ascii="Times New Roman" w:hAnsi="Times New Roman"/>
                <w:szCs w:val="24"/>
              </w:rPr>
              <w:t>0,00</w:t>
            </w:r>
          </w:p>
        </w:tc>
        <w:tc>
          <w:tcPr>
            <w:tcW w:w="991"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993"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Нет</w:t>
            </w:r>
          </w:p>
        </w:tc>
      </w:tr>
      <w:tr w:rsidR="00AB5308" w:rsidRPr="00AB5308" w:rsidTr="003A091B">
        <w:tc>
          <w:tcPr>
            <w:tcW w:w="709"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2017</w:t>
            </w:r>
          </w:p>
        </w:tc>
        <w:tc>
          <w:tcPr>
            <w:tcW w:w="1418"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p>
        </w:tc>
        <w:tc>
          <w:tcPr>
            <w:tcW w:w="709"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1</w:t>
            </w:r>
          </w:p>
        </w:tc>
        <w:tc>
          <w:tcPr>
            <w:tcW w:w="709"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850"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1418"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1134" w:type="dxa"/>
            <w:tcBorders>
              <w:left w:val="single" w:sz="8" w:space="0" w:color="auto"/>
              <w:bottom w:val="single" w:sz="8" w:space="0" w:color="auto"/>
              <w:right w:val="single" w:sz="8" w:space="0" w:color="auto"/>
            </w:tcBorders>
            <w:vAlign w:val="center"/>
          </w:tcPr>
          <w:p w:rsidR="00AB5308" w:rsidRPr="00AB5308" w:rsidRDefault="00AB5308" w:rsidP="00AB5308">
            <w:pPr>
              <w:spacing w:after="0" w:line="240" w:lineRule="auto"/>
              <w:jc w:val="center"/>
              <w:rPr>
                <w:rFonts w:ascii="Times New Roman" w:hAnsi="Times New Roman"/>
                <w:color w:val="000000"/>
                <w:szCs w:val="24"/>
              </w:rPr>
            </w:pPr>
            <w:r w:rsidRPr="00AB5308">
              <w:rPr>
                <w:rFonts w:ascii="Times New Roman" w:hAnsi="Times New Roman"/>
                <w:color w:val="000000"/>
                <w:szCs w:val="24"/>
              </w:rPr>
              <w:t>154,60</w:t>
            </w:r>
          </w:p>
        </w:tc>
        <w:tc>
          <w:tcPr>
            <w:tcW w:w="1418" w:type="dxa"/>
            <w:tcBorders>
              <w:left w:val="single" w:sz="4" w:space="0" w:color="auto"/>
              <w:bottom w:val="single" w:sz="8" w:space="0" w:color="auto"/>
              <w:right w:val="single" w:sz="8" w:space="0" w:color="auto"/>
            </w:tcBorders>
          </w:tcPr>
          <w:p w:rsidR="00AB5308" w:rsidRPr="00AB5308" w:rsidRDefault="00AB5308" w:rsidP="00AB5308">
            <w:pPr>
              <w:spacing w:after="0" w:line="240" w:lineRule="auto"/>
              <w:jc w:val="center"/>
              <w:rPr>
                <w:rFonts w:ascii="Times New Roman" w:hAnsi="Times New Roman"/>
                <w:szCs w:val="24"/>
              </w:rPr>
            </w:pPr>
            <w:r w:rsidRPr="00AB5308">
              <w:rPr>
                <w:rFonts w:ascii="Times New Roman" w:hAnsi="Times New Roman"/>
                <w:szCs w:val="24"/>
              </w:rPr>
              <w:t>0,00</w:t>
            </w:r>
          </w:p>
        </w:tc>
        <w:tc>
          <w:tcPr>
            <w:tcW w:w="991"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993"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Нет</w:t>
            </w:r>
          </w:p>
        </w:tc>
      </w:tr>
      <w:tr w:rsidR="00AB5308" w:rsidRPr="00AB5308" w:rsidTr="003A091B">
        <w:tc>
          <w:tcPr>
            <w:tcW w:w="709" w:type="dxa"/>
            <w:tcBorders>
              <w:left w:val="single" w:sz="8" w:space="0" w:color="auto"/>
              <w:bottom w:val="single" w:sz="8" w:space="0" w:color="auto"/>
              <w:right w:val="single" w:sz="8" w:space="0" w:color="auto"/>
            </w:tcBorders>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2018</w:t>
            </w:r>
          </w:p>
        </w:tc>
        <w:tc>
          <w:tcPr>
            <w:tcW w:w="1418"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p>
        </w:tc>
        <w:tc>
          <w:tcPr>
            <w:tcW w:w="709"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 w:val="18"/>
                <w:szCs w:val="20"/>
              </w:rPr>
            </w:pPr>
            <w:r w:rsidRPr="00AB5308">
              <w:rPr>
                <w:rFonts w:ascii="Courier New" w:hAnsi="Courier New" w:cs="Courier New"/>
                <w:color w:val="000000"/>
                <w:sz w:val="18"/>
                <w:szCs w:val="20"/>
              </w:rPr>
              <w:t>1</w:t>
            </w:r>
          </w:p>
        </w:tc>
        <w:tc>
          <w:tcPr>
            <w:tcW w:w="709"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850"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1418"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1134" w:type="dxa"/>
            <w:tcBorders>
              <w:left w:val="single" w:sz="8" w:space="0" w:color="auto"/>
              <w:bottom w:val="single" w:sz="8" w:space="0" w:color="auto"/>
              <w:right w:val="single" w:sz="8" w:space="0" w:color="auto"/>
            </w:tcBorders>
            <w:vAlign w:val="center"/>
          </w:tcPr>
          <w:p w:rsidR="00AB5308" w:rsidRPr="00AB5308" w:rsidRDefault="00AB5308" w:rsidP="00AB5308">
            <w:pPr>
              <w:spacing w:after="0" w:line="240" w:lineRule="auto"/>
              <w:jc w:val="center"/>
              <w:rPr>
                <w:rFonts w:ascii="Times New Roman" w:hAnsi="Times New Roman"/>
                <w:color w:val="000000"/>
                <w:szCs w:val="24"/>
              </w:rPr>
            </w:pPr>
            <w:r w:rsidRPr="00AB5308">
              <w:rPr>
                <w:rFonts w:ascii="Times New Roman" w:hAnsi="Times New Roman"/>
                <w:color w:val="000000"/>
                <w:szCs w:val="24"/>
              </w:rPr>
              <w:t>154,60</w:t>
            </w:r>
          </w:p>
        </w:tc>
        <w:tc>
          <w:tcPr>
            <w:tcW w:w="1418" w:type="dxa"/>
            <w:tcBorders>
              <w:left w:val="single" w:sz="4" w:space="0" w:color="auto"/>
              <w:bottom w:val="single" w:sz="8" w:space="0" w:color="auto"/>
              <w:right w:val="single" w:sz="8" w:space="0" w:color="auto"/>
            </w:tcBorders>
          </w:tcPr>
          <w:p w:rsidR="00AB5308" w:rsidRPr="00AB5308" w:rsidRDefault="00AB5308" w:rsidP="00AB5308">
            <w:pPr>
              <w:spacing w:after="0" w:line="240" w:lineRule="auto"/>
              <w:jc w:val="center"/>
              <w:rPr>
                <w:rFonts w:ascii="Times New Roman" w:hAnsi="Times New Roman"/>
                <w:szCs w:val="24"/>
              </w:rPr>
            </w:pPr>
            <w:r w:rsidRPr="00AB5308">
              <w:rPr>
                <w:rFonts w:ascii="Times New Roman" w:hAnsi="Times New Roman"/>
                <w:szCs w:val="24"/>
              </w:rPr>
              <w:t>0,00</w:t>
            </w:r>
          </w:p>
        </w:tc>
        <w:tc>
          <w:tcPr>
            <w:tcW w:w="991"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w:t>
            </w:r>
          </w:p>
        </w:tc>
        <w:tc>
          <w:tcPr>
            <w:tcW w:w="993" w:type="dxa"/>
            <w:tcBorders>
              <w:left w:val="single" w:sz="8" w:space="0" w:color="auto"/>
              <w:bottom w:val="single" w:sz="8" w:space="0" w:color="auto"/>
              <w:right w:val="single" w:sz="8" w:space="0" w:color="auto"/>
            </w:tcBorders>
            <w:vAlign w:val="center"/>
          </w:tcPr>
          <w:p w:rsidR="00AB5308" w:rsidRPr="00AB5308" w:rsidRDefault="00AB5308" w:rsidP="00AB5308">
            <w:pPr>
              <w:autoSpaceDE w:val="0"/>
              <w:autoSpaceDN w:val="0"/>
              <w:adjustRightInd w:val="0"/>
              <w:spacing w:after="0" w:line="240" w:lineRule="auto"/>
              <w:jc w:val="center"/>
              <w:rPr>
                <w:rFonts w:ascii="Courier New" w:hAnsi="Courier New" w:cs="Courier New"/>
                <w:color w:val="000000"/>
                <w:szCs w:val="24"/>
              </w:rPr>
            </w:pPr>
            <w:r w:rsidRPr="00AB5308">
              <w:rPr>
                <w:rFonts w:ascii="Courier New" w:hAnsi="Courier New" w:cs="Courier New"/>
                <w:color w:val="000000"/>
                <w:szCs w:val="24"/>
              </w:rPr>
              <w:t>Нет</w:t>
            </w:r>
          </w:p>
        </w:tc>
      </w:tr>
    </w:tbl>
    <w:p w:rsidR="00AB5308" w:rsidRPr="00AB5308" w:rsidRDefault="00AB5308" w:rsidP="00AB5308">
      <w:pPr>
        <w:spacing w:after="0" w:line="240" w:lineRule="auto"/>
        <w:ind w:firstLine="426"/>
        <w:jc w:val="both"/>
        <w:rPr>
          <w:rFonts w:ascii="Times New Roman" w:hAnsi="Times New Roman"/>
          <w:i/>
          <w:color w:val="000000"/>
          <w:sz w:val="24"/>
          <w:szCs w:val="26"/>
        </w:rPr>
      </w:pPr>
    </w:p>
    <w:p w:rsidR="00AB5308" w:rsidRPr="00AB5308" w:rsidRDefault="00AB5308" w:rsidP="00AB5308">
      <w:pPr>
        <w:spacing w:after="0" w:line="240" w:lineRule="auto"/>
        <w:ind w:firstLine="426"/>
        <w:jc w:val="both"/>
        <w:rPr>
          <w:rFonts w:ascii="Times New Roman" w:hAnsi="Times New Roman"/>
          <w:i/>
          <w:sz w:val="24"/>
          <w:szCs w:val="28"/>
        </w:rPr>
      </w:pPr>
      <w:r w:rsidRPr="00AB5308">
        <w:rPr>
          <w:rFonts w:ascii="Times New Roman" w:hAnsi="Times New Roman"/>
          <w:i/>
          <w:sz w:val="24"/>
          <w:szCs w:val="28"/>
        </w:rPr>
        <w:t>*Расчеты долгосрочных параметров приведены ниже.</w:t>
      </w:r>
    </w:p>
    <w:p w:rsidR="00AB5308" w:rsidRPr="00AB5308" w:rsidRDefault="00AB5308" w:rsidP="00AB5308">
      <w:pPr>
        <w:spacing w:after="0" w:line="240" w:lineRule="auto"/>
        <w:ind w:firstLine="426"/>
        <w:jc w:val="both"/>
        <w:rPr>
          <w:rFonts w:ascii="Times New Roman" w:hAnsi="Times New Roman"/>
          <w:i/>
          <w:sz w:val="24"/>
          <w:szCs w:val="28"/>
        </w:rPr>
      </w:pPr>
      <w:r w:rsidRPr="00AB5308">
        <w:rPr>
          <w:rFonts w:ascii="Times New Roman" w:hAnsi="Times New Roman"/>
          <w:i/>
          <w:sz w:val="24"/>
          <w:szCs w:val="28"/>
        </w:rPr>
        <w:t>** Базовый уровень операционных расходов (первый год долгосрочного периода) рассчитывается методом экономически обоснованных расходов - п. 37 Методических указаний.</w:t>
      </w:r>
    </w:p>
    <w:p w:rsidR="00AB5308" w:rsidRPr="00AB5308" w:rsidRDefault="00AB5308" w:rsidP="00AB5308">
      <w:pPr>
        <w:spacing w:after="0" w:line="240" w:lineRule="auto"/>
        <w:ind w:firstLine="426"/>
        <w:jc w:val="both"/>
        <w:rPr>
          <w:rFonts w:ascii="Times New Roman" w:hAnsi="Times New Roman"/>
          <w:i/>
          <w:sz w:val="24"/>
          <w:szCs w:val="28"/>
        </w:rPr>
      </w:pPr>
      <w:r w:rsidRPr="00AB5308">
        <w:rPr>
          <w:rFonts w:ascii="Times New Roman" w:hAnsi="Times New Roman"/>
          <w:i/>
          <w:sz w:val="24"/>
          <w:szCs w:val="28"/>
        </w:rPr>
        <w:t>*** Индекс эффективности операционных расходов устанавливается в соответствии с п. 3 Приложения 1 к Методическим указаниям.</w:t>
      </w:r>
    </w:p>
    <w:p w:rsidR="00AB5308" w:rsidRPr="00AB5308" w:rsidRDefault="00AB5308" w:rsidP="00AB5308">
      <w:pPr>
        <w:spacing w:after="0" w:line="240" w:lineRule="auto"/>
        <w:ind w:firstLine="426"/>
        <w:jc w:val="both"/>
        <w:rPr>
          <w:rFonts w:ascii="Times New Roman" w:hAnsi="Times New Roman"/>
          <w:i/>
          <w:sz w:val="24"/>
          <w:szCs w:val="28"/>
        </w:rPr>
      </w:pPr>
      <w:r w:rsidRPr="00AB5308">
        <w:rPr>
          <w:rFonts w:ascii="Times New Roman" w:hAnsi="Times New Roman"/>
          <w:i/>
          <w:sz w:val="24"/>
          <w:szCs w:val="28"/>
        </w:rPr>
        <w:t>**** Нормативный уровень прибыли устанавливается в соответствии с п.41 Методических указаний.</w:t>
      </w:r>
    </w:p>
    <w:p w:rsidR="00AB5308" w:rsidRPr="00AB5308" w:rsidRDefault="00AB5308" w:rsidP="00AB5308">
      <w:pPr>
        <w:spacing w:after="0" w:line="288" w:lineRule="auto"/>
        <w:ind w:firstLine="426"/>
        <w:jc w:val="both"/>
        <w:rPr>
          <w:rFonts w:ascii="Times New Roman" w:hAnsi="Times New Roman"/>
          <w:i/>
          <w:sz w:val="24"/>
          <w:szCs w:val="28"/>
        </w:rPr>
      </w:pPr>
      <w:r w:rsidRPr="00AB5308">
        <w:rPr>
          <w:rFonts w:ascii="Times New Roman" w:hAnsi="Times New Roman"/>
          <w:i/>
          <w:sz w:val="24"/>
          <w:szCs w:val="28"/>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 452</w:t>
      </w:r>
      <w:proofErr w:type="gramStart"/>
      <w:r w:rsidRPr="00AB5308">
        <w:rPr>
          <w:rFonts w:ascii="Times New Roman" w:hAnsi="Times New Roman"/>
          <w:i/>
          <w:sz w:val="24"/>
          <w:szCs w:val="28"/>
        </w:rPr>
        <w:t>. .</w:t>
      </w:r>
      <w:proofErr w:type="gramEnd"/>
    </w:p>
    <w:p w:rsidR="00AB5308" w:rsidRPr="00AB5308" w:rsidRDefault="00AB5308" w:rsidP="00AB5308">
      <w:pPr>
        <w:spacing w:after="0" w:line="288" w:lineRule="auto"/>
        <w:ind w:firstLine="426"/>
        <w:jc w:val="both"/>
        <w:rPr>
          <w:rFonts w:ascii="Times New Roman" w:hAnsi="Times New Roman"/>
          <w:i/>
          <w:sz w:val="24"/>
          <w:szCs w:val="28"/>
        </w:rPr>
      </w:pPr>
      <w:r w:rsidRPr="00AB5308">
        <w:rPr>
          <w:rFonts w:ascii="Times New Roman" w:hAnsi="Times New Roman"/>
          <w:i/>
          <w:sz w:val="24"/>
          <w:szCs w:val="28"/>
        </w:rPr>
        <w:t>******</w:t>
      </w:r>
      <w:r w:rsidRPr="00AB5308">
        <w:rPr>
          <w:rFonts w:ascii="Times New Roman" w:hAnsi="Times New Roman"/>
          <w:i/>
          <w:sz w:val="24"/>
          <w:szCs w:val="28"/>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rsidR="00AB5308" w:rsidRPr="00AB5308" w:rsidRDefault="00AB5308" w:rsidP="00AB5308">
      <w:pPr>
        <w:spacing w:after="0" w:line="288" w:lineRule="auto"/>
        <w:ind w:firstLine="426"/>
        <w:jc w:val="both"/>
        <w:rPr>
          <w:rFonts w:ascii="Times New Roman" w:hAnsi="Times New Roman"/>
          <w:sz w:val="24"/>
          <w:szCs w:val="28"/>
        </w:rPr>
      </w:pP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lastRenderedPageBreak/>
        <w:t xml:space="preserve">- операционных (подконтрольных) расходов в i-м году, определяемые в соответствии с </w:t>
      </w:r>
      <w:hyperlink r:id="rId198" w:history="1">
        <w:r w:rsidRPr="00AB5308">
          <w:rPr>
            <w:rFonts w:ascii="Times New Roman" w:hAnsi="Times New Roman"/>
            <w:sz w:val="24"/>
            <w:szCs w:val="28"/>
          </w:rPr>
          <w:t>пунктом 36</w:t>
        </w:r>
      </w:hyperlink>
      <w:r w:rsidRPr="00AB5308">
        <w:rPr>
          <w:rFonts w:ascii="Times New Roman" w:hAnsi="Times New Roman"/>
          <w:sz w:val="24"/>
          <w:szCs w:val="28"/>
        </w:rPr>
        <w:t xml:space="preserve"> Методических указаний;</w:t>
      </w:r>
    </w:p>
    <w:p w:rsidR="00AB5308" w:rsidRPr="00AB5308" w:rsidRDefault="00AB5308" w:rsidP="00AB5308">
      <w:pPr>
        <w:widowControl w:val="0"/>
        <w:autoSpaceDE w:val="0"/>
        <w:autoSpaceDN w:val="0"/>
        <w:spacing w:after="0" w:line="288" w:lineRule="auto"/>
        <w:ind w:firstLine="540"/>
        <w:jc w:val="both"/>
        <w:rPr>
          <w:rFonts w:ascii="Times New Roman" w:hAnsi="Times New Roman"/>
          <w:sz w:val="24"/>
          <w:szCs w:val="28"/>
        </w:rPr>
      </w:pPr>
      <w:r w:rsidRPr="00AB5308">
        <w:rPr>
          <w:rFonts w:ascii="Times New Roman" w:hAnsi="Times New Roman"/>
          <w:sz w:val="24"/>
          <w:szCs w:val="28"/>
        </w:rPr>
        <w:t xml:space="preserve">- неподконтрольных расходов в i-м году, определяемых в соответствии с </w:t>
      </w:r>
      <w:hyperlink r:id="rId199" w:history="1">
        <w:r w:rsidRPr="00AB5308">
          <w:rPr>
            <w:rFonts w:ascii="Times New Roman" w:hAnsi="Times New Roman"/>
            <w:sz w:val="24"/>
            <w:szCs w:val="28"/>
          </w:rPr>
          <w:t>пунктом 39</w:t>
        </w:r>
      </w:hyperlink>
      <w:r w:rsidRPr="00AB5308">
        <w:rPr>
          <w:rFonts w:ascii="Times New Roman" w:hAnsi="Times New Roman"/>
          <w:sz w:val="24"/>
          <w:szCs w:val="28"/>
        </w:rPr>
        <w:t xml:space="preserve"> Методических указаний</w:t>
      </w:r>
      <w:r w:rsidRPr="00AB5308">
        <w:rPr>
          <w:rFonts w:ascii="Times New Roman" w:hAnsi="Times New Roman"/>
          <w:b/>
          <w:sz w:val="24"/>
          <w:szCs w:val="28"/>
        </w:rPr>
        <w:t xml:space="preserve"> </w:t>
      </w:r>
      <w:r w:rsidRPr="00AB5308">
        <w:rPr>
          <w:rFonts w:ascii="Times New Roman" w:hAnsi="Times New Roman"/>
          <w:sz w:val="24"/>
          <w:szCs w:val="28"/>
        </w:rPr>
        <w:t>(рассчитываются методом экономически обоснованных расходов);</w:t>
      </w:r>
    </w:p>
    <w:p w:rsidR="00AB5308" w:rsidRPr="00AB5308" w:rsidRDefault="00AB5308" w:rsidP="00AB5308">
      <w:pPr>
        <w:widowControl w:val="0"/>
        <w:autoSpaceDE w:val="0"/>
        <w:autoSpaceDN w:val="0"/>
        <w:spacing w:after="0" w:line="288" w:lineRule="auto"/>
        <w:ind w:firstLine="540"/>
        <w:jc w:val="both"/>
        <w:rPr>
          <w:rFonts w:ascii="Times New Roman" w:hAnsi="Times New Roman"/>
          <w:sz w:val="24"/>
          <w:szCs w:val="28"/>
        </w:rPr>
      </w:pPr>
      <w:r w:rsidRPr="00AB5308">
        <w:rPr>
          <w:rFonts w:ascii="Times New Roman" w:hAnsi="Times New Roman"/>
          <w:sz w:val="24"/>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200" w:history="1">
        <w:r w:rsidRPr="00AB5308">
          <w:rPr>
            <w:rFonts w:ascii="Times New Roman" w:hAnsi="Times New Roman"/>
            <w:sz w:val="24"/>
            <w:szCs w:val="28"/>
          </w:rPr>
          <w:t>пунктом 40</w:t>
        </w:r>
      </w:hyperlink>
      <w:r w:rsidRPr="00AB5308">
        <w:rPr>
          <w:rFonts w:ascii="Times New Roman" w:hAnsi="Times New Roman"/>
          <w:sz w:val="24"/>
          <w:szCs w:val="28"/>
        </w:rPr>
        <w:t xml:space="preserve"> Методических указаний;</w:t>
      </w:r>
    </w:p>
    <w:p w:rsidR="00AB5308" w:rsidRPr="00AB5308" w:rsidRDefault="00AB5308" w:rsidP="00AB5308">
      <w:pPr>
        <w:widowControl w:val="0"/>
        <w:autoSpaceDE w:val="0"/>
        <w:autoSpaceDN w:val="0"/>
        <w:spacing w:after="0" w:line="288" w:lineRule="auto"/>
        <w:ind w:firstLine="540"/>
        <w:jc w:val="both"/>
        <w:rPr>
          <w:rFonts w:ascii="Times New Roman" w:hAnsi="Times New Roman"/>
          <w:sz w:val="24"/>
          <w:szCs w:val="28"/>
        </w:rPr>
      </w:pPr>
      <w:r w:rsidRPr="00AB5308">
        <w:rPr>
          <w:rFonts w:ascii="Times New Roman" w:hAnsi="Times New Roman"/>
          <w:sz w:val="24"/>
          <w:szCs w:val="28"/>
        </w:rPr>
        <w:t xml:space="preserve">- прибыли, устанавливаемой на i-й год в соответствии с </w:t>
      </w:r>
      <w:hyperlink r:id="rId201" w:history="1">
        <w:r w:rsidRPr="00AB5308">
          <w:rPr>
            <w:rFonts w:ascii="Times New Roman" w:hAnsi="Times New Roman"/>
            <w:sz w:val="24"/>
            <w:szCs w:val="28"/>
          </w:rPr>
          <w:t>пунктом 41</w:t>
        </w:r>
      </w:hyperlink>
      <w:r w:rsidRPr="00AB5308">
        <w:rPr>
          <w:rFonts w:ascii="Times New Roman" w:hAnsi="Times New Roman"/>
          <w:sz w:val="24"/>
          <w:szCs w:val="28"/>
        </w:rPr>
        <w:t xml:space="preserve"> Методических указаний;</w:t>
      </w:r>
    </w:p>
    <w:p w:rsidR="00AB5308" w:rsidRPr="00AB5308" w:rsidRDefault="00AB5308" w:rsidP="00AB5308">
      <w:pPr>
        <w:widowControl w:val="0"/>
        <w:autoSpaceDE w:val="0"/>
        <w:autoSpaceDN w:val="0"/>
        <w:spacing w:after="0" w:line="288" w:lineRule="auto"/>
        <w:ind w:firstLine="540"/>
        <w:jc w:val="both"/>
        <w:rPr>
          <w:rFonts w:ascii="Times New Roman" w:hAnsi="Times New Roman"/>
          <w:sz w:val="24"/>
          <w:szCs w:val="28"/>
        </w:rPr>
      </w:pPr>
      <w:r w:rsidRPr="00AB5308">
        <w:rPr>
          <w:rFonts w:ascii="Times New Roman" w:hAnsi="Times New Roman"/>
          <w:sz w:val="24"/>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rsidR="00AB5308" w:rsidRPr="00AB5308" w:rsidRDefault="00AB5308" w:rsidP="00AB5308">
      <w:pPr>
        <w:widowControl w:val="0"/>
        <w:autoSpaceDE w:val="0"/>
        <w:autoSpaceDN w:val="0"/>
        <w:spacing w:after="0" w:line="288" w:lineRule="auto"/>
        <w:ind w:firstLine="540"/>
        <w:jc w:val="both"/>
        <w:rPr>
          <w:rFonts w:ascii="Times New Roman" w:hAnsi="Times New Roman"/>
          <w:sz w:val="24"/>
          <w:szCs w:val="28"/>
        </w:rPr>
      </w:pP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В соответствии с требованиями п. 15 постановления Правительства Российской Федерации от 22.10.2012 № 1075 «О ценообразовании в сфере теплоснабжения» экспертами осуществлена календарная разбивка уровня тарифов на тепловую энергию для АО «Транснефть - Западная Сибирь» для второго периода долгосрочного регулирования:</w:t>
      </w:r>
    </w:p>
    <w:p w:rsidR="00AB5308" w:rsidRPr="00AB5308" w:rsidRDefault="00AB5308" w:rsidP="00AB5308">
      <w:pPr>
        <w:numPr>
          <w:ilvl w:val="0"/>
          <w:numId w:val="4"/>
        </w:numPr>
        <w:tabs>
          <w:tab w:val="num" w:pos="644"/>
        </w:tabs>
        <w:spacing w:after="0" w:line="288" w:lineRule="auto"/>
        <w:jc w:val="both"/>
        <w:rPr>
          <w:rFonts w:ascii="Times New Roman" w:hAnsi="Times New Roman"/>
          <w:color w:val="000000"/>
          <w:sz w:val="24"/>
          <w:szCs w:val="28"/>
          <w:shd w:val="clear" w:color="auto" w:fill="FFFFFF"/>
          <w:lang w:val="en-US"/>
        </w:rPr>
      </w:pPr>
      <w:r w:rsidRPr="00AB5308">
        <w:rPr>
          <w:rFonts w:ascii="Times New Roman" w:hAnsi="Times New Roman"/>
          <w:color w:val="000000"/>
          <w:sz w:val="24"/>
          <w:szCs w:val="28"/>
          <w:shd w:val="clear" w:color="auto" w:fill="FFFFFF"/>
        </w:rPr>
        <w:t>с 01.01.2018 г. по 30.06.2018 г.</w:t>
      </w:r>
      <w:r w:rsidRPr="00AB5308">
        <w:rPr>
          <w:rFonts w:ascii="Times New Roman" w:hAnsi="Times New Roman"/>
          <w:color w:val="000000"/>
          <w:sz w:val="24"/>
          <w:szCs w:val="28"/>
          <w:shd w:val="clear" w:color="auto" w:fill="FFFFFF"/>
          <w:lang w:val="en-US"/>
        </w:rPr>
        <w:t>;</w:t>
      </w:r>
    </w:p>
    <w:p w:rsidR="00AB5308" w:rsidRPr="00AB5308" w:rsidRDefault="00AB5308" w:rsidP="00AB5308">
      <w:pPr>
        <w:numPr>
          <w:ilvl w:val="0"/>
          <w:numId w:val="4"/>
        </w:numPr>
        <w:tabs>
          <w:tab w:val="num" w:pos="644"/>
        </w:tabs>
        <w:spacing w:after="0" w:line="288" w:lineRule="auto"/>
        <w:jc w:val="both"/>
        <w:rPr>
          <w:rFonts w:ascii="Times New Roman" w:hAnsi="Times New Roman"/>
          <w:sz w:val="24"/>
          <w:szCs w:val="28"/>
        </w:rPr>
      </w:pPr>
      <w:r w:rsidRPr="00AB5308">
        <w:rPr>
          <w:rFonts w:ascii="Times New Roman" w:hAnsi="Times New Roman"/>
          <w:color w:val="000000"/>
          <w:sz w:val="24"/>
          <w:szCs w:val="28"/>
          <w:shd w:val="clear" w:color="auto" w:fill="FFFFFF"/>
        </w:rPr>
        <w:t>с 01.07.2018 г. по 31.12.2018 г.</w:t>
      </w:r>
    </w:p>
    <w:p w:rsidR="00AB5308" w:rsidRPr="00AB5308" w:rsidRDefault="00AB5308" w:rsidP="00AB5308">
      <w:pPr>
        <w:autoSpaceDE w:val="0"/>
        <w:autoSpaceDN w:val="0"/>
        <w:adjustRightInd w:val="0"/>
        <w:spacing w:after="0" w:line="288" w:lineRule="auto"/>
        <w:ind w:firstLine="539"/>
        <w:jc w:val="both"/>
        <w:rPr>
          <w:rFonts w:ascii="Times New Roman" w:hAnsi="Times New Roman"/>
          <w:sz w:val="24"/>
          <w:szCs w:val="28"/>
        </w:rPr>
      </w:pPr>
      <w:r w:rsidRPr="00AB5308">
        <w:rPr>
          <w:rFonts w:ascii="Times New Roman" w:hAnsi="Times New Roman"/>
          <w:sz w:val="24"/>
          <w:szCs w:val="28"/>
        </w:rPr>
        <w:t>Тарифы устанавливались с календарной разбивкой по полугодиям исходя из ограничения величины указанных тарифов в первом полугодии очередного расчетного годового периода регулирования величиной соответствующих тарифов во втором полугодии предшествующего годового периода регулирования по состоянию на 31 декабря.</w:t>
      </w:r>
    </w:p>
    <w:p w:rsidR="00AB5308" w:rsidRPr="00AB5308" w:rsidRDefault="00AB5308" w:rsidP="00AB5308">
      <w:pPr>
        <w:autoSpaceDE w:val="0"/>
        <w:autoSpaceDN w:val="0"/>
        <w:adjustRightInd w:val="0"/>
        <w:spacing w:after="0" w:line="288" w:lineRule="auto"/>
        <w:ind w:firstLine="539"/>
        <w:jc w:val="both"/>
        <w:rPr>
          <w:rFonts w:ascii="Times New Roman" w:hAnsi="Times New Roman"/>
          <w:sz w:val="24"/>
          <w:szCs w:val="28"/>
        </w:rPr>
      </w:pPr>
    </w:p>
    <w:p w:rsidR="00AB5308" w:rsidRPr="00AB5308" w:rsidRDefault="00AB5308" w:rsidP="00AB5308">
      <w:pPr>
        <w:autoSpaceDE w:val="0"/>
        <w:autoSpaceDN w:val="0"/>
        <w:adjustRightInd w:val="0"/>
        <w:spacing w:after="0" w:line="288" w:lineRule="auto"/>
        <w:ind w:firstLine="539"/>
        <w:jc w:val="both"/>
        <w:rPr>
          <w:rFonts w:ascii="Times New Roman" w:hAnsi="Times New Roman"/>
          <w:sz w:val="24"/>
          <w:szCs w:val="28"/>
        </w:rPr>
      </w:pPr>
      <w:r w:rsidRPr="00AB5308">
        <w:rPr>
          <w:rFonts w:ascii="Times New Roman" w:hAnsi="Times New Roman"/>
          <w:sz w:val="24"/>
          <w:szCs w:val="28"/>
        </w:rPr>
        <w:t xml:space="preserve">В целях корректировки долгосрочного тарифа в соответствии с </w:t>
      </w:r>
      <w:hyperlink r:id="rId202" w:history="1">
        <w:r w:rsidRPr="00AB5308">
          <w:rPr>
            <w:rFonts w:ascii="Times New Roman" w:hAnsi="Times New Roman"/>
            <w:sz w:val="24"/>
            <w:szCs w:val="28"/>
          </w:rPr>
          <w:t>пунктом 52</w:t>
        </w:r>
      </w:hyperlink>
      <w:r w:rsidRPr="00AB5308">
        <w:rPr>
          <w:rFonts w:ascii="Times New Roman" w:hAnsi="Times New Roman"/>
          <w:sz w:val="24"/>
          <w:szCs w:val="28"/>
        </w:rPr>
        <w:t xml:space="preserve"> Основ ценообразования произведем уточнение (корректировку) плановой необходимой валовой выручки на 2018 год с использованием уточненных значений прогнозных параметров регулирования, </w:t>
      </w:r>
      <w:r w:rsidRPr="00AB5308">
        <w:rPr>
          <w:rFonts w:ascii="Times New Roman" w:hAnsi="Times New Roman"/>
          <w:noProof/>
          <w:sz w:val="24"/>
          <w:szCs w:val="28"/>
        </w:rPr>
        <mc:AlternateContent>
          <mc:Choice Requires="wpc">
            <w:drawing>
              <wp:inline distT="0" distB="0" distL="0" distR="0" wp14:anchorId="44AC2C89" wp14:editId="1C354BDA">
                <wp:extent cx="628650" cy="456565"/>
                <wp:effectExtent l="0" t="0" r="0" b="635"/>
                <wp:docPr id="464" name="Полотно 4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1" name="Rectangle 5"/>
                        <wps:cNvSpPr>
                          <a:spLocks noChangeArrowheads="1"/>
                        </wps:cNvSpPr>
                        <wps:spPr bwMode="auto">
                          <a:xfrm>
                            <a:off x="469900" y="26670"/>
                            <a:ext cx="1117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1A9" w:rsidRDefault="004371A9" w:rsidP="00AB5308">
                              <w:r>
                                <w:rPr>
                                  <w:i/>
                                  <w:iCs/>
                                  <w:color w:val="000000"/>
                                  <w:sz w:val="20"/>
                                  <w:lang w:val="en-US"/>
                                </w:rPr>
                                <w:t>ск</w:t>
                              </w:r>
                            </w:p>
                          </w:txbxContent>
                        </wps:txbx>
                        <wps:bodyPr rot="0" vert="horz" wrap="none" lIns="0" tIns="0" rIns="0" bIns="0" anchor="t" anchorCtr="0">
                          <a:spAutoFit/>
                        </wps:bodyPr>
                      </wps:wsp>
                      <wps:wsp>
                        <wps:cNvPr id="462" name="Rectangle 6"/>
                        <wps:cNvSpPr>
                          <a:spLocks noChangeArrowheads="1"/>
                        </wps:cNvSpPr>
                        <wps:spPr bwMode="auto">
                          <a:xfrm>
                            <a:off x="448945" y="187960"/>
                            <a:ext cx="311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1A9" w:rsidRDefault="004371A9" w:rsidP="00AB5308">
                              <w:r>
                                <w:rPr>
                                  <w:i/>
                                  <w:iCs/>
                                  <w:color w:val="000000"/>
                                  <w:sz w:val="20"/>
                                  <w:lang w:val="en-US"/>
                                </w:rPr>
                                <w:t>i</w:t>
                              </w:r>
                            </w:p>
                          </w:txbxContent>
                        </wps:txbx>
                        <wps:bodyPr rot="0" vert="horz" wrap="none" lIns="0" tIns="0" rIns="0" bIns="0" anchor="t" anchorCtr="0">
                          <a:spAutoFit/>
                        </wps:bodyPr>
                      </wps:wsp>
                      <wps:wsp>
                        <wps:cNvPr id="463" name="Rectangle 7"/>
                        <wps:cNvSpPr>
                          <a:spLocks noChangeArrowheads="1"/>
                        </wps:cNvSpPr>
                        <wps:spPr bwMode="auto">
                          <a:xfrm>
                            <a:off x="38735" y="43815"/>
                            <a:ext cx="3911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1A9" w:rsidRDefault="004371A9" w:rsidP="00AB5308">
                              <w:r>
                                <w:rPr>
                                  <w:i/>
                                  <w:iCs/>
                                  <w:color w:val="000000"/>
                                  <w:sz w:val="36"/>
                                  <w:szCs w:val="36"/>
                                  <w:lang w:val="en-US"/>
                                </w:rPr>
                                <w:t>НВВ</w:t>
                              </w:r>
                            </w:p>
                          </w:txbxContent>
                        </wps:txbx>
                        <wps:bodyPr rot="0" vert="horz" wrap="none" lIns="0" tIns="0" rIns="0" bIns="0" anchor="t" anchorCtr="0">
                          <a:spAutoFit/>
                        </wps:bodyPr>
                      </wps:wsp>
                    </wpc:wpc>
                  </a:graphicData>
                </a:graphic>
              </wp:inline>
            </w:drawing>
          </mc:Choice>
          <mc:Fallback>
            <w:pict>
              <v:group w14:anchorId="44AC2C89" id="Полотно 464" o:spid="_x0000_s1031" editas="canvas" style="width:49.5pt;height:35.95pt;mso-position-horizontal-relative:char;mso-position-vertical-relative:line" coordsize="6286,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">
                <v:shape id="_x0000_s1032" type="#_x0000_t75" style="position:absolute;width:6286;height:4565;visibility:visible;mso-wrap-style:square">
                  <v:fill o:detectmouseclick="t"/>
                  <v:path o:connecttype="none"/>
                </v:shape>
                <v:rect id="Rectangle 5" o:spid="_x0000_s1033" style="position:absolute;left:4699;top:266;width:111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rsidR="004371A9" w:rsidRDefault="004371A9" w:rsidP="00AB5308">
                        <w:r>
                          <w:rPr>
                            <w:i/>
                            <w:iCs/>
                            <w:color w:val="000000"/>
                            <w:sz w:val="20"/>
                            <w:lang w:val="en-US"/>
                          </w:rPr>
                          <w:t>ск</w:t>
                        </w:r>
                      </w:p>
                    </w:txbxContent>
                  </v:textbox>
                </v:rect>
                <v:rect id="Rectangle 6" o:spid="_x0000_s1034" style="position:absolute;left:4489;top:1879;width:31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rsidR="004371A9" w:rsidRDefault="004371A9" w:rsidP="00AB5308">
                        <w:r>
                          <w:rPr>
                            <w:i/>
                            <w:iCs/>
                            <w:color w:val="000000"/>
                            <w:sz w:val="20"/>
                            <w:lang w:val="en-US"/>
                          </w:rPr>
                          <w:t>i</w:t>
                        </w:r>
                      </w:p>
                    </w:txbxContent>
                  </v:textbox>
                </v:rect>
                <v:rect id="Rectangle 7" o:spid="_x0000_s1035" style="position:absolute;left:387;top:438;width:3911;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rsidR="004371A9" w:rsidRDefault="004371A9" w:rsidP="00AB5308">
                        <w:r>
                          <w:rPr>
                            <w:i/>
                            <w:iCs/>
                            <w:color w:val="000000"/>
                            <w:sz w:val="36"/>
                            <w:szCs w:val="36"/>
                            <w:lang w:val="en-US"/>
                          </w:rPr>
                          <w:t>НВВ</w:t>
                        </w:r>
                      </w:p>
                    </w:txbxContent>
                  </v:textbox>
                </v:rect>
                <w10:anchorlock/>
              </v:group>
            </w:pict>
          </mc:Fallback>
        </mc:AlternateContent>
      </w:r>
      <w:r w:rsidRPr="00AB5308">
        <w:rPr>
          <w:rFonts w:ascii="Times New Roman" w:hAnsi="Times New Roman"/>
          <w:sz w:val="24"/>
          <w:szCs w:val="28"/>
        </w:rPr>
        <w:t>, по формуле:</w:t>
      </w:r>
    </w:p>
    <w:p w:rsidR="00AB5308" w:rsidRPr="00AB5308" w:rsidRDefault="00AB5308" w:rsidP="00AB5308">
      <w:pPr>
        <w:autoSpaceDE w:val="0"/>
        <w:autoSpaceDN w:val="0"/>
        <w:adjustRightInd w:val="0"/>
        <w:spacing w:after="0" w:line="240" w:lineRule="auto"/>
        <w:ind w:firstLine="540"/>
        <w:jc w:val="both"/>
        <w:outlineLvl w:val="0"/>
        <w:rPr>
          <w:rFonts w:ascii="Times New Roman" w:hAnsi="Times New Roman"/>
          <w:sz w:val="24"/>
          <w:szCs w:val="28"/>
        </w:rPr>
      </w:pPr>
    </w:p>
    <w:p w:rsidR="00AB5308" w:rsidRPr="00AB5308" w:rsidRDefault="00AB5308" w:rsidP="00AB5308">
      <w:pPr>
        <w:autoSpaceDE w:val="0"/>
        <w:autoSpaceDN w:val="0"/>
        <w:adjustRightInd w:val="0"/>
        <w:spacing w:after="0" w:line="240" w:lineRule="auto"/>
        <w:jc w:val="center"/>
        <w:rPr>
          <w:rFonts w:ascii="Times New Roman" w:hAnsi="Times New Roman"/>
          <w:sz w:val="24"/>
          <w:szCs w:val="28"/>
        </w:rPr>
      </w:pPr>
      <w:r w:rsidRPr="00AB5308">
        <w:rPr>
          <w:rFonts w:ascii="Times New Roman" w:hAnsi="Times New Roman"/>
          <w:noProof/>
          <w:sz w:val="24"/>
          <w:szCs w:val="28"/>
        </w:rPr>
        <w:drawing>
          <wp:inline distT="0" distB="0" distL="0" distR="0" wp14:anchorId="43ABB9FE" wp14:editId="2E0B3046">
            <wp:extent cx="4295775" cy="333375"/>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295775" cy="333375"/>
                    </a:xfrm>
                    <a:prstGeom prst="rect">
                      <a:avLst/>
                    </a:prstGeom>
                    <a:noFill/>
                    <a:ln>
                      <a:noFill/>
                    </a:ln>
                  </pic:spPr>
                </pic:pic>
              </a:graphicData>
            </a:graphic>
          </wp:inline>
        </w:drawing>
      </w:r>
      <w:r w:rsidRPr="00AB5308">
        <w:rPr>
          <w:rFonts w:ascii="Times New Roman" w:hAnsi="Times New Roman"/>
          <w:sz w:val="24"/>
          <w:szCs w:val="28"/>
        </w:rPr>
        <w:t xml:space="preserve"> (тыс. руб.) </w:t>
      </w:r>
    </w:p>
    <w:p w:rsidR="00AB5308" w:rsidRPr="00AB5308" w:rsidRDefault="00AB5308" w:rsidP="00AB5308">
      <w:pPr>
        <w:autoSpaceDE w:val="0"/>
        <w:autoSpaceDN w:val="0"/>
        <w:adjustRightInd w:val="0"/>
        <w:spacing w:after="0" w:line="240" w:lineRule="auto"/>
        <w:ind w:firstLine="540"/>
        <w:jc w:val="both"/>
        <w:rPr>
          <w:rFonts w:ascii="Times New Roman" w:hAnsi="Times New Roman"/>
          <w:sz w:val="24"/>
          <w:szCs w:val="28"/>
        </w:rPr>
      </w:pPr>
    </w:p>
    <w:p w:rsidR="00AB5308" w:rsidRPr="00AB5308" w:rsidRDefault="00AB5308" w:rsidP="00AB5308">
      <w:pPr>
        <w:autoSpaceDE w:val="0"/>
        <w:autoSpaceDN w:val="0"/>
        <w:adjustRightInd w:val="0"/>
        <w:spacing w:after="0" w:line="240" w:lineRule="auto"/>
        <w:ind w:firstLine="540"/>
        <w:jc w:val="both"/>
        <w:rPr>
          <w:rFonts w:ascii="Times New Roman" w:hAnsi="Times New Roman"/>
          <w:sz w:val="24"/>
          <w:szCs w:val="28"/>
        </w:rPr>
      </w:pPr>
      <w:r w:rsidRPr="00AB5308">
        <w:rPr>
          <w:rFonts w:ascii="Times New Roman" w:hAnsi="Times New Roman"/>
          <w:sz w:val="24"/>
          <w:szCs w:val="28"/>
        </w:rPr>
        <w:t>где:</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7E47AF97" wp14:editId="1F281C9C">
            <wp:extent cx="485775" cy="36195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B5308">
        <w:rPr>
          <w:rFonts w:ascii="Times New Roman" w:hAnsi="Times New Roman"/>
          <w:szCs w:val="24"/>
        </w:rPr>
        <w:t xml:space="preserve"> - скорректированные операционные (подконтрольные) расходы в i-м году, определяемые в целях корректировки долгосрочного тарифа в соответствии с </w:t>
      </w:r>
      <w:hyperlink r:id="rId203" w:history="1">
        <w:r w:rsidRPr="00AB5308">
          <w:rPr>
            <w:rFonts w:ascii="Times New Roman" w:hAnsi="Times New Roman"/>
            <w:szCs w:val="24"/>
          </w:rPr>
          <w:t>пунктом 52</w:t>
        </w:r>
      </w:hyperlink>
      <w:r w:rsidRPr="00AB5308">
        <w:rPr>
          <w:rFonts w:ascii="Times New Roman" w:hAnsi="Times New Roman"/>
          <w:szCs w:val="24"/>
        </w:rPr>
        <w:t xml:space="preserve"> Основ ценообразования с применением уточненных значений индекса потребительских цен в соответствии с прогнозом социально-экономического развития Российской Федерации и индекса изменения количества активов, тыс. руб.;</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szCs w:val="24"/>
        </w:rPr>
        <w:t>Операционные (подконтрольные) расходы рассчитываются по формуле:</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szCs w:val="24"/>
        </w:rPr>
        <w:drawing>
          <wp:inline distT="0" distB="0" distL="0" distR="0" wp14:anchorId="60DE3DC0" wp14:editId="48F3C79D">
            <wp:extent cx="5991225" cy="600075"/>
            <wp:effectExtent l="0" t="0" r="0"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AB5308">
        <w:rPr>
          <w:rFonts w:ascii="Times New Roman" w:hAnsi="Times New Roman"/>
          <w:szCs w:val="24"/>
        </w:rPr>
        <w:t>(тыс. руб.)</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szCs w:val="24"/>
        </w:rPr>
        <w:t>где:</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lastRenderedPageBreak/>
        <w:drawing>
          <wp:inline distT="0" distB="0" distL="0" distR="0" wp14:anchorId="4B3DBC35" wp14:editId="1A6A25DB">
            <wp:extent cx="381000" cy="3238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AB5308">
        <w:rPr>
          <w:rFonts w:ascii="Times New Roman" w:hAnsi="Times New Roman"/>
          <w:szCs w:val="24"/>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204" w:history="1">
        <w:r w:rsidRPr="00AB5308">
          <w:rPr>
            <w:rFonts w:ascii="Times New Roman" w:hAnsi="Times New Roman"/>
            <w:szCs w:val="24"/>
          </w:rPr>
          <w:t>пунктом 37</w:t>
        </w:r>
      </w:hyperlink>
      <w:r w:rsidRPr="00AB5308">
        <w:rPr>
          <w:rFonts w:ascii="Times New Roman" w:hAnsi="Times New Roman"/>
          <w:szCs w:val="24"/>
        </w:rPr>
        <w:t xml:space="preserve"> Методических указаний, тыс. руб.;</w:t>
      </w:r>
    </w:p>
    <w:p w:rsidR="00AB5308" w:rsidRPr="00AB5308" w:rsidRDefault="00AB5308" w:rsidP="00AB5308">
      <w:pPr>
        <w:widowControl w:val="0"/>
        <w:autoSpaceDE w:val="0"/>
        <w:autoSpaceDN w:val="0"/>
        <w:spacing w:after="0" w:line="240" w:lineRule="auto"/>
        <w:ind w:firstLine="540"/>
        <w:jc w:val="both"/>
        <w:rPr>
          <w:rFonts w:ascii="Times New Roman" w:hAnsi="Times New Roman"/>
          <w:b/>
          <w:sz w:val="28"/>
          <w:szCs w:val="24"/>
        </w:rPr>
      </w:pPr>
      <w:r w:rsidRPr="00AB5308">
        <w:rPr>
          <w:rFonts w:ascii="Times New Roman" w:hAnsi="Times New Roman"/>
          <w:szCs w:val="24"/>
        </w:rPr>
        <w:t>ИОР - индекс эффективности операционных расходов, выраженный в процентах. Для первого долгосрочного периода регулирования определяется в размере 1 %.</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753B0BE9" wp14:editId="7544E32D">
            <wp:extent cx="600075" cy="323850"/>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AB5308">
        <w:rPr>
          <w:rFonts w:ascii="Times New Roman" w:hAnsi="Times New Roman"/>
          <w:szCs w:val="24"/>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6ECC2729" wp14:editId="29074CCD">
            <wp:extent cx="361950" cy="3238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AB5308">
        <w:rPr>
          <w:rFonts w:ascii="Times New Roman" w:hAnsi="Times New Roman"/>
          <w:szCs w:val="24"/>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181A2686" wp14:editId="3E44922F">
            <wp:extent cx="523875" cy="323850"/>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AB5308">
        <w:rPr>
          <w:rFonts w:ascii="Times New Roman" w:hAnsi="Times New Roman"/>
          <w:szCs w:val="24"/>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 в соответствии с </w:t>
      </w:r>
      <w:hyperlink r:id="rId205" w:history="1">
        <w:r w:rsidRPr="00AB5308">
          <w:rPr>
            <w:rFonts w:ascii="Times New Roman" w:hAnsi="Times New Roman"/>
            <w:szCs w:val="24"/>
          </w:rPr>
          <w:t>пунктом 38</w:t>
        </w:r>
      </w:hyperlink>
      <w:r w:rsidRPr="00AB5308">
        <w:rPr>
          <w:rFonts w:ascii="Times New Roman" w:hAnsi="Times New Roman"/>
          <w:szCs w:val="24"/>
        </w:rPr>
        <w:t xml:space="preserve"> Методических указаний.</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szCs w:val="24"/>
        </w:rPr>
        <w:t>Индекс изменения количества активов рассчитывается:</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szCs w:val="24"/>
        </w:rPr>
        <w:t>в отношении деятельности по передаче тепловой энергии, теплоносителя.</w:t>
      </w:r>
    </w:p>
    <w:p w:rsidR="00AB5308" w:rsidRPr="00AB5308" w:rsidRDefault="00AB5308" w:rsidP="00AB5308">
      <w:pPr>
        <w:autoSpaceDE w:val="0"/>
        <w:autoSpaceDN w:val="0"/>
        <w:adjustRightInd w:val="0"/>
        <w:spacing w:after="0" w:line="240" w:lineRule="auto"/>
        <w:ind w:firstLine="540"/>
        <w:jc w:val="center"/>
        <w:rPr>
          <w:rFonts w:ascii="Times New Roman" w:hAnsi="Times New Roman"/>
          <w:szCs w:val="24"/>
        </w:rPr>
      </w:pPr>
      <w:r w:rsidRPr="00AB5308">
        <w:rPr>
          <w:rFonts w:ascii="Times New Roman" w:hAnsi="Times New Roman"/>
          <w:noProof/>
          <w:position w:val="-30"/>
          <w:szCs w:val="24"/>
        </w:rPr>
        <w:drawing>
          <wp:inline distT="0" distB="0" distL="0" distR="0" wp14:anchorId="67A8F50E" wp14:editId="57CE0E13">
            <wp:extent cx="1676400" cy="5143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76400" cy="514350"/>
                    </a:xfrm>
                    <a:prstGeom prst="rect">
                      <a:avLst/>
                    </a:prstGeom>
                    <a:noFill/>
                    <a:ln>
                      <a:noFill/>
                    </a:ln>
                  </pic:spPr>
                </pic:pic>
              </a:graphicData>
            </a:graphic>
          </wp:inline>
        </w:drawing>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szCs w:val="24"/>
        </w:rPr>
        <w:t>в отношении деятельности по производству тепловой энергии (мощности).</w:t>
      </w:r>
    </w:p>
    <w:p w:rsidR="00AB5308" w:rsidRPr="00AB5308" w:rsidRDefault="00AB5308" w:rsidP="00AB5308">
      <w:pPr>
        <w:autoSpaceDE w:val="0"/>
        <w:autoSpaceDN w:val="0"/>
        <w:adjustRightInd w:val="0"/>
        <w:spacing w:after="0" w:line="240" w:lineRule="auto"/>
        <w:jc w:val="center"/>
        <w:rPr>
          <w:rFonts w:ascii="Times New Roman" w:hAnsi="Times New Roman"/>
          <w:szCs w:val="24"/>
        </w:rPr>
      </w:pPr>
      <w:r w:rsidRPr="00AB5308">
        <w:rPr>
          <w:rFonts w:ascii="Times New Roman" w:hAnsi="Times New Roman"/>
          <w:noProof/>
          <w:position w:val="-30"/>
          <w:szCs w:val="24"/>
        </w:rPr>
        <w:drawing>
          <wp:inline distT="0" distB="0" distL="0" distR="0" wp14:anchorId="16FECFA3" wp14:editId="487066CC">
            <wp:extent cx="1428750" cy="5143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szCs w:val="24"/>
        </w:rPr>
        <w:t>где:</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1B247DFF" wp14:editId="620269F7">
            <wp:extent cx="314325" cy="276225"/>
            <wp:effectExtent l="0" t="0" r="9525"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AB5308">
        <w:rPr>
          <w:rFonts w:ascii="Times New Roman" w:hAnsi="Times New Roman"/>
          <w:szCs w:val="24"/>
        </w:rPr>
        <w:t xml:space="preserve">, </w:t>
      </w:r>
      <w:r w:rsidRPr="00AB5308">
        <w:rPr>
          <w:rFonts w:ascii="Times New Roman" w:hAnsi="Times New Roman"/>
          <w:noProof/>
          <w:position w:val="-12"/>
          <w:szCs w:val="24"/>
        </w:rPr>
        <w:drawing>
          <wp:inline distT="0" distB="0" distL="0" distR="0" wp14:anchorId="11A809C4" wp14:editId="768B604B">
            <wp:extent cx="419100" cy="27622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AB5308">
        <w:rPr>
          <w:rFonts w:ascii="Times New Roman" w:hAnsi="Times New Roman"/>
          <w:szCs w:val="24"/>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06" w:history="1">
        <w:r w:rsidRPr="00AB5308">
          <w:rPr>
            <w:rFonts w:ascii="Times New Roman" w:hAnsi="Times New Roman"/>
            <w:szCs w:val="24"/>
          </w:rPr>
          <w:t>приложением 2</w:t>
        </w:r>
      </w:hyperlink>
      <w:r w:rsidRPr="00AB5308">
        <w:rPr>
          <w:rFonts w:ascii="Times New Roman" w:hAnsi="Times New Roman"/>
          <w:szCs w:val="24"/>
        </w:rPr>
        <w:t xml:space="preserve"> Методических указания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5BFA1102" wp14:editId="236B6BFF">
            <wp:extent cx="219075" cy="276225"/>
            <wp:effectExtent l="0" t="0" r="9525"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AB5308">
        <w:rPr>
          <w:rFonts w:ascii="Times New Roman" w:hAnsi="Times New Roman"/>
          <w:szCs w:val="24"/>
        </w:rPr>
        <w:t xml:space="preserve">, </w:t>
      </w:r>
      <w:r w:rsidRPr="00AB5308">
        <w:rPr>
          <w:rFonts w:ascii="Times New Roman" w:hAnsi="Times New Roman"/>
          <w:noProof/>
          <w:position w:val="-12"/>
          <w:szCs w:val="24"/>
        </w:rPr>
        <w:drawing>
          <wp:inline distT="0" distB="0" distL="0" distR="0" wp14:anchorId="6B1AC92F" wp14:editId="7DA50F13">
            <wp:extent cx="314325" cy="276225"/>
            <wp:effectExtent l="0" t="0" r="9525"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AB5308">
        <w:rPr>
          <w:rFonts w:ascii="Times New Roman" w:hAnsi="Times New Roman"/>
          <w:szCs w:val="24"/>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4040479C" wp14:editId="7D080150">
            <wp:extent cx="495300" cy="36195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AB5308">
        <w:rPr>
          <w:rFonts w:ascii="Times New Roman" w:hAnsi="Times New Roman"/>
          <w:szCs w:val="24"/>
        </w:rPr>
        <w:t xml:space="preserve"> - скорректированные неподконтрольные расходы в i-м году, определяемые в соответствии с </w:t>
      </w:r>
      <w:hyperlink r:id="rId207" w:history="1">
        <w:r w:rsidRPr="00AB5308">
          <w:rPr>
            <w:rFonts w:ascii="Times New Roman" w:hAnsi="Times New Roman"/>
            <w:szCs w:val="24"/>
          </w:rPr>
          <w:t>пунктом 39</w:t>
        </w:r>
      </w:hyperlink>
      <w:r w:rsidRPr="00AB5308">
        <w:rPr>
          <w:rFonts w:ascii="Times New Roman" w:hAnsi="Times New Roman"/>
          <w:szCs w:val="24"/>
        </w:rPr>
        <w:t xml:space="preserve"> Методических указаний в целях корректировки долгосрочного тарифа в соответствии с </w:t>
      </w:r>
      <w:hyperlink r:id="rId208" w:history="1">
        <w:r w:rsidRPr="00AB5308">
          <w:rPr>
            <w:rFonts w:ascii="Times New Roman" w:hAnsi="Times New Roman"/>
            <w:szCs w:val="24"/>
          </w:rPr>
          <w:t>пунктом 52</w:t>
        </w:r>
      </w:hyperlink>
      <w:r w:rsidRPr="00AB5308">
        <w:rPr>
          <w:rFonts w:ascii="Times New Roman" w:hAnsi="Times New Roman"/>
          <w:szCs w:val="24"/>
        </w:rPr>
        <w:t xml:space="preserve"> Основ ценообразования, тыс. руб.;</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37274B81" wp14:editId="79886E00">
            <wp:extent cx="485775" cy="3619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B5308">
        <w:rPr>
          <w:rFonts w:ascii="Times New Roman" w:hAnsi="Times New Roman"/>
          <w:szCs w:val="24"/>
        </w:rPr>
        <w:t xml:space="preserve"> - скорректированные расходы на приобретение энергетических ресурсов, холодной воды и теплоносителя в i-м году, определяемые в соответствии с </w:t>
      </w:r>
      <w:hyperlink w:anchor="Par11" w:history="1">
        <w:r w:rsidRPr="00AB5308">
          <w:rPr>
            <w:rFonts w:ascii="Times New Roman" w:hAnsi="Times New Roman"/>
            <w:szCs w:val="24"/>
          </w:rPr>
          <w:t>пунктом 50</w:t>
        </w:r>
      </w:hyperlink>
      <w:r w:rsidRPr="00AB5308">
        <w:rPr>
          <w:rFonts w:ascii="Times New Roman" w:hAnsi="Times New Roman"/>
          <w:szCs w:val="24"/>
        </w:rPr>
        <w:t xml:space="preserve"> Методических указаний в целях корректировки долгосрочного тарифа в соответствии с </w:t>
      </w:r>
      <w:hyperlink r:id="rId209" w:history="1">
        <w:r w:rsidRPr="00AB5308">
          <w:rPr>
            <w:rFonts w:ascii="Times New Roman" w:hAnsi="Times New Roman"/>
            <w:szCs w:val="24"/>
          </w:rPr>
          <w:t>пунктом 52</w:t>
        </w:r>
      </w:hyperlink>
      <w:r w:rsidRPr="00AB5308">
        <w:rPr>
          <w:rFonts w:ascii="Times New Roman" w:hAnsi="Times New Roman"/>
          <w:szCs w:val="24"/>
        </w:rPr>
        <w:t xml:space="preserve"> Основ ценообразования, тыс. руб.;</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01F0E38D" wp14:editId="11563AEB">
            <wp:extent cx="381000" cy="3619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AB5308">
        <w:rPr>
          <w:rFonts w:ascii="Times New Roman" w:hAnsi="Times New Roman"/>
          <w:szCs w:val="24"/>
        </w:rPr>
        <w:t xml:space="preserve"> - скорректированная прибыль, определяемая в целях корректировки долгосрочного тарифа в соответствии с </w:t>
      </w:r>
      <w:hyperlink r:id="rId210" w:history="1">
        <w:r w:rsidRPr="00AB5308">
          <w:rPr>
            <w:rFonts w:ascii="Times New Roman" w:hAnsi="Times New Roman"/>
            <w:szCs w:val="24"/>
          </w:rPr>
          <w:t>пунктом 52</w:t>
        </w:r>
      </w:hyperlink>
      <w:r w:rsidRPr="00AB5308">
        <w:rPr>
          <w:rFonts w:ascii="Times New Roman" w:hAnsi="Times New Roman"/>
          <w:szCs w:val="24"/>
        </w:rPr>
        <w:t xml:space="preserve"> Основ ценообразования на i-й год по </w:t>
      </w:r>
      <w:hyperlink r:id="rId211" w:history="1">
        <w:r w:rsidRPr="00AB5308">
          <w:rPr>
            <w:rFonts w:ascii="Times New Roman" w:hAnsi="Times New Roman"/>
            <w:szCs w:val="24"/>
          </w:rPr>
          <w:t>формуле (12)</w:t>
        </w:r>
      </w:hyperlink>
      <w:r w:rsidRPr="00AB5308">
        <w:rPr>
          <w:rFonts w:ascii="Times New Roman" w:hAnsi="Times New Roman"/>
          <w:szCs w:val="24"/>
        </w:rPr>
        <w:t xml:space="preserve"> с применением величины </w:t>
      </w:r>
      <w:r w:rsidRPr="00AB5308">
        <w:rPr>
          <w:rFonts w:ascii="Times New Roman" w:hAnsi="Times New Roman"/>
          <w:noProof/>
          <w:position w:val="-12"/>
          <w:szCs w:val="24"/>
        </w:rPr>
        <w:drawing>
          <wp:inline distT="0" distB="0" distL="0" distR="0" wp14:anchorId="341F00AC" wp14:editId="246992EA">
            <wp:extent cx="628650" cy="3619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AB5308">
        <w:rPr>
          <w:rFonts w:ascii="Times New Roman" w:hAnsi="Times New Roman"/>
          <w:szCs w:val="24"/>
        </w:rPr>
        <w:t xml:space="preserve"> и скорректированной ставки налога на прибыль организаций в i-м году, тыс. руб.;</w:t>
      </w:r>
    </w:p>
    <w:p w:rsidR="00AB5308" w:rsidRPr="00AB5308" w:rsidRDefault="00AB5308" w:rsidP="00AB5308">
      <w:pPr>
        <w:autoSpaceDE w:val="0"/>
        <w:autoSpaceDN w:val="0"/>
        <w:adjustRightInd w:val="0"/>
        <w:spacing w:after="0" w:line="240" w:lineRule="auto"/>
        <w:ind w:firstLine="540"/>
        <w:jc w:val="both"/>
        <w:rPr>
          <w:rFonts w:ascii="Times New Roman" w:hAnsi="Times New Roman"/>
          <w:position w:val="-12"/>
          <w:szCs w:val="24"/>
        </w:rPr>
      </w:pP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szCs w:val="24"/>
        </w:rPr>
        <w:t>Прибыль, устанавливаемая органом регулирования на i-й год, определяется в соответствии с формулой:</w:t>
      </w:r>
    </w:p>
    <w:p w:rsidR="00AB5308" w:rsidRPr="00AB5308" w:rsidRDefault="00AB5308" w:rsidP="00AB5308">
      <w:pPr>
        <w:autoSpaceDE w:val="0"/>
        <w:autoSpaceDN w:val="0"/>
        <w:adjustRightInd w:val="0"/>
        <w:spacing w:after="0" w:line="240" w:lineRule="auto"/>
        <w:jc w:val="center"/>
        <w:rPr>
          <w:rFonts w:ascii="Times New Roman" w:hAnsi="Times New Roman"/>
          <w:szCs w:val="24"/>
        </w:rPr>
      </w:pPr>
      <w:r w:rsidRPr="00AB5308">
        <w:rPr>
          <w:rFonts w:ascii="Times New Roman" w:hAnsi="Times New Roman"/>
          <w:noProof/>
          <w:position w:val="-68"/>
          <w:szCs w:val="24"/>
        </w:rPr>
        <w:lastRenderedPageBreak/>
        <w:drawing>
          <wp:inline distT="0" distB="0" distL="0" distR="0" wp14:anchorId="0135D8FA" wp14:editId="09D1AA9E">
            <wp:extent cx="2695575" cy="866775"/>
            <wp:effectExtent l="0" t="0" r="0"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95575" cy="866775"/>
                    </a:xfrm>
                    <a:prstGeom prst="rect">
                      <a:avLst/>
                    </a:prstGeom>
                    <a:noFill/>
                    <a:ln>
                      <a:noFill/>
                    </a:ln>
                  </pic:spPr>
                </pic:pic>
              </a:graphicData>
            </a:graphic>
          </wp:inline>
        </w:drawing>
      </w:r>
      <w:r w:rsidRPr="00AB5308">
        <w:rPr>
          <w:rFonts w:ascii="Times New Roman" w:hAnsi="Times New Roman"/>
          <w:szCs w:val="24"/>
        </w:rPr>
        <w:t xml:space="preserve">, </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szCs w:val="24"/>
        </w:rPr>
        <w:t>где:</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4B8B20ED" wp14:editId="337B0BE9">
            <wp:extent cx="457200" cy="31432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Pr="00AB5308">
        <w:rPr>
          <w:rFonts w:ascii="Times New Roman" w:hAnsi="Times New Roman"/>
          <w:szCs w:val="24"/>
        </w:rPr>
        <w:t xml:space="preserve"> - нормативный уровень прибыли, установленный на i-й год в соответствии с настоящим пунктом;</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1284C9B5" wp14:editId="0B3AD2FD">
            <wp:extent cx="600075" cy="314325"/>
            <wp:effectExtent l="0" t="0" r="9525"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r w:rsidRPr="00AB5308">
        <w:rPr>
          <w:rFonts w:ascii="Times New Roman" w:hAnsi="Times New Roman"/>
          <w:szCs w:val="24"/>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6ABCEA28" wp14:editId="6C6FEDD9">
            <wp:extent cx="238125" cy="314325"/>
            <wp:effectExtent l="0" t="0" r="952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rsidRPr="00AB5308">
        <w:rPr>
          <w:rFonts w:ascii="Times New Roman" w:hAnsi="Times New Roman"/>
          <w:szCs w:val="24"/>
        </w:rPr>
        <w:t xml:space="preserve"> - ставка налога на прибыль организаций в i-м году, определенная в соответствии с налоговым законодательством Российской Федерации.</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szCs w:val="24"/>
        </w:rPr>
        <w:t xml:space="preserve">Нормативный уровень прибыли устанавливается в процентах от НВВ для каждой регулируемой организации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 Нормативный уровень прибыли устанавливается с учетом предложения регулируемой организации, включающего расчет и обоснование необходимого регулируемой организации уровня прибыли, на уровне не ниже 0,5%, если более низкая величина не указана в таком расчете, и не выше нормы доходности, установленной в соответствии с </w:t>
      </w:r>
      <w:hyperlink r:id="rId212" w:history="1">
        <w:r w:rsidRPr="00AB5308">
          <w:rPr>
            <w:rFonts w:ascii="Times New Roman" w:hAnsi="Times New Roman"/>
            <w:szCs w:val="24"/>
          </w:rPr>
          <w:t>пунктом 66</w:t>
        </w:r>
      </w:hyperlink>
      <w:r w:rsidRPr="00AB5308">
        <w:rPr>
          <w:rFonts w:ascii="Times New Roman" w:hAnsi="Times New Roman"/>
          <w:szCs w:val="24"/>
        </w:rPr>
        <w:t xml:space="preserve"> Методических указаний на тот же год для регулируемых организаций, осуществляющих тот же вид регулируемой деятельности в том же субъекте Российской Федерации при использовании метода обеспечения доходности инвестированного капитала, а при отсутствии таких организаций - не выше минимальной нормы доходности, установленной федеральным органом регулирования в соответствии с Методическими указаниями.</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1D049E90" wp14:editId="5543B02F">
            <wp:extent cx="581025" cy="323850"/>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AB5308">
        <w:rPr>
          <w:rFonts w:ascii="Times New Roman" w:hAnsi="Times New Roman"/>
          <w:szCs w:val="24"/>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и определенная на i-й год в соответствии с </w:t>
      </w:r>
      <w:hyperlink r:id="rId213" w:history="1">
        <w:r w:rsidRPr="00AB5308">
          <w:rPr>
            <w:rFonts w:ascii="Times New Roman" w:hAnsi="Times New Roman"/>
            <w:szCs w:val="24"/>
          </w:rPr>
          <w:t>пунктом 42</w:t>
        </w:r>
      </w:hyperlink>
      <w:r w:rsidRPr="00AB5308">
        <w:rPr>
          <w:rFonts w:ascii="Times New Roman" w:hAnsi="Times New Roman"/>
          <w:szCs w:val="24"/>
        </w:rPr>
        <w:t xml:space="preserve"> настоящих Методических указаний, тыс. руб.</w:t>
      </w:r>
    </w:p>
    <w:p w:rsidR="00AB5308" w:rsidRPr="00AB5308" w:rsidRDefault="00AB5308" w:rsidP="00AB5308">
      <w:pPr>
        <w:autoSpaceDE w:val="0"/>
        <w:autoSpaceDN w:val="0"/>
        <w:adjustRightInd w:val="0"/>
        <w:spacing w:after="0" w:line="240" w:lineRule="auto"/>
        <w:ind w:firstLine="540"/>
        <w:jc w:val="both"/>
        <w:rPr>
          <w:rFonts w:ascii="Times New Roman" w:hAnsi="Times New Roman"/>
          <w:sz w:val="24"/>
          <w:szCs w:val="28"/>
        </w:rPr>
      </w:pPr>
    </w:p>
    <w:p w:rsidR="00AB5308" w:rsidRPr="00AB5308" w:rsidRDefault="00AB5308" w:rsidP="00AB5308">
      <w:pPr>
        <w:autoSpaceDE w:val="0"/>
        <w:autoSpaceDN w:val="0"/>
        <w:adjustRightInd w:val="0"/>
        <w:spacing w:after="0" w:line="240" w:lineRule="auto"/>
        <w:jc w:val="center"/>
        <w:rPr>
          <w:rFonts w:ascii="Times New Roman" w:hAnsi="Times New Roman"/>
          <w:szCs w:val="24"/>
        </w:rPr>
      </w:pPr>
      <w:r w:rsidRPr="00AB5308">
        <w:rPr>
          <w:rFonts w:ascii="Times New Roman" w:hAnsi="Times New Roman"/>
          <w:noProof/>
          <w:position w:val="-12"/>
          <w:szCs w:val="24"/>
        </w:rPr>
        <w:drawing>
          <wp:inline distT="0" distB="0" distL="0" distR="0" wp14:anchorId="20CAEBEB" wp14:editId="23C95EFB">
            <wp:extent cx="2419350" cy="31432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19350" cy="314325"/>
                    </a:xfrm>
                    <a:prstGeom prst="rect">
                      <a:avLst/>
                    </a:prstGeom>
                    <a:noFill/>
                    <a:ln>
                      <a:noFill/>
                    </a:ln>
                  </pic:spPr>
                </pic:pic>
              </a:graphicData>
            </a:graphic>
          </wp:inline>
        </w:drawing>
      </w:r>
      <w:r w:rsidRPr="00AB5308">
        <w:rPr>
          <w:rFonts w:ascii="Times New Roman" w:hAnsi="Times New Roman"/>
          <w:szCs w:val="24"/>
        </w:rPr>
        <w:t>,</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szCs w:val="24"/>
        </w:rPr>
        <w:t>где:</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7F4D7708" wp14:editId="59DC626B">
            <wp:extent cx="400050" cy="31432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rsidRPr="00AB5308">
        <w:rPr>
          <w:rFonts w:ascii="Times New Roman" w:hAnsi="Times New Roman"/>
          <w:szCs w:val="24"/>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r w:rsidRPr="00AB5308">
        <w:rPr>
          <w:rFonts w:ascii="Times New Roman" w:hAnsi="Times New Roman"/>
          <w:noProof/>
          <w:position w:val="-12"/>
          <w:szCs w:val="24"/>
        </w:rPr>
        <w:drawing>
          <wp:inline distT="0" distB="0" distL="0" distR="0" wp14:anchorId="76B88E17" wp14:editId="213005CA">
            <wp:extent cx="400050" cy="31432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rsidRPr="00AB5308">
        <w:rPr>
          <w:rFonts w:ascii="Times New Roman" w:hAnsi="Times New Roman"/>
          <w:szCs w:val="24"/>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rsidR="00AB5308" w:rsidRPr="00AB5308" w:rsidRDefault="00AB5308" w:rsidP="00AB5308">
      <w:pPr>
        <w:autoSpaceDE w:val="0"/>
        <w:autoSpaceDN w:val="0"/>
        <w:adjustRightInd w:val="0"/>
        <w:spacing w:after="0" w:line="240" w:lineRule="auto"/>
        <w:ind w:firstLine="540"/>
        <w:jc w:val="both"/>
        <w:rPr>
          <w:rFonts w:ascii="Times New Roman" w:hAnsi="Times New Roman"/>
          <w:sz w:val="24"/>
          <w:szCs w:val="28"/>
        </w:rPr>
      </w:pPr>
      <w:r w:rsidRPr="00AB5308">
        <w:rPr>
          <w:rFonts w:ascii="Times New Roman" w:hAnsi="Times New Roman"/>
          <w:noProof/>
          <w:position w:val="-12"/>
          <w:szCs w:val="24"/>
        </w:rPr>
        <w:drawing>
          <wp:inline distT="0" distB="0" distL="0" distR="0" wp14:anchorId="4A5ACC8E" wp14:editId="186649F1">
            <wp:extent cx="447675" cy="314325"/>
            <wp:effectExtent l="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rsidRPr="00AB5308">
        <w:rPr>
          <w:rFonts w:ascii="Times New Roman" w:hAnsi="Times New Roman"/>
          <w:szCs w:val="24"/>
        </w:rPr>
        <w:t xml:space="preserve"> - экономия от снижения потребления энергетических ресурсов, холодной воды и теплоносителя, определенная в соответствии с </w:t>
      </w:r>
      <w:hyperlink r:id="rId214" w:history="1">
        <w:r w:rsidRPr="00AB5308">
          <w:rPr>
            <w:rFonts w:ascii="Times New Roman" w:hAnsi="Times New Roman"/>
            <w:szCs w:val="24"/>
          </w:rPr>
          <w:t>пунктом 31</w:t>
        </w:r>
      </w:hyperlink>
      <w:r w:rsidRPr="00AB5308">
        <w:rPr>
          <w:rFonts w:ascii="Times New Roman" w:hAnsi="Times New Roman"/>
          <w:szCs w:val="24"/>
        </w:rPr>
        <w:t xml:space="preserve">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rsidR="00AB5308" w:rsidRPr="00AB5308" w:rsidRDefault="00AB5308" w:rsidP="00AB5308">
      <w:pPr>
        <w:autoSpaceDE w:val="0"/>
        <w:autoSpaceDN w:val="0"/>
        <w:adjustRightInd w:val="0"/>
        <w:spacing w:after="0" w:line="240" w:lineRule="auto"/>
        <w:ind w:firstLine="540"/>
        <w:jc w:val="both"/>
        <w:rPr>
          <w:rFonts w:ascii="Times New Roman" w:hAnsi="Times New Roman"/>
          <w:sz w:val="24"/>
          <w:szCs w:val="28"/>
        </w:rPr>
      </w:pPr>
    </w:p>
    <w:p w:rsidR="00AB5308" w:rsidRPr="00AB5308" w:rsidRDefault="00AB5308" w:rsidP="00AB5308">
      <w:pPr>
        <w:spacing w:after="0" w:line="288" w:lineRule="auto"/>
        <w:ind w:firstLine="426"/>
        <w:jc w:val="both"/>
        <w:rPr>
          <w:rFonts w:ascii="Times New Roman" w:hAnsi="Times New Roman"/>
          <w:szCs w:val="28"/>
        </w:rPr>
      </w:pPr>
      <w:r w:rsidRPr="00AB5308">
        <w:rPr>
          <w:rFonts w:ascii="Times New Roman" w:hAnsi="Times New Roman"/>
          <w:szCs w:val="28"/>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AB5308" w:rsidRPr="00AB5308" w:rsidRDefault="00AB5308" w:rsidP="00AB5308">
      <w:pPr>
        <w:spacing w:after="0" w:line="288" w:lineRule="auto"/>
        <w:ind w:firstLine="426"/>
        <w:jc w:val="both"/>
        <w:rPr>
          <w:rFonts w:ascii="Times New Roman" w:hAnsi="Times New Roman"/>
          <w:szCs w:val="28"/>
        </w:rPr>
      </w:pPr>
      <w:r w:rsidRPr="00AB5308">
        <w:rPr>
          <w:rFonts w:ascii="Times New Roman" w:hAnsi="Times New Roman"/>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w:t>
      </w:r>
    </w:p>
    <w:p w:rsidR="00AB5308" w:rsidRPr="00AB5308" w:rsidRDefault="00AB5308" w:rsidP="00AB5308">
      <w:pPr>
        <w:spacing w:after="0" w:line="288" w:lineRule="auto"/>
        <w:jc w:val="both"/>
        <w:rPr>
          <w:rFonts w:ascii="Times New Roman" w:hAnsi="Times New Roman"/>
          <w:sz w:val="24"/>
          <w:szCs w:val="28"/>
        </w:rPr>
      </w:pPr>
      <w:r w:rsidRPr="00AB5308">
        <w:rPr>
          <w:rFonts w:ascii="Times New Roman" w:hAnsi="Times New Roman"/>
          <w:sz w:val="24"/>
          <w:szCs w:val="28"/>
        </w:rPr>
        <w:t xml:space="preserve">       </w:t>
      </w:r>
    </w:p>
    <w:p w:rsidR="00AB5308" w:rsidRPr="00AB5308" w:rsidRDefault="00AB5308" w:rsidP="00AB5308">
      <w:pPr>
        <w:spacing w:after="0" w:line="240" w:lineRule="auto"/>
        <w:ind w:left="1287"/>
        <w:jc w:val="center"/>
        <w:rPr>
          <w:rFonts w:ascii="Times New Roman" w:hAnsi="Times New Roman"/>
          <w:b/>
          <w:sz w:val="24"/>
          <w:szCs w:val="28"/>
          <w:u w:val="single"/>
        </w:rPr>
      </w:pPr>
      <w:r w:rsidRPr="00AB5308">
        <w:rPr>
          <w:rFonts w:ascii="Times New Roman" w:hAnsi="Times New Roman"/>
          <w:b/>
          <w:sz w:val="24"/>
          <w:szCs w:val="28"/>
          <w:u w:val="single"/>
        </w:rPr>
        <w:lastRenderedPageBreak/>
        <w:t>Анализ экономической обоснованности расходов по статьям затрат и экономической обоснованности величины прибыли</w:t>
      </w:r>
    </w:p>
    <w:p w:rsidR="00AB5308" w:rsidRPr="00AB5308" w:rsidRDefault="00AB5308" w:rsidP="00AB5308">
      <w:pPr>
        <w:spacing w:after="0" w:line="240" w:lineRule="auto"/>
        <w:ind w:left="1287"/>
        <w:jc w:val="center"/>
        <w:rPr>
          <w:rFonts w:ascii="Times New Roman" w:hAnsi="Times New Roman"/>
          <w:b/>
          <w:sz w:val="24"/>
          <w:szCs w:val="28"/>
          <w:u w:val="single"/>
        </w:rPr>
      </w:pPr>
    </w:p>
    <w:p w:rsidR="00AB5308" w:rsidRPr="00AB5308" w:rsidRDefault="00AB5308" w:rsidP="00AB5308">
      <w:pPr>
        <w:spacing w:after="0" w:line="240" w:lineRule="auto"/>
        <w:ind w:left="1287"/>
        <w:jc w:val="center"/>
        <w:rPr>
          <w:rFonts w:ascii="Times New Roman" w:hAnsi="Times New Roman"/>
          <w:b/>
          <w:sz w:val="24"/>
          <w:szCs w:val="28"/>
          <w:u w:val="single"/>
        </w:rPr>
      </w:pPr>
    </w:p>
    <w:p w:rsidR="00AB5308" w:rsidRPr="00AB5308" w:rsidRDefault="00AB5308" w:rsidP="00AB5308">
      <w:pPr>
        <w:spacing w:after="0" w:line="240" w:lineRule="auto"/>
        <w:ind w:firstLine="426"/>
        <w:jc w:val="both"/>
        <w:rPr>
          <w:rFonts w:ascii="Times New Roman" w:hAnsi="Times New Roman"/>
          <w:sz w:val="24"/>
          <w:szCs w:val="28"/>
        </w:rPr>
      </w:pPr>
      <w:r w:rsidRPr="00AB5308">
        <w:rPr>
          <w:rFonts w:ascii="Times New Roman" w:hAnsi="Times New Roman"/>
          <w:sz w:val="24"/>
          <w:szCs w:val="28"/>
        </w:rPr>
        <w:t>Расчёт необходимой валовой выручки на 2018 год произведен в соответствии с Методическими указаниями по расчету регулируемых цен (тарифов) в сфере теплоснабжения на основе долгосрочных параметров по «Подконтрольным расходам» (ПР), «Неподконтрольным расходам» (НР), величины прибыли, а также с учетом фактических показателей работы предприятия в 2016 году.</w:t>
      </w:r>
    </w:p>
    <w:p w:rsidR="00AB5308" w:rsidRPr="00AB5308" w:rsidRDefault="00AB5308" w:rsidP="00AB5308">
      <w:pPr>
        <w:spacing w:after="0" w:line="240" w:lineRule="auto"/>
        <w:ind w:firstLine="426"/>
        <w:jc w:val="both"/>
        <w:rPr>
          <w:rFonts w:ascii="Times New Roman" w:hAnsi="Times New Roman"/>
          <w:b/>
          <w:sz w:val="24"/>
          <w:szCs w:val="28"/>
          <w:u w:val="single"/>
        </w:rPr>
      </w:pPr>
    </w:p>
    <w:p w:rsidR="00AB5308" w:rsidRPr="00AB5308" w:rsidRDefault="00AB5308" w:rsidP="00AB5308">
      <w:pPr>
        <w:numPr>
          <w:ilvl w:val="0"/>
          <w:numId w:val="62"/>
        </w:numPr>
        <w:spacing w:after="0" w:line="240" w:lineRule="auto"/>
        <w:jc w:val="center"/>
        <w:rPr>
          <w:rFonts w:ascii="Times New Roman" w:hAnsi="Times New Roman"/>
          <w:b/>
          <w:sz w:val="24"/>
          <w:szCs w:val="28"/>
          <w:u w:val="single"/>
        </w:rPr>
      </w:pPr>
      <w:r w:rsidRPr="00AB5308">
        <w:rPr>
          <w:rFonts w:ascii="Times New Roman" w:hAnsi="Times New Roman"/>
          <w:b/>
          <w:sz w:val="24"/>
          <w:szCs w:val="28"/>
          <w:u w:val="single"/>
        </w:rPr>
        <w:t>Расходы на покупку энергетических ресурсов</w:t>
      </w:r>
    </w:p>
    <w:p w:rsidR="00AB5308" w:rsidRPr="00AB5308" w:rsidRDefault="00AB5308" w:rsidP="00AB5308">
      <w:pPr>
        <w:spacing w:after="0" w:line="240" w:lineRule="auto"/>
        <w:ind w:left="426"/>
        <w:jc w:val="center"/>
        <w:rPr>
          <w:rFonts w:ascii="Times New Roman" w:hAnsi="Times New Roman"/>
          <w:b/>
          <w:sz w:val="24"/>
          <w:szCs w:val="28"/>
          <w:u w:val="single"/>
        </w:rPr>
      </w:pPr>
      <w:r w:rsidRPr="00AB5308">
        <w:rPr>
          <w:rFonts w:ascii="Times New Roman" w:hAnsi="Times New Roman"/>
          <w:b/>
          <w:sz w:val="24"/>
          <w:szCs w:val="28"/>
          <w:u w:val="single"/>
        </w:rPr>
        <w:t>«Расходы на топливо»</w:t>
      </w:r>
    </w:p>
    <w:p w:rsidR="00AB5308" w:rsidRPr="00AB5308" w:rsidRDefault="00AB5308" w:rsidP="00AB5308">
      <w:pPr>
        <w:spacing w:after="0" w:line="240" w:lineRule="auto"/>
        <w:ind w:left="426"/>
        <w:jc w:val="center"/>
        <w:rPr>
          <w:rFonts w:ascii="Times New Roman" w:hAnsi="Times New Roman"/>
          <w:b/>
          <w:sz w:val="28"/>
          <w:szCs w:val="32"/>
          <w:u w:val="single"/>
        </w:rPr>
      </w:pP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Объем потребления котельного топлива, требуемый при производстве тепловой энергии, рассчитан исходя из норматива удельного </w:t>
      </w:r>
      <w:r w:rsidRPr="00AB5308">
        <w:rPr>
          <w:rFonts w:ascii="Times New Roman" w:hAnsi="Times New Roman"/>
          <w:sz w:val="28"/>
          <w:szCs w:val="30"/>
        </w:rPr>
        <w:t xml:space="preserve">расхода </w:t>
      </w:r>
      <w:r w:rsidRPr="00AB5308">
        <w:rPr>
          <w:rFonts w:ascii="Times New Roman" w:hAnsi="Times New Roman"/>
          <w:sz w:val="24"/>
          <w:szCs w:val="28"/>
        </w:rPr>
        <w:t xml:space="preserve">условного </w:t>
      </w:r>
      <w:r w:rsidRPr="00AB5308">
        <w:rPr>
          <w:rFonts w:ascii="Times New Roman" w:hAnsi="Times New Roman"/>
          <w:sz w:val="28"/>
          <w:szCs w:val="30"/>
        </w:rPr>
        <w:t xml:space="preserve">топлива, принятого </w:t>
      </w:r>
      <w:r w:rsidRPr="00AB5308">
        <w:rPr>
          <w:rFonts w:ascii="Times New Roman" w:hAnsi="Times New Roman"/>
          <w:sz w:val="24"/>
          <w:szCs w:val="28"/>
        </w:rPr>
        <w:t xml:space="preserve">в соответствии с приказом Минэнерго РФ (на отпуск тепла в сеть), без учета теплоэнергии на собственные нужды котельных, в размере – </w:t>
      </w:r>
      <w:r w:rsidRPr="00AB5308">
        <w:rPr>
          <w:rFonts w:ascii="Times New Roman" w:hAnsi="Times New Roman"/>
          <w:b/>
          <w:i/>
          <w:color w:val="000000"/>
          <w:sz w:val="24"/>
          <w:szCs w:val="28"/>
        </w:rPr>
        <w:t>154,60</w:t>
      </w:r>
      <w:r w:rsidRPr="00AB5308">
        <w:rPr>
          <w:rFonts w:ascii="Times New Roman" w:hAnsi="Times New Roman"/>
          <w:sz w:val="24"/>
          <w:szCs w:val="28"/>
        </w:rPr>
        <w:t xml:space="preserve"> кг у.т./Гкал.</w:t>
      </w:r>
    </w:p>
    <w:p w:rsidR="00AB5308" w:rsidRPr="00AB5308" w:rsidRDefault="00AB5308" w:rsidP="00AB5308">
      <w:pPr>
        <w:spacing w:after="0" w:line="288" w:lineRule="auto"/>
        <w:ind w:firstLine="567"/>
        <w:jc w:val="both"/>
        <w:rPr>
          <w:rFonts w:ascii="Times New Roman" w:hAnsi="Times New Roman"/>
          <w:sz w:val="24"/>
          <w:szCs w:val="28"/>
        </w:rPr>
      </w:pPr>
      <w:r w:rsidRPr="00AB5308">
        <w:rPr>
          <w:rFonts w:ascii="Times New Roman" w:hAnsi="Times New Roman"/>
          <w:sz w:val="24"/>
          <w:szCs w:val="28"/>
        </w:rPr>
        <w:t xml:space="preserve">Расчетный объем натурального топлива (нефть) составляет – </w:t>
      </w:r>
      <w:r w:rsidRPr="00AB5308">
        <w:rPr>
          <w:rFonts w:ascii="Times New Roman" w:hAnsi="Times New Roman"/>
          <w:b/>
          <w:sz w:val="24"/>
          <w:szCs w:val="28"/>
        </w:rPr>
        <w:t>505</w:t>
      </w:r>
      <w:r w:rsidRPr="00AB5308">
        <w:rPr>
          <w:rFonts w:ascii="Times New Roman" w:hAnsi="Times New Roman"/>
          <w:b/>
          <w:color w:val="000000"/>
          <w:sz w:val="24"/>
          <w:szCs w:val="28"/>
        </w:rPr>
        <w:t>,70</w:t>
      </w:r>
      <w:r w:rsidRPr="00AB5308">
        <w:rPr>
          <w:rFonts w:ascii="Times New Roman" w:hAnsi="Times New Roman"/>
          <w:b/>
          <w:i/>
          <w:color w:val="FF0000"/>
          <w:sz w:val="24"/>
          <w:szCs w:val="28"/>
        </w:rPr>
        <w:t xml:space="preserve"> </w:t>
      </w:r>
      <w:r w:rsidRPr="00AB5308">
        <w:rPr>
          <w:rFonts w:ascii="Times New Roman" w:hAnsi="Times New Roman"/>
          <w:sz w:val="24"/>
          <w:szCs w:val="28"/>
        </w:rPr>
        <w:t xml:space="preserve">т при низшей рабочей теплоте сгорания – </w:t>
      </w:r>
      <w:r w:rsidRPr="00AB5308">
        <w:rPr>
          <w:rFonts w:ascii="Times New Roman" w:hAnsi="Times New Roman"/>
          <w:b/>
          <w:i/>
          <w:sz w:val="24"/>
          <w:szCs w:val="28"/>
        </w:rPr>
        <w:t>10030</w:t>
      </w:r>
      <w:r w:rsidRPr="00AB5308">
        <w:rPr>
          <w:rFonts w:ascii="Times New Roman" w:hAnsi="Times New Roman"/>
          <w:b/>
          <w:sz w:val="24"/>
          <w:szCs w:val="28"/>
        </w:rPr>
        <w:t xml:space="preserve"> </w:t>
      </w:r>
      <w:r w:rsidRPr="00AB5308">
        <w:rPr>
          <w:rFonts w:ascii="Times New Roman" w:hAnsi="Times New Roman"/>
          <w:sz w:val="24"/>
          <w:szCs w:val="28"/>
        </w:rPr>
        <w:t>ккал/кг (принята исходя из факта топлива 2017 года, представленного предприятием по системе ЕИАС, заверенного электронно-цифровой подписью руководителя в формате шаблона WARM.TOPL.Q2.2017).</w:t>
      </w:r>
      <w:r w:rsidRPr="00AB5308">
        <w:rPr>
          <w:rFonts w:ascii="Times New Roman" w:hAnsi="Times New Roman"/>
          <w:sz w:val="28"/>
          <w:szCs w:val="30"/>
        </w:rPr>
        <w:t xml:space="preserve"> </w:t>
      </w:r>
      <w:r w:rsidRPr="00AB5308">
        <w:rPr>
          <w:rFonts w:ascii="Times New Roman" w:hAnsi="Times New Roman"/>
          <w:sz w:val="24"/>
          <w:szCs w:val="28"/>
        </w:rPr>
        <w:t>Поставщиком топлива (нефть) в адрес АО «Транснефть - Западная Сибирь» является ООО «Пурнефть» по договору от 27.12.2013 № 26757/2013, транспортировка топлива до котельных осуществляется по технологическим трубопроводам.</w:t>
      </w: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Среднегодовая величина расходов по статье составила </w:t>
      </w:r>
      <w:r w:rsidRPr="00AB5308">
        <w:rPr>
          <w:rFonts w:ascii="Times New Roman" w:hAnsi="Times New Roman"/>
          <w:b/>
          <w:i/>
          <w:sz w:val="24"/>
          <w:szCs w:val="28"/>
        </w:rPr>
        <w:t>6512,56</w:t>
      </w:r>
      <w:r w:rsidRPr="00AB5308">
        <w:rPr>
          <w:rFonts w:ascii="Times New Roman" w:hAnsi="Times New Roman"/>
          <w:sz w:val="24"/>
          <w:szCs w:val="28"/>
        </w:rPr>
        <w:t xml:space="preserve"> тыс. руб. Цена топлива принята на уровне – 12878,32 руб./т, т.е. фактическая цена нефти в 2017 году с учетом прогнозного индекса на 2018 год - 101,7. По данным </w:t>
      </w:r>
      <w:proofErr w:type="gramStart"/>
      <w:r w:rsidRPr="00AB5308">
        <w:rPr>
          <w:rFonts w:ascii="Times New Roman" w:hAnsi="Times New Roman"/>
          <w:sz w:val="24"/>
          <w:szCs w:val="28"/>
        </w:rPr>
        <w:t>шаблона</w:t>
      </w:r>
      <w:proofErr w:type="gramEnd"/>
      <w:r w:rsidRPr="00AB5308">
        <w:rPr>
          <w:rFonts w:ascii="Times New Roman" w:hAnsi="Times New Roman"/>
          <w:sz w:val="24"/>
          <w:szCs w:val="28"/>
        </w:rPr>
        <w:t xml:space="preserve"> WARM.TOPL.Q2.2017 фактическая цена топлива в 2017 году составила 12663,05 руб./т. Рост цены топлива предусмотрен с 01.01.2017.  </w:t>
      </w:r>
    </w:p>
    <w:p w:rsidR="00AB5308" w:rsidRPr="00AB5308" w:rsidRDefault="00AB5308" w:rsidP="00AB5308">
      <w:pPr>
        <w:spacing w:after="0" w:line="288" w:lineRule="auto"/>
        <w:ind w:firstLine="709"/>
        <w:jc w:val="both"/>
        <w:rPr>
          <w:rFonts w:ascii="Times New Roman" w:hAnsi="Times New Roman"/>
          <w:sz w:val="24"/>
          <w:szCs w:val="28"/>
        </w:rPr>
      </w:pPr>
      <w:r w:rsidRPr="00AB5308">
        <w:rPr>
          <w:rFonts w:ascii="Times New Roman" w:hAnsi="Times New Roman"/>
          <w:sz w:val="24"/>
          <w:szCs w:val="28"/>
        </w:rPr>
        <w:t xml:space="preserve">Корректировка по статье «Топливо на технологические цели с расходами по перевозке» в среднем за 2018 год относительно предложений предприятия в сторону снижения составила </w:t>
      </w:r>
      <w:r w:rsidRPr="00AB5308">
        <w:rPr>
          <w:rFonts w:ascii="Times New Roman" w:hAnsi="Times New Roman"/>
          <w:b/>
          <w:sz w:val="24"/>
          <w:szCs w:val="28"/>
        </w:rPr>
        <w:t xml:space="preserve">– </w:t>
      </w:r>
      <w:r w:rsidRPr="00AB5308">
        <w:rPr>
          <w:rFonts w:ascii="Times New Roman" w:hAnsi="Times New Roman"/>
          <w:b/>
          <w:i/>
          <w:sz w:val="24"/>
          <w:szCs w:val="28"/>
        </w:rPr>
        <w:t xml:space="preserve">2741,57 </w:t>
      </w:r>
      <w:r w:rsidRPr="00AB5308">
        <w:rPr>
          <w:rFonts w:ascii="Times New Roman" w:hAnsi="Times New Roman"/>
          <w:sz w:val="24"/>
          <w:szCs w:val="28"/>
        </w:rPr>
        <w:t xml:space="preserve">тыс. руб. </w:t>
      </w:r>
    </w:p>
    <w:p w:rsidR="00AB5308" w:rsidRPr="00AB5308" w:rsidRDefault="00AB5308" w:rsidP="00AB5308">
      <w:pPr>
        <w:spacing w:after="0" w:line="240" w:lineRule="auto"/>
        <w:ind w:firstLine="567"/>
        <w:rPr>
          <w:rFonts w:ascii="Times New Roman" w:hAnsi="Times New Roman"/>
          <w:sz w:val="24"/>
          <w:szCs w:val="28"/>
        </w:rPr>
      </w:pPr>
    </w:p>
    <w:p w:rsidR="00AB5308" w:rsidRPr="00AB5308" w:rsidRDefault="00AB5308" w:rsidP="00AB5308">
      <w:pPr>
        <w:tabs>
          <w:tab w:val="left" w:pos="1134"/>
        </w:tabs>
        <w:spacing w:after="0" w:line="240" w:lineRule="auto"/>
        <w:ind w:left="567"/>
        <w:jc w:val="center"/>
        <w:rPr>
          <w:rFonts w:ascii="Times New Roman" w:hAnsi="Times New Roman"/>
          <w:b/>
          <w:sz w:val="24"/>
          <w:szCs w:val="28"/>
          <w:u w:val="single"/>
        </w:rPr>
      </w:pPr>
      <w:r w:rsidRPr="00AB5308">
        <w:rPr>
          <w:rFonts w:ascii="Times New Roman" w:hAnsi="Times New Roman"/>
          <w:b/>
          <w:sz w:val="24"/>
          <w:szCs w:val="28"/>
          <w:u w:val="single"/>
        </w:rPr>
        <w:t>«Расходы на электроэнергию»</w:t>
      </w:r>
    </w:p>
    <w:p w:rsidR="00AB5308" w:rsidRPr="00AB5308" w:rsidRDefault="00AB5308" w:rsidP="00AB5308">
      <w:pPr>
        <w:tabs>
          <w:tab w:val="left" w:pos="1134"/>
        </w:tabs>
        <w:spacing w:after="0" w:line="240" w:lineRule="auto"/>
        <w:ind w:left="567"/>
        <w:jc w:val="center"/>
        <w:rPr>
          <w:rFonts w:ascii="Times New Roman" w:hAnsi="Times New Roman"/>
          <w:b/>
          <w:sz w:val="28"/>
          <w:szCs w:val="32"/>
          <w:u w:val="single"/>
        </w:rPr>
      </w:pPr>
    </w:p>
    <w:p w:rsidR="00AB5308" w:rsidRPr="00AB5308" w:rsidRDefault="00AB5308" w:rsidP="00AB5308">
      <w:pPr>
        <w:tabs>
          <w:tab w:val="left" w:pos="1134"/>
        </w:tabs>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Поставщиком электрической энергии для котельных АО «Транснефть-Западная Сибирь» является ООО «Русэнергоресурс». Договор на поставку электрической энергии (мощности) № ДП 1-2 от 23.11.2007 г. Расчет за поставку электроэнергии осуществляется по двуставочному тарифу. При расчете количества электроэнергии на 2018 год, требуемой при производстве и передаче тепловой энергии, экспертами принимается плановый объём потребления электроэнергии котельными АО «Транснефть-Западная Сибирь». Тариф на электроэнергию, принят на уровне: ставка за мощность – 565,75 руб./кВт (без НДС), ставка за энергию по ВН – 0,9936 руб./кВтч (без НДС). </w:t>
      </w:r>
    </w:p>
    <w:p w:rsidR="00AB5308" w:rsidRPr="00AB5308" w:rsidRDefault="00AB5308" w:rsidP="00AB5308">
      <w:pPr>
        <w:tabs>
          <w:tab w:val="left" w:pos="1134"/>
        </w:tabs>
        <w:spacing w:after="0" w:line="288" w:lineRule="auto"/>
        <w:ind w:firstLine="426"/>
        <w:jc w:val="both"/>
        <w:rPr>
          <w:rFonts w:ascii="Times New Roman" w:hAnsi="Times New Roman"/>
          <w:sz w:val="24"/>
          <w:szCs w:val="28"/>
        </w:rPr>
      </w:pPr>
      <w:r w:rsidRPr="00AB5308">
        <w:rPr>
          <w:rFonts w:ascii="Times New Roman" w:hAnsi="Times New Roman"/>
          <w:sz w:val="24"/>
          <w:szCs w:val="28"/>
        </w:rPr>
        <w:t>Расходы по статье приняты с учетом календарной разбивки на следующем уровне (в расчете на год):</w:t>
      </w:r>
    </w:p>
    <w:p w:rsidR="00AB5308" w:rsidRPr="00AB5308" w:rsidRDefault="00AB5308" w:rsidP="00AB5308">
      <w:pPr>
        <w:tabs>
          <w:tab w:val="left" w:pos="1134"/>
        </w:tabs>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      - </w:t>
      </w:r>
      <w:r w:rsidRPr="00AB5308">
        <w:rPr>
          <w:rFonts w:ascii="Times New Roman" w:hAnsi="Times New Roman"/>
          <w:b/>
          <w:sz w:val="24"/>
          <w:szCs w:val="28"/>
        </w:rPr>
        <w:t xml:space="preserve">с   01.01.2018 г. </w:t>
      </w:r>
      <w:r w:rsidRPr="00AB5308">
        <w:rPr>
          <w:rFonts w:ascii="Times New Roman" w:hAnsi="Times New Roman"/>
          <w:i/>
          <w:sz w:val="24"/>
          <w:szCs w:val="28"/>
        </w:rPr>
        <w:t xml:space="preserve">– </w:t>
      </w:r>
      <w:r w:rsidRPr="00AB5308">
        <w:rPr>
          <w:rFonts w:ascii="Times New Roman" w:hAnsi="Times New Roman"/>
          <w:b/>
          <w:i/>
          <w:sz w:val="24"/>
          <w:szCs w:val="28"/>
        </w:rPr>
        <w:t>503,67</w:t>
      </w:r>
      <w:r w:rsidRPr="00AB5308">
        <w:rPr>
          <w:rFonts w:ascii="Times New Roman" w:hAnsi="Times New Roman"/>
          <w:i/>
          <w:sz w:val="24"/>
          <w:szCs w:val="28"/>
        </w:rPr>
        <w:t xml:space="preserve"> </w:t>
      </w:r>
      <w:r w:rsidRPr="00AB5308">
        <w:rPr>
          <w:rFonts w:ascii="Times New Roman" w:hAnsi="Times New Roman"/>
          <w:sz w:val="24"/>
          <w:szCs w:val="28"/>
        </w:rPr>
        <w:t xml:space="preserve">тыс. руб.;  </w:t>
      </w:r>
    </w:p>
    <w:p w:rsidR="00AB5308" w:rsidRPr="00AB5308" w:rsidRDefault="00AB5308" w:rsidP="00AB5308">
      <w:pPr>
        <w:tabs>
          <w:tab w:val="left" w:pos="1134"/>
        </w:tabs>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      - </w:t>
      </w:r>
      <w:r w:rsidRPr="00AB5308">
        <w:rPr>
          <w:rFonts w:ascii="Times New Roman" w:hAnsi="Times New Roman"/>
          <w:b/>
          <w:sz w:val="24"/>
          <w:szCs w:val="28"/>
        </w:rPr>
        <w:t>с 01.07.2018 г.</w:t>
      </w:r>
      <w:r w:rsidRPr="00AB5308">
        <w:rPr>
          <w:rFonts w:ascii="Times New Roman" w:hAnsi="Times New Roman"/>
          <w:sz w:val="24"/>
          <w:szCs w:val="28"/>
        </w:rPr>
        <w:t xml:space="preserve"> – </w:t>
      </w:r>
      <w:r w:rsidRPr="00AB5308">
        <w:rPr>
          <w:rFonts w:ascii="Times New Roman" w:hAnsi="Times New Roman"/>
          <w:b/>
          <w:i/>
          <w:sz w:val="24"/>
          <w:szCs w:val="28"/>
        </w:rPr>
        <w:t>523,82</w:t>
      </w:r>
      <w:r w:rsidRPr="00AB5308">
        <w:rPr>
          <w:rFonts w:ascii="Times New Roman" w:hAnsi="Times New Roman"/>
          <w:i/>
          <w:sz w:val="24"/>
          <w:szCs w:val="28"/>
        </w:rPr>
        <w:t xml:space="preserve"> </w:t>
      </w:r>
      <w:r w:rsidRPr="00AB5308">
        <w:rPr>
          <w:rFonts w:ascii="Times New Roman" w:hAnsi="Times New Roman"/>
          <w:sz w:val="24"/>
          <w:szCs w:val="28"/>
        </w:rPr>
        <w:t>тыс. руб. Стоимость электроэнергии принята на уровне предыдущего периода с учетом индекса изменения цен на электроэнергию на розничном рынке – 104,0.</w:t>
      </w:r>
    </w:p>
    <w:p w:rsidR="00AB5308" w:rsidRPr="00AB5308" w:rsidRDefault="00AB5308" w:rsidP="00AB5308">
      <w:pPr>
        <w:tabs>
          <w:tab w:val="left" w:pos="1134"/>
        </w:tabs>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Среднегодовая величина расходов по статье составила </w:t>
      </w:r>
      <w:r w:rsidRPr="00AB5308">
        <w:rPr>
          <w:rFonts w:ascii="Times New Roman" w:hAnsi="Times New Roman"/>
          <w:b/>
          <w:i/>
          <w:sz w:val="24"/>
          <w:szCs w:val="28"/>
        </w:rPr>
        <w:t>512,14</w:t>
      </w:r>
      <w:r w:rsidRPr="00AB5308">
        <w:rPr>
          <w:rFonts w:ascii="Times New Roman" w:hAnsi="Times New Roman"/>
          <w:sz w:val="24"/>
          <w:szCs w:val="28"/>
        </w:rPr>
        <w:t xml:space="preserve"> тыс. руб. </w:t>
      </w:r>
    </w:p>
    <w:p w:rsidR="00AB5308" w:rsidRPr="00AB5308" w:rsidRDefault="00AB5308" w:rsidP="00AB5308">
      <w:pPr>
        <w:tabs>
          <w:tab w:val="left" w:pos="1134"/>
        </w:tabs>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Корректировка плановых расходов по статье «Электроэнергия» в среднем за 2018 год относительно предложений предприятия в сторону снижения составила – </w:t>
      </w:r>
      <w:r w:rsidRPr="00AB5308">
        <w:rPr>
          <w:rFonts w:ascii="Times New Roman" w:hAnsi="Times New Roman"/>
          <w:b/>
          <w:i/>
          <w:sz w:val="24"/>
          <w:szCs w:val="28"/>
        </w:rPr>
        <w:t>28,31</w:t>
      </w:r>
      <w:r w:rsidRPr="00AB5308">
        <w:rPr>
          <w:rFonts w:ascii="Times New Roman" w:hAnsi="Times New Roman"/>
          <w:sz w:val="24"/>
          <w:szCs w:val="28"/>
        </w:rPr>
        <w:t xml:space="preserve"> тыс. руб.</w:t>
      </w:r>
    </w:p>
    <w:p w:rsidR="00AB5308" w:rsidRPr="00AB5308" w:rsidRDefault="00AB5308" w:rsidP="00AB5308">
      <w:pPr>
        <w:spacing w:after="0" w:line="240" w:lineRule="auto"/>
        <w:ind w:firstLine="567"/>
        <w:jc w:val="center"/>
        <w:rPr>
          <w:rFonts w:ascii="Times New Roman" w:hAnsi="Times New Roman"/>
          <w:sz w:val="24"/>
          <w:szCs w:val="28"/>
          <w:u w:val="single"/>
        </w:rPr>
      </w:pPr>
      <w:r w:rsidRPr="00AB5308">
        <w:rPr>
          <w:rFonts w:ascii="Times New Roman" w:hAnsi="Times New Roman"/>
          <w:b/>
          <w:sz w:val="24"/>
          <w:szCs w:val="28"/>
          <w:u w:val="single"/>
        </w:rPr>
        <w:t>«Расходы на холодную воду</w:t>
      </w:r>
      <w:r w:rsidRPr="00AB5308">
        <w:rPr>
          <w:rFonts w:ascii="Times New Roman" w:hAnsi="Times New Roman"/>
          <w:sz w:val="24"/>
          <w:szCs w:val="28"/>
          <w:u w:val="single"/>
        </w:rPr>
        <w:t>»</w:t>
      </w:r>
    </w:p>
    <w:p w:rsidR="00AB5308" w:rsidRPr="00AB5308" w:rsidRDefault="00AB5308" w:rsidP="00AB5308">
      <w:pPr>
        <w:spacing w:after="0" w:line="240" w:lineRule="auto"/>
        <w:ind w:firstLine="567"/>
        <w:jc w:val="center"/>
        <w:rPr>
          <w:rFonts w:ascii="Times New Roman" w:hAnsi="Times New Roman"/>
          <w:sz w:val="28"/>
          <w:szCs w:val="32"/>
          <w:u w:val="single"/>
        </w:rPr>
      </w:pPr>
    </w:p>
    <w:p w:rsidR="00AB5308" w:rsidRPr="00AB5308" w:rsidRDefault="00AB5308" w:rsidP="00AB5308">
      <w:pPr>
        <w:spacing w:after="0" w:line="288" w:lineRule="auto"/>
        <w:ind w:firstLine="567"/>
        <w:jc w:val="both"/>
        <w:rPr>
          <w:rFonts w:ascii="Times New Roman" w:hAnsi="Times New Roman"/>
          <w:sz w:val="24"/>
          <w:szCs w:val="28"/>
        </w:rPr>
      </w:pPr>
      <w:r w:rsidRPr="00AB5308">
        <w:rPr>
          <w:rFonts w:ascii="Times New Roman" w:hAnsi="Times New Roman"/>
          <w:sz w:val="24"/>
          <w:szCs w:val="28"/>
        </w:rPr>
        <w:lastRenderedPageBreak/>
        <w:t xml:space="preserve">Предприятием заявлены расходы по статье на уровне </w:t>
      </w:r>
      <w:r w:rsidRPr="00AB5308">
        <w:rPr>
          <w:rFonts w:ascii="Times New Roman" w:hAnsi="Times New Roman"/>
          <w:b/>
          <w:i/>
          <w:sz w:val="24"/>
          <w:szCs w:val="28"/>
        </w:rPr>
        <w:t>322,08</w:t>
      </w:r>
      <w:r w:rsidRPr="00AB5308">
        <w:rPr>
          <w:rFonts w:ascii="Times New Roman" w:hAnsi="Times New Roman"/>
          <w:b/>
          <w:sz w:val="24"/>
          <w:szCs w:val="28"/>
        </w:rPr>
        <w:t xml:space="preserve"> </w:t>
      </w:r>
      <w:r w:rsidRPr="00AB5308">
        <w:rPr>
          <w:rFonts w:ascii="Times New Roman" w:hAnsi="Times New Roman"/>
          <w:sz w:val="24"/>
          <w:szCs w:val="28"/>
        </w:rPr>
        <w:t>тыс. руб. при объеме воды на технологические нужды 2,485 тыс. м³.</w:t>
      </w:r>
    </w:p>
    <w:p w:rsidR="00AB5308" w:rsidRPr="00AB5308" w:rsidRDefault="00AB5308" w:rsidP="00AB5308">
      <w:pPr>
        <w:spacing w:after="0" w:line="288" w:lineRule="auto"/>
        <w:ind w:firstLine="567"/>
        <w:jc w:val="both"/>
        <w:rPr>
          <w:rFonts w:ascii="Times New Roman" w:hAnsi="Times New Roman"/>
          <w:sz w:val="24"/>
          <w:szCs w:val="28"/>
        </w:rPr>
      </w:pPr>
      <w:r w:rsidRPr="00AB5308">
        <w:rPr>
          <w:rFonts w:ascii="Times New Roman" w:hAnsi="Times New Roman"/>
          <w:sz w:val="24"/>
          <w:szCs w:val="28"/>
        </w:rPr>
        <w:t xml:space="preserve">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w:t>
      </w:r>
    </w:p>
    <w:p w:rsidR="00AB5308" w:rsidRPr="00AB5308" w:rsidRDefault="00AB5308" w:rsidP="00AB5308">
      <w:pPr>
        <w:spacing w:after="0" w:line="288" w:lineRule="auto"/>
        <w:ind w:firstLine="567"/>
        <w:jc w:val="both"/>
        <w:rPr>
          <w:rFonts w:ascii="Times New Roman" w:hAnsi="Times New Roman"/>
          <w:sz w:val="24"/>
          <w:szCs w:val="28"/>
        </w:rPr>
      </w:pPr>
      <w:r w:rsidRPr="00AB5308">
        <w:rPr>
          <w:rFonts w:ascii="Times New Roman" w:hAnsi="Times New Roman"/>
          <w:sz w:val="24"/>
          <w:szCs w:val="28"/>
        </w:rPr>
        <w:t xml:space="preserve">Предприятие приобретает воду по договору № 126 от 31.12.2013 у ООО «Водосбыт» г. Анжеро-Судженск. </w:t>
      </w: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Расходы по периодам календарной разбивки на </w:t>
      </w:r>
      <w:r w:rsidRPr="00AB5308">
        <w:rPr>
          <w:rFonts w:ascii="Times New Roman" w:hAnsi="Times New Roman"/>
          <w:b/>
          <w:sz w:val="24"/>
          <w:szCs w:val="28"/>
        </w:rPr>
        <w:t>2018</w:t>
      </w:r>
      <w:r w:rsidRPr="00AB5308">
        <w:rPr>
          <w:rFonts w:ascii="Times New Roman" w:hAnsi="Times New Roman"/>
          <w:sz w:val="24"/>
          <w:szCs w:val="28"/>
        </w:rPr>
        <w:t xml:space="preserve"> год приняты на следующем уровне (в расчете на год):</w:t>
      </w:r>
    </w:p>
    <w:p w:rsidR="00AB5308" w:rsidRPr="00AB5308" w:rsidRDefault="00AB5308" w:rsidP="00AB5308">
      <w:pPr>
        <w:tabs>
          <w:tab w:val="left" w:pos="709"/>
        </w:tabs>
        <w:spacing w:after="0" w:line="288" w:lineRule="auto"/>
        <w:jc w:val="both"/>
        <w:rPr>
          <w:rFonts w:ascii="Times New Roman" w:hAnsi="Times New Roman"/>
          <w:sz w:val="24"/>
          <w:szCs w:val="28"/>
        </w:rPr>
      </w:pPr>
      <w:r w:rsidRPr="00AB5308">
        <w:rPr>
          <w:rFonts w:ascii="Times New Roman" w:hAnsi="Times New Roman"/>
          <w:sz w:val="24"/>
          <w:szCs w:val="28"/>
        </w:rPr>
        <w:t xml:space="preserve">-        с </w:t>
      </w:r>
      <w:r w:rsidRPr="00AB5308">
        <w:rPr>
          <w:rFonts w:ascii="Times New Roman" w:hAnsi="Times New Roman"/>
          <w:b/>
          <w:sz w:val="24"/>
          <w:szCs w:val="28"/>
        </w:rPr>
        <w:t>01.01.2018 г.</w:t>
      </w:r>
      <w:r w:rsidRPr="00AB5308">
        <w:rPr>
          <w:rFonts w:ascii="Times New Roman" w:hAnsi="Times New Roman"/>
          <w:sz w:val="24"/>
          <w:szCs w:val="28"/>
        </w:rPr>
        <w:t xml:space="preserve"> – </w:t>
      </w:r>
      <w:r w:rsidRPr="00AB5308">
        <w:rPr>
          <w:rFonts w:ascii="Times New Roman" w:hAnsi="Times New Roman"/>
          <w:b/>
          <w:i/>
          <w:sz w:val="24"/>
          <w:szCs w:val="28"/>
        </w:rPr>
        <w:t>38,63</w:t>
      </w:r>
      <w:r w:rsidRPr="00AB5308">
        <w:rPr>
          <w:rFonts w:ascii="Times New Roman" w:hAnsi="Times New Roman"/>
          <w:sz w:val="24"/>
          <w:szCs w:val="28"/>
        </w:rPr>
        <w:t xml:space="preserve"> тыс. руб. Стоимость </w:t>
      </w:r>
      <w:smartTag w:uri="urn:schemas-microsoft-com:office:smarttags" w:element="metricconverter">
        <w:smartTagPr>
          <w:attr w:name="ProductID" w:val="1 м³"/>
        </w:smartTagPr>
        <w:r w:rsidRPr="00AB5308">
          <w:rPr>
            <w:rFonts w:ascii="Times New Roman" w:hAnsi="Times New Roman"/>
            <w:sz w:val="24"/>
            <w:szCs w:val="28"/>
          </w:rPr>
          <w:t>1 м³</w:t>
        </w:r>
      </w:smartTag>
      <w:r w:rsidRPr="00AB5308">
        <w:rPr>
          <w:rFonts w:ascii="Times New Roman" w:hAnsi="Times New Roman"/>
          <w:sz w:val="24"/>
          <w:szCs w:val="28"/>
        </w:rPr>
        <w:t xml:space="preserve"> воды принята в размере </w:t>
      </w:r>
      <w:r w:rsidRPr="00AB5308">
        <w:rPr>
          <w:rFonts w:ascii="Times New Roman" w:hAnsi="Times New Roman"/>
          <w:b/>
          <w:i/>
          <w:sz w:val="24"/>
          <w:szCs w:val="28"/>
        </w:rPr>
        <w:t>17,10</w:t>
      </w:r>
      <w:r w:rsidRPr="00AB5308">
        <w:rPr>
          <w:rFonts w:ascii="Times New Roman" w:hAnsi="Times New Roman"/>
          <w:sz w:val="24"/>
          <w:szCs w:val="28"/>
        </w:rPr>
        <w:t xml:space="preserve"> руб./м³, согласно постановлению РЭК Кемеровской области от 22.11.2016 № 303</w:t>
      </w:r>
      <w:r w:rsidRPr="00AB5308">
        <w:rPr>
          <w:rFonts w:ascii="Times New Roman" w:hAnsi="Times New Roman"/>
          <w:szCs w:val="20"/>
        </w:rPr>
        <w:t xml:space="preserve"> «</w:t>
      </w:r>
      <w:r w:rsidRPr="00AB5308">
        <w:rPr>
          <w:rFonts w:ascii="Times New Roman" w:hAnsi="Times New Roman"/>
          <w:sz w:val="24"/>
          <w:szCs w:val="28"/>
        </w:rPr>
        <w:t xml:space="preserve">О внесении изменений в постановление региональной энергетической комиссии Кемеровской области от 13.11.2015 № 441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«ВОДА» (г. Анжеро - Судженск)» в части 2017 года». </w:t>
      </w:r>
    </w:p>
    <w:p w:rsidR="00AB5308" w:rsidRPr="00AB5308" w:rsidRDefault="00AB5308" w:rsidP="00AB5308">
      <w:pPr>
        <w:tabs>
          <w:tab w:val="left" w:pos="1134"/>
        </w:tabs>
        <w:spacing w:after="0" w:line="288" w:lineRule="auto"/>
        <w:ind w:left="283"/>
        <w:jc w:val="both"/>
        <w:rPr>
          <w:rFonts w:ascii="Times New Roman" w:hAnsi="Times New Roman"/>
          <w:sz w:val="24"/>
          <w:szCs w:val="28"/>
        </w:rPr>
      </w:pPr>
      <w:r w:rsidRPr="00AB5308">
        <w:rPr>
          <w:rFonts w:ascii="Times New Roman" w:hAnsi="Times New Roman"/>
          <w:sz w:val="24"/>
          <w:szCs w:val="28"/>
        </w:rPr>
        <w:t xml:space="preserve">-    с </w:t>
      </w:r>
      <w:r w:rsidRPr="00AB5308">
        <w:rPr>
          <w:rFonts w:ascii="Times New Roman" w:hAnsi="Times New Roman"/>
          <w:b/>
          <w:sz w:val="24"/>
          <w:szCs w:val="28"/>
        </w:rPr>
        <w:t>01.07.2018</w:t>
      </w:r>
      <w:r w:rsidRPr="00AB5308">
        <w:rPr>
          <w:rFonts w:ascii="Times New Roman" w:hAnsi="Times New Roman"/>
          <w:sz w:val="24"/>
          <w:szCs w:val="28"/>
        </w:rPr>
        <w:t xml:space="preserve"> г. – </w:t>
      </w:r>
      <w:r w:rsidRPr="00AB5308">
        <w:rPr>
          <w:rFonts w:ascii="Times New Roman" w:hAnsi="Times New Roman"/>
          <w:b/>
          <w:i/>
          <w:sz w:val="24"/>
          <w:szCs w:val="28"/>
        </w:rPr>
        <w:t xml:space="preserve">40,29 </w:t>
      </w:r>
      <w:r w:rsidRPr="00AB5308">
        <w:rPr>
          <w:rFonts w:ascii="Times New Roman" w:hAnsi="Times New Roman"/>
          <w:sz w:val="24"/>
          <w:szCs w:val="28"/>
        </w:rPr>
        <w:t>тыс. руб. Стоимость</w:t>
      </w:r>
      <w:smartTag w:uri="urn:schemas-microsoft-com:office:smarttags" w:element="metricconverter">
        <w:smartTagPr>
          <w:attr w:name="ProductID" w:val="1 м³"/>
        </w:smartTagPr>
        <w:r w:rsidRPr="00AB5308">
          <w:rPr>
            <w:rFonts w:ascii="Times New Roman" w:hAnsi="Times New Roman"/>
            <w:sz w:val="24"/>
            <w:szCs w:val="28"/>
          </w:rPr>
          <w:t>1 м³</w:t>
        </w:r>
      </w:smartTag>
      <w:r w:rsidRPr="00AB5308">
        <w:rPr>
          <w:rFonts w:ascii="Times New Roman" w:hAnsi="Times New Roman"/>
          <w:sz w:val="24"/>
          <w:szCs w:val="28"/>
        </w:rPr>
        <w:t xml:space="preserve"> воды принята на уровне предыдущего периода с учетом прогнозного индекса – 104,3.</w:t>
      </w:r>
    </w:p>
    <w:p w:rsidR="00AB5308" w:rsidRPr="00AB5308" w:rsidRDefault="00AB5308" w:rsidP="00AB5308">
      <w:pPr>
        <w:spacing w:after="0" w:line="288" w:lineRule="auto"/>
        <w:ind w:firstLine="709"/>
        <w:jc w:val="both"/>
        <w:rPr>
          <w:rFonts w:ascii="Times New Roman" w:hAnsi="Times New Roman"/>
          <w:sz w:val="24"/>
          <w:szCs w:val="28"/>
        </w:rPr>
      </w:pPr>
      <w:r w:rsidRPr="00AB5308">
        <w:rPr>
          <w:rFonts w:ascii="Times New Roman" w:hAnsi="Times New Roman"/>
          <w:sz w:val="24"/>
          <w:szCs w:val="28"/>
        </w:rPr>
        <w:t xml:space="preserve">Среднегодовая величина расходов по статье составила </w:t>
      </w:r>
      <w:r w:rsidRPr="00AB5308">
        <w:rPr>
          <w:rFonts w:ascii="Times New Roman" w:hAnsi="Times New Roman"/>
          <w:b/>
          <w:i/>
          <w:sz w:val="24"/>
          <w:szCs w:val="28"/>
        </w:rPr>
        <w:t>39,33</w:t>
      </w:r>
      <w:r w:rsidRPr="00AB5308">
        <w:rPr>
          <w:rFonts w:ascii="Times New Roman" w:hAnsi="Times New Roman"/>
          <w:sz w:val="24"/>
          <w:szCs w:val="28"/>
        </w:rPr>
        <w:t xml:space="preserve"> тыс. руб. </w:t>
      </w:r>
    </w:p>
    <w:p w:rsidR="00AB5308" w:rsidRPr="00AB5308" w:rsidRDefault="00AB5308" w:rsidP="00AB5308">
      <w:pPr>
        <w:spacing w:after="0" w:line="288" w:lineRule="auto"/>
        <w:ind w:firstLine="709"/>
        <w:jc w:val="both"/>
        <w:rPr>
          <w:rFonts w:ascii="Times New Roman" w:hAnsi="Times New Roman"/>
          <w:sz w:val="24"/>
          <w:szCs w:val="28"/>
        </w:rPr>
      </w:pPr>
      <w:r w:rsidRPr="00AB5308">
        <w:rPr>
          <w:rFonts w:ascii="Times New Roman" w:hAnsi="Times New Roman"/>
          <w:sz w:val="24"/>
          <w:szCs w:val="28"/>
        </w:rPr>
        <w:t xml:space="preserve">Корректировка плановых расходов по статье в среднем за 2018 год относительно предложений предприятия в сторону снижения составила – </w:t>
      </w:r>
      <w:r w:rsidRPr="00AB5308">
        <w:rPr>
          <w:rFonts w:ascii="Times New Roman" w:hAnsi="Times New Roman"/>
          <w:b/>
          <w:i/>
          <w:sz w:val="24"/>
          <w:szCs w:val="28"/>
        </w:rPr>
        <w:t>282,75</w:t>
      </w:r>
      <w:r w:rsidRPr="00AB5308">
        <w:rPr>
          <w:rFonts w:ascii="Times New Roman" w:hAnsi="Times New Roman"/>
          <w:sz w:val="24"/>
          <w:szCs w:val="28"/>
        </w:rPr>
        <w:t xml:space="preserve"> тыс. руб. </w:t>
      </w:r>
    </w:p>
    <w:p w:rsidR="00AB5308" w:rsidRPr="00AB5308" w:rsidRDefault="00AB5308" w:rsidP="00AB5308">
      <w:pPr>
        <w:spacing w:after="0" w:line="288" w:lineRule="auto"/>
        <w:ind w:firstLine="709"/>
        <w:jc w:val="both"/>
        <w:rPr>
          <w:rFonts w:ascii="Times New Roman" w:hAnsi="Times New Roman"/>
          <w:sz w:val="24"/>
          <w:szCs w:val="28"/>
        </w:rPr>
      </w:pPr>
    </w:p>
    <w:p w:rsidR="00AB5308" w:rsidRPr="00AB5308" w:rsidRDefault="00AB5308" w:rsidP="00AB5308">
      <w:pPr>
        <w:numPr>
          <w:ilvl w:val="0"/>
          <w:numId w:val="62"/>
        </w:numPr>
        <w:spacing w:after="0" w:line="240" w:lineRule="auto"/>
        <w:jc w:val="center"/>
        <w:rPr>
          <w:rFonts w:ascii="Times New Roman" w:hAnsi="Times New Roman"/>
          <w:b/>
          <w:sz w:val="24"/>
          <w:szCs w:val="28"/>
          <w:u w:val="single"/>
        </w:rPr>
      </w:pPr>
      <w:r w:rsidRPr="00AB5308">
        <w:rPr>
          <w:rFonts w:ascii="Times New Roman" w:hAnsi="Times New Roman"/>
          <w:b/>
          <w:sz w:val="24"/>
          <w:szCs w:val="28"/>
          <w:u w:val="single"/>
        </w:rPr>
        <w:t>Корректировка уровня операционных (подконтрольные) расходов</w:t>
      </w:r>
    </w:p>
    <w:p w:rsidR="00AB5308" w:rsidRPr="00AB5308" w:rsidRDefault="00AB5308" w:rsidP="00AB5308">
      <w:pPr>
        <w:spacing w:after="0" w:line="240" w:lineRule="auto"/>
        <w:jc w:val="center"/>
        <w:rPr>
          <w:rFonts w:ascii="Times New Roman" w:hAnsi="Times New Roman"/>
          <w:b/>
          <w:sz w:val="24"/>
          <w:szCs w:val="28"/>
          <w:u w:val="single"/>
        </w:rPr>
      </w:pPr>
    </w:p>
    <w:p w:rsidR="00AB5308" w:rsidRPr="00AB5308" w:rsidRDefault="00AB5308" w:rsidP="00AB5308">
      <w:pPr>
        <w:widowControl w:val="0"/>
        <w:autoSpaceDE w:val="0"/>
        <w:autoSpaceDN w:val="0"/>
        <w:spacing w:after="0" w:line="288" w:lineRule="auto"/>
        <w:ind w:firstLine="425"/>
        <w:jc w:val="both"/>
        <w:rPr>
          <w:rFonts w:ascii="Times New Roman" w:hAnsi="Times New Roman"/>
          <w:sz w:val="24"/>
          <w:szCs w:val="28"/>
        </w:rPr>
      </w:pPr>
      <w:r w:rsidRPr="00AB5308">
        <w:rPr>
          <w:rFonts w:ascii="Times New Roman" w:hAnsi="Times New Roman"/>
          <w:sz w:val="24"/>
          <w:szCs w:val="28"/>
        </w:rPr>
        <w:t>Определим скорректированную величину операционных расходов на 2018 год.</w:t>
      </w:r>
    </w:p>
    <w:p w:rsidR="00AB5308" w:rsidRPr="00AB5308" w:rsidRDefault="00AB5308" w:rsidP="00AB5308">
      <w:pPr>
        <w:widowControl w:val="0"/>
        <w:autoSpaceDE w:val="0"/>
        <w:autoSpaceDN w:val="0"/>
        <w:spacing w:after="0" w:line="288" w:lineRule="auto"/>
        <w:ind w:firstLine="425"/>
        <w:jc w:val="both"/>
        <w:rPr>
          <w:rFonts w:ascii="Times New Roman" w:hAnsi="Times New Roman"/>
          <w:b/>
          <w:sz w:val="24"/>
          <w:szCs w:val="28"/>
        </w:rPr>
      </w:pPr>
      <w:r w:rsidRPr="00AB5308">
        <w:rPr>
          <w:rFonts w:ascii="Times New Roman" w:hAnsi="Times New Roman"/>
          <w:sz w:val="24"/>
          <w:szCs w:val="28"/>
        </w:rPr>
        <w:t xml:space="preserve">Величина </w:t>
      </w:r>
      <w:r w:rsidRPr="00AB5308">
        <w:rPr>
          <w:rFonts w:ascii="Times New Roman" w:hAnsi="Times New Roman"/>
          <w:b/>
          <w:i/>
          <w:sz w:val="24"/>
          <w:szCs w:val="28"/>
        </w:rPr>
        <w:t>базового уровня</w:t>
      </w:r>
      <w:r w:rsidRPr="00AB5308">
        <w:rPr>
          <w:rFonts w:ascii="Times New Roman" w:hAnsi="Times New Roman"/>
          <w:sz w:val="24"/>
          <w:szCs w:val="28"/>
        </w:rPr>
        <w:t xml:space="preserve"> операционных расходов в среднем за </w:t>
      </w:r>
      <w:r w:rsidRPr="00AB5308">
        <w:rPr>
          <w:rFonts w:ascii="Times New Roman" w:hAnsi="Times New Roman"/>
          <w:b/>
          <w:sz w:val="24"/>
          <w:szCs w:val="28"/>
        </w:rPr>
        <w:t>2017</w:t>
      </w:r>
      <w:r w:rsidRPr="00AB5308">
        <w:rPr>
          <w:rFonts w:ascii="Times New Roman" w:hAnsi="Times New Roman"/>
          <w:sz w:val="24"/>
          <w:szCs w:val="28"/>
        </w:rPr>
        <w:t xml:space="preserve"> год составила – </w:t>
      </w:r>
      <w:r w:rsidRPr="00AB5308">
        <w:rPr>
          <w:rFonts w:ascii="Times New Roman" w:hAnsi="Times New Roman"/>
          <w:b/>
          <w:i/>
          <w:sz w:val="24"/>
          <w:szCs w:val="28"/>
        </w:rPr>
        <w:t>3467,36</w:t>
      </w:r>
      <w:r w:rsidRPr="00AB5308">
        <w:rPr>
          <w:rFonts w:ascii="Times New Roman" w:hAnsi="Times New Roman"/>
          <w:sz w:val="24"/>
          <w:szCs w:val="28"/>
        </w:rPr>
        <w:t xml:space="preserve"> тыс. руб. </w:t>
      </w:r>
    </w:p>
    <w:p w:rsidR="00AB5308" w:rsidRPr="00AB5308" w:rsidRDefault="00AB5308" w:rsidP="00AB5308">
      <w:pPr>
        <w:spacing w:after="0" w:line="288" w:lineRule="auto"/>
        <w:ind w:firstLine="425"/>
        <w:jc w:val="both"/>
        <w:rPr>
          <w:rFonts w:ascii="Times New Roman" w:hAnsi="Times New Roman"/>
          <w:sz w:val="24"/>
          <w:szCs w:val="28"/>
        </w:rPr>
      </w:pPr>
      <w:r w:rsidRPr="00AB5308">
        <w:rPr>
          <w:rFonts w:ascii="Times New Roman" w:hAnsi="Times New Roman"/>
          <w:sz w:val="24"/>
          <w:szCs w:val="28"/>
        </w:rPr>
        <w:t xml:space="preserve">На 2018 год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таблицу 2). </w:t>
      </w:r>
    </w:p>
    <w:p w:rsidR="00AB5308" w:rsidRPr="00AB5308" w:rsidRDefault="00AB5308" w:rsidP="00AB5308">
      <w:pPr>
        <w:autoSpaceDE w:val="0"/>
        <w:autoSpaceDN w:val="0"/>
        <w:adjustRightInd w:val="0"/>
        <w:spacing w:after="0" w:line="240" w:lineRule="auto"/>
        <w:ind w:firstLine="540"/>
        <w:jc w:val="both"/>
        <w:rPr>
          <w:rFonts w:ascii="Times New Roman" w:hAnsi="Times New Roman"/>
          <w:szCs w:val="24"/>
        </w:rPr>
      </w:pPr>
    </w:p>
    <w:p w:rsidR="00AB5308" w:rsidRPr="00AB5308" w:rsidRDefault="00AB5308" w:rsidP="00AB5308">
      <w:pPr>
        <w:spacing w:after="0" w:line="240" w:lineRule="auto"/>
        <w:ind w:left="426"/>
        <w:jc w:val="center"/>
        <w:rPr>
          <w:rFonts w:ascii="Times New Roman" w:hAnsi="Times New Roman"/>
          <w:b/>
          <w:sz w:val="28"/>
          <w:szCs w:val="32"/>
          <w:u w:val="single"/>
        </w:rPr>
      </w:pPr>
      <w:r w:rsidRPr="00AB5308">
        <w:rPr>
          <w:rFonts w:ascii="Times New Roman" w:hAnsi="Times New Roman"/>
          <w:noProof/>
          <w:szCs w:val="24"/>
        </w:rPr>
        <w:drawing>
          <wp:inline distT="0" distB="0" distL="0" distR="0" wp14:anchorId="272F5AAD" wp14:editId="5EB65432">
            <wp:extent cx="5591175" cy="600075"/>
            <wp:effectExtent l="0" t="0" r="0"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rsidR="00AB5308" w:rsidRPr="00AB5308" w:rsidRDefault="00AB5308" w:rsidP="00AB5308">
      <w:pPr>
        <w:spacing w:after="0" w:line="240" w:lineRule="auto"/>
        <w:jc w:val="center"/>
        <w:rPr>
          <w:rFonts w:ascii="Times New Roman" w:hAnsi="Times New Roman"/>
          <w:b/>
          <w:sz w:val="24"/>
          <w:szCs w:val="28"/>
        </w:rPr>
      </w:pPr>
      <w:r w:rsidRPr="00AB5308">
        <w:rPr>
          <w:rFonts w:ascii="Times New Roman" w:hAnsi="Times New Roman"/>
          <w:b/>
          <w:sz w:val="24"/>
          <w:szCs w:val="28"/>
        </w:rPr>
        <w:t>Расчёт корректировки операционных (подконтрольных) расходов на 2018 год долгосрочного периода регулирования</w:t>
      </w:r>
    </w:p>
    <w:p w:rsidR="00AB5308" w:rsidRPr="00AB5308" w:rsidRDefault="00AB5308" w:rsidP="00AB5308">
      <w:pPr>
        <w:spacing w:after="0" w:line="240" w:lineRule="auto"/>
        <w:jc w:val="center"/>
        <w:rPr>
          <w:rFonts w:ascii="Times New Roman" w:hAnsi="Times New Roman"/>
          <w:szCs w:val="24"/>
        </w:rPr>
      </w:pPr>
    </w:p>
    <w:tbl>
      <w:tblPr>
        <w:tblW w:w="10060" w:type="dxa"/>
        <w:tblInd w:w="704" w:type="dxa"/>
        <w:tblLayout w:type="fixed"/>
        <w:tblLook w:val="04A0" w:firstRow="1" w:lastRow="0" w:firstColumn="1" w:lastColumn="0" w:noHBand="0" w:noVBand="1"/>
      </w:tblPr>
      <w:tblGrid>
        <w:gridCol w:w="700"/>
        <w:gridCol w:w="4115"/>
        <w:gridCol w:w="1417"/>
        <w:gridCol w:w="1276"/>
        <w:gridCol w:w="1276"/>
        <w:gridCol w:w="1276"/>
      </w:tblGrid>
      <w:tr w:rsidR="00AB5308" w:rsidRPr="00AB5308" w:rsidTr="003A091B">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w:t>
            </w:r>
            <w:r w:rsidRPr="00AB5308">
              <w:rPr>
                <w:rFonts w:ascii="Times New Roman" w:hAnsi="Times New Roman"/>
                <w:sz w:val="20"/>
              </w:rPr>
              <w:br/>
              <w:t>п. п.</w:t>
            </w:r>
          </w:p>
        </w:tc>
        <w:tc>
          <w:tcPr>
            <w:tcW w:w="4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Параметры расчета расходов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Единица измерения</w:t>
            </w:r>
          </w:p>
        </w:tc>
        <w:tc>
          <w:tcPr>
            <w:tcW w:w="3828" w:type="dxa"/>
            <w:gridSpan w:val="3"/>
            <w:tcBorders>
              <w:top w:val="single" w:sz="4" w:space="0" w:color="auto"/>
              <w:left w:val="single" w:sz="4" w:space="0" w:color="auto"/>
              <w:bottom w:val="single" w:sz="4" w:space="0" w:color="auto"/>
              <w:right w:val="single" w:sz="4" w:space="0" w:color="auto"/>
            </w:tcBorders>
          </w:tcPr>
          <w:p w:rsidR="00AB5308" w:rsidRPr="00AB5308" w:rsidRDefault="00AB5308" w:rsidP="00AB5308">
            <w:pPr>
              <w:spacing w:after="0" w:line="240" w:lineRule="auto"/>
              <w:rPr>
                <w:rFonts w:ascii="Times New Roman" w:hAnsi="Times New Roman"/>
                <w:sz w:val="20"/>
              </w:rPr>
            </w:pPr>
          </w:p>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Долгосрочный период регулирования</w:t>
            </w:r>
          </w:p>
        </w:tc>
      </w:tr>
      <w:tr w:rsidR="00AB5308" w:rsidRPr="00AB5308" w:rsidTr="003A091B">
        <w:trPr>
          <w:trHeight w:val="600"/>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AB5308" w:rsidRPr="00AB5308" w:rsidRDefault="00AB5308" w:rsidP="00AB5308">
            <w:pPr>
              <w:spacing w:after="0" w:line="240" w:lineRule="auto"/>
              <w:rPr>
                <w:rFonts w:ascii="Times New Roman" w:hAnsi="Times New Roman"/>
                <w:sz w:val="20"/>
              </w:rPr>
            </w:pPr>
          </w:p>
        </w:tc>
        <w:tc>
          <w:tcPr>
            <w:tcW w:w="4115" w:type="dxa"/>
            <w:vMerge/>
            <w:tcBorders>
              <w:top w:val="single" w:sz="4" w:space="0" w:color="auto"/>
              <w:left w:val="single" w:sz="4" w:space="0" w:color="auto"/>
              <w:bottom w:val="single" w:sz="4" w:space="0" w:color="auto"/>
              <w:right w:val="single" w:sz="4" w:space="0" w:color="auto"/>
            </w:tcBorders>
            <w:vAlign w:val="center"/>
            <w:hideMark/>
          </w:tcPr>
          <w:p w:rsidR="00AB5308" w:rsidRPr="00AB5308" w:rsidRDefault="00AB5308" w:rsidP="00AB5308">
            <w:pPr>
              <w:spacing w:after="0" w:line="240" w:lineRule="auto"/>
              <w:rPr>
                <w:rFonts w:ascii="Times New Roman" w:hAnsi="Times New Roman"/>
                <w:sz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AB5308" w:rsidRPr="00AB5308" w:rsidRDefault="00AB5308" w:rsidP="00AB5308">
            <w:pPr>
              <w:spacing w:after="0" w:line="240" w:lineRule="auto"/>
              <w:jc w:val="center"/>
              <w:rPr>
                <w:rFonts w:ascii="Times New Roman" w:hAnsi="Times New Roman"/>
                <w:sz w:val="20"/>
              </w:rPr>
            </w:pPr>
          </w:p>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 xml:space="preserve">год </w:t>
            </w:r>
          </w:p>
        </w:tc>
        <w:tc>
          <w:tcPr>
            <w:tcW w:w="1276" w:type="dxa"/>
            <w:tcBorders>
              <w:top w:val="single" w:sz="4" w:space="0" w:color="auto"/>
              <w:left w:val="single" w:sz="4" w:space="0" w:color="auto"/>
              <w:bottom w:val="single" w:sz="4" w:space="0" w:color="auto"/>
              <w:right w:val="single" w:sz="4" w:space="0" w:color="auto"/>
            </w:tcBorders>
          </w:tcPr>
          <w:p w:rsidR="00AB5308" w:rsidRPr="00AB5308" w:rsidRDefault="00AB5308" w:rsidP="00AB5308">
            <w:pPr>
              <w:spacing w:after="0" w:line="240" w:lineRule="auto"/>
              <w:jc w:val="center"/>
              <w:rPr>
                <w:rFonts w:ascii="Times New Roman" w:hAnsi="Times New Roman"/>
                <w:sz w:val="20"/>
              </w:rPr>
            </w:pPr>
          </w:p>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2016</w:t>
            </w:r>
          </w:p>
        </w:tc>
        <w:tc>
          <w:tcPr>
            <w:tcW w:w="1276" w:type="dxa"/>
            <w:tcBorders>
              <w:top w:val="single" w:sz="4" w:space="0" w:color="auto"/>
              <w:left w:val="single" w:sz="4" w:space="0" w:color="auto"/>
              <w:bottom w:val="single" w:sz="4" w:space="0" w:color="auto"/>
              <w:right w:val="single" w:sz="4" w:space="0" w:color="auto"/>
            </w:tcBorders>
          </w:tcPr>
          <w:p w:rsidR="00AB5308" w:rsidRPr="00AB5308" w:rsidRDefault="00AB5308" w:rsidP="00AB5308">
            <w:pPr>
              <w:spacing w:after="0" w:line="240" w:lineRule="auto"/>
              <w:jc w:val="center"/>
              <w:rPr>
                <w:rFonts w:ascii="Times New Roman" w:hAnsi="Times New Roman"/>
                <w:sz w:val="20"/>
              </w:rPr>
            </w:pPr>
          </w:p>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 xml:space="preserve">2017 </w:t>
            </w:r>
          </w:p>
        </w:tc>
        <w:tc>
          <w:tcPr>
            <w:tcW w:w="1276" w:type="dxa"/>
            <w:tcBorders>
              <w:top w:val="single" w:sz="4" w:space="0" w:color="auto"/>
              <w:left w:val="single" w:sz="4" w:space="0" w:color="auto"/>
              <w:bottom w:val="single" w:sz="4" w:space="0" w:color="auto"/>
              <w:right w:val="single" w:sz="4" w:space="0" w:color="auto"/>
            </w:tcBorders>
          </w:tcPr>
          <w:p w:rsidR="00AB5308" w:rsidRPr="00AB5308" w:rsidRDefault="00AB5308" w:rsidP="00AB5308">
            <w:pPr>
              <w:spacing w:after="0" w:line="240" w:lineRule="auto"/>
              <w:jc w:val="center"/>
              <w:rPr>
                <w:rFonts w:ascii="Times New Roman" w:hAnsi="Times New Roman"/>
                <w:sz w:val="20"/>
              </w:rPr>
            </w:pPr>
          </w:p>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 xml:space="preserve">2018 </w:t>
            </w:r>
          </w:p>
        </w:tc>
      </w:tr>
      <w:tr w:rsidR="00AB5308" w:rsidRPr="00AB5308" w:rsidTr="003A091B">
        <w:trPr>
          <w:trHeight w:val="30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1</w:t>
            </w:r>
          </w:p>
        </w:tc>
        <w:tc>
          <w:tcPr>
            <w:tcW w:w="4115" w:type="dxa"/>
            <w:tcBorders>
              <w:top w:val="single" w:sz="4" w:space="0" w:color="auto"/>
              <w:left w:val="nil"/>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3</w:t>
            </w:r>
          </w:p>
        </w:tc>
        <w:tc>
          <w:tcPr>
            <w:tcW w:w="1276" w:type="dxa"/>
            <w:tcBorders>
              <w:top w:val="single" w:sz="4" w:space="0" w:color="auto"/>
              <w:left w:val="single" w:sz="4" w:space="0" w:color="auto"/>
              <w:bottom w:val="single" w:sz="4" w:space="0" w:color="auto"/>
              <w:right w:val="single" w:sz="4" w:space="0" w:color="auto"/>
            </w:tcBorders>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4</w:t>
            </w:r>
          </w:p>
        </w:tc>
        <w:tc>
          <w:tcPr>
            <w:tcW w:w="1276" w:type="dxa"/>
            <w:tcBorders>
              <w:top w:val="single" w:sz="4" w:space="0" w:color="auto"/>
              <w:left w:val="single" w:sz="4" w:space="0" w:color="auto"/>
              <w:bottom w:val="single" w:sz="4" w:space="0" w:color="auto"/>
              <w:right w:val="single" w:sz="4" w:space="0" w:color="auto"/>
            </w:tcBorders>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5</w:t>
            </w:r>
          </w:p>
        </w:tc>
        <w:tc>
          <w:tcPr>
            <w:tcW w:w="1276" w:type="dxa"/>
            <w:tcBorders>
              <w:top w:val="single" w:sz="4" w:space="0" w:color="auto"/>
              <w:left w:val="single" w:sz="4" w:space="0" w:color="auto"/>
              <w:bottom w:val="single" w:sz="4" w:space="0" w:color="auto"/>
              <w:right w:val="single" w:sz="4" w:space="0" w:color="auto"/>
            </w:tcBorders>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6</w:t>
            </w:r>
          </w:p>
        </w:tc>
      </w:tr>
      <w:tr w:rsidR="00AB5308" w:rsidRPr="00AB5308" w:rsidTr="003A091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1</w:t>
            </w:r>
          </w:p>
        </w:tc>
        <w:tc>
          <w:tcPr>
            <w:tcW w:w="4115" w:type="dxa"/>
            <w:tcBorders>
              <w:top w:val="single" w:sz="4" w:space="0" w:color="auto"/>
              <w:left w:val="nil"/>
              <w:bottom w:val="single" w:sz="4" w:space="0" w:color="auto"/>
              <w:right w:val="single" w:sz="4" w:space="0" w:color="auto"/>
            </w:tcBorders>
            <w:shd w:val="clear" w:color="auto" w:fill="auto"/>
            <w:noWrap/>
            <w:hideMark/>
          </w:tcPr>
          <w:p w:rsidR="00AB5308" w:rsidRPr="00AB5308" w:rsidRDefault="00AB5308" w:rsidP="00AB5308">
            <w:pPr>
              <w:spacing w:after="0" w:line="240" w:lineRule="auto"/>
              <w:rPr>
                <w:rFonts w:ascii="Times New Roman" w:hAnsi="Times New Roman"/>
                <w:sz w:val="20"/>
              </w:rPr>
            </w:pPr>
            <w:r w:rsidRPr="00AB5308">
              <w:rPr>
                <w:rFonts w:ascii="Times New Roman" w:hAnsi="Times New Roman"/>
                <w:sz w:val="20"/>
              </w:rPr>
              <w:t> Индекс потребительских цен на расчетный период регулирования (ИПЦ)</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AB5308" w:rsidRPr="00AB5308" w:rsidRDefault="00AB5308" w:rsidP="00AB5308">
            <w:pPr>
              <w:spacing w:after="0" w:line="240" w:lineRule="auto"/>
              <w:rPr>
                <w:rFonts w:ascii="Times New Roman" w:hAnsi="Times New Roman"/>
                <w:sz w:val="20"/>
              </w:rPr>
            </w:pPr>
            <w:r w:rsidRPr="00AB5308">
              <w:rPr>
                <w:rFonts w:ascii="Times New Roman" w:hAnsi="Times New Roman"/>
                <w:sz w:val="20"/>
              </w:rPr>
              <w:t> </w:t>
            </w:r>
          </w:p>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доли</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lang w:val="en-US"/>
              </w:rPr>
            </w:pPr>
            <w:r w:rsidRPr="00AB5308">
              <w:rPr>
                <w:rFonts w:ascii="Times New Roman" w:hAnsi="Times New Roman"/>
                <w:sz w:val="24"/>
                <w:szCs w:val="28"/>
                <w:lang w:val="en-US"/>
              </w:rPr>
              <w:t>0</w:t>
            </w:r>
            <w:r w:rsidRPr="00AB5308">
              <w:rPr>
                <w:rFonts w:ascii="Times New Roman" w:hAnsi="Times New Roman"/>
                <w:sz w:val="24"/>
                <w:szCs w:val="28"/>
              </w:rPr>
              <w:t>,</w:t>
            </w:r>
            <w:r w:rsidRPr="00AB5308">
              <w:rPr>
                <w:rFonts w:ascii="Times New Roman" w:hAnsi="Times New Roman"/>
                <w:sz w:val="24"/>
                <w:szCs w:val="28"/>
                <w:lang w:val="en-US"/>
              </w:rPr>
              <w:t>44</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0,04</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0,04</w:t>
            </w:r>
          </w:p>
        </w:tc>
      </w:tr>
      <w:tr w:rsidR="00AB5308" w:rsidRPr="00AB5308" w:rsidTr="003A091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2</w:t>
            </w:r>
          </w:p>
        </w:tc>
        <w:tc>
          <w:tcPr>
            <w:tcW w:w="4115" w:type="dxa"/>
            <w:tcBorders>
              <w:top w:val="single" w:sz="4" w:space="0" w:color="auto"/>
              <w:left w:val="nil"/>
              <w:bottom w:val="single" w:sz="4" w:space="0" w:color="auto"/>
              <w:right w:val="single" w:sz="4" w:space="0" w:color="auto"/>
            </w:tcBorders>
            <w:shd w:val="clear" w:color="auto" w:fill="auto"/>
            <w:noWrap/>
            <w:hideMark/>
          </w:tcPr>
          <w:p w:rsidR="00AB5308" w:rsidRPr="00AB5308" w:rsidRDefault="00AB5308" w:rsidP="00AB5308">
            <w:pPr>
              <w:spacing w:after="0" w:line="240" w:lineRule="auto"/>
              <w:rPr>
                <w:rFonts w:ascii="Times New Roman" w:hAnsi="Times New Roman"/>
                <w:sz w:val="20"/>
              </w:rPr>
            </w:pPr>
            <w:r w:rsidRPr="00AB5308">
              <w:rPr>
                <w:rFonts w:ascii="Times New Roman" w:hAnsi="Times New Roman"/>
                <w:sz w:val="20"/>
              </w:rPr>
              <w:t> Индекс эффективности операционных расходов (ИР)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1,00</w:t>
            </w:r>
          </w:p>
        </w:tc>
      </w:tr>
      <w:tr w:rsidR="00AB5308" w:rsidRPr="00AB5308" w:rsidTr="003A091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3</w:t>
            </w:r>
          </w:p>
        </w:tc>
        <w:tc>
          <w:tcPr>
            <w:tcW w:w="4115" w:type="dxa"/>
            <w:tcBorders>
              <w:top w:val="single" w:sz="4" w:space="0" w:color="auto"/>
              <w:left w:val="nil"/>
              <w:bottom w:val="single" w:sz="4" w:space="0" w:color="auto"/>
              <w:right w:val="single" w:sz="4" w:space="0" w:color="auto"/>
            </w:tcBorders>
            <w:shd w:val="clear" w:color="auto" w:fill="auto"/>
            <w:noWrap/>
            <w:hideMark/>
          </w:tcPr>
          <w:p w:rsidR="00AB5308" w:rsidRPr="00AB5308" w:rsidRDefault="00AB5308" w:rsidP="00AB5308">
            <w:pPr>
              <w:spacing w:after="0" w:line="240" w:lineRule="auto"/>
              <w:rPr>
                <w:rFonts w:ascii="Times New Roman" w:hAnsi="Times New Roman"/>
                <w:sz w:val="20"/>
              </w:rPr>
            </w:pPr>
            <w:r w:rsidRPr="00AB5308">
              <w:rPr>
                <w:rFonts w:ascii="Times New Roman" w:hAnsi="Times New Roman"/>
                <w:sz w:val="20"/>
              </w:rPr>
              <w:t> Индекс изменения количества активов (ИКА)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0</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0</w:t>
            </w:r>
          </w:p>
        </w:tc>
      </w:tr>
      <w:tr w:rsidR="00AB5308" w:rsidRPr="00AB5308" w:rsidTr="003A091B">
        <w:trPr>
          <w:trHeight w:val="92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lastRenderedPageBreak/>
              <w:t>3.1</w:t>
            </w:r>
          </w:p>
        </w:tc>
        <w:tc>
          <w:tcPr>
            <w:tcW w:w="4115" w:type="dxa"/>
            <w:tcBorders>
              <w:top w:val="single" w:sz="4" w:space="0" w:color="auto"/>
              <w:left w:val="nil"/>
              <w:bottom w:val="single" w:sz="4" w:space="0" w:color="auto"/>
              <w:right w:val="single" w:sz="4" w:space="0" w:color="auto"/>
            </w:tcBorders>
            <w:shd w:val="clear" w:color="auto" w:fill="auto"/>
            <w:noWrap/>
            <w:hideMark/>
          </w:tcPr>
          <w:p w:rsidR="00AB5308" w:rsidRPr="00AB5308" w:rsidRDefault="00AB5308" w:rsidP="00AB5308">
            <w:pPr>
              <w:spacing w:after="0" w:line="240" w:lineRule="auto"/>
              <w:rPr>
                <w:rFonts w:ascii="Times New Roman" w:hAnsi="Times New Roman"/>
                <w:sz w:val="20"/>
              </w:rPr>
            </w:pPr>
            <w:r w:rsidRPr="00AB5308">
              <w:rPr>
                <w:rFonts w:ascii="Times New Roman" w:hAnsi="Times New Roman"/>
                <w:sz w:val="20"/>
              </w:rPr>
              <w:t> Количество условных единиц, относящихся к активам, необходимым</w:t>
            </w:r>
            <w:r w:rsidRPr="00AB5308">
              <w:rPr>
                <w:rFonts w:ascii="Times New Roman" w:hAnsi="Times New Roman"/>
                <w:sz w:val="20"/>
              </w:rPr>
              <w:br/>
              <w:t>для осуществления регулируемой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у.е.</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p>
        </w:tc>
      </w:tr>
      <w:tr w:rsidR="00AB5308" w:rsidRPr="00AB5308" w:rsidTr="003A091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3.2</w:t>
            </w:r>
          </w:p>
        </w:tc>
        <w:tc>
          <w:tcPr>
            <w:tcW w:w="4115" w:type="dxa"/>
            <w:tcBorders>
              <w:top w:val="single" w:sz="4" w:space="0" w:color="auto"/>
              <w:left w:val="nil"/>
              <w:bottom w:val="single" w:sz="4" w:space="0" w:color="auto"/>
              <w:right w:val="single" w:sz="4" w:space="0" w:color="auto"/>
            </w:tcBorders>
            <w:shd w:val="clear" w:color="auto" w:fill="auto"/>
            <w:noWrap/>
            <w:hideMark/>
          </w:tcPr>
          <w:p w:rsidR="00AB5308" w:rsidRPr="00AB5308" w:rsidRDefault="00AB5308" w:rsidP="00AB5308">
            <w:pPr>
              <w:spacing w:after="0" w:line="240" w:lineRule="auto"/>
              <w:rPr>
                <w:rFonts w:ascii="Times New Roman" w:hAnsi="Times New Roman"/>
                <w:sz w:val="20"/>
              </w:rPr>
            </w:pPr>
            <w:r w:rsidRPr="00AB5308">
              <w:rPr>
                <w:rFonts w:ascii="Times New Roman" w:hAnsi="Times New Roman"/>
                <w:sz w:val="20"/>
              </w:rPr>
              <w:t> Установленная тепловая мощность источника тепловой энергии</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rPr>
                <w:rFonts w:ascii="Times New Roman" w:hAnsi="Times New Roman"/>
                <w:sz w:val="20"/>
              </w:rPr>
            </w:pPr>
            <w:r w:rsidRPr="00AB5308">
              <w:rPr>
                <w:rFonts w:ascii="Times New Roman" w:hAnsi="Times New Roman"/>
                <w:sz w:val="20"/>
              </w:rPr>
              <w:t> </w:t>
            </w:r>
          </w:p>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Гкал/ч</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3,44</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3,44</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3,44</w:t>
            </w:r>
          </w:p>
        </w:tc>
      </w:tr>
      <w:tr w:rsidR="00AB5308" w:rsidRPr="00AB5308" w:rsidTr="003A091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4</w:t>
            </w:r>
          </w:p>
        </w:tc>
        <w:tc>
          <w:tcPr>
            <w:tcW w:w="4115" w:type="dxa"/>
            <w:tcBorders>
              <w:top w:val="single" w:sz="4" w:space="0" w:color="auto"/>
              <w:left w:val="nil"/>
              <w:bottom w:val="single" w:sz="4" w:space="0" w:color="auto"/>
              <w:right w:val="single" w:sz="4" w:space="0" w:color="auto"/>
            </w:tcBorders>
            <w:shd w:val="clear" w:color="auto" w:fill="auto"/>
            <w:noWrap/>
            <w:hideMark/>
          </w:tcPr>
          <w:p w:rsidR="00AB5308" w:rsidRPr="00AB5308" w:rsidRDefault="00AB5308" w:rsidP="00AB5308">
            <w:pPr>
              <w:spacing w:after="0" w:line="240" w:lineRule="auto"/>
              <w:rPr>
                <w:rFonts w:ascii="Times New Roman" w:hAnsi="Times New Roman"/>
                <w:sz w:val="20"/>
              </w:rPr>
            </w:pPr>
            <w:r w:rsidRPr="00AB5308">
              <w:rPr>
                <w:rFonts w:ascii="Times New Roman" w:hAnsi="Times New Roman"/>
                <w:sz w:val="20"/>
              </w:rPr>
              <w:t>Коэффициент эластичности затрат по росту активов (К</w:t>
            </w:r>
            <w:r w:rsidRPr="00AB5308">
              <w:rPr>
                <w:rFonts w:ascii="Times New Roman" w:hAnsi="Times New Roman"/>
                <w:sz w:val="20"/>
                <w:vertAlign w:val="subscript"/>
              </w:rPr>
              <w:t>эл</w:t>
            </w:r>
            <w:r w:rsidRPr="00AB5308">
              <w:rPr>
                <w:rFonts w:ascii="Times New Roman" w:hAnsi="Times New Roman"/>
                <w:sz w:val="20"/>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308" w:rsidRPr="00AB5308" w:rsidRDefault="00AB5308" w:rsidP="00AB5308">
            <w:pPr>
              <w:spacing w:after="0" w:line="240" w:lineRule="auto"/>
              <w:rPr>
                <w:rFonts w:ascii="Times New Roman" w:hAnsi="Times New Roman"/>
                <w:sz w:val="20"/>
              </w:rPr>
            </w:pPr>
          </w:p>
          <w:p w:rsidR="00AB5308" w:rsidRPr="00AB5308" w:rsidRDefault="00AB5308" w:rsidP="00AB5308">
            <w:pPr>
              <w:spacing w:after="0" w:line="240" w:lineRule="auto"/>
              <w:jc w:val="center"/>
              <w:rPr>
                <w:rFonts w:ascii="Times New Roman" w:hAnsi="Times New Roman"/>
                <w:sz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0,75</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0,75</w:t>
            </w:r>
          </w:p>
        </w:tc>
      </w:tr>
      <w:tr w:rsidR="00AB5308" w:rsidRPr="00AB5308" w:rsidTr="003A091B">
        <w:trPr>
          <w:trHeight w:val="423"/>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5</w:t>
            </w:r>
          </w:p>
        </w:tc>
        <w:tc>
          <w:tcPr>
            <w:tcW w:w="4115" w:type="dxa"/>
            <w:tcBorders>
              <w:top w:val="single" w:sz="4" w:space="0" w:color="auto"/>
              <w:left w:val="nil"/>
              <w:bottom w:val="single" w:sz="4" w:space="0" w:color="auto"/>
              <w:right w:val="single" w:sz="4" w:space="0" w:color="auto"/>
            </w:tcBorders>
            <w:shd w:val="clear" w:color="auto" w:fill="auto"/>
            <w:noWrap/>
          </w:tcPr>
          <w:p w:rsidR="00AB5308" w:rsidRPr="00AB5308" w:rsidRDefault="00AB5308" w:rsidP="00AB5308">
            <w:pPr>
              <w:spacing w:after="0" w:line="240" w:lineRule="auto"/>
              <w:rPr>
                <w:rFonts w:ascii="Times New Roman" w:hAnsi="Times New Roman"/>
                <w:sz w:val="20"/>
              </w:rPr>
            </w:pPr>
            <w:r w:rsidRPr="00AB5308">
              <w:rPr>
                <w:rFonts w:ascii="Times New Roman" w:hAnsi="Times New Roman"/>
                <w:sz w:val="20"/>
              </w:rPr>
              <w:t>Индекс операционных расходов</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b/>
                <w:bCs/>
                <w:sz w:val="24"/>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102,96</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102,96</w:t>
            </w:r>
          </w:p>
        </w:tc>
      </w:tr>
      <w:tr w:rsidR="00AB5308" w:rsidRPr="00AB5308" w:rsidTr="003A091B">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6</w:t>
            </w:r>
          </w:p>
        </w:tc>
        <w:tc>
          <w:tcPr>
            <w:tcW w:w="4115" w:type="dxa"/>
            <w:tcBorders>
              <w:top w:val="single" w:sz="4" w:space="0" w:color="auto"/>
              <w:left w:val="nil"/>
              <w:bottom w:val="single" w:sz="4" w:space="0" w:color="auto"/>
              <w:right w:val="single" w:sz="4" w:space="0" w:color="auto"/>
            </w:tcBorders>
            <w:shd w:val="clear" w:color="auto" w:fill="auto"/>
            <w:noWrap/>
            <w:hideMark/>
          </w:tcPr>
          <w:p w:rsidR="00AB5308" w:rsidRPr="00AB5308" w:rsidRDefault="00AB5308" w:rsidP="00AB5308">
            <w:pPr>
              <w:spacing w:after="0" w:line="240" w:lineRule="auto"/>
              <w:rPr>
                <w:rFonts w:ascii="Times New Roman" w:hAnsi="Times New Roman"/>
                <w:sz w:val="20"/>
              </w:rPr>
            </w:pPr>
            <w:r w:rsidRPr="00AB5308">
              <w:rPr>
                <w:rFonts w:ascii="Times New Roman" w:hAnsi="Times New Roman"/>
                <w:sz w:val="20"/>
              </w:rPr>
              <w:t> Операционные (подконтрольные)</w:t>
            </w:r>
            <w:r w:rsidRPr="00AB5308">
              <w:rPr>
                <w:rFonts w:ascii="Times New Roman" w:hAnsi="Times New Roman"/>
                <w:sz w:val="20"/>
              </w:rPr>
              <w:br/>
              <w:t>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AB5308" w:rsidRPr="00AB5308" w:rsidRDefault="00AB5308" w:rsidP="00AB5308">
            <w:pPr>
              <w:spacing w:after="0" w:line="240" w:lineRule="auto"/>
              <w:jc w:val="center"/>
              <w:rPr>
                <w:rFonts w:ascii="Times New Roman" w:hAnsi="Times New Roman"/>
                <w:sz w:val="20"/>
              </w:rPr>
            </w:pPr>
          </w:p>
          <w:p w:rsidR="00AB5308" w:rsidRPr="00AB5308" w:rsidRDefault="00AB5308" w:rsidP="00AB5308">
            <w:pPr>
              <w:spacing w:after="0" w:line="240" w:lineRule="auto"/>
              <w:jc w:val="center"/>
              <w:rPr>
                <w:rFonts w:ascii="Times New Roman" w:hAnsi="Times New Roman"/>
                <w:sz w:val="20"/>
              </w:rPr>
            </w:pPr>
            <w:r w:rsidRPr="00AB5308">
              <w:rPr>
                <w:rFonts w:ascii="Times New Roman" w:hAnsi="Times New Roman"/>
                <w:sz w:val="20"/>
              </w:rPr>
              <w:t>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3367,68</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3467,36</w:t>
            </w:r>
          </w:p>
        </w:tc>
        <w:tc>
          <w:tcPr>
            <w:tcW w:w="1276" w:type="dxa"/>
            <w:tcBorders>
              <w:top w:val="single" w:sz="4" w:space="0" w:color="auto"/>
              <w:left w:val="single" w:sz="4" w:space="0" w:color="auto"/>
              <w:bottom w:val="single" w:sz="4" w:space="0" w:color="auto"/>
              <w:right w:val="single" w:sz="4" w:space="0" w:color="auto"/>
            </w:tcBorders>
            <w:vAlign w:val="center"/>
          </w:tcPr>
          <w:p w:rsidR="00AB5308" w:rsidRPr="00AB5308" w:rsidRDefault="00AB5308" w:rsidP="00AB5308">
            <w:pPr>
              <w:spacing w:after="0" w:line="240" w:lineRule="auto"/>
              <w:jc w:val="center"/>
              <w:rPr>
                <w:rFonts w:ascii="Times New Roman" w:hAnsi="Times New Roman"/>
                <w:sz w:val="24"/>
                <w:szCs w:val="28"/>
              </w:rPr>
            </w:pPr>
            <w:r w:rsidRPr="00AB5308">
              <w:rPr>
                <w:rFonts w:ascii="Times New Roman" w:hAnsi="Times New Roman"/>
                <w:sz w:val="24"/>
                <w:szCs w:val="28"/>
              </w:rPr>
              <w:t>3570,00</w:t>
            </w:r>
          </w:p>
        </w:tc>
      </w:tr>
    </w:tbl>
    <w:p w:rsidR="00AB5308" w:rsidRPr="00AB5308" w:rsidRDefault="00AB5308" w:rsidP="00AB5308">
      <w:pPr>
        <w:spacing w:after="0" w:line="240" w:lineRule="auto"/>
        <w:ind w:left="426"/>
        <w:jc w:val="center"/>
        <w:rPr>
          <w:rFonts w:ascii="Times New Roman" w:hAnsi="Times New Roman"/>
          <w:b/>
          <w:sz w:val="28"/>
          <w:szCs w:val="32"/>
          <w:u w:val="single"/>
        </w:rPr>
      </w:pPr>
    </w:p>
    <w:p w:rsidR="00AB5308" w:rsidRPr="00AB5308" w:rsidRDefault="00AB5308" w:rsidP="00AB5308">
      <w:pPr>
        <w:spacing w:after="0" w:line="240" w:lineRule="auto"/>
        <w:rPr>
          <w:rFonts w:ascii="Times New Roman" w:hAnsi="Times New Roman"/>
          <w:sz w:val="24"/>
          <w:szCs w:val="28"/>
        </w:rPr>
      </w:pPr>
      <w:r w:rsidRPr="00AB5308">
        <w:rPr>
          <w:rFonts w:ascii="Times New Roman" w:hAnsi="Times New Roman"/>
          <w:noProof/>
          <w:position w:val="-12"/>
          <w:szCs w:val="24"/>
        </w:rPr>
        <w:drawing>
          <wp:inline distT="0" distB="0" distL="0" distR="0" wp14:anchorId="13C8E898" wp14:editId="1D8FCE50">
            <wp:extent cx="485775" cy="36195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AB5308">
        <w:rPr>
          <w:rFonts w:ascii="Times New Roman" w:hAnsi="Times New Roman"/>
          <w:position w:val="-12"/>
          <w:szCs w:val="24"/>
        </w:rPr>
        <w:t xml:space="preserve">   </w:t>
      </w:r>
      <w:proofErr w:type="gramStart"/>
      <w:r w:rsidRPr="00AB5308">
        <w:rPr>
          <w:rFonts w:ascii="Times New Roman" w:hAnsi="Times New Roman"/>
          <w:sz w:val="20"/>
        </w:rPr>
        <w:t xml:space="preserve">=  </w:t>
      </w:r>
      <w:r w:rsidRPr="00AB5308">
        <w:rPr>
          <w:rFonts w:ascii="Times New Roman" w:hAnsi="Times New Roman"/>
          <w:sz w:val="24"/>
          <w:szCs w:val="28"/>
        </w:rPr>
        <w:t>3467</w:t>
      </w:r>
      <w:proofErr w:type="gramEnd"/>
      <w:r w:rsidRPr="00AB5308">
        <w:rPr>
          <w:rFonts w:ascii="Times New Roman" w:hAnsi="Times New Roman"/>
          <w:sz w:val="24"/>
          <w:szCs w:val="28"/>
        </w:rPr>
        <w:t>,36 тыс. руб. *(1-1/100)*(1+0,04)*(1+0,75*0) =  3570,00 тыс. руб.</w:t>
      </w:r>
    </w:p>
    <w:p w:rsidR="00AB5308" w:rsidRPr="00AB5308" w:rsidRDefault="00AB5308" w:rsidP="00AB5308">
      <w:pPr>
        <w:spacing w:after="0" w:line="240" w:lineRule="auto"/>
        <w:rPr>
          <w:rFonts w:ascii="Times New Roman" w:hAnsi="Times New Roman"/>
          <w:sz w:val="20"/>
        </w:rPr>
      </w:pPr>
    </w:p>
    <w:p w:rsidR="00AB5308" w:rsidRPr="00AB5308" w:rsidRDefault="00AB5308" w:rsidP="00AB5308">
      <w:pPr>
        <w:spacing w:after="0" w:line="288" w:lineRule="auto"/>
        <w:ind w:firstLine="425"/>
        <w:jc w:val="both"/>
        <w:rPr>
          <w:rFonts w:ascii="Times New Roman" w:hAnsi="Times New Roman"/>
          <w:sz w:val="24"/>
          <w:szCs w:val="28"/>
        </w:rPr>
      </w:pPr>
      <w:r w:rsidRPr="00AB5308">
        <w:rPr>
          <w:rFonts w:ascii="Times New Roman" w:hAnsi="Times New Roman"/>
          <w:sz w:val="24"/>
          <w:szCs w:val="28"/>
        </w:rPr>
        <w:t>Рост уровня операционных расходов на 2018 год составил 2,96% (в среднем за год). Данный индекс операционных расходов применим ко всем статьям раздела операционные (подконтрольные) расходы к среднегодовым значениям.</w:t>
      </w:r>
    </w:p>
    <w:p w:rsidR="00AB5308" w:rsidRPr="00AB5308" w:rsidRDefault="00AB5308" w:rsidP="00AB5308">
      <w:pPr>
        <w:spacing w:after="0" w:line="312" w:lineRule="auto"/>
        <w:ind w:firstLine="426"/>
        <w:jc w:val="both"/>
        <w:rPr>
          <w:rFonts w:ascii="Times New Roman" w:hAnsi="Times New Roman"/>
          <w:sz w:val="24"/>
          <w:szCs w:val="28"/>
        </w:rPr>
      </w:pPr>
      <w:r w:rsidRPr="00AB5308">
        <w:rPr>
          <w:rFonts w:ascii="Times New Roman" w:hAnsi="Times New Roman"/>
          <w:sz w:val="24"/>
          <w:szCs w:val="28"/>
        </w:rPr>
        <w:t>Расходы по периодам календарной разбивки (в расчете на год) принимаем:</w:t>
      </w:r>
    </w:p>
    <w:p w:rsidR="00AB5308" w:rsidRPr="00AB5308" w:rsidRDefault="00AB5308" w:rsidP="00AB5308">
      <w:pPr>
        <w:tabs>
          <w:tab w:val="left" w:pos="1134"/>
          <w:tab w:val="num" w:pos="1353"/>
        </w:tabs>
        <w:spacing w:after="0" w:line="312" w:lineRule="auto"/>
        <w:jc w:val="both"/>
        <w:rPr>
          <w:rFonts w:ascii="Times New Roman" w:hAnsi="Times New Roman"/>
          <w:sz w:val="24"/>
          <w:szCs w:val="28"/>
        </w:rPr>
      </w:pPr>
      <w:r w:rsidRPr="00AB5308">
        <w:rPr>
          <w:rFonts w:ascii="Times New Roman" w:hAnsi="Times New Roman"/>
          <w:b/>
          <w:sz w:val="24"/>
          <w:szCs w:val="28"/>
        </w:rPr>
        <w:t xml:space="preserve">          - с 01.01.2018 г.</w:t>
      </w:r>
      <w:r w:rsidRPr="00AB5308">
        <w:rPr>
          <w:rFonts w:ascii="Times New Roman" w:hAnsi="Times New Roman"/>
          <w:sz w:val="24"/>
          <w:szCs w:val="28"/>
        </w:rPr>
        <w:t xml:space="preserve"> Затраты по всем статьям расходов приняты на уровне предыдущего периода календарной разбивки, в разрезе соответствующих статей, исходя из принципа ограничения величины тарифов на тепловую энергию в первом полугодии очередного расчетного годового периода регулирования величиной соответствующих тарифов во втором полугодии предшествующего годового периода регулирования по состоянию на 31 декабря.</w:t>
      </w:r>
    </w:p>
    <w:p w:rsidR="00AB5308" w:rsidRPr="00AB5308" w:rsidRDefault="00AB5308" w:rsidP="00AB5308">
      <w:pPr>
        <w:spacing w:after="0" w:line="312" w:lineRule="auto"/>
        <w:ind w:firstLine="709"/>
        <w:jc w:val="both"/>
        <w:rPr>
          <w:rFonts w:ascii="Times New Roman" w:hAnsi="Times New Roman"/>
          <w:sz w:val="24"/>
          <w:szCs w:val="28"/>
        </w:rPr>
      </w:pPr>
      <w:r w:rsidRPr="00AB5308">
        <w:rPr>
          <w:rFonts w:ascii="Times New Roman" w:hAnsi="Times New Roman"/>
          <w:b/>
          <w:sz w:val="24"/>
          <w:szCs w:val="28"/>
        </w:rPr>
        <w:t>-  с 01.07.2018 г.</w:t>
      </w:r>
      <w:r w:rsidRPr="00AB5308">
        <w:rPr>
          <w:rFonts w:ascii="Times New Roman" w:hAnsi="Times New Roman"/>
          <w:sz w:val="24"/>
          <w:szCs w:val="28"/>
        </w:rPr>
        <w:t xml:space="preserve"> Затраты по всем статьям приняты исходя из уровня расходов в 1 полугодии, уровня среднегодовых значений, которые рассчитаны от уровня 2017 с применением индекса операционных расходов, а также доли планового объема реализации тепловой энергии потребителям по полугодиям (1 полугодие 58 %, 2 полугодие 42 %).</w:t>
      </w:r>
    </w:p>
    <w:p w:rsidR="00AB5308" w:rsidRPr="00AB5308" w:rsidRDefault="00AB5308" w:rsidP="00AB5308">
      <w:pPr>
        <w:spacing w:after="0" w:line="240" w:lineRule="auto"/>
        <w:ind w:left="426"/>
        <w:jc w:val="both"/>
        <w:rPr>
          <w:rFonts w:ascii="Times New Roman" w:hAnsi="Times New Roman"/>
          <w:sz w:val="24"/>
          <w:szCs w:val="28"/>
        </w:rPr>
      </w:pPr>
    </w:p>
    <w:p w:rsidR="00AB5308" w:rsidRPr="00AB5308" w:rsidRDefault="00AB5308" w:rsidP="00AB5308">
      <w:pPr>
        <w:spacing w:after="0" w:line="288" w:lineRule="auto"/>
        <w:ind w:firstLine="709"/>
        <w:jc w:val="both"/>
        <w:rPr>
          <w:rFonts w:ascii="Times New Roman" w:hAnsi="Times New Roman"/>
          <w:b/>
          <w:sz w:val="28"/>
          <w:szCs w:val="32"/>
          <w:u w:val="single"/>
        </w:rPr>
      </w:pPr>
      <w:r w:rsidRPr="00AB5308">
        <w:rPr>
          <w:rFonts w:ascii="Times New Roman" w:hAnsi="Times New Roman"/>
          <w:sz w:val="24"/>
          <w:szCs w:val="28"/>
        </w:rPr>
        <w:t xml:space="preserve">Предприятием были заявлены расходы по операционным расходам на уровне </w:t>
      </w:r>
      <w:r w:rsidRPr="00AB5308">
        <w:rPr>
          <w:rFonts w:ascii="Times New Roman" w:hAnsi="Times New Roman"/>
          <w:b/>
          <w:i/>
          <w:sz w:val="24"/>
          <w:szCs w:val="28"/>
        </w:rPr>
        <w:t>5086,16</w:t>
      </w:r>
      <w:r w:rsidRPr="00AB5308">
        <w:rPr>
          <w:rFonts w:ascii="Times New Roman" w:hAnsi="Times New Roman"/>
          <w:sz w:val="24"/>
          <w:szCs w:val="28"/>
        </w:rPr>
        <w:t xml:space="preserve"> тыс. руб. Уровень операционных расходов по оценке экспертов составил </w:t>
      </w:r>
      <w:r w:rsidRPr="00AB5308">
        <w:rPr>
          <w:rFonts w:ascii="Times New Roman" w:hAnsi="Times New Roman"/>
          <w:b/>
          <w:i/>
          <w:sz w:val="24"/>
          <w:szCs w:val="28"/>
        </w:rPr>
        <w:t xml:space="preserve">3570,00 </w:t>
      </w:r>
      <w:r w:rsidRPr="00AB5308">
        <w:rPr>
          <w:rFonts w:ascii="Times New Roman" w:hAnsi="Times New Roman"/>
          <w:sz w:val="24"/>
          <w:szCs w:val="28"/>
        </w:rPr>
        <w:t>тыс. руб.</w:t>
      </w:r>
    </w:p>
    <w:p w:rsidR="00AB5308" w:rsidRPr="00AB5308" w:rsidRDefault="00AB5308" w:rsidP="00AB5308">
      <w:pPr>
        <w:tabs>
          <w:tab w:val="num" w:pos="0"/>
          <w:tab w:val="left" w:pos="426"/>
        </w:tabs>
        <w:spacing w:after="0" w:line="288" w:lineRule="auto"/>
        <w:jc w:val="both"/>
        <w:rPr>
          <w:rFonts w:ascii="Times New Roman" w:hAnsi="Times New Roman"/>
          <w:sz w:val="24"/>
          <w:szCs w:val="28"/>
        </w:rPr>
      </w:pPr>
      <w:r w:rsidRPr="00AB5308">
        <w:rPr>
          <w:rFonts w:ascii="Times New Roman" w:hAnsi="Times New Roman"/>
          <w:sz w:val="24"/>
          <w:szCs w:val="28"/>
        </w:rPr>
        <w:tab/>
      </w:r>
      <w:r w:rsidRPr="00AB5308">
        <w:rPr>
          <w:rFonts w:ascii="Times New Roman" w:hAnsi="Times New Roman"/>
          <w:sz w:val="24"/>
          <w:szCs w:val="28"/>
        </w:rPr>
        <w:tab/>
        <w:t xml:space="preserve">Корректировка плановых расходов по данному разделу в среднем за 2018 год относительно предложений предприятия в сторону снижения составила – </w:t>
      </w:r>
      <w:r w:rsidRPr="00AB5308">
        <w:rPr>
          <w:rFonts w:ascii="Times New Roman" w:hAnsi="Times New Roman"/>
          <w:b/>
          <w:i/>
          <w:sz w:val="24"/>
          <w:szCs w:val="28"/>
        </w:rPr>
        <w:t>1516,16</w:t>
      </w:r>
      <w:r w:rsidRPr="00AB5308">
        <w:rPr>
          <w:rFonts w:ascii="Times New Roman" w:hAnsi="Times New Roman"/>
          <w:sz w:val="24"/>
          <w:szCs w:val="28"/>
        </w:rPr>
        <w:t xml:space="preserve"> тыс. руб.</w:t>
      </w:r>
    </w:p>
    <w:p w:rsidR="00AB5308" w:rsidRPr="00AB5308" w:rsidRDefault="00AB5308" w:rsidP="00AB5308">
      <w:pPr>
        <w:spacing w:after="0" w:line="240" w:lineRule="auto"/>
        <w:jc w:val="center"/>
        <w:rPr>
          <w:rFonts w:ascii="Times New Roman" w:hAnsi="Times New Roman"/>
          <w:b/>
          <w:sz w:val="24"/>
          <w:szCs w:val="28"/>
          <w:u w:val="single"/>
        </w:rPr>
      </w:pPr>
      <w:r w:rsidRPr="00AB5308">
        <w:rPr>
          <w:rFonts w:ascii="Times New Roman" w:hAnsi="Times New Roman"/>
          <w:b/>
          <w:sz w:val="24"/>
          <w:szCs w:val="28"/>
          <w:u w:val="single"/>
        </w:rPr>
        <w:t>I</w:t>
      </w:r>
      <w:r w:rsidRPr="00AB5308">
        <w:rPr>
          <w:rFonts w:ascii="Times New Roman" w:hAnsi="Times New Roman"/>
          <w:b/>
          <w:sz w:val="24"/>
          <w:szCs w:val="28"/>
          <w:u w:val="single"/>
          <w:lang w:val="en-US"/>
        </w:rPr>
        <w:t>I</w:t>
      </w:r>
      <w:r w:rsidRPr="00AB5308">
        <w:rPr>
          <w:rFonts w:ascii="Times New Roman" w:hAnsi="Times New Roman"/>
          <w:b/>
          <w:sz w:val="24"/>
          <w:szCs w:val="28"/>
          <w:u w:val="single"/>
        </w:rPr>
        <w:t>I.</w:t>
      </w:r>
      <w:r w:rsidRPr="00AB5308">
        <w:rPr>
          <w:rFonts w:ascii="Times New Roman" w:hAnsi="Times New Roman"/>
          <w:b/>
          <w:sz w:val="24"/>
          <w:szCs w:val="28"/>
          <w:u w:val="single"/>
        </w:rPr>
        <w:tab/>
        <w:t>Неподконтрольные расходы</w:t>
      </w:r>
    </w:p>
    <w:p w:rsidR="00AB5308" w:rsidRPr="00AB5308" w:rsidRDefault="00AB5308" w:rsidP="00AB5308">
      <w:pPr>
        <w:spacing w:after="0" w:line="240" w:lineRule="auto"/>
        <w:jc w:val="center"/>
        <w:rPr>
          <w:rFonts w:ascii="Times New Roman" w:hAnsi="Times New Roman"/>
          <w:b/>
          <w:sz w:val="24"/>
          <w:szCs w:val="28"/>
          <w:u w:val="single"/>
        </w:rPr>
      </w:pPr>
    </w:p>
    <w:p w:rsidR="00AB5308" w:rsidRPr="00AB5308" w:rsidRDefault="00AB5308" w:rsidP="00AB5308">
      <w:pPr>
        <w:spacing w:after="0" w:line="240" w:lineRule="auto"/>
        <w:jc w:val="center"/>
        <w:rPr>
          <w:rFonts w:ascii="Times New Roman" w:hAnsi="Times New Roman"/>
          <w:b/>
          <w:sz w:val="24"/>
          <w:szCs w:val="28"/>
          <w:u w:val="single"/>
        </w:rPr>
      </w:pPr>
      <w:r w:rsidRPr="00AB5308">
        <w:rPr>
          <w:rFonts w:ascii="Times New Roman" w:hAnsi="Times New Roman"/>
          <w:b/>
          <w:sz w:val="24"/>
          <w:szCs w:val="28"/>
          <w:u w:val="single"/>
        </w:rPr>
        <w:t>«Расходы на оплату услуг, оказываемых организациями, осуществляющими регилируемые виды деятельности (водоотведение, покупная тепловая энергия (за исключением покупки потерь при передаче тепловой энергии)»</w:t>
      </w:r>
    </w:p>
    <w:p w:rsidR="00AB5308" w:rsidRPr="00AB5308" w:rsidRDefault="00AB5308" w:rsidP="00AB5308">
      <w:pPr>
        <w:spacing w:after="0" w:line="240" w:lineRule="auto"/>
        <w:jc w:val="center"/>
        <w:rPr>
          <w:rFonts w:ascii="Times New Roman" w:hAnsi="Times New Roman"/>
          <w:b/>
          <w:sz w:val="24"/>
          <w:szCs w:val="28"/>
          <w:u w:val="single"/>
        </w:rPr>
      </w:pPr>
    </w:p>
    <w:p w:rsidR="00AB5308" w:rsidRPr="00AB5308" w:rsidRDefault="00AB5308" w:rsidP="00AB5308">
      <w:pPr>
        <w:tabs>
          <w:tab w:val="left" w:pos="1134"/>
        </w:tabs>
        <w:spacing w:after="0" w:line="240" w:lineRule="auto"/>
        <w:ind w:left="426"/>
        <w:rPr>
          <w:rFonts w:ascii="Times New Roman" w:hAnsi="Times New Roman"/>
          <w:sz w:val="24"/>
          <w:szCs w:val="28"/>
        </w:rPr>
      </w:pPr>
      <w:r w:rsidRPr="00AB5308">
        <w:rPr>
          <w:rFonts w:ascii="Times New Roman" w:hAnsi="Times New Roman"/>
          <w:sz w:val="24"/>
          <w:szCs w:val="28"/>
        </w:rPr>
        <w:t>Предприятием не заявлены расходы по статье.</w:t>
      </w:r>
    </w:p>
    <w:p w:rsidR="00AB5308" w:rsidRPr="00AB5308" w:rsidRDefault="00AB5308" w:rsidP="00AB5308">
      <w:pPr>
        <w:tabs>
          <w:tab w:val="left" w:pos="1134"/>
        </w:tabs>
        <w:spacing w:after="0" w:line="240" w:lineRule="auto"/>
        <w:ind w:left="426"/>
        <w:rPr>
          <w:rFonts w:ascii="Times New Roman" w:hAnsi="Times New Roman"/>
          <w:sz w:val="24"/>
          <w:szCs w:val="28"/>
        </w:rPr>
      </w:pPr>
    </w:p>
    <w:p w:rsidR="00AB5308" w:rsidRPr="00AB5308" w:rsidRDefault="00AB5308" w:rsidP="00AB5308">
      <w:pPr>
        <w:tabs>
          <w:tab w:val="left" w:pos="1134"/>
          <w:tab w:val="left" w:pos="3544"/>
        </w:tabs>
        <w:spacing w:after="0" w:line="240" w:lineRule="auto"/>
        <w:jc w:val="center"/>
        <w:rPr>
          <w:rFonts w:ascii="Times New Roman" w:hAnsi="Times New Roman"/>
          <w:b/>
          <w:sz w:val="24"/>
          <w:szCs w:val="28"/>
          <w:u w:val="single"/>
        </w:rPr>
      </w:pPr>
      <w:r w:rsidRPr="00AB5308">
        <w:rPr>
          <w:rFonts w:ascii="Times New Roman" w:hAnsi="Times New Roman"/>
          <w:b/>
          <w:sz w:val="24"/>
          <w:szCs w:val="28"/>
          <w:u w:val="single"/>
        </w:rPr>
        <w:t>Арендная плата</w:t>
      </w:r>
    </w:p>
    <w:p w:rsidR="00AB5308" w:rsidRPr="00AB5308" w:rsidRDefault="00AB5308" w:rsidP="00AB5308">
      <w:pPr>
        <w:tabs>
          <w:tab w:val="left" w:pos="1134"/>
          <w:tab w:val="left" w:pos="3544"/>
        </w:tabs>
        <w:spacing w:after="0" w:line="240" w:lineRule="auto"/>
        <w:jc w:val="center"/>
        <w:rPr>
          <w:rFonts w:ascii="Times New Roman" w:hAnsi="Times New Roman"/>
          <w:b/>
          <w:sz w:val="28"/>
          <w:szCs w:val="32"/>
          <w:u w:val="single"/>
        </w:rPr>
      </w:pPr>
    </w:p>
    <w:p w:rsidR="00AB5308" w:rsidRPr="00AB5308" w:rsidRDefault="00AB5308" w:rsidP="00AB5308">
      <w:pPr>
        <w:tabs>
          <w:tab w:val="left" w:pos="426"/>
        </w:tabs>
        <w:spacing w:after="0" w:line="288" w:lineRule="auto"/>
        <w:jc w:val="both"/>
        <w:rPr>
          <w:rFonts w:ascii="Times New Roman" w:hAnsi="Times New Roman"/>
          <w:sz w:val="24"/>
          <w:szCs w:val="28"/>
        </w:rPr>
      </w:pPr>
      <w:r w:rsidRPr="00AB5308">
        <w:rPr>
          <w:rFonts w:ascii="Times New Roman" w:hAnsi="Times New Roman"/>
          <w:sz w:val="24"/>
          <w:szCs w:val="28"/>
        </w:rPr>
        <w:lastRenderedPageBreak/>
        <w:tab/>
        <w:t>Предприятием не заявлены расходы по статье.</w:t>
      </w:r>
    </w:p>
    <w:p w:rsidR="00AB5308" w:rsidRPr="00AB5308" w:rsidRDefault="00AB5308" w:rsidP="00AB5308">
      <w:pPr>
        <w:tabs>
          <w:tab w:val="left" w:pos="426"/>
        </w:tabs>
        <w:spacing w:after="0" w:line="288" w:lineRule="auto"/>
        <w:jc w:val="both"/>
        <w:rPr>
          <w:rFonts w:ascii="Times New Roman" w:hAnsi="Times New Roman"/>
          <w:sz w:val="24"/>
          <w:szCs w:val="28"/>
        </w:rPr>
      </w:pPr>
    </w:p>
    <w:p w:rsidR="00AB5308" w:rsidRPr="00AB5308" w:rsidRDefault="00AB5308" w:rsidP="00AB5308">
      <w:pPr>
        <w:tabs>
          <w:tab w:val="left" w:pos="1134"/>
        </w:tabs>
        <w:spacing w:after="0" w:line="240" w:lineRule="auto"/>
        <w:ind w:left="426"/>
        <w:jc w:val="center"/>
        <w:rPr>
          <w:rFonts w:ascii="Times New Roman" w:hAnsi="Times New Roman"/>
          <w:b/>
          <w:sz w:val="24"/>
          <w:szCs w:val="28"/>
          <w:u w:val="single"/>
        </w:rPr>
      </w:pPr>
      <w:r w:rsidRPr="00AB5308">
        <w:rPr>
          <w:rFonts w:ascii="Times New Roman" w:hAnsi="Times New Roman"/>
          <w:b/>
          <w:sz w:val="24"/>
          <w:szCs w:val="28"/>
          <w:u w:val="single"/>
        </w:rPr>
        <w:t>Расходы на оплату налогов, сборов и других обязательных платежей</w:t>
      </w:r>
    </w:p>
    <w:p w:rsidR="00AB5308" w:rsidRPr="00AB5308" w:rsidRDefault="00AB5308" w:rsidP="00AB5308">
      <w:pPr>
        <w:tabs>
          <w:tab w:val="left" w:pos="1134"/>
        </w:tabs>
        <w:spacing w:after="0" w:line="240" w:lineRule="auto"/>
        <w:ind w:left="426"/>
        <w:jc w:val="center"/>
        <w:rPr>
          <w:rFonts w:ascii="Times New Roman" w:hAnsi="Times New Roman"/>
          <w:b/>
          <w:sz w:val="28"/>
          <w:szCs w:val="32"/>
          <w:u w:val="single"/>
        </w:rPr>
      </w:pPr>
    </w:p>
    <w:p w:rsidR="00AB5308" w:rsidRPr="00AB5308" w:rsidRDefault="00AB5308" w:rsidP="00AB5308">
      <w:pPr>
        <w:tabs>
          <w:tab w:val="left" w:pos="1134"/>
        </w:tabs>
        <w:spacing w:after="0" w:line="240" w:lineRule="auto"/>
        <w:ind w:left="426"/>
        <w:rPr>
          <w:rFonts w:ascii="Times New Roman" w:hAnsi="Times New Roman"/>
          <w:sz w:val="24"/>
          <w:szCs w:val="28"/>
        </w:rPr>
      </w:pPr>
      <w:r w:rsidRPr="00AB5308">
        <w:rPr>
          <w:rFonts w:ascii="Times New Roman" w:hAnsi="Times New Roman"/>
          <w:sz w:val="24"/>
          <w:szCs w:val="28"/>
        </w:rPr>
        <w:t xml:space="preserve"> Предприятием не заявлены расходы по статье.</w:t>
      </w:r>
    </w:p>
    <w:p w:rsidR="00AB5308" w:rsidRPr="00AB5308" w:rsidRDefault="00AB5308" w:rsidP="00AB5308">
      <w:pPr>
        <w:tabs>
          <w:tab w:val="left" w:pos="1134"/>
        </w:tabs>
        <w:spacing w:after="0" w:line="240" w:lineRule="auto"/>
        <w:ind w:left="426"/>
        <w:jc w:val="center"/>
        <w:rPr>
          <w:rFonts w:ascii="Times New Roman" w:hAnsi="Times New Roman"/>
          <w:b/>
          <w:sz w:val="24"/>
          <w:szCs w:val="28"/>
          <w:u w:val="single"/>
        </w:rPr>
      </w:pPr>
      <w:r w:rsidRPr="00AB5308">
        <w:rPr>
          <w:rFonts w:ascii="Times New Roman" w:hAnsi="Times New Roman"/>
          <w:b/>
          <w:sz w:val="24"/>
          <w:szCs w:val="28"/>
          <w:u w:val="single"/>
        </w:rPr>
        <w:t>Отчисления на социальные нужды</w:t>
      </w:r>
    </w:p>
    <w:p w:rsidR="00AB5308" w:rsidRPr="00AB5308" w:rsidRDefault="00AB5308" w:rsidP="00AB5308">
      <w:pPr>
        <w:tabs>
          <w:tab w:val="left" w:pos="1134"/>
        </w:tabs>
        <w:spacing w:after="0" w:line="240" w:lineRule="auto"/>
        <w:ind w:left="426"/>
        <w:jc w:val="center"/>
        <w:rPr>
          <w:rFonts w:ascii="Times New Roman" w:hAnsi="Times New Roman"/>
          <w:b/>
          <w:sz w:val="28"/>
          <w:szCs w:val="32"/>
          <w:u w:val="single"/>
        </w:rPr>
      </w:pP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 xml:space="preserve">Предприятием заявлены расходы по статье в сумме </w:t>
      </w:r>
      <w:r w:rsidRPr="00AB5308">
        <w:rPr>
          <w:rFonts w:ascii="Times New Roman" w:hAnsi="Times New Roman"/>
          <w:b/>
          <w:i/>
          <w:sz w:val="24"/>
          <w:szCs w:val="28"/>
        </w:rPr>
        <w:t xml:space="preserve">987,77 </w:t>
      </w:r>
      <w:r w:rsidRPr="00AB5308">
        <w:rPr>
          <w:rFonts w:ascii="Times New Roman" w:hAnsi="Times New Roman"/>
          <w:sz w:val="24"/>
          <w:szCs w:val="28"/>
        </w:rPr>
        <w:t>тыс. руб.</w:t>
      </w: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В расходы по статье «Отчисления на оплату труда» включены:</w:t>
      </w: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 сумма страховых взносов, в соответствии с Федеральным законом от 24.07.2009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Федерального закона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w:t>
      </w: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Расходы по периодам календарной разбивки год приняты на следующем уровне (в расчете на год):</w:t>
      </w:r>
    </w:p>
    <w:p w:rsidR="00AB5308" w:rsidRPr="00AB5308" w:rsidRDefault="00AB5308" w:rsidP="00AB5308">
      <w:pPr>
        <w:tabs>
          <w:tab w:val="left" w:pos="1134"/>
        </w:tabs>
        <w:spacing w:after="0" w:line="288" w:lineRule="auto"/>
        <w:ind w:left="426"/>
        <w:jc w:val="both"/>
        <w:rPr>
          <w:rFonts w:ascii="Times New Roman" w:hAnsi="Times New Roman"/>
          <w:sz w:val="24"/>
          <w:szCs w:val="28"/>
        </w:rPr>
      </w:pPr>
      <w:r w:rsidRPr="00AB5308">
        <w:rPr>
          <w:rFonts w:ascii="Times New Roman" w:hAnsi="Times New Roman"/>
          <w:sz w:val="24"/>
          <w:szCs w:val="28"/>
        </w:rPr>
        <w:t xml:space="preserve">- с </w:t>
      </w:r>
      <w:r w:rsidRPr="00AB5308">
        <w:rPr>
          <w:rFonts w:ascii="Times New Roman" w:hAnsi="Times New Roman"/>
          <w:b/>
          <w:sz w:val="24"/>
          <w:szCs w:val="28"/>
        </w:rPr>
        <w:t>01.01.2018 г.</w:t>
      </w:r>
      <w:r w:rsidRPr="00AB5308">
        <w:rPr>
          <w:rFonts w:ascii="Times New Roman" w:hAnsi="Times New Roman"/>
          <w:sz w:val="24"/>
          <w:szCs w:val="28"/>
        </w:rPr>
        <w:t xml:space="preserve">  – </w:t>
      </w:r>
      <w:r w:rsidRPr="00AB5308">
        <w:rPr>
          <w:rFonts w:ascii="Times New Roman" w:hAnsi="Times New Roman"/>
          <w:b/>
          <w:i/>
          <w:sz w:val="24"/>
          <w:szCs w:val="28"/>
        </w:rPr>
        <w:t xml:space="preserve">913,10 </w:t>
      </w:r>
      <w:r w:rsidRPr="00AB5308">
        <w:rPr>
          <w:rFonts w:ascii="Times New Roman" w:hAnsi="Times New Roman"/>
          <w:sz w:val="24"/>
          <w:szCs w:val="28"/>
        </w:rPr>
        <w:t>тыс. руб.;</w:t>
      </w:r>
    </w:p>
    <w:p w:rsidR="00AB5308" w:rsidRPr="00AB5308" w:rsidRDefault="00AB5308" w:rsidP="00AB5308">
      <w:pPr>
        <w:tabs>
          <w:tab w:val="left" w:pos="1134"/>
        </w:tabs>
        <w:spacing w:after="0" w:line="288" w:lineRule="auto"/>
        <w:ind w:left="426"/>
        <w:jc w:val="both"/>
        <w:rPr>
          <w:rFonts w:ascii="Times New Roman" w:hAnsi="Times New Roman"/>
          <w:sz w:val="24"/>
          <w:szCs w:val="28"/>
        </w:rPr>
      </w:pPr>
      <w:r w:rsidRPr="00AB5308">
        <w:rPr>
          <w:rFonts w:ascii="Times New Roman" w:hAnsi="Times New Roman"/>
          <w:sz w:val="24"/>
          <w:szCs w:val="28"/>
        </w:rPr>
        <w:t xml:space="preserve">- с </w:t>
      </w:r>
      <w:r w:rsidRPr="00AB5308">
        <w:rPr>
          <w:rFonts w:ascii="Times New Roman" w:hAnsi="Times New Roman"/>
          <w:b/>
          <w:sz w:val="24"/>
          <w:szCs w:val="28"/>
        </w:rPr>
        <w:t>01.07.2018 г.</w:t>
      </w:r>
      <w:r w:rsidRPr="00AB5308">
        <w:rPr>
          <w:rFonts w:ascii="Times New Roman" w:hAnsi="Times New Roman"/>
          <w:sz w:val="24"/>
          <w:szCs w:val="28"/>
        </w:rPr>
        <w:t xml:space="preserve">  – </w:t>
      </w:r>
      <w:r w:rsidRPr="00AB5308">
        <w:rPr>
          <w:rFonts w:ascii="Times New Roman" w:hAnsi="Times New Roman"/>
          <w:b/>
          <w:i/>
          <w:sz w:val="24"/>
          <w:szCs w:val="28"/>
        </w:rPr>
        <w:t xml:space="preserve">963,83 </w:t>
      </w:r>
      <w:r w:rsidRPr="00AB5308">
        <w:rPr>
          <w:rFonts w:ascii="Times New Roman" w:hAnsi="Times New Roman"/>
          <w:sz w:val="24"/>
          <w:szCs w:val="28"/>
        </w:rPr>
        <w:t>тыс. руб.</w:t>
      </w:r>
    </w:p>
    <w:p w:rsidR="00AB5308" w:rsidRPr="00AB5308" w:rsidRDefault="00AB5308" w:rsidP="00AB5308">
      <w:pPr>
        <w:tabs>
          <w:tab w:val="left" w:pos="1134"/>
        </w:tabs>
        <w:spacing w:after="0" w:line="288" w:lineRule="auto"/>
        <w:ind w:left="426"/>
        <w:jc w:val="both"/>
        <w:rPr>
          <w:rFonts w:ascii="Times New Roman" w:hAnsi="Times New Roman"/>
          <w:sz w:val="24"/>
          <w:szCs w:val="28"/>
        </w:rPr>
      </w:pPr>
      <w:r w:rsidRPr="00AB5308">
        <w:rPr>
          <w:rFonts w:ascii="Times New Roman" w:hAnsi="Times New Roman"/>
          <w:sz w:val="24"/>
          <w:szCs w:val="28"/>
        </w:rPr>
        <w:t>Среднегодовая величина расходов по статье составила 934,41 тыс. руб.</w:t>
      </w:r>
    </w:p>
    <w:p w:rsidR="00AB5308" w:rsidRPr="00AB5308" w:rsidRDefault="00AB5308" w:rsidP="00AB5308">
      <w:pPr>
        <w:tabs>
          <w:tab w:val="num" w:pos="0"/>
          <w:tab w:val="left" w:pos="426"/>
        </w:tabs>
        <w:spacing w:after="0" w:line="288" w:lineRule="auto"/>
        <w:jc w:val="both"/>
        <w:rPr>
          <w:rFonts w:ascii="Times New Roman" w:hAnsi="Times New Roman"/>
          <w:sz w:val="24"/>
          <w:szCs w:val="28"/>
        </w:rPr>
      </w:pPr>
      <w:r w:rsidRPr="00AB5308">
        <w:rPr>
          <w:rFonts w:ascii="Times New Roman" w:hAnsi="Times New Roman"/>
          <w:sz w:val="24"/>
          <w:szCs w:val="28"/>
        </w:rPr>
        <w:tab/>
        <w:t xml:space="preserve">Корректировка плановых расходов по статье в среднем за 2018 год относительно предложений предприятия в сторону снижения составила – </w:t>
      </w:r>
      <w:r w:rsidRPr="00AB5308">
        <w:rPr>
          <w:rFonts w:ascii="Times New Roman" w:hAnsi="Times New Roman"/>
          <w:b/>
          <w:i/>
          <w:sz w:val="24"/>
          <w:szCs w:val="28"/>
        </w:rPr>
        <w:t>53,36</w:t>
      </w:r>
      <w:r w:rsidRPr="00AB5308">
        <w:rPr>
          <w:rFonts w:ascii="Times New Roman" w:hAnsi="Times New Roman"/>
          <w:sz w:val="24"/>
          <w:szCs w:val="28"/>
        </w:rPr>
        <w:t xml:space="preserve"> тыс. руб. </w:t>
      </w:r>
    </w:p>
    <w:p w:rsidR="00AB5308" w:rsidRPr="00AB5308" w:rsidRDefault="00AB5308" w:rsidP="00AB5308">
      <w:pPr>
        <w:tabs>
          <w:tab w:val="num" w:pos="0"/>
          <w:tab w:val="left" w:pos="426"/>
        </w:tabs>
        <w:spacing w:after="0" w:line="288" w:lineRule="auto"/>
        <w:jc w:val="both"/>
        <w:rPr>
          <w:rFonts w:ascii="Times New Roman" w:hAnsi="Times New Roman"/>
          <w:sz w:val="24"/>
          <w:szCs w:val="28"/>
        </w:rPr>
      </w:pPr>
    </w:p>
    <w:p w:rsidR="00AB5308" w:rsidRPr="00AB5308" w:rsidRDefault="00AB5308" w:rsidP="00AB5308">
      <w:pPr>
        <w:tabs>
          <w:tab w:val="left" w:pos="1134"/>
        </w:tabs>
        <w:spacing w:after="0" w:line="240" w:lineRule="auto"/>
        <w:ind w:left="426"/>
        <w:jc w:val="center"/>
        <w:rPr>
          <w:rFonts w:ascii="Times New Roman" w:hAnsi="Times New Roman"/>
          <w:b/>
          <w:bCs/>
          <w:sz w:val="24"/>
          <w:szCs w:val="28"/>
          <w:u w:val="single"/>
        </w:rPr>
      </w:pPr>
      <w:r w:rsidRPr="00AB5308">
        <w:rPr>
          <w:rFonts w:ascii="Times New Roman" w:hAnsi="Times New Roman"/>
          <w:b/>
          <w:bCs/>
          <w:sz w:val="24"/>
          <w:szCs w:val="28"/>
          <w:u w:val="single"/>
        </w:rPr>
        <w:t>Расходы по сомнительным долгам (менее 10% от выручки налогом на прибыль не облагаются)</w:t>
      </w:r>
    </w:p>
    <w:p w:rsidR="00AB5308" w:rsidRPr="00AB5308" w:rsidRDefault="00AB5308" w:rsidP="00AB5308">
      <w:pPr>
        <w:tabs>
          <w:tab w:val="left" w:pos="1134"/>
        </w:tabs>
        <w:spacing w:after="0" w:line="240" w:lineRule="auto"/>
        <w:ind w:left="426"/>
        <w:jc w:val="center"/>
        <w:rPr>
          <w:rFonts w:ascii="Times New Roman" w:hAnsi="Times New Roman"/>
          <w:b/>
          <w:bCs/>
          <w:sz w:val="24"/>
          <w:szCs w:val="28"/>
          <w:u w:val="single"/>
        </w:rPr>
      </w:pPr>
    </w:p>
    <w:p w:rsidR="00AB5308" w:rsidRPr="00AB5308" w:rsidRDefault="00AB5308" w:rsidP="00AB5308">
      <w:pPr>
        <w:tabs>
          <w:tab w:val="left" w:pos="1134"/>
        </w:tabs>
        <w:spacing w:after="0" w:line="240" w:lineRule="auto"/>
        <w:ind w:left="426"/>
        <w:rPr>
          <w:rFonts w:ascii="Times New Roman" w:hAnsi="Times New Roman"/>
          <w:sz w:val="24"/>
          <w:szCs w:val="28"/>
        </w:rPr>
      </w:pPr>
      <w:r w:rsidRPr="00AB5308">
        <w:rPr>
          <w:rFonts w:ascii="Times New Roman" w:hAnsi="Times New Roman"/>
          <w:sz w:val="24"/>
          <w:szCs w:val="28"/>
        </w:rPr>
        <w:t>Предприятием не заявлены расходы по статье.</w:t>
      </w:r>
    </w:p>
    <w:p w:rsidR="00AB5308" w:rsidRPr="00AB5308" w:rsidRDefault="00AB5308" w:rsidP="00AB5308">
      <w:pPr>
        <w:tabs>
          <w:tab w:val="left" w:pos="1134"/>
        </w:tabs>
        <w:spacing w:after="0" w:line="240" w:lineRule="auto"/>
        <w:ind w:left="426"/>
        <w:rPr>
          <w:rFonts w:ascii="Times New Roman" w:hAnsi="Times New Roman"/>
          <w:sz w:val="24"/>
          <w:szCs w:val="28"/>
        </w:rPr>
      </w:pPr>
    </w:p>
    <w:p w:rsidR="00AB5308" w:rsidRPr="00AB5308" w:rsidRDefault="00AB5308" w:rsidP="00AB5308">
      <w:pPr>
        <w:tabs>
          <w:tab w:val="left" w:pos="1134"/>
        </w:tabs>
        <w:spacing w:after="0" w:line="240" w:lineRule="auto"/>
        <w:ind w:left="426"/>
        <w:jc w:val="center"/>
        <w:rPr>
          <w:rFonts w:ascii="Times New Roman" w:hAnsi="Times New Roman"/>
          <w:b/>
          <w:sz w:val="24"/>
          <w:szCs w:val="28"/>
          <w:u w:val="single"/>
        </w:rPr>
      </w:pPr>
      <w:r w:rsidRPr="00AB5308">
        <w:rPr>
          <w:rFonts w:ascii="Times New Roman" w:hAnsi="Times New Roman"/>
          <w:b/>
          <w:sz w:val="24"/>
          <w:szCs w:val="28"/>
          <w:u w:val="single"/>
        </w:rPr>
        <w:t>«Амортизация основных средств»</w:t>
      </w:r>
    </w:p>
    <w:p w:rsidR="00AB5308" w:rsidRPr="00AB5308" w:rsidRDefault="00AB5308" w:rsidP="00AB5308">
      <w:pPr>
        <w:tabs>
          <w:tab w:val="left" w:pos="1134"/>
        </w:tabs>
        <w:spacing w:after="0" w:line="240" w:lineRule="auto"/>
        <w:ind w:left="426"/>
        <w:jc w:val="center"/>
        <w:rPr>
          <w:rFonts w:ascii="Times New Roman" w:hAnsi="Times New Roman"/>
          <w:b/>
          <w:sz w:val="28"/>
          <w:szCs w:val="32"/>
          <w:u w:val="single"/>
        </w:rPr>
      </w:pPr>
    </w:p>
    <w:p w:rsidR="00AB5308" w:rsidRPr="00AB5308" w:rsidRDefault="00AB5308" w:rsidP="00AB5308">
      <w:pPr>
        <w:tabs>
          <w:tab w:val="left" w:pos="1134"/>
        </w:tabs>
        <w:spacing w:after="0" w:line="240" w:lineRule="auto"/>
        <w:ind w:left="426"/>
        <w:rPr>
          <w:rFonts w:ascii="Times New Roman" w:hAnsi="Times New Roman"/>
          <w:sz w:val="24"/>
          <w:szCs w:val="28"/>
        </w:rPr>
      </w:pPr>
      <w:r w:rsidRPr="00AB5308">
        <w:rPr>
          <w:rFonts w:ascii="Times New Roman" w:hAnsi="Times New Roman"/>
          <w:sz w:val="24"/>
          <w:szCs w:val="28"/>
        </w:rPr>
        <w:t xml:space="preserve">Предприятием заявлены расходы по статье в сумме </w:t>
      </w:r>
      <w:r w:rsidRPr="00AB5308">
        <w:rPr>
          <w:rFonts w:ascii="Times New Roman" w:hAnsi="Times New Roman"/>
          <w:b/>
          <w:i/>
          <w:sz w:val="24"/>
          <w:szCs w:val="28"/>
        </w:rPr>
        <w:t xml:space="preserve">369,73 </w:t>
      </w:r>
      <w:r w:rsidRPr="00AB5308">
        <w:rPr>
          <w:rFonts w:ascii="Times New Roman" w:hAnsi="Times New Roman"/>
          <w:sz w:val="24"/>
          <w:szCs w:val="28"/>
        </w:rPr>
        <w:t>тыс. руб.</w:t>
      </w:r>
    </w:p>
    <w:p w:rsidR="00AB5308" w:rsidRPr="00AB5308" w:rsidRDefault="00AB5308" w:rsidP="00AB5308">
      <w:pPr>
        <w:spacing w:after="0" w:line="288" w:lineRule="auto"/>
        <w:ind w:firstLine="426"/>
        <w:jc w:val="both"/>
        <w:rPr>
          <w:rFonts w:ascii="Times New Roman" w:hAnsi="Times New Roman"/>
          <w:sz w:val="24"/>
          <w:szCs w:val="28"/>
        </w:rPr>
      </w:pPr>
      <w:r w:rsidRPr="00AB5308">
        <w:rPr>
          <w:rFonts w:ascii="Times New Roman" w:hAnsi="Times New Roman"/>
          <w:sz w:val="24"/>
          <w:szCs w:val="28"/>
        </w:rPr>
        <w:t>Расходы по периодам календарной разбивки приняты на следующем уровне (в расчете на год):</w:t>
      </w:r>
    </w:p>
    <w:p w:rsidR="00AB5308" w:rsidRPr="00AB5308" w:rsidRDefault="00AB5308" w:rsidP="00AB5308">
      <w:pPr>
        <w:tabs>
          <w:tab w:val="left" w:pos="1134"/>
        </w:tabs>
        <w:spacing w:after="0" w:line="288" w:lineRule="auto"/>
        <w:ind w:left="426"/>
        <w:jc w:val="both"/>
        <w:rPr>
          <w:rFonts w:ascii="Times New Roman" w:hAnsi="Times New Roman"/>
          <w:sz w:val="24"/>
          <w:szCs w:val="28"/>
        </w:rPr>
      </w:pPr>
      <w:r w:rsidRPr="00AB5308">
        <w:rPr>
          <w:rFonts w:ascii="Times New Roman" w:hAnsi="Times New Roman"/>
          <w:sz w:val="24"/>
          <w:szCs w:val="28"/>
        </w:rPr>
        <w:t xml:space="preserve">- с </w:t>
      </w:r>
      <w:r w:rsidRPr="00AB5308">
        <w:rPr>
          <w:rFonts w:ascii="Times New Roman" w:hAnsi="Times New Roman"/>
          <w:b/>
          <w:sz w:val="24"/>
          <w:szCs w:val="28"/>
        </w:rPr>
        <w:t>01.01.2018 г.</w:t>
      </w:r>
      <w:r w:rsidRPr="00AB5308">
        <w:rPr>
          <w:rFonts w:ascii="Times New Roman" w:hAnsi="Times New Roman"/>
          <w:sz w:val="24"/>
          <w:szCs w:val="28"/>
        </w:rPr>
        <w:t xml:space="preserve">  – </w:t>
      </w:r>
      <w:r w:rsidRPr="00AB5308">
        <w:rPr>
          <w:rFonts w:ascii="Times New Roman" w:hAnsi="Times New Roman"/>
          <w:b/>
          <w:i/>
          <w:sz w:val="24"/>
          <w:szCs w:val="28"/>
        </w:rPr>
        <w:t xml:space="preserve">369,73 </w:t>
      </w:r>
      <w:r w:rsidRPr="00AB5308">
        <w:rPr>
          <w:rFonts w:ascii="Times New Roman" w:hAnsi="Times New Roman"/>
          <w:sz w:val="24"/>
          <w:szCs w:val="28"/>
        </w:rPr>
        <w:t>тыс. руб.;</w:t>
      </w:r>
    </w:p>
    <w:p w:rsidR="00AB5308" w:rsidRPr="00AB5308" w:rsidRDefault="00AB5308" w:rsidP="00AB5308">
      <w:pPr>
        <w:tabs>
          <w:tab w:val="left" w:pos="1134"/>
        </w:tabs>
        <w:spacing w:after="0" w:line="288" w:lineRule="auto"/>
        <w:ind w:left="426"/>
        <w:jc w:val="both"/>
        <w:rPr>
          <w:rFonts w:ascii="Times New Roman" w:hAnsi="Times New Roman"/>
          <w:sz w:val="24"/>
          <w:szCs w:val="28"/>
        </w:rPr>
      </w:pPr>
      <w:r w:rsidRPr="00AB5308">
        <w:rPr>
          <w:rFonts w:ascii="Times New Roman" w:hAnsi="Times New Roman"/>
          <w:sz w:val="24"/>
          <w:szCs w:val="28"/>
        </w:rPr>
        <w:t xml:space="preserve">- с </w:t>
      </w:r>
      <w:r w:rsidRPr="00AB5308">
        <w:rPr>
          <w:rFonts w:ascii="Times New Roman" w:hAnsi="Times New Roman"/>
          <w:b/>
          <w:sz w:val="24"/>
          <w:szCs w:val="28"/>
        </w:rPr>
        <w:t>01.07.2018 г.</w:t>
      </w:r>
      <w:r w:rsidRPr="00AB5308">
        <w:rPr>
          <w:rFonts w:ascii="Times New Roman" w:hAnsi="Times New Roman"/>
          <w:sz w:val="24"/>
          <w:szCs w:val="28"/>
        </w:rPr>
        <w:t xml:space="preserve">  – </w:t>
      </w:r>
      <w:r w:rsidRPr="00AB5308">
        <w:rPr>
          <w:rFonts w:ascii="Times New Roman" w:hAnsi="Times New Roman"/>
          <w:b/>
          <w:i/>
          <w:sz w:val="24"/>
          <w:szCs w:val="28"/>
        </w:rPr>
        <w:t xml:space="preserve">369,73 </w:t>
      </w:r>
      <w:r w:rsidRPr="00AB5308">
        <w:rPr>
          <w:rFonts w:ascii="Times New Roman" w:hAnsi="Times New Roman"/>
          <w:sz w:val="24"/>
          <w:szCs w:val="28"/>
        </w:rPr>
        <w:t>тыс. руб.</w:t>
      </w:r>
    </w:p>
    <w:p w:rsidR="00AB5308" w:rsidRPr="00AB5308" w:rsidRDefault="00AB5308" w:rsidP="00AB5308">
      <w:pPr>
        <w:tabs>
          <w:tab w:val="num" w:pos="0"/>
          <w:tab w:val="left" w:pos="426"/>
        </w:tabs>
        <w:spacing w:after="0" w:line="288" w:lineRule="auto"/>
        <w:jc w:val="both"/>
        <w:rPr>
          <w:rFonts w:ascii="Times New Roman" w:hAnsi="Times New Roman"/>
          <w:sz w:val="24"/>
          <w:szCs w:val="28"/>
        </w:rPr>
      </w:pPr>
      <w:r w:rsidRPr="00AB5308">
        <w:rPr>
          <w:rFonts w:ascii="Times New Roman" w:hAnsi="Times New Roman"/>
          <w:sz w:val="24"/>
          <w:szCs w:val="28"/>
        </w:rPr>
        <w:tab/>
        <w:t>Корректировка плановых расходов по статье в среднем за 2018 год относительно предложений предприятия не проводилась.</w:t>
      </w:r>
    </w:p>
    <w:p w:rsidR="00AB5308" w:rsidRPr="00AB5308" w:rsidRDefault="00AB5308" w:rsidP="00AB5308">
      <w:pPr>
        <w:tabs>
          <w:tab w:val="left" w:pos="1134"/>
        </w:tabs>
        <w:spacing w:after="0" w:line="240" w:lineRule="auto"/>
        <w:ind w:left="426"/>
        <w:rPr>
          <w:rFonts w:ascii="Times New Roman" w:hAnsi="Times New Roman"/>
          <w:sz w:val="24"/>
          <w:szCs w:val="28"/>
        </w:rPr>
      </w:pPr>
    </w:p>
    <w:p w:rsidR="00AB5308" w:rsidRPr="00AB5308" w:rsidRDefault="00AB5308" w:rsidP="00AB5308">
      <w:pPr>
        <w:tabs>
          <w:tab w:val="left" w:pos="1134"/>
        </w:tabs>
        <w:spacing w:after="0" w:line="240" w:lineRule="auto"/>
        <w:ind w:left="426"/>
        <w:jc w:val="center"/>
        <w:rPr>
          <w:rFonts w:ascii="Times New Roman" w:hAnsi="Times New Roman"/>
          <w:b/>
          <w:sz w:val="24"/>
          <w:szCs w:val="28"/>
          <w:u w:val="single"/>
        </w:rPr>
      </w:pPr>
      <w:r w:rsidRPr="00AB5308">
        <w:rPr>
          <w:rFonts w:ascii="Times New Roman" w:hAnsi="Times New Roman"/>
          <w:b/>
          <w:sz w:val="24"/>
          <w:szCs w:val="28"/>
          <w:u w:val="single"/>
        </w:rPr>
        <w:t>Налог на прибыль</w:t>
      </w:r>
    </w:p>
    <w:p w:rsidR="00AB5308" w:rsidRPr="00AB5308" w:rsidRDefault="00AB5308" w:rsidP="00AB5308">
      <w:pPr>
        <w:tabs>
          <w:tab w:val="left" w:pos="426"/>
        </w:tabs>
        <w:spacing w:after="0" w:line="240" w:lineRule="auto"/>
        <w:jc w:val="center"/>
        <w:rPr>
          <w:rFonts w:ascii="Times New Roman" w:hAnsi="Times New Roman"/>
          <w:sz w:val="24"/>
          <w:szCs w:val="28"/>
        </w:rPr>
      </w:pPr>
    </w:p>
    <w:p w:rsidR="00AB5308" w:rsidRPr="00AB5308" w:rsidRDefault="00AB5308" w:rsidP="00AB5308">
      <w:pPr>
        <w:tabs>
          <w:tab w:val="left" w:pos="426"/>
        </w:tabs>
        <w:spacing w:after="0" w:line="288" w:lineRule="auto"/>
        <w:jc w:val="both"/>
        <w:rPr>
          <w:rFonts w:ascii="Times New Roman" w:hAnsi="Times New Roman"/>
          <w:sz w:val="24"/>
          <w:szCs w:val="28"/>
        </w:rPr>
      </w:pPr>
      <w:r w:rsidRPr="00AB5308">
        <w:rPr>
          <w:rFonts w:ascii="Times New Roman" w:hAnsi="Times New Roman"/>
          <w:sz w:val="24"/>
          <w:szCs w:val="28"/>
        </w:rPr>
        <w:tab/>
        <w:t xml:space="preserve">  Предприятием не заявлены расходы по статье.  </w:t>
      </w:r>
    </w:p>
    <w:p w:rsidR="00AB5308" w:rsidRPr="00AB5308" w:rsidRDefault="00AB5308" w:rsidP="00AB5308">
      <w:pPr>
        <w:tabs>
          <w:tab w:val="left" w:pos="1134"/>
        </w:tabs>
        <w:spacing w:after="0" w:line="288" w:lineRule="auto"/>
        <w:ind w:left="426"/>
        <w:jc w:val="center"/>
        <w:rPr>
          <w:rFonts w:ascii="Times New Roman" w:hAnsi="Times New Roman"/>
          <w:b/>
          <w:sz w:val="24"/>
          <w:szCs w:val="28"/>
          <w:u w:val="single"/>
        </w:rPr>
      </w:pPr>
    </w:p>
    <w:p w:rsidR="00AB5308" w:rsidRPr="00AB5308" w:rsidRDefault="00AB5308" w:rsidP="00AB5308">
      <w:pPr>
        <w:tabs>
          <w:tab w:val="left" w:pos="1134"/>
          <w:tab w:val="left" w:pos="3544"/>
        </w:tabs>
        <w:spacing w:after="0" w:line="240" w:lineRule="auto"/>
        <w:jc w:val="center"/>
        <w:rPr>
          <w:rFonts w:ascii="Times New Roman" w:hAnsi="Times New Roman"/>
          <w:b/>
          <w:sz w:val="24"/>
          <w:szCs w:val="28"/>
          <w:u w:val="single"/>
        </w:rPr>
      </w:pPr>
      <w:r w:rsidRPr="00AB5308">
        <w:rPr>
          <w:rFonts w:ascii="Times New Roman" w:hAnsi="Times New Roman"/>
          <w:b/>
          <w:sz w:val="24"/>
          <w:szCs w:val="28"/>
          <w:u w:val="single"/>
        </w:rPr>
        <w:t>Выпадающие доходы/экономия средств</w:t>
      </w:r>
    </w:p>
    <w:p w:rsidR="00AB5308" w:rsidRPr="00AB5308" w:rsidRDefault="00AB5308" w:rsidP="00AB5308">
      <w:pPr>
        <w:tabs>
          <w:tab w:val="left" w:pos="426"/>
        </w:tabs>
        <w:spacing w:after="0" w:line="240" w:lineRule="auto"/>
        <w:jc w:val="both"/>
        <w:rPr>
          <w:rFonts w:ascii="Times New Roman" w:hAnsi="Times New Roman"/>
          <w:sz w:val="24"/>
          <w:szCs w:val="28"/>
        </w:rPr>
      </w:pPr>
    </w:p>
    <w:p w:rsidR="00AB5308" w:rsidRPr="00AB5308" w:rsidRDefault="00AB5308" w:rsidP="00AB5308">
      <w:pPr>
        <w:tabs>
          <w:tab w:val="left" w:pos="426"/>
        </w:tabs>
        <w:spacing w:after="0" w:line="288" w:lineRule="auto"/>
        <w:jc w:val="both"/>
        <w:rPr>
          <w:rFonts w:ascii="Times New Roman" w:hAnsi="Times New Roman"/>
          <w:sz w:val="24"/>
          <w:szCs w:val="28"/>
        </w:rPr>
      </w:pPr>
      <w:r w:rsidRPr="00AB5308">
        <w:rPr>
          <w:rFonts w:ascii="Times New Roman" w:hAnsi="Times New Roman"/>
          <w:sz w:val="24"/>
          <w:szCs w:val="28"/>
        </w:rPr>
        <w:tab/>
        <w:t xml:space="preserve">Предприятием не заявлены выпадающие доходы. </w:t>
      </w:r>
    </w:p>
    <w:p w:rsidR="00AB5308" w:rsidRPr="00AB5308" w:rsidRDefault="00AB5308" w:rsidP="00AB5308">
      <w:pPr>
        <w:tabs>
          <w:tab w:val="left" w:pos="426"/>
        </w:tabs>
        <w:spacing w:after="0" w:line="288" w:lineRule="auto"/>
        <w:jc w:val="both"/>
        <w:rPr>
          <w:rFonts w:ascii="Times New Roman" w:hAnsi="Times New Roman"/>
          <w:sz w:val="24"/>
          <w:szCs w:val="28"/>
        </w:rPr>
      </w:pPr>
    </w:p>
    <w:p w:rsidR="00AB5308" w:rsidRPr="00AB5308" w:rsidRDefault="00AB5308" w:rsidP="00AB5308">
      <w:pPr>
        <w:widowControl w:val="0"/>
        <w:autoSpaceDE w:val="0"/>
        <w:autoSpaceDN w:val="0"/>
        <w:spacing w:after="0" w:line="288" w:lineRule="auto"/>
        <w:ind w:firstLine="426"/>
        <w:jc w:val="both"/>
        <w:rPr>
          <w:rFonts w:ascii="Times New Roman" w:hAnsi="Times New Roman"/>
          <w:sz w:val="24"/>
          <w:szCs w:val="28"/>
        </w:rPr>
      </w:pPr>
      <w:r w:rsidRPr="00AB5308">
        <w:rPr>
          <w:rFonts w:ascii="Times New Roman" w:hAnsi="Times New Roman"/>
          <w:sz w:val="24"/>
          <w:szCs w:val="28"/>
        </w:rPr>
        <w:lastRenderedPageBreak/>
        <w:t xml:space="preserve">Общая величина неподконтрольных расходов на </w:t>
      </w:r>
      <w:r w:rsidRPr="00AB5308">
        <w:rPr>
          <w:rFonts w:ascii="Times New Roman" w:hAnsi="Times New Roman"/>
          <w:b/>
          <w:sz w:val="24"/>
          <w:szCs w:val="28"/>
        </w:rPr>
        <w:t>2018</w:t>
      </w:r>
      <w:r w:rsidRPr="00AB5308">
        <w:rPr>
          <w:rFonts w:ascii="Times New Roman" w:hAnsi="Times New Roman"/>
          <w:sz w:val="24"/>
          <w:szCs w:val="28"/>
        </w:rPr>
        <w:t xml:space="preserve"> год составила – </w:t>
      </w:r>
      <w:r w:rsidRPr="00AB5308">
        <w:rPr>
          <w:rFonts w:ascii="Times New Roman" w:hAnsi="Times New Roman"/>
          <w:b/>
          <w:i/>
          <w:sz w:val="24"/>
          <w:szCs w:val="28"/>
        </w:rPr>
        <w:t>1254,87</w:t>
      </w:r>
      <w:r w:rsidRPr="00AB5308">
        <w:rPr>
          <w:rFonts w:ascii="Times New Roman" w:hAnsi="Times New Roman"/>
          <w:i/>
          <w:sz w:val="24"/>
          <w:szCs w:val="28"/>
        </w:rPr>
        <w:t xml:space="preserve"> </w:t>
      </w:r>
      <w:r w:rsidRPr="00AB5308">
        <w:rPr>
          <w:rFonts w:ascii="Times New Roman" w:hAnsi="Times New Roman"/>
          <w:sz w:val="24"/>
          <w:szCs w:val="28"/>
        </w:rPr>
        <w:t xml:space="preserve">тыс. руб. (в среднем за год). </w:t>
      </w:r>
    </w:p>
    <w:p w:rsidR="00AB5308" w:rsidRPr="00AB5308" w:rsidRDefault="00AB5308" w:rsidP="00AB5308">
      <w:pPr>
        <w:widowControl w:val="0"/>
        <w:autoSpaceDE w:val="0"/>
        <w:autoSpaceDN w:val="0"/>
        <w:spacing w:after="0" w:line="288" w:lineRule="auto"/>
        <w:ind w:firstLine="426"/>
        <w:jc w:val="both"/>
        <w:rPr>
          <w:rFonts w:ascii="Times New Roman" w:hAnsi="Times New Roman"/>
          <w:sz w:val="28"/>
          <w:szCs w:val="32"/>
          <w:u w:val="single"/>
        </w:rPr>
      </w:pPr>
      <w:r w:rsidRPr="00AB5308">
        <w:rPr>
          <w:rFonts w:ascii="Times New Roman" w:hAnsi="Times New Roman"/>
          <w:sz w:val="24"/>
          <w:szCs w:val="28"/>
        </w:rPr>
        <w:t xml:space="preserve">Корректировка планового уровня неподконтрольных расходов по статье в среднем за 2018 год относительно предложений предприятия в сторону снижения составила – </w:t>
      </w:r>
      <w:r w:rsidRPr="00AB5308">
        <w:rPr>
          <w:rFonts w:ascii="Times New Roman" w:hAnsi="Times New Roman"/>
          <w:b/>
          <w:i/>
          <w:color w:val="000000"/>
          <w:sz w:val="24"/>
          <w:szCs w:val="28"/>
        </w:rPr>
        <w:t>102,63</w:t>
      </w:r>
      <w:r w:rsidRPr="00AB5308">
        <w:rPr>
          <w:rFonts w:ascii="Times New Roman" w:hAnsi="Times New Roman"/>
          <w:sz w:val="24"/>
          <w:szCs w:val="28"/>
        </w:rPr>
        <w:t xml:space="preserve"> тыс. руб.</w:t>
      </w:r>
    </w:p>
    <w:p w:rsidR="00AB5308" w:rsidRPr="00AB5308" w:rsidRDefault="00AB5308" w:rsidP="00AB5308">
      <w:pPr>
        <w:tabs>
          <w:tab w:val="left" w:pos="1134"/>
        </w:tabs>
        <w:spacing w:after="0" w:line="240" w:lineRule="auto"/>
        <w:ind w:firstLine="426"/>
        <w:jc w:val="center"/>
        <w:rPr>
          <w:rFonts w:ascii="Times New Roman" w:hAnsi="Times New Roman"/>
          <w:b/>
          <w:sz w:val="24"/>
          <w:szCs w:val="28"/>
          <w:u w:val="single"/>
        </w:rPr>
      </w:pPr>
      <w:r w:rsidRPr="00AB5308">
        <w:rPr>
          <w:rFonts w:ascii="Times New Roman" w:hAnsi="Times New Roman"/>
          <w:b/>
          <w:sz w:val="24"/>
          <w:szCs w:val="28"/>
          <w:u w:val="single"/>
        </w:rPr>
        <w:t>Прибыль</w:t>
      </w:r>
    </w:p>
    <w:p w:rsidR="00AB5308" w:rsidRPr="00AB5308" w:rsidRDefault="00AB5308" w:rsidP="00AB5308">
      <w:pPr>
        <w:tabs>
          <w:tab w:val="left" w:pos="1134"/>
        </w:tabs>
        <w:spacing w:after="0" w:line="240" w:lineRule="auto"/>
        <w:ind w:firstLine="426"/>
        <w:jc w:val="center"/>
        <w:rPr>
          <w:rFonts w:ascii="Times New Roman" w:hAnsi="Times New Roman"/>
          <w:b/>
          <w:sz w:val="28"/>
          <w:szCs w:val="32"/>
          <w:u w:val="single"/>
        </w:rPr>
      </w:pPr>
    </w:p>
    <w:p w:rsidR="00AB5308" w:rsidRPr="00AB5308" w:rsidRDefault="00AB5308" w:rsidP="00AB5308">
      <w:pPr>
        <w:tabs>
          <w:tab w:val="left" w:pos="426"/>
        </w:tabs>
        <w:spacing w:after="0" w:line="288" w:lineRule="auto"/>
        <w:ind w:firstLine="425"/>
        <w:jc w:val="both"/>
        <w:rPr>
          <w:rFonts w:ascii="Times New Roman" w:hAnsi="Times New Roman"/>
          <w:sz w:val="24"/>
          <w:szCs w:val="28"/>
        </w:rPr>
      </w:pPr>
      <w:r w:rsidRPr="00AB5308">
        <w:rPr>
          <w:rFonts w:ascii="Times New Roman" w:hAnsi="Times New Roman"/>
          <w:sz w:val="24"/>
          <w:szCs w:val="28"/>
        </w:rPr>
        <w:t xml:space="preserve">Предприятием заявлены расходы по данному разделу в части «ДМС» и «Выплаты социального характера» на уровне </w:t>
      </w:r>
      <w:r w:rsidRPr="00AB5308">
        <w:rPr>
          <w:rFonts w:ascii="Times New Roman" w:hAnsi="Times New Roman"/>
          <w:b/>
          <w:i/>
          <w:sz w:val="24"/>
          <w:szCs w:val="28"/>
        </w:rPr>
        <w:t>358,87</w:t>
      </w:r>
      <w:r w:rsidRPr="00AB5308">
        <w:rPr>
          <w:rFonts w:ascii="Times New Roman" w:hAnsi="Times New Roman"/>
          <w:sz w:val="24"/>
          <w:szCs w:val="28"/>
        </w:rPr>
        <w:t xml:space="preserve"> тыс. руб.</w:t>
      </w:r>
    </w:p>
    <w:p w:rsidR="00AB5308" w:rsidRPr="00AB5308" w:rsidRDefault="00AB5308" w:rsidP="00AB5308">
      <w:pPr>
        <w:tabs>
          <w:tab w:val="left" w:pos="426"/>
        </w:tabs>
        <w:spacing w:after="0" w:line="288" w:lineRule="auto"/>
        <w:ind w:firstLine="425"/>
        <w:jc w:val="both"/>
        <w:rPr>
          <w:rFonts w:ascii="Times New Roman" w:hAnsi="Times New Roman"/>
          <w:sz w:val="24"/>
          <w:szCs w:val="28"/>
        </w:rPr>
      </w:pPr>
      <w:r w:rsidRPr="00AB5308">
        <w:rPr>
          <w:rFonts w:ascii="Times New Roman" w:hAnsi="Times New Roman"/>
          <w:sz w:val="24"/>
          <w:szCs w:val="28"/>
        </w:rPr>
        <w:t>Расходы по периодам календарной разбивки на 2017 год приняты на следующем уровне (в расчете на год):</w:t>
      </w:r>
    </w:p>
    <w:p w:rsidR="00AB5308" w:rsidRPr="00AB5308" w:rsidRDefault="00AB5308" w:rsidP="00AB5308">
      <w:pPr>
        <w:tabs>
          <w:tab w:val="left" w:pos="426"/>
        </w:tabs>
        <w:spacing w:after="0" w:line="288" w:lineRule="auto"/>
        <w:ind w:firstLine="425"/>
        <w:jc w:val="both"/>
        <w:rPr>
          <w:rFonts w:ascii="Times New Roman" w:hAnsi="Times New Roman"/>
          <w:sz w:val="24"/>
          <w:szCs w:val="28"/>
        </w:rPr>
      </w:pPr>
      <w:r w:rsidRPr="00AB5308">
        <w:rPr>
          <w:rFonts w:ascii="Times New Roman" w:hAnsi="Times New Roman"/>
          <w:sz w:val="24"/>
          <w:szCs w:val="28"/>
        </w:rPr>
        <w:t xml:space="preserve">- с </w:t>
      </w:r>
      <w:r w:rsidRPr="00AB5308">
        <w:rPr>
          <w:rFonts w:ascii="Times New Roman" w:hAnsi="Times New Roman"/>
          <w:b/>
          <w:sz w:val="24"/>
          <w:szCs w:val="28"/>
        </w:rPr>
        <w:t>01.01.2018 г.</w:t>
      </w:r>
      <w:r w:rsidRPr="00AB5308">
        <w:rPr>
          <w:rFonts w:ascii="Times New Roman" w:hAnsi="Times New Roman"/>
          <w:sz w:val="24"/>
          <w:szCs w:val="28"/>
        </w:rPr>
        <w:t xml:space="preserve">  – </w:t>
      </w:r>
      <w:r w:rsidRPr="00AB5308">
        <w:rPr>
          <w:rFonts w:ascii="Times New Roman" w:hAnsi="Times New Roman"/>
          <w:b/>
          <w:i/>
          <w:sz w:val="24"/>
          <w:szCs w:val="28"/>
        </w:rPr>
        <w:t xml:space="preserve">0,00 </w:t>
      </w:r>
      <w:r w:rsidRPr="00AB5308">
        <w:rPr>
          <w:rFonts w:ascii="Times New Roman" w:hAnsi="Times New Roman"/>
          <w:sz w:val="24"/>
          <w:szCs w:val="28"/>
        </w:rPr>
        <w:t>тыс. руб. Предприятием не представлены расчетно-обосновывающие документы;</w:t>
      </w:r>
    </w:p>
    <w:p w:rsidR="00AB5308" w:rsidRPr="00AB5308" w:rsidRDefault="00AB5308" w:rsidP="00AB5308">
      <w:pPr>
        <w:tabs>
          <w:tab w:val="left" w:pos="426"/>
        </w:tabs>
        <w:spacing w:after="0" w:line="288" w:lineRule="auto"/>
        <w:ind w:firstLine="425"/>
        <w:jc w:val="both"/>
        <w:rPr>
          <w:rFonts w:ascii="Times New Roman" w:hAnsi="Times New Roman"/>
          <w:sz w:val="24"/>
          <w:szCs w:val="28"/>
        </w:rPr>
      </w:pPr>
      <w:r w:rsidRPr="00AB5308">
        <w:rPr>
          <w:rFonts w:ascii="Times New Roman" w:hAnsi="Times New Roman"/>
          <w:sz w:val="24"/>
          <w:szCs w:val="28"/>
        </w:rPr>
        <w:t xml:space="preserve">- с </w:t>
      </w:r>
      <w:r w:rsidRPr="00AB5308">
        <w:rPr>
          <w:rFonts w:ascii="Times New Roman" w:hAnsi="Times New Roman"/>
          <w:b/>
          <w:sz w:val="24"/>
          <w:szCs w:val="28"/>
        </w:rPr>
        <w:t>01.07.2018 г.</w:t>
      </w:r>
      <w:r w:rsidRPr="00AB5308">
        <w:rPr>
          <w:rFonts w:ascii="Times New Roman" w:hAnsi="Times New Roman"/>
          <w:sz w:val="24"/>
          <w:szCs w:val="28"/>
        </w:rPr>
        <w:t xml:space="preserve">  – </w:t>
      </w:r>
      <w:r w:rsidRPr="00AB5308">
        <w:rPr>
          <w:rFonts w:ascii="Times New Roman" w:hAnsi="Times New Roman"/>
          <w:b/>
          <w:i/>
          <w:sz w:val="24"/>
          <w:szCs w:val="28"/>
        </w:rPr>
        <w:t xml:space="preserve">0,00 </w:t>
      </w:r>
      <w:r w:rsidRPr="00AB5308">
        <w:rPr>
          <w:rFonts w:ascii="Times New Roman" w:hAnsi="Times New Roman"/>
          <w:sz w:val="24"/>
          <w:szCs w:val="28"/>
        </w:rPr>
        <w:t xml:space="preserve">тыс. руб. </w:t>
      </w:r>
    </w:p>
    <w:p w:rsidR="00AB5308" w:rsidRPr="00AB5308" w:rsidRDefault="00AB5308" w:rsidP="00AB5308">
      <w:pPr>
        <w:tabs>
          <w:tab w:val="left" w:pos="426"/>
        </w:tabs>
        <w:spacing w:after="0" w:line="288" w:lineRule="auto"/>
        <w:ind w:firstLine="425"/>
        <w:jc w:val="both"/>
        <w:rPr>
          <w:rFonts w:ascii="Times New Roman" w:hAnsi="Times New Roman"/>
          <w:sz w:val="24"/>
          <w:szCs w:val="28"/>
        </w:rPr>
      </w:pPr>
      <w:r w:rsidRPr="00AB5308">
        <w:rPr>
          <w:rFonts w:ascii="Times New Roman" w:hAnsi="Times New Roman"/>
          <w:sz w:val="24"/>
          <w:szCs w:val="28"/>
        </w:rPr>
        <w:tab/>
        <w:t xml:space="preserve">Корректировка плановых расходов по статье в среднем за 2018 год относительно предложений предприятия в сторону снижения составила – </w:t>
      </w:r>
      <w:r w:rsidRPr="00AB5308">
        <w:rPr>
          <w:rFonts w:ascii="Times New Roman" w:hAnsi="Times New Roman"/>
          <w:b/>
          <w:i/>
          <w:sz w:val="24"/>
          <w:szCs w:val="28"/>
        </w:rPr>
        <w:t>358,87</w:t>
      </w:r>
      <w:r w:rsidRPr="00AB5308">
        <w:rPr>
          <w:rFonts w:ascii="Times New Roman" w:hAnsi="Times New Roman"/>
          <w:sz w:val="24"/>
          <w:szCs w:val="28"/>
        </w:rPr>
        <w:t xml:space="preserve"> тыс. руб. </w:t>
      </w:r>
    </w:p>
    <w:p w:rsidR="00AB5308" w:rsidRPr="00AB5308" w:rsidRDefault="00AB5308" w:rsidP="00AB5308">
      <w:pPr>
        <w:tabs>
          <w:tab w:val="left" w:pos="426"/>
        </w:tabs>
        <w:spacing w:after="0" w:line="288" w:lineRule="auto"/>
        <w:ind w:firstLine="425"/>
        <w:jc w:val="both"/>
        <w:rPr>
          <w:rFonts w:ascii="Times New Roman" w:hAnsi="Times New Roman"/>
          <w:sz w:val="24"/>
          <w:szCs w:val="28"/>
        </w:rPr>
      </w:pPr>
      <w:r w:rsidRPr="00AB5308">
        <w:rPr>
          <w:rFonts w:ascii="Times New Roman" w:hAnsi="Times New Roman"/>
          <w:sz w:val="24"/>
          <w:szCs w:val="28"/>
        </w:rPr>
        <w:t xml:space="preserve">По остальным статьям входящим в прибыль предприятием не были заявлены расходы. </w:t>
      </w:r>
    </w:p>
    <w:p w:rsidR="00AB5308" w:rsidRPr="00AB5308" w:rsidRDefault="00AB5308" w:rsidP="00AB5308">
      <w:pPr>
        <w:tabs>
          <w:tab w:val="left" w:pos="1134"/>
        </w:tabs>
        <w:spacing w:after="0" w:line="288" w:lineRule="auto"/>
        <w:ind w:firstLine="425"/>
        <w:jc w:val="both"/>
        <w:rPr>
          <w:rFonts w:ascii="Times New Roman" w:hAnsi="Times New Roman"/>
          <w:sz w:val="24"/>
          <w:szCs w:val="28"/>
        </w:rPr>
      </w:pPr>
      <w:r w:rsidRPr="00AB5308">
        <w:rPr>
          <w:rFonts w:ascii="Times New Roman" w:hAnsi="Times New Roman"/>
          <w:sz w:val="24"/>
          <w:szCs w:val="28"/>
        </w:rPr>
        <w:t xml:space="preserve">Общая величина НВВ (в расчете на год) </w:t>
      </w:r>
      <w:r w:rsidRPr="00AB5308">
        <w:rPr>
          <w:rFonts w:ascii="Times New Roman" w:hAnsi="Times New Roman"/>
          <w:b/>
          <w:sz w:val="24"/>
          <w:szCs w:val="28"/>
        </w:rPr>
        <w:t>на 2018</w:t>
      </w:r>
      <w:r w:rsidRPr="00AB5308">
        <w:rPr>
          <w:rFonts w:ascii="Times New Roman" w:hAnsi="Times New Roman"/>
          <w:sz w:val="24"/>
          <w:szCs w:val="28"/>
        </w:rPr>
        <w:t xml:space="preserve"> год составила:</w:t>
      </w:r>
    </w:p>
    <w:p w:rsidR="00AB5308" w:rsidRPr="00AB5308" w:rsidRDefault="00AB5308" w:rsidP="00AB5308">
      <w:pPr>
        <w:tabs>
          <w:tab w:val="left" w:pos="426"/>
        </w:tabs>
        <w:spacing w:after="0" w:line="288" w:lineRule="auto"/>
        <w:ind w:firstLine="425"/>
        <w:jc w:val="both"/>
        <w:rPr>
          <w:rFonts w:ascii="Times New Roman" w:hAnsi="Times New Roman"/>
          <w:sz w:val="24"/>
          <w:szCs w:val="28"/>
        </w:rPr>
      </w:pPr>
      <w:r w:rsidRPr="00AB5308">
        <w:rPr>
          <w:rFonts w:ascii="Times New Roman" w:hAnsi="Times New Roman"/>
          <w:sz w:val="24"/>
          <w:szCs w:val="28"/>
        </w:rPr>
        <w:t xml:space="preserve">    - с </w:t>
      </w:r>
      <w:r w:rsidRPr="00AB5308">
        <w:rPr>
          <w:rFonts w:ascii="Times New Roman" w:hAnsi="Times New Roman"/>
          <w:b/>
          <w:sz w:val="24"/>
          <w:szCs w:val="28"/>
        </w:rPr>
        <w:t>01.01.2018 г.</w:t>
      </w:r>
      <w:r w:rsidRPr="00AB5308">
        <w:rPr>
          <w:rFonts w:ascii="Times New Roman" w:hAnsi="Times New Roman"/>
          <w:sz w:val="24"/>
          <w:szCs w:val="28"/>
        </w:rPr>
        <w:t xml:space="preserve"> – </w:t>
      </w:r>
      <w:r w:rsidRPr="00AB5308">
        <w:rPr>
          <w:rFonts w:ascii="Times New Roman" w:hAnsi="Times New Roman"/>
          <w:b/>
          <w:i/>
          <w:sz w:val="24"/>
          <w:szCs w:val="28"/>
        </w:rPr>
        <w:t>11826,26</w:t>
      </w:r>
      <w:r w:rsidRPr="00AB5308">
        <w:rPr>
          <w:rFonts w:ascii="Times New Roman" w:hAnsi="Times New Roman"/>
          <w:sz w:val="24"/>
          <w:szCs w:val="28"/>
        </w:rPr>
        <w:t xml:space="preserve"> тыс. руб., в том числе на потребительском рынке </w:t>
      </w:r>
      <w:r w:rsidRPr="00AB5308">
        <w:rPr>
          <w:rFonts w:ascii="Times New Roman" w:hAnsi="Times New Roman"/>
          <w:b/>
          <w:i/>
          <w:sz w:val="24"/>
          <w:szCs w:val="28"/>
        </w:rPr>
        <w:t xml:space="preserve">1101,65 </w:t>
      </w:r>
      <w:r w:rsidRPr="00AB5308">
        <w:rPr>
          <w:rFonts w:ascii="Times New Roman" w:hAnsi="Times New Roman"/>
          <w:sz w:val="24"/>
          <w:szCs w:val="28"/>
        </w:rPr>
        <w:t>тыс. руб.</w:t>
      </w:r>
    </w:p>
    <w:p w:rsidR="00AB5308" w:rsidRPr="00AB5308" w:rsidRDefault="00AB5308" w:rsidP="00AB5308">
      <w:pPr>
        <w:tabs>
          <w:tab w:val="left" w:pos="426"/>
        </w:tabs>
        <w:spacing w:after="0" w:line="288" w:lineRule="auto"/>
        <w:ind w:firstLine="425"/>
        <w:jc w:val="both"/>
        <w:rPr>
          <w:rFonts w:ascii="Times New Roman" w:hAnsi="Times New Roman"/>
          <w:sz w:val="24"/>
          <w:szCs w:val="28"/>
        </w:rPr>
      </w:pPr>
      <w:r w:rsidRPr="00AB5308">
        <w:rPr>
          <w:rFonts w:ascii="Times New Roman" w:hAnsi="Times New Roman"/>
          <w:sz w:val="24"/>
          <w:szCs w:val="28"/>
        </w:rPr>
        <w:t xml:space="preserve">    - с </w:t>
      </w:r>
      <w:r w:rsidRPr="00AB5308">
        <w:rPr>
          <w:rFonts w:ascii="Times New Roman" w:hAnsi="Times New Roman"/>
          <w:b/>
          <w:sz w:val="24"/>
          <w:szCs w:val="28"/>
        </w:rPr>
        <w:t>01.07.2018 г.</w:t>
      </w:r>
      <w:r w:rsidRPr="00AB5308">
        <w:rPr>
          <w:rFonts w:ascii="Times New Roman" w:hAnsi="Times New Roman"/>
          <w:sz w:val="24"/>
          <w:szCs w:val="28"/>
        </w:rPr>
        <w:t xml:space="preserve"> – </w:t>
      </w:r>
      <w:r w:rsidRPr="00AB5308">
        <w:rPr>
          <w:rFonts w:ascii="Times New Roman" w:hAnsi="Times New Roman"/>
          <w:b/>
          <w:i/>
          <w:sz w:val="24"/>
          <w:szCs w:val="28"/>
        </w:rPr>
        <w:t>12092,66</w:t>
      </w:r>
      <w:r w:rsidRPr="00AB5308">
        <w:rPr>
          <w:rFonts w:ascii="Times New Roman" w:hAnsi="Times New Roman"/>
          <w:sz w:val="24"/>
          <w:szCs w:val="28"/>
        </w:rPr>
        <w:t xml:space="preserve"> тыс. руб., в том числе на потребительском рынке </w:t>
      </w:r>
      <w:r w:rsidRPr="00AB5308">
        <w:rPr>
          <w:rFonts w:ascii="Times New Roman" w:hAnsi="Times New Roman"/>
          <w:b/>
          <w:i/>
          <w:sz w:val="24"/>
          <w:szCs w:val="28"/>
        </w:rPr>
        <w:t xml:space="preserve">1126,47 </w:t>
      </w:r>
      <w:r w:rsidRPr="00AB5308">
        <w:rPr>
          <w:rFonts w:ascii="Times New Roman" w:hAnsi="Times New Roman"/>
          <w:sz w:val="24"/>
          <w:szCs w:val="28"/>
        </w:rPr>
        <w:t>тыс. руб.</w:t>
      </w:r>
    </w:p>
    <w:p w:rsidR="00AB5308" w:rsidRPr="00AB5308" w:rsidRDefault="00AB5308" w:rsidP="00AB5308">
      <w:pPr>
        <w:tabs>
          <w:tab w:val="left" w:pos="426"/>
        </w:tabs>
        <w:spacing w:after="0" w:line="288" w:lineRule="auto"/>
        <w:ind w:firstLine="425"/>
        <w:jc w:val="both"/>
        <w:rPr>
          <w:rFonts w:ascii="Times New Roman" w:hAnsi="Times New Roman"/>
          <w:sz w:val="24"/>
          <w:szCs w:val="28"/>
        </w:rPr>
      </w:pPr>
      <w:r w:rsidRPr="00AB5308">
        <w:rPr>
          <w:rFonts w:ascii="Times New Roman" w:hAnsi="Times New Roman"/>
          <w:sz w:val="24"/>
          <w:szCs w:val="28"/>
        </w:rPr>
        <w:t xml:space="preserve">Общая сумма корректировки НВВ в среднем на 2018 год относительно предложений предприятия в сторону снижения составила </w:t>
      </w:r>
      <w:r w:rsidRPr="00AB5308">
        <w:rPr>
          <w:rFonts w:ascii="Times New Roman" w:hAnsi="Times New Roman"/>
          <w:b/>
          <w:i/>
          <w:sz w:val="24"/>
          <w:szCs w:val="28"/>
        </w:rPr>
        <w:t xml:space="preserve">5030,29 </w:t>
      </w:r>
      <w:r w:rsidRPr="00AB5308">
        <w:rPr>
          <w:rFonts w:ascii="Times New Roman" w:hAnsi="Times New Roman"/>
          <w:sz w:val="24"/>
          <w:szCs w:val="28"/>
        </w:rPr>
        <w:t>тыс. руб.,</w:t>
      </w:r>
      <w:r w:rsidRPr="00AB5308">
        <w:rPr>
          <w:rFonts w:ascii="Times New Roman" w:hAnsi="Times New Roman"/>
          <w:szCs w:val="20"/>
        </w:rPr>
        <w:t xml:space="preserve"> </w:t>
      </w:r>
      <w:r w:rsidRPr="00AB5308">
        <w:rPr>
          <w:rFonts w:ascii="Times New Roman" w:hAnsi="Times New Roman"/>
          <w:sz w:val="24"/>
          <w:szCs w:val="28"/>
        </w:rPr>
        <w:t xml:space="preserve">в том числе на потребительском рынке </w:t>
      </w:r>
      <w:r w:rsidRPr="00AB5308">
        <w:rPr>
          <w:rFonts w:ascii="Times New Roman" w:hAnsi="Times New Roman"/>
          <w:b/>
          <w:i/>
          <w:sz w:val="24"/>
          <w:szCs w:val="28"/>
        </w:rPr>
        <w:t>510,46</w:t>
      </w:r>
      <w:r w:rsidRPr="00AB5308">
        <w:rPr>
          <w:rFonts w:ascii="Times New Roman" w:hAnsi="Times New Roman"/>
          <w:sz w:val="24"/>
          <w:szCs w:val="28"/>
        </w:rPr>
        <w:t xml:space="preserve"> тыс. руб.</w:t>
      </w:r>
    </w:p>
    <w:p w:rsidR="00AB5308" w:rsidRPr="00AB5308" w:rsidRDefault="00AB5308" w:rsidP="00AB5308">
      <w:pPr>
        <w:spacing w:after="0" w:line="240" w:lineRule="auto"/>
        <w:ind w:firstLine="426"/>
        <w:jc w:val="both"/>
        <w:rPr>
          <w:rFonts w:ascii="Times New Roman" w:hAnsi="Times New Roman"/>
          <w:sz w:val="24"/>
          <w:szCs w:val="28"/>
        </w:rPr>
      </w:pPr>
      <w:r w:rsidRPr="00AB5308">
        <w:rPr>
          <w:rFonts w:ascii="Times New Roman" w:hAnsi="Times New Roman"/>
          <w:sz w:val="24"/>
          <w:szCs w:val="28"/>
        </w:rPr>
        <w:t xml:space="preserve">Тарифы на производство и реализацию тепловой энергии </w:t>
      </w:r>
      <w:r w:rsidRPr="00AB5308">
        <w:rPr>
          <w:rFonts w:ascii="Times New Roman" w:hAnsi="Times New Roman"/>
          <w:b/>
          <w:sz w:val="24"/>
          <w:szCs w:val="28"/>
        </w:rPr>
        <w:t>на 2018 год</w:t>
      </w:r>
      <w:r w:rsidRPr="00AB5308">
        <w:rPr>
          <w:rFonts w:ascii="Times New Roman" w:hAnsi="Times New Roman"/>
          <w:sz w:val="24"/>
          <w:szCs w:val="28"/>
        </w:rPr>
        <w:t xml:space="preserve"> с учетом календарной разбивки, по экспертной оценке, составят:</w:t>
      </w:r>
    </w:p>
    <w:p w:rsidR="00AB5308" w:rsidRPr="00AB5308" w:rsidRDefault="00AB5308" w:rsidP="00AB5308">
      <w:pPr>
        <w:spacing w:after="0" w:line="240" w:lineRule="auto"/>
        <w:ind w:left="426"/>
        <w:jc w:val="both"/>
        <w:rPr>
          <w:rFonts w:ascii="Times New Roman" w:hAnsi="Times New Roman"/>
          <w:sz w:val="24"/>
          <w:szCs w:val="28"/>
        </w:rPr>
      </w:pPr>
    </w:p>
    <w:p w:rsidR="00AB5308" w:rsidRPr="00AB5308" w:rsidRDefault="00AB5308" w:rsidP="00AB5308">
      <w:pPr>
        <w:numPr>
          <w:ilvl w:val="0"/>
          <w:numId w:val="4"/>
        </w:numPr>
        <w:tabs>
          <w:tab w:val="num" w:pos="644"/>
        </w:tabs>
        <w:spacing w:after="0" w:line="240" w:lineRule="auto"/>
        <w:jc w:val="both"/>
        <w:rPr>
          <w:rFonts w:ascii="Times New Roman" w:hAnsi="Times New Roman"/>
          <w:color w:val="000000"/>
          <w:sz w:val="24"/>
          <w:szCs w:val="28"/>
          <w:shd w:val="clear" w:color="auto" w:fill="FFFFFF"/>
        </w:rPr>
      </w:pPr>
      <w:r w:rsidRPr="00AB5308">
        <w:rPr>
          <w:rFonts w:ascii="Times New Roman" w:hAnsi="Times New Roman"/>
          <w:color w:val="000000"/>
          <w:sz w:val="24"/>
          <w:szCs w:val="28"/>
          <w:shd w:val="clear" w:color="auto" w:fill="FFFFFF"/>
        </w:rPr>
        <w:t xml:space="preserve">с 01.01.2018 г. по 30.06.2018 г. </w:t>
      </w:r>
      <w:r w:rsidRPr="00AB5308">
        <w:rPr>
          <w:rFonts w:ascii="Times New Roman" w:hAnsi="Times New Roman"/>
          <w:sz w:val="24"/>
          <w:szCs w:val="28"/>
        </w:rPr>
        <w:t xml:space="preserve">приведенный в графе 7 </w:t>
      </w:r>
      <w:r w:rsidRPr="00AB5308">
        <w:rPr>
          <w:rFonts w:ascii="Times New Roman" w:hAnsi="Times New Roman"/>
          <w:b/>
          <w:bCs/>
          <w:i/>
          <w:iCs/>
          <w:sz w:val="24"/>
          <w:szCs w:val="28"/>
        </w:rPr>
        <w:t>таблицы 3</w:t>
      </w:r>
      <w:r w:rsidRPr="00AB5308">
        <w:rPr>
          <w:rFonts w:ascii="Times New Roman" w:hAnsi="Times New Roman"/>
          <w:sz w:val="24"/>
          <w:szCs w:val="28"/>
        </w:rPr>
        <w:t>;</w:t>
      </w:r>
    </w:p>
    <w:p w:rsidR="00AB5308" w:rsidRPr="00AB5308" w:rsidRDefault="00AB5308" w:rsidP="00AB5308">
      <w:pPr>
        <w:numPr>
          <w:ilvl w:val="0"/>
          <w:numId w:val="4"/>
        </w:numPr>
        <w:tabs>
          <w:tab w:val="num" w:pos="644"/>
        </w:tabs>
        <w:spacing w:after="0" w:line="240" w:lineRule="auto"/>
        <w:jc w:val="both"/>
        <w:rPr>
          <w:rFonts w:ascii="Times New Roman" w:hAnsi="Times New Roman"/>
          <w:color w:val="000000"/>
          <w:sz w:val="24"/>
          <w:szCs w:val="28"/>
          <w:shd w:val="clear" w:color="auto" w:fill="FFFFFF"/>
        </w:rPr>
      </w:pPr>
      <w:r w:rsidRPr="00AB5308">
        <w:rPr>
          <w:rFonts w:ascii="Times New Roman" w:hAnsi="Times New Roman"/>
          <w:color w:val="000000"/>
          <w:sz w:val="24"/>
          <w:szCs w:val="28"/>
          <w:shd w:val="clear" w:color="auto" w:fill="FFFFFF"/>
        </w:rPr>
        <w:t xml:space="preserve">с 01.07.2018 г. по 31.12.2018 г. </w:t>
      </w:r>
      <w:r w:rsidRPr="00AB5308">
        <w:rPr>
          <w:rFonts w:ascii="Times New Roman" w:hAnsi="Times New Roman"/>
          <w:sz w:val="24"/>
          <w:szCs w:val="28"/>
        </w:rPr>
        <w:t xml:space="preserve">приведенный в графе 7 </w:t>
      </w:r>
      <w:r w:rsidRPr="00AB5308">
        <w:rPr>
          <w:rFonts w:ascii="Times New Roman" w:hAnsi="Times New Roman"/>
          <w:b/>
          <w:bCs/>
          <w:i/>
          <w:iCs/>
          <w:sz w:val="24"/>
          <w:szCs w:val="28"/>
        </w:rPr>
        <w:t>таблицы 4</w:t>
      </w:r>
      <w:r w:rsidRPr="00AB5308">
        <w:rPr>
          <w:rFonts w:ascii="Times New Roman" w:hAnsi="Times New Roman"/>
          <w:sz w:val="24"/>
          <w:szCs w:val="28"/>
        </w:rPr>
        <w:t>.</w:t>
      </w:r>
    </w:p>
    <w:p w:rsidR="00AB5308" w:rsidRPr="00AB5308" w:rsidRDefault="00AB5308" w:rsidP="00AB5308">
      <w:pPr>
        <w:spacing w:after="0" w:line="240" w:lineRule="auto"/>
        <w:jc w:val="center"/>
        <w:rPr>
          <w:rFonts w:ascii="Times New Roman" w:hAnsi="Times New Roman"/>
          <w:szCs w:val="24"/>
        </w:rPr>
      </w:pPr>
    </w:p>
    <w:p w:rsidR="00AB5308" w:rsidRPr="00AB5308" w:rsidRDefault="00AB5308" w:rsidP="00AB5308">
      <w:pPr>
        <w:spacing w:after="0" w:line="240" w:lineRule="auto"/>
        <w:jc w:val="center"/>
        <w:rPr>
          <w:rFonts w:ascii="Times New Roman" w:hAnsi="Times New Roman"/>
          <w:szCs w:val="24"/>
        </w:rPr>
      </w:pPr>
      <w:r w:rsidRPr="00AB5308">
        <w:rPr>
          <w:rFonts w:ascii="Times New Roman" w:hAnsi="Times New Roman"/>
          <w:szCs w:val="24"/>
        </w:rPr>
        <w:t>Тариф на тепловую энергию, реализуемую АО «Транснефть - Западная Сибирь» г. Анжеро-Судженск на потребительском рынке с 01.01.2018 года по 30.06.2018 года</w:t>
      </w:r>
    </w:p>
    <w:p w:rsidR="00AB5308" w:rsidRPr="00AB5308" w:rsidRDefault="00AB5308" w:rsidP="00AB5308">
      <w:pPr>
        <w:spacing w:after="0" w:line="240" w:lineRule="auto"/>
        <w:jc w:val="center"/>
        <w:rPr>
          <w:rFonts w:ascii="Times New Roman" w:hAnsi="Times New Roman"/>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1330"/>
        <w:gridCol w:w="1341"/>
        <w:gridCol w:w="891"/>
        <w:gridCol w:w="1353"/>
        <w:gridCol w:w="1276"/>
        <w:gridCol w:w="1417"/>
        <w:gridCol w:w="1559"/>
      </w:tblGrid>
      <w:tr w:rsidR="00AB5308" w:rsidRPr="00AB5308" w:rsidTr="003A091B">
        <w:trPr>
          <w:cantSplit/>
          <w:trHeight w:val="310"/>
        </w:trPr>
        <w:tc>
          <w:tcPr>
            <w:tcW w:w="1147" w:type="dxa"/>
            <w:vMerge w:val="restart"/>
            <w:tcBorders>
              <w:top w:val="single" w:sz="12" w:space="0" w:color="auto"/>
              <w:lef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Предприятие</w:t>
            </w:r>
          </w:p>
        </w:tc>
        <w:tc>
          <w:tcPr>
            <w:tcW w:w="1330" w:type="dxa"/>
            <w:vMerge w:val="restart"/>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Сумма корректировки НВВ к предложению предприятия на 2018 г. в среднем за год,</w:t>
            </w:r>
          </w:p>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тыс. руб.</w:t>
            </w:r>
          </w:p>
        </w:tc>
        <w:tc>
          <w:tcPr>
            <w:tcW w:w="1341" w:type="dxa"/>
            <w:vMerge w:val="restart"/>
            <w:tcBorders>
              <w:top w:val="single" w:sz="12" w:space="0" w:color="auto"/>
              <w:bottom w:val="nil"/>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Структура отпуска</w:t>
            </w:r>
          </w:p>
        </w:tc>
        <w:tc>
          <w:tcPr>
            <w:tcW w:w="891" w:type="dxa"/>
            <w:vMerge w:val="restart"/>
            <w:tcBorders>
              <w:top w:val="single" w:sz="12" w:space="0" w:color="auto"/>
              <w:bottom w:val="nil"/>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Доля отпуска т/э на потребит рынок,</w:t>
            </w:r>
          </w:p>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 xml:space="preserve"> %</w:t>
            </w:r>
          </w:p>
        </w:tc>
        <w:tc>
          <w:tcPr>
            <w:tcW w:w="4046" w:type="dxa"/>
            <w:gridSpan w:val="3"/>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 xml:space="preserve">Тариф на т/энергию, руб./Гкал </w:t>
            </w:r>
          </w:p>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(без НДС)</w:t>
            </w:r>
          </w:p>
        </w:tc>
        <w:tc>
          <w:tcPr>
            <w:tcW w:w="1559" w:type="dxa"/>
            <w:vMerge w:val="restart"/>
            <w:tcBorders>
              <w:top w:val="single" w:sz="12" w:space="0" w:color="auto"/>
              <w:righ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Темп роста тарифа по сравнению с действующим</w:t>
            </w:r>
          </w:p>
          <w:p w:rsidR="00AB5308" w:rsidRPr="00AB5308" w:rsidRDefault="00AB5308" w:rsidP="00AB5308">
            <w:pPr>
              <w:spacing w:after="0" w:line="240" w:lineRule="auto"/>
              <w:jc w:val="center"/>
              <w:rPr>
                <w:rFonts w:ascii="Times New Roman" w:hAnsi="Times New Roman"/>
                <w:sz w:val="14"/>
                <w:szCs w:val="20"/>
              </w:rPr>
            </w:pPr>
          </w:p>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w:t>
            </w:r>
          </w:p>
        </w:tc>
      </w:tr>
      <w:tr w:rsidR="00AB5308" w:rsidRPr="00AB5308" w:rsidTr="003A091B">
        <w:trPr>
          <w:cantSplit/>
          <w:trHeight w:val="177"/>
        </w:trPr>
        <w:tc>
          <w:tcPr>
            <w:tcW w:w="1147" w:type="dxa"/>
            <w:vMerge/>
            <w:tcBorders>
              <w:left w:val="single" w:sz="12" w:space="0" w:color="auto"/>
            </w:tcBorders>
          </w:tcPr>
          <w:p w:rsidR="00AB5308" w:rsidRPr="00AB5308" w:rsidRDefault="00AB5308" w:rsidP="00AB5308">
            <w:pPr>
              <w:spacing w:after="0" w:line="240" w:lineRule="auto"/>
              <w:jc w:val="center"/>
              <w:rPr>
                <w:rFonts w:ascii="Times New Roman" w:hAnsi="Times New Roman"/>
                <w:sz w:val="14"/>
                <w:szCs w:val="20"/>
              </w:rPr>
            </w:pPr>
          </w:p>
        </w:tc>
        <w:tc>
          <w:tcPr>
            <w:tcW w:w="1330" w:type="dxa"/>
            <w:vMerge/>
          </w:tcPr>
          <w:p w:rsidR="00AB5308" w:rsidRPr="00AB5308" w:rsidRDefault="00AB5308" w:rsidP="00AB5308">
            <w:pPr>
              <w:spacing w:after="0" w:line="240" w:lineRule="auto"/>
              <w:jc w:val="center"/>
              <w:rPr>
                <w:rFonts w:ascii="Times New Roman" w:hAnsi="Times New Roman"/>
                <w:sz w:val="14"/>
                <w:szCs w:val="20"/>
              </w:rPr>
            </w:pPr>
          </w:p>
        </w:tc>
        <w:tc>
          <w:tcPr>
            <w:tcW w:w="1341" w:type="dxa"/>
            <w:vMerge/>
            <w:tcBorders>
              <w:top w:val="nil"/>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891" w:type="dxa"/>
            <w:vMerge/>
            <w:tcBorders>
              <w:top w:val="nil"/>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1353" w:type="dxa"/>
            <w:vMerge w:val="restart"/>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 xml:space="preserve">действующий по предприятию </w:t>
            </w:r>
          </w:p>
        </w:tc>
        <w:tc>
          <w:tcPr>
            <w:tcW w:w="2693" w:type="dxa"/>
            <w:gridSpan w:val="2"/>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предлагаемый</w:t>
            </w:r>
          </w:p>
        </w:tc>
        <w:tc>
          <w:tcPr>
            <w:tcW w:w="1559" w:type="dxa"/>
            <w:vMerge/>
            <w:tcBorders>
              <w:right w:val="single" w:sz="12" w:space="0" w:color="auto"/>
            </w:tcBorders>
          </w:tcPr>
          <w:p w:rsidR="00AB5308" w:rsidRPr="00AB5308" w:rsidRDefault="00AB5308" w:rsidP="00AB5308">
            <w:pPr>
              <w:spacing w:after="0" w:line="240" w:lineRule="auto"/>
              <w:jc w:val="center"/>
              <w:rPr>
                <w:rFonts w:ascii="Times New Roman" w:hAnsi="Times New Roman"/>
                <w:sz w:val="14"/>
                <w:szCs w:val="20"/>
              </w:rPr>
            </w:pPr>
          </w:p>
        </w:tc>
      </w:tr>
      <w:tr w:rsidR="00AB5308" w:rsidRPr="00AB5308" w:rsidTr="003A091B">
        <w:trPr>
          <w:cantSplit/>
          <w:trHeight w:val="400"/>
        </w:trPr>
        <w:tc>
          <w:tcPr>
            <w:tcW w:w="1147" w:type="dxa"/>
            <w:vMerge/>
            <w:tcBorders>
              <w:left w:val="single" w:sz="12" w:space="0" w:color="auto"/>
              <w:bottom w:val="single" w:sz="12" w:space="0" w:color="auto"/>
            </w:tcBorders>
          </w:tcPr>
          <w:p w:rsidR="00AB5308" w:rsidRPr="00AB5308" w:rsidRDefault="00AB5308" w:rsidP="00AB5308">
            <w:pPr>
              <w:spacing w:after="0" w:line="240" w:lineRule="auto"/>
              <w:jc w:val="center"/>
              <w:rPr>
                <w:rFonts w:ascii="Times New Roman" w:hAnsi="Times New Roman"/>
                <w:sz w:val="14"/>
                <w:szCs w:val="20"/>
              </w:rPr>
            </w:pPr>
          </w:p>
        </w:tc>
        <w:tc>
          <w:tcPr>
            <w:tcW w:w="1330" w:type="dxa"/>
            <w:vMerge/>
            <w:tcBorders>
              <w:bottom w:val="single" w:sz="12" w:space="0" w:color="auto"/>
            </w:tcBorders>
          </w:tcPr>
          <w:p w:rsidR="00AB5308" w:rsidRPr="00AB5308" w:rsidRDefault="00AB5308" w:rsidP="00AB5308">
            <w:pPr>
              <w:spacing w:after="0" w:line="240" w:lineRule="auto"/>
              <w:jc w:val="center"/>
              <w:rPr>
                <w:rFonts w:ascii="Times New Roman" w:hAnsi="Times New Roman"/>
                <w:sz w:val="14"/>
                <w:szCs w:val="20"/>
              </w:rPr>
            </w:pPr>
          </w:p>
        </w:tc>
        <w:tc>
          <w:tcPr>
            <w:tcW w:w="1341" w:type="dxa"/>
            <w:vMerge/>
            <w:tcBorders>
              <w:top w:val="nil"/>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891" w:type="dxa"/>
            <w:vMerge/>
            <w:tcBorders>
              <w:top w:val="nil"/>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1353" w:type="dxa"/>
            <w:vMerge/>
            <w:tcBorders>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1276" w:type="dxa"/>
            <w:tcBorders>
              <w:bottom w:val="single" w:sz="12" w:space="0" w:color="auto"/>
            </w:tcBorders>
            <w:vAlign w:val="center"/>
          </w:tcPr>
          <w:p w:rsidR="00AB5308" w:rsidRPr="00AB5308" w:rsidRDefault="00AB5308" w:rsidP="00AB5308">
            <w:pPr>
              <w:spacing w:after="0" w:line="240" w:lineRule="auto"/>
              <w:ind w:right="-108"/>
              <w:rPr>
                <w:rFonts w:ascii="Times New Roman" w:hAnsi="Times New Roman"/>
                <w:sz w:val="14"/>
                <w:szCs w:val="20"/>
              </w:rPr>
            </w:pPr>
            <w:r w:rsidRPr="00AB5308">
              <w:rPr>
                <w:rFonts w:ascii="Times New Roman" w:hAnsi="Times New Roman"/>
                <w:sz w:val="14"/>
                <w:szCs w:val="20"/>
              </w:rPr>
              <w:t>предприятием</w:t>
            </w:r>
          </w:p>
        </w:tc>
        <w:tc>
          <w:tcPr>
            <w:tcW w:w="1417" w:type="dxa"/>
            <w:tcBorders>
              <w:bottom w:val="single" w:sz="12" w:space="0" w:color="auto"/>
            </w:tcBorders>
            <w:shd w:val="pct15" w:color="000000" w:fill="FFFFFF"/>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экспертами</w:t>
            </w:r>
          </w:p>
        </w:tc>
        <w:tc>
          <w:tcPr>
            <w:tcW w:w="1559" w:type="dxa"/>
            <w:vMerge/>
            <w:tcBorders>
              <w:bottom w:val="single" w:sz="4" w:space="0" w:color="auto"/>
              <w:right w:val="single" w:sz="12" w:space="0" w:color="auto"/>
            </w:tcBorders>
          </w:tcPr>
          <w:p w:rsidR="00AB5308" w:rsidRPr="00AB5308" w:rsidRDefault="00AB5308" w:rsidP="00AB5308">
            <w:pPr>
              <w:spacing w:after="0" w:line="240" w:lineRule="auto"/>
              <w:jc w:val="center"/>
              <w:rPr>
                <w:rFonts w:ascii="Times New Roman" w:hAnsi="Times New Roman"/>
                <w:sz w:val="14"/>
                <w:szCs w:val="20"/>
              </w:rPr>
            </w:pPr>
          </w:p>
        </w:tc>
      </w:tr>
      <w:tr w:rsidR="00AB5308" w:rsidRPr="00AB5308" w:rsidTr="003A091B">
        <w:trPr>
          <w:cantSplit/>
          <w:trHeight w:val="217"/>
        </w:trPr>
        <w:tc>
          <w:tcPr>
            <w:tcW w:w="1147" w:type="dxa"/>
            <w:tcBorders>
              <w:top w:val="single" w:sz="12" w:space="0" w:color="auto"/>
              <w:lef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1</w:t>
            </w:r>
          </w:p>
        </w:tc>
        <w:tc>
          <w:tcPr>
            <w:tcW w:w="1330" w:type="dxa"/>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2</w:t>
            </w:r>
          </w:p>
        </w:tc>
        <w:tc>
          <w:tcPr>
            <w:tcW w:w="1341" w:type="dxa"/>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3</w:t>
            </w:r>
          </w:p>
        </w:tc>
        <w:tc>
          <w:tcPr>
            <w:tcW w:w="891" w:type="dxa"/>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4</w:t>
            </w:r>
          </w:p>
        </w:tc>
        <w:tc>
          <w:tcPr>
            <w:tcW w:w="1353" w:type="dxa"/>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5</w:t>
            </w:r>
          </w:p>
        </w:tc>
        <w:tc>
          <w:tcPr>
            <w:tcW w:w="1276" w:type="dxa"/>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6</w:t>
            </w:r>
          </w:p>
        </w:tc>
        <w:tc>
          <w:tcPr>
            <w:tcW w:w="1417" w:type="dxa"/>
            <w:tcBorders>
              <w:top w:val="single" w:sz="12" w:space="0" w:color="auto"/>
            </w:tcBorders>
            <w:shd w:val="pct15" w:color="000000" w:fill="FFFFFF"/>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7</w:t>
            </w:r>
          </w:p>
        </w:tc>
        <w:tc>
          <w:tcPr>
            <w:tcW w:w="1559" w:type="dxa"/>
            <w:tcBorders>
              <w:top w:val="single" w:sz="12" w:space="0" w:color="auto"/>
              <w:righ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8</w:t>
            </w:r>
          </w:p>
        </w:tc>
      </w:tr>
      <w:tr w:rsidR="00AB5308" w:rsidRPr="00AB5308" w:rsidTr="003A091B">
        <w:trPr>
          <w:cantSplit/>
          <w:trHeight w:val="301"/>
        </w:trPr>
        <w:tc>
          <w:tcPr>
            <w:tcW w:w="1147" w:type="dxa"/>
            <w:vMerge w:val="restart"/>
            <w:tcBorders>
              <w:lef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roofErr w:type="gramStart"/>
            <w:r w:rsidRPr="00AB5308">
              <w:rPr>
                <w:rFonts w:ascii="Times New Roman" w:hAnsi="Times New Roman"/>
                <w:sz w:val="14"/>
                <w:szCs w:val="20"/>
              </w:rPr>
              <w:t>АО  «</w:t>
            </w:r>
            <w:proofErr w:type="gramEnd"/>
            <w:r w:rsidRPr="00AB5308">
              <w:rPr>
                <w:rFonts w:ascii="Times New Roman" w:hAnsi="Times New Roman"/>
                <w:sz w:val="14"/>
                <w:szCs w:val="20"/>
              </w:rPr>
              <w:t>Транснефть - Западная Сибирь»</w:t>
            </w:r>
          </w:p>
        </w:tc>
        <w:tc>
          <w:tcPr>
            <w:tcW w:w="1330" w:type="dxa"/>
            <w:vMerge w:val="restart"/>
            <w:vAlign w:val="center"/>
          </w:tcPr>
          <w:p w:rsidR="00AB5308" w:rsidRPr="00AB5308" w:rsidRDefault="00AB5308" w:rsidP="00AB5308">
            <w:pPr>
              <w:spacing w:after="0" w:line="240" w:lineRule="auto"/>
              <w:jc w:val="center"/>
              <w:rPr>
                <w:rFonts w:ascii="Times New Roman" w:hAnsi="Times New Roman"/>
                <w:b/>
                <w:sz w:val="14"/>
                <w:szCs w:val="16"/>
              </w:rPr>
            </w:pPr>
            <w:r w:rsidRPr="00AB5308">
              <w:rPr>
                <w:rFonts w:ascii="Times New Roman" w:hAnsi="Times New Roman"/>
                <w:b/>
                <w:sz w:val="14"/>
                <w:szCs w:val="16"/>
              </w:rPr>
              <w:t>- 5030,29</w:t>
            </w:r>
          </w:p>
        </w:tc>
        <w:tc>
          <w:tcPr>
            <w:tcW w:w="1341" w:type="dxa"/>
            <w:vAlign w:val="center"/>
          </w:tcPr>
          <w:p w:rsidR="00AB5308" w:rsidRPr="00AB5308" w:rsidRDefault="00AB5308" w:rsidP="00AB5308">
            <w:pPr>
              <w:spacing w:after="0" w:line="240" w:lineRule="auto"/>
              <w:rPr>
                <w:rFonts w:ascii="Times New Roman" w:hAnsi="Times New Roman"/>
                <w:sz w:val="14"/>
                <w:szCs w:val="20"/>
              </w:rPr>
            </w:pPr>
            <w:r w:rsidRPr="00AB5308">
              <w:rPr>
                <w:rFonts w:ascii="Times New Roman" w:hAnsi="Times New Roman"/>
                <w:sz w:val="14"/>
                <w:szCs w:val="20"/>
              </w:rPr>
              <w:t>бюджетные потребители</w:t>
            </w:r>
          </w:p>
        </w:tc>
        <w:tc>
          <w:tcPr>
            <w:tcW w:w="891" w:type="dxa"/>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w:t>
            </w:r>
          </w:p>
        </w:tc>
        <w:tc>
          <w:tcPr>
            <w:tcW w:w="1353" w:type="dxa"/>
            <w:vMerge w:val="restart"/>
            <w:shd w:val="clear" w:color="auto" w:fill="auto"/>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b/>
                <w:sz w:val="16"/>
                <w:szCs w:val="18"/>
              </w:rPr>
              <w:t>2143,90*</w:t>
            </w:r>
          </w:p>
        </w:tc>
        <w:tc>
          <w:tcPr>
            <w:tcW w:w="1276" w:type="dxa"/>
            <w:vMerge w:val="restart"/>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2723,19</w:t>
            </w:r>
          </w:p>
        </w:tc>
        <w:tc>
          <w:tcPr>
            <w:tcW w:w="1417" w:type="dxa"/>
            <w:vMerge w:val="restart"/>
            <w:shd w:val="pct15" w:color="000000" w:fill="FFFFFF"/>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b/>
                <w:sz w:val="16"/>
                <w:szCs w:val="18"/>
              </w:rPr>
              <w:t>2129,21</w:t>
            </w:r>
          </w:p>
        </w:tc>
        <w:tc>
          <w:tcPr>
            <w:tcW w:w="1559" w:type="dxa"/>
            <w:vMerge w:val="restart"/>
            <w:tcBorders>
              <w:righ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- 0,69</w:t>
            </w:r>
          </w:p>
        </w:tc>
      </w:tr>
      <w:tr w:rsidR="00AB5308" w:rsidRPr="00AB5308" w:rsidTr="003A091B">
        <w:trPr>
          <w:cantSplit/>
          <w:trHeight w:val="406"/>
        </w:trPr>
        <w:tc>
          <w:tcPr>
            <w:tcW w:w="1147" w:type="dxa"/>
            <w:vMerge/>
            <w:tcBorders>
              <w:left w:val="single" w:sz="12" w:space="0" w:color="auto"/>
            </w:tcBorders>
            <w:vAlign w:val="center"/>
          </w:tcPr>
          <w:p w:rsidR="00AB5308" w:rsidRPr="00AB5308" w:rsidRDefault="00AB5308" w:rsidP="00AB5308">
            <w:pPr>
              <w:spacing w:after="0" w:line="240" w:lineRule="auto"/>
              <w:ind w:right="-108"/>
              <w:jc w:val="center"/>
              <w:rPr>
                <w:rFonts w:ascii="Times New Roman" w:hAnsi="Times New Roman"/>
                <w:sz w:val="14"/>
                <w:szCs w:val="20"/>
              </w:rPr>
            </w:pPr>
          </w:p>
        </w:tc>
        <w:tc>
          <w:tcPr>
            <w:tcW w:w="1330" w:type="dxa"/>
            <w:vMerge/>
            <w:vAlign w:val="center"/>
          </w:tcPr>
          <w:p w:rsidR="00AB5308" w:rsidRPr="00AB5308" w:rsidRDefault="00AB5308" w:rsidP="00AB5308">
            <w:pPr>
              <w:spacing w:after="0" w:line="240" w:lineRule="auto"/>
              <w:jc w:val="center"/>
              <w:rPr>
                <w:rFonts w:ascii="Times New Roman" w:hAnsi="Times New Roman"/>
                <w:b/>
                <w:sz w:val="14"/>
                <w:szCs w:val="16"/>
              </w:rPr>
            </w:pPr>
          </w:p>
        </w:tc>
        <w:tc>
          <w:tcPr>
            <w:tcW w:w="1341" w:type="dxa"/>
            <w:vAlign w:val="center"/>
          </w:tcPr>
          <w:p w:rsidR="00AB5308" w:rsidRPr="00AB5308" w:rsidRDefault="00AB5308" w:rsidP="00AB5308">
            <w:pPr>
              <w:spacing w:after="0" w:line="240" w:lineRule="auto"/>
              <w:rPr>
                <w:rFonts w:ascii="Times New Roman" w:hAnsi="Times New Roman"/>
                <w:sz w:val="14"/>
                <w:szCs w:val="20"/>
              </w:rPr>
            </w:pPr>
            <w:r w:rsidRPr="00AB5308">
              <w:rPr>
                <w:rFonts w:ascii="Times New Roman" w:hAnsi="Times New Roman"/>
                <w:sz w:val="14"/>
                <w:szCs w:val="20"/>
              </w:rPr>
              <w:t>жилищные организации</w:t>
            </w:r>
          </w:p>
        </w:tc>
        <w:tc>
          <w:tcPr>
            <w:tcW w:w="891" w:type="dxa"/>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w:t>
            </w:r>
          </w:p>
        </w:tc>
        <w:tc>
          <w:tcPr>
            <w:tcW w:w="1353" w:type="dxa"/>
            <w:vMerge/>
            <w:shd w:val="clear" w:color="auto" w:fill="auto"/>
            <w:vAlign w:val="center"/>
          </w:tcPr>
          <w:p w:rsidR="00AB5308" w:rsidRPr="00AB5308" w:rsidRDefault="00AB5308" w:rsidP="00AB5308">
            <w:pPr>
              <w:spacing w:after="0" w:line="240" w:lineRule="auto"/>
              <w:jc w:val="center"/>
              <w:rPr>
                <w:rFonts w:ascii="Times New Roman" w:hAnsi="Times New Roman"/>
                <w:sz w:val="14"/>
                <w:szCs w:val="20"/>
              </w:rPr>
            </w:pPr>
          </w:p>
        </w:tc>
        <w:tc>
          <w:tcPr>
            <w:tcW w:w="1276" w:type="dxa"/>
            <w:vMerge/>
            <w:vAlign w:val="center"/>
          </w:tcPr>
          <w:p w:rsidR="00AB5308" w:rsidRPr="00AB5308" w:rsidRDefault="00AB5308" w:rsidP="00AB5308">
            <w:pPr>
              <w:spacing w:after="0" w:line="240" w:lineRule="auto"/>
              <w:jc w:val="center"/>
              <w:rPr>
                <w:rFonts w:ascii="Times New Roman" w:hAnsi="Times New Roman"/>
                <w:sz w:val="14"/>
                <w:szCs w:val="20"/>
              </w:rPr>
            </w:pPr>
          </w:p>
        </w:tc>
        <w:tc>
          <w:tcPr>
            <w:tcW w:w="1417" w:type="dxa"/>
            <w:vMerge/>
            <w:shd w:val="pct15" w:color="000000" w:fill="FFFFFF"/>
            <w:vAlign w:val="center"/>
          </w:tcPr>
          <w:p w:rsidR="00AB5308" w:rsidRPr="00AB5308" w:rsidRDefault="00AB5308" w:rsidP="00AB5308">
            <w:pPr>
              <w:spacing w:after="0" w:line="240" w:lineRule="auto"/>
              <w:jc w:val="center"/>
              <w:rPr>
                <w:rFonts w:ascii="Times New Roman" w:hAnsi="Times New Roman"/>
                <w:b/>
                <w:sz w:val="16"/>
                <w:szCs w:val="18"/>
              </w:rPr>
            </w:pPr>
          </w:p>
        </w:tc>
        <w:tc>
          <w:tcPr>
            <w:tcW w:w="1559" w:type="dxa"/>
            <w:vMerge/>
            <w:tcBorders>
              <w:righ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r>
      <w:tr w:rsidR="00AB5308" w:rsidRPr="00AB5308" w:rsidTr="003A091B">
        <w:trPr>
          <w:cantSplit/>
          <w:trHeight w:val="386"/>
        </w:trPr>
        <w:tc>
          <w:tcPr>
            <w:tcW w:w="1147" w:type="dxa"/>
            <w:vMerge/>
            <w:tcBorders>
              <w:left w:val="single" w:sz="12" w:space="0" w:color="auto"/>
              <w:bottom w:val="single" w:sz="12" w:space="0" w:color="auto"/>
            </w:tcBorders>
            <w:vAlign w:val="center"/>
          </w:tcPr>
          <w:p w:rsidR="00AB5308" w:rsidRPr="00AB5308" w:rsidRDefault="00AB5308" w:rsidP="00AB5308">
            <w:pPr>
              <w:spacing w:after="0" w:line="240" w:lineRule="auto"/>
              <w:ind w:right="-108"/>
              <w:jc w:val="center"/>
              <w:rPr>
                <w:rFonts w:ascii="Times New Roman" w:hAnsi="Times New Roman"/>
                <w:sz w:val="14"/>
                <w:szCs w:val="20"/>
              </w:rPr>
            </w:pPr>
          </w:p>
        </w:tc>
        <w:tc>
          <w:tcPr>
            <w:tcW w:w="1330" w:type="dxa"/>
            <w:vMerge/>
            <w:tcBorders>
              <w:bottom w:val="single" w:sz="12" w:space="0" w:color="auto"/>
            </w:tcBorders>
            <w:vAlign w:val="center"/>
          </w:tcPr>
          <w:p w:rsidR="00AB5308" w:rsidRPr="00AB5308" w:rsidRDefault="00AB5308" w:rsidP="00AB5308">
            <w:pPr>
              <w:spacing w:after="0" w:line="240" w:lineRule="auto"/>
              <w:jc w:val="center"/>
              <w:rPr>
                <w:rFonts w:ascii="Times New Roman" w:hAnsi="Times New Roman"/>
                <w:b/>
                <w:sz w:val="14"/>
                <w:szCs w:val="16"/>
              </w:rPr>
            </w:pPr>
          </w:p>
        </w:tc>
        <w:tc>
          <w:tcPr>
            <w:tcW w:w="1341" w:type="dxa"/>
            <w:tcBorders>
              <w:bottom w:val="single" w:sz="12" w:space="0" w:color="auto"/>
            </w:tcBorders>
            <w:vAlign w:val="center"/>
          </w:tcPr>
          <w:p w:rsidR="00AB5308" w:rsidRPr="00AB5308" w:rsidRDefault="00AB5308" w:rsidP="00AB5308">
            <w:pPr>
              <w:spacing w:after="0" w:line="240" w:lineRule="auto"/>
              <w:rPr>
                <w:rFonts w:ascii="Times New Roman" w:hAnsi="Times New Roman"/>
                <w:sz w:val="14"/>
                <w:szCs w:val="20"/>
              </w:rPr>
            </w:pPr>
            <w:r w:rsidRPr="00AB5308">
              <w:rPr>
                <w:rFonts w:ascii="Times New Roman" w:hAnsi="Times New Roman"/>
                <w:sz w:val="14"/>
                <w:szCs w:val="20"/>
              </w:rPr>
              <w:t>иные потребители</w:t>
            </w:r>
          </w:p>
        </w:tc>
        <w:tc>
          <w:tcPr>
            <w:tcW w:w="891" w:type="dxa"/>
            <w:tcBorders>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100,0</w:t>
            </w:r>
          </w:p>
        </w:tc>
        <w:tc>
          <w:tcPr>
            <w:tcW w:w="1353" w:type="dxa"/>
            <w:vMerge/>
            <w:tcBorders>
              <w:bottom w:val="single" w:sz="12" w:space="0" w:color="auto"/>
            </w:tcBorders>
            <w:shd w:val="clear" w:color="auto" w:fill="auto"/>
            <w:vAlign w:val="center"/>
          </w:tcPr>
          <w:p w:rsidR="00AB5308" w:rsidRPr="00AB5308" w:rsidRDefault="00AB5308" w:rsidP="00AB5308">
            <w:pPr>
              <w:spacing w:after="0" w:line="240" w:lineRule="auto"/>
              <w:jc w:val="center"/>
              <w:rPr>
                <w:rFonts w:ascii="Times New Roman" w:hAnsi="Times New Roman"/>
                <w:sz w:val="14"/>
                <w:szCs w:val="20"/>
              </w:rPr>
            </w:pPr>
          </w:p>
        </w:tc>
        <w:tc>
          <w:tcPr>
            <w:tcW w:w="1276" w:type="dxa"/>
            <w:vMerge/>
            <w:tcBorders>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1417" w:type="dxa"/>
            <w:vMerge/>
            <w:tcBorders>
              <w:bottom w:val="single" w:sz="12" w:space="0" w:color="auto"/>
            </w:tcBorders>
            <w:shd w:val="pct15" w:color="000000" w:fill="FFFFFF"/>
            <w:vAlign w:val="center"/>
          </w:tcPr>
          <w:p w:rsidR="00AB5308" w:rsidRPr="00AB5308" w:rsidRDefault="00AB5308" w:rsidP="00AB5308">
            <w:pPr>
              <w:spacing w:after="0" w:line="240" w:lineRule="auto"/>
              <w:jc w:val="center"/>
              <w:rPr>
                <w:rFonts w:ascii="Times New Roman" w:hAnsi="Times New Roman"/>
                <w:b/>
                <w:sz w:val="16"/>
                <w:szCs w:val="18"/>
              </w:rPr>
            </w:pPr>
          </w:p>
        </w:tc>
        <w:tc>
          <w:tcPr>
            <w:tcW w:w="1559" w:type="dxa"/>
            <w:vMerge/>
            <w:tcBorders>
              <w:bottom w:val="single" w:sz="12" w:space="0" w:color="auto"/>
              <w:righ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r>
    </w:tbl>
    <w:p w:rsidR="00AB5308" w:rsidRPr="00AB5308" w:rsidRDefault="00AB5308" w:rsidP="00AB5308">
      <w:pPr>
        <w:keepNext/>
        <w:spacing w:before="240" w:after="60" w:line="240" w:lineRule="auto"/>
        <w:outlineLvl w:val="3"/>
        <w:rPr>
          <w:rFonts w:ascii="Times New Roman" w:hAnsi="Times New Roman"/>
          <w:bCs/>
          <w:sz w:val="24"/>
          <w:szCs w:val="28"/>
        </w:rPr>
        <w:sectPr w:rsidR="00AB5308" w:rsidRPr="00AB5308" w:rsidSect="003A091B">
          <w:pgSz w:w="11906" w:h="16838"/>
          <w:pgMar w:top="1134" w:right="568" w:bottom="709" w:left="426" w:header="709" w:footer="709" w:gutter="0"/>
          <w:cols w:space="708"/>
          <w:docGrid w:linePitch="360"/>
        </w:sectPr>
      </w:pPr>
      <w:r w:rsidRPr="00AB5308">
        <w:rPr>
          <w:rFonts w:ascii="Times New Roman" w:hAnsi="Times New Roman"/>
          <w:bCs/>
          <w:sz w:val="24"/>
          <w:szCs w:val="28"/>
        </w:rPr>
        <w:t>*- утвержден постановлением РЭК КО от 06.12.2016 № 414.</w:t>
      </w:r>
    </w:p>
    <w:p w:rsidR="00AB5308" w:rsidRPr="00AB5308" w:rsidRDefault="00AB5308" w:rsidP="00AB5308">
      <w:pPr>
        <w:spacing w:after="0" w:line="240" w:lineRule="auto"/>
        <w:jc w:val="center"/>
        <w:rPr>
          <w:rFonts w:ascii="Times New Roman" w:hAnsi="Times New Roman"/>
          <w:b/>
          <w:szCs w:val="24"/>
        </w:rPr>
      </w:pPr>
      <w:r w:rsidRPr="00AB5308">
        <w:rPr>
          <w:rFonts w:ascii="Times New Roman" w:hAnsi="Times New Roman"/>
          <w:szCs w:val="24"/>
        </w:rPr>
        <w:lastRenderedPageBreak/>
        <w:t>Тариф на тепловую энергию, реализуемую АО «Транснефть - Западная Сибирь» г. Анжеро-Судженск   на потребительском рынке с 01.07.2018 года по 31.12.2018 года</w:t>
      </w:r>
      <w:r w:rsidRPr="00AB5308">
        <w:rPr>
          <w:rFonts w:ascii="Times New Roman" w:hAnsi="Times New Roman"/>
          <w:b/>
          <w:szCs w:val="24"/>
        </w:rPr>
        <w:t xml:space="preserve"> </w:t>
      </w:r>
    </w:p>
    <w:p w:rsidR="00AB5308" w:rsidRPr="00AB5308" w:rsidRDefault="00AB5308" w:rsidP="00AB5308">
      <w:pPr>
        <w:spacing w:after="0" w:line="240" w:lineRule="auto"/>
        <w:jc w:val="center"/>
        <w:rPr>
          <w:rFonts w:ascii="Times New Roman" w:hAnsi="Times New Roman"/>
          <w:b/>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1330"/>
        <w:gridCol w:w="1317"/>
        <w:gridCol w:w="850"/>
        <w:gridCol w:w="1418"/>
        <w:gridCol w:w="1276"/>
        <w:gridCol w:w="1417"/>
        <w:gridCol w:w="1559"/>
      </w:tblGrid>
      <w:tr w:rsidR="00AB5308" w:rsidRPr="00AB5308" w:rsidTr="003A091B">
        <w:trPr>
          <w:cantSplit/>
          <w:trHeight w:val="310"/>
        </w:trPr>
        <w:tc>
          <w:tcPr>
            <w:tcW w:w="1147" w:type="dxa"/>
            <w:vMerge w:val="restart"/>
            <w:tcBorders>
              <w:top w:val="single" w:sz="12" w:space="0" w:color="auto"/>
              <w:lef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Предприятие</w:t>
            </w:r>
          </w:p>
        </w:tc>
        <w:tc>
          <w:tcPr>
            <w:tcW w:w="1330" w:type="dxa"/>
            <w:vMerge w:val="restart"/>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Сумма корректировки НВВ к предложению предприятия на 2018 г. в среднем за год,</w:t>
            </w:r>
          </w:p>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тыс. руб.</w:t>
            </w:r>
          </w:p>
        </w:tc>
        <w:tc>
          <w:tcPr>
            <w:tcW w:w="1317" w:type="dxa"/>
            <w:vMerge w:val="restart"/>
            <w:tcBorders>
              <w:top w:val="single" w:sz="12" w:space="0" w:color="auto"/>
              <w:bottom w:val="nil"/>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Структура отпуска</w:t>
            </w:r>
          </w:p>
        </w:tc>
        <w:tc>
          <w:tcPr>
            <w:tcW w:w="850" w:type="dxa"/>
            <w:vMerge w:val="restart"/>
            <w:tcBorders>
              <w:top w:val="single" w:sz="12" w:space="0" w:color="auto"/>
              <w:bottom w:val="nil"/>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Доля отпуска т/э на потребит рынок,</w:t>
            </w:r>
          </w:p>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 xml:space="preserve"> %</w:t>
            </w:r>
          </w:p>
        </w:tc>
        <w:tc>
          <w:tcPr>
            <w:tcW w:w="4111" w:type="dxa"/>
            <w:gridSpan w:val="3"/>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 xml:space="preserve">Тариф на т/энергию, руб./Гкал </w:t>
            </w:r>
          </w:p>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(без НДС)</w:t>
            </w:r>
          </w:p>
        </w:tc>
        <w:tc>
          <w:tcPr>
            <w:tcW w:w="1559" w:type="dxa"/>
            <w:vMerge w:val="restart"/>
            <w:tcBorders>
              <w:top w:val="single" w:sz="12" w:space="0" w:color="auto"/>
              <w:righ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Темп роста тарифа по сравнению с действующим</w:t>
            </w:r>
          </w:p>
          <w:p w:rsidR="00AB5308" w:rsidRPr="00AB5308" w:rsidRDefault="00AB5308" w:rsidP="00AB5308">
            <w:pPr>
              <w:spacing w:after="0" w:line="240" w:lineRule="auto"/>
              <w:jc w:val="center"/>
              <w:rPr>
                <w:rFonts w:ascii="Times New Roman" w:hAnsi="Times New Roman"/>
                <w:sz w:val="14"/>
                <w:szCs w:val="20"/>
              </w:rPr>
            </w:pPr>
          </w:p>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w:t>
            </w:r>
          </w:p>
        </w:tc>
      </w:tr>
      <w:tr w:rsidR="00AB5308" w:rsidRPr="00AB5308" w:rsidTr="003A091B">
        <w:trPr>
          <w:cantSplit/>
          <w:trHeight w:val="177"/>
        </w:trPr>
        <w:tc>
          <w:tcPr>
            <w:tcW w:w="1147" w:type="dxa"/>
            <w:vMerge/>
            <w:tcBorders>
              <w:left w:val="single" w:sz="12" w:space="0" w:color="auto"/>
            </w:tcBorders>
          </w:tcPr>
          <w:p w:rsidR="00AB5308" w:rsidRPr="00AB5308" w:rsidRDefault="00AB5308" w:rsidP="00AB5308">
            <w:pPr>
              <w:spacing w:after="0" w:line="240" w:lineRule="auto"/>
              <w:jc w:val="center"/>
              <w:rPr>
                <w:rFonts w:ascii="Times New Roman" w:hAnsi="Times New Roman"/>
                <w:sz w:val="14"/>
                <w:szCs w:val="20"/>
              </w:rPr>
            </w:pPr>
          </w:p>
        </w:tc>
        <w:tc>
          <w:tcPr>
            <w:tcW w:w="1330" w:type="dxa"/>
            <w:vMerge/>
          </w:tcPr>
          <w:p w:rsidR="00AB5308" w:rsidRPr="00AB5308" w:rsidRDefault="00AB5308" w:rsidP="00AB5308">
            <w:pPr>
              <w:spacing w:after="0" w:line="240" w:lineRule="auto"/>
              <w:jc w:val="center"/>
              <w:rPr>
                <w:rFonts w:ascii="Times New Roman" w:hAnsi="Times New Roman"/>
                <w:sz w:val="14"/>
                <w:szCs w:val="20"/>
              </w:rPr>
            </w:pPr>
          </w:p>
        </w:tc>
        <w:tc>
          <w:tcPr>
            <w:tcW w:w="1317" w:type="dxa"/>
            <w:vMerge/>
            <w:tcBorders>
              <w:top w:val="nil"/>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850" w:type="dxa"/>
            <w:vMerge/>
            <w:tcBorders>
              <w:top w:val="nil"/>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1418" w:type="dxa"/>
            <w:vMerge w:val="restart"/>
            <w:vAlign w:val="center"/>
          </w:tcPr>
          <w:p w:rsidR="00AB5308" w:rsidRPr="00AB5308" w:rsidRDefault="00AB5308" w:rsidP="00AB5308">
            <w:pPr>
              <w:spacing w:after="0" w:line="240" w:lineRule="auto"/>
              <w:jc w:val="center"/>
              <w:rPr>
                <w:rFonts w:ascii="Times New Roman" w:hAnsi="Times New Roman"/>
                <w:color w:val="000000"/>
                <w:sz w:val="14"/>
                <w:szCs w:val="20"/>
              </w:rPr>
            </w:pPr>
            <w:r w:rsidRPr="00AB5308">
              <w:rPr>
                <w:rFonts w:ascii="Times New Roman" w:hAnsi="Times New Roman"/>
                <w:color w:val="000000"/>
                <w:sz w:val="14"/>
                <w:szCs w:val="20"/>
              </w:rPr>
              <w:t>Предлагаемый</w:t>
            </w:r>
          </w:p>
          <w:p w:rsidR="00AB5308" w:rsidRPr="00AB5308" w:rsidRDefault="00AB5308" w:rsidP="00AB5308">
            <w:pPr>
              <w:spacing w:after="0" w:line="240" w:lineRule="auto"/>
              <w:jc w:val="center"/>
              <w:rPr>
                <w:rFonts w:ascii="Times New Roman" w:hAnsi="Times New Roman"/>
                <w:color w:val="000000"/>
                <w:sz w:val="14"/>
                <w:szCs w:val="20"/>
              </w:rPr>
            </w:pPr>
            <w:r w:rsidRPr="00AB5308">
              <w:rPr>
                <w:rFonts w:ascii="Times New Roman" w:hAnsi="Times New Roman"/>
                <w:color w:val="000000"/>
                <w:sz w:val="14"/>
                <w:szCs w:val="20"/>
              </w:rPr>
              <w:t xml:space="preserve">для утверждения </w:t>
            </w:r>
          </w:p>
          <w:p w:rsidR="00AB5308" w:rsidRPr="00AB5308" w:rsidRDefault="00AB5308" w:rsidP="00AB5308">
            <w:pPr>
              <w:spacing w:after="0" w:line="240" w:lineRule="auto"/>
              <w:jc w:val="center"/>
              <w:rPr>
                <w:rFonts w:ascii="Times New Roman" w:hAnsi="Times New Roman"/>
                <w:color w:val="000000"/>
                <w:sz w:val="14"/>
                <w:szCs w:val="20"/>
              </w:rPr>
            </w:pPr>
            <w:r w:rsidRPr="00AB5308">
              <w:rPr>
                <w:rFonts w:ascii="Times New Roman" w:hAnsi="Times New Roman"/>
                <w:color w:val="000000"/>
                <w:sz w:val="14"/>
                <w:szCs w:val="20"/>
              </w:rPr>
              <w:t xml:space="preserve">с 01.01.2018 г по </w:t>
            </w:r>
          </w:p>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color w:val="000000"/>
                <w:sz w:val="14"/>
                <w:szCs w:val="20"/>
              </w:rPr>
              <w:t>30.06.2018 г</w:t>
            </w:r>
            <w:r w:rsidRPr="00AB5308">
              <w:rPr>
                <w:rFonts w:ascii="Times New Roman" w:hAnsi="Times New Roman"/>
                <w:sz w:val="14"/>
                <w:szCs w:val="20"/>
              </w:rPr>
              <w:t xml:space="preserve"> </w:t>
            </w:r>
          </w:p>
        </w:tc>
        <w:tc>
          <w:tcPr>
            <w:tcW w:w="2693" w:type="dxa"/>
            <w:gridSpan w:val="2"/>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предлагаемый</w:t>
            </w:r>
          </w:p>
        </w:tc>
        <w:tc>
          <w:tcPr>
            <w:tcW w:w="1559" w:type="dxa"/>
            <w:vMerge/>
            <w:tcBorders>
              <w:right w:val="single" w:sz="12" w:space="0" w:color="auto"/>
            </w:tcBorders>
          </w:tcPr>
          <w:p w:rsidR="00AB5308" w:rsidRPr="00AB5308" w:rsidRDefault="00AB5308" w:rsidP="00AB5308">
            <w:pPr>
              <w:spacing w:after="0" w:line="240" w:lineRule="auto"/>
              <w:jc w:val="center"/>
              <w:rPr>
                <w:rFonts w:ascii="Times New Roman" w:hAnsi="Times New Roman"/>
                <w:sz w:val="14"/>
                <w:szCs w:val="20"/>
              </w:rPr>
            </w:pPr>
          </w:p>
        </w:tc>
      </w:tr>
      <w:tr w:rsidR="00AB5308" w:rsidRPr="00AB5308" w:rsidTr="003A091B">
        <w:trPr>
          <w:cantSplit/>
          <w:trHeight w:val="400"/>
        </w:trPr>
        <w:tc>
          <w:tcPr>
            <w:tcW w:w="1147" w:type="dxa"/>
            <w:vMerge/>
            <w:tcBorders>
              <w:left w:val="single" w:sz="12" w:space="0" w:color="auto"/>
              <w:bottom w:val="single" w:sz="12" w:space="0" w:color="auto"/>
            </w:tcBorders>
          </w:tcPr>
          <w:p w:rsidR="00AB5308" w:rsidRPr="00AB5308" w:rsidRDefault="00AB5308" w:rsidP="00AB5308">
            <w:pPr>
              <w:spacing w:after="0" w:line="240" w:lineRule="auto"/>
              <w:jc w:val="center"/>
              <w:rPr>
                <w:rFonts w:ascii="Times New Roman" w:hAnsi="Times New Roman"/>
                <w:sz w:val="14"/>
                <w:szCs w:val="20"/>
              </w:rPr>
            </w:pPr>
          </w:p>
        </w:tc>
        <w:tc>
          <w:tcPr>
            <w:tcW w:w="1330" w:type="dxa"/>
            <w:vMerge/>
            <w:tcBorders>
              <w:bottom w:val="single" w:sz="12" w:space="0" w:color="auto"/>
            </w:tcBorders>
          </w:tcPr>
          <w:p w:rsidR="00AB5308" w:rsidRPr="00AB5308" w:rsidRDefault="00AB5308" w:rsidP="00AB5308">
            <w:pPr>
              <w:spacing w:after="0" w:line="240" w:lineRule="auto"/>
              <w:jc w:val="center"/>
              <w:rPr>
                <w:rFonts w:ascii="Times New Roman" w:hAnsi="Times New Roman"/>
                <w:sz w:val="14"/>
                <w:szCs w:val="20"/>
              </w:rPr>
            </w:pPr>
          </w:p>
        </w:tc>
        <w:tc>
          <w:tcPr>
            <w:tcW w:w="1317" w:type="dxa"/>
            <w:vMerge/>
            <w:tcBorders>
              <w:top w:val="nil"/>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850" w:type="dxa"/>
            <w:vMerge/>
            <w:tcBorders>
              <w:top w:val="nil"/>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1418" w:type="dxa"/>
            <w:vMerge/>
            <w:tcBorders>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1276" w:type="dxa"/>
            <w:tcBorders>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 xml:space="preserve">предприятием </w:t>
            </w:r>
          </w:p>
        </w:tc>
        <w:tc>
          <w:tcPr>
            <w:tcW w:w="1417" w:type="dxa"/>
            <w:tcBorders>
              <w:bottom w:val="single" w:sz="12" w:space="0" w:color="auto"/>
            </w:tcBorders>
            <w:shd w:val="pct15" w:color="000000" w:fill="FFFFFF"/>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экспертами</w:t>
            </w:r>
          </w:p>
        </w:tc>
        <w:tc>
          <w:tcPr>
            <w:tcW w:w="1559" w:type="dxa"/>
            <w:vMerge/>
            <w:tcBorders>
              <w:bottom w:val="single" w:sz="12" w:space="0" w:color="auto"/>
              <w:right w:val="single" w:sz="12" w:space="0" w:color="auto"/>
            </w:tcBorders>
          </w:tcPr>
          <w:p w:rsidR="00AB5308" w:rsidRPr="00AB5308" w:rsidRDefault="00AB5308" w:rsidP="00AB5308">
            <w:pPr>
              <w:spacing w:after="0" w:line="240" w:lineRule="auto"/>
              <w:jc w:val="center"/>
              <w:rPr>
                <w:rFonts w:ascii="Times New Roman" w:hAnsi="Times New Roman"/>
                <w:sz w:val="14"/>
                <w:szCs w:val="20"/>
              </w:rPr>
            </w:pPr>
          </w:p>
        </w:tc>
      </w:tr>
      <w:tr w:rsidR="00AB5308" w:rsidRPr="00AB5308" w:rsidTr="003A091B">
        <w:trPr>
          <w:cantSplit/>
          <w:trHeight w:val="217"/>
        </w:trPr>
        <w:tc>
          <w:tcPr>
            <w:tcW w:w="1147" w:type="dxa"/>
            <w:tcBorders>
              <w:top w:val="single" w:sz="12" w:space="0" w:color="auto"/>
              <w:lef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1</w:t>
            </w:r>
          </w:p>
        </w:tc>
        <w:tc>
          <w:tcPr>
            <w:tcW w:w="1330" w:type="dxa"/>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2</w:t>
            </w:r>
          </w:p>
        </w:tc>
        <w:tc>
          <w:tcPr>
            <w:tcW w:w="1317" w:type="dxa"/>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3</w:t>
            </w:r>
          </w:p>
        </w:tc>
        <w:tc>
          <w:tcPr>
            <w:tcW w:w="850" w:type="dxa"/>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4</w:t>
            </w:r>
          </w:p>
        </w:tc>
        <w:tc>
          <w:tcPr>
            <w:tcW w:w="1418" w:type="dxa"/>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5</w:t>
            </w:r>
          </w:p>
        </w:tc>
        <w:tc>
          <w:tcPr>
            <w:tcW w:w="1276" w:type="dxa"/>
            <w:tcBorders>
              <w:top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6</w:t>
            </w:r>
          </w:p>
        </w:tc>
        <w:tc>
          <w:tcPr>
            <w:tcW w:w="1417" w:type="dxa"/>
            <w:tcBorders>
              <w:top w:val="single" w:sz="12" w:space="0" w:color="auto"/>
            </w:tcBorders>
            <w:shd w:val="pct15" w:color="000000" w:fill="FFFFFF"/>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7</w:t>
            </w:r>
          </w:p>
        </w:tc>
        <w:tc>
          <w:tcPr>
            <w:tcW w:w="1559" w:type="dxa"/>
            <w:tcBorders>
              <w:top w:val="single" w:sz="12" w:space="0" w:color="auto"/>
              <w:righ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8</w:t>
            </w:r>
          </w:p>
        </w:tc>
      </w:tr>
      <w:tr w:rsidR="00AB5308" w:rsidRPr="00AB5308" w:rsidTr="003A091B">
        <w:trPr>
          <w:cantSplit/>
          <w:trHeight w:val="301"/>
        </w:trPr>
        <w:tc>
          <w:tcPr>
            <w:tcW w:w="1147" w:type="dxa"/>
            <w:vMerge w:val="restart"/>
            <w:tcBorders>
              <w:lef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roofErr w:type="gramStart"/>
            <w:r w:rsidRPr="00AB5308">
              <w:rPr>
                <w:rFonts w:ascii="Times New Roman" w:hAnsi="Times New Roman"/>
                <w:sz w:val="14"/>
                <w:szCs w:val="20"/>
              </w:rPr>
              <w:t>АО  «</w:t>
            </w:r>
            <w:proofErr w:type="gramEnd"/>
            <w:r w:rsidRPr="00AB5308">
              <w:rPr>
                <w:rFonts w:ascii="Times New Roman" w:hAnsi="Times New Roman"/>
                <w:sz w:val="14"/>
                <w:szCs w:val="20"/>
              </w:rPr>
              <w:t>Транснефть - Западная Сибирь»</w:t>
            </w:r>
          </w:p>
        </w:tc>
        <w:tc>
          <w:tcPr>
            <w:tcW w:w="1330" w:type="dxa"/>
            <w:vMerge w:val="restart"/>
            <w:vAlign w:val="center"/>
          </w:tcPr>
          <w:p w:rsidR="00AB5308" w:rsidRPr="00AB5308" w:rsidRDefault="00AB5308" w:rsidP="00AB5308">
            <w:pPr>
              <w:spacing w:after="0" w:line="240" w:lineRule="auto"/>
              <w:jc w:val="center"/>
              <w:rPr>
                <w:rFonts w:ascii="Times New Roman" w:hAnsi="Times New Roman"/>
                <w:b/>
                <w:sz w:val="14"/>
                <w:szCs w:val="16"/>
              </w:rPr>
            </w:pPr>
            <w:r w:rsidRPr="00AB5308">
              <w:rPr>
                <w:rFonts w:ascii="Times New Roman" w:hAnsi="Times New Roman"/>
                <w:b/>
                <w:sz w:val="14"/>
                <w:szCs w:val="16"/>
              </w:rPr>
              <w:t>- 5030,29</w:t>
            </w:r>
          </w:p>
        </w:tc>
        <w:tc>
          <w:tcPr>
            <w:tcW w:w="1317" w:type="dxa"/>
            <w:vAlign w:val="center"/>
          </w:tcPr>
          <w:p w:rsidR="00AB5308" w:rsidRPr="00AB5308" w:rsidRDefault="00AB5308" w:rsidP="00AB5308">
            <w:pPr>
              <w:spacing w:after="0" w:line="240" w:lineRule="auto"/>
              <w:rPr>
                <w:rFonts w:ascii="Times New Roman" w:hAnsi="Times New Roman"/>
                <w:sz w:val="14"/>
                <w:szCs w:val="20"/>
              </w:rPr>
            </w:pPr>
            <w:r w:rsidRPr="00AB5308">
              <w:rPr>
                <w:rFonts w:ascii="Times New Roman" w:hAnsi="Times New Roman"/>
                <w:sz w:val="14"/>
                <w:szCs w:val="20"/>
              </w:rPr>
              <w:t>бюджетные потребители</w:t>
            </w:r>
          </w:p>
        </w:tc>
        <w:tc>
          <w:tcPr>
            <w:tcW w:w="850" w:type="dxa"/>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w:t>
            </w:r>
          </w:p>
        </w:tc>
        <w:tc>
          <w:tcPr>
            <w:tcW w:w="1418" w:type="dxa"/>
            <w:vMerge w:val="restart"/>
            <w:shd w:val="clear" w:color="auto" w:fill="auto"/>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b/>
                <w:sz w:val="16"/>
                <w:szCs w:val="18"/>
              </w:rPr>
              <w:t>2129,21</w:t>
            </w:r>
          </w:p>
        </w:tc>
        <w:tc>
          <w:tcPr>
            <w:tcW w:w="1276" w:type="dxa"/>
            <w:vMerge w:val="restart"/>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2723,19</w:t>
            </w:r>
          </w:p>
        </w:tc>
        <w:tc>
          <w:tcPr>
            <w:tcW w:w="1417" w:type="dxa"/>
            <w:vMerge w:val="restart"/>
            <w:shd w:val="pct15" w:color="000000" w:fill="FFFFFF"/>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b/>
                <w:sz w:val="16"/>
                <w:szCs w:val="18"/>
              </w:rPr>
              <w:t>2177,17</w:t>
            </w:r>
          </w:p>
        </w:tc>
        <w:tc>
          <w:tcPr>
            <w:tcW w:w="1559" w:type="dxa"/>
            <w:vMerge w:val="restart"/>
            <w:tcBorders>
              <w:righ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2,00</w:t>
            </w:r>
          </w:p>
        </w:tc>
      </w:tr>
      <w:tr w:rsidR="00AB5308" w:rsidRPr="00AB5308" w:rsidTr="003A091B">
        <w:trPr>
          <w:cantSplit/>
          <w:trHeight w:val="406"/>
        </w:trPr>
        <w:tc>
          <w:tcPr>
            <w:tcW w:w="1147" w:type="dxa"/>
            <w:vMerge/>
            <w:tcBorders>
              <w:left w:val="single" w:sz="12" w:space="0" w:color="auto"/>
            </w:tcBorders>
            <w:vAlign w:val="center"/>
          </w:tcPr>
          <w:p w:rsidR="00AB5308" w:rsidRPr="00AB5308" w:rsidRDefault="00AB5308" w:rsidP="00AB5308">
            <w:pPr>
              <w:spacing w:after="0" w:line="240" w:lineRule="auto"/>
              <w:ind w:right="-108"/>
              <w:jc w:val="center"/>
              <w:rPr>
                <w:rFonts w:ascii="Times New Roman" w:hAnsi="Times New Roman"/>
                <w:sz w:val="14"/>
                <w:szCs w:val="20"/>
              </w:rPr>
            </w:pPr>
          </w:p>
        </w:tc>
        <w:tc>
          <w:tcPr>
            <w:tcW w:w="1330" w:type="dxa"/>
            <w:vMerge/>
            <w:vAlign w:val="center"/>
          </w:tcPr>
          <w:p w:rsidR="00AB5308" w:rsidRPr="00AB5308" w:rsidRDefault="00AB5308" w:rsidP="00AB5308">
            <w:pPr>
              <w:spacing w:after="0" w:line="240" w:lineRule="auto"/>
              <w:jc w:val="center"/>
              <w:rPr>
                <w:rFonts w:ascii="Times New Roman" w:hAnsi="Times New Roman"/>
                <w:b/>
                <w:sz w:val="14"/>
                <w:szCs w:val="16"/>
              </w:rPr>
            </w:pPr>
          </w:p>
        </w:tc>
        <w:tc>
          <w:tcPr>
            <w:tcW w:w="1317" w:type="dxa"/>
            <w:vAlign w:val="center"/>
          </w:tcPr>
          <w:p w:rsidR="00AB5308" w:rsidRPr="00AB5308" w:rsidRDefault="00AB5308" w:rsidP="00AB5308">
            <w:pPr>
              <w:spacing w:after="0" w:line="240" w:lineRule="auto"/>
              <w:rPr>
                <w:rFonts w:ascii="Times New Roman" w:hAnsi="Times New Roman"/>
                <w:sz w:val="14"/>
                <w:szCs w:val="20"/>
              </w:rPr>
            </w:pPr>
            <w:r w:rsidRPr="00AB5308">
              <w:rPr>
                <w:rFonts w:ascii="Times New Roman" w:hAnsi="Times New Roman"/>
                <w:sz w:val="14"/>
                <w:szCs w:val="20"/>
              </w:rPr>
              <w:t>жилищные организации</w:t>
            </w:r>
          </w:p>
        </w:tc>
        <w:tc>
          <w:tcPr>
            <w:tcW w:w="850" w:type="dxa"/>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w:t>
            </w:r>
          </w:p>
        </w:tc>
        <w:tc>
          <w:tcPr>
            <w:tcW w:w="1418" w:type="dxa"/>
            <w:vMerge/>
            <w:shd w:val="clear" w:color="auto" w:fill="auto"/>
            <w:vAlign w:val="center"/>
          </w:tcPr>
          <w:p w:rsidR="00AB5308" w:rsidRPr="00AB5308" w:rsidRDefault="00AB5308" w:rsidP="00AB5308">
            <w:pPr>
              <w:spacing w:after="0" w:line="240" w:lineRule="auto"/>
              <w:jc w:val="center"/>
              <w:rPr>
                <w:rFonts w:ascii="Times New Roman" w:hAnsi="Times New Roman"/>
                <w:sz w:val="14"/>
                <w:szCs w:val="20"/>
              </w:rPr>
            </w:pPr>
          </w:p>
        </w:tc>
        <w:tc>
          <w:tcPr>
            <w:tcW w:w="1276" w:type="dxa"/>
            <w:vMerge/>
            <w:vAlign w:val="center"/>
          </w:tcPr>
          <w:p w:rsidR="00AB5308" w:rsidRPr="00AB5308" w:rsidRDefault="00AB5308" w:rsidP="00AB5308">
            <w:pPr>
              <w:spacing w:after="0" w:line="240" w:lineRule="auto"/>
              <w:jc w:val="center"/>
              <w:rPr>
                <w:rFonts w:ascii="Times New Roman" w:hAnsi="Times New Roman"/>
                <w:sz w:val="14"/>
                <w:szCs w:val="20"/>
              </w:rPr>
            </w:pPr>
          </w:p>
        </w:tc>
        <w:tc>
          <w:tcPr>
            <w:tcW w:w="1417" w:type="dxa"/>
            <w:vMerge/>
            <w:shd w:val="pct15" w:color="000000" w:fill="FFFFFF"/>
            <w:vAlign w:val="center"/>
          </w:tcPr>
          <w:p w:rsidR="00AB5308" w:rsidRPr="00AB5308" w:rsidRDefault="00AB5308" w:rsidP="00AB5308">
            <w:pPr>
              <w:spacing w:after="0" w:line="240" w:lineRule="auto"/>
              <w:jc w:val="center"/>
              <w:rPr>
                <w:rFonts w:ascii="Times New Roman" w:hAnsi="Times New Roman"/>
                <w:b/>
                <w:sz w:val="16"/>
                <w:szCs w:val="18"/>
              </w:rPr>
            </w:pPr>
          </w:p>
        </w:tc>
        <w:tc>
          <w:tcPr>
            <w:tcW w:w="1559" w:type="dxa"/>
            <w:vMerge/>
            <w:tcBorders>
              <w:righ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r>
      <w:tr w:rsidR="00AB5308" w:rsidRPr="00AB5308" w:rsidTr="003A091B">
        <w:trPr>
          <w:cantSplit/>
          <w:trHeight w:val="386"/>
        </w:trPr>
        <w:tc>
          <w:tcPr>
            <w:tcW w:w="1147" w:type="dxa"/>
            <w:vMerge/>
            <w:tcBorders>
              <w:left w:val="single" w:sz="12" w:space="0" w:color="auto"/>
              <w:bottom w:val="single" w:sz="12" w:space="0" w:color="auto"/>
            </w:tcBorders>
            <w:vAlign w:val="center"/>
          </w:tcPr>
          <w:p w:rsidR="00AB5308" w:rsidRPr="00AB5308" w:rsidRDefault="00AB5308" w:rsidP="00AB5308">
            <w:pPr>
              <w:spacing w:after="0" w:line="240" w:lineRule="auto"/>
              <w:ind w:right="-108"/>
              <w:jc w:val="center"/>
              <w:rPr>
                <w:rFonts w:ascii="Times New Roman" w:hAnsi="Times New Roman"/>
                <w:sz w:val="14"/>
                <w:szCs w:val="20"/>
              </w:rPr>
            </w:pPr>
          </w:p>
        </w:tc>
        <w:tc>
          <w:tcPr>
            <w:tcW w:w="1330" w:type="dxa"/>
            <w:vMerge/>
            <w:tcBorders>
              <w:bottom w:val="single" w:sz="12" w:space="0" w:color="auto"/>
            </w:tcBorders>
            <w:vAlign w:val="center"/>
          </w:tcPr>
          <w:p w:rsidR="00AB5308" w:rsidRPr="00AB5308" w:rsidRDefault="00AB5308" w:rsidP="00AB5308">
            <w:pPr>
              <w:spacing w:after="0" w:line="240" w:lineRule="auto"/>
              <w:jc w:val="center"/>
              <w:rPr>
                <w:rFonts w:ascii="Times New Roman" w:hAnsi="Times New Roman"/>
                <w:b/>
                <w:sz w:val="14"/>
                <w:szCs w:val="16"/>
              </w:rPr>
            </w:pPr>
          </w:p>
        </w:tc>
        <w:tc>
          <w:tcPr>
            <w:tcW w:w="1317" w:type="dxa"/>
            <w:tcBorders>
              <w:bottom w:val="single" w:sz="12" w:space="0" w:color="auto"/>
            </w:tcBorders>
            <w:vAlign w:val="center"/>
          </w:tcPr>
          <w:p w:rsidR="00AB5308" w:rsidRPr="00AB5308" w:rsidRDefault="00AB5308" w:rsidP="00AB5308">
            <w:pPr>
              <w:spacing w:after="0" w:line="240" w:lineRule="auto"/>
              <w:rPr>
                <w:rFonts w:ascii="Times New Roman" w:hAnsi="Times New Roman"/>
                <w:sz w:val="14"/>
                <w:szCs w:val="20"/>
              </w:rPr>
            </w:pPr>
            <w:r w:rsidRPr="00AB5308">
              <w:rPr>
                <w:rFonts w:ascii="Times New Roman" w:hAnsi="Times New Roman"/>
                <w:sz w:val="14"/>
                <w:szCs w:val="20"/>
              </w:rPr>
              <w:t>иные потребители</w:t>
            </w:r>
          </w:p>
        </w:tc>
        <w:tc>
          <w:tcPr>
            <w:tcW w:w="850" w:type="dxa"/>
            <w:tcBorders>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r w:rsidRPr="00AB5308">
              <w:rPr>
                <w:rFonts w:ascii="Times New Roman" w:hAnsi="Times New Roman"/>
                <w:sz w:val="14"/>
                <w:szCs w:val="20"/>
              </w:rPr>
              <w:t>100,0</w:t>
            </w:r>
          </w:p>
        </w:tc>
        <w:tc>
          <w:tcPr>
            <w:tcW w:w="1418" w:type="dxa"/>
            <w:vMerge/>
            <w:tcBorders>
              <w:bottom w:val="single" w:sz="12" w:space="0" w:color="auto"/>
            </w:tcBorders>
            <w:shd w:val="clear" w:color="auto" w:fill="auto"/>
            <w:vAlign w:val="center"/>
          </w:tcPr>
          <w:p w:rsidR="00AB5308" w:rsidRPr="00AB5308" w:rsidRDefault="00AB5308" w:rsidP="00AB5308">
            <w:pPr>
              <w:spacing w:after="0" w:line="240" w:lineRule="auto"/>
              <w:jc w:val="center"/>
              <w:rPr>
                <w:rFonts w:ascii="Times New Roman" w:hAnsi="Times New Roman"/>
                <w:sz w:val="14"/>
                <w:szCs w:val="20"/>
              </w:rPr>
            </w:pPr>
          </w:p>
        </w:tc>
        <w:tc>
          <w:tcPr>
            <w:tcW w:w="1276" w:type="dxa"/>
            <w:vMerge/>
            <w:tcBorders>
              <w:bottom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c>
          <w:tcPr>
            <w:tcW w:w="1417" w:type="dxa"/>
            <w:vMerge/>
            <w:tcBorders>
              <w:bottom w:val="single" w:sz="12" w:space="0" w:color="auto"/>
            </w:tcBorders>
            <w:shd w:val="pct15" w:color="000000" w:fill="FFFFFF"/>
            <w:vAlign w:val="center"/>
          </w:tcPr>
          <w:p w:rsidR="00AB5308" w:rsidRPr="00AB5308" w:rsidRDefault="00AB5308" w:rsidP="00AB5308">
            <w:pPr>
              <w:spacing w:after="0" w:line="240" w:lineRule="auto"/>
              <w:jc w:val="center"/>
              <w:rPr>
                <w:rFonts w:ascii="Times New Roman" w:hAnsi="Times New Roman"/>
                <w:b/>
                <w:sz w:val="16"/>
                <w:szCs w:val="18"/>
              </w:rPr>
            </w:pPr>
          </w:p>
        </w:tc>
        <w:tc>
          <w:tcPr>
            <w:tcW w:w="1559" w:type="dxa"/>
            <w:vMerge/>
            <w:tcBorders>
              <w:bottom w:val="single" w:sz="12" w:space="0" w:color="auto"/>
              <w:right w:val="single" w:sz="12" w:space="0" w:color="auto"/>
            </w:tcBorders>
            <w:vAlign w:val="center"/>
          </w:tcPr>
          <w:p w:rsidR="00AB5308" w:rsidRPr="00AB5308" w:rsidRDefault="00AB5308" w:rsidP="00AB5308">
            <w:pPr>
              <w:spacing w:after="0" w:line="240" w:lineRule="auto"/>
              <w:jc w:val="center"/>
              <w:rPr>
                <w:rFonts w:ascii="Times New Roman" w:hAnsi="Times New Roman"/>
                <w:sz w:val="14"/>
                <w:szCs w:val="20"/>
              </w:rPr>
            </w:pPr>
          </w:p>
        </w:tc>
      </w:tr>
    </w:tbl>
    <w:p w:rsidR="00AB5308" w:rsidRPr="00AB5308" w:rsidRDefault="00AB5308" w:rsidP="00AB5308">
      <w:pPr>
        <w:spacing w:after="0" w:line="240" w:lineRule="auto"/>
        <w:rPr>
          <w:rFonts w:ascii="Times New Roman" w:hAnsi="Times New Roman"/>
          <w:sz w:val="24"/>
          <w:szCs w:val="24"/>
        </w:rPr>
      </w:pPr>
      <w:r w:rsidRPr="00AB5308">
        <w:rPr>
          <w:rFonts w:ascii="Times New Roman" w:hAnsi="Times New Roman"/>
          <w:bCs/>
          <w:sz w:val="24"/>
          <w:szCs w:val="28"/>
        </w:rPr>
        <w:t xml:space="preserve"> -</w:t>
      </w:r>
      <w:r w:rsidRPr="00AB5308">
        <w:rPr>
          <w:rFonts w:ascii="Times New Roman" w:hAnsi="Times New Roman"/>
          <w:bCs/>
          <w:i/>
          <w:sz w:val="24"/>
          <w:szCs w:val="28"/>
        </w:rPr>
        <w:t xml:space="preserve"> Тарифы на тепловую энергию на 2018 год по периодам календарной разбивки рассчитаны на основании долгосрочных параметров регулирования, принимая во внимание соблюдение баланса экономических интересов предприятия и его потребителей (статья 3 Федерального закона от 27.07.2010 № 190-ФЗ «О теплоснабжении»).</w:t>
      </w:r>
    </w:p>
    <w:p w:rsidR="003A091B" w:rsidRDefault="003A091B" w:rsidP="00AB5308">
      <w:pPr>
        <w:spacing w:after="0" w:line="240" w:lineRule="auto"/>
        <w:rPr>
          <w:rFonts w:ascii="Times New Roman" w:hAnsi="Times New Roman"/>
          <w:sz w:val="24"/>
          <w:szCs w:val="24"/>
        </w:rPr>
        <w:sectPr w:rsidR="003A091B" w:rsidSect="003A091B">
          <w:pgSz w:w="11906" w:h="16838"/>
          <w:pgMar w:top="851" w:right="568" w:bottom="709" w:left="426" w:header="709" w:footer="709" w:gutter="0"/>
          <w:cols w:space="708"/>
          <w:docGrid w:linePitch="360"/>
        </w:sectPr>
      </w:pPr>
    </w:p>
    <w:p w:rsidR="003A091B" w:rsidRPr="007258EB" w:rsidRDefault="003A091B" w:rsidP="003A091B">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63</w:t>
      </w:r>
      <w:r w:rsidRPr="007258EB">
        <w:rPr>
          <w:rFonts w:ascii="Times New Roman" w:hAnsi="Times New Roman"/>
          <w:sz w:val="24"/>
          <w:szCs w:val="24"/>
        </w:rPr>
        <w:t xml:space="preserve"> к протоколу</w:t>
      </w:r>
    </w:p>
    <w:p w:rsidR="003A091B" w:rsidRPr="007258EB" w:rsidRDefault="003A091B" w:rsidP="003A091B">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3A091B" w:rsidRPr="007258EB" w:rsidRDefault="003A091B" w:rsidP="003A091B">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3A091B" w:rsidRPr="007258EB" w:rsidRDefault="003A091B" w:rsidP="003A091B">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3A091B" w:rsidRDefault="003A091B" w:rsidP="003A091B">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3A091B" w:rsidRDefault="003A091B" w:rsidP="003A091B">
      <w:pPr>
        <w:spacing w:after="0" w:line="240" w:lineRule="auto"/>
        <w:ind w:left="-4050" w:right="-3" w:firstLine="11138"/>
        <w:jc w:val="center"/>
        <w:rPr>
          <w:rFonts w:ascii="Times New Roman" w:hAnsi="Times New Roman"/>
          <w:sz w:val="24"/>
          <w:szCs w:val="24"/>
        </w:rPr>
      </w:pPr>
    </w:p>
    <w:p w:rsidR="003A091B" w:rsidRPr="003A091B" w:rsidRDefault="003A091B" w:rsidP="003A091B">
      <w:pPr>
        <w:spacing w:after="0" w:line="240" w:lineRule="auto"/>
        <w:ind w:right="-283"/>
        <w:jc w:val="center"/>
        <w:rPr>
          <w:rFonts w:ascii="Times New Roman" w:hAnsi="Times New Roman"/>
          <w:b/>
          <w:bCs/>
          <w:sz w:val="28"/>
          <w:szCs w:val="28"/>
          <w:lang w:eastAsia="en-US"/>
        </w:rPr>
      </w:pPr>
      <w:r w:rsidRPr="003A091B">
        <w:rPr>
          <w:rFonts w:ascii="Times New Roman" w:hAnsi="Times New Roman"/>
          <w:b/>
          <w:bCs/>
          <w:sz w:val="28"/>
          <w:szCs w:val="28"/>
          <w:lang w:eastAsia="en-US"/>
        </w:rPr>
        <w:t xml:space="preserve">Долгосрочные тарифы АО «Транснефть-Западная Сибирь» </w:t>
      </w:r>
      <w:r w:rsidRPr="003A091B">
        <w:rPr>
          <w:rFonts w:ascii="Times New Roman" w:hAnsi="Times New Roman"/>
          <w:b/>
          <w:bCs/>
          <w:sz w:val="28"/>
          <w:szCs w:val="28"/>
          <w:lang w:val="x-none" w:eastAsia="en-US"/>
        </w:rPr>
        <w:t>на тепловую энергию, реализуем</w:t>
      </w:r>
      <w:r w:rsidRPr="003A091B">
        <w:rPr>
          <w:rFonts w:ascii="Times New Roman" w:hAnsi="Times New Roman"/>
          <w:b/>
          <w:bCs/>
          <w:sz w:val="28"/>
          <w:szCs w:val="28"/>
          <w:lang w:eastAsia="en-US"/>
        </w:rPr>
        <w:t xml:space="preserve">ую </w:t>
      </w:r>
      <w:r w:rsidRPr="003A091B">
        <w:rPr>
          <w:rFonts w:ascii="Times New Roman" w:hAnsi="Times New Roman"/>
          <w:b/>
          <w:bCs/>
          <w:sz w:val="28"/>
          <w:szCs w:val="28"/>
          <w:lang w:val="x-none" w:eastAsia="en-US"/>
        </w:rPr>
        <w:t>на потребительском</w:t>
      </w:r>
      <w:r w:rsidRPr="003A091B">
        <w:rPr>
          <w:rFonts w:ascii="Times New Roman" w:hAnsi="Times New Roman"/>
          <w:b/>
          <w:bCs/>
          <w:sz w:val="28"/>
          <w:szCs w:val="28"/>
          <w:lang w:eastAsia="en-US"/>
        </w:rPr>
        <w:t xml:space="preserve"> рынке г. Анжеро-Судженска, </w:t>
      </w:r>
    </w:p>
    <w:p w:rsidR="003A091B" w:rsidRPr="003A091B" w:rsidRDefault="003A091B" w:rsidP="003A091B">
      <w:pPr>
        <w:spacing w:after="0" w:line="240" w:lineRule="auto"/>
        <w:ind w:right="-283"/>
        <w:jc w:val="center"/>
        <w:rPr>
          <w:rFonts w:ascii="Times New Roman" w:hAnsi="Times New Roman"/>
          <w:b/>
          <w:bCs/>
          <w:sz w:val="28"/>
          <w:szCs w:val="28"/>
          <w:lang w:val="x-none" w:eastAsia="en-US"/>
        </w:rPr>
      </w:pPr>
      <w:r w:rsidRPr="003A091B">
        <w:rPr>
          <w:rFonts w:ascii="Times New Roman" w:hAnsi="Times New Roman"/>
          <w:b/>
          <w:bCs/>
          <w:sz w:val="28"/>
          <w:szCs w:val="28"/>
          <w:lang w:eastAsia="en-US"/>
        </w:rPr>
        <w:t xml:space="preserve"> на период с 01.01.2016 по 31.12.2018</w:t>
      </w:r>
    </w:p>
    <w:tbl>
      <w:tblPr>
        <w:tblpPr w:leftFromText="180" w:rightFromText="180" w:vertAnchor="text" w:horzAnchor="margin" w:tblpXSpec="center" w:tblpY="41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1753"/>
        <w:gridCol w:w="957"/>
        <w:gridCol w:w="1134"/>
        <w:gridCol w:w="1134"/>
        <w:gridCol w:w="993"/>
        <w:gridCol w:w="850"/>
        <w:gridCol w:w="996"/>
        <w:gridCol w:w="853"/>
        <w:gridCol w:w="850"/>
      </w:tblGrid>
      <w:tr w:rsidR="003A091B" w:rsidRPr="003A091B" w:rsidTr="00897BC0">
        <w:trPr>
          <w:trHeight w:val="410"/>
        </w:trPr>
        <w:tc>
          <w:tcPr>
            <w:tcW w:w="1361" w:type="dxa"/>
            <w:vMerge w:val="restart"/>
            <w:shd w:val="clear" w:color="auto" w:fill="auto"/>
            <w:vAlign w:val="center"/>
          </w:tcPr>
          <w:p w:rsidR="003A091B" w:rsidRPr="003A091B" w:rsidRDefault="003A091B" w:rsidP="003A091B">
            <w:pPr>
              <w:spacing w:after="0" w:line="240" w:lineRule="auto"/>
              <w:ind w:right="20"/>
              <w:jc w:val="center"/>
              <w:rPr>
                <w:rFonts w:ascii="Times New Roman" w:hAnsi="Times New Roman"/>
                <w:sz w:val="24"/>
                <w:szCs w:val="24"/>
                <w:lang w:eastAsia="en-US"/>
              </w:rPr>
            </w:pPr>
            <w:proofErr w:type="gramStart"/>
            <w:r w:rsidRPr="003A091B">
              <w:rPr>
                <w:rFonts w:ascii="Times New Roman" w:hAnsi="Times New Roman"/>
                <w:sz w:val="24"/>
                <w:szCs w:val="24"/>
                <w:lang w:eastAsia="en-US"/>
              </w:rPr>
              <w:t>Наимено-вание</w:t>
            </w:r>
            <w:proofErr w:type="gramEnd"/>
            <w:r w:rsidRPr="003A091B">
              <w:rPr>
                <w:rFonts w:ascii="Times New Roman" w:hAnsi="Times New Roman"/>
                <w:sz w:val="24"/>
                <w:szCs w:val="24"/>
                <w:lang w:eastAsia="en-US"/>
              </w:rPr>
              <w:t xml:space="preserve"> регули-руемой органи-зации</w:t>
            </w:r>
          </w:p>
        </w:tc>
        <w:tc>
          <w:tcPr>
            <w:tcW w:w="1753" w:type="dxa"/>
            <w:vMerge w:val="restart"/>
            <w:shd w:val="clear" w:color="auto" w:fill="auto"/>
            <w:vAlign w:val="center"/>
          </w:tcPr>
          <w:p w:rsidR="003A091B" w:rsidRPr="003A091B" w:rsidRDefault="003A091B" w:rsidP="003A091B">
            <w:pPr>
              <w:spacing w:after="0" w:line="240" w:lineRule="auto"/>
              <w:ind w:right="-112"/>
              <w:jc w:val="center"/>
              <w:rPr>
                <w:rFonts w:ascii="Times New Roman" w:hAnsi="Times New Roman"/>
                <w:sz w:val="24"/>
                <w:szCs w:val="24"/>
                <w:lang w:eastAsia="en-US"/>
              </w:rPr>
            </w:pPr>
            <w:r w:rsidRPr="003A091B">
              <w:rPr>
                <w:rFonts w:ascii="Times New Roman" w:hAnsi="Times New Roman"/>
                <w:sz w:val="24"/>
                <w:szCs w:val="24"/>
                <w:lang w:eastAsia="en-US"/>
              </w:rPr>
              <w:t>Вид тарифа</w:t>
            </w:r>
          </w:p>
        </w:tc>
        <w:tc>
          <w:tcPr>
            <w:tcW w:w="957" w:type="dxa"/>
            <w:vMerge w:val="restart"/>
            <w:shd w:val="clear" w:color="auto" w:fill="auto"/>
            <w:vAlign w:val="center"/>
          </w:tcPr>
          <w:p w:rsidR="003A091B" w:rsidRPr="003A091B" w:rsidRDefault="003A091B" w:rsidP="003A091B">
            <w:pPr>
              <w:spacing w:after="0" w:line="240" w:lineRule="auto"/>
              <w:ind w:left="-94" w:right="-264"/>
              <w:jc w:val="center"/>
              <w:rPr>
                <w:rFonts w:ascii="Times New Roman" w:hAnsi="Times New Roman"/>
                <w:sz w:val="24"/>
                <w:szCs w:val="24"/>
                <w:lang w:eastAsia="en-US"/>
              </w:rPr>
            </w:pPr>
            <w:r w:rsidRPr="003A091B">
              <w:rPr>
                <w:rFonts w:ascii="Times New Roman" w:hAnsi="Times New Roman"/>
                <w:sz w:val="24"/>
                <w:szCs w:val="24"/>
                <w:lang w:eastAsia="en-US"/>
              </w:rPr>
              <w:t>Год</w:t>
            </w:r>
          </w:p>
        </w:tc>
        <w:tc>
          <w:tcPr>
            <w:tcW w:w="2268" w:type="dxa"/>
            <w:gridSpan w:val="2"/>
            <w:shd w:val="clear" w:color="auto" w:fill="auto"/>
            <w:vAlign w:val="center"/>
          </w:tcPr>
          <w:p w:rsidR="003A091B" w:rsidRPr="003A091B" w:rsidRDefault="003A091B" w:rsidP="003A091B">
            <w:pPr>
              <w:spacing w:after="0" w:line="240" w:lineRule="auto"/>
              <w:ind w:right="-283"/>
              <w:jc w:val="center"/>
              <w:rPr>
                <w:rFonts w:ascii="Times New Roman" w:hAnsi="Times New Roman"/>
                <w:sz w:val="24"/>
                <w:szCs w:val="24"/>
                <w:lang w:eastAsia="en-US"/>
              </w:rPr>
            </w:pPr>
            <w:r w:rsidRPr="003A091B">
              <w:rPr>
                <w:rFonts w:ascii="Times New Roman" w:hAnsi="Times New Roman"/>
                <w:sz w:val="24"/>
                <w:szCs w:val="24"/>
                <w:lang w:eastAsia="en-US"/>
              </w:rPr>
              <w:t>Вода</w:t>
            </w:r>
          </w:p>
        </w:tc>
        <w:tc>
          <w:tcPr>
            <w:tcW w:w="3692" w:type="dxa"/>
            <w:gridSpan w:val="4"/>
            <w:shd w:val="clear" w:color="auto" w:fill="auto"/>
            <w:vAlign w:val="center"/>
          </w:tcPr>
          <w:p w:rsidR="003A091B" w:rsidRPr="003A091B" w:rsidRDefault="003A091B" w:rsidP="003A091B">
            <w:pPr>
              <w:spacing w:after="0" w:line="240" w:lineRule="auto"/>
              <w:ind w:right="-283"/>
              <w:jc w:val="center"/>
              <w:rPr>
                <w:rFonts w:ascii="Times New Roman" w:hAnsi="Times New Roman"/>
                <w:sz w:val="28"/>
                <w:szCs w:val="28"/>
                <w:lang w:eastAsia="en-US"/>
              </w:rPr>
            </w:pPr>
            <w:r w:rsidRPr="003A091B">
              <w:rPr>
                <w:rFonts w:ascii="Times New Roman" w:hAnsi="Times New Roman"/>
                <w:sz w:val="24"/>
                <w:szCs w:val="24"/>
                <w:lang w:eastAsia="en-US"/>
              </w:rPr>
              <w:t>Отборный пар давлением</w:t>
            </w:r>
          </w:p>
        </w:tc>
        <w:tc>
          <w:tcPr>
            <w:tcW w:w="850" w:type="dxa"/>
            <w:vMerge w:val="restart"/>
            <w:shd w:val="clear" w:color="auto" w:fill="auto"/>
            <w:vAlign w:val="center"/>
          </w:tcPr>
          <w:p w:rsidR="003A091B" w:rsidRPr="003A091B" w:rsidRDefault="003A091B" w:rsidP="003A091B">
            <w:pPr>
              <w:spacing w:after="0" w:line="240" w:lineRule="auto"/>
              <w:ind w:left="-108" w:right="-122"/>
              <w:jc w:val="center"/>
              <w:rPr>
                <w:rFonts w:ascii="Times New Roman" w:hAnsi="Times New Roman"/>
                <w:sz w:val="24"/>
                <w:szCs w:val="24"/>
                <w:lang w:eastAsia="en-US"/>
              </w:rPr>
            </w:pPr>
            <w:r w:rsidRPr="003A091B">
              <w:rPr>
                <w:rFonts w:ascii="Times New Roman" w:hAnsi="Times New Roman"/>
                <w:sz w:val="24"/>
                <w:szCs w:val="24"/>
                <w:lang w:eastAsia="en-US"/>
              </w:rPr>
              <w:t xml:space="preserve">Острый и </w:t>
            </w:r>
            <w:proofErr w:type="gramStart"/>
            <w:r w:rsidRPr="003A091B">
              <w:rPr>
                <w:rFonts w:ascii="Times New Roman" w:hAnsi="Times New Roman"/>
                <w:sz w:val="24"/>
                <w:szCs w:val="24"/>
                <w:lang w:eastAsia="en-US"/>
              </w:rPr>
              <w:t>редуци-рован</w:t>
            </w:r>
            <w:proofErr w:type="gramEnd"/>
            <w:r w:rsidRPr="003A091B">
              <w:rPr>
                <w:rFonts w:ascii="Times New Roman" w:hAnsi="Times New Roman"/>
                <w:sz w:val="24"/>
                <w:szCs w:val="24"/>
                <w:lang w:eastAsia="en-US"/>
              </w:rPr>
              <w:t xml:space="preserve">-ный </w:t>
            </w:r>
          </w:p>
          <w:p w:rsidR="003A091B" w:rsidRPr="003A091B" w:rsidRDefault="003A091B" w:rsidP="003A091B">
            <w:pPr>
              <w:spacing w:after="0" w:line="240" w:lineRule="auto"/>
              <w:ind w:left="-108" w:right="-122"/>
              <w:jc w:val="center"/>
              <w:rPr>
                <w:rFonts w:ascii="Times New Roman" w:hAnsi="Times New Roman"/>
                <w:sz w:val="24"/>
                <w:szCs w:val="24"/>
                <w:lang w:eastAsia="en-US"/>
              </w:rPr>
            </w:pPr>
            <w:r w:rsidRPr="003A091B">
              <w:rPr>
                <w:rFonts w:ascii="Times New Roman" w:hAnsi="Times New Roman"/>
                <w:sz w:val="24"/>
                <w:szCs w:val="24"/>
                <w:lang w:eastAsia="en-US"/>
              </w:rPr>
              <w:t>пар</w:t>
            </w:r>
          </w:p>
        </w:tc>
      </w:tr>
      <w:tr w:rsidR="003A091B" w:rsidRPr="003A091B" w:rsidTr="00897BC0">
        <w:trPr>
          <w:trHeight w:val="1277"/>
        </w:trPr>
        <w:tc>
          <w:tcPr>
            <w:tcW w:w="1361" w:type="dxa"/>
            <w:vMerge/>
            <w:shd w:val="clear" w:color="auto" w:fill="auto"/>
            <w:vAlign w:val="center"/>
          </w:tcPr>
          <w:p w:rsidR="003A091B" w:rsidRPr="003A091B" w:rsidRDefault="003A091B" w:rsidP="003A091B">
            <w:pPr>
              <w:spacing w:after="0" w:line="240" w:lineRule="auto"/>
              <w:ind w:left="-156" w:right="-283"/>
              <w:jc w:val="center"/>
              <w:rPr>
                <w:rFonts w:ascii="Times New Roman" w:hAnsi="Times New Roman"/>
                <w:sz w:val="24"/>
                <w:szCs w:val="24"/>
                <w:lang w:eastAsia="en-US"/>
              </w:rPr>
            </w:pPr>
          </w:p>
        </w:tc>
        <w:tc>
          <w:tcPr>
            <w:tcW w:w="1753" w:type="dxa"/>
            <w:vMerge/>
            <w:shd w:val="clear" w:color="auto" w:fill="auto"/>
          </w:tcPr>
          <w:p w:rsidR="003A091B" w:rsidRPr="003A091B" w:rsidRDefault="003A091B" w:rsidP="003A091B">
            <w:pPr>
              <w:spacing w:after="0" w:line="240" w:lineRule="auto"/>
              <w:ind w:right="-112"/>
              <w:jc w:val="center"/>
              <w:rPr>
                <w:rFonts w:ascii="Times New Roman" w:hAnsi="Times New Roman"/>
                <w:sz w:val="24"/>
                <w:szCs w:val="24"/>
                <w:lang w:eastAsia="en-US"/>
              </w:rPr>
            </w:pPr>
          </w:p>
        </w:tc>
        <w:tc>
          <w:tcPr>
            <w:tcW w:w="957" w:type="dxa"/>
            <w:vMerge/>
            <w:shd w:val="clear" w:color="auto" w:fill="auto"/>
          </w:tcPr>
          <w:p w:rsidR="003A091B" w:rsidRPr="003A091B" w:rsidRDefault="003A091B" w:rsidP="003A091B">
            <w:pPr>
              <w:spacing w:after="0" w:line="240" w:lineRule="auto"/>
              <w:ind w:right="-283"/>
              <w:jc w:val="center"/>
              <w:rPr>
                <w:rFonts w:ascii="Times New Roman" w:hAnsi="Times New Roman"/>
                <w:sz w:val="24"/>
                <w:szCs w:val="24"/>
                <w:lang w:eastAsia="en-US"/>
              </w:rPr>
            </w:pPr>
          </w:p>
        </w:tc>
        <w:tc>
          <w:tcPr>
            <w:tcW w:w="1134" w:type="dxa"/>
            <w:shd w:val="clear" w:color="auto" w:fill="auto"/>
            <w:vAlign w:val="center"/>
          </w:tcPr>
          <w:p w:rsidR="003A091B" w:rsidRPr="003A091B" w:rsidRDefault="003A091B" w:rsidP="003A091B">
            <w:pPr>
              <w:spacing w:after="0" w:line="240" w:lineRule="auto"/>
              <w:ind w:left="-93" w:right="-283" w:hanging="142"/>
              <w:jc w:val="center"/>
              <w:rPr>
                <w:rFonts w:ascii="Times New Roman" w:hAnsi="Times New Roman"/>
                <w:sz w:val="24"/>
                <w:szCs w:val="24"/>
                <w:lang w:eastAsia="en-US"/>
              </w:rPr>
            </w:pPr>
            <w:r w:rsidRPr="003A091B">
              <w:rPr>
                <w:rFonts w:ascii="Times New Roman" w:hAnsi="Times New Roman"/>
                <w:sz w:val="24"/>
                <w:szCs w:val="24"/>
                <w:lang w:eastAsia="en-US"/>
              </w:rPr>
              <w:t>с 01.01.</w:t>
            </w:r>
          </w:p>
          <w:p w:rsidR="003A091B" w:rsidRPr="003A091B" w:rsidRDefault="003A091B" w:rsidP="003A091B">
            <w:pPr>
              <w:spacing w:after="0" w:line="240" w:lineRule="auto"/>
              <w:ind w:left="-93" w:right="-283" w:hanging="142"/>
              <w:jc w:val="center"/>
              <w:rPr>
                <w:rFonts w:ascii="Times New Roman" w:hAnsi="Times New Roman"/>
                <w:sz w:val="24"/>
                <w:szCs w:val="24"/>
                <w:lang w:eastAsia="en-US"/>
              </w:rPr>
            </w:pPr>
            <w:r w:rsidRPr="003A091B">
              <w:rPr>
                <w:rFonts w:ascii="Times New Roman" w:hAnsi="Times New Roman"/>
                <w:sz w:val="24"/>
                <w:szCs w:val="24"/>
                <w:lang w:eastAsia="en-US"/>
              </w:rPr>
              <w:t>по 30.06.</w:t>
            </w:r>
          </w:p>
        </w:tc>
        <w:tc>
          <w:tcPr>
            <w:tcW w:w="1134" w:type="dxa"/>
            <w:shd w:val="clear" w:color="auto" w:fill="auto"/>
            <w:vAlign w:val="center"/>
          </w:tcPr>
          <w:p w:rsidR="003A091B" w:rsidRPr="003A091B" w:rsidRDefault="003A091B" w:rsidP="003A091B">
            <w:pPr>
              <w:spacing w:after="0" w:line="240" w:lineRule="auto"/>
              <w:ind w:left="-235" w:right="-283" w:hanging="142"/>
              <w:jc w:val="center"/>
              <w:rPr>
                <w:rFonts w:ascii="Times New Roman" w:hAnsi="Times New Roman"/>
                <w:sz w:val="24"/>
                <w:szCs w:val="24"/>
                <w:lang w:eastAsia="en-US"/>
              </w:rPr>
            </w:pPr>
            <w:r w:rsidRPr="003A091B">
              <w:rPr>
                <w:rFonts w:ascii="Times New Roman" w:hAnsi="Times New Roman"/>
                <w:sz w:val="24"/>
                <w:szCs w:val="24"/>
                <w:lang w:eastAsia="en-US"/>
              </w:rPr>
              <w:t>с 01.07.</w:t>
            </w:r>
          </w:p>
          <w:p w:rsidR="003A091B" w:rsidRPr="003A091B" w:rsidRDefault="003A091B" w:rsidP="003A091B">
            <w:pPr>
              <w:spacing w:after="0" w:line="240" w:lineRule="auto"/>
              <w:ind w:left="-235" w:right="-283" w:hanging="142"/>
              <w:jc w:val="center"/>
              <w:rPr>
                <w:rFonts w:ascii="Times New Roman" w:hAnsi="Times New Roman"/>
                <w:sz w:val="24"/>
                <w:szCs w:val="24"/>
                <w:lang w:eastAsia="en-US"/>
              </w:rPr>
            </w:pPr>
            <w:r w:rsidRPr="003A091B">
              <w:rPr>
                <w:rFonts w:ascii="Times New Roman" w:hAnsi="Times New Roman"/>
                <w:sz w:val="24"/>
                <w:szCs w:val="24"/>
                <w:lang w:eastAsia="en-US"/>
              </w:rPr>
              <w:t>по 31.12.</w:t>
            </w:r>
          </w:p>
        </w:tc>
        <w:tc>
          <w:tcPr>
            <w:tcW w:w="993" w:type="dxa"/>
            <w:shd w:val="clear" w:color="auto" w:fill="auto"/>
            <w:vAlign w:val="center"/>
          </w:tcPr>
          <w:p w:rsidR="003A091B" w:rsidRPr="003A091B" w:rsidRDefault="003A091B" w:rsidP="003A091B">
            <w:pPr>
              <w:spacing w:after="0" w:line="240" w:lineRule="auto"/>
              <w:ind w:left="-236" w:right="-283"/>
              <w:jc w:val="center"/>
              <w:rPr>
                <w:rFonts w:ascii="Times New Roman" w:hAnsi="Times New Roman"/>
                <w:sz w:val="24"/>
                <w:szCs w:val="24"/>
                <w:lang w:eastAsia="en-US"/>
              </w:rPr>
            </w:pPr>
            <w:r w:rsidRPr="003A091B">
              <w:rPr>
                <w:rFonts w:ascii="Times New Roman" w:hAnsi="Times New Roman"/>
                <w:sz w:val="24"/>
                <w:szCs w:val="24"/>
                <w:lang w:eastAsia="en-US"/>
              </w:rPr>
              <w:t>от 1,2</w:t>
            </w:r>
          </w:p>
          <w:p w:rsidR="003A091B" w:rsidRPr="003A091B" w:rsidRDefault="003A091B" w:rsidP="003A091B">
            <w:pPr>
              <w:spacing w:after="0" w:line="240" w:lineRule="auto"/>
              <w:ind w:left="-236" w:right="-283"/>
              <w:jc w:val="center"/>
              <w:rPr>
                <w:rFonts w:ascii="Times New Roman" w:hAnsi="Times New Roman"/>
                <w:sz w:val="24"/>
                <w:szCs w:val="24"/>
                <w:vertAlign w:val="superscript"/>
                <w:lang w:eastAsia="en-US"/>
              </w:rPr>
            </w:pPr>
            <w:r w:rsidRPr="003A091B">
              <w:rPr>
                <w:rFonts w:ascii="Times New Roman" w:hAnsi="Times New Roman"/>
                <w:sz w:val="24"/>
                <w:szCs w:val="24"/>
                <w:lang w:eastAsia="en-US"/>
              </w:rPr>
              <w:t xml:space="preserve"> до 2,5 кг/см</w:t>
            </w:r>
            <w:r w:rsidRPr="003A091B">
              <w:rPr>
                <w:rFonts w:ascii="Times New Roman" w:hAnsi="Times New Roman"/>
                <w:sz w:val="24"/>
                <w:szCs w:val="24"/>
                <w:vertAlign w:val="superscript"/>
                <w:lang w:eastAsia="en-US"/>
              </w:rPr>
              <w:t>2</w:t>
            </w:r>
          </w:p>
        </w:tc>
        <w:tc>
          <w:tcPr>
            <w:tcW w:w="850" w:type="dxa"/>
            <w:shd w:val="clear" w:color="auto" w:fill="auto"/>
            <w:vAlign w:val="center"/>
          </w:tcPr>
          <w:p w:rsidR="003A091B" w:rsidRPr="003A091B" w:rsidRDefault="003A091B" w:rsidP="003A091B">
            <w:pPr>
              <w:spacing w:after="0" w:line="240" w:lineRule="auto"/>
              <w:ind w:left="-236" w:right="-283"/>
              <w:jc w:val="center"/>
              <w:rPr>
                <w:rFonts w:ascii="Times New Roman" w:hAnsi="Times New Roman"/>
                <w:sz w:val="24"/>
                <w:szCs w:val="24"/>
                <w:lang w:eastAsia="en-US"/>
              </w:rPr>
            </w:pPr>
            <w:r w:rsidRPr="003A091B">
              <w:rPr>
                <w:rFonts w:ascii="Times New Roman" w:hAnsi="Times New Roman"/>
                <w:sz w:val="24"/>
                <w:szCs w:val="24"/>
                <w:lang w:eastAsia="en-US"/>
              </w:rPr>
              <w:t xml:space="preserve">от 2,5 </w:t>
            </w:r>
          </w:p>
          <w:p w:rsidR="003A091B" w:rsidRPr="003A091B" w:rsidRDefault="003A091B" w:rsidP="003A091B">
            <w:pPr>
              <w:spacing w:after="0" w:line="240" w:lineRule="auto"/>
              <w:ind w:left="-236" w:right="-283"/>
              <w:jc w:val="center"/>
              <w:rPr>
                <w:rFonts w:ascii="Times New Roman" w:hAnsi="Times New Roman"/>
                <w:sz w:val="28"/>
                <w:szCs w:val="28"/>
                <w:lang w:eastAsia="en-US"/>
              </w:rPr>
            </w:pPr>
            <w:r w:rsidRPr="003A091B">
              <w:rPr>
                <w:rFonts w:ascii="Times New Roman" w:hAnsi="Times New Roman"/>
                <w:sz w:val="24"/>
                <w:szCs w:val="24"/>
                <w:lang w:eastAsia="en-US"/>
              </w:rPr>
              <w:t>до 7,0 кг/см</w:t>
            </w:r>
            <w:r w:rsidRPr="003A091B">
              <w:rPr>
                <w:rFonts w:ascii="Times New Roman" w:hAnsi="Times New Roman"/>
                <w:sz w:val="24"/>
                <w:szCs w:val="24"/>
                <w:vertAlign w:val="superscript"/>
                <w:lang w:eastAsia="en-US"/>
              </w:rPr>
              <w:t>2</w:t>
            </w:r>
          </w:p>
        </w:tc>
        <w:tc>
          <w:tcPr>
            <w:tcW w:w="996" w:type="dxa"/>
            <w:shd w:val="clear" w:color="auto" w:fill="auto"/>
            <w:vAlign w:val="center"/>
          </w:tcPr>
          <w:p w:rsidR="003A091B" w:rsidRPr="003A091B" w:rsidRDefault="003A091B" w:rsidP="003A091B">
            <w:pPr>
              <w:spacing w:after="0" w:line="240" w:lineRule="auto"/>
              <w:ind w:left="-236" w:right="-283"/>
              <w:jc w:val="center"/>
              <w:rPr>
                <w:rFonts w:ascii="Times New Roman" w:hAnsi="Times New Roman"/>
                <w:sz w:val="24"/>
                <w:szCs w:val="24"/>
                <w:lang w:eastAsia="en-US"/>
              </w:rPr>
            </w:pPr>
            <w:r w:rsidRPr="003A091B">
              <w:rPr>
                <w:rFonts w:ascii="Times New Roman" w:hAnsi="Times New Roman"/>
                <w:sz w:val="24"/>
                <w:szCs w:val="24"/>
                <w:lang w:eastAsia="en-US"/>
              </w:rPr>
              <w:t xml:space="preserve">от 7,0 </w:t>
            </w:r>
          </w:p>
          <w:p w:rsidR="003A091B" w:rsidRPr="003A091B" w:rsidRDefault="003A091B" w:rsidP="003A091B">
            <w:pPr>
              <w:spacing w:after="0" w:line="240" w:lineRule="auto"/>
              <w:ind w:left="-236" w:right="-283"/>
              <w:jc w:val="center"/>
              <w:rPr>
                <w:rFonts w:ascii="Times New Roman" w:hAnsi="Times New Roman"/>
                <w:sz w:val="28"/>
                <w:szCs w:val="28"/>
                <w:lang w:eastAsia="en-US"/>
              </w:rPr>
            </w:pPr>
            <w:r w:rsidRPr="003A091B">
              <w:rPr>
                <w:rFonts w:ascii="Times New Roman" w:hAnsi="Times New Roman"/>
                <w:sz w:val="24"/>
                <w:szCs w:val="24"/>
                <w:lang w:eastAsia="en-US"/>
              </w:rPr>
              <w:t>до 13,0 кг/см</w:t>
            </w:r>
            <w:r w:rsidRPr="003A091B">
              <w:rPr>
                <w:rFonts w:ascii="Times New Roman" w:hAnsi="Times New Roman"/>
                <w:sz w:val="24"/>
                <w:szCs w:val="24"/>
                <w:vertAlign w:val="superscript"/>
                <w:lang w:eastAsia="en-US"/>
              </w:rPr>
              <w:t>2</w:t>
            </w:r>
          </w:p>
        </w:tc>
        <w:tc>
          <w:tcPr>
            <w:tcW w:w="853" w:type="dxa"/>
            <w:shd w:val="clear" w:color="auto" w:fill="auto"/>
            <w:vAlign w:val="center"/>
          </w:tcPr>
          <w:p w:rsidR="003A091B" w:rsidRPr="003A091B" w:rsidRDefault="003A091B" w:rsidP="003A091B">
            <w:pPr>
              <w:spacing w:after="0" w:line="240" w:lineRule="auto"/>
              <w:ind w:left="-236" w:right="-283"/>
              <w:jc w:val="center"/>
              <w:rPr>
                <w:rFonts w:ascii="Times New Roman" w:hAnsi="Times New Roman"/>
                <w:sz w:val="24"/>
                <w:szCs w:val="24"/>
                <w:lang w:eastAsia="en-US"/>
              </w:rPr>
            </w:pPr>
            <w:r w:rsidRPr="003A091B">
              <w:rPr>
                <w:rFonts w:ascii="Times New Roman" w:hAnsi="Times New Roman"/>
                <w:sz w:val="24"/>
                <w:szCs w:val="24"/>
                <w:lang w:eastAsia="en-US"/>
              </w:rPr>
              <w:t xml:space="preserve">свыше </w:t>
            </w:r>
          </w:p>
          <w:p w:rsidR="003A091B" w:rsidRPr="003A091B" w:rsidRDefault="003A091B" w:rsidP="003A091B">
            <w:pPr>
              <w:spacing w:after="0" w:line="240" w:lineRule="auto"/>
              <w:ind w:left="-236" w:right="-283"/>
              <w:jc w:val="center"/>
              <w:rPr>
                <w:rFonts w:ascii="Times New Roman" w:hAnsi="Times New Roman"/>
                <w:sz w:val="24"/>
                <w:szCs w:val="24"/>
                <w:lang w:eastAsia="en-US"/>
              </w:rPr>
            </w:pPr>
            <w:r w:rsidRPr="003A091B">
              <w:rPr>
                <w:rFonts w:ascii="Times New Roman" w:hAnsi="Times New Roman"/>
                <w:sz w:val="24"/>
                <w:szCs w:val="24"/>
                <w:lang w:eastAsia="en-US"/>
              </w:rPr>
              <w:t>13,0</w:t>
            </w:r>
          </w:p>
          <w:p w:rsidR="003A091B" w:rsidRPr="003A091B" w:rsidRDefault="003A091B" w:rsidP="003A091B">
            <w:pPr>
              <w:spacing w:after="0" w:line="240" w:lineRule="auto"/>
              <w:ind w:left="-236" w:right="-283"/>
              <w:jc w:val="center"/>
              <w:rPr>
                <w:rFonts w:ascii="Times New Roman" w:hAnsi="Times New Roman"/>
                <w:sz w:val="28"/>
                <w:szCs w:val="28"/>
                <w:lang w:eastAsia="en-US"/>
              </w:rPr>
            </w:pPr>
            <w:r w:rsidRPr="003A091B">
              <w:rPr>
                <w:rFonts w:ascii="Times New Roman" w:hAnsi="Times New Roman"/>
                <w:sz w:val="24"/>
                <w:szCs w:val="24"/>
                <w:lang w:eastAsia="en-US"/>
              </w:rPr>
              <w:t>кг/см</w:t>
            </w:r>
            <w:r w:rsidRPr="003A091B">
              <w:rPr>
                <w:rFonts w:ascii="Times New Roman" w:hAnsi="Times New Roman"/>
                <w:sz w:val="24"/>
                <w:szCs w:val="24"/>
                <w:vertAlign w:val="superscript"/>
                <w:lang w:eastAsia="en-US"/>
              </w:rPr>
              <w:t>2</w:t>
            </w:r>
          </w:p>
        </w:tc>
        <w:tc>
          <w:tcPr>
            <w:tcW w:w="850" w:type="dxa"/>
            <w:vMerge/>
            <w:shd w:val="clear" w:color="auto" w:fill="auto"/>
          </w:tcPr>
          <w:p w:rsidR="003A091B" w:rsidRPr="003A091B" w:rsidRDefault="003A091B" w:rsidP="003A091B">
            <w:pPr>
              <w:spacing w:after="0" w:line="240" w:lineRule="auto"/>
              <w:ind w:right="-283"/>
              <w:jc w:val="center"/>
              <w:rPr>
                <w:rFonts w:ascii="Times New Roman" w:hAnsi="Times New Roman"/>
                <w:sz w:val="24"/>
                <w:szCs w:val="24"/>
                <w:lang w:eastAsia="en-US"/>
              </w:rPr>
            </w:pPr>
          </w:p>
        </w:tc>
      </w:tr>
      <w:tr w:rsidR="003A091B" w:rsidRPr="003A091B" w:rsidTr="00897BC0">
        <w:trPr>
          <w:trHeight w:val="138"/>
        </w:trPr>
        <w:tc>
          <w:tcPr>
            <w:tcW w:w="1361" w:type="dxa"/>
            <w:shd w:val="clear" w:color="auto" w:fill="auto"/>
            <w:vAlign w:val="center"/>
          </w:tcPr>
          <w:p w:rsidR="003A091B" w:rsidRPr="003A091B" w:rsidRDefault="003A091B" w:rsidP="003A091B">
            <w:pPr>
              <w:spacing w:after="0" w:line="240" w:lineRule="auto"/>
              <w:ind w:left="-142" w:right="-128"/>
              <w:jc w:val="center"/>
              <w:rPr>
                <w:rFonts w:ascii="Times New Roman" w:hAnsi="Times New Roman"/>
                <w:sz w:val="24"/>
                <w:szCs w:val="24"/>
                <w:lang w:eastAsia="en-US"/>
              </w:rPr>
            </w:pPr>
            <w:r w:rsidRPr="003A091B">
              <w:rPr>
                <w:rFonts w:ascii="Times New Roman" w:hAnsi="Times New Roman"/>
                <w:sz w:val="24"/>
                <w:szCs w:val="24"/>
                <w:lang w:eastAsia="en-US"/>
              </w:rPr>
              <w:t>1</w:t>
            </w:r>
          </w:p>
        </w:tc>
        <w:tc>
          <w:tcPr>
            <w:tcW w:w="1753" w:type="dxa"/>
            <w:shd w:val="clear" w:color="auto" w:fill="auto"/>
            <w:vAlign w:val="center"/>
          </w:tcPr>
          <w:p w:rsidR="003A091B" w:rsidRPr="003A091B" w:rsidRDefault="003A091B" w:rsidP="003A091B">
            <w:pPr>
              <w:spacing w:after="0" w:line="240" w:lineRule="auto"/>
              <w:ind w:left="-142" w:right="-128"/>
              <w:jc w:val="center"/>
              <w:rPr>
                <w:rFonts w:ascii="Times New Roman" w:hAnsi="Times New Roman"/>
                <w:sz w:val="24"/>
                <w:szCs w:val="24"/>
                <w:lang w:eastAsia="en-US"/>
              </w:rPr>
            </w:pPr>
            <w:r w:rsidRPr="003A091B">
              <w:rPr>
                <w:rFonts w:ascii="Times New Roman" w:hAnsi="Times New Roman"/>
                <w:sz w:val="24"/>
                <w:szCs w:val="24"/>
                <w:lang w:eastAsia="en-US"/>
              </w:rPr>
              <w:t>2</w:t>
            </w:r>
          </w:p>
        </w:tc>
        <w:tc>
          <w:tcPr>
            <w:tcW w:w="957" w:type="dxa"/>
            <w:shd w:val="clear" w:color="auto" w:fill="auto"/>
            <w:vAlign w:val="center"/>
          </w:tcPr>
          <w:p w:rsidR="003A091B" w:rsidRPr="003A091B" w:rsidRDefault="003A091B" w:rsidP="003A091B">
            <w:pPr>
              <w:spacing w:after="0" w:line="240" w:lineRule="auto"/>
              <w:ind w:left="-142" w:right="-128"/>
              <w:jc w:val="center"/>
              <w:rPr>
                <w:rFonts w:ascii="Times New Roman" w:hAnsi="Times New Roman"/>
                <w:sz w:val="24"/>
                <w:szCs w:val="24"/>
                <w:lang w:eastAsia="en-US"/>
              </w:rPr>
            </w:pPr>
            <w:r w:rsidRPr="003A091B">
              <w:rPr>
                <w:rFonts w:ascii="Times New Roman" w:hAnsi="Times New Roman"/>
                <w:sz w:val="24"/>
                <w:szCs w:val="24"/>
                <w:lang w:eastAsia="en-US"/>
              </w:rPr>
              <w:t>3</w:t>
            </w:r>
          </w:p>
        </w:tc>
        <w:tc>
          <w:tcPr>
            <w:tcW w:w="1134" w:type="dxa"/>
            <w:shd w:val="clear" w:color="auto" w:fill="auto"/>
            <w:vAlign w:val="center"/>
          </w:tcPr>
          <w:p w:rsidR="003A091B" w:rsidRPr="003A091B" w:rsidRDefault="003A091B" w:rsidP="003A091B">
            <w:pPr>
              <w:spacing w:after="0" w:line="240" w:lineRule="auto"/>
              <w:ind w:left="-142" w:right="-128"/>
              <w:jc w:val="center"/>
              <w:rPr>
                <w:rFonts w:ascii="Times New Roman" w:hAnsi="Times New Roman"/>
                <w:sz w:val="24"/>
                <w:szCs w:val="24"/>
                <w:lang w:eastAsia="en-US"/>
              </w:rPr>
            </w:pPr>
            <w:r w:rsidRPr="003A091B">
              <w:rPr>
                <w:rFonts w:ascii="Times New Roman" w:hAnsi="Times New Roman"/>
                <w:sz w:val="24"/>
                <w:szCs w:val="24"/>
                <w:lang w:eastAsia="en-US"/>
              </w:rPr>
              <w:t>4</w:t>
            </w:r>
          </w:p>
        </w:tc>
        <w:tc>
          <w:tcPr>
            <w:tcW w:w="1134" w:type="dxa"/>
            <w:shd w:val="clear" w:color="auto" w:fill="auto"/>
            <w:vAlign w:val="center"/>
          </w:tcPr>
          <w:p w:rsidR="003A091B" w:rsidRPr="003A091B" w:rsidRDefault="003A091B" w:rsidP="003A091B">
            <w:pPr>
              <w:spacing w:after="0" w:line="240" w:lineRule="auto"/>
              <w:ind w:left="-142" w:right="-128"/>
              <w:jc w:val="center"/>
              <w:rPr>
                <w:rFonts w:ascii="Times New Roman" w:hAnsi="Times New Roman"/>
                <w:sz w:val="24"/>
                <w:szCs w:val="24"/>
                <w:lang w:eastAsia="en-US"/>
              </w:rPr>
            </w:pPr>
            <w:r w:rsidRPr="003A091B">
              <w:rPr>
                <w:rFonts w:ascii="Times New Roman" w:hAnsi="Times New Roman"/>
                <w:sz w:val="24"/>
                <w:szCs w:val="24"/>
                <w:lang w:eastAsia="en-US"/>
              </w:rPr>
              <w:t>5</w:t>
            </w:r>
          </w:p>
        </w:tc>
        <w:tc>
          <w:tcPr>
            <w:tcW w:w="993" w:type="dxa"/>
            <w:shd w:val="clear" w:color="auto" w:fill="auto"/>
            <w:vAlign w:val="center"/>
          </w:tcPr>
          <w:p w:rsidR="003A091B" w:rsidRPr="003A091B" w:rsidRDefault="003A091B" w:rsidP="003A091B">
            <w:pPr>
              <w:spacing w:after="0" w:line="240" w:lineRule="auto"/>
              <w:ind w:left="-142" w:right="-128"/>
              <w:jc w:val="center"/>
              <w:rPr>
                <w:rFonts w:ascii="Times New Roman" w:hAnsi="Times New Roman"/>
                <w:sz w:val="24"/>
                <w:szCs w:val="24"/>
                <w:lang w:eastAsia="en-US"/>
              </w:rPr>
            </w:pPr>
            <w:r w:rsidRPr="003A091B">
              <w:rPr>
                <w:rFonts w:ascii="Times New Roman" w:hAnsi="Times New Roman"/>
                <w:sz w:val="24"/>
                <w:szCs w:val="24"/>
                <w:lang w:eastAsia="en-US"/>
              </w:rPr>
              <w:t>6</w:t>
            </w:r>
          </w:p>
        </w:tc>
        <w:tc>
          <w:tcPr>
            <w:tcW w:w="850" w:type="dxa"/>
            <w:shd w:val="clear" w:color="auto" w:fill="auto"/>
            <w:vAlign w:val="center"/>
          </w:tcPr>
          <w:p w:rsidR="003A091B" w:rsidRPr="003A091B" w:rsidRDefault="003A091B" w:rsidP="003A091B">
            <w:pPr>
              <w:spacing w:after="0" w:line="240" w:lineRule="auto"/>
              <w:ind w:left="-142" w:right="-128"/>
              <w:jc w:val="center"/>
              <w:rPr>
                <w:rFonts w:ascii="Times New Roman" w:hAnsi="Times New Roman"/>
                <w:sz w:val="24"/>
                <w:szCs w:val="24"/>
                <w:lang w:eastAsia="en-US"/>
              </w:rPr>
            </w:pPr>
            <w:r w:rsidRPr="003A091B">
              <w:rPr>
                <w:rFonts w:ascii="Times New Roman" w:hAnsi="Times New Roman"/>
                <w:sz w:val="24"/>
                <w:szCs w:val="24"/>
                <w:lang w:eastAsia="en-US"/>
              </w:rPr>
              <w:t>7</w:t>
            </w:r>
          </w:p>
        </w:tc>
        <w:tc>
          <w:tcPr>
            <w:tcW w:w="996" w:type="dxa"/>
            <w:shd w:val="clear" w:color="auto" w:fill="auto"/>
            <w:vAlign w:val="center"/>
          </w:tcPr>
          <w:p w:rsidR="003A091B" w:rsidRPr="003A091B" w:rsidRDefault="003A091B" w:rsidP="003A091B">
            <w:pPr>
              <w:spacing w:after="0" w:line="240" w:lineRule="auto"/>
              <w:ind w:left="-142" w:right="-128"/>
              <w:jc w:val="center"/>
              <w:rPr>
                <w:rFonts w:ascii="Times New Roman" w:hAnsi="Times New Roman"/>
                <w:sz w:val="24"/>
                <w:szCs w:val="24"/>
                <w:lang w:eastAsia="en-US"/>
              </w:rPr>
            </w:pPr>
            <w:r w:rsidRPr="003A091B">
              <w:rPr>
                <w:rFonts w:ascii="Times New Roman" w:hAnsi="Times New Roman"/>
                <w:sz w:val="24"/>
                <w:szCs w:val="24"/>
                <w:lang w:eastAsia="en-US"/>
              </w:rPr>
              <w:t>8</w:t>
            </w:r>
          </w:p>
        </w:tc>
        <w:tc>
          <w:tcPr>
            <w:tcW w:w="853" w:type="dxa"/>
            <w:shd w:val="clear" w:color="auto" w:fill="auto"/>
            <w:vAlign w:val="center"/>
          </w:tcPr>
          <w:p w:rsidR="003A091B" w:rsidRPr="003A091B" w:rsidRDefault="003A091B" w:rsidP="003A091B">
            <w:pPr>
              <w:spacing w:after="0" w:line="240" w:lineRule="auto"/>
              <w:ind w:left="-142" w:right="-128"/>
              <w:jc w:val="center"/>
              <w:rPr>
                <w:rFonts w:ascii="Times New Roman" w:hAnsi="Times New Roman"/>
                <w:sz w:val="24"/>
                <w:szCs w:val="24"/>
                <w:lang w:eastAsia="en-US"/>
              </w:rPr>
            </w:pPr>
            <w:r w:rsidRPr="003A091B">
              <w:rPr>
                <w:rFonts w:ascii="Times New Roman" w:hAnsi="Times New Roman"/>
                <w:sz w:val="24"/>
                <w:szCs w:val="24"/>
                <w:lang w:eastAsia="en-US"/>
              </w:rPr>
              <w:t>9</w:t>
            </w:r>
          </w:p>
        </w:tc>
        <w:tc>
          <w:tcPr>
            <w:tcW w:w="850" w:type="dxa"/>
            <w:shd w:val="clear" w:color="auto" w:fill="auto"/>
            <w:vAlign w:val="center"/>
          </w:tcPr>
          <w:p w:rsidR="003A091B" w:rsidRPr="003A091B" w:rsidRDefault="003A091B" w:rsidP="003A091B">
            <w:pPr>
              <w:spacing w:after="0" w:line="240" w:lineRule="auto"/>
              <w:ind w:left="-142" w:right="-128"/>
              <w:jc w:val="center"/>
              <w:rPr>
                <w:rFonts w:ascii="Times New Roman" w:hAnsi="Times New Roman"/>
                <w:sz w:val="24"/>
                <w:szCs w:val="24"/>
                <w:lang w:eastAsia="en-US"/>
              </w:rPr>
            </w:pPr>
            <w:r w:rsidRPr="003A091B">
              <w:rPr>
                <w:rFonts w:ascii="Times New Roman" w:hAnsi="Times New Roman"/>
                <w:sz w:val="24"/>
                <w:szCs w:val="24"/>
                <w:lang w:eastAsia="en-US"/>
              </w:rPr>
              <w:t>10</w:t>
            </w:r>
          </w:p>
        </w:tc>
      </w:tr>
      <w:tr w:rsidR="003A091B" w:rsidRPr="003A091B" w:rsidTr="00897BC0">
        <w:trPr>
          <w:trHeight w:val="426"/>
        </w:trPr>
        <w:tc>
          <w:tcPr>
            <w:tcW w:w="1361" w:type="dxa"/>
            <w:vMerge w:val="restart"/>
            <w:shd w:val="clear" w:color="auto" w:fill="auto"/>
            <w:vAlign w:val="center"/>
          </w:tcPr>
          <w:p w:rsidR="003A091B" w:rsidRPr="003A091B" w:rsidRDefault="003A091B" w:rsidP="003A091B">
            <w:pPr>
              <w:spacing w:after="0" w:line="240" w:lineRule="auto"/>
              <w:ind w:left="-142" w:right="-128"/>
              <w:jc w:val="center"/>
              <w:rPr>
                <w:rFonts w:ascii="Times New Roman" w:hAnsi="Times New Roman"/>
                <w:bCs/>
                <w:sz w:val="24"/>
                <w:szCs w:val="24"/>
                <w:lang w:eastAsia="en-US"/>
              </w:rPr>
            </w:pPr>
          </w:p>
          <w:p w:rsidR="003A091B" w:rsidRPr="003A091B" w:rsidRDefault="003A091B" w:rsidP="003A091B">
            <w:pPr>
              <w:spacing w:after="0" w:line="240" w:lineRule="auto"/>
              <w:ind w:left="-142" w:right="-128"/>
              <w:jc w:val="center"/>
              <w:rPr>
                <w:rFonts w:ascii="Times New Roman" w:hAnsi="Times New Roman"/>
                <w:bCs/>
                <w:sz w:val="24"/>
                <w:szCs w:val="24"/>
                <w:lang w:eastAsia="en-US"/>
              </w:rPr>
            </w:pPr>
            <w:r w:rsidRPr="003A091B">
              <w:rPr>
                <w:rFonts w:ascii="Times New Roman" w:hAnsi="Times New Roman"/>
                <w:bCs/>
                <w:sz w:val="24"/>
                <w:szCs w:val="24"/>
                <w:lang w:eastAsia="en-US"/>
              </w:rPr>
              <w:t xml:space="preserve">АО «Транснефть-Западная Сибирь» </w:t>
            </w:r>
          </w:p>
          <w:p w:rsidR="003A091B" w:rsidRPr="003A091B" w:rsidRDefault="003A091B" w:rsidP="003A091B">
            <w:pPr>
              <w:spacing w:after="0" w:line="240" w:lineRule="auto"/>
              <w:ind w:left="-142" w:right="-128"/>
              <w:jc w:val="center"/>
              <w:rPr>
                <w:rFonts w:ascii="Times New Roman" w:hAnsi="Times New Roman"/>
                <w:bCs/>
                <w:sz w:val="24"/>
                <w:szCs w:val="24"/>
                <w:lang w:eastAsia="en-US"/>
              </w:rPr>
            </w:pPr>
          </w:p>
          <w:p w:rsidR="003A091B" w:rsidRPr="003A091B" w:rsidRDefault="003A091B" w:rsidP="003A091B">
            <w:pPr>
              <w:spacing w:after="0" w:line="240" w:lineRule="auto"/>
              <w:ind w:left="-142" w:right="-128"/>
              <w:jc w:val="center"/>
              <w:rPr>
                <w:rFonts w:ascii="Times New Roman" w:hAnsi="Times New Roman"/>
                <w:bCs/>
                <w:sz w:val="24"/>
                <w:szCs w:val="24"/>
                <w:lang w:eastAsia="en-US"/>
              </w:rPr>
            </w:pPr>
          </w:p>
          <w:p w:rsidR="003A091B" w:rsidRPr="003A091B" w:rsidRDefault="003A091B" w:rsidP="003A091B">
            <w:pPr>
              <w:spacing w:after="0" w:line="240" w:lineRule="auto"/>
              <w:ind w:left="-142" w:right="-128"/>
              <w:jc w:val="center"/>
              <w:rPr>
                <w:rFonts w:ascii="Times New Roman" w:hAnsi="Times New Roman"/>
                <w:sz w:val="24"/>
                <w:szCs w:val="24"/>
                <w:lang w:eastAsia="en-US"/>
              </w:rPr>
            </w:pPr>
          </w:p>
        </w:tc>
        <w:tc>
          <w:tcPr>
            <w:tcW w:w="9520" w:type="dxa"/>
            <w:gridSpan w:val="9"/>
            <w:shd w:val="clear" w:color="auto" w:fill="auto"/>
            <w:vAlign w:val="center"/>
          </w:tcPr>
          <w:p w:rsidR="003A091B" w:rsidRPr="003A091B" w:rsidRDefault="003A091B" w:rsidP="003A091B">
            <w:pPr>
              <w:spacing w:after="0" w:line="240" w:lineRule="auto"/>
              <w:ind w:right="-112"/>
              <w:jc w:val="center"/>
              <w:rPr>
                <w:rFonts w:ascii="Times New Roman" w:hAnsi="Times New Roman"/>
                <w:sz w:val="24"/>
                <w:szCs w:val="24"/>
                <w:lang w:eastAsia="en-US"/>
              </w:rPr>
            </w:pPr>
            <w:r w:rsidRPr="003A091B">
              <w:rPr>
                <w:rFonts w:ascii="Times New Roman" w:hAnsi="Times New Roman"/>
                <w:sz w:val="24"/>
                <w:szCs w:val="24"/>
                <w:lang w:eastAsia="en-US"/>
              </w:rPr>
              <w:t>Для потребителей, в случае отсутствия дифференциации тарифов по схеме</w:t>
            </w:r>
          </w:p>
          <w:p w:rsidR="003A091B" w:rsidRPr="003A091B" w:rsidRDefault="003A091B" w:rsidP="003A091B">
            <w:pPr>
              <w:spacing w:after="0" w:line="240" w:lineRule="auto"/>
              <w:ind w:right="-112"/>
              <w:jc w:val="center"/>
              <w:rPr>
                <w:rFonts w:ascii="Times New Roman" w:hAnsi="Times New Roman"/>
                <w:sz w:val="24"/>
                <w:szCs w:val="24"/>
                <w:lang w:eastAsia="en-US"/>
              </w:rPr>
            </w:pPr>
            <w:r w:rsidRPr="003A091B">
              <w:rPr>
                <w:rFonts w:ascii="Times New Roman" w:hAnsi="Times New Roman"/>
                <w:sz w:val="24"/>
                <w:szCs w:val="24"/>
                <w:lang w:eastAsia="en-US"/>
              </w:rPr>
              <w:t>подключения (без учета НДС)</w:t>
            </w:r>
          </w:p>
        </w:tc>
      </w:tr>
      <w:tr w:rsidR="003A091B" w:rsidRPr="003A091B" w:rsidTr="00897BC0">
        <w:trPr>
          <w:trHeight w:val="371"/>
        </w:trPr>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vMerge w:val="restart"/>
            <w:shd w:val="clear" w:color="auto" w:fill="auto"/>
            <w:vAlign w:val="center"/>
          </w:tcPr>
          <w:p w:rsidR="003A091B" w:rsidRPr="003A091B" w:rsidRDefault="003A091B" w:rsidP="003A091B">
            <w:pPr>
              <w:spacing w:after="0" w:line="240" w:lineRule="auto"/>
              <w:ind w:left="-108" w:right="-112"/>
              <w:jc w:val="center"/>
              <w:rPr>
                <w:rFonts w:ascii="Times New Roman" w:hAnsi="Times New Roman"/>
                <w:sz w:val="24"/>
                <w:szCs w:val="24"/>
                <w:lang w:eastAsia="en-US"/>
              </w:rPr>
            </w:pPr>
            <w:r w:rsidRPr="003A091B">
              <w:rPr>
                <w:rFonts w:ascii="Times New Roman" w:hAnsi="Times New Roman"/>
                <w:sz w:val="24"/>
                <w:szCs w:val="24"/>
                <w:lang w:eastAsia="en-US"/>
              </w:rPr>
              <w:t>Одноставочный</w:t>
            </w:r>
          </w:p>
          <w:p w:rsidR="003A091B" w:rsidRPr="003A091B" w:rsidRDefault="003A091B" w:rsidP="003A091B">
            <w:pPr>
              <w:spacing w:after="0" w:line="240" w:lineRule="auto"/>
              <w:ind w:left="-108" w:right="-112"/>
              <w:jc w:val="center"/>
              <w:rPr>
                <w:rFonts w:ascii="Times New Roman" w:hAnsi="Times New Roman"/>
                <w:sz w:val="24"/>
                <w:szCs w:val="24"/>
                <w:lang w:eastAsia="en-US"/>
              </w:rPr>
            </w:pPr>
            <w:r w:rsidRPr="003A091B">
              <w:rPr>
                <w:rFonts w:ascii="Times New Roman" w:hAnsi="Times New Roman"/>
                <w:sz w:val="24"/>
                <w:szCs w:val="24"/>
                <w:lang w:eastAsia="en-US"/>
              </w:rPr>
              <w:t>руб./Гкал</w:t>
            </w:r>
          </w:p>
        </w:tc>
        <w:tc>
          <w:tcPr>
            <w:tcW w:w="957" w:type="dxa"/>
            <w:shd w:val="clear" w:color="auto" w:fill="auto"/>
            <w:vAlign w:val="center"/>
          </w:tcPr>
          <w:p w:rsidR="003A091B" w:rsidRPr="003A091B" w:rsidRDefault="003A091B" w:rsidP="003A091B">
            <w:pPr>
              <w:spacing w:after="0" w:line="240" w:lineRule="auto"/>
              <w:ind w:left="-661" w:right="-675"/>
              <w:jc w:val="center"/>
              <w:rPr>
                <w:rFonts w:ascii="Times New Roman" w:hAnsi="Times New Roman"/>
                <w:sz w:val="24"/>
                <w:szCs w:val="24"/>
                <w:lang w:eastAsia="en-US"/>
              </w:rPr>
            </w:pPr>
            <w:r w:rsidRPr="003A091B">
              <w:rPr>
                <w:rFonts w:ascii="Times New Roman" w:hAnsi="Times New Roman"/>
                <w:sz w:val="24"/>
                <w:szCs w:val="24"/>
                <w:lang w:eastAsia="en-US"/>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3A091B" w:rsidRPr="003A091B" w:rsidRDefault="003A091B" w:rsidP="003A091B">
            <w:pPr>
              <w:spacing w:after="0" w:line="240" w:lineRule="auto"/>
              <w:ind w:right="-2"/>
              <w:rPr>
                <w:rFonts w:ascii="Times New Roman" w:hAnsi="Times New Roman"/>
                <w:sz w:val="24"/>
                <w:szCs w:val="24"/>
                <w:lang w:eastAsia="en-US"/>
              </w:rPr>
            </w:pPr>
            <w:r w:rsidRPr="003A091B">
              <w:rPr>
                <w:rFonts w:ascii="Times New Roman" w:hAnsi="Times New Roman"/>
                <w:sz w:val="24"/>
                <w:szCs w:val="24"/>
                <w:lang w:eastAsia="en-US"/>
              </w:rPr>
              <w:t>1987,44</w:t>
            </w:r>
          </w:p>
        </w:tc>
        <w:tc>
          <w:tcPr>
            <w:tcW w:w="1134" w:type="dxa"/>
            <w:tcBorders>
              <w:top w:val="single" w:sz="4" w:space="0" w:color="auto"/>
              <w:left w:val="single" w:sz="4" w:space="0" w:color="auto"/>
              <w:bottom w:val="single" w:sz="4" w:space="0" w:color="auto"/>
              <w:right w:val="single" w:sz="4" w:space="0" w:color="auto"/>
            </w:tcBorders>
            <w:vAlign w:val="center"/>
          </w:tcPr>
          <w:p w:rsidR="003A091B" w:rsidRPr="003A091B" w:rsidRDefault="003A091B" w:rsidP="003A091B">
            <w:pPr>
              <w:spacing w:after="0" w:line="240" w:lineRule="auto"/>
              <w:ind w:right="-2"/>
              <w:rPr>
                <w:rFonts w:ascii="Times New Roman" w:hAnsi="Times New Roman"/>
                <w:sz w:val="24"/>
                <w:szCs w:val="24"/>
                <w:lang w:eastAsia="en-US"/>
              </w:rPr>
            </w:pPr>
            <w:r w:rsidRPr="003A091B">
              <w:rPr>
                <w:rFonts w:ascii="Times New Roman" w:hAnsi="Times New Roman"/>
                <w:sz w:val="24"/>
                <w:szCs w:val="24"/>
                <w:lang w:eastAsia="en-US"/>
              </w:rPr>
              <w:t>2063,38</w:t>
            </w:r>
          </w:p>
        </w:tc>
        <w:tc>
          <w:tcPr>
            <w:tcW w:w="99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rPr>
          <w:trHeight w:val="334"/>
        </w:trPr>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vMerge/>
            <w:shd w:val="clear" w:color="auto" w:fill="auto"/>
          </w:tcPr>
          <w:p w:rsidR="003A091B" w:rsidRPr="003A091B" w:rsidRDefault="003A091B" w:rsidP="003A091B">
            <w:pPr>
              <w:spacing w:after="0" w:line="240" w:lineRule="auto"/>
              <w:ind w:right="-112"/>
              <w:jc w:val="center"/>
              <w:rPr>
                <w:rFonts w:ascii="Times New Roman" w:hAnsi="Times New Roman"/>
                <w:sz w:val="24"/>
                <w:szCs w:val="24"/>
                <w:lang w:eastAsia="en-US"/>
              </w:rPr>
            </w:pPr>
          </w:p>
        </w:tc>
        <w:tc>
          <w:tcPr>
            <w:tcW w:w="957" w:type="dxa"/>
            <w:shd w:val="clear" w:color="auto" w:fill="auto"/>
            <w:vAlign w:val="center"/>
          </w:tcPr>
          <w:p w:rsidR="003A091B" w:rsidRPr="003A091B" w:rsidRDefault="003A091B" w:rsidP="003A091B">
            <w:pPr>
              <w:spacing w:after="0" w:line="240" w:lineRule="auto"/>
              <w:ind w:left="-661" w:right="-675"/>
              <w:jc w:val="center"/>
              <w:rPr>
                <w:rFonts w:ascii="Times New Roman" w:hAnsi="Times New Roman"/>
                <w:sz w:val="24"/>
                <w:szCs w:val="24"/>
                <w:lang w:eastAsia="en-US"/>
              </w:rPr>
            </w:pPr>
            <w:r w:rsidRPr="003A091B">
              <w:rPr>
                <w:rFonts w:ascii="Times New Roman" w:hAnsi="Times New Roman"/>
                <w:sz w:val="24"/>
                <w:szCs w:val="24"/>
                <w:lang w:eastAsia="en-US"/>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3A091B" w:rsidRPr="003A091B" w:rsidRDefault="003A091B" w:rsidP="003A091B">
            <w:pPr>
              <w:spacing w:after="0" w:line="240" w:lineRule="auto"/>
              <w:ind w:right="-2"/>
              <w:rPr>
                <w:rFonts w:ascii="Times New Roman" w:hAnsi="Times New Roman"/>
                <w:sz w:val="24"/>
                <w:szCs w:val="24"/>
                <w:lang w:eastAsia="en-US"/>
              </w:rPr>
            </w:pPr>
            <w:r w:rsidRPr="003A091B">
              <w:rPr>
                <w:rFonts w:ascii="Times New Roman" w:hAnsi="Times New Roman"/>
                <w:sz w:val="24"/>
                <w:szCs w:val="24"/>
                <w:lang w:eastAsia="en-US"/>
              </w:rPr>
              <w:t>2063,38</w:t>
            </w:r>
          </w:p>
        </w:tc>
        <w:tc>
          <w:tcPr>
            <w:tcW w:w="1134" w:type="dxa"/>
            <w:tcBorders>
              <w:top w:val="single" w:sz="4" w:space="0" w:color="auto"/>
              <w:left w:val="single" w:sz="4" w:space="0" w:color="auto"/>
              <w:bottom w:val="single" w:sz="4" w:space="0" w:color="auto"/>
              <w:right w:val="single" w:sz="4" w:space="0" w:color="auto"/>
            </w:tcBorders>
            <w:vAlign w:val="center"/>
          </w:tcPr>
          <w:p w:rsidR="003A091B" w:rsidRPr="003A091B" w:rsidRDefault="003A091B" w:rsidP="003A091B">
            <w:pPr>
              <w:spacing w:after="0" w:line="240" w:lineRule="auto"/>
              <w:ind w:right="-2"/>
              <w:rPr>
                <w:rFonts w:ascii="Times New Roman" w:hAnsi="Times New Roman"/>
                <w:sz w:val="24"/>
                <w:szCs w:val="24"/>
                <w:lang w:eastAsia="en-US"/>
              </w:rPr>
            </w:pPr>
            <w:r w:rsidRPr="003A091B">
              <w:rPr>
                <w:rFonts w:ascii="Times New Roman" w:hAnsi="Times New Roman"/>
                <w:sz w:val="24"/>
                <w:szCs w:val="24"/>
                <w:lang w:eastAsia="en-US"/>
              </w:rPr>
              <w:t>2143,90</w:t>
            </w:r>
          </w:p>
        </w:tc>
        <w:tc>
          <w:tcPr>
            <w:tcW w:w="99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rPr>
          <w:trHeight w:val="334"/>
        </w:trPr>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vMerge/>
            <w:shd w:val="clear" w:color="auto" w:fill="auto"/>
          </w:tcPr>
          <w:p w:rsidR="003A091B" w:rsidRPr="003A091B" w:rsidRDefault="003A091B" w:rsidP="003A091B">
            <w:pPr>
              <w:spacing w:after="0" w:line="240" w:lineRule="auto"/>
              <w:ind w:right="-112"/>
              <w:jc w:val="center"/>
              <w:rPr>
                <w:rFonts w:ascii="Times New Roman" w:hAnsi="Times New Roman"/>
                <w:sz w:val="24"/>
                <w:szCs w:val="24"/>
                <w:lang w:eastAsia="en-US"/>
              </w:rPr>
            </w:pPr>
          </w:p>
        </w:tc>
        <w:tc>
          <w:tcPr>
            <w:tcW w:w="957" w:type="dxa"/>
            <w:shd w:val="clear" w:color="auto" w:fill="auto"/>
            <w:vAlign w:val="center"/>
          </w:tcPr>
          <w:p w:rsidR="003A091B" w:rsidRPr="003A091B" w:rsidRDefault="003A091B" w:rsidP="003A091B">
            <w:pPr>
              <w:spacing w:after="0" w:line="240" w:lineRule="auto"/>
              <w:ind w:left="-661" w:right="-675"/>
              <w:jc w:val="center"/>
              <w:rPr>
                <w:rFonts w:ascii="Times New Roman" w:hAnsi="Times New Roman"/>
                <w:sz w:val="24"/>
                <w:szCs w:val="24"/>
                <w:lang w:eastAsia="en-US"/>
              </w:rPr>
            </w:pPr>
            <w:r w:rsidRPr="003A091B">
              <w:rPr>
                <w:rFonts w:ascii="Times New Roman" w:hAnsi="Times New Roman"/>
                <w:sz w:val="24"/>
                <w:szCs w:val="24"/>
                <w:lang w:eastAsia="en-US"/>
              </w:rPr>
              <w:t>2018</w:t>
            </w:r>
          </w:p>
        </w:tc>
        <w:tc>
          <w:tcPr>
            <w:tcW w:w="1134" w:type="dxa"/>
            <w:tcBorders>
              <w:top w:val="single" w:sz="4" w:space="0" w:color="auto"/>
              <w:left w:val="single" w:sz="4" w:space="0" w:color="auto"/>
              <w:bottom w:val="single" w:sz="4" w:space="0" w:color="auto"/>
              <w:right w:val="single" w:sz="4" w:space="0" w:color="auto"/>
            </w:tcBorders>
          </w:tcPr>
          <w:p w:rsidR="003A091B" w:rsidRPr="003A091B" w:rsidRDefault="003A091B" w:rsidP="003A091B">
            <w:pPr>
              <w:spacing w:after="0" w:line="240" w:lineRule="auto"/>
              <w:rPr>
                <w:rFonts w:ascii="Times New Roman" w:hAnsi="Times New Roman"/>
                <w:sz w:val="24"/>
                <w:szCs w:val="24"/>
                <w:lang w:eastAsia="en-US"/>
              </w:rPr>
            </w:pPr>
            <w:r w:rsidRPr="003A091B">
              <w:rPr>
                <w:rFonts w:ascii="Times New Roman" w:hAnsi="Times New Roman"/>
                <w:sz w:val="24"/>
                <w:szCs w:val="24"/>
                <w:lang w:eastAsia="en-US"/>
              </w:rPr>
              <w:t>2129,21</w:t>
            </w:r>
          </w:p>
        </w:tc>
        <w:tc>
          <w:tcPr>
            <w:tcW w:w="1134" w:type="dxa"/>
            <w:tcBorders>
              <w:top w:val="single" w:sz="4" w:space="0" w:color="auto"/>
              <w:left w:val="single" w:sz="4" w:space="0" w:color="auto"/>
              <w:bottom w:val="single" w:sz="4" w:space="0" w:color="auto"/>
              <w:right w:val="single" w:sz="4" w:space="0" w:color="auto"/>
            </w:tcBorders>
          </w:tcPr>
          <w:p w:rsidR="003A091B" w:rsidRPr="003A091B" w:rsidRDefault="003A091B" w:rsidP="003A091B">
            <w:pPr>
              <w:spacing w:after="0" w:line="240" w:lineRule="auto"/>
              <w:rPr>
                <w:rFonts w:ascii="Times New Roman" w:hAnsi="Times New Roman"/>
                <w:sz w:val="24"/>
                <w:szCs w:val="24"/>
                <w:lang w:eastAsia="en-US"/>
              </w:rPr>
            </w:pPr>
            <w:r w:rsidRPr="003A091B">
              <w:rPr>
                <w:rFonts w:ascii="Times New Roman" w:hAnsi="Times New Roman"/>
                <w:sz w:val="24"/>
                <w:szCs w:val="24"/>
                <w:lang w:eastAsia="en-US"/>
              </w:rPr>
              <w:t>2177,17</w:t>
            </w:r>
          </w:p>
        </w:tc>
        <w:tc>
          <w:tcPr>
            <w:tcW w:w="99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rPr>
          <w:trHeight w:val="445"/>
        </w:trPr>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shd w:val="clear" w:color="auto" w:fill="auto"/>
            <w:vAlign w:val="center"/>
          </w:tcPr>
          <w:p w:rsidR="003A091B" w:rsidRPr="003A091B" w:rsidRDefault="003A091B" w:rsidP="003A091B">
            <w:pPr>
              <w:spacing w:after="0" w:line="240" w:lineRule="auto"/>
              <w:ind w:right="-112"/>
              <w:jc w:val="center"/>
              <w:rPr>
                <w:rFonts w:ascii="Times New Roman" w:hAnsi="Times New Roman"/>
                <w:sz w:val="24"/>
                <w:szCs w:val="24"/>
                <w:lang w:eastAsia="en-US"/>
              </w:rPr>
            </w:pPr>
            <w:r w:rsidRPr="003A091B">
              <w:rPr>
                <w:rFonts w:ascii="Times New Roman" w:hAnsi="Times New Roman"/>
                <w:sz w:val="24"/>
                <w:szCs w:val="24"/>
                <w:lang w:eastAsia="en-US"/>
              </w:rPr>
              <w:t>Двухставочный</w:t>
            </w:r>
          </w:p>
        </w:tc>
        <w:tc>
          <w:tcPr>
            <w:tcW w:w="957" w:type="dxa"/>
            <w:shd w:val="clear" w:color="auto" w:fill="auto"/>
            <w:vAlign w:val="center"/>
          </w:tcPr>
          <w:p w:rsidR="003A091B" w:rsidRPr="003A091B" w:rsidRDefault="003A091B" w:rsidP="003A091B">
            <w:pPr>
              <w:spacing w:after="0" w:line="240" w:lineRule="auto"/>
              <w:ind w:left="-661" w:right="-675"/>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ind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ind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rPr>
          <w:trHeight w:val="753"/>
        </w:trPr>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shd w:val="clear" w:color="auto" w:fill="auto"/>
          </w:tcPr>
          <w:p w:rsidR="003A091B" w:rsidRPr="003A091B" w:rsidRDefault="003A091B" w:rsidP="003A091B">
            <w:pPr>
              <w:spacing w:after="0" w:line="240" w:lineRule="auto"/>
              <w:ind w:right="-112"/>
              <w:jc w:val="center"/>
              <w:rPr>
                <w:rFonts w:ascii="Times New Roman" w:hAnsi="Times New Roman"/>
                <w:sz w:val="24"/>
                <w:szCs w:val="24"/>
                <w:lang w:eastAsia="en-US"/>
              </w:rPr>
            </w:pPr>
            <w:r w:rsidRPr="003A091B">
              <w:rPr>
                <w:rFonts w:ascii="Times New Roman" w:hAnsi="Times New Roman"/>
                <w:sz w:val="24"/>
                <w:szCs w:val="24"/>
                <w:lang w:eastAsia="en-US"/>
              </w:rPr>
              <w:t>Ставка за тепловую энергию, руб./Гкал</w:t>
            </w:r>
          </w:p>
        </w:tc>
        <w:tc>
          <w:tcPr>
            <w:tcW w:w="957" w:type="dxa"/>
            <w:shd w:val="clear" w:color="auto" w:fill="auto"/>
            <w:vAlign w:val="center"/>
          </w:tcPr>
          <w:p w:rsidR="003A091B" w:rsidRPr="003A091B" w:rsidRDefault="003A091B" w:rsidP="003A091B">
            <w:pPr>
              <w:spacing w:after="0" w:line="240" w:lineRule="auto"/>
              <w:ind w:left="-661" w:right="-675"/>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ind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ind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rPr>
          <w:trHeight w:val="1196"/>
        </w:trPr>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shd w:val="clear" w:color="auto" w:fill="auto"/>
          </w:tcPr>
          <w:p w:rsidR="003A091B" w:rsidRPr="003A091B" w:rsidRDefault="003A091B" w:rsidP="003A091B">
            <w:pPr>
              <w:spacing w:after="0" w:line="240" w:lineRule="auto"/>
              <w:ind w:right="-112"/>
              <w:jc w:val="center"/>
              <w:rPr>
                <w:rFonts w:ascii="Times New Roman" w:hAnsi="Times New Roman"/>
                <w:sz w:val="24"/>
                <w:szCs w:val="24"/>
                <w:lang w:eastAsia="en-US"/>
              </w:rPr>
            </w:pPr>
            <w:r w:rsidRPr="003A091B">
              <w:rPr>
                <w:rFonts w:ascii="Times New Roman" w:hAnsi="Times New Roman"/>
                <w:sz w:val="24"/>
                <w:szCs w:val="24"/>
                <w:lang w:eastAsia="en-US"/>
              </w:rPr>
              <w:t xml:space="preserve">Ставка за содержание тепловой мощности, </w:t>
            </w:r>
          </w:p>
          <w:p w:rsidR="003A091B" w:rsidRPr="003A091B" w:rsidRDefault="003A091B" w:rsidP="003A091B">
            <w:pPr>
              <w:spacing w:after="0" w:line="240" w:lineRule="auto"/>
              <w:ind w:right="-112"/>
              <w:jc w:val="center"/>
              <w:rPr>
                <w:rFonts w:ascii="Times New Roman" w:hAnsi="Times New Roman"/>
                <w:sz w:val="24"/>
                <w:szCs w:val="24"/>
                <w:lang w:eastAsia="en-US"/>
              </w:rPr>
            </w:pPr>
            <w:r w:rsidRPr="003A091B">
              <w:rPr>
                <w:rFonts w:ascii="Times New Roman" w:hAnsi="Times New Roman"/>
                <w:sz w:val="24"/>
                <w:szCs w:val="24"/>
                <w:lang w:eastAsia="en-US"/>
              </w:rPr>
              <w:t>тыс. руб./</w:t>
            </w:r>
          </w:p>
          <w:p w:rsidR="003A091B" w:rsidRPr="003A091B" w:rsidRDefault="003A091B" w:rsidP="003A091B">
            <w:pPr>
              <w:spacing w:after="0" w:line="240" w:lineRule="auto"/>
              <w:ind w:right="-112"/>
              <w:jc w:val="center"/>
              <w:rPr>
                <w:rFonts w:ascii="Times New Roman" w:hAnsi="Times New Roman"/>
                <w:sz w:val="24"/>
                <w:szCs w:val="24"/>
                <w:lang w:eastAsia="en-US"/>
              </w:rPr>
            </w:pPr>
            <w:r w:rsidRPr="003A091B">
              <w:rPr>
                <w:rFonts w:ascii="Times New Roman" w:hAnsi="Times New Roman"/>
                <w:sz w:val="24"/>
                <w:szCs w:val="24"/>
                <w:lang w:eastAsia="en-US"/>
              </w:rPr>
              <w:t>Гкал/ч в мес.</w:t>
            </w:r>
          </w:p>
        </w:tc>
        <w:tc>
          <w:tcPr>
            <w:tcW w:w="957" w:type="dxa"/>
            <w:shd w:val="clear" w:color="auto" w:fill="auto"/>
            <w:vAlign w:val="center"/>
          </w:tcPr>
          <w:p w:rsidR="003A091B" w:rsidRPr="003A091B" w:rsidRDefault="003A091B" w:rsidP="003A091B">
            <w:pPr>
              <w:spacing w:after="0" w:line="240" w:lineRule="auto"/>
              <w:ind w:left="-661" w:right="-675"/>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ind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ind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8" w:right="-108"/>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c>
          <w:tcPr>
            <w:tcW w:w="1361" w:type="dxa"/>
            <w:shd w:val="clear" w:color="auto" w:fill="auto"/>
          </w:tcPr>
          <w:p w:rsidR="003A091B" w:rsidRPr="003A091B" w:rsidRDefault="003A091B" w:rsidP="003A091B">
            <w:pPr>
              <w:spacing w:after="0" w:line="240" w:lineRule="auto"/>
              <w:ind w:left="-142" w:right="-130"/>
              <w:jc w:val="center"/>
              <w:rPr>
                <w:rFonts w:ascii="Times New Roman" w:hAnsi="Times New Roman"/>
                <w:sz w:val="24"/>
                <w:szCs w:val="24"/>
                <w:lang w:eastAsia="en-US"/>
              </w:rPr>
            </w:pPr>
            <w:r w:rsidRPr="003A091B">
              <w:rPr>
                <w:rFonts w:ascii="Times New Roman" w:hAnsi="Times New Roman"/>
                <w:sz w:val="24"/>
                <w:szCs w:val="24"/>
                <w:lang w:eastAsia="en-US"/>
              </w:rPr>
              <w:t>1</w:t>
            </w:r>
          </w:p>
        </w:tc>
        <w:tc>
          <w:tcPr>
            <w:tcW w:w="1753" w:type="dxa"/>
            <w:shd w:val="clear" w:color="auto" w:fill="auto"/>
          </w:tcPr>
          <w:p w:rsidR="003A091B" w:rsidRPr="003A091B" w:rsidRDefault="003A091B" w:rsidP="003A091B">
            <w:pPr>
              <w:spacing w:after="0" w:line="240" w:lineRule="auto"/>
              <w:ind w:left="-142" w:right="-130"/>
              <w:jc w:val="center"/>
              <w:rPr>
                <w:rFonts w:ascii="Times New Roman" w:hAnsi="Times New Roman"/>
                <w:sz w:val="24"/>
                <w:szCs w:val="24"/>
                <w:lang w:eastAsia="en-US"/>
              </w:rPr>
            </w:pPr>
            <w:r w:rsidRPr="003A091B">
              <w:rPr>
                <w:rFonts w:ascii="Times New Roman" w:hAnsi="Times New Roman"/>
                <w:sz w:val="24"/>
                <w:szCs w:val="24"/>
                <w:lang w:eastAsia="en-US"/>
              </w:rPr>
              <w:t>2</w:t>
            </w:r>
          </w:p>
        </w:tc>
        <w:tc>
          <w:tcPr>
            <w:tcW w:w="957" w:type="dxa"/>
            <w:shd w:val="clear" w:color="auto" w:fill="auto"/>
          </w:tcPr>
          <w:p w:rsidR="003A091B" w:rsidRPr="003A091B" w:rsidRDefault="003A091B" w:rsidP="003A091B">
            <w:pPr>
              <w:spacing w:after="0" w:line="240" w:lineRule="auto"/>
              <w:ind w:left="-142" w:right="-130"/>
              <w:jc w:val="center"/>
              <w:rPr>
                <w:rFonts w:ascii="Times New Roman" w:hAnsi="Times New Roman"/>
                <w:sz w:val="24"/>
                <w:szCs w:val="24"/>
                <w:lang w:eastAsia="en-US"/>
              </w:rPr>
            </w:pPr>
            <w:r w:rsidRPr="003A091B">
              <w:rPr>
                <w:rFonts w:ascii="Times New Roman" w:hAnsi="Times New Roman"/>
                <w:sz w:val="24"/>
                <w:szCs w:val="24"/>
                <w:lang w:eastAsia="en-US"/>
              </w:rPr>
              <w:t>3</w:t>
            </w:r>
          </w:p>
        </w:tc>
        <w:tc>
          <w:tcPr>
            <w:tcW w:w="1134" w:type="dxa"/>
            <w:shd w:val="clear" w:color="auto" w:fill="auto"/>
          </w:tcPr>
          <w:p w:rsidR="003A091B" w:rsidRPr="003A091B" w:rsidRDefault="003A091B" w:rsidP="003A091B">
            <w:pPr>
              <w:spacing w:after="0" w:line="240" w:lineRule="auto"/>
              <w:ind w:left="-142" w:right="-130"/>
              <w:jc w:val="center"/>
              <w:rPr>
                <w:rFonts w:ascii="Times New Roman" w:hAnsi="Times New Roman"/>
                <w:sz w:val="24"/>
                <w:szCs w:val="24"/>
                <w:lang w:eastAsia="en-US"/>
              </w:rPr>
            </w:pPr>
            <w:r w:rsidRPr="003A091B">
              <w:rPr>
                <w:rFonts w:ascii="Times New Roman" w:hAnsi="Times New Roman"/>
                <w:sz w:val="24"/>
                <w:szCs w:val="24"/>
                <w:lang w:eastAsia="en-US"/>
              </w:rPr>
              <w:t>4</w:t>
            </w:r>
          </w:p>
        </w:tc>
        <w:tc>
          <w:tcPr>
            <w:tcW w:w="1134" w:type="dxa"/>
            <w:shd w:val="clear" w:color="auto" w:fill="auto"/>
          </w:tcPr>
          <w:p w:rsidR="003A091B" w:rsidRPr="003A091B" w:rsidRDefault="003A091B" w:rsidP="003A091B">
            <w:pPr>
              <w:spacing w:after="0" w:line="240" w:lineRule="auto"/>
              <w:ind w:left="-142" w:right="-130"/>
              <w:jc w:val="center"/>
              <w:rPr>
                <w:rFonts w:ascii="Times New Roman" w:hAnsi="Times New Roman"/>
                <w:sz w:val="24"/>
                <w:szCs w:val="24"/>
                <w:lang w:eastAsia="en-US"/>
              </w:rPr>
            </w:pPr>
            <w:r w:rsidRPr="003A091B">
              <w:rPr>
                <w:rFonts w:ascii="Times New Roman" w:hAnsi="Times New Roman"/>
                <w:sz w:val="24"/>
                <w:szCs w:val="24"/>
                <w:lang w:eastAsia="en-US"/>
              </w:rPr>
              <w:t>5</w:t>
            </w:r>
          </w:p>
        </w:tc>
        <w:tc>
          <w:tcPr>
            <w:tcW w:w="993" w:type="dxa"/>
            <w:shd w:val="clear" w:color="auto" w:fill="auto"/>
          </w:tcPr>
          <w:p w:rsidR="003A091B" w:rsidRPr="003A091B" w:rsidRDefault="003A091B" w:rsidP="003A091B">
            <w:pPr>
              <w:spacing w:after="0" w:line="240" w:lineRule="auto"/>
              <w:ind w:left="-142" w:right="-130"/>
              <w:jc w:val="center"/>
              <w:rPr>
                <w:rFonts w:ascii="Times New Roman" w:hAnsi="Times New Roman"/>
                <w:sz w:val="24"/>
                <w:szCs w:val="24"/>
                <w:lang w:eastAsia="en-US"/>
              </w:rPr>
            </w:pPr>
            <w:r w:rsidRPr="003A091B">
              <w:rPr>
                <w:rFonts w:ascii="Times New Roman" w:hAnsi="Times New Roman"/>
                <w:sz w:val="24"/>
                <w:szCs w:val="24"/>
                <w:lang w:eastAsia="en-US"/>
              </w:rPr>
              <w:t>6</w:t>
            </w:r>
          </w:p>
        </w:tc>
        <w:tc>
          <w:tcPr>
            <w:tcW w:w="850" w:type="dxa"/>
            <w:shd w:val="clear" w:color="auto" w:fill="auto"/>
          </w:tcPr>
          <w:p w:rsidR="003A091B" w:rsidRPr="003A091B" w:rsidRDefault="003A091B" w:rsidP="003A091B">
            <w:pPr>
              <w:spacing w:after="0" w:line="240" w:lineRule="auto"/>
              <w:ind w:left="-142" w:right="-130"/>
              <w:jc w:val="center"/>
              <w:rPr>
                <w:rFonts w:ascii="Times New Roman" w:hAnsi="Times New Roman"/>
                <w:sz w:val="24"/>
                <w:szCs w:val="24"/>
                <w:lang w:eastAsia="en-US"/>
              </w:rPr>
            </w:pPr>
            <w:r w:rsidRPr="003A091B">
              <w:rPr>
                <w:rFonts w:ascii="Times New Roman" w:hAnsi="Times New Roman"/>
                <w:sz w:val="24"/>
                <w:szCs w:val="24"/>
                <w:lang w:eastAsia="en-US"/>
              </w:rPr>
              <w:t>7</w:t>
            </w:r>
          </w:p>
        </w:tc>
        <w:tc>
          <w:tcPr>
            <w:tcW w:w="996" w:type="dxa"/>
            <w:shd w:val="clear" w:color="auto" w:fill="auto"/>
          </w:tcPr>
          <w:p w:rsidR="003A091B" w:rsidRPr="003A091B" w:rsidRDefault="003A091B" w:rsidP="003A091B">
            <w:pPr>
              <w:spacing w:after="0" w:line="240" w:lineRule="auto"/>
              <w:ind w:left="-142" w:right="-130"/>
              <w:jc w:val="center"/>
              <w:rPr>
                <w:rFonts w:ascii="Times New Roman" w:hAnsi="Times New Roman"/>
                <w:sz w:val="24"/>
                <w:szCs w:val="24"/>
                <w:lang w:eastAsia="en-US"/>
              </w:rPr>
            </w:pPr>
            <w:r w:rsidRPr="003A091B">
              <w:rPr>
                <w:rFonts w:ascii="Times New Roman" w:hAnsi="Times New Roman"/>
                <w:sz w:val="24"/>
                <w:szCs w:val="24"/>
                <w:lang w:eastAsia="en-US"/>
              </w:rPr>
              <w:t>8</w:t>
            </w:r>
          </w:p>
        </w:tc>
        <w:tc>
          <w:tcPr>
            <w:tcW w:w="853" w:type="dxa"/>
            <w:shd w:val="clear" w:color="auto" w:fill="auto"/>
          </w:tcPr>
          <w:p w:rsidR="003A091B" w:rsidRPr="003A091B" w:rsidRDefault="003A091B" w:rsidP="003A091B">
            <w:pPr>
              <w:spacing w:after="0" w:line="240" w:lineRule="auto"/>
              <w:ind w:left="-142" w:right="-130"/>
              <w:jc w:val="center"/>
              <w:rPr>
                <w:rFonts w:ascii="Times New Roman" w:hAnsi="Times New Roman"/>
                <w:sz w:val="24"/>
                <w:szCs w:val="24"/>
                <w:lang w:eastAsia="en-US"/>
              </w:rPr>
            </w:pPr>
            <w:r w:rsidRPr="003A091B">
              <w:rPr>
                <w:rFonts w:ascii="Times New Roman" w:hAnsi="Times New Roman"/>
                <w:sz w:val="24"/>
                <w:szCs w:val="24"/>
                <w:lang w:eastAsia="en-US"/>
              </w:rPr>
              <w:t>9</w:t>
            </w:r>
          </w:p>
        </w:tc>
        <w:tc>
          <w:tcPr>
            <w:tcW w:w="850" w:type="dxa"/>
            <w:shd w:val="clear" w:color="auto" w:fill="auto"/>
          </w:tcPr>
          <w:p w:rsidR="003A091B" w:rsidRPr="003A091B" w:rsidRDefault="003A091B" w:rsidP="003A091B">
            <w:pPr>
              <w:spacing w:after="0" w:line="240" w:lineRule="auto"/>
              <w:ind w:left="-142" w:right="-130"/>
              <w:jc w:val="center"/>
              <w:rPr>
                <w:rFonts w:ascii="Times New Roman" w:hAnsi="Times New Roman"/>
                <w:sz w:val="24"/>
                <w:szCs w:val="24"/>
                <w:lang w:eastAsia="en-US"/>
              </w:rPr>
            </w:pPr>
            <w:r w:rsidRPr="003A091B">
              <w:rPr>
                <w:rFonts w:ascii="Times New Roman" w:hAnsi="Times New Roman"/>
                <w:sz w:val="24"/>
                <w:szCs w:val="24"/>
                <w:lang w:eastAsia="en-US"/>
              </w:rPr>
              <w:t>10</w:t>
            </w:r>
          </w:p>
        </w:tc>
      </w:tr>
      <w:tr w:rsidR="003A091B" w:rsidRPr="003A091B" w:rsidTr="00897BC0">
        <w:trPr>
          <w:trHeight w:val="70"/>
        </w:trPr>
        <w:tc>
          <w:tcPr>
            <w:tcW w:w="1361" w:type="dxa"/>
            <w:vMerge w:val="restart"/>
            <w:shd w:val="clear" w:color="auto" w:fill="auto"/>
            <w:vAlign w:val="center"/>
          </w:tcPr>
          <w:p w:rsidR="003A091B" w:rsidRPr="003A091B" w:rsidRDefault="003A091B" w:rsidP="003A091B">
            <w:pPr>
              <w:spacing w:after="0" w:line="240" w:lineRule="auto"/>
              <w:ind w:left="-142" w:right="-130"/>
              <w:jc w:val="center"/>
              <w:rPr>
                <w:rFonts w:ascii="Times New Roman" w:hAnsi="Times New Roman"/>
                <w:bCs/>
                <w:sz w:val="24"/>
                <w:szCs w:val="24"/>
                <w:lang w:eastAsia="en-US"/>
              </w:rPr>
            </w:pPr>
            <w:r w:rsidRPr="003A091B">
              <w:rPr>
                <w:rFonts w:ascii="Times New Roman" w:hAnsi="Times New Roman"/>
                <w:bCs/>
                <w:sz w:val="24"/>
                <w:szCs w:val="24"/>
                <w:lang w:eastAsia="en-US"/>
              </w:rPr>
              <w:t xml:space="preserve">АО «Транснефть-Западная Сибирь» </w:t>
            </w:r>
          </w:p>
          <w:p w:rsidR="003A091B" w:rsidRPr="003A091B" w:rsidRDefault="003A091B" w:rsidP="003A091B">
            <w:pPr>
              <w:spacing w:after="0" w:line="240" w:lineRule="auto"/>
              <w:ind w:left="-142" w:right="-130"/>
              <w:jc w:val="center"/>
              <w:rPr>
                <w:rFonts w:ascii="Times New Roman" w:hAnsi="Times New Roman"/>
                <w:sz w:val="24"/>
                <w:szCs w:val="24"/>
                <w:lang w:eastAsia="en-US"/>
              </w:rPr>
            </w:pPr>
          </w:p>
        </w:tc>
        <w:tc>
          <w:tcPr>
            <w:tcW w:w="9520" w:type="dxa"/>
            <w:gridSpan w:val="9"/>
            <w:shd w:val="clear" w:color="auto" w:fill="auto"/>
            <w:vAlign w:val="center"/>
          </w:tcPr>
          <w:p w:rsidR="003A091B" w:rsidRPr="003A091B" w:rsidRDefault="003A091B" w:rsidP="003A091B">
            <w:pPr>
              <w:spacing w:after="0" w:line="240" w:lineRule="auto"/>
              <w:ind w:right="-283"/>
              <w:jc w:val="center"/>
              <w:rPr>
                <w:rFonts w:ascii="Times New Roman" w:hAnsi="Times New Roman"/>
                <w:sz w:val="24"/>
                <w:szCs w:val="24"/>
                <w:lang w:eastAsia="en-US"/>
              </w:rPr>
            </w:pPr>
            <w:r w:rsidRPr="003A091B">
              <w:rPr>
                <w:rFonts w:ascii="Times New Roman" w:hAnsi="Times New Roman"/>
                <w:sz w:val="24"/>
                <w:szCs w:val="24"/>
                <w:lang w:eastAsia="en-US"/>
              </w:rPr>
              <w:t xml:space="preserve">Население (тарифы указываются с учётом </w:t>
            </w:r>
            <w:proofErr w:type="gramStart"/>
            <w:r w:rsidRPr="003A091B">
              <w:rPr>
                <w:rFonts w:ascii="Times New Roman" w:hAnsi="Times New Roman"/>
                <w:sz w:val="24"/>
                <w:szCs w:val="24"/>
                <w:lang w:eastAsia="en-US"/>
              </w:rPr>
              <w:t>НДС)*</w:t>
            </w:r>
            <w:proofErr w:type="gramEnd"/>
          </w:p>
        </w:tc>
      </w:tr>
      <w:tr w:rsidR="003A091B" w:rsidRPr="003A091B" w:rsidTr="00897BC0">
        <w:trPr>
          <w:trHeight w:val="268"/>
        </w:trPr>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vMerge w:val="restart"/>
            <w:shd w:val="clear" w:color="auto" w:fill="auto"/>
            <w:vAlign w:val="center"/>
          </w:tcPr>
          <w:p w:rsidR="003A091B" w:rsidRPr="003A091B" w:rsidRDefault="003A091B" w:rsidP="003A091B">
            <w:pPr>
              <w:spacing w:after="0" w:line="240" w:lineRule="auto"/>
              <w:ind w:left="-108" w:right="-110"/>
              <w:jc w:val="center"/>
              <w:rPr>
                <w:rFonts w:ascii="Times New Roman" w:hAnsi="Times New Roman"/>
                <w:sz w:val="24"/>
                <w:szCs w:val="24"/>
                <w:lang w:eastAsia="en-US"/>
              </w:rPr>
            </w:pPr>
            <w:r w:rsidRPr="003A091B">
              <w:rPr>
                <w:rFonts w:ascii="Times New Roman" w:hAnsi="Times New Roman"/>
                <w:sz w:val="24"/>
                <w:szCs w:val="24"/>
                <w:lang w:eastAsia="en-US"/>
              </w:rPr>
              <w:t>Одноставочный</w:t>
            </w:r>
          </w:p>
          <w:p w:rsidR="003A091B" w:rsidRPr="003A091B" w:rsidRDefault="003A091B" w:rsidP="003A091B">
            <w:pPr>
              <w:spacing w:after="0" w:line="240" w:lineRule="auto"/>
              <w:ind w:left="-108" w:right="-110"/>
              <w:jc w:val="center"/>
              <w:rPr>
                <w:rFonts w:ascii="Times New Roman" w:hAnsi="Times New Roman"/>
                <w:sz w:val="24"/>
                <w:szCs w:val="24"/>
                <w:lang w:eastAsia="en-US"/>
              </w:rPr>
            </w:pPr>
            <w:r w:rsidRPr="003A091B">
              <w:rPr>
                <w:rFonts w:ascii="Times New Roman" w:hAnsi="Times New Roman"/>
                <w:sz w:val="24"/>
                <w:szCs w:val="24"/>
                <w:lang w:eastAsia="en-US"/>
              </w:rPr>
              <w:t>руб./Гкал</w:t>
            </w:r>
          </w:p>
        </w:tc>
        <w:tc>
          <w:tcPr>
            <w:tcW w:w="957" w:type="dxa"/>
            <w:shd w:val="clear" w:color="auto" w:fill="auto"/>
            <w:vAlign w:val="center"/>
          </w:tcPr>
          <w:p w:rsidR="003A091B" w:rsidRPr="003A091B" w:rsidRDefault="003A091B" w:rsidP="003A091B">
            <w:pPr>
              <w:spacing w:after="0" w:line="240" w:lineRule="auto"/>
              <w:ind w:left="-378" w:right="-283"/>
              <w:jc w:val="center"/>
              <w:rPr>
                <w:rFonts w:ascii="Times New Roman" w:hAnsi="Times New Roman"/>
                <w:sz w:val="24"/>
                <w:szCs w:val="24"/>
                <w:lang w:eastAsia="en-US"/>
              </w:rPr>
            </w:pPr>
            <w:r w:rsidRPr="003A091B">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center"/>
          </w:tcPr>
          <w:p w:rsidR="003A091B" w:rsidRPr="003A091B" w:rsidRDefault="003A091B" w:rsidP="003A091B">
            <w:pPr>
              <w:spacing w:after="0" w:line="240" w:lineRule="auto"/>
              <w:ind w:right="-2"/>
              <w:jc w:val="center"/>
              <w:rPr>
                <w:rFonts w:ascii="Times New Roman" w:hAnsi="Times New Roman"/>
                <w:sz w:val="24"/>
                <w:szCs w:val="24"/>
                <w:lang w:eastAsia="en-US"/>
              </w:rPr>
            </w:pPr>
            <w:r w:rsidRPr="003A091B">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center"/>
          </w:tcPr>
          <w:p w:rsidR="003A091B" w:rsidRPr="003A091B" w:rsidRDefault="003A091B" w:rsidP="003A091B">
            <w:pPr>
              <w:spacing w:after="0" w:line="240" w:lineRule="auto"/>
              <w:ind w:right="-2"/>
              <w:jc w:val="center"/>
              <w:rPr>
                <w:rFonts w:ascii="Times New Roman" w:hAnsi="Times New Roman"/>
                <w:sz w:val="24"/>
                <w:szCs w:val="24"/>
                <w:lang w:eastAsia="en-US"/>
              </w:rPr>
            </w:pPr>
            <w:r w:rsidRPr="003A091B">
              <w:rPr>
                <w:rFonts w:ascii="Times New Roman" w:hAnsi="Times New Roman"/>
                <w:sz w:val="24"/>
                <w:szCs w:val="24"/>
                <w:lang w:eastAsia="en-US"/>
              </w:rPr>
              <w:t>х</w:t>
            </w:r>
          </w:p>
        </w:tc>
        <w:tc>
          <w:tcPr>
            <w:tcW w:w="99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vMerge/>
            <w:shd w:val="clear" w:color="auto" w:fill="auto"/>
          </w:tcPr>
          <w:p w:rsidR="003A091B" w:rsidRPr="003A091B" w:rsidRDefault="003A091B" w:rsidP="003A091B">
            <w:pPr>
              <w:spacing w:after="0" w:line="240" w:lineRule="auto"/>
              <w:ind w:right="-110"/>
              <w:jc w:val="center"/>
              <w:rPr>
                <w:rFonts w:ascii="Times New Roman" w:hAnsi="Times New Roman"/>
                <w:sz w:val="24"/>
                <w:szCs w:val="24"/>
                <w:lang w:eastAsia="en-US"/>
              </w:rPr>
            </w:pPr>
          </w:p>
        </w:tc>
        <w:tc>
          <w:tcPr>
            <w:tcW w:w="957" w:type="dxa"/>
            <w:shd w:val="clear" w:color="auto" w:fill="auto"/>
            <w:vAlign w:val="center"/>
          </w:tcPr>
          <w:p w:rsidR="003A091B" w:rsidRPr="003A091B" w:rsidRDefault="003A091B" w:rsidP="003A091B">
            <w:pPr>
              <w:spacing w:after="0" w:line="240" w:lineRule="auto"/>
              <w:ind w:left="-378" w:right="-283"/>
              <w:jc w:val="center"/>
              <w:rPr>
                <w:rFonts w:ascii="Times New Roman" w:hAnsi="Times New Roman"/>
                <w:sz w:val="24"/>
                <w:szCs w:val="24"/>
                <w:lang w:eastAsia="en-US"/>
              </w:rPr>
            </w:pPr>
            <w:r w:rsidRPr="003A091B">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bottom"/>
          </w:tcPr>
          <w:p w:rsidR="003A091B" w:rsidRPr="003A091B" w:rsidRDefault="003A091B" w:rsidP="003A091B">
            <w:pPr>
              <w:spacing w:after="0" w:line="240" w:lineRule="auto"/>
              <w:ind w:right="-2"/>
              <w:jc w:val="center"/>
              <w:rPr>
                <w:rFonts w:ascii="Times New Roman" w:hAnsi="Times New Roman"/>
                <w:sz w:val="24"/>
                <w:szCs w:val="24"/>
                <w:lang w:eastAsia="en-US"/>
              </w:rPr>
            </w:pPr>
            <w:r w:rsidRPr="003A091B">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bottom"/>
          </w:tcPr>
          <w:p w:rsidR="003A091B" w:rsidRPr="003A091B" w:rsidRDefault="003A091B" w:rsidP="003A091B">
            <w:pPr>
              <w:spacing w:after="0" w:line="240" w:lineRule="auto"/>
              <w:ind w:right="-2"/>
              <w:jc w:val="center"/>
              <w:rPr>
                <w:rFonts w:ascii="Times New Roman" w:hAnsi="Times New Roman"/>
                <w:sz w:val="24"/>
                <w:szCs w:val="24"/>
                <w:lang w:eastAsia="en-US"/>
              </w:rPr>
            </w:pPr>
            <w:r w:rsidRPr="003A091B">
              <w:rPr>
                <w:rFonts w:ascii="Times New Roman" w:hAnsi="Times New Roman"/>
                <w:sz w:val="24"/>
                <w:szCs w:val="24"/>
                <w:lang w:eastAsia="en-US"/>
              </w:rPr>
              <w:t>х</w:t>
            </w:r>
          </w:p>
        </w:tc>
        <w:tc>
          <w:tcPr>
            <w:tcW w:w="99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vMerge/>
            <w:shd w:val="clear" w:color="auto" w:fill="auto"/>
          </w:tcPr>
          <w:p w:rsidR="003A091B" w:rsidRPr="003A091B" w:rsidRDefault="003A091B" w:rsidP="003A091B">
            <w:pPr>
              <w:spacing w:after="0" w:line="240" w:lineRule="auto"/>
              <w:ind w:right="-110"/>
              <w:jc w:val="center"/>
              <w:rPr>
                <w:rFonts w:ascii="Times New Roman" w:hAnsi="Times New Roman"/>
                <w:sz w:val="24"/>
                <w:szCs w:val="24"/>
                <w:lang w:eastAsia="en-US"/>
              </w:rPr>
            </w:pPr>
          </w:p>
        </w:tc>
        <w:tc>
          <w:tcPr>
            <w:tcW w:w="957" w:type="dxa"/>
            <w:shd w:val="clear" w:color="auto" w:fill="auto"/>
            <w:vAlign w:val="center"/>
          </w:tcPr>
          <w:p w:rsidR="003A091B" w:rsidRPr="003A091B" w:rsidRDefault="003A091B" w:rsidP="003A091B">
            <w:pPr>
              <w:spacing w:after="0" w:line="240" w:lineRule="auto"/>
              <w:ind w:left="-378" w:right="-283"/>
              <w:jc w:val="center"/>
              <w:rPr>
                <w:rFonts w:ascii="Times New Roman" w:hAnsi="Times New Roman"/>
                <w:sz w:val="24"/>
                <w:szCs w:val="24"/>
                <w:lang w:eastAsia="en-US"/>
              </w:rPr>
            </w:pPr>
            <w:r w:rsidRPr="003A091B">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bottom"/>
          </w:tcPr>
          <w:p w:rsidR="003A091B" w:rsidRPr="003A091B" w:rsidRDefault="003A091B" w:rsidP="003A091B">
            <w:pPr>
              <w:spacing w:after="0" w:line="240" w:lineRule="auto"/>
              <w:ind w:right="-2"/>
              <w:jc w:val="center"/>
              <w:rPr>
                <w:rFonts w:ascii="Times New Roman" w:hAnsi="Times New Roman"/>
                <w:sz w:val="24"/>
                <w:szCs w:val="24"/>
                <w:lang w:eastAsia="en-US"/>
              </w:rPr>
            </w:pPr>
            <w:r w:rsidRPr="003A091B">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bottom"/>
          </w:tcPr>
          <w:p w:rsidR="003A091B" w:rsidRPr="003A091B" w:rsidRDefault="003A091B" w:rsidP="003A091B">
            <w:pPr>
              <w:spacing w:after="0" w:line="240" w:lineRule="auto"/>
              <w:ind w:right="-2"/>
              <w:jc w:val="center"/>
              <w:rPr>
                <w:rFonts w:ascii="Times New Roman" w:hAnsi="Times New Roman"/>
                <w:sz w:val="24"/>
                <w:szCs w:val="24"/>
                <w:lang w:eastAsia="en-US"/>
              </w:rPr>
            </w:pPr>
            <w:r w:rsidRPr="003A091B">
              <w:rPr>
                <w:rFonts w:ascii="Times New Roman" w:hAnsi="Times New Roman"/>
                <w:sz w:val="24"/>
                <w:szCs w:val="24"/>
                <w:lang w:eastAsia="en-US"/>
              </w:rPr>
              <w:t>х</w:t>
            </w:r>
          </w:p>
        </w:tc>
        <w:tc>
          <w:tcPr>
            <w:tcW w:w="99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shd w:val="clear" w:color="auto" w:fill="auto"/>
          </w:tcPr>
          <w:p w:rsidR="003A091B" w:rsidRPr="003A091B" w:rsidRDefault="003A091B" w:rsidP="003A091B">
            <w:pPr>
              <w:spacing w:after="0" w:line="240" w:lineRule="auto"/>
              <w:ind w:right="-110"/>
              <w:jc w:val="center"/>
              <w:rPr>
                <w:rFonts w:ascii="Times New Roman" w:hAnsi="Times New Roman"/>
                <w:sz w:val="24"/>
                <w:szCs w:val="24"/>
                <w:lang w:eastAsia="en-US"/>
              </w:rPr>
            </w:pPr>
            <w:r w:rsidRPr="003A091B">
              <w:rPr>
                <w:rFonts w:ascii="Times New Roman" w:hAnsi="Times New Roman"/>
                <w:sz w:val="24"/>
                <w:szCs w:val="24"/>
                <w:lang w:eastAsia="en-US"/>
              </w:rPr>
              <w:t>Двухставочный</w:t>
            </w:r>
          </w:p>
        </w:tc>
        <w:tc>
          <w:tcPr>
            <w:tcW w:w="957" w:type="dxa"/>
            <w:shd w:val="clear" w:color="auto" w:fill="auto"/>
            <w:vAlign w:val="center"/>
          </w:tcPr>
          <w:p w:rsidR="003A091B" w:rsidRPr="003A091B" w:rsidRDefault="003A091B" w:rsidP="003A091B">
            <w:pPr>
              <w:spacing w:after="0" w:line="240" w:lineRule="auto"/>
              <w:ind w:left="-378"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ind w:right="2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rPr>
          <w:trHeight w:val="390"/>
        </w:trPr>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shd w:val="clear" w:color="auto" w:fill="auto"/>
          </w:tcPr>
          <w:p w:rsidR="003A091B" w:rsidRPr="003A091B" w:rsidRDefault="003A091B" w:rsidP="003A091B">
            <w:pPr>
              <w:spacing w:after="0" w:line="240" w:lineRule="auto"/>
              <w:ind w:left="-108" w:right="-110"/>
              <w:jc w:val="center"/>
              <w:rPr>
                <w:rFonts w:ascii="Times New Roman" w:hAnsi="Times New Roman"/>
                <w:sz w:val="24"/>
                <w:szCs w:val="24"/>
                <w:lang w:eastAsia="en-US"/>
              </w:rPr>
            </w:pPr>
            <w:r w:rsidRPr="003A091B">
              <w:rPr>
                <w:rFonts w:ascii="Times New Roman" w:hAnsi="Times New Roman"/>
                <w:sz w:val="24"/>
                <w:szCs w:val="24"/>
                <w:lang w:eastAsia="en-US"/>
              </w:rPr>
              <w:t>Ставка за тепловую энергию, руб./Гкал</w:t>
            </w:r>
          </w:p>
        </w:tc>
        <w:tc>
          <w:tcPr>
            <w:tcW w:w="957" w:type="dxa"/>
            <w:shd w:val="clear" w:color="auto" w:fill="auto"/>
            <w:vAlign w:val="center"/>
          </w:tcPr>
          <w:p w:rsidR="003A091B" w:rsidRPr="003A091B" w:rsidRDefault="003A091B" w:rsidP="003A091B">
            <w:pPr>
              <w:spacing w:after="0" w:line="240" w:lineRule="auto"/>
              <w:ind w:left="-378"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r>
      <w:tr w:rsidR="003A091B" w:rsidRPr="003A091B" w:rsidTr="00897BC0">
        <w:trPr>
          <w:trHeight w:val="516"/>
        </w:trPr>
        <w:tc>
          <w:tcPr>
            <w:tcW w:w="1361" w:type="dxa"/>
            <w:vMerge/>
            <w:shd w:val="clear" w:color="auto" w:fill="auto"/>
          </w:tcPr>
          <w:p w:rsidR="003A091B" w:rsidRPr="003A091B" w:rsidRDefault="003A091B" w:rsidP="003A091B">
            <w:pPr>
              <w:spacing w:after="0" w:line="240" w:lineRule="auto"/>
              <w:ind w:right="-283"/>
              <w:rPr>
                <w:rFonts w:ascii="Times New Roman" w:hAnsi="Times New Roman"/>
                <w:sz w:val="24"/>
                <w:szCs w:val="24"/>
                <w:lang w:eastAsia="en-US"/>
              </w:rPr>
            </w:pPr>
          </w:p>
        </w:tc>
        <w:tc>
          <w:tcPr>
            <w:tcW w:w="1753" w:type="dxa"/>
            <w:shd w:val="clear" w:color="auto" w:fill="auto"/>
            <w:vAlign w:val="center"/>
          </w:tcPr>
          <w:p w:rsidR="003A091B" w:rsidRPr="003A091B" w:rsidRDefault="003A091B" w:rsidP="003A091B">
            <w:pPr>
              <w:spacing w:after="0" w:line="240" w:lineRule="auto"/>
              <w:ind w:right="-110"/>
              <w:jc w:val="center"/>
              <w:rPr>
                <w:rFonts w:ascii="Times New Roman" w:hAnsi="Times New Roman"/>
                <w:sz w:val="24"/>
                <w:szCs w:val="24"/>
                <w:lang w:eastAsia="en-US"/>
              </w:rPr>
            </w:pPr>
            <w:r w:rsidRPr="003A091B">
              <w:rPr>
                <w:rFonts w:ascii="Times New Roman" w:hAnsi="Times New Roman"/>
                <w:sz w:val="24"/>
                <w:szCs w:val="24"/>
                <w:lang w:eastAsia="en-US"/>
              </w:rPr>
              <w:t xml:space="preserve">Ставка за содержание тепловой мощности, </w:t>
            </w:r>
          </w:p>
          <w:p w:rsidR="003A091B" w:rsidRPr="003A091B" w:rsidRDefault="003A091B" w:rsidP="003A091B">
            <w:pPr>
              <w:spacing w:after="0" w:line="240" w:lineRule="auto"/>
              <w:ind w:right="-110"/>
              <w:jc w:val="center"/>
              <w:rPr>
                <w:rFonts w:ascii="Times New Roman" w:hAnsi="Times New Roman"/>
                <w:sz w:val="24"/>
                <w:szCs w:val="24"/>
                <w:lang w:eastAsia="en-US"/>
              </w:rPr>
            </w:pPr>
            <w:r w:rsidRPr="003A091B">
              <w:rPr>
                <w:rFonts w:ascii="Times New Roman" w:hAnsi="Times New Roman"/>
                <w:sz w:val="24"/>
                <w:szCs w:val="24"/>
                <w:lang w:eastAsia="en-US"/>
              </w:rPr>
              <w:t>тыс. руб./</w:t>
            </w:r>
          </w:p>
          <w:p w:rsidR="003A091B" w:rsidRPr="003A091B" w:rsidRDefault="003A091B" w:rsidP="003A091B">
            <w:pPr>
              <w:spacing w:after="0" w:line="240" w:lineRule="auto"/>
              <w:ind w:right="-110"/>
              <w:jc w:val="center"/>
              <w:rPr>
                <w:rFonts w:ascii="Times New Roman" w:hAnsi="Times New Roman"/>
                <w:sz w:val="24"/>
                <w:szCs w:val="24"/>
                <w:lang w:eastAsia="en-US"/>
              </w:rPr>
            </w:pPr>
            <w:r w:rsidRPr="003A091B">
              <w:rPr>
                <w:rFonts w:ascii="Times New Roman" w:hAnsi="Times New Roman"/>
                <w:sz w:val="24"/>
                <w:szCs w:val="24"/>
                <w:lang w:eastAsia="en-US"/>
              </w:rPr>
              <w:t>Гкал/ч в мес.</w:t>
            </w:r>
          </w:p>
        </w:tc>
        <w:tc>
          <w:tcPr>
            <w:tcW w:w="957" w:type="dxa"/>
            <w:shd w:val="clear" w:color="auto" w:fill="auto"/>
            <w:vAlign w:val="center"/>
          </w:tcPr>
          <w:p w:rsidR="003A091B" w:rsidRPr="003A091B" w:rsidRDefault="003A091B" w:rsidP="003A091B">
            <w:pPr>
              <w:spacing w:after="0" w:line="240" w:lineRule="auto"/>
              <w:ind w:left="-378"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ind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1134" w:type="dxa"/>
            <w:shd w:val="clear" w:color="auto" w:fill="auto"/>
            <w:vAlign w:val="center"/>
          </w:tcPr>
          <w:p w:rsidR="003A091B" w:rsidRPr="003A091B" w:rsidRDefault="003A091B" w:rsidP="003A091B">
            <w:pPr>
              <w:spacing w:after="0" w:line="240" w:lineRule="auto"/>
              <w:ind w:right="-283"/>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996"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3"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c>
          <w:tcPr>
            <w:tcW w:w="850" w:type="dxa"/>
            <w:shd w:val="clear" w:color="auto" w:fill="auto"/>
            <w:vAlign w:val="center"/>
          </w:tcPr>
          <w:p w:rsidR="003A091B" w:rsidRPr="003A091B" w:rsidRDefault="003A091B" w:rsidP="003A091B">
            <w:pPr>
              <w:spacing w:after="0" w:line="240" w:lineRule="auto"/>
              <w:ind w:left="-102" w:right="-114"/>
              <w:jc w:val="center"/>
              <w:rPr>
                <w:rFonts w:ascii="Times New Roman" w:hAnsi="Times New Roman"/>
                <w:sz w:val="24"/>
                <w:szCs w:val="24"/>
                <w:lang w:eastAsia="en-US"/>
              </w:rPr>
            </w:pPr>
            <w:r w:rsidRPr="003A091B">
              <w:rPr>
                <w:rFonts w:ascii="Times New Roman" w:hAnsi="Times New Roman"/>
                <w:sz w:val="24"/>
                <w:szCs w:val="24"/>
                <w:lang w:eastAsia="en-US"/>
              </w:rPr>
              <w:t>x</w:t>
            </w:r>
          </w:p>
        </w:tc>
      </w:tr>
    </w:tbl>
    <w:p w:rsidR="003A091B" w:rsidRPr="003A091B" w:rsidRDefault="003A091B" w:rsidP="003A091B">
      <w:pPr>
        <w:spacing w:after="0" w:line="240" w:lineRule="auto"/>
        <w:ind w:left="-426" w:right="-283" w:firstLine="426"/>
        <w:jc w:val="both"/>
        <w:rPr>
          <w:rFonts w:ascii="Times New Roman" w:hAnsi="Times New Roman"/>
          <w:sz w:val="28"/>
          <w:szCs w:val="28"/>
          <w:lang w:eastAsia="en-US"/>
        </w:rPr>
      </w:pPr>
    </w:p>
    <w:p w:rsidR="00AB5308" w:rsidRDefault="003A091B" w:rsidP="003A091B">
      <w:pPr>
        <w:spacing w:after="0" w:line="240" w:lineRule="auto"/>
        <w:rPr>
          <w:rFonts w:ascii="Times New Roman" w:hAnsi="Times New Roman"/>
          <w:sz w:val="24"/>
          <w:szCs w:val="24"/>
        </w:rPr>
      </w:pPr>
      <w:r w:rsidRPr="003A091B">
        <w:rPr>
          <w:rFonts w:ascii="Times New Roman" w:hAnsi="Times New Roman"/>
          <w:sz w:val="28"/>
          <w:szCs w:val="28"/>
          <w:lang w:eastAsia="en-US"/>
        </w:rPr>
        <w:t>* Выделяется в целях реализации пункта 6 статьи 168 Налогового кодекса Российской Федерации (часть вторая</w:t>
      </w:r>
      <w:r w:rsidRPr="003A091B">
        <w:rPr>
          <w:rFonts w:ascii="Times New Roman" w:hAnsi="Times New Roman"/>
          <w:color w:val="000000"/>
          <w:sz w:val="28"/>
          <w:szCs w:val="28"/>
          <w:lang w:eastAsia="en-US"/>
        </w:rPr>
        <w:t>)</w:t>
      </w:r>
    </w:p>
    <w:p w:rsidR="003A091B" w:rsidRDefault="003A091B" w:rsidP="00AB5308">
      <w:pPr>
        <w:spacing w:after="0" w:line="240" w:lineRule="auto"/>
        <w:rPr>
          <w:rFonts w:ascii="Times New Roman" w:hAnsi="Times New Roman"/>
          <w:sz w:val="24"/>
          <w:szCs w:val="24"/>
        </w:rPr>
      </w:pPr>
    </w:p>
    <w:p w:rsidR="00AB5308" w:rsidRPr="00AB5308" w:rsidRDefault="00AB5308" w:rsidP="00AB5308">
      <w:pPr>
        <w:spacing w:after="0" w:line="240" w:lineRule="auto"/>
        <w:rPr>
          <w:rFonts w:ascii="Times New Roman" w:hAnsi="Times New Roman"/>
          <w:sz w:val="24"/>
          <w:szCs w:val="24"/>
        </w:rPr>
        <w:sectPr w:rsidR="00AB5308" w:rsidRPr="00AB5308" w:rsidSect="003A091B">
          <w:pgSz w:w="11906" w:h="16838"/>
          <w:pgMar w:top="851" w:right="568" w:bottom="709" w:left="426" w:header="709" w:footer="709" w:gutter="0"/>
          <w:cols w:space="708"/>
          <w:docGrid w:linePitch="360"/>
        </w:sectPr>
      </w:pP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64</w:t>
      </w:r>
      <w:r w:rsidRPr="007258EB">
        <w:rPr>
          <w:rFonts w:ascii="Times New Roman" w:hAnsi="Times New Roman"/>
          <w:sz w:val="24"/>
          <w:szCs w:val="24"/>
        </w:rPr>
        <w:t xml:space="preserve"> к протоколу</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897BC0"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CB3206" w:rsidRDefault="00897BC0" w:rsidP="00AB5308">
      <w:pPr>
        <w:ind w:right="-144"/>
        <w:rPr>
          <w:rFonts w:ascii="Times New Roman" w:hAnsi="Times New Roman"/>
          <w:sz w:val="24"/>
          <w:szCs w:val="24"/>
        </w:rPr>
      </w:pPr>
      <w:r w:rsidRPr="008667EC">
        <w:rPr>
          <w:noProof/>
        </w:rPr>
        <w:drawing>
          <wp:inline distT="0" distB="0" distL="0" distR="0" wp14:anchorId="1400BFBD" wp14:editId="7BC877E5">
            <wp:extent cx="6928485" cy="8477250"/>
            <wp:effectExtent l="0" t="0" r="571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932918" cy="8482674"/>
                    </a:xfrm>
                    <a:prstGeom prst="rect">
                      <a:avLst/>
                    </a:prstGeom>
                    <a:noFill/>
                    <a:ln>
                      <a:noFill/>
                    </a:ln>
                  </pic:spPr>
                </pic:pic>
              </a:graphicData>
            </a:graphic>
          </wp:inline>
        </w:drawing>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65</w:t>
      </w:r>
      <w:r w:rsidRPr="007258EB">
        <w:rPr>
          <w:rFonts w:ascii="Times New Roman" w:hAnsi="Times New Roman"/>
          <w:sz w:val="24"/>
          <w:szCs w:val="24"/>
        </w:rPr>
        <w:t xml:space="preserve"> к протоколу</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897BC0"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897BC0" w:rsidRDefault="00897BC0" w:rsidP="00AB5308">
      <w:pPr>
        <w:ind w:right="-144"/>
        <w:rPr>
          <w:rFonts w:ascii="Times New Roman" w:hAnsi="Times New Roman"/>
          <w:sz w:val="24"/>
          <w:szCs w:val="24"/>
        </w:rPr>
        <w:sectPr w:rsidR="00897BC0" w:rsidSect="00CB3206">
          <w:pgSz w:w="11906" w:h="16838"/>
          <w:pgMar w:top="1134" w:right="568" w:bottom="709" w:left="426" w:header="709" w:footer="709" w:gutter="0"/>
          <w:cols w:space="708"/>
          <w:docGrid w:linePitch="360"/>
        </w:sectPr>
      </w:pPr>
      <w:r w:rsidRPr="008667EC">
        <w:rPr>
          <w:noProof/>
        </w:rPr>
        <w:drawing>
          <wp:inline distT="0" distB="0" distL="0" distR="0" wp14:anchorId="71C8B07F" wp14:editId="3B27FF28">
            <wp:extent cx="6928959" cy="8277225"/>
            <wp:effectExtent l="0" t="0" r="571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932438" cy="8281381"/>
                    </a:xfrm>
                    <a:prstGeom prst="rect">
                      <a:avLst/>
                    </a:prstGeom>
                    <a:noFill/>
                    <a:ln>
                      <a:noFill/>
                    </a:ln>
                  </pic:spPr>
                </pic:pic>
              </a:graphicData>
            </a:graphic>
          </wp:inline>
        </w:drawing>
      </w:r>
    </w:p>
    <w:p w:rsidR="00897BC0" w:rsidRDefault="00897BC0" w:rsidP="00AB5308">
      <w:pPr>
        <w:ind w:right="-144"/>
        <w:rPr>
          <w:rFonts w:ascii="Times New Roman" w:hAnsi="Times New Roman"/>
          <w:sz w:val="24"/>
          <w:szCs w:val="24"/>
        </w:rPr>
      </w:pPr>
      <w:r w:rsidRPr="008667EC">
        <w:rPr>
          <w:noProof/>
        </w:rPr>
        <w:lastRenderedPageBreak/>
        <w:drawing>
          <wp:inline distT="0" distB="0" distL="0" distR="0" wp14:anchorId="045B6389" wp14:editId="41063DC9">
            <wp:extent cx="6929120" cy="1054100"/>
            <wp:effectExtent l="0" t="0" r="508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929120" cy="1054100"/>
                    </a:xfrm>
                    <a:prstGeom prst="rect">
                      <a:avLst/>
                    </a:prstGeom>
                    <a:noFill/>
                    <a:ln>
                      <a:noFill/>
                    </a:ln>
                  </pic:spPr>
                </pic:pic>
              </a:graphicData>
            </a:graphic>
          </wp:inline>
        </w:drawing>
      </w:r>
    </w:p>
    <w:p w:rsidR="00897BC0" w:rsidRDefault="00897BC0" w:rsidP="00AB5308">
      <w:pPr>
        <w:ind w:right="-144"/>
        <w:rPr>
          <w:rFonts w:ascii="Times New Roman" w:hAnsi="Times New Roman"/>
          <w:sz w:val="24"/>
          <w:szCs w:val="24"/>
        </w:rPr>
        <w:sectPr w:rsidR="00897BC0" w:rsidSect="00CB3206">
          <w:pgSz w:w="11906" w:h="16838"/>
          <w:pgMar w:top="1134" w:right="568" w:bottom="709" w:left="426" w:header="709" w:footer="709" w:gutter="0"/>
          <w:cols w:space="708"/>
          <w:docGrid w:linePitch="360"/>
        </w:sectPr>
      </w:pPr>
      <w:r w:rsidRPr="008667EC">
        <w:rPr>
          <w:noProof/>
        </w:rPr>
        <w:drawing>
          <wp:inline distT="0" distB="0" distL="0" distR="0" wp14:anchorId="4C62AE0E" wp14:editId="00BC3BF6">
            <wp:extent cx="6928343" cy="5438775"/>
            <wp:effectExtent l="0" t="0" r="635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931585" cy="5441320"/>
                    </a:xfrm>
                    <a:prstGeom prst="rect">
                      <a:avLst/>
                    </a:prstGeom>
                    <a:noFill/>
                    <a:ln>
                      <a:noFill/>
                    </a:ln>
                  </pic:spPr>
                </pic:pic>
              </a:graphicData>
            </a:graphic>
          </wp:inline>
        </w:drawing>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66</w:t>
      </w:r>
      <w:r w:rsidRPr="007258EB">
        <w:rPr>
          <w:rFonts w:ascii="Times New Roman" w:hAnsi="Times New Roman"/>
          <w:sz w:val="24"/>
          <w:szCs w:val="24"/>
        </w:rPr>
        <w:t xml:space="preserve"> к протоколу</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897BC0"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897BC0"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897BC0" w:rsidRPr="007258EB" w:rsidRDefault="00897BC0" w:rsidP="00897BC0">
      <w:pPr>
        <w:spacing w:after="0" w:line="240" w:lineRule="auto"/>
        <w:ind w:left="-4050" w:right="-3" w:firstLine="11138"/>
        <w:jc w:val="center"/>
        <w:rPr>
          <w:rFonts w:ascii="Times New Roman" w:hAnsi="Times New Roman"/>
          <w:sz w:val="24"/>
          <w:szCs w:val="24"/>
        </w:rPr>
      </w:pPr>
    </w:p>
    <w:p w:rsidR="00897BC0" w:rsidRPr="00897BC0" w:rsidRDefault="00897BC0" w:rsidP="00897BC0">
      <w:pPr>
        <w:spacing w:after="0" w:line="312" w:lineRule="auto"/>
        <w:ind w:firstLine="709"/>
        <w:jc w:val="center"/>
        <w:rPr>
          <w:rFonts w:ascii="Times New Roman" w:hAnsi="Times New Roman"/>
          <w:b/>
          <w:color w:val="000000"/>
          <w:sz w:val="24"/>
          <w:szCs w:val="28"/>
          <w:u w:val="single"/>
        </w:rPr>
      </w:pPr>
      <w:r w:rsidRPr="00897BC0">
        <w:rPr>
          <w:rFonts w:ascii="Times New Roman" w:hAnsi="Times New Roman"/>
          <w:sz w:val="24"/>
          <w:szCs w:val="28"/>
        </w:rPr>
        <w:t xml:space="preserve">   </w:t>
      </w:r>
      <w:r w:rsidRPr="00897BC0">
        <w:rPr>
          <w:rFonts w:ascii="Times New Roman" w:hAnsi="Times New Roman"/>
          <w:b/>
          <w:color w:val="000000"/>
          <w:sz w:val="24"/>
          <w:szCs w:val="28"/>
          <w:u w:val="single"/>
        </w:rPr>
        <w:t>Оценка финансового состояния организации</w:t>
      </w:r>
    </w:p>
    <w:p w:rsidR="00897BC0" w:rsidRPr="00897BC0" w:rsidRDefault="00897BC0" w:rsidP="00897BC0">
      <w:pPr>
        <w:spacing w:after="0" w:line="312" w:lineRule="auto"/>
        <w:ind w:firstLine="709"/>
        <w:jc w:val="center"/>
        <w:rPr>
          <w:rFonts w:ascii="Times New Roman" w:hAnsi="Times New Roman"/>
          <w:b/>
          <w:color w:val="000000"/>
          <w:sz w:val="24"/>
          <w:szCs w:val="28"/>
          <w:u w:val="single"/>
        </w:rPr>
      </w:pPr>
    </w:p>
    <w:p w:rsidR="00897BC0" w:rsidRPr="00897BC0" w:rsidRDefault="00897BC0" w:rsidP="00897BC0">
      <w:pPr>
        <w:spacing w:after="0" w:line="288" w:lineRule="auto"/>
        <w:ind w:firstLine="425"/>
        <w:jc w:val="both"/>
        <w:rPr>
          <w:rFonts w:ascii="Times New Roman" w:hAnsi="Times New Roman"/>
          <w:sz w:val="24"/>
          <w:szCs w:val="28"/>
        </w:rPr>
      </w:pPr>
      <w:r w:rsidRPr="00897BC0">
        <w:rPr>
          <w:rFonts w:ascii="Times New Roman" w:hAnsi="Times New Roman"/>
          <w:color w:val="000000"/>
          <w:sz w:val="24"/>
          <w:szCs w:val="28"/>
        </w:rPr>
        <w:t xml:space="preserve">Анализ деятельности предприятия в сфере теплоснабжения за 2016 год не проводился, так как предприятие не представило отчет своей </w:t>
      </w:r>
      <w:r w:rsidRPr="00897BC0">
        <w:rPr>
          <w:rFonts w:ascii="Times New Roman" w:hAnsi="Times New Roman"/>
          <w:sz w:val="24"/>
          <w:szCs w:val="28"/>
        </w:rPr>
        <w:t>производственно-хозяйственной деятельности.</w:t>
      </w:r>
    </w:p>
    <w:p w:rsidR="00897BC0" w:rsidRPr="00897BC0" w:rsidRDefault="00897BC0" w:rsidP="00897BC0">
      <w:pPr>
        <w:spacing w:after="0" w:line="288" w:lineRule="auto"/>
        <w:ind w:firstLine="425"/>
        <w:jc w:val="both"/>
        <w:rPr>
          <w:rFonts w:ascii="Times New Roman" w:hAnsi="Times New Roman"/>
          <w:sz w:val="24"/>
          <w:szCs w:val="28"/>
        </w:rPr>
      </w:pPr>
    </w:p>
    <w:p w:rsidR="00897BC0" w:rsidRPr="00897BC0" w:rsidRDefault="00897BC0" w:rsidP="00897BC0">
      <w:pPr>
        <w:spacing w:after="0" w:line="240" w:lineRule="auto"/>
        <w:ind w:firstLine="567"/>
        <w:jc w:val="center"/>
        <w:rPr>
          <w:rFonts w:ascii="Times New Roman" w:hAnsi="Times New Roman"/>
          <w:b/>
          <w:sz w:val="24"/>
          <w:szCs w:val="28"/>
          <w:u w:val="single"/>
        </w:rPr>
      </w:pPr>
      <w:r w:rsidRPr="00897BC0">
        <w:rPr>
          <w:rFonts w:ascii="Times New Roman" w:hAnsi="Times New Roman"/>
          <w:b/>
          <w:sz w:val="24"/>
          <w:szCs w:val="28"/>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897BC0" w:rsidRPr="00897BC0" w:rsidRDefault="00897BC0" w:rsidP="00897BC0">
      <w:pPr>
        <w:spacing w:after="0" w:line="240" w:lineRule="auto"/>
        <w:ind w:firstLine="567"/>
        <w:jc w:val="center"/>
        <w:rPr>
          <w:rFonts w:ascii="Times New Roman" w:hAnsi="Times New Roman"/>
          <w:b/>
          <w:sz w:val="24"/>
          <w:szCs w:val="28"/>
          <w:u w:val="single"/>
        </w:rPr>
      </w:pPr>
    </w:p>
    <w:p w:rsidR="00897BC0" w:rsidRPr="00897BC0" w:rsidRDefault="00897BC0" w:rsidP="00897BC0">
      <w:pPr>
        <w:spacing w:after="0" w:line="288" w:lineRule="auto"/>
        <w:ind w:right="142" w:firstLine="425"/>
        <w:jc w:val="both"/>
        <w:rPr>
          <w:rFonts w:ascii="Times New Roman" w:hAnsi="Times New Roman"/>
          <w:sz w:val="24"/>
          <w:szCs w:val="28"/>
        </w:rPr>
      </w:pPr>
      <w:r w:rsidRPr="00897BC0">
        <w:rPr>
          <w:rFonts w:ascii="Times New Roman" w:hAnsi="Times New Roman"/>
          <w:sz w:val="24"/>
          <w:szCs w:val="28"/>
        </w:rPr>
        <w:t>Материалы АО «Транснефть - Западная Сибирь» по корректировке тарифов на 2018 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897BC0" w:rsidRPr="00897BC0" w:rsidRDefault="00897BC0" w:rsidP="00897BC0">
      <w:pPr>
        <w:spacing w:after="0" w:line="240" w:lineRule="auto"/>
        <w:ind w:right="142" w:firstLine="426"/>
        <w:jc w:val="both"/>
        <w:rPr>
          <w:rFonts w:ascii="Times New Roman" w:hAnsi="Times New Roman"/>
          <w:sz w:val="24"/>
          <w:szCs w:val="28"/>
        </w:rPr>
      </w:pPr>
    </w:p>
    <w:p w:rsidR="00897BC0" w:rsidRPr="00897BC0" w:rsidRDefault="00897BC0" w:rsidP="00897BC0">
      <w:pPr>
        <w:spacing w:after="0" w:line="240" w:lineRule="auto"/>
        <w:ind w:firstLine="567"/>
        <w:jc w:val="center"/>
        <w:rPr>
          <w:rFonts w:ascii="Times New Roman" w:hAnsi="Times New Roman"/>
          <w:b/>
          <w:sz w:val="24"/>
          <w:szCs w:val="28"/>
          <w:u w:val="single"/>
        </w:rPr>
      </w:pPr>
      <w:r w:rsidRPr="00897BC0">
        <w:rPr>
          <w:rFonts w:ascii="Times New Roman" w:hAnsi="Times New Roman"/>
          <w:b/>
          <w:sz w:val="24"/>
          <w:szCs w:val="28"/>
          <w:u w:val="single"/>
        </w:rPr>
        <w:t>Оценка достоверности данных, приведенных в предложениях о корректировке тарифов и (или) их предельных уровней</w:t>
      </w:r>
    </w:p>
    <w:p w:rsidR="00897BC0" w:rsidRPr="00897BC0" w:rsidRDefault="00897BC0" w:rsidP="00897BC0">
      <w:pPr>
        <w:spacing w:after="0" w:line="240" w:lineRule="auto"/>
        <w:ind w:firstLine="567"/>
        <w:jc w:val="center"/>
        <w:rPr>
          <w:rFonts w:ascii="Times New Roman" w:hAnsi="Times New Roman"/>
          <w:b/>
          <w:sz w:val="28"/>
          <w:szCs w:val="32"/>
          <w:u w:val="single"/>
        </w:rPr>
      </w:pPr>
    </w:p>
    <w:p w:rsidR="00897BC0" w:rsidRPr="00897BC0" w:rsidRDefault="00897BC0" w:rsidP="00897BC0">
      <w:pPr>
        <w:spacing w:after="0" w:line="288" w:lineRule="auto"/>
        <w:ind w:right="142" w:firstLine="425"/>
        <w:jc w:val="both"/>
        <w:rPr>
          <w:rFonts w:ascii="Times New Roman" w:hAnsi="Times New Roman"/>
          <w:sz w:val="24"/>
          <w:szCs w:val="28"/>
        </w:rPr>
      </w:pPr>
      <w:r w:rsidRPr="00897BC0">
        <w:rPr>
          <w:rFonts w:ascii="Times New Roman" w:hAnsi="Times New Roman"/>
          <w:sz w:val="24"/>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897BC0" w:rsidRPr="00897BC0" w:rsidRDefault="00897BC0" w:rsidP="00897BC0">
      <w:pPr>
        <w:spacing w:after="0" w:line="288" w:lineRule="auto"/>
        <w:ind w:right="142" w:firstLine="425"/>
        <w:jc w:val="both"/>
        <w:rPr>
          <w:rFonts w:ascii="Times New Roman" w:hAnsi="Times New Roman"/>
          <w:sz w:val="24"/>
          <w:szCs w:val="28"/>
        </w:rPr>
      </w:pPr>
      <w:r w:rsidRPr="00897BC0">
        <w:rPr>
          <w:rFonts w:ascii="Times New Roman" w:hAnsi="Times New Roman"/>
          <w:sz w:val="24"/>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«Транснефть - Западная </w:t>
      </w:r>
      <w:proofErr w:type="gramStart"/>
      <w:r w:rsidRPr="00897BC0">
        <w:rPr>
          <w:rFonts w:ascii="Times New Roman" w:hAnsi="Times New Roman"/>
          <w:sz w:val="24"/>
          <w:szCs w:val="28"/>
        </w:rPr>
        <w:t>Сибирь»  информации</w:t>
      </w:r>
      <w:proofErr w:type="gramEnd"/>
      <w:r w:rsidRPr="00897BC0">
        <w:rPr>
          <w:rFonts w:ascii="Times New Roman" w:hAnsi="Times New Roman"/>
          <w:sz w:val="24"/>
          <w:szCs w:val="28"/>
        </w:rPr>
        <w:t xml:space="preserve">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w:t>
      </w:r>
    </w:p>
    <w:p w:rsidR="00897BC0" w:rsidRPr="00897BC0" w:rsidRDefault="00897BC0" w:rsidP="00897BC0">
      <w:pPr>
        <w:spacing w:after="0" w:line="288" w:lineRule="auto"/>
        <w:ind w:firstLine="425"/>
        <w:jc w:val="both"/>
        <w:rPr>
          <w:rFonts w:ascii="Times New Roman" w:hAnsi="Times New Roman"/>
          <w:sz w:val="24"/>
          <w:szCs w:val="28"/>
        </w:rPr>
      </w:pPr>
      <w:r w:rsidRPr="00897BC0">
        <w:rPr>
          <w:rFonts w:ascii="Times New Roman" w:hAnsi="Times New Roman"/>
          <w:sz w:val="24"/>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2016-2018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897BC0" w:rsidRPr="00897BC0" w:rsidRDefault="00897BC0" w:rsidP="00897BC0">
      <w:pPr>
        <w:spacing w:after="0" w:line="288" w:lineRule="auto"/>
        <w:ind w:firstLine="425"/>
        <w:jc w:val="both"/>
        <w:rPr>
          <w:rFonts w:ascii="Times New Roman" w:hAnsi="Times New Roman"/>
          <w:sz w:val="24"/>
          <w:szCs w:val="28"/>
        </w:rPr>
      </w:pPr>
    </w:p>
    <w:p w:rsidR="00897BC0" w:rsidRPr="00897BC0" w:rsidRDefault="00897BC0" w:rsidP="00897BC0">
      <w:pPr>
        <w:spacing w:after="0" w:line="288" w:lineRule="auto"/>
        <w:ind w:firstLine="567"/>
        <w:jc w:val="center"/>
        <w:rPr>
          <w:rFonts w:ascii="Times New Roman" w:hAnsi="Times New Roman"/>
          <w:b/>
          <w:sz w:val="24"/>
          <w:szCs w:val="28"/>
          <w:u w:val="single"/>
        </w:rPr>
      </w:pPr>
      <w:r w:rsidRPr="00897BC0">
        <w:rPr>
          <w:rFonts w:ascii="Times New Roman" w:hAnsi="Times New Roman"/>
          <w:b/>
          <w:sz w:val="24"/>
          <w:szCs w:val="28"/>
          <w:u w:val="single"/>
        </w:rPr>
        <w:t>Анализ основных технико-экономических показателей</w:t>
      </w:r>
    </w:p>
    <w:p w:rsidR="00897BC0" w:rsidRPr="00897BC0" w:rsidRDefault="00897BC0" w:rsidP="00897BC0">
      <w:pPr>
        <w:spacing w:after="0" w:line="288" w:lineRule="auto"/>
        <w:ind w:firstLine="567"/>
        <w:jc w:val="center"/>
        <w:rPr>
          <w:rFonts w:ascii="Times New Roman" w:hAnsi="Times New Roman"/>
          <w:b/>
          <w:sz w:val="24"/>
          <w:szCs w:val="28"/>
          <w:u w:val="single"/>
        </w:rPr>
      </w:pPr>
    </w:p>
    <w:p w:rsidR="00897BC0" w:rsidRPr="00897BC0" w:rsidRDefault="00897BC0" w:rsidP="00897BC0">
      <w:pPr>
        <w:spacing w:after="0" w:line="288" w:lineRule="auto"/>
        <w:ind w:firstLine="720"/>
        <w:jc w:val="both"/>
        <w:rPr>
          <w:rFonts w:ascii="Times New Roman" w:hAnsi="Times New Roman"/>
          <w:sz w:val="24"/>
          <w:szCs w:val="28"/>
        </w:rPr>
      </w:pPr>
      <w:r w:rsidRPr="00897BC0">
        <w:rPr>
          <w:rFonts w:ascii="Times New Roman" w:hAnsi="Times New Roman"/>
          <w:color w:val="000000"/>
          <w:sz w:val="24"/>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w:t>
      </w:r>
      <w:r w:rsidRPr="00897BC0">
        <w:rPr>
          <w:rFonts w:ascii="Times New Roman" w:hAnsi="Times New Roman"/>
          <w:sz w:val="24"/>
          <w:szCs w:val="28"/>
        </w:rPr>
        <w:t xml:space="preserve">полагают экономически и технологически </w:t>
      </w:r>
      <w:r w:rsidRPr="00897BC0">
        <w:rPr>
          <w:rFonts w:ascii="Times New Roman" w:hAnsi="Times New Roman"/>
          <w:sz w:val="24"/>
          <w:szCs w:val="28"/>
        </w:rPr>
        <w:lastRenderedPageBreak/>
        <w:t xml:space="preserve">обоснованным принять показатели теплового баланса предприятия (полезный отпуск тепловой энергии на потребительский рынок) на уровне, плана реализации тепловой энергии, подтвержденного представленным договором на отпуск тепловой энергии. </w:t>
      </w: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В связи с тем, что у предприятия отсутствуют утвержденные нормативы технологических потерь при передаче тепловой энергии, эксперты считают обоснованным принять потери тепловой энергии в сетях равными - 0 Гкал. </w:t>
      </w:r>
    </w:p>
    <w:p w:rsidR="00897BC0" w:rsidRPr="00897BC0" w:rsidRDefault="00897BC0" w:rsidP="00897BC0">
      <w:pPr>
        <w:spacing w:after="0" w:line="288" w:lineRule="auto"/>
        <w:ind w:firstLine="426"/>
        <w:jc w:val="both"/>
        <w:rPr>
          <w:rFonts w:ascii="Times New Roman" w:hAnsi="Times New Roman"/>
          <w:sz w:val="24"/>
          <w:szCs w:val="28"/>
        </w:rPr>
      </w:pPr>
    </w:p>
    <w:p w:rsidR="00897BC0" w:rsidRPr="00897BC0" w:rsidRDefault="00897BC0" w:rsidP="00897BC0">
      <w:pPr>
        <w:spacing w:after="0" w:line="288" w:lineRule="auto"/>
        <w:ind w:firstLine="567"/>
        <w:jc w:val="center"/>
        <w:rPr>
          <w:rFonts w:ascii="Times New Roman" w:hAnsi="Times New Roman"/>
          <w:b/>
          <w:sz w:val="24"/>
          <w:szCs w:val="28"/>
          <w:u w:val="single"/>
        </w:rPr>
      </w:pPr>
      <w:r w:rsidRPr="00897BC0">
        <w:rPr>
          <w:rFonts w:ascii="Times New Roman" w:hAnsi="Times New Roman"/>
          <w:b/>
          <w:sz w:val="24"/>
          <w:szCs w:val="28"/>
          <w:u w:val="single"/>
        </w:rPr>
        <w:t>Основные методологические положения по формированию необходимой валовой выручки для расчета тарифов методом индексации установленных тарифов</w:t>
      </w:r>
    </w:p>
    <w:p w:rsidR="00897BC0" w:rsidRPr="00897BC0" w:rsidRDefault="00897BC0" w:rsidP="00897BC0">
      <w:pPr>
        <w:spacing w:after="0" w:line="288" w:lineRule="auto"/>
        <w:ind w:firstLine="567"/>
        <w:jc w:val="center"/>
        <w:rPr>
          <w:rFonts w:ascii="Times New Roman" w:hAnsi="Times New Roman"/>
          <w:b/>
          <w:sz w:val="24"/>
          <w:szCs w:val="28"/>
          <w:u w:val="single"/>
        </w:rPr>
      </w:pP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При расчете долгосрочных тарифов первого долгосрочного периода регулирования 2016 – 2018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rsidR="00897BC0" w:rsidRPr="00897BC0" w:rsidRDefault="00897BC0" w:rsidP="00897BC0">
      <w:pPr>
        <w:autoSpaceDE w:val="0"/>
        <w:autoSpaceDN w:val="0"/>
        <w:adjustRightInd w:val="0"/>
        <w:spacing w:after="0" w:line="288" w:lineRule="auto"/>
        <w:ind w:firstLine="540"/>
        <w:jc w:val="both"/>
        <w:rPr>
          <w:rFonts w:ascii="Times New Roman" w:hAnsi="Times New Roman"/>
          <w:sz w:val="24"/>
          <w:szCs w:val="28"/>
        </w:rPr>
      </w:pPr>
      <w:r w:rsidRPr="00897BC0">
        <w:rPr>
          <w:rFonts w:ascii="Times New Roman" w:hAnsi="Times New Roman"/>
          <w:sz w:val="24"/>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rsidR="00897BC0" w:rsidRPr="00897BC0" w:rsidRDefault="00897BC0" w:rsidP="00897BC0">
      <w:pPr>
        <w:widowControl w:val="0"/>
        <w:autoSpaceDE w:val="0"/>
        <w:autoSpaceDN w:val="0"/>
        <w:spacing w:after="0" w:line="288" w:lineRule="auto"/>
        <w:ind w:firstLine="540"/>
        <w:jc w:val="both"/>
        <w:rPr>
          <w:rFonts w:ascii="Times New Roman" w:hAnsi="Times New Roman"/>
          <w:sz w:val="24"/>
          <w:szCs w:val="28"/>
        </w:rPr>
        <w:sectPr w:rsidR="00897BC0" w:rsidRPr="00897BC0" w:rsidSect="00897BC0">
          <w:pgSz w:w="11906" w:h="16838"/>
          <w:pgMar w:top="851" w:right="568" w:bottom="709" w:left="426" w:header="709" w:footer="709" w:gutter="0"/>
          <w:cols w:space="708"/>
          <w:docGrid w:linePitch="360"/>
        </w:sectPr>
      </w:pPr>
      <w:r w:rsidRPr="00897BC0">
        <w:rPr>
          <w:rFonts w:ascii="Times New Roman" w:hAnsi="Times New Roman"/>
          <w:sz w:val="24"/>
          <w:szCs w:val="28"/>
        </w:rPr>
        <w:t>Перечень долгосрочных параметров представлен в п. 33 Приказа ФСТ России от 13.06.2013 № 760-э «Об утверждении Методических указаний по расчету регулируемых цен (тарифов) в сфере теплоснабжения», а также отражен в Приложении 7</w:t>
      </w:r>
      <w:r w:rsidRPr="00897BC0">
        <w:rPr>
          <w:rFonts w:ascii="Times New Roman" w:hAnsi="Times New Roman"/>
          <w:b/>
          <w:sz w:val="24"/>
          <w:szCs w:val="28"/>
        </w:rPr>
        <w:t xml:space="preserve"> </w:t>
      </w:r>
      <w:r w:rsidRPr="00897BC0">
        <w:rPr>
          <w:rFonts w:ascii="Times New Roman" w:hAnsi="Times New Roman"/>
          <w:sz w:val="24"/>
          <w:szCs w:val="28"/>
        </w:rPr>
        <w:t>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rsidR="00897BC0" w:rsidRPr="00897BC0" w:rsidRDefault="00897BC0" w:rsidP="00897BC0">
      <w:pPr>
        <w:spacing w:after="0" w:line="288" w:lineRule="auto"/>
        <w:ind w:firstLine="567"/>
        <w:jc w:val="right"/>
        <w:rPr>
          <w:rFonts w:ascii="Times New Roman" w:hAnsi="Times New Roman"/>
          <w:sz w:val="24"/>
          <w:szCs w:val="28"/>
        </w:rPr>
      </w:pPr>
      <w:r w:rsidRPr="00897BC0">
        <w:rPr>
          <w:rFonts w:ascii="Times New Roman" w:hAnsi="Times New Roman"/>
          <w:sz w:val="24"/>
          <w:szCs w:val="28"/>
        </w:rPr>
        <w:lastRenderedPageBreak/>
        <w:t>Таблица 1</w:t>
      </w:r>
    </w:p>
    <w:p w:rsidR="00897BC0" w:rsidRPr="00897BC0" w:rsidRDefault="00897BC0" w:rsidP="00897BC0">
      <w:pPr>
        <w:autoSpaceDE w:val="0"/>
        <w:autoSpaceDN w:val="0"/>
        <w:adjustRightInd w:val="0"/>
        <w:spacing w:after="0" w:line="240" w:lineRule="auto"/>
        <w:jc w:val="center"/>
        <w:rPr>
          <w:rFonts w:ascii="Times New Roman" w:hAnsi="Times New Roman"/>
          <w:sz w:val="24"/>
          <w:szCs w:val="28"/>
        </w:rPr>
      </w:pPr>
      <w:r w:rsidRPr="00897BC0">
        <w:rPr>
          <w:rFonts w:ascii="Times New Roman" w:hAnsi="Times New Roman"/>
          <w:sz w:val="24"/>
          <w:szCs w:val="28"/>
        </w:rPr>
        <w:t>ДОЛГОСРОЧНЫЕ ПАРАМЕТРЫ</w:t>
      </w:r>
    </w:p>
    <w:p w:rsidR="00897BC0" w:rsidRPr="00897BC0" w:rsidRDefault="00897BC0" w:rsidP="00897BC0">
      <w:pPr>
        <w:autoSpaceDE w:val="0"/>
        <w:autoSpaceDN w:val="0"/>
        <w:adjustRightInd w:val="0"/>
        <w:spacing w:after="0" w:line="240" w:lineRule="auto"/>
        <w:jc w:val="center"/>
        <w:rPr>
          <w:rFonts w:ascii="Times New Roman" w:hAnsi="Times New Roman"/>
          <w:sz w:val="24"/>
          <w:szCs w:val="28"/>
        </w:rPr>
      </w:pPr>
      <w:r w:rsidRPr="00897BC0">
        <w:rPr>
          <w:rFonts w:ascii="Times New Roman" w:hAnsi="Times New Roman"/>
          <w:sz w:val="24"/>
          <w:szCs w:val="28"/>
        </w:rPr>
        <w:t>РЕГУЛИРОВАНИЯ, УСТАНАВЛИВАЕМЫЕ НА ДОЛГОСРОЧНЫЙ ПЕРИОД</w:t>
      </w:r>
    </w:p>
    <w:p w:rsidR="00897BC0" w:rsidRPr="00897BC0" w:rsidRDefault="00897BC0" w:rsidP="00897BC0">
      <w:pPr>
        <w:autoSpaceDE w:val="0"/>
        <w:autoSpaceDN w:val="0"/>
        <w:adjustRightInd w:val="0"/>
        <w:spacing w:after="0" w:line="240" w:lineRule="auto"/>
        <w:jc w:val="center"/>
        <w:rPr>
          <w:rFonts w:ascii="Times New Roman" w:hAnsi="Times New Roman"/>
          <w:sz w:val="24"/>
          <w:szCs w:val="28"/>
        </w:rPr>
      </w:pPr>
      <w:r w:rsidRPr="00897BC0">
        <w:rPr>
          <w:rFonts w:ascii="Times New Roman" w:hAnsi="Times New Roman"/>
          <w:sz w:val="24"/>
          <w:szCs w:val="28"/>
        </w:rPr>
        <w:t>РЕГУЛИРОВАНИЯ ДЛЯ ФОРМИРОВАНИЯ ТАРИФОВ С ИСПОЛЬЗОВАНИЕМ</w:t>
      </w:r>
    </w:p>
    <w:p w:rsidR="00897BC0" w:rsidRPr="00897BC0" w:rsidRDefault="00897BC0" w:rsidP="00897BC0">
      <w:pPr>
        <w:autoSpaceDE w:val="0"/>
        <w:autoSpaceDN w:val="0"/>
        <w:adjustRightInd w:val="0"/>
        <w:spacing w:after="0" w:line="240" w:lineRule="auto"/>
        <w:jc w:val="center"/>
        <w:rPr>
          <w:rFonts w:ascii="Times New Roman" w:hAnsi="Times New Roman"/>
          <w:sz w:val="24"/>
          <w:szCs w:val="28"/>
        </w:rPr>
      </w:pPr>
      <w:r w:rsidRPr="00897BC0">
        <w:rPr>
          <w:rFonts w:ascii="Times New Roman" w:hAnsi="Times New Roman"/>
          <w:sz w:val="24"/>
          <w:szCs w:val="28"/>
        </w:rPr>
        <w:t>МЕТОДА ИНДЕКСАЦИИ УСТАНОВЛЕННЫХ ТАРИФОВ *</w:t>
      </w:r>
    </w:p>
    <w:p w:rsidR="00897BC0" w:rsidRPr="00897BC0" w:rsidRDefault="00897BC0" w:rsidP="00897BC0">
      <w:pPr>
        <w:autoSpaceDE w:val="0"/>
        <w:autoSpaceDN w:val="0"/>
        <w:adjustRightInd w:val="0"/>
        <w:spacing w:after="0" w:line="240" w:lineRule="auto"/>
        <w:jc w:val="center"/>
        <w:rPr>
          <w:rFonts w:ascii="Times New Roman" w:hAnsi="Times New Roman"/>
          <w:sz w:val="24"/>
          <w:szCs w:val="28"/>
        </w:rPr>
      </w:pPr>
    </w:p>
    <w:tbl>
      <w:tblPr>
        <w:tblW w:w="10349" w:type="dxa"/>
        <w:tblInd w:w="40" w:type="dxa"/>
        <w:tblLayout w:type="fixed"/>
        <w:tblCellMar>
          <w:top w:w="75" w:type="dxa"/>
          <w:left w:w="40" w:type="dxa"/>
          <w:bottom w:w="75" w:type="dxa"/>
          <w:right w:w="40" w:type="dxa"/>
        </w:tblCellMar>
        <w:tblLook w:val="0000" w:firstRow="0" w:lastRow="0" w:firstColumn="0" w:lastColumn="0" w:noHBand="0" w:noVBand="0"/>
      </w:tblPr>
      <w:tblGrid>
        <w:gridCol w:w="709"/>
        <w:gridCol w:w="992"/>
        <w:gridCol w:w="709"/>
        <w:gridCol w:w="709"/>
        <w:gridCol w:w="1559"/>
        <w:gridCol w:w="1418"/>
        <w:gridCol w:w="1134"/>
        <w:gridCol w:w="1135"/>
        <w:gridCol w:w="991"/>
        <w:gridCol w:w="993"/>
      </w:tblGrid>
      <w:tr w:rsidR="00897BC0" w:rsidRPr="00897BC0" w:rsidTr="00897BC0">
        <w:trPr>
          <w:trHeight w:val="1190"/>
        </w:trPr>
        <w:tc>
          <w:tcPr>
            <w:tcW w:w="709" w:type="dxa"/>
            <w:vMerge w:val="restart"/>
            <w:tcBorders>
              <w:top w:val="single" w:sz="8" w:space="0" w:color="auto"/>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Год</w:t>
            </w:r>
          </w:p>
        </w:tc>
        <w:tc>
          <w:tcPr>
            <w:tcW w:w="992" w:type="dxa"/>
            <w:vMerge w:val="restart"/>
            <w:tcBorders>
              <w:top w:val="single" w:sz="8" w:space="0" w:color="auto"/>
              <w:left w:val="single" w:sz="8" w:space="0" w:color="auto"/>
              <w:right w:val="single" w:sz="8" w:space="0" w:color="auto"/>
            </w:tcBorders>
            <w:textDirection w:val="btLr"/>
          </w:tcPr>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proofErr w:type="gramStart"/>
            <w:r w:rsidRPr="00897BC0">
              <w:rPr>
                <w:rFonts w:ascii="Times New Roman" w:hAnsi="Times New Roman"/>
                <w:color w:val="000000"/>
                <w:szCs w:val="24"/>
              </w:rPr>
              <w:t>Базовый  уровень</w:t>
            </w:r>
            <w:proofErr w:type="gramEnd"/>
            <w:r w:rsidRPr="00897BC0">
              <w:rPr>
                <w:rFonts w:ascii="Times New Roman" w:hAnsi="Times New Roman"/>
                <w:color w:val="000000"/>
                <w:szCs w:val="24"/>
              </w:rPr>
              <w:t xml:space="preserve"> операционных    </w:t>
            </w:r>
          </w:p>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 xml:space="preserve">Расходов ** </w:t>
            </w:r>
          </w:p>
        </w:tc>
        <w:tc>
          <w:tcPr>
            <w:tcW w:w="709" w:type="dxa"/>
            <w:vMerge w:val="restart"/>
            <w:tcBorders>
              <w:top w:val="single" w:sz="8" w:space="0" w:color="auto"/>
              <w:left w:val="single" w:sz="8" w:space="0" w:color="auto"/>
              <w:right w:val="single" w:sz="8" w:space="0" w:color="auto"/>
            </w:tcBorders>
            <w:textDirection w:val="btLr"/>
          </w:tcPr>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 xml:space="preserve">Индекс эффективности    </w:t>
            </w:r>
          </w:p>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proofErr w:type="gramStart"/>
            <w:r w:rsidRPr="00897BC0">
              <w:rPr>
                <w:rFonts w:ascii="Times New Roman" w:hAnsi="Times New Roman"/>
                <w:color w:val="000000"/>
                <w:szCs w:val="24"/>
              </w:rPr>
              <w:t>операционных  расходов</w:t>
            </w:r>
            <w:proofErr w:type="gramEnd"/>
            <w:r w:rsidRPr="00897BC0">
              <w:rPr>
                <w:rFonts w:ascii="Times New Roman" w:hAnsi="Times New Roman"/>
                <w:color w:val="000000"/>
                <w:szCs w:val="24"/>
              </w:rPr>
              <w:t xml:space="preserve"> ***</w:t>
            </w:r>
          </w:p>
        </w:tc>
        <w:tc>
          <w:tcPr>
            <w:tcW w:w="709" w:type="dxa"/>
            <w:vMerge w:val="restart"/>
            <w:tcBorders>
              <w:top w:val="single" w:sz="8" w:space="0" w:color="auto"/>
              <w:left w:val="single" w:sz="8" w:space="0" w:color="auto"/>
              <w:right w:val="single" w:sz="8" w:space="0" w:color="auto"/>
            </w:tcBorders>
            <w:textDirection w:val="btLr"/>
          </w:tcPr>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 xml:space="preserve">Нормативный  </w:t>
            </w:r>
          </w:p>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уровень прибыли ****</w:t>
            </w:r>
          </w:p>
        </w:tc>
        <w:tc>
          <w:tcPr>
            <w:tcW w:w="2977" w:type="dxa"/>
            <w:gridSpan w:val="2"/>
            <w:tcBorders>
              <w:top w:val="single" w:sz="8" w:space="0" w:color="auto"/>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Уровень надежности теплоснабжения *****</w:t>
            </w:r>
          </w:p>
          <w:p w:rsidR="00897BC0" w:rsidRPr="00897BC0" w:rsidRDefault="00897BC0" w:rsidP="00897BC0">
            <w:pPr>
              <w:autoSpaceDE w:val="0"/>
              <w:autoSpaceDN w:val="0"/>
              <w:adjustRightInd w:val="0"/>
              <w:spacing w:after="0" w:line="240" w:lineRule="auto"/>
              <w:rPr>
                <w:rFonts w:ascii="Times New Roman" w:hAnsi="Times New Roman"/>
                <w:color w:val="000000"/>
                <w:szCs w:val="24"/>
              </w:rPr>
            </w:pPr>
          </w:p>
        </w:tc>
        <w:tc>
          <w:tcPr>
            <w:tcW w:w="3260" w:type="dxa"/>
            <w:gridSpan w:val="3"/>
            <w:tcBorders>
              <w:top w:val="single" w:sz="8" w:space="0" w:color="auto"/>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Показатели энергосбережения и энергетической эффективности *****</w:t>
            </w:r>
          </w:p>
        </w:tc>
        <w:tc>
          <w:tcPr>
            <w:tcW w:w="993" w:type="dxa"/>
            <w:vMerge w:val="restart"/>
            <w:tcBorders>
              <w:top w:val="single" w:sz="8" w:space="0" w:color="auto"/>
              <w:left w:val="single" w:sz="8" w:space="0" w:color="auto"/>
              <w:right w:val="single" w:sz="8" w:space="0" w:color="auto"/>
            </w:tcBorders>
            <w:textDirection w:val="btLr"/>
          </w:tcPr>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 xml:space="preserve">Реализация программ в области    </w:t>
            </w:r>
          </w:p>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 xml:space="preserve">энергосбережения и повышения  </w:t>
            </w:r>
          </w:p>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энергетической эффективности ******</w:t>
            </w:r>
          </w:p>
        </w:tc>
      </w:tr>
      <w:tr w:rsidR="00897BC0" w:rsidRPr="00897BC0" w:rsidTr="00897BC0">
        <w:trPr>
          <w:cantSplit/>
          <w:trHeight w:val="4817"/>
        </w:trPr>
        <w:tc>
          <w:tcPr>
            <w:tcW w:w="709" w:type="dxa"/>
            <w:vMerge/>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outlineLvl w:val="0"/>
              <w:rPr>
                <w:rFonts w:ascii="Times New Roman" w:hAnsi="Times New Roman"/>
                <w:color w:val="000000"/>
                <w:szCs w:val="24"/>
              </w:rPr>
            </w:pPr>
          </w:p>
        </w:tc>
        <w:tc>
          <w:tcPr>
            <w:tcW w:w="992" w:type="dxa"/>
            <w:vMerge/>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both"/>
              <w:rPr>
                <w:rFonts w:ascii="Times New Roman" w:hAnsi="Times New Roman"/>
                <w:color w:val="000000"/>
                <w:szCs w:val="24"/>
              </w:rPr>
            </w:pPr>
          </w:p>
        </w:tc>
        <w:tc>
          <w:tcPr>
            <w:tcW w:w="709" w:type="dxa"/>
            <w:vMerge/>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both"/>
              <w:rPr>
                <w:rFonts w:ascii="Times New Roman" w:hAnsi="Times New Roman"/>
                <w:color w:val="000000"/>
                <w:szCs w:val="24"/>
              </w:rPr>
            </w:pPr>
          </w:p>
        </w:tc>
        <w:tc>
          <w:tcPr>
            <w:tcW w:w="709" w:type="dxa"/>
            <w:vMerge/>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both"/>
              <w:rPr>
                <w:rFonts w:ascii="Times New Roman" w:hAnsi="Times New Roman"/>
                <w:color w:val="000000"/>
                <w:szCs w:val="24"/>
              </w:rPr>
            </w:pPr>
          </w:p>
        </w:tc>
        <w:tc>
          <w:tcPr>
            <w:tcW w:w="1559" w:type="dxa"/>
            <w:tcBorders>
              <w:left w:val="single" w:sz="8" w:space="0" w:color="auto"/>
              <w:bottom w:val="single" w:sz="8" w:space="0" w:color="auto"/>
              <w:right w:val="single" w:sz="8" w:space="0" w:color="auto"/>
            </w:tcBorders>
            <w:textDirection w:val="btLr"/>
          </w:tcPr>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418" w:type="dxa"/>
            <w:tcBorders>
              <w:left w:val="single" w:sz="8" w:space="0" w:color="auto"/>
              <w:bottom w:val="single" w:sz="8" w:space="0" w:color="auto"/>
              <w:right w:val="single" w:sz="8" w:space="0" w:color="auto"/>
            </w:tcBorders>
            <w:textDirection w:val="btLr"/>
          </w:tcPr>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134" w:type="dxa"/>
            <w:tcBorders>
              <w:left w:val="single" w:sz="8" w:space="0" w:color="auto"/>
              <w:bottom w:val="single" w:sz="8" w:space="0" w:color="auto"/>
              <w:right w:val="single" w:sz="8" w:space="0" w:color="auto"/>
            </w:tcBorders>
            <w:textDirection w:val="btLr"/>
          </w:tcPr>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удельный расход топлива на производство единицы тепловой энергии, отпускаемой с коллекторов источников тепловой энергии</w:t>
            </w:r>
          </w:p>
        </w:tc>
        <w:tc>
          <w:tcPr>
            <w:tcW w:w="1135" w:type="dxa"/>
            <w:tcBorders>
              <w:left w:val="single" w:sz="8" w:space="0" w:color="auto"/>
              <w:bottom w:val="single" w:sz="8" w:space="0" w:color="auto"/>
              <w:right w:val="single" w:sz="8" w:space="0" w:color="auto"/>
            </w:tcBorders>
            <w:textDirection w:val="btLr"/>
          </w:tcPr>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величина технологических потерь при передаче тепловой энергии, теплоносителя по тепловым сетям</w:t>
            </w:r>
          </w:p>
        </w:tc>
        <w:tc>
          <w:tcPr>
            <w:tcW w:w="991" w:type="dxa"/>
            <w:tcBorders>
              <w:left w:val="single" w:sz="8" w:space="0" w:color="auto"/>
              <w:bottom w:val="single" w:sz="8" w:space="0" w:color="auto"/>
              <w:right w:val="single" w:sz="8" w:space="0" w:color="auto"/>
            </w:tcBorders>
            <w:textDirection w:val="btLr"/>
          </w:tcPr>
          <w:p w:rsidR="00897BC0" w:rsidRPr="00897BC0" w:rsidRDefault="00897BC0" w:rsidP="00897BC0">
            <w:pPr>
              <w:autoSpaceDE w:val="0"/>
              <w:autoSpaceDN w:val="0"/>
              <w:adjustRightInd w:val="0"/>
              <w:spacing w:after="0" w:line="240" w:lineRule="auto"/>
              <w:ind w:left="113" w:right="113"/>
              <w:rPr>
                <w:rFonts w:ascii="Times New Roman" w:hAnsi="Times New Roman"/>
                <w:color w:val="000000"/>
                <w:szCs w:val="24"/>
              </w:rPr>
            </w:pPr>
            <w:r w:rsidRPr="00897BC0">
              <w:rPr>
                <w:rFonts w:ascii="Times New Roman" w:hAnsi="Times New Roman"/>
                <w:color w:val="000000"/>
                <w:szCs w:val="24"/>
              </w:rPr>
              <w:t>величина технологических потерь при передаче тепловой энергии, теплоносителя по тепловым сетям</w:t>
            </w:r>
          </w:p>
        </w:tc>
        <w:tc>
          <w:tcPr>
            <w:tcW w:w="993" w:type="dxa"/>
            <w:vMerge/>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p>
        </w:tc>
      </w:tr>
      <w:tr w:rsidR="00897BC0" w:rsidRPr="00897BC0" w:rsidTr="00897BC0">
        <w:tc>
          <w:tcPr>
            <w:tcW w:w="709" w:type="dxa"/>
            <w:vMerge/>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outlineLvl w:val="0"/>
              <w:rPr>
                <w:rFonts w:ascii="Times New Roman" w:hAnsi="Times New Roman"/>
                <w:color w:val="000000"/>
                <w:szCs w:val="24"/>
              </w:rPr>
            </w:pPr>
          </w:p>
        </w:tc>
        <w:tc>
          <w:tcPr>
            <w:tcW w:w="992"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тыс.</w:t>
            </w:r>
          </w:p>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руб.</w:t>
            </w:r>
          </w:p>
        </w:tc>
        <w:tc>
          <w:tcPr>
            <w:tcW w:w="709"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w:t>
            </w:r>
          </w:p>
        </w:tc>
        <w:tc>
          <w:tcPr>
            <w:tcW w:w="709"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w:t>
            </w:r>
          </w:p>
        </w:tc>
        <w:tc>
          <w:tcPr>
            <w:tcW w:w="1559"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ind w:left="-41" w:right="-40"/>
              <w:jc w:val="center"/>
              <w:rPr>
                <w:rFonts w:ascii="Times New Roman" w:hAnsi="Times New Roman"/>
                <w:color w:val="000000"/>
                <w:sz w:val="18"/>
                <w:szCs w:val="20"/>
              </w:rPr>
            </w:pPr>
            <w:r w:rsidRPr="00897BC0">
              <w:rPr>
                <w:rFonts w:ascii="Times New Roman" w:hAnsi="Times New Roman"/>
                <w:color w:val="000000"/>
                <w:sz w:val="18"/>
                <w:szCs w:val="20"/>
              </w:rPr>
              <w:t>Разы/</w:t>
            </w:r>
            <w:r w:rsidRPr="00897BC0">
              <w:rPr>
                <w:rFonts w:ascii="Times New Roman" w:hAnsi="Times New Roman"/>
                <w:color w:val="000000"/>
                <w:sz w:val="14"/>
                <w:szCs w:val="16"/>
              </w:rPr>
              <w:t xml:space="preserve"> (Гкал/ч)</w:t>
            </w:r>
          </w:p>
        </w:tc>
        <w:tc>
          <w:tcPr>
            <w:tcW w:w="1418"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Разы/км</w:t>
            </w:r>
          </w:p>
        </w:tc>
        <w:tc>
          <w:tcPr>
            <w:tcW w:w="1134"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Кг у.т./</w:t>
            </w:r>
          </w:p>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Гкал</w:t>
            </w:r>
          </w:p>
        </w:tc>
        <w:tc>
          <w:tcPr>
            <w:tcW w:w="1135"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Гкал</w:t>
            </w:r>
          </w:p>
        </w:tc>
        <w:tc>
          <w:tcPr>
            <w:tcW w:w="991"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м3</w:t>
            </w:r>
          </w:p>
        </w:tc>
        <w:tc>
          <w:tcPr>
            <w:tcW w:w="993"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Да/нет</w:t>
            </w:r>
          </w:p>
        </w:tc>
      </w:tr>
      <w:tr w:rsidR="00897BC0" w:rsidRPr="00897BC0" w:rsidTr="00897BC0">
        <w:trPr>
          <w:trHeight w:val="280"/>
        </w:trPr>
        <w:tc>
          <w:tcPr>
            <w:tcW w:w="709"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2016</w:t>
            </w:r>
          </w:p>
        </w:tc>
        <w:tc>
          <w:tcPr>
            <w:tcW w:w="992"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1380,41</w:t>
            </w:r>
          </w:p>
        </w:tc>
        <w:tc>
          <w:tcPr>
            <w:tcW w:w="709"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p>
        </w:tc>
        <w:tc>
          <w:tcPr>
            <w:tcW w:w="709"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1559"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1418"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1134"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154,60</w:t>
            </w:r>
          </w:p>
        </w:tc>
        <w:tc>
          <w:tcPr>
            <w:tcW w:w="1135" w:type="dxa"/>
            <w:tcBorders>
              <w:left w:val="single" w:sz="4"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szCs w:val="24"/>
              </w:rPr>
            </w:pPr>
            <w:r w:rsidRPr="00897BC0">
              <w:rPr>
                <w:rFonts w:ascii="Times New Roman" w:hAnsi="Times New Roman"/>
                <w:szCs w:val="24"/>
              </w:rPr>
              <w:t>0,00</w:t>
            </w:r>
          </w:p>
        </w:tc>
        <w:tc>
          <w:tcPr>
            <w:tcW w:w="991"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993"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Нет</w:t>
            </w:r>
          </w:p>
        </w:tc>
      </w:tr>
      <w:tr w:rsidR="00897BC0" w:rsidRPr="00897BC0" w:rsidTr="00897BC0">
        <w:tc>
          <w:tcPr>
            <w:tcW w:w="709"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2017</w:t>
            </w:r>
          </w:p>
        </w:tc>
        <w:tc>
          <w:tcPr>
            <w:tcW w:w="992"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p>
        </w:tc>
        <w:tc>
          <w:tcPr>
            <w:tcW w:w="709"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1</w:t>
            </w:r>
          </w:p>
        </w:tc>
        <w:tc>
          <w:tcPr>
            <w:tcW w:w="709"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1559"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1418"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1134" w:type="dxa"/>
            <w:tcBorders>
              <w:left w:val="single" w:sz="8" w:space="0" w:color="auto"/>
              <w:bottom w:val="single" w:sz="8" w:space="0" w:color="auto"/>
              <w:right w:val="single" w:sz="8" w:space="0" w:color="auto"/>
            </w:tcBorders>
            <w:vAlign w:val="center"/>
          </w:tcPr>
          <w:p w:rsidR="00897BC0" w:rsidRPr="00897BC0" w:rsidRDefault="00897BC0" w:rsidP="00897BC0">
            <w:pPr>
              <w:spacing w:after="0" w:line="240" w:lineRule="auto"/>
              <w:jc w:val="center"/>
              <w:rPr>
                <w:rFonts w:ascii="Times New Roman" w:hAnsi="Times New Roman"/>
                <w:color w:val="000000"/>
                <w:szCs w:val="24"/>
              </w:rPr>
            </w:pPr>
            <w:r w:rsidRPr="00897BC0">
              <w:rPr>
                <w:rFonts w:ascii="Times New Roman" w:hAnsi="Times New Roman"/>
                <w:color w:val="000000"/>
                <w:szCs w:val="24"/>
              </w:rPr>
              <w:t>154,60</w:t>
            </w:r>
          </w:p>
        </w:tc>
        <w:tc>
          <w:tcPr>
            <w:tcW w:w="1135" w:type="dxa"/>
            <w:tcBorders>
              <w:left w:val="single" w:sz="4" w:space="0" w:color="auto"/>
              <w:bottom w:val="single" w:sz="8" w:space="0" w:color="auto"/>
              <w:right w:val="single" w:sz="8" w:space="0" w:color="auto"/>
            </w:tcBorders>
          </w:tcPr>
          <w:p w:rsidR="00897BC0" w:rsidRPr="00897BC0" w:rsidRDefault="00897BC0" w:rsidP="00897BC0">
            <w:pPr>
              <w:spacing w:after="0" w:line="240" w:lineRule="auto"/>
              <w:jc w:val="center"/>
              <w:rPr>
                <w:rFonts w:ascii="Times New Roman" w:hAnsi="Times New Roman"/>
                <w:szCs w:val="24"/>
              </w:rPr>
            </w:pPr>
            <w:r w:rsidRPr="00897BC0">
              <w:rPr>
                <w:rFonts w:ascii="Times New Roman" w:hAnsi="Times New Roman"/>
                <w:szCs w:val="24"/>
              </w:rPr>
              <w:t>0,00</w:t>
            </w:r>
          </w:p>
        </w:tc>
        <w:tc>
          <w:tcPr>
            <w:tcW w:w="991"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993"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Нет</w:t>
            </w:r>
          </w:p>
        </w:tc>
      </w:tr>
      <w:tr w:rsidR="00897BC0" w:rsidRPr="00897BC0" w:rsidTr="00897BC0">
        <w:tc>
          <w:tcPr>
            <w:tcW w:w="709" w:type="dxa"/>
            <w:tcBorders>
              <w:left w:val="single" w:sz="8" w:space="0" w:color="auto"/>
              <w:bottom w:val="single" w:sz="8" w:space="0" w:color="auto"/>
              <w:right w:val="single" w:sz="8" w:space="0" w:color="auto"/>
            </w:tcBorders>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2018</w:t>
            </w:r>
          </w:p>
        </w:tc>
        <w:tc>
          <w:tcPr>
            <w:tcW w:w="992"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p>
        </w:tc>
        <w:tc>
          <w:tcPr>
            <w:tcW w:w="709"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 w:val="18"/>
                <w:szCs w:val="20"/>
              </w:rPr>
            </w:pPr>
            <w:r w:rsidRPr="00897BC0">
              <w:rPr>
                <w:rFonts w:ascii="Times New Roman" w:hAnsi="Times New Roman"/>
                <w:color w:val="000000"/>
                <w:sz w:val="18"/>
                <w:szCs w:val="20"/>
              </w:rPr>
              <w:t>1</w:t>
            </w:r>
          </w:p>
        </w:tc>
        <w:tc>
          <w:tcPr>
            <w:tcW w:w="709"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1559"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1418"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1134" w:type="dxa"/>
            <w:tcBorders>
              <w:left w:val="single" w:sz="8" w:space="0" w:color="auto"/>
              <w:bottom w:val="single" w:sz="8" w:space="0" w:color="auto"/>
              <w:right w:val="single" w:sz="8" w:space="0" w:color="auto"/>
            </w:tcBorders>
            <w:vAlign w:val="center"/>
          </w:tcPr>
          <w:p w:rsidR="00897BC0" w:rsidRPr="00897BC0" w:rsidRDefault="00897BC0" w:rsidP="00897BC0">
            <w:pPr>
              <w:spacing w:after="0" w:line="240" w:lineRule="auto"/>
              <w:jc w:val="center"/>
              <w:rPr>
                <w:rFonts w:ascii="Times New Roman" w:hAnsi="Times New Roman"/>
                <w:color w:val="000000"/>
                <w:szCs w:val="24"/>
              </w:rPr>
            </w:pPr>
            <w:r w:rsidRPr="00897BC0">
              <w:rPr>
                <w:rFonts w:ascii="Times New Roman" w:hAnsi="Times New Roman"/>
                <w:color w:val="000000"/>
                <w:szCs w:val="24"/>
              </w:rPr>
              <w:t>154,60</w:t>
            </w:r>
          </w:p>
        </w:tc>
        <w:tc>
          <w:tcPr>
            <w:tcW w:w="1135" w:type="dxa"/>
            <w:tcBorders>
              <w:left w:val="single" w:sz="4" w:space="0" w:color="auto"/>
              <w:bottom w:val="single" w:sz="8" w:space="0" w:color="auto"/>
              <w:right w:val="single" w:sz="8" w:space="0" w:color="auto"/>
            </w:tcBorders>
          </w:tcPr>
          <w:p w:rsidR="00897BC0" w:rsidRPr="00897BC0" w:rsidRDefault="00897BC0" w:rsidP="00897BC0">
            <w:pPr>
              <w:spacing w:after="0" w:line="240" w:lineRule="auto"/>
              <w:jc w:val="center"/>
              <w:rPr>
                <w:rFonts w:ascii="Times New Roman" w:hAnsi="Times New Roman"/>
                <w:szCs w:val="24"/>
              </w:rPr>
            </w:pPr>
            <w:r w:rsidRPr="00897BC0">
              <w:rPr>
                <w:rFonts w:ascii="Times New Roman" w:hAnsi="Times New Roman"/>
                <w:szCs w:val="24"/>
              </w:rPr>
              <w:t>0,00</w:t>
            </w:r>
          </w:p>
        </w:tc>
        <w:tc>
          <w:tcPr>
            <w:tcW w:w="991"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w:t>
            </w:r>
          </w:p>
        </w:tc>
        <w:tc>
          <w:tcPr>
            <w:tcW w:w="993" w:type="dxa"/>
            <w:tcBorders>
              <w:left w:val="single" w:sz="8" w:space="0" w:color="auto"/>
              <w:bottom w:val="single" w:sz="8" w:space="0" w:color="auto"/>
              <w:right w:val="single" w:sz="8" w:space="0" w:color="auto"/>
            </w:tcBorders>
            <w:vAlign w:val="center"/>
          </w:tcPr>
          <w:p w:rsidR="00897BC0" w:rsidRPr="00897BC0" w:rsidRDefault="00897BC0" w:rsidP="00897BC0">
            <w:pPr>
              <w:autoSpaceDE w:val="0"/>
              <w:autoSpaceDN w:val="0"/>
              <w:adjustRightInd w:val="0"/>
              <w:spacing w:after="0" w:line="240" w:lineRule="auto"/>
              <w:jc w:val="center"/>
              <w:rPr>
                <w:rFonts w:ascii="Times New Roman" w:hAnsi="Times New Roman"/>
                <w:color w:val="000000"/>
                <w:szCs w:val="24"/>
              </w:rPr>
            </w:pPr>
            <w:r w:rsidRPr="00897BC0">
              <w:rPr>
                <w:rFonts w:ascii="Times New Roman" w:hAnsi="Times New Roman"/>
                <w:color w:val="000000"/>
                <w:szCs w:val="24"/>
              </w:rPr>
              <w:t>Нет</w:t>
            </w:r>
          </w:p>
        </w:tc>
      </w:tr>
    </w:tbl>
    <w:p w:rsidR="00897BC0" w:rsidRPr="00897BC0" w:rsidRDefault="00897BC0" w:rsidP="00897BC0">
      <w:pPr>
        <w:spacing w:after="0" w:line="240" w:lineRule="auto"/>
        <w:ind w:firstLine="426"/>
        <w:jc w:val="both"/>
        <w:rPr>
          <w:rFonts w:ascii="Times New Roman" w:hAnsi="Times New Roman"/>
          <w:i/>
          <w:color w:val="000000"/>
          <w:sz w:val="24"/>
          <w:szCs w:val="26"/>
        </w:rPr>
      </w:pPr>
    </w:p>
    <w:p w:rsidR="00897BC0" w:rsidRPr="00897BC0" w:rsidRDefault="00897BC0" w:rsidP="00897BC0">
      <w:pPr>
        <w:spacing w:after="0" w:line="240" w:lineRule="auto"/>
        <w:ind w:firstLine="426"/>
        <w:jc w:val="both"/>
        <w:rPr>
          <w:rFonts w:ascii="Times New Roman" w:hAnsi="Times New Roman"/>
          <w:i/>
          <w:sz w:val="24"/>
          <w:szCs w:val="28"/>
        </w:rPr>
      </w:pPr>
      <w:r w:rsidRPr="00897BC0">
        <w:rPr>
          <w:rFonts w:ascii="Times New Roman" w:hAnsi="Times New Roman"/>
          <w:i/>
          <w:sz w:val="24"/>
          <w:szCs w:val="28"/>
        </w:rPr>
        <w:t>*Расчеты долгосрочных параметров приведены ниже.</w:t>
      </w:r>
    </w:p>
    <w:p w:rsidR="00897BC0" w:rsidRPr="00897BC0" w:rsidRDefault="00897BC0" w:rsidP="00897BC0">
      <w:pPr>
        <w:spacing w:after="0" w:line="240" w:lineRule="auto"/>
        <w:ind w:firstLine="426"/>
        <w:jc w:val="both"/>
        <w:rPr>
          <w:rFonts w:ascii="Times New Roman" w:hAnsi="Times New Roman"/>
          <w:i/>
          <w:sz w:val="24"/>
          <w:szCs w:val="28"/>
        </w:rPr>
      </w:pPr>
      <w:r w:rsidRPr="00897BC0">
        <w:rPr>
          <w:rFonts w:ascii="Times New Roman" w:hAnsi="Times New Roman"/>
          <w:i/>
          <w:sz w:val="24"/>
          <w:szCs w:val="28"/>
        </w:rPr>
        <w:t>** Базовый уровень операционных расходов (первый год долгосрочного периода) рассчитывается методом экономически обоснованных расходов - п. 37 Методических указаний.</w:t>
      </w:r>
    </w:p>
    <w:p w:rsidR="00897BC0" w:rsidRPr="00897BC0" w:rsidRDefault="00897BC0" w:rsidP="00897BC0">
      <w:pPr>
        <w:spacing w:after="0" w:line="240" w:lineRule="auto"/>
        <w:ind w:firstLine="426"/>
        <w:jc w:val="both"/>
        <w:rPr>
          <w:rFonts w:ascii="Times New Roman" w:hAnsi="Times New Roman"/>
          <w:i/>
          <w:sz w:val="24"/>
          <w:szCs w:val="28"/>
        </w:rPr>
      </w:pPr>
      <w:r w:rsidRPr="00897BC0">
        <w:rPr>
          <w:rFonts w:ascii="Times New Roman" w:hAnsi="Times New Roman"/>
          <w:i/>
          <w:sz w:val="24"/>
          <w:szCs w:val="28"/>
        </w:rPr>
        <w:t>*** Индекс эффективности операционных расходов устанавливается в соответствии с п. 3 Приложения 1 к Методическим указаниям.</w:t>
      </w:r>
    </w:p>
    <w:p w:rsidR="00897BC0" w:rsidRPr="00897BC0" w:rsidRDefault="00897BC0" w:rsidP="00897BC0">
      <w:pPr>
        <w:spacing w:after="0" w:line="240" w:lineRule="auto"/>
        <w:ind w:firstLine="426"/>
        <w:jc w:val="both"/>
        <w:rPr>
          <w:rFonts w:ascii="Times New Roman" w:hAnsi="Times New Roman"/>
          <w:i/>
          <w:sz w:val="24"/>
          <w:szCs w:val="28"/>
        </w:rPr>
      </w:pPr>
      <w:r w:rsidRPr="00897BC0">
        <w:rPr>
          <w:rFonts w:ascii="Times New Roman" w:hAnsi="Times New Roman"/>
          <w:i/>
          <w:sz w:val="24"/>
          <w:szCs w:val="28"/>
        </w:rPr>
        <w:t>**** Нормативный уровень прибыли устанавливается в соответствии с п.41 Методических указаний.</w:t>
      </w:r>
    </w:p>
    <w:p w:rsidR="00897BC0" w:rsidRPr="00897BC0" w:rsidRDefault="00897BC0" w:rsidP="00897BC0">
      <w:pPr>
        <w:spacing w:after="0" w:line="288" w:lineRule="auto"/>
        <w:ind w:firstLine="426"/>
        <w:jc w:val="both"/>
        <w:rPr>
          <w:rFonts w:ascii="Times New Roman" w:hAnsi="Times New Roman"/>
          <w:i/>
          <w:sz w:val="24"/>
          <w:szCs w:val="28"/>
        </w:rPr>
      </w:pPr>
      <w:r w:rsidRPr="00897BC0">
        <w:rPr>
          <w:rFonts w:ascii="Times New Roman" w:hAnsi="Times New Roman"/>
          <w:i/>
          <w:sz w:val="24"/>
          <w:szCs w:val="28"/>
        </w:rPr>
        <w:t xml:space="preserve">*****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 452. </w:t>
      </w:r>
    </w:p>
    <w:p w:rsidR="00897BC0" w:rsidRPr="00897BC0" w:rsidRDefault="00897BC0" w:rsidP="00897BC0">
      <w:pPr>
        <w:spacing w:after="0" w:line="288" w:lineRule="auto"/>
        <w:ind w:firstLine="426"/>
        <w:jc w:val="both"/>
        <w:rPr>
          <w:rFonts w:ascii="Times New Roman" w:hAnsi="Times New Roman"/>
          <w:i/>
          <w:sz w:val="24"/>
          <w:szCs w:val="28"/>
        </w:rPr>
      </w:pPr>
      <w:r w:rsidRPr="00897BC0">
        <w:rPr>
          <w:rFonts w:ascii="Times New Roman" w:hAnsi="Times New Roman"/>
          <w:i/>
          <w:sz w:val="24"/>
          <w:szCs w:val="28"/>
        </w:rPr>
        <w:t>******</w:t>
      </w:r>
      <w:r w:rsidRPr="00897BC0">
        <w:rPr>
          <w:rFonts w:ascii="Times New Roman" w:hAnsi="Times New Roman"/>
          <w:i/>
          <w:sz w:val="24"/>
          <w:szCs w:val="28"/>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rsidR="00897BC0" w:rsidRPr="00897BC0" w:rsidRDefault="00897BC0" w:rsidP="00897BC0">
      <w:pPr>
        <w:spacing w:after="0" w:line="288" w:lineRule="auto"/>
        <w:ind w:firstLine="426"/>
        <w:jc w:val="both"/>
        <w:rPr>
          <w:rFonts w:ascii="Times New Roman" w:hAnsi="Times New Roman"/>
          <w:sz w:val="24"/>
          <w:szCs w:val="28"/>
        </w:rPr>
      </w:pP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lastRenderedPageBreak/>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 операционных (подконтрольных) расходов в i-м году, определяемые в соответствии с </w:t>
      </w:r>
      <w:hyperlink r:id="rId219" w:history="1">
        <w:r w:rsidRPr="00897BC0">
          <w:rPr>
            <w:rFonts w:ascii="Times New Roman" w:hAnsi="Times New Roman"/>
            <w:sz w:val="24"/>
            <w:szCs w:val="28"/>
          </w:rPr>
          <w:t>пунктом 36</w:t>
        </w:r>
      </w:hyperlink>
      <w:r w:rsidRPr="00897BC0">
        <w:rPr>
          <w:rFonts w:ascii="Times New Roman" w:hAnsi="Times New Roman"/>
          <w:sz w:val="24"/>
          <w:szCs w:val="28"/>
        </w:rPr>
        <w:t xml:space="preserve"> Методических указаний;</w:t>
      </w:r>
    </w:p>
    <w:p w:rsidR="00897BC0" w:rsidRPr="00897BC0" w:rsidRDefault="00897BC0" w:rsidP="00897BC0">
      <w:pPr>
        <w:widowControl w:val="0"/>
        <w:autoSpaceDE w:val="0"/>
        <w:autoSpaceDN w:val="0"/>
        <w:spacing w:after="0" w:line="288" w:lineRule="auto"/>
        <w:ind w:firstLine="540"/>
        <w:jc w:val="both"/>
        <w:rPr>
          <w:rFonts w:ascii="Times New Roman" w:hAnsi="Times New Roman"/>
          <w:sz w:val="24"/>
          <w:szCs w:val="28"/>
        </w:rPr>
      </w:pPr>
      <w:r w:rsidRPr="00897BC0">
        <w:rPr>
          <w:rFonts w:ascii="Times New Roman" w:hAnsi="Times New Roman"/>
          <w:sz w:val="24"/>
          <w:szCs w:val="28"/>
        </w:rPr>
        <w:t xml:space="preserve">- неподконтрольных расходов в i-м году, определяемых в соответствии с </w:t>
      </w:r>
      <w:hyperlink r:id="rId220" w:history="1">
        <w:r w:rsidRPr="00897BC0">
          <w:rPr>
            <w:rFonts w:ascii="Times New Roman" w:hAnsi="Times New Roman"/>
            <w:sz w:val="24"/>
            <w:szCs w:val="28"/>
          </w:rPr>
          <w:t>пунктом 39</w:t>
        </w:r>
      </w:hyperlink>
      <w:r w:rsidRPr="00897BC0">
        <w:rPr>
          <w:rFonts w:ascii="Times New Roman" w:hAnsi="Times New Roman"/>
          <w:sz w:val="24"/>
          <w:szCs w:val="28"/>
        </w:rPr>
        <w:t xml:space="preserve"> Методических указаний</w:t>
      </w:r>
      <w:r w:rsidRPr="00897BC0">
        <w:rPr>
          <w:rFonts w:ascii="Times New Roman" w:hAnsi="Times New Roman"/>
          <w:b/>
          <w:sz w:val="24"/>
          <w:szCs w:val="28"/>
        </w:rPr>
        <w:t xml:space="preserve"> </w:t>
      </w:r>
      <w:r w:rsidRPr="00897BC0">
        <w:rPr>
          <w:rFonts w:ascii="Times New Roman" w:hAnsi="Times New Roman"/>
          <w:sz w:val="24"/>
          <w:szCs w:val="28"/>
        </w:rPr>
        <w:t>(рассчитываются методом экономически обоснованных расходов);</w:t>
      </w:r>
    </w:p>
    <w:p w:rsidR="00897BC0" w:rsidRPr="00897BC0" w:rsidRDefault="00897BC0" w:rsidP="00897BC0">
      <w:pPr>
        <w:widowControl w:val="0"/>
        <w:autoSpaceDE w:val="0"/>
        <w:autoSpaceDN w:val="0"/>
        <w:spacing w:after="0" w:line="288" w:lineRule="auto"/>
        <w:ind w:firstLine="540"/>
        <w:jc w:val="both"/>
        <w:rPr>
          <w:rFonts w:ascii="Times New Roman" w:hAnsi="Times New Roman"/>
          <w:sz w:val="24"/>
          <w:szCs w:val="28"/>
        </w:rPr>
      </w:pPr>
      <w:r w:rsidRPr="00897BC0">
        <w:rPr>
          <w:rFonts w:ascii="Times New Roman" w:hAnsi="Times New Roman"/>
          <w:sz w:val="24"/>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221" w:history="1">
        <w:r w:rsidRPr="00897BC0">
          <w:rPr>
            <w:rFonts w:ascii="Times New Roman" w:hAnsi="Times New Roman"/>
            <w:sz w:val="24"/>
            <w:szCs w:val="28"/>
          </w:rPr>
          <w:t>пунктом 40</w:t>
        </w:r>
      </w:hyperlink>
      <w:r w:rsidRPr="00897BC0">
        <w:rPr>
          <w:rFonts w:ascii="Times New Roman" w:hAnsi="Times New Roman"/>
          <w:sz w:val="24"/>
          <w:szCs w:val="28"/>
        </w:rPr>
        <w:t xml:space="preserve"> Методических указаний;</w:t>
      </w:r>
    </w:p>
    <w:p w:rsidR="00897BC0" w:rsidRPr="00897BC0" w:rsidRDefault="00897BC0" w:rsidP="00897BC0">
      <w:pPr>
        <w:widowControl w:val="0"/>
        <w:autoSpaceDE w:val="0"/>
        <w:autoSpaceDN w:val="0"/>
        <w:spacing w:after="0" w:line="288" w:lineRule="auto"/>
        <w:ind w:firstLine="540"/>
        <w:jc w:val="both"/>
        <w:rPr>
          <w:rFonts w:ascii="Times New Roman" w:hAnsi="Times New Roman"/>
          <w:sz w:val="24"/>
          <w:szCs w:val="28"/>
        </w:rPr>
      </w:pPr>
      <w:r w:rsidRPr="00897BC0">
        <w:rPr>
          <w:rFonts w:ascii="Times New Roman" w:hAnsi="Times New Roman"/>
          <w:sz w:val="24"/>
          <w:szCs w:val="28"/>
        </w:rPr>
        <w:t xml:space="preserve">- прибыли, устанавливаемой на i-й год в соответствии с </w:t>
      </w:r>
      <w:hyperlink r:id="rId222" w:history="1">
        <w:r w:rsidRPr="00897BC0">
          <w:rPr>
            <w:rFonts w:ascii="Times New Roman" w:hAnsi="Times New Roman"/>
            <w:sz w:val="24"/>
            <w:szCs w:val="28"/>
          </w:rPr>
          <w:t>пунктом 41</w:t>
        </w:r>
      </w:hyperlink>
      <w:r w:rsidRPr="00897BC0">
        <w:rPr>
          <w:rFonts w:ascii="Times New Roman" w:hAnsi="Times New Roman"/>
          <w:sz w:val="24"/>
          <w:szCs w:val="28"/>
        </w:rPr>
        <w:t xml:space="preserve"> Методических указаний;</w:t>
      </w:r>
    </w:p>
    <w:p w:rsidR="00897BC0" w:rsidRPr="00897BC0" w:rsidRDefault="00897BC0" w:rsidP="00897BC0">
      <w:pPr>
        <w:widowControl w:val="0"/>
        <w:autoSpaceDE w:val="0"/>
        <w:autoSpaceDN w:val="0"/>
        <w:spacing w:after="0" w:line="288" w:lineRule="auto"/>
        <w:ind w:firstLine="540"/>
        <w:jc w:val="both"/>
        <w:rPr>
          <w:rFonts w:ascii="Times New Roman" w:hAnsi="Times New Roman"/>
          <w:sz w:val="24"/>
          <w:szCs w:val="28"/>
        </w:rPr>
      </w:pPr>
      <w:r w:rsidRPr="00897BC0">
        <w:rPr>
          <w:rFonts w:ascii="Times New Roman" w:hAnsi="Times New Roman"/>
          <w:sz w:val="24"/>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rsidR="00897BC0" w:rsidRPr="00897BC0" w:rsidRDefault="00897BC0" w:rsidP="00897BC0">
      <w:pPr>
        <w:widowControl w:val="0"/>
        <w:autoSpaceDE w:val="0"/>
        <w:autoSpaceDN w:val="0"/>
        <w:spacing w:after="0" w:line="288" w:lineRule="auto"/>
        <w:ind w:firstLine="540"/>
        <w:jc w:val="both"/>
        <w:rPr>
          <w:rFonts w:ascii="Times New Roman" w:hAnsi="Times New Roman"/>
          <w:sz w:val="24"/>
          <w:szCs w:val="28"/>
        </w:rPr>
      </w:pP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В соответствии с требованиями п. 15 постановления Правительства Российской Федерации от 22.10.2012 № 1075 «О ценообразовании в сфере теплоснабжения» экспертами осуществлена календарная разбивка уровня тарифов на тепловую энергию для АО «Транснефть - Западная Сибирь» для второго периода долгосрочного регулирования:</w:t>
      </w:r>
    </w:p>
    <w:p w:rsidR="00897BC0" w:rsidRPr="00897BC0" w:rsidRDefault="00897BC0" w:rsidP="00897BC0">
      <w:pPr>
        <w:numPr>
          <w:ilvl w:val="0"/>
          <w:numId w:val="4"/>
        </w:numPr>
        <w:tabs>
          <w:tab w:val="num" w:pos="644"/>
        </w:tabs>
        <w:spacing w:after="0" w:line="288" w:lineRule="auto"/>
        <w:jc w:val="both"/>
        <w:rPr>
          <w:rFonts w:ascii="Times New Roman" w:hAnsi="Times New Roman"/>
          <w:color w:val="000000"/>
          <w:sz w:val="24"/>
          <w:szCs w:val="28"/>
          <w:shd w:val="clear" w:color="auto" w:fill="FFFFFF"/>
          <w:lang w:val="en-US"/>
        </w:rPr>
      </w:pPr>
      <w:r w:rsidRPr="00897BC0">
        <w:rPr>
          <w:rFonts w:ascii="Times New Roman" w:hAnsi="Times New Roman"/>
          <w:color w:val="000000"/>
          <w:sz w:val="24"/>
          <w:szCs w:val="28"/>
          <w:shd w:val="clear" w:color="auto" w:fill="FFFFFF"/>
        </w:rPr>
        <w:t>с 01.01.2018 г. по 30.06.2018 г.</w:t>
      </w:r>
      <w:r w:rsidRPr="00897BC0">
        <w:rPr>
          <w:rFonts w:ascii="Times New Roman" w:hAnsi="Times New Roman"/>
          <w:color w:val="000000"/>
          <w:sz w:val="24"/>
          <w:szCs w:val="28"/>
          <w:shd w:val="clear" w:color="auto" w:fill="FFFFFF"/>
          <w:lang w:val="en-US"/>
        </w:rPr>
        <w:t>;</w:t>
      </w:r>
    </w:p>
    <w:p w:rsidR="00897BC0" w:rsidRPr="00897BC0" w:rsidRDefault="00897BC0" w:rsidP="00897BC0">
      <w:pPr>
        <w:numPr>
          <w:ilvl w:val="0"/>
          <w:numId w:val="4"/>
        </w:numPr>
        <w:tabs>
          <w:tab w:val="num" w:pos="644"/>
        </w:tabs>
        <w:spacing w:after="0" w:line="288" w:lineRule="auto"/>
        <w:jc w:val="both"/>
        <w:rPr>
          <w:rFonts w:ascii="Times New Roman" w:hAnsi="Times New Roman"/>
          <w:sz w:val="24"/>
          <w:szCs w:val="28"/>
        </w:rPr>
      </w:pPr>
      <w:r w:rsidRPr="00897BC0">
        <w:rPr>
          <w:rFonts w:ascii="Times New Roman" w:hAnsi="Times New Roman"/>
          <w:color w:val="000000"/>
          <w:sz w:val="24"/>
          <w:szCs w:val="28"/>
          <w:shd w:val="clear" w:color="auto" w:fill="FFFFFF"/>
        </w:rPr>
        <w:t>с 01.07.2018 г. по 31.12.2018 г.</w:t>
      </w:r>
    </w:p>
    <w:p w:rsidR="00897BC0" w:rsidRPr="00897BC0" w:rsidRDefault="00897BC0" w:rsidP="00897BC0">
      <w:pPr>
        <w:autoSpaceDE w:val="0"/>
        <w:autoSpaceDN w:val="0"/>
        <w:adjustRightInd w:val="0"/>
        <w:spacing w:after="0" w:line="288" w:lineRule="auto"/>
        <w:ind w:firstLine="539"/>
        <w:jc w:val="both"/>
        <w:rPr>
          <w:rFonts w:ascii="Times New Roman" w:hAnsi="Times New Roman"/>
          <w:sz w:val="24"/>
          <w:szCs w:val="28"/>
        </w:rPr>
      </w:pPr>
      <w:r w:rsidRPr="00897BC0">
        <w:rPr>
          <w:rFonts w:ascii="Times New Roman" w:hAnsi="Times New Roman"/>
          <w:sz w:val="24"/>
          <w:szCs w:val="28"/>
        </w:rPr>
        <w:t>Тарифы устанавливались с календарной разбивкой по полугодиям исходя из ограничения величины указанных тарифов в первом полугодии очередного расчетного годового периода регулирования величиной соответствующих тарифов во втором полугодии предшествующего годового периода регулирования по состоянию на 31 декабря.</w:t>
      </w:r>
    </w:p>
    <w:p w:rsidR="00897BC0" w:rsidRPr="00897BC0" w:rsidRDefault="00897BC0" w:rsidP="00897BC0">
      <w:pPr>
        <w:autoSpaceDE w:val="0"/>
        <w:autoSpaceDN w:val="0"/>
        <w:adjustRightInd w:val="0"/>
        <w:spacing w:after="0" w:line="288" w:lineRule="auto"/>
        <w:ind w:firstLine="539"/>
        <w:jc w:val="both"/>
        <w:rPr>
          <w:rFonts w:ascii="Times New Roman" w:hAnsi="Times New Roman"/>
          <w:sz w:val="24"/>
          <w:szCs w:val="28"/>
        </w:rPr>
      </w:pPr>
    </w:p>
    <w:p w:rsidR="00897BC0" w:rsidRPr="00897BC0" w:rsidRDefault="00897BC0" w:rsidP="00897BC0">
      <w:pPr>
        <w:autoSpaceDE w:val="0"/>
        <w:autoSpaceDN w:val="0"/>
        <w:adjustRightInd w:val="0"/>
        <w:spacing w:after="0" w:line="288" w:lineRule="auto"/>
        <w:ind w:firstLine="539"/>
        <w:jc w:val="both"/>
        <w:rPr>
          <w:rFonts w:ascii="Times New Roman" w:hAnsi="Times New Roman"/>
          <w:sz w:val="24"/>
          <w:szCs w:val="28"/>
        </w:rPr>
      </w:pPr>
      <w:r w:rsidRPr="00897BC0">
        <w:rPr>
          <w:rFonts w:ascii="Times New Roman" w:hAnsi="Times New Roman"/>
          <w:sz w:val="24"/>
          <w:szCs w:val="28"/>
        </w:rPr>
        <w:t xml:space="preserve">В целях корректировки долгосрочного тарифа в соответствии с </w:t>
      </w:r>
      <w:hyperlink r:id="rId223" w:history="1">
        <w:r w:rsidRPr="00897BC0">
          <w:rPr>
            <w:rFonts w:ascii="Times New Roman" w:hAnsi="Times New Roman"/>
            <w:sz w:val="24"/>
            <w:szCs w:val="28"/>
          </w:rPr>
          <w:t>пунктом 52</w:t>
        </w:r>
      </w:hyperlink>
      <w:r w:rsidRPr="00897BC0">
        <w:rPr>
          <w:rFonts w:ascii="Times New Roman" w:hAnsi="Times New Roman"/>
          <w:sz w:val="24"/>
          <w:szCs w:val="28"/>
        </w:rPr>
        <w:t xml:space="preserve"> Основ ценообразования произведем уточнение (корректировку) плановой необходимой валовой выручки на 2017 год с использованием уточненных значений прогнозных параметров регулирования, </w:t>
      </w:r>
      <w:r w:rsidRPr="00897BC0">
        <w:rPr>
          <w:rFonts w:ascii="Times New Roman" w:hAnsi="Times New Roman"/>
          <w:noProof/>
          <w:sz w:val="24"/>
          <w:szCs w:val="28"/>
        </w:rPr>
        <mc:AlternateContent>
          <mc:Choice Requires="wpc">
            <w:drawing>
              <wp:inline distT="0" distB="0" distL="0" distR="0" wp14:anchorId="4D8941DA" wp14:editId="25B02363">
                <wp:extent cx="628650" cy="456565"/>
                <wp:effectExtent l="0" t="0" r="0" b="635"/>
                <wp:docPr id="532" name="Полотно 5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9" name="Rectangle 11"/>
                        <wps:cNvSpPr>
                          <a:spLocks noChangeArrowheads="1"/>
                        </wps:cNvSpPr>
                        <wps:spPr bwMode="auto">
                          <a:xfrm>
                            <a:off x="469900" y="26670"/>
                            <a:ext cx="11176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1A9" w:rsidRDefault="004371A9" w:rsidP="00897BC0">
                              <w:r>
                                <w:rPr>
                                  <w:i/>
                                  <w:iCs/>
                                  <w:color w:val="000000"/>
                                  <w:sz w:val="20"/>
                                  <w:lang w:val="en-US"/>
                                </w:rPr>
                                <w:t>ск</w:t>
                              </w:r>
                            </w:p>
                          </w:txbxContent>
                        </wps:txbx>
                        <wps:bodyPr rot="0" vert="horz" wrap="none" lIns="0" tIns="0" rIns="0" bIns="0" anchor="t" anchorCtr="0">
                          <a:spAutoFit/>
                        </wps:bodyPr>
                      </wps:wsp>
                      <wps:wsp>
                        <wps:cNvPr id="530" name="Rectangle 12"/>
                        <wps:cNvSpPr>
                          <a:spLocks noChangeArrowheads="1"/>
                        </wps:cNvSpPr>
                        <wps:spPr bwMode="auto">
                          <a:xfrm>
                            <a:off x="448945" y="187960"/>
                            <a:ext cx="311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1A9" w:rsidRDefault="004371A9" w:rsidP="00897BC0">
                              <w:r>
                                <w:rPr>
                                  <w:i/>
                                  <w:iCs/>
                                  <w:color w:val="000000"/>
                                  <w:sz w:val="20"/>
                                  <w:lang w:val="en-US"/>
                                </w:rPr>
                                <w:t>i</w:t>
                              </w:r>
                            </w:p>
                          </w:txbxContent>
                        </wps:txbx>
                        <wps:bodyPr rot="0" vert="horz" wrap="none" lIns="0" tIns="0" rIns="0" bIns="0" anchor="t" anchorCtr="0">
                          <a:spAutoFit/>
                        </wps:bodyPr>
                      </wps:wsp>
                      <wps:wsp>
                        <wps:cNvPr id="531" name="Rectangle 13"/>
                        <wps:cNvSpPr>
                          <a:spLocks noChangeArrowheads="1"/>
                        </wps:cNvSpPr>
                        <wps:spPr bwMode="auto">
                          <a:xfrm>
                            <a:off x="38735" y="43815"/>
                            <a:ext cx="3911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1A9" w:rsidRDefault="004371A9" w:rsidP="00897BC0">
                              <w:r>
                                <w:rPr>
                                  <w:i/>
                                  <w:iCs/>
                                  <w:color w:val="000000"/>
                                  <w:sz w:val="36"/>
                                  <w:szCs w:val="36"/>
                                  <w:lang w:val="en-US"/>
                                </w:rPr>
                                <w:t>НВВ</w:t>
                              </w:r>
                            </w:p>
                          </w:txbxContent>
                        </wps:txbx>
                        <wps:bodyPr rot="0" vert="horz" wrap="none" lIns="0" tIns="0" rIns="0" bIns="0" anchor="t" anchorCtr="0">
                          <a:spAutoFit/>
                        </wps:bodyPr>
                      </wps:wsp>
                    </wpc:wpc>
                  </a:graphicData>
                </a:graphic>
              </wp:inline>
            </w:drawing>
          </mc:Choice>
          <mc:Fallback>
            <w:pict>
              <v:group w14:anchorId="4D8941DA" id="Полотно 532" o:spid="_x0000_s1036" editas="canvas" style="width:49.5pt;height:35.95pt;mso-position-horizontal-relative:char;mso-position-vertical-relative:line" coordsize="6286,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">
                <v:shape id="_x0000_s1037" type="#_x0000_t75" style="position:absolute;width:6286;height:4565;visibility:visible;mso-wrap-style:square">
                  <v:fill o:detectmouseclick="t"/>
                  <v:path o:connecttype="none"/>
                </v:shape>
                <v:rect id="Rectangle 11" o:spid="_x0000_s1038" style="position:absolute;left:4699;top:266;width:111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rsidR="004371A9" w:rsidRDefault="004371A9" w:rsidP="00897BC0">
                        <w:r>
                          <w:rPr>
                            <w:i/>
                            <w:iCs/>
                            <w:color w:val="000000"/>
                            <w:sz w:val="20"/>
                            <w:lang w:val="en-US"/>
                          </w:rPr>
                          <w:t>ск</w:t>
                        </w:r>
                      </w:p>
                    </w:txbxContent>
                  </v:textbox>
                </v:rect>
                <v:rect id="Rectangle 12" o:spid="_x0000_s1039" style="position:absolute;left:4489;top:1879;width:31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rsidR="004371A9" w:rsidRDefault="004371A9" w:rsidP="00897BC0">
                        <w:r>
                          <w:rPr>
                            <w:i/>
                            <w:iCs/>
                            <w:color w:val="000000"/>
                            <w:sz w:val="20"/>
                            <w:lang w:val="en-US"/>
                          </w:rPr>
                          <w:t>i</w:t>
                        </w:r>
                      </w:p>
                    </w:txbxContent>
                  </v:textbox>
                </v:rect>
                <v:rect id="Rectangle 13" o:spid="_x0000_s1040" style="position:absolute;left:387;top:438;width:3911;height:4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rsidR="004371A9" w:rsidRDefault="004371A9" w:rsidP="00897BC0">
                        <w:r>
                          <w:rPr>
                            <w:i/>
                            <w:iCs/>
                            <w:color w:val="000000"/>
                            <w:sz w:val="36"/>
                            <w:szCs w:val="36"/>
                            <w:lang w:val="en-US"/>
                          </w:rPr>
                          <w:t>НВВ</w:t>
                        </w:r>
                      </w:p>
                    </w:txbxContent>
                  </v:textbox>
                </v:rect>
                <w10:anchorlock/>
              </v:group>
            </w:pict>
          </mc:Fallback>
        </mc:AlternateContent>
      </w:r>
      <w:r w:rsidRPr="00897BC0">
        <w:rPr>
          <w:rFonts w:ascii="Times New Roman" w:hAnsi="Times New Roman"/>
          <w:sz w:val="24"/>
          <w:szCs w:val="28"/>
        </w:rPr>
        <w:t>, по формуле:</w:t>
      </w:r>
    </w:p>
    <w:p w:rsidR="00897BC0" w:rsidRPr="00897BC0" w:rsidRDefault="00897BC0" w:rsidP="00897BC0">
      <w:pPr>
        <w:autoSpaceDE w:val="0"/>
        <w:autoSpaceDN w:val="0"/>
        <w:adjustRightInd w:val="0"/>
        <w:spacing w:after="0" w:line="240" w:lineRule="auto"/>
        <w:ind w:firstLine="540"/>
        <w:jc w:val="both"/>
        <w:outlineLvl w:val="0"/>
        <w:rPr>
          <w:rFonts w:ascii="Times New Roman" w:hAnsi="Times New Roman"/>
          <w:sz w:val="24"/>
          <w:szCs w:val="28"/>
        </w:rPr>
      </w:pPr>
    </w:p>
    <w:p w:rsidR="00897BC0" w:rsidRPr="00897BC0" w:rsidRDefault="00897BC0" w:rsidP="00897BC0">
      <w:pPr>
        <w:autoSpaceDE w:val="0"/>
        <w:autoSpaceDN w:val="0"/>
        <w:adjustRightInd w:val="0"/>
        <w:spacing w:after="0" w:line="240" w:lineRule="auto"/>
        <w:jc w:val="center"/>
        <w:rPr>
          <w:rFonts w:ascii="Times New Roman" w:hAnsi="Times New Roman"/>
          <w:sz w:val="24"/>
          <w:szCs w:val="28"/>
        </w:rPr>
      </w:pPr>
      <w:r w:rsidRPr="00897BC0">
        <w:rPr>
          <w:rFonts w:ascii="Times New Roman" w:hAnsi="Times New Roman"/>
          <w:noProof/>
          <w:sz w:val="24"/>
          <w:szCs w:val="28"/>
        </w:rPr>
        <w:drawing>
          <wp:inline distT="0" distB="0" distL="0" distR="0" wp14:anchorId="714A429C" wp14:editId="48EA5CF9">
            <wp:extent cx="4295775" cy="333375"/>
            <wp:effectExtent l="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295775" cy="333375"/>
                    </a:xfrm>
                    <a:prstGeom prst="rect">
                      <a:avLst/>
                    </a:prstGeom>
                    <a:noFill/>
                    <a:ln>
                      <a:noFill/>
                    </a:ln>
                  </pic:spPr>
                </pic:pic>
              </a:graphicData>
            </a:graphic>
          </wp:inline>
        </w:drawing>
      </w:r>
      <w:r w:rsidRPr="00897BC0">
        <w:rPr>
          <w:rFonts w:ascii="Times New Roman" w:hAnsi="Times New Roman"/>
          <w:sz w:val="24"/>
          <w:szCs w:val="28"/>
        </w:rPr>
        <w:t xml:space="preserve"> (тыс. руб.) </w:t>
      </w:r>
    </w:p>
    <w:p w:rsidR="00897BC0" w:rsidRPr="00897BC0" w:rsidRDefault="00897BC0" w:rsidP="00897BC0">
      <w:pPr>
        <w:autoSpaceDE w:val="0"/>
        <w:autoSpaceDN w:val="0"/>
        <w:adjustRightInd w:val="0"/>
        <w:spacing w:after="0" w:line="240" w:lineRule="auto"/>
        <w:ind w:firstLine="540"/>
        <w:jc w:val="both"/>
        <w:rPr>
          <w:rFonts w:ascii="Times New Roman" w:hAnsi="Times New Roman"/>
          <w:sz w:val="24"/>
          <w:szCs w:val="28"/>
        </w:rPr>
      </w:pPr>
    </w:p>
    <w:p w:rsidR="00897BC0" w:rsidRPr="00897BC0" w:rsidRDefault="00897BC0" w:rsidP="00897BC0">
      <w:pPr>
        <w:autoSpaceDE w:val="0"/>
        <w:autoSpaceDN w:val="0"/>
        <w:adjustRightInd w:val="0"/>
        <w:spacing w:after="0" w:line="240" w:lineRule="auto"/>
        <w:ind w:firstLine="540"/>
        <w:jc w:val="both"/>
        <w:rPr>
          <w:rFonts w:ascii="Times New Roman" w:hAnsi="Times New Roman"/>
          <w:sz w:val="24"/>
          <w:szCs w:val="28"/>
        </w:rPr>
      </w:pPr>
      <w:r w:rsidRPr="00897BC0">
        <w:rPr>
          <w:rFonts w:ascii="Times New Roman" w:hAnsi="Times New Roman"/>
          <w:sz w:val="24"/>
          <w:szCs w:val="28"/>
        </w:rPr>
        <w:t>где:</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61FD9180" wp14:editId="57C3BB8F">
            <wp:extent cx="485775" cy="36195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897BC0">
        <w:rPr>
          <w:rFonts w:ascii="Times New Roman" w:hAnsi="Times New Roman"/>
          <w:szCs w:val="24"/>
        </w:rPr>
        <w:t xml:space="preserve"> - скорректированные операционные (подконтрольные) расходы в i-м году, определяемые в целях корректировки долгосрочного тарифа в соответствии с </w:t>
      </w:r>
      <w:hyperlink r:id="rId224" w:history="1">
        <w:r w:rsidRPr="00897BC0">
          <w:rPr>
            <w:rFonts w:ascii="Times New Roman" w:hAnsi="Times New Roman"/>
            <w:szCs w:val="24"/>
          </w:rPr>
          <w:t>пунктом 52</w:t>
        </w:r>
      </w:hyperlink>
      <w:r w:rsidRPr="00897BC0">
        <w:rPr>
          <w:rFonts w:ascii="Times New Roman" w:hAnsi="Times New Roman"/>
          <w:szCs w:val="24"/>
        </w:rPr>
        <w:t xml:space="preserve"> Основ ценообразования с применением уточненных значений индекса потребительских цен в соответствии с прогнозом социально-экономического развития Российской Федерации и индекса изменения количества активов, тыс. руб.;</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szCs w:val="24"/>
        </w:rPr>
        <w:t>Операционные (подконтрольные) расходы рассчитываются по формуле:</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szCs w:val="24"/>
        </w:rPr>
        <w:drawing>
          <wp:inline distT="0" distB="0" distL="0" distR="0" wp14:anchorId="0AFF318C" wp14:editId="7B1C7E1B">
            <wp:extent cx="5991225" cy="600075"/>
            <wp:effectExtent l="0" t="0" r="0" b="952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897BC0">
        <w:rPr>
          <w:rFonts w:ascii="Times New Roman" w:hAnsi="Times New Roman"/>
          <w:szCs w:val="24"/>
        </w:rPr>
        <w:t xml:space="preserve"> (тыс. руб.)</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szCs w:val="24"/>
        </w:rPr>
        <w:lastRenderedPageBreak/>
        <w:t>где:</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0F1EBF22" wp14:editId="29972F6E">
            <wp:extent cx="381000" cy="32385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897BC0">
        <w:rPr>
          <w:rFonts w:ascii="Times New Roman" w:hAnsi="Times New Roman"/>
          <w:szCs w:val="24"/>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225" w:history="1">
        <w:r w:rsidRPr="00897BC0">
          <w:rPr>
            <w:rFonts w:ascii="Times New Roman" w:hAnsi="Times New Roman"/>
            <w:szCs w:val="24"/>
          </w:rPr>
          <w:t>пунктом 37</w:t>
        </w:r>
      </w:hyperlink>
      <w:r w:rsidRPr="00897BC0">
        <w:rPr>
          <w:rFonts w:ascii="Times New Roman" w:hAnsi="Times New Roman"/>
          <w:szCs w:val="24"/>
        </w:rPr>
        <w:t xml:space="preserve"> Методических указаний, тыс. руб.;</w:t>
      </w:r>
    </w:p>
    <w:p w:rsidR="00897BC0" w:rsidRPr="00897BC0" w:rsidRDefault="00897BC0" w:rsidP="00897BC0">
      <w:pPr>
        <w:widowControl w:val="0"/>
        <w:autoSpaceDE w:val="0"/>
        <w:autoSpaceDN w:val="0"/>
        <w:spacing w:after="0" w:line="240" w:lineRule="auto"/>
        <w:ind w:firstLine="540"/>
        <w:jc w:val="both"/>
        <w:rPr>
          <w:rFonts w:ascii="Times New Roman" w:hAnsi="Times New Roman"/>
          <w:b/>
          <w:sz w:val="28"/>
          <w:szCs w:val="24"/>
        </w:rPr>
      </w:pPr>
      <w:r w:rsidRPr="00897BC0">
        <w:rPr>
          <w:rFonts w:ascii="Times New Roman" w:hAnsi="Times New Roman"/>
          <w:szCs w:val="24"/>
        </w:rPr>
        <w:t>ИОР - индекс эффективности операционных расходов, выраженный в процентах. Для первого долгосрочного периода регулирования определяется в размере 1 %.</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28034BA8" wp14:editId="217A2474">
            <wp:extent cx="600075" cy="323850"/>
            <wp:effectExtent l="0" t="0" r="952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897BC0">
        <w:rPr>
          <w:rFonts w:ascii="Times New Roman" w:hAnsi="Times New Roman"/>
          <w:szCs w:val="24"/>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65D5475C" wp14:editId="421F90BA">
            <wp:extent cx="361950" cy="32385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897BC0">
        <w:rPr>
          <w:rFonts w:ascii="Times New Roman" w:hAnsi="Times New Roman"/>
          <w:szCs w:val="24"/>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50001685" wp14:editId="2E6CDC30">
            <wp:extent cx="523875" cy="323850"/>
            <wp:effectExtent l="0" t="0" r="9525"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897BC0">
        <w:rPr>
          <w:rFonts w:ascii="Times New Roman" w:hAnsi="Times New Roman"/>
          <w:szCs w:val="24"/>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 в соответствии с </w:t>
      </w:r>
      <w:hyperlink r:id="rId226" w:history="1">
        <w:r w:rsidRPr="00897BC0">
          <w:rPr>
            <w:rFonts w:ascii="Times New Roman" w:hAnsi="Times New Roman"/>
            <w:szCs w:val="24"/>
          </w:rPr>
          <w:t>пунктом 38</w:t>
        </w:r>
      </w:hyperlink>
      <w:r w:rsidRPr="00897BC0">
        <w:rPr>
          <w:rFonts w:ascii="Times New Roman" w:hAnsi="Times New Roman"/>
          <w:szCs w:val="24"/>
        </w:rPr>
        <w:t xml:space="preserve"> Методических указаний.</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szCs w:val="24"/>
        </w:rPr>
        <w:t>Индекс изменения количества активов рассчитывается:</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szCs w:val="24"/>
        </w:rPr>
        <w:t>в отношении деятельности по передаче тепловой энергии, теплоносителя.</w:t>
      </w:r>
    </w:p>
    <w:p w:rsidR="00897BC0" w:rsidRPr="00897BC0" w:rsidRDefault="00897BC0" w:rsidP="00897BC0">
      <w:pPr>
        <w:autoSpaceDE w:val="0"/>
        <w:autoSpaceDN w:val="0"/>
        <w:adjustRightInd w:val="0"/>
        <w:spacing w:after="0" w:line="240" w:lineRule="auto"/>
        <w:ind w:firstLine="540"/>
        <w:jc w:val="center"/>
        <w:rPr>
          <w:rFonts w:ascii="Times New Roman" w:hAnsi="Times New Roman"/>
          <w:szCs w:val="24"/>
        </w:rPr>
      </w:pPr>
      <w:r w:rsidRPr="00897BC0">
        <w:rPr>
          <w:rFonts w:ascii="Times New Roman" w:hAnsi="Times New Roman"/>
          <w:noProof/>
          <w:position w:val="-30"/>
          <w:szCs w:val="24"/>
        </w:rPr>
        <w:drawing>
          <wp:inline distT="0" distB="0" distL="0" distR="0" wp14:anchorId="2147D82F" wp14:editId="5C3D4622">
            <wp:extent cx="1676400" cy="51435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76400" cy="514350"/>
                    </a:xfrm>
                    <a:prstGeom prst="rect">
                      <a:avLst/>
                    </a:prstGeom>
                    <a:noFill/>
                    <a:ln>
                      <a:noFill/>
                    </a:ln>
                  </pic:spPr>
                </pic:pic>
              </a:graphicData>
            </a:graphic>
          </wp:inline>
        </w:drawing>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szCs w:val="24"/>
        </w:rPr>
        <w:t>в отношении деятельности по производству тепловой энергии (мощности).</w:t>
      </w:r>
    </w:p>
    <w:p w:rsidR="00897BC0" w:rsidRPr="00897BC0" w:rsidRDefault="00897BC0" w:rsidP="00897BC0">
      <w:pPr>
        <w:autoSpaceDE w:val="0"/>
        <w:autoSpaceDN w:val="0"/>
        <w:adjustRightInd w:val="0"/>
        <w:spacing w:after="0" w:line="240" w:lineRule="auto"/>
        <w:ind w:firstLine="540"/>
        <w:jc w:val="both"/>
        <w:outlineLvl w:val="0"/>
        <w:rPr>
          <w:rFonts w:ascii="Times New Roman" w:hAnsi="Times New Roman"/>
          <w:szCs w:val="24"/>
        </w:rPr>
      </w:pPr>
    </w:p>
    <w:p w:rsidR="00897BC0" w:rsidRPr="00897BC0" w:rsidRDefault="00897BC0" w:rsidP="00897BC0">
      <w:pPr>
        <w:autoSpaceDE w:val="0"/>
        <w:autoSpaceDN w:val="0"/>
        <w:adjustRightInd w:val="0"/>
        <w:spacing w:after="0" w:line="240" w:lineRule="auto"/>
        <w:jc w:val="center"/>
        <w:rPr>
          <w:rFonts w:ascii="Times New Roman" w:hAnsi="Times New Roman"/>
          <w:szCs w:val="24"/>
        </w:rPr>
      </w:pPr>
      <w:r w:rsidRPr="00897BC0">
        <w:rPr>
          <w:rFonts w:ascii="Times New Roman" w:hAnsi="Times New Roman"/>
          <w:noProof/>
          <w:position w:val="-30"/>
          <w:szCs w:val="24"/>
        </w:rPr>
        <w:drawing>
          <wp:inline distT="0" distB="0" distL="0" distR="0" wp14:anchorId="35B875FF" wp14:editId="009383D8">
            <wp:extent cx="1428750" cy="51435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szCs w:val="24"/>
        </w:rPr>
        <w:t>где:</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36359E88" wp14:editId="420F8F90">
            <wp:extent cx="314325" cy="276225"/>
            <wp:effectExtent l="0" t="0" r="9525" b="952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897BC0">
        <w:rPr>
          <w:rFonts w:ascii="Times New Roman" w:hAnsi="Times New Roman"/>
          <w:szCs w:val="24"/>
        </w:rPr>
        <w:t xml:space="preserve">, </w:t>
      </w:r>
      <w:r w:rsidRPr="00897BC0">
        <w:rPr>
          <w:rFonts w:ascii="Times New Roman" w:hAnsi="Times New Roman"/>
          <w:noProof/>
          <w:position w:val="-12"/>
          <w:szCs w:val="24"/>
        </w:rPr>
        <w:drawing>
          <wp:inline distT="0" distB="0" distL="0" distR="0" wp14:anchorId="6A03698B" wp14:editId="1FF4D85C">
            <wp:extent cx="419100" cy="276225"/>
            <wp:effectExtent l="0" t="0" r="0" b="952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897BC0">
        <w:rPr>
          <w:rFonts w:ascii="Times New Roman" w:hAnsi="Times New Roman"/>
          <w:szCs w:val="24"/>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27" w:history="1">
        <w:r w:rsidRPr="00897BC0">
          <w:rPr>
            <w:rFonts w:ascii="Times New Roman" w:hAnsi="Times New Roman"/>
            <w:szCs w:val="24"/>
          </w:rPr>
          <w:t>приложением 2</w:t>
        </w:r>
      </w:hyperlink>
      <w:r w:rsidRPr="00897BC0">
        <w:rPr>
          <w:rFonts w:ascii="Times New Roman" w:hAnsi="Times New Roman"/>
          <w:szCs w:val="24"/>
        </w:rPr>
        <w:t xml:space="preserve"> Методических указания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0F1CF341" wp14:editId="64ACB012">
            <wp:extent cx="219075" cy="276225"/>
            <wp:effectExtent l="0" t="0" r="9525"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897BC0">
        <w:rPr>
          <w:rFonts w:ascii="Times New Roman" w:hAnsi="Times New Roman"/>
          <w:szCs w:val="24"/>
        </w:rPr>
        <w:t xml:space="preserve">, </w:t>
      </w:r>
      <w:r w:rsidRPr="00897BC0">
        <w:rPr>
          <w:rFonts w:ascii="Times New Roman" w:hAnsi="Times New Roman"/>
          <w:noProof/>
          <w:position w:val="-12"/>
          <w:szCs w:val="24"/>
        </w:rPr>
        <w:drawing>
          <wp:inline distT="0" distB="0" distL="0" distR="0" wp14:anchorId="4FEB89DD" wp14:editId="1A14CFA2">
            <wp:extent cx="314325" cy="276225"/>
            <wp:effectExtent l="0" t="0" r="9525" b="952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897BC0">
        <w:rPr>
          <w:rFonts w:ascii="Times New Roman" w:hAnsi="Times New Roman"/>
          <w:szCs w:val="24"/>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2B6E465B" wp14:editId="408DD5FE">
            <wp:extent cx="495300" cy="3619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897BC0">
        <w:rPr>
          <w:rFonts w:ascii="Times New Roman" w:hAnsi="Times New Roman"/>
          <w:szCs w:val="24"/>
        </w:rPr>
        <w:t xml:space="preserve"> - скорректированные неподконтрольные расходы в i-м году, определяемые в соответствии с </w:t>
      </w:r>
      <w:hyperlink r:id="rId228" w:history="1">
        <w:r w:rsidRPr="00897BC0">
          <w:rPr>
            <w:rFonts w:ascii="Times New Roman" w:hAnsi="Times New Roman"/>
            <w:szCs w:val="24"/>
          </w:rPr>
          <w:t>пунктом 39</w:t>
        </w:r>
      </w:hyperlink>
      <w:r w:rsidRPr="00897BC0">
        <w:rPr>
          <w:rFonts w:ascii="Times New Roman" w:hAnsi="Times New Roman"/>
          <w:szCs w:val="24"/>
        </w:rPr>
        <w:t xml:space="preserve"> Методических указаний в целях корректировки долгосрочного тарифа в соответствии с </w:t>
      </w:r>
      <w:hyperlink r:id="rId229" w:history="1">
        <w:r w:rsidRPr="00897BC0">
          <w:rPr>
            <w:rFonts w:ascii="Times New Roman" w:hAnsi="Times New Roman"/>
            <w:szCs w:val="24"/>
          </w:rPr>
          <w:t>пунктом 52</w:t>
        </w:r>
      </w:hyperlink>
      <w:r w:rsidRPr="00897BC0">
        <w:rPr>
          <w:rFonts w:ascii="Times New Roman" w:hAnsi="Times New Roman"/>
          <w:szCs w:val="24"/>
        </w:rPr>
        <w:t xml:space="preserve"> Основ ценообразования, тыс. руб.;</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1C574F50" wp14:editId="5C8A61F7">
            <wp:extent cx="485775" cy="3619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897BC0">
        <w:rPr>
          <w:rFonts w:ascii="Times New Roman" w:hAnsi="Times New Roman"/>
          <w:szCs w:val="24"/>
        </w:rPr>
        <w:t xml:space="preserve"> - скорректированные расходы на приобретение энергетических ресурсов, холодной воды и теплоносителя в i-м году, определяемые в соответствии с </w:t>
      </w:r>
      <w:hyperlink w:anchor="Par11" w:history="1">
        <w:r w:rsidRPr="00897BC0">
          <w:rPr>
            <w:rFonts w:ascii="Times New Roman" w:hAnsi="Times New Roman"/>
            <w:szCs w:val="24"/>
          </w:rPr>
          <w:t>пунктом 50</w:t>
        </w:r>
      </w:hyperlink>
      <w:r w:rsidRPr="00897BC0">
        <w:rPr>
          <w:rFonts w:ascii="Times New Roman" w:hAnsi="Times New Roman"/>
          <w:szCs w:val="24"/>
        </w:rPr>
        <w:t xml:space="preserve"> Методических указаний в целях корректировки долгосрочного тарифа в соответствии с </w:t>
      </w:r>
      <w:hyperlink r:id="rId230" w:history="1">
        <w:r w:rsidRPr="00897BC0">
          <w:rPr>
            <w:rFonts w:ascii="Times New Roman" w:hAnsi="Times New Roman"/>
            <w:szCs w:val="24"/>
          </w:rPr>
          <w:t>пунктом 52</w:t>
        </w:r>
      </w:hyperlink>
      <w:r w:rsidRPr="00897BC0">
        <w:rPr>
          <w:rFonts w:ascii="Times New Roman" w:hAnsi="Times New Roman"/>
          <w:szCs w:val="24"/>
        </w:rPr>
        <w:t xml:space="preserve"> Основ ценообразования, тыс. руб.;</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43DD1985" wp14:editId="1428E686">
            <wp:extent cx="381000" cy="36195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r w:rsidRPr="00897BC0">
        <w:rPr>
          <w:rFonts w:ascii="Times New Roman" w:hAnsi="Times New Roman"/>
          <w:szCs w:val="24"/>
        </w:rPr>
        <w:t xml:space="preserve"> - скорректированная прибыль, определяемая в целях корректировки долгосрочного тарифа в соответствии с </w:t>
      </w:r>
      <w:hyperlink r:id="rId231" w:history="1">
        <w:r w:rsidRPr="00897BC0">
          <w:rPr>
            <w:rFonts w:ascii="Times New Roman" w:hAnsi="Times New Roman"/>
            <w:szCs w:val="24"/>
          </w:rPr>
          <w:t>пунктом 52</w:t>
        </w:r>
      </w:hyperlink>
      <w:r w:rsidRPr="00897BC0">
        <w:rPr>
          <w:rFonts w:ascii="Times New Roman" w:hAnsi="Times New Roman"/>
          <w:szCs w:val="24"/>
        </w:rPr>
        <w:t xml:space="preserve"> Основ ценообразования на i-й год по </w:t>
      </w:r>
      <w:hyperlink r:id="rId232" w:history="1">
        <w:r w:rsidRPr="00897BC0">
          <w:rPr>
            <w:rFonts w:ascii="Times New Roman" w:hAnsi="Times New Roman"/>
            <w:szCs w:val="24"/>
          </w:rPr>
          <w:t>формуле (12)</w:t>
        </w:r>
      </w:hyperlink>
      <w:r w:rsidRPr="00897BC0">
        <w:rPr>
          <w:rFonts w:ascii="Times New Roman" w:hAnsi="Times New Roman"/>
          <w:szCs w:val="24"/>
        </w:rPr>
        <w:t xml:space="preserve"> с применением величины </w:t>
      </w:r>
      <w:r w:rsidRPr="00897BC0">
        <w:rPr>
          <w:rFonts w:ascii="Times New Roman" w:hAnsi="Times New Roman"/>
          <w:noProof/>
          <w:position w:val="-12"/>
          <w:szCs w:val="24"/>
        </w:rPr>
        <w:drawing>
          <wp:inline distT="0" distB="0" distL="0" distR="0" wp14:anchorId="0020690B" wp14:editId="766A6D9C">
            <wp:extent cx="628650" cy="36195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897BC0">
        <w:rPr>
          <w:rFonts w:ascii="Times New Roman" w:hAnsi="Times New Roman"/>
          <w:szCs w:val="24"/>
        </w:rPr>
        <w:t xml:space="preserve"> и скорректированной ставки налога на прибыль организаций в i-м году, тыс. руб.;</w:t>
      </w:r>
    </w:p>
    <w:p w:rsidR="00897BC0" w:rsidRPr="00897BC0" w:rsidRDefault="00897BC0" w:rsidP="00897BC0">
      <w:pPr>
        <w:autoSpaceDE w:val="0"/>
        <w:autoSpaceDN w:val="0"/>
        <w:adjustRightInd w:val="0"/>
        <w:spacing w:after="0" w:line="240" w:lineRule="auto"/>
        <w:ind w:firstLine="540"/>
        <w:jc w:val="both"/>
        <w:rPr>
          <w:rFonts w:ascii="Times New Roman" w:hAnsi="Times New Roman"/>
          <w:position w:val="-12"/>
          <w:szCs w:val="24"/>
        </w:rPr>
      </w:pP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szCs w:val="24"/>
        </w:rPr>
        <w:t>Прибыль, устанавливаемая органом регулирования на i-й год, определяется в соответствии с формулой:</w:t>
      </w:r>
    </w:p>
    <w:p w:rsidR="00897BC0" w:rsidRPr="00897BC0" w:rsidRDefault="00897BC0" w:rsidP="00897BC0">
      <w:pPr>
        <w:autoSpaceDE w:val="0"/>
        <w:autoSpaceDN w:val="0"/>
        <w:adjustRightInd w:val="0"/>
        <w:spacing w:after="0" w:line="240" w:lineRule="auto"/>
        <w:jc w:val="center"/>
        <w:rPr>
          <w:rFonts w:ascii="Times New Roman" w:hAnsi="Times New Roman"/>
          <w:szCs w:val="24"/>
        </w:rPr>
      </w:pPr>
      <w:r w:rsidRPr="00897BC0">
        <w:rPr>
          <w:rFonts w:ascii="Times New Roman" w:hAnsi="Times New Roman"/>
          <w:noProof/>
          <w:position w:val="-68"/>
          <w:szCs w:val="24"/>
        </w:rPr>
        <w:lastRenderedPageBreak/>
        <w:drawing>
          <wp:inline distT="0" distB="0" distL="0" distR="0" wp14:anchorId="6BFBF6BA" wp14:editId="3C352BF1">
            <wp:extent cx="2695575" cy="866775"/>
            <wp:effectExtent l="0" t="0" r="0" b="952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95575" cy="866775"/>
                    </a:xfrm>
                    <a:prstGeom prst="rect">
                      <a:avLst/>
                    </a:prstGeom>
                    <a:noFill/>
                    <a:ln>
                      <a:noFill/>
                    </a:ln>
                  </pic:spPr>
                </pic:pic>
              </a:graphicData>
            </a:graphic>
          </wp:inline>
        </w:drawing>
      </w:r>
      <w:r w:rsidRPr="00897BC0">
        <w:rPr>
          <w:rFonts w:ascii="Times New Roman" w:hAnsi="Times New Roman"/>
          <w:szCs w:val="24"/>
        </w:rPr>
        <w:t xml:space="preserve">, </w:t>
      </w:r>
    </w:p>
    <w:p w:rsidR="00897BC0" w:rsidRPr="00897BC0" w:rsidRDefault="00897BC0" w:rsidP="00897BC0">
      <w:pPr>
        <w:autoSpaceDE w:val="0"/>
        <w:autoSpaceDN w:val="0"/>
        <w:adjustRightInd w:val="0"/>
        <w:spacing w:after="0" w:line="240" w:lineRule="auto"/>
        <w:jc w:val="center"/>
        <w:rPr>
          <w:rFonts w:ascii="Times New Roman" w:hAnsi="Times New Roman"/>
          <w:szCs w:val="24"/>
        </w:rPr>
      </w:pPr>
      <w:r w:rsidRPr="00897BC0">
        <w:rPr>
          <w:rFonts w:ascii="Times New Roman" w:hAnsi="Times New Roman"/>
          <w:szCs w:val="24"/>
        </w:rPr>
        <w:t>где:</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5EE38574" wp14:editId="5983A93A">
            <wp:extent cx="457200" cy="31432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r w:rsidRPr="00897BC0">
        <w:rPr>
          <w:rFonts w:ascii="Times New Roman" w:hAnsi="Times New Roman"/>
          <w:szCs w:val="24"/>
        </w:rPr>
        <w:t xml:space="preserve"> - нормативный уровень прибыли, установленный на i-й год в соответствии с настоящим пунктом;</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2AFFFA1A" wp14:editId="392A7DBB">
            <wp:extent cx="600075" cy="314325"/>
            <wp:effectExtent l="0" t="0" r="952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r w:rsidRPr="00897BC0">
        <w:rPr>
          <w:rFonts w:ascii="Times New Roman" w:hAnsi="Times New Roman"/>
          <w:szCs w:val="24"/>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2E2630F2" wp14:editId="0A308EBB">
            <wp:extent cx="238125" cy="314325"/>
            <wp:effectExtent l="0" t="0" r="9525"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rsidRPr="00897BC0">
        <w:rPr>
          <w:rFonts w:ascii="Times New Roman" w:hAnsi="Times New Roman"/>
          <w:szCs w:val="24"/>
        </w:rPr>
        <w:t xml:space="preserve"> - ставка налога на прибыль организаций в i-м году, определенная в соответствии с налоговым законодательством Российской Федерации.</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szCs w:val="24"/>
        </w:rPr>
        <w:t xml:space="preserve">Нормативный уровень прибыли устанавливается в процентах от НВВ для каждой регулируемой организации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 Нормативный уровень прибыли устанавливается с учетом предложения регулируемой организации, включающего расчет и обоснование необходимого регулируемой организации уровня прибыли, на уровне не ниже 0,5%, если более низкая величина не указана в таком расчете, и не выше нормы доходности, установленной в соответствии с </w:t>
      </w:r>
      <w:hyperlink r:id="rId233" w:history="1">
        <w:r w:rsidRPr="00897BC0">
          <w:rPr>
            <w:rFonts w:ascii="Times New Roman" w:hAnsi="Times New Roman"/>
            <w:szCs w:val="24"/>
          </w:rPr>
          <w:t>пунктом 66</w:t>
        </w:r>
      </w:hyperlink>
      <w:r w:rsidRPr="00897BC0">
        <w:rPr>
          <w:rFonts w:ascii="Times New Roman" w:hAnsi="Times New Roman"/>
          <w:szCs w:val="24"/>
        </w:rPr>
        <w:t xml:space="preserve"> Методических указаний на тот же год для регулируемых организаций, осуществляющих тот же вид регулируемой деятельности в том же субъекте Российской Федерации при использовании метода обеспечения доходности инвестированного капитала, а при отсутствии таких организаций - не выше минимальной нормы доходности, установленной федеральным органом регулирования в соответствии с Методическими указаниями.</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03E0551C" wp14:editId="502DB6FD">
            <wp:extent cx="581025" cy="323850"/>
            <wp:effectExtent l="0" t="0" r="9525"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897BC0">
        <w:rPr>
          <w:rFonts w:ascii="Times New Roman" w:hAnsi="Times New Roman"/>
          <w:szCs w:val="24"/>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и определенная на i-й год в соответствии с </w:t>
      </w:r>
      <w:hyperlink r:id="rId234" w:history="1">
        <w:r w:rsidRPr="00897BC0">
          <w:rPr>
            <w:rFonts w:ascii="Times New Roman" w:hAnsi="Times New Roman"/>
            <w:szCs w:val="24"/>
          </w:rPr>
          <w:t>пунктом 42</w:t>
        </w:r>
      </w:hyperlink>
      <w:r w:rsidRPr="00897BC0">
        <w:rPr>
          <w:rFonts w:ascii="Times New Roman" w:hAnsi="Times New Roman"/>
          <w:szCs w:val="24"/>
        </w:rPr>
        <w:t xml:space="preserve"> настоящих Методических указаний, тыс. руб.</w:t>
      </w:r>
    </w:p>
    <w:p w:rsidR="00897BC0" w:rsidRPr="00897BC0" w:rsidRDefault="00897BC0" w:rsidP="00897BC0">
      <w:pPr>
        <w:autoSpaceDE w:val="0"/>
        <w:autoSpaceDN w:val="0"/>
        <w:adjustRightInd w:val="0"/>
        <w:spacing w:after="0" w:line="240" w:lineRule="auto"/>
        <w:ind w:firstLine="540"/>
        <w:jc w:val="both"/>
        <w:rPr>
          <w:rFonts w:ascii="Times New Roman" w:hAnsi="Times New Roman"/>
          <w:sz w:val="24"/>
          <w:szCs w:val="28"/>
        </w:rPr>
      </w:pPr>
    </w:p>
    <w:p w:rsidR="00897BC0" w:rsidRPr="00897BC0" w:rsidRDefault="00897BC0" w:rsidP="00897BC0">
      <w:pPr>
        <w:autoSpaceDE w:val="0"/>
        <w:autoSpaceDN w:val="0"/>
        <w:adjustRightInd w:val="0"/>
        <w:spacing w:after="0" w:line="240" w:lineRule="auto"/>
        <w:jc w:val="center"/>
        <w:rPr>
          <w:rFonts w:ascii="Times New Roman" w:hAnsi="Times New Roman"/>
          <w:szCs w:val="24"/>
        </w:rPr>
      </w:pPr>
      <w:r w:rsidRPr="00897BC0">
        <w:rPr>
          <w:rFonts w:ascii="Times New Roman" w:hAnsi="Times New Roman"/>
          <w:noProof/>
          <w:position w:val="-12"/>
          <w:szCs w:val="24"/>
        </w:rPr>
        <w:drawing>
          <wp:inline distT="0" distB="0" distL="0" distR="0" wp14:anchorId="04D1DB02" wp14:editId="01CBA011">
            <wp:extent cx="2419350" cy="31432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19350" cy="314325"/>
                    </a:xfrm>
                    <a:prstGeom prst="rect">
                      <a:avLst/>
                    </a:prstGeom>
                    <a:noFill/>
                    <a:ln>
                      <a:noFill/>
                    </a:ln>
                  </pic:spPr>
                </pic:pic>
              </a:graphicData>
            </a:graphic>
          </wp:inline>
        </w:drawing>
      </w:r>
      <w:r w:rsidRPr="00897BC0">
        <w:rPr>
          <w:rFonts w:ascii="Times New Roman" w:hAnsi="Times New Roman"/>
          <w:szCs w:val="24"/>
        </w:rPr>
        <w:t>,</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szCs w:val="24"/>
        </w:rPr>
        <w:t>где:</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7BC85276" wp14:editId="4F10721A">
            <wp:extent cx="400050" cy="31432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rsidRPr="00897BC0">
        <w:rPr>
          <w:rFonts w:ascii="Times New Roman" w:hAnsi="Times New Roman"/>
          <w:szCs w:val="24"/>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r w:rsidRPr="00897BC0">
        <w:rPr>
          <w:rFonts w:ascii="Times New Roman" w:hAnsi="Times New Roman"/>
          <w:noProof/>
          <w:position w:val="-12"/>
          <w:szCs w:val="24"/>
        </w:rPr>
        <w:drawing>
          <wp:inline distT="0" distB="0" distL="0" distR="0" wp14:anchorId="44F63C51" wp14:editId="3574C658">
            <wp:extent cx="400050" cy="31432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rsidRPr="00897BC0">
        <w:rPr>
          <w:rFonts w:ascii="Times New Roman" w:hAnsi="Times New Roman"/>
          <w:szCs w:val="24"/>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rsidR="00897BC0" w:rsidRPr="00897BC0" w:rsidRDefault="00897BC0" w:rsidP="00897BC0">
      <w:pPr>
        <w:autoSpaceDE w:val="0"/>
        <w:autoSpaceDN w:val="0"/>
        <w:adjustRightInd w:val="0"/>
        <w:spacing w:after="0" w:line="240" w:lineRule="auto"/>
        <w:ind w:firstLine="540"/>
        <w:jc w:val="both"/>
        <w:rPr>
          <w:rFonts w:ascii="Times New Roman" w:hAnsi="Times New Roman"/>
          <w:sz w:val="24"/>
          <w:szCs w:val="28"/>
        </w:rPr>
      </w:pPr>
      <w:r w:rsidRPr="00897BC0">
        <w:rPr>
          <w:rFonts w:ascii="Times New Roman" w:hAnsi="Times New Roman"/>
          <w:noProof/>
          <w:position w:val="-12"/>
          <w:szCs w:val="24"/>
        </w:rPr>
        <w:drawing>
          <wp:inline distT="0" distB="0" distL="0" distR="0" wp14:anchorId="5BE9EC6B" wp14:editId="381FA588">
            <wp:extent cx="447675" cy="314325"/>
            <wp:effectExtent l="0" t="0" r="952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r w:rsidRPr="00897BC0">
        <w:rPr>
          <w:rFonts w:ascii="Times New Roman" w:hAnsi="Times New Roman"/>
          <w:szCs w:val="24"/>
        </w:rPr>
        <w:t xml:space="preserve"> - экономия от снижения потребления энергетических ресурсов, холодной воды и теплоносителя, определенная в соответствии с </w:t>
      </w:r>
      <w:hyperlink r:id="rId235" w:history="1">
        <w:r w:rsidRPr="00897BC0">
          <w:rPr>
            <w:rFonts w:ascii="Times New Roman" w:hAnsi="Times New Roman"/>
            <w:szCs w:val="24"/>
          </w:rPr>
          <w:t>пунктом 31</w:t>
        </w:r>
      </w:hyperlink>
      <w:r w:rsidRPr="00897BC0">
        <w:rPr>
          <w:rFonts w:ascii="Times New Roman" w:hAnsi="Times New Roman"/>
          <w:szCs w:val="24"/>
        </w:rPr>
        <w:t xml:space="preserve">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897BC0" w:rsidRDefault="00897BC0" w:rsidP="00897BC0">
      <w:pPr>
        <w:spacing w:after="0" w:line="288" w:lineRule="auto"/>
        <w:ind w:firstLine="426"/>
        <w:jc w:val="both"/>
        <w:rPr>
          <w:rFonts w:ascii="Times New Roman" w:hAnsi="Times New Roman"/>
          <w:sz w:val="24"/>
          <w:szCs w:val="28"/>
        </w:rPr>
        <w:sectPr w:rsidR="00897BC0" w:rsidSect="00897BC0">
          <w:pgSz w:w="11906" w:h="16838"/>
          <w:pgMar w:top="851" w:right="568" w:bottom="709" w:left="426" w:header="709" w:footer="709" w:gutter="0"/>
          <w:cols w:space="708"/>
          <w:docGrid w:linePitch="360"/>
        </w:sectPr>
      </w:pPr>
      <w:r w:rsidRPr="00897BC0">
        <w:rPr>
          <w:rFonts w:ascii="Times New Roman" w:hAnsi="Times New Roman"/>
          <w:sz w:val="24"/>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      </w:t>
      </w:r>
    </w:p>
    <w:p w:rsidR="00897BC0" w:rsidRPr="00897BC0" w:rsidRDefault="00897BC0" w:rsidP="00897BC0">
      <w:pPr>
        <w:spacing w:after="0" w:line="288" w:lineRule="auto"/>
        <w:ind w:firstLine="426"/>
        <w:jc w:val="both"/>
        <w:rPr>
          <w:rFonts w:ascii="Times New Roman" w:hAnsi="Times New Roman"/>
          <w:sz w:val="24"/>
          <w:szCs w:val="28"/>
        </w:rPr>
      </w:pPr>
    </w:p>
    <w:p w:rsidR="00897BC0" w:rsidRPr="00897BC0" w:rsidRDefault="00897BC0" w:rsidP="00897BC0">
      <w:pPr>
        <w:spacing w:after="0" w:line="240" w:lineRule="auto"/>
        <w:ind w:left="1287"/>
        <w:jc w:val="center"/>
        <w:rPr>
          <w:rFonts w:ascii="Times New Roman" w:hAnsi="Times New Roman"/>
          <w:b/>
          <w:sz w:val="24"/>
          <w:szCs w:val="28"/>
          <w:u w:val="single"/>
        </w:rPr>
      </w:pPr>
      <w:r w:rsidRPr="00897BC0">
        <w:rPr>
          <w:rFonts w:ascii="Times New Roman" w:hAnsi="Times New Roman"/>
          <w:b/>
          <w:sz w:val="24"/>
          <w:szCs w:val="28"/>
          <w:u w:val="single"/>
        </w:rPr>
        <w:t>Анализ экономической обоснованности расходов по статьям затрат и экономической обоснованности величины прибыли</w:t>
      </w:r>
    </w:p>
    <w:p w:rsidR="00897BC0" w:rsidRPr="00897BC0" w:rsidRDefault="00897BC0" w:rsidP="00897BC0">
      <w:pPr>
        <w:spacing w:after="0" w:line="240" w:lineRule="auto"/>
        <w:ind w:left="1287"/>
        <w:jc w:val="center"/>
        <w:rPr>
          <w:rFonts w:ascii="Times New Roman" w:hAnsi="Times New Roman"/>
          <w:b/>
          <w:sz w:val="24"/>
          <w:szCs w:val="28"/>
          <w:u w:val="single"/>
        </w:rPr>
      </w:pPr>
    </w:p>
    <w:p w:rsidR="00897BC0" w:rsidRPr="00897BC0" w:rsidRDefault="00897BC0" w:rsidP="00897BC0">
      <w:pPr>
        <w:spacing w:after="0" w:line="240" w:lineRule="auto"/>
        <w:ind w:firstLine="426"/>
        <w:jc w:val="both"/>
        <w:rPr>
          <w:rFonts w:ascii="Times New Roman" w:hAnsi="Times New Roman"/>
          <w:sz w:val="24"/>
          <w:szCs w:val="28"/>
        </w:rPr>
      </w:pPr>
      <w:r w:rsidRPr="00897BC0">
        <w:rPr>
          <w:rFonts w:ascii="Times New Roman" w:hAnsi="Times New Roman"/>
          <w:sz w:val="24"/>
          <w:szCs w:val="28"/>
        </w:rPr>
        <w:t>Расчёт необходимой валовой выручки на 2018 год произведен в соответствии с Методическими указаниями по расчету регулируемых цен (тарифов) в сфере теплоснабжения на основе долгосрочных параметров по «Подконтрольным расходам» (ПР), «Неподконтрольным расходам» (НР), величины прибыли, а также с учетом фактических показателей работы предприятия в 2016 году.</w:t>
      </w:r>
    </w:p>
    <w:p w:rsidR="00897BC0" w:rsidRPr="00897BC0" w:rsidRDefault="00897BC0" w:rsidP="00897BC0">
      <w:pPr>
        <w:spacing w:after="0" w:line="240" w:lineRule="auto"/>
        <w:ind w:left="1287"/>
        <w:jc w:val="center"/>
        <w:rPr>
          <w:rFonts w:ascii="Times New Roman" w:hAnsi="Times New Roman"/>
          <w:b/>
          <w:sz w:val="24"/>
          <w:szCs w:val="28"/>
          <w:u w:val="single"/>
        </w:rPr>
      </w:pPr>
    </w:p>
    <w:p w:rsidR="00897BC0" w:rsidRPr="00897BC0" w:rsidRDefault="00897BC0" w:rsidP="00897BC0">
      <w:pPr>
        <w:numPr>
          <w:ilvl w:val="0"/>
          <w:numId w:val="62"/>
        </w:numPr>
        <w:spacing w:after="0" w:line="240" w:lineRule="auto"/>
        <w:jc w:val="center"/>
        <w:rPr>
          <w:rFonts w:ascii="Times New Roman" w:hAnsi="Times New Roman"/>
          <w:b/>
          <w:sz w:val="24"/>
          <w:szCs w:val="28"/>
          <w:u w:val="single"/>
        </w:rPr>
      </w:pPr>
      <w:r w:rsidRPr="00897BC0">
        <w:rPr>
          <w:rFonts w:ascii="Times New Roman" w:hAnsi="Times New Roman"/>
          <w:b/>
          <w:sz w:val="24"/>
          <w:szCs w:val="28"/>
          <w:u w:val="single"/>
        </w:rPr>
        <w:t>Расходы на покупку энергетических ресурсов</w:t>
      </w:r>
    </w:p>
    <w:p w:rsidR="00897BC0" w:rsidRPr="00897BC0" w:rsidRDefault="00897BC0" w:rsidP="00897BC0">
      <w:pPr>
        <w:spacing w:after="0" w:line="240" w:lineRule="auto"/>
        <w:ind w:left="426"/>
        <w:jc w:val="center"/>
        <w:rPr>
          <w:rFonts w:ascii="Times New Roman" w:hAnsi="Times New Roman"/>
          <w:b/>
          <w:sz w:val="24"/>
          <w:szCs w:val="28"/>
          <w:u w:val="single"/>
        </w:rPr>
      </w:pPr>
      <w:r w:rsidRPr="00897BC0">
        <w:rPr>
          <w:rFonts w:ascii="Times New Roman" w:hAnsi="Times New Roman"/>
          <w:b/>
          <w:sz w:val="24"/>
          <w:szCs w:val="28"/>
          <w:u w:val="single"/>
        </w:rPr>
        <w:t>«Расходы на топливо»</w:t>
      </w:r>
    </w:p>
    <w:p w:rsidR="00897BC0" w:rsidRPr="00897BC0" w:rsidRDefault="00897BC0" w:rsidP="00897BC0">
      <w:pPr>
        <w:spacing w:after="0" w:line="240" w:lineRule="auto"/>
        <w:ind w:left="426"/>
        <w:jc w:val="center"/>
        <w:rPr>
          <w:rFonts w:ascii="Times New Roman" w:hAnsi="Times New Roman"/>
          <w:b/>
          <w:sz w:val="28"/>
          <w:szCs w:val="32"/>
          <w:u w:val="single"/>
        </w:rPr>
      </w:pP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Объем потребления котельного топлива, требуемый при производстве тепловой энергии, рассчитан исходя из норматива удельного </w:t>
      </w:r>
      <w:r w:rsidRPr="00897BC0">
        <w:rPr>
          <w:rFonts w:ascii="Times New Roman" w:hAnsi="Times New Roman"/>
          <w:sz w:val="28"/>
          <w:szCs w:val="30"/>
        </w:rPr>
        <w:t xml:space="preserve">расхода </w:t>
      </w:r>
      <w:r w:rsidRPr="00897BC0">
        <w:rPr>
          <w:rFonts w:ascii="Times New Roman" w:hAnsi="Times New Roman"/>
          <w:sz w:val="24"/>
          <w:szCs w:val="28"/>
        </w:rPr>
        <w:t xml:space="preserve">условного </w:t>
      </w:r>
      <w:r w:rsidRPr="00897BC0">
        <w:rPr>
          <w:rFonts w:ascii="Times New Roman" w:hAnsi="Times New Roman"/>
          <w:sz w:val="28"/>
          <w:szCs w:val="30"/>
        </w:rPr>
        <w:t xml:space="preserve">топлива, принятого </w:t>
      </w:r>
      <w:r w:rsidRPr="00897BC0">
        <w:rPr>
          <w:rFonts w:ascii="Times New Roman" w:hAnsi="Times New Roman"/>
          <w:sz w:val="24"/>
          <w:szCs w:val="28"/>
        </w:rPr>
        <w:t xml:space="preserve">в соответствии с приказом Минэнерго РФ (на отпуск тепла в сеть), без учета теплоэнергии на собственные нужды котельных, в размере – </w:t>
      </w:r>
      <w:r w:rsidRPr="00897BC0">
        <w:rPr>
          <w:rFonts w:ascii="Times New Roman" w:hAnsi="Times New Roman"/>
          <w:b/>
          <w:i/>
          <w:color w:val="000000"/>
          <w:sz w:val="24"/>
          <w:szCs w:val="28"/>
        </w:rPr>
        <w:t>154,60</w:t>
      </w:r>
      <w:r w:rsidRPr="00897BC0">
        <w:rPr>
          <w:rFonts w:ascii="Times New Roman" w:hAnsi="Times New Roman"/>
          <w:sz w:val="24"/>
          <w:szCs w:val="28"/>
        </w:rPr>
        <w:t xml:space="preserve"> кг у.т./Гкал.</w:t>
      </w:r>
    </w:p>
    <w:p w:rsidR="00897BC0" w:rsidRPr="00897BC0" w:rsidRDefault="00897BC0" w:rsidP="00897BC0">
      <w:pPr>
        <w:spacing w:after="0" w:line="288" w:lineRule="auto"/>
        <w:ind w:firstLine="567"/>
        <w:jc w:val="both"/>
        <w:rPr>
          <w:rFonts w:ascii="Times New Roman" w:hAnsi="Times New Roman"/>
          <w:sz w:val="24"/>
          <w:szCs w:val="28"/>
        </w:rPr>
      </w:pPr>
      <w:r w:rsidRPr="00897BC0">
        <w:rPr>
          <w:rFonts w:ascii="Times New Roman" w:hAnsi="Times New Roman"/>
          <w:sz w:val="24"/>
          <w:szCs w:val="28"/>
        </w:rPr>
        <w:t xml:space="preserve">Расчетный объем натурального топлива (нефть) составляет – </w:t>
      </w:r>
      <w:r w:rsidRPr="00897BC0">
        <w:rPr>
          <w:rFonts w:ascii="Times New Roman" w:hAnsi="Times New Roman"/>
          <w:b/>
          <w:sz w:val="24"/>
          <w:szCs w:val="28"/>
        </w:rPr>
        <w:t>284</w:t>
      </w:r>
      <w:r w:rsidRPr="00897BC0">
        <w:rPr>
          <w:rFonts w:ascii="Times New Roman" w:hAnsi="Times New Roman"/>
          <w:b/>
          <w:color w:val="000000"/>
          <w:sz w:val="24"/>
          <w:szCs w:val="28"/>
        </w:rPr>
        <w:t>,41</w:t>
      </w:r>
      <w:r w:rsidRPr="00897BC0">
        <w:rPr>
          <w:rFonts w:ascii="Times New Roman" w:hAnsi="Times New Roman"/>
          <w:b/>
          <w:i/>
          <w:color w:val="FF0000"/>
          <w:sz w:val="24"/>
          <w:szCs w:val="28"/>
        </w:rPr>
        <w:t xml:space="preserve"> </w:t>
      </w:r>
      <w:r w:rsidRPr="00897BC0">
        <w:rPr>
          <w:rFonts w:ascii="Times New Roman" w:hAnsi="Times New Roman"/>
          <w:sz w:val="24"/>
          <w:szCs w:val="28"/>
        </w:rPr>
        <w:t xml:space="preserve">т при низшей рабочей теплоте сгорания – </w:t>
      </w:r>
      <w:r w:rsidRPr="00897BC0">
        <w:rPr>
          <w:rFonts w:ascii="Times New Roman" w:hAnsi="Times New Roman"/>
          <w:b/>
          <w:i/>
          <w:sz w:val="24"/>
          <w:szCs w:val="28"/>
        </w:rPr>
        <w:t>10030</w:t>
      </w:r>
      <w:r w:rsidRPr="00897BC0">
        <w:rPr>
          <w:rFonts w:ascii="Times New Roman" w:hAnsi="Times New Roman"/>
          <w:b/>
          <w:sz w:val="24"/>
          <w:szCs w:val="28"/>
        </w:rPr>
        <w:t xml:space="preserve"> </w:t>
      </w:r>
      <w:r w:rsidRPr="00897BC0">
        <w:rPr>
          <w:rFonts w:ascii="Times New Roman" w:hAnsi="Times New Roman"/>
          <w:sz w:val="24"/>
          <w:szCs w:val="28"/>
        </w:rPr>
        <w:t>ккал/кг (принята исходя из факта топлива 2017 года, представленного предприятием по системе ЕИАС, заверенного электронно-цифровой подписью руководителя в формате шаблона WARM.TOPL.Q2.2017). Поставщиком топлива (нефть) в адрес АО «Транснефть - Западная Сибирь» является ООО «Пурнефть» по договору от 27.12.2013 № 26757/2013, транспортировка топлива до котельных осуществляется по технологическим трубопроводам.</w:t>
      </w:r>
    </w:p>
    <w:p w:rsidR="00897BC0" w:rsidRPr="00897BC0" w:rsidRDefault="00897BC0" w:rsidP="00897BC0">
      <w:pPr>
        <w:tabs>
          <w:tab w:val="left" w:pos="567"/>
        </w:tabs>
        <w:spacing w:after="0" w:line="288" w:lineRule="auto"/>
        <w:ind w:firstLine="567"/>
        <w:jc w:val="both"/>
        <w:rPr>
          <w:rFonts w:ascii="Times New Roman" w:hAnsi="Times New Roman"/>
          <w:sz w:val="24"/>
          <w:szCs w:val="28"/>
        </w:rPr>
      </w:pPr>
      <w:r w:rsidRPr="00897BC0">
        <w:rPr>
          <w:rFonts w:ascii="Times New Roman" w:hAnsi="Times New Roman"/>
          <w:sz w:val="24"/>
          <w:szCs w:val="28"/>
        </w:rPr>
        <w:t xml:space="preserve">Среднегодовая величина расходов по статье составила </w:t>
      </w:r>
      <w:r w:rsidRPr="00897BC0">
        <w:rPr>
          <w:rFonts w:ascii="Times New Roman" w:hAnsi="Times New Roman"/>
          <w:b/>
          <w:i/>
          <w:sz w:val="24"/>
          <w:szCs w:val="28"/>
        </w:rPr>
        <w:t>3662,78</w:t>
      </w:r>
      <w:r w:rsidRPr="00897BC0">
        <w:rPr>
          <w:rFonts w:ascii="Times New Roman" w:hAnsi="Times New Roman"/>
          <w:sz w:val="24"/>
          <w:szCs w:val="28"/>
        </w:rPr>
        <w:t xml:space="preserve"> тыс. руб. Цена топлива принята на уровне – 12878,32 руб./т, т.е. фактическая цена нефти в 2017 году с учетом прогнозного индекса на 2018 год - 101,7. По данным </w:t>
      </w:r>
      <w:proofErr w:type="gramStart"/>
      <w:r w:rsidRPr="00897BC0">
        <w:rPr>
          <w:rFonts w:ascii="Times New Roman" w:hAnsi="Times New Roman"/>
          <w:sz w:val="24"/>
          <w:szCs w:val="28"/>
        </w:rPr>
        <w:t>шаблона</w:t>
      </w:r>
      <w:proofErr w:type="gramEnd"/>
      <w:r w:rsidRPr="00897BC0">
        <w:rPr>
          <w:rFonts w:ascii="Times New Roman" w:hAnsi="Times New Roman"/>
          <w:sz w:val="24"/>
          <w:szCs w:val="28"/>
        </w:rPr>
        <w:t xml:space="preserve"> WARM.TOPL.Q2.2017 фактическая цена топлива в 2017 году составила 12663,05 руб./т. Рост цены топлива предусмотрен с 01.01.2018.  </w:t>
      </w:r>
    </w:p>
    <w:p w:rsidR="00897BC0" w:rsidRPr="00897BC0" w:rsidRDefault="00897BC0" w:rsidP="00897BC0">
      <w:pPr>
        <w:spacing w:after="0" w:line="288" w:lineRule="auto"/>
        <w:ind w:firstLine="709"/>
        <w:jc w:val="both"/>
        <w:rPr>
          <w:rFonts w:ascii="Times New Roman" w:hAnsi="Times New Roman"/>
          <w:sz w:val="24"/>
          <w:szCs w:val="28"/>
        </w:rPr>
      </w:pPr>
      <w:r w:rsidRPr="00897BC0">
        <w:rPr>
          <w:rFonts w:ascii="Times New Roman" w:hAnsi="Times New Roman"/>
          <w:sz w:val="24"/>
          <w:szCs w:val="28"/>
        </w:rPr>
        <w:t xml:space="preserve">Корректировка по статье «Топливо на технологические цели с расходами по перевозке» в среднем за 2018 год относительно предложений предприятия в сторону снижения составила </w:t>
      </w:r>
      <w:r w:rsidRPr="00897BC0">
        <w:rPr>
          <w:rFonts w:ascii="Times New Roman" w:hAnsi="Times New Roman"/>
          <w:b/>
          <w:sz w:val="24"/>
          <w:szCs w:val="28"/>
        </w:rPr>
        <w:t xml:space="preserve">– </w:t>
      </w:r>
      <w:r w:rsidRPr="00897BC0">
        <w:rPr>
          <w:rFonts w:ascii="Times New Roman" w:hAnsi="Times New Roman"/>
          <w:b/>
          <w:i/>
          <w:sz w:val="24"/>
          <w:szCs w:val="28"/>
        </w:rPr>
        <w:t xml:space="preserve">566,14 </w:t>
      </w:r>
      <w:r w:rsidRPr="00897BC0">
        <w:rPr>
          <w:rFonts w:ascii="Times New Roman" w:hAnsi="Times New Roman"/>
          <w:sz w:val="24"/>
          <w:szCs w:val="28"/>
        </w:rPr>
        <w:t xml:space="preserve">тыс. руб. </w:t>
      </w:r>
    </w:p>
    <w:p w:rsidR="00897BC0" w:rsidRPr="00897BC0" w:rsidRDefault="00897BC0" w:rsidP="00897BC0">
      <w:pPr>
        <w:spacing w:after="0" w:line="240" w:lineRule="auto"/>
        <w:ind w:firstLine="567"/>
        <w:rPr>
          <w:rFonts w:ascii="Times New Roman" w:hAnsi="Times New Roman"/>
          <w:sz w:val="24"/>
          <w:szCs w:val="28"/>
        </w:rPr>
      </w:pPr>
    </w:p>
    <w:p w:rsidR="00897BC0" w:rsidRPr="00897BC0" w:rsidRDefault="00897BC0" w:rsidP="00897BC0">
      <w:pPr>
        <w:tabs>
          <w:tab w:val="left" w:pos="1134"/>
        </w:tabs>
        <w:spacing w:after="0" w:line="240" w:lineRule="auto"/>
        <w:ind w:left="567"/>
        <w:jc w:val="center"/>
        <w:rPr>
          <w:rFonts w:ascii="Times New Roman" w:hAnsi="Times New Roman"/>
          <w:b/>
          <w:sz w:val="24"/>
          <w:szCs w:val="28"/>
          <w:u w:val="single"/>
        </w:rPr>
      </w:pPr>
      <w:r w:rsidRPr="00897BC0">
        <w:rPr>
          <w:rFonts w:ascii="Times New Roman" w:hAnsi="Times New Roman"/>
          <w:b/>
          <w:sz w:val="24"/>
          <w:szCs w:val="28"/>
          <w:u w:val="single"/>
        </w:rPr>
        <w:t>«Расходы на электроэнергию»</w:t>
      </w:r>
    </w:p>
    <w:p w:rsidR="00897BC0" w:rsidRPr="00897BC0" w:rsidRDefault="00897BC0" w:rsidP="00897BC0">
      <w:pPr>
        <w:tabs>
          <w:tab w:val="left" w:pos="1134"/>
        </w:tabs>
        <w:spacing w:after="0" w:line="240" w:lineRule="auto"/>
        <w:ind w:left="567"/>
        <w:jc w:val="center"/>
        <w:rPr>
          <w:rFonts w:ascii="Times New Roman" w:hAnsi="Times New Roman"/>
          <w:b/>
          <w:sz w:val="28"/>
          <w:szCs w:val="32"/>
          <w:u w:val="single"/>
        </w:rPr>
      </w:pPr>
    </w:p>
    <w:p w:rsidR="00897BC0" w:rsidRPr="00897BC0" w:rsidRDefault="00897BC0" w:rsidP="00897BC0">
      <w:pPr>
        <w:tabs>
          <w:tab w:val="left" w:pos="1134"/>
        </w:tabs>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Поставщиком электрической энергии для котельных АО «Транснефть-Западная Сибирь» является ООО «Русэнергоресурс». Договор на поставку электрической энергии (мощности) № ДП 1-2 от 23.11.2007 г. Расчет за поставку электроэнергии осуществляется по двуставочному тарифу. При расчете количества электроэнергии на 2018 год, требуемой при производстве и передаче тепловой энергии, экспертами принимается плановый объём потребления электроэнергии котельными АО «Транснефть-Западная Сибирь». Тариф на электроэнергию, принят на уровне: ставка за мощность – 547,00 руб./кВт (без НДС), ставка за энергию по ВН – 0,9936 руб./кВт*ч (без НДС). </w:t>
      </w:r>
    </w:p>
    <w:p w:rsidR="00897BC0" w:rsidRPr="00897BC0" w:rsidRDefault="00897BC0" w:rsidP="00897BC0">
      <w:pPr>
        <w:tabs>
          <w:tab w:val="left" w:pos="1134"/>
        </w:tabs>
        <w:spacing w:after="0" w:line="288" w:lineRule="auto"/>
        <w:ind w:firstLine="426"/>
        <w:jc w:val="both"/>
        <w:rPr>
          <w:rFonts w:ascii="Times New Roman" w:hAnsi="Times New Roman"/>
          <w:sz w:val="24"/>
          <w:szCs w:val="28"/>
        </w:rPr>
      </w:pPr>
      <w:r w:rsidRPr="00897BC0">
        <w:rPr>
          <w:rFonts w:ascii="Times New Roman" w:hAnsi="Times New Roman"/>
          <w:sz w:val="24"/>
          <w:szCs w:val="28"/>
        </w:rPr>
        <w:t>Расходы по статье приняты с учетом календарной разбивки на следующем уровне (в расчете на год):</w:t>
      </w:r>
    </w:p>
    <w:p w:rsidR="00897BC0" w:rsidRPr="00897BC0" w:rsidRDefault="00897BC0" w:rsidP="00897BC0">
      <w:pPr>
        <w:tabs>
          <w:tab w:val="left" w:pos="1134"/>
          <w:tab w:val="left" w:pos="8112"/>
        </w:tabs>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      - </w:t>
      </w:r>
      <w:r w:rsidRPr="00897BC0">
        <w:rPr>
          <w:rFonts w:ascii="Times New Roman" w:hAnsi="Times New Roman"/>
          <w:b/>
          <w:sz w:val="24"/>
          <w:szCs w:val="28"/>
        </w:rPr>
        <w:t xml:space="preserve">с   01.01.2018 г. </w:t>
      </w:r>
      <w:r w:rsidRPr="00897BC0">
        <w:rPr>
          <w:rFonts w:ascii="Times New Roman" w:hAnsi="Times New Roman"/>
          <w:i/>
          <w:sz w:val="24"/>
          <w:szCs w:val="28"/>
        </w:rPr>
        <w:t xml:space="preserve">– </w:t>
      </w:r>
      <w:r w:rsidRPr="00897BC0">
        <w:rPr>
          <w:rFonts w:ascii="Times New Roman" w:hAnsi="Times New Roman"/>
          <w:b/>
          <w:i/>
          <w:sz w:val="24"/>
          <w:szCs w:val="28"/>
        </w:rPr>
        <w:t>197,50</w:t>
      </w:r>
      <w:r w:rsidRPr="00897BC0">
        <w:rPr>
          <w:rFonts w:ascii="Times New Roman" w:hAnsi="Times New Roman"/>
          <w:i/>
          <w:sz w:val="24"/>
          <w:szCs w:val="28"/>
        </w:rPr>
        <w:t xml:space="preserve"> </w:t>
      </w:r>
      <w:r w:rsidRPr="00897BC0">
        <w:rPr>
          <w:rFonts w:ascii="Times New Roman" w:hAnsi="Times New Roman"/>
          <w:sz w:val="24"/>
          <w:szCs w:val="28"/>
        </w:rPr>
        <w:t xml:space="preserve">тыс. руб.;  </w:t>
      </w:r>
      <w:r w:rsidRPr="00897BC0">
        <w:rPr>
          <w:rFonts w:ascii="Times New Roman" w:hAnsi="Times New Roman"/>
          <w:sz w:val="24"/>
          <w:szCs w:val="28"/>
        </w:rPr>
        <w:tab/>
      </w:r>
    </w:p>
    <w:p w:rsidR="00897BC0" w:rsidRPr="00897BC0" w:rsidRDefault="00897BC0" w:rsidP="00897BC0">
      <w:pPr>
        <w:tabs>
          <w:tab w:val="left" w:pos="1134"/>
        </w:tabs>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      - </w:t>
      </w:r>
      <w:r w:rsidRPr="00897BC0">
        <w:rPr>
          <w:rFonts w:ascii="Times New Roman" w:hAnsi="Times New Roman"/>
          <w:b/>
          <w:sz w:val="24"/>
          <w:szCs w:val="28"/>
        </w:rPr>
        <w:t>с 01.07.2018 г.</w:t>
      </w:r>
      <w:r w:rsidRPr="00897BC0">
        <w:rPr>
          <w:rFonts w:ascii="Times New Roman" w:hAnsi="Times New Roman"/>
          <w:sz w:val="24"/>
          <w:szCs w:val="28"/>
        </w:rPr>
        <w:t xml:space="preserve"> – </w:t>
      </w:r>
      <w:r w:rsidRPr="00897BC0">
        <w:rPr>
          <w:rFonts w:ascii="Times New Roman" w:hAnsi="Times New Roman"/>
          <w:b/>
          <w:i/>
          <w:sz w:val="24"/>
          <w:szCs w:val="28"/>
        </w:rPr>
        <w:t>205,40</w:t>
      </w:r>
      <w:r w:rsidRPr="00897BC0">
        <w:rPr>
          <w:rFonts w:ascii="Times New Roman" w:hAnsi="Times New Roman"/>
          <w:i/>
          <w:sz w:val="24"/>
          <w:szCs w:val="28"/>
        </w:rPr>
        <w:t xml:space="preserve"> </w:t>
      </w:r>
      <w:r w:rsidRPr="00897BC0">
        <w:rPr>
          <w:rFonts w:ascii="Times New Roman" w:hAnsi="Times New Roman"/>
          <w:sz w:val="24"/>
          <w:szCs w:val="28"/>
        </w:rPr>
        <w:t>тыс. руб. Стоимость электроэнергии принята на уровне предыдущего периода с учетом индекса изменения цен на электроэнергию на розничном рынке – 104,0.</w:t>
      </w:r>
    </w:p>
    <w:p w:rsidR="00897BC0" w:rsidRPr="00897BC0" w:rsidRDefault="00897BC0" w:rsidP="00897BC0">
      <w:pPr>
        <w:tabs>
          <w:tab w:val="left" w:pos="1134"/>
        </w:tabs>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Среднегодовая величина расходов по статье составила </w:t>
      </w:r>
      <w:r w:rsidRPr="00897BC0">
        <w:rPr>
          <w:rFonts w:ascii="Times New Roman" w:hAnsi="Times New Roman"/>
          <w:b/>
          <w:i/>
          <w:sz w:val="24"/>
          <w:szCs w:val="28"/>
        </w:rPr>
        <w:t>200,82</w:t>
      </w:r>
      <w:r w:rsidRPr="00897BC0">
        <w:rPr>
          <w:rFonts w:ascii="Times New Roman" w:hAnsi="Times New Roman"/>
          <w:sz w:val="24"/>
          <w:szCs w:val="28"/>
        </w:rPr>
        <w:t xml:space="preserve"> тыс. руб. </w:t>
      </w:r>
    </w:p>
    <w:p w:rsidR="00897BC0" w:rsidRPr="00897BC0" w:rsidRDefault="00897BC0" w:rsidP="00897BC0">
      <w:pPr>
        <w:tabs>
          <w:tab w:val="left" w:pos="1134"/>
        </w:tabs>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Корректировка плановых расходов по статье «Электроэнергия» в среднем за 2018 год относительно предложений предприятия в сторону снижения составила – </w:t>
      </w:r>
      <w:r w:rsidRPr="00897BC0">
        <w:rPr>
          <w:rFonts w:ascii="Times New Roman" w:hAnsi="Times New Roman"/>
          <w:b/>
          <w:i/>
          <w:sz w:val="24"/>
          <w:szCs w:val="28"/>
        </w:rPr>
        <w:t>28,44</w:t>
      </w:r>
      <w:r w:rsidRPr="00897BC0">
        <w:rPr>
          <w:rFonts w:ascii="Times New Roman" w:hAnsi="Times New Roman"/>
          <w:sz w:val="24"/>
          <w:szCs w:val="28"/>
        </w:rPr>
        <w:t xml:space="preserve"> тыс. руб.</w:t>
      </w:r>
    </w:p>
    <w:p w:rsidR="00897BC0" w:rsidRPr="00897BC0" w:rsidRDefault="00897BC0" w:rsidP="00897BC0">
      <w:pPr>
        <w:spacing w:after="0" w:line="240" w:lineRule="auto"/>
        <w:ind w:firstLine="567"/>
        <w:jc w:val="center"/>
        <w:rPr>
          <w:rFonts w:ascii="Times New Roman" w:hAnsi="Times New Roman"/>
          <w:sz w:val="24"/>
          <w:szCs w:val="28"/>
          <w:u w:val="single"/>
        </w:rPr>
      </w:pPr>
      <w:r w:rsidRPr="00897BC0">
        <w:rPr>
          <w:rFonts w:ascii="Times New Roman" w:hAnsi="Times New Roman"/>
          <w:b/>
          <w:sz w:val="24"/>
          <w:szCs w:val="28"/>
          <w:u w:val="single"/>
        </w:rPr>
        <w:t>«Расходы на холодную воду</w:t>
      </w:r>
      <w:r w:rsidRPr="00897BC0">
        <w:rPr>
          <w:rFonts w:ascii="Times New Roman" w:hAnsi="Times New Roman"/>
          <w:sz w:val="24"/>
          <w:szCs w:val="28"/>
          <w:u w:val="single"/>
        </w:rPr>
        <w:t>»</w:t>
      </w:r>
    </w:p>
    <w:p w:rsidR="00897BC0" w:rsidRPr="00897BC0" w:rsidRDefault="00897BC0" w:rsidP="00897BC0">
      <w:pPr>
        <w:spacing w:after="0" w:line="240" w:lineRule="auto"/>
        <w:ind w:firstLine="567"/>
        <w:jc w:val="center"/>
        <w:rPr>
          <w:rFonts w:ascii="Times New Roman" w:hAnsi="Times New Roman"/>
          <w:sz w:val="28"/>
          <w:szCs w:val="32"/>
          <w:u w:val="single"/>
        </w:rPr>
      </w:pPr>
    </w:p>
    <w:p w:rsidR="00897BC0" w:rsidRPr="00897BC0" w:rsidRDefault="00897BC0" w:rsidP="00897BC0">
      <w:pPr>
        <w:spacing w:after="0" w:line="288" w:lineRule="auto"/>
        <w:ind w:firstLine="567"/>
        <w:jc w:val="both"/>
        <w:rPr>
          <w:rFonts w:ascii="Times New Roman" w:hAnsi="Times New Roman"/>
          <w:sz w:val="24"/>
          <w:szCs w:val="28"/>
        </w:rPr>
      </w:pPr>
      <w:r w:rsidRPr="00897BC0">
        <w:rPr>
          <w:rFonts w:ascii="Times New Roman" w:hAnsi="Times New Roman"/>
          <w:sz w:val="24"/>
          <w:szCs w:val="28"/>
        </w:rPr>
        <w:lastRenderedPageBreak/>
        <w:t xml:space="preserve">Предприятием заявлены расходы по статье на уровне </w:t>
      </w:r>
      <w:r w:rsidRPr="00897BC0">
        <w:rPr>
          <w:rFonts w:ascii="Times New Roman" w:hAnsi="Times New Roman"/>
          <w:b/>
          <w:i/>
          <w:sz w:val="24"/>
          <w:szCs w:val="28"/>
        </w:rPr>
        <w:t>79,05</w:t>
      </w:r>
      <w:r w:rsidRPr="00897BC0">
        <w:rPr>
          <w:rFonts w:ascii="Times New Roman" w:hAnsi="Times New Roman"/>
          <w:b/>
          <w:sz w:val="24"/>
          <w:szCs w:val="28"/>
        </w:rPr>
        <w:t xml:space="preserve"> </w:t>
      </w:r>
      <w:r w:rsidRPr="00897BC0">
        <w:rPr>
          <w:rFonts w:ascii="Times New Roman" w:hAnsi="Times New Roman"/>
          <w:sz w:val="24"/>
          <w:szCs w:val="28"/>
        </w:rPr>
        <w:t>тыс. руб. при объеме воды на технологические нужды 1,162 тыс. м³.</w:t>
      </w:r>
    </w:p>
    <w:p w:rsidR="00897BC0" w:rsidRPr="00897BC0" w:rsidRDefault="00897BC0" w:rsidP="00897BC0">
      <w:pPr>
        <w:spacing w:after="0" w:line="288" w:lineRule="auto"/>
        <w:ind w:firstLine="567"/>
        <w:jc w:val="both"/>
        <w:rPr>
          <w:rFonts w:ascii="Times New Roman" w:hAnsi="Times New Roman"/>
          <w:sz w:val="24"/>
          <w:szCs w:val="28"/>
        </w:rPr>
      </w:pPr>
      <w:r w:rsidRPr="00897BC0">
        <w:rPr>
          <w:rFonts w:ascii="Times New Roman" w:hAnsi="Times New Roman"/>
          <w:sz w:val="24"/>
          <w:szCs w:val="28"/>
        </w:rPr>
        <w:t xml:space="preserve">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w:t>
      </w:r>
    </w:p>
    <w:p w:rsidR="00897BC0" w:rsidRPr="00897BC0" w:rsidRDefault="00897BC0" w:rsidP="00897BC0">
      <w:pPr>
        <w:spacing w:after="0" w:line="288" w:lineRule="auto"/>
        <w:ind w:firstLine="567"/>
        <w:jc w:val="both"/>
        <w:rPr>
          <w:rFonts w:ascii="Times New Roman" w:hAnsi="Times New Roman"/>
          <w:sz w:val="24"/>
          <w:szCs w:val="28"/>
        </w:rPr>
      </w:pPr>
      <w:r w:rsidRPr="00897BC0">
        <w:rPr>
          <w:rFonts w:ascii="Times New Roman" w:hAnsi="Times New Roman"/>
          <w:sz w:val="24"/>
          <w:szCs w:val="28"/>
        </w:rPr>
        <w:t xml:space="preserve">Экспертами принят объем воды на производство тепловой энергии в размере 1,08 тыс. м³. </w:t>
      </w:r>
    </w:p>
    <w:p w:rsidR="00897BC0" w:rsidRPr="00897BC0" w:rsidRDefault="00897BC0" w:rsidP="00897BC0">
      <w:pPr>
        <w:spacing w:after="0" w:line="288" w:lineRule="auto"/>
        <w:ind w:firstLine="567"/>
        <w:jc w:val="both"/>
        <w:rPr>
          <w:rFonts w:ascii="Times New Roman" w:hAnsi="Times New Roman"/>
          <w:sz w:val="24"/>
          <w:szCs w:val="28"/>
        </w:rPr>
      </w:pPr>
      <w:r w:rsidRPr="00897BC0">
        <w:rPr>
          <w:rFonts w:ascii="Times New Roman" w:hAnsi="Times New Roman"/>
          <w:sz w:val="24"/>
          <w:szCs w:val="28"/>
        </w:rPr>
        <w:t xml:space="preserve">Предприятие использует воду от собственных скважин. </w:t>
      </w: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Расходы по периодам календарной разбивки на </w:t>
      </w:r>
      <w:r w:rsidRPr="00897BC0">
        <w:rPr>
          <w:rFonts w:ascii="Times New Roman" w:hAnsi="Times New Roman"/>
          <w:b/>
          <w:sz w:val="24"/>
          <w:szCs w:val="28"/>
        </w:rPr>
        <w:t>2018</w:t>
      </w:r>
      <w:r w:rsidRPr="00897BC0">
        <w:rPr>
          <w:rFonts w:ascii="Times New Roman" w:hAnsi="Times New Roman"/>
          <w:sz w:val="24"/>
          <w:szCs w:val="28"/>
        </w:rPr>
        <w:t xml:space="preserve"> год приняты на следующем уровне (в расчете на год):</w:t>
      </w:r>
    </w:p>
    <w:p w:rsidR="00897BC0" w:rsidRPr="00897BC0" w:rsidRDefault="00897BC0" w:rsidP="00897BC0">
      <w:pPr>
        <w:tabs>
          <w:tab w:val="left" w:pos="709"/>
        </w:tabs>
        <w:spacing w:after="0" w:line="288" w:lineRule="auto"/>
        <w:jc w:val="both"/>
        <w:rPr>
          <w:rFonts w:ascii="Times New Roman" w:hAnsi="Times New Roman"/>
          <w:sz w:val="24"/>
          <w:szCs w:val="28"/>
        </w:rPr>
      </w:pPr>
      <w:r w:rsidRPr="00897BC0">
        <w:rPr>
          <w:rFonts w:ascii="Times New Roman" w:hAnsi="Times New Roman"/>
          <w:sz w:val="24"/>
          <w:szCs w:val="28"/>
        </w:rPr>
        <w:t xml:space="preserve">-        с </w:t>
      </w:r>
      <w:r w:rsidRPr="00897BC0">
        <w:rPr>
          <w:rFonts w:ascii="Times New Roman" w:hAnsi="Times New Roman"/>
          <w:b/>
          <w:sz w:val="24"/>
          <w:szCs w:val="28"/>
        </w:rPr>
        <w:t>01.01.2018 г.</w:t>
      </w:r>
      <w:r w:rsidRPr="00897BC0">
        <w:rPr>
          <w:rFonts w:ascii="Times New Roman" w:hAnsi="Times New Roman"/>
          <w:sz w:val="24"/>
          <w:szCs w:val="28"/>
        </w:rPr>
        <w:t xml:space="preserve"> – </w:t>
      </w:r>
      <w:r w:rsidRPr="00897BC0">
        <w:rPr>
          <w:rFonts w:ascii="Times New Roman" w:hAnsi="Times New Roman"/>
          <w:b/>
          <w:i/>
          <w:sz w:val="24"/>
          <w:szCs w:val="28"/>
        </w:rPr>
        <w:t>41,43</w:t>
      </w:r>
      <w:r w:rsidRPr="00897BC0">
        <w:rPr>
          <w:rFonts w:ascii="Times New Roman" w:hAnsi="Times New Roman"/>
          <w:sz w:val="24"/>
          <w:szCs w:val="28"/>
        </w:rPr>
        <w:t xml:space="preserve"> тыс. руб. Стоимость </w:t>
      </w:r>
      <w:smartTag w:uri="urn:schemas-microsoft-com:office:smarttags" w:element="metricconverter">
        <w:smartTagPr>
          <w:attr w:name="ProductID" w:val="1 м³"/>
        </w:smartTagPr>
        <w:r w:rsidRPr="00897BC0">
          <w:rPr>
            <w:rFonts w:ascii="Times New Roman" w:hAnsi="Times New Roman"/>
            <w:sz w:val="24"/>
            <w:szCs w:val="28"/>
          </w:rPr>
          <w:t>1 м³</w:t>
        </w:r>
      </w:smartTag>
      <w:r w:rsidRPr="00897BC0">
        <w:rPr>
          <w:rFonts w:ascii="Times New Roman" w:hAnsi="Times New Roman"/>
          <w:sz w:val="24"/>
          <w:szCs w:val="28"/>
        </w:rPr>
        <w:t xml:space="preserve"> воды принята в размере </w:t>
      </w:r>
      <w:r w:rsidRPr="00897BC0">
        <w:rPr>
          <w:rFonts w:ascii="Times New Roman" w:hAnsi="Times New Roman"/>
          <w:b/>
          <w:i/>
          <w:sz w:val="24"/>
          <w:szCs w:val="28"/>
        </w:rPr>
        <w:t>38,36</w:t>
      </w:r>
      <w:r w:rsidRPr="00897BC0">
        <w:rPr>
          <w:rFonts w:ascii="Times New Roman" w:hAnsi="Times New Roman"/>
          <w:sz w:val="24"/>
          <w:szCs w:val="28"/>
        </w:rPr>
        <w:t xml:space="preserve"> руб./м³, согласно постановлению РЭК Кемеровской области от 08.12.2016 № 424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Мариинская нефтеперекачивающая станция) (Яйский муниципальный район, Мариинский муниципальный район)»; </w:t>
      </w:r>
    </w:p>
    <w:p w:rsidR="00897BC0" w:rsidRPr="00897BC0" w:rsidRDefault="00897BC0" w:rsidP="00897BC0">
      <w:pPr>
        <w:tabs>
          <w:tab w:val="left" w:pos="1134"/>
        </w:tabs>
        <w:spacing w:after="0" w:line="288" w:lineRule="auto"/>
        <w:ind w:left="283"/>
        <w:jc w:val="both"/>
        <w:rPr>
          <w:rFonts w:ascii="Times New Roman" w:hAnsi="Times New Roman"/>
          <w:sz w:val="24"/>
          <w:szCs w:val="28"/>
        </w:rPr>
      </w:pPr>
      <w:r w:rsidRPr="00897BC0">
        <w:rPr>
          <w:rFonts w:ascii="Times New Roman" w:hAnsi="Times New Roman"/>
          <w:sz w:val="24"/>
          <w:szCs w:val="28"/>
        </w:rPr>
        <w:t xml:space="preserve">-    с </w:t>
      </w:r>
      <w:r w:rsidRPr="00897BC0">
        <w:rPr>
          <w:rFonts w:ascii="Times New Roman" w:hAnsi="Times New Roman"/>
          <w:b/>
          <w:sz w:val="24"/>
          <w:szCs w:val="28"/>
        </w:rPr>
        <w:t>01.07.2018</w:t>
      </w:r>
      <w:r w:rsidRPr="00897BC0">
        <w:rPr>
          <w:rFonts w:ascii="Times New Roman" w:hAnsi="Times New Roman"/>
          <w:sz w:val="24"/>
          <w:szCs w:val="28"/>
        </w:rPr>
        <w:t xml:space="preserve"> г. – </w:t>
      </w:r>
      <w:r w:rsidRPr="00897BC0">
        <w:rPr>
          <w:rFonts w:ascii="Times New Roman" w:hAnsi="Times New Roman"/>
          <w:b/>
          <w:i/>
          <w:sz w:val="24"/>
          <w:szCs w:val="28"/>
        </w:rPr>
        <w:t xml:space="preserve">43,21 </w:t>
      </w:r>
      <w:r w:rsidRPr="00897BC0">
        <w:rPr>
          <w:rFonts w:ascii="Times New Roman" w:hAnsi="Times New Roman"/>
          <w:sz w:val="24"/>
          <w:szCs w:val="28"/>
        </w:rPr>
        <w:t xml:space="preserve">тыс. руб. Стоимость </w:t>
      </w:r>
      <w:smartTag w:uri="urn:schemas-microsoft-com:office:smarttags" w:element="metricconverter">
        <w:smartTagPr>
          <w:attr w:name="ProductID" w:val="1 м³"/>
        </w:smartTagPr>
        <w:r w:rsidRPr="00897BC0">
          <w:rPr>
            <w:rFonts w:ascii="Times New Roman" w:hAnsi="Times New Roman"/>
            <w:sz w:val="24"/>
            <w:szCs w:val="28"/>
          </w:rPr>
          <w:t>1 м³</w:t>
        </w:r>
      </w:smartTag>
      <w:r w:rsidRPr="00897BC0">
        <w:rPr>
          <w:rFonts w:ascii="Times New Roman" w:hAnsi="Times New Roman"/>
          <w:sz w:val="24"/>
          <w:szCs w:val="28"/>
        </w:rPr>
        <w:t xml:space="preserve"> воды составляет </w:t>
      </w:r>
      <w:r w:rsidRPr="00897BC0">
        <w:rPr>
          <w:rFonts w:ascii="Times New Roman" w:hAnsi="Times New Roman"/>
          <w:b/>
          <w:i/>
          <w:sz w:val="24"/>
          <w:szCs w:val="28"/>
        </w:rPr>
        <w:t>38,58</w:t>
      </w:r>
      <w:r w:rsidRPr="00897BC0">
        <w:rPr>
          <w:rFonts w:ascii="Times New Roman" w:hAnsi="Times New Roman"/>
          <w:sz w:val="24"/>
          <w:szCs w:val="28"/>
        </w:rPr>
        <w:t xml:space="preserve"> руб./м³. </w:t>
      </w:r>
    </w:p>
    <w:p w:rsidR="00897BC0" w:rsidRPr="00897BC0" w:rsidRDefault="00897BC0" w:rsidP="00897BC0">
      <w:pPr>
        <w:spacing w:after="0" w:line="288" w:lineRule="auto"/>
        <w:ind w:firstLine="709"/>
        <w:jc w:val="both"/>
        <w:rPr>
          <w:rFonts w:ascii="Times New Roman" w:hAnsi="Times New Roman"/>
          <w:sz w:val="24"/>
          <w:szCs w:val="28"/>
        </w:rPr>
      </w:pPr>
      <w:r w:rsidRPr="00897BC0">
        <w:rPr>
          <w:rFonts w:ascii="Times New Roman" w:hAnsi="Times New Roman"/>
          <w:sz w:val="24"/>
          <w:szCs w:val="28"/>
        </w:rPr>
        <w:t xml:space="preserve">Корректировка плановых расходов по статье в среднем за 2018 год относительно предложений предприятия в сторону снижения составила – </w:t>
      </w:r>
      <w:r w:rsidRPr="00897BC0">
        <w:rPr>
          <w:rFonts w:ascii="Times New Roman" w:hAnsi="Times New Roman"/>
          <w:b/>
          <w:i/>
          <w:sz w:val="24"/>
          <w:szCs w:val="28"/>
        </w:rPr>
        <w:t>36,84</w:t>
      </w:r>
      <w:r w:rsidRPr="00897BC0">
        <w:rPr>
          <w:rFonts w:ascii="Times New Roman" w:hAnsi="Times New Roman"/>
          <w:sz w:val="24"/>
          <w:szCs w:val="28"/>
        </w:rPr>
        <w:t xml:space="preserve"> тыс. руб. </w:t>
      </w:r>
    </w:p>
    <w:p w:rsidR="00897BC0" w:rsidRPr="00897BC0" w:rsidRDefault="00897BC0" w:rsidP="00897BC0">
      <w:pPr>
        <w:spacing w:after="0" w:line="240" w:lineRule="auto"/>
        <w:ind w:firstLine="426"/>
        <w:jc w:val="both"/>
        <w:rPr>
          <w:rFonts w:ascii="Times New Roman" w:hAnsi="Times New Roman"/>
          <w:sz w:val="24"/>
          <w:szCs w:val="28"/>
        </w:rPr>
      </w:pPr>
    </w:p>
    <w:p w:rsidR="00897BC0" w:rsidRPr="00897BC0" w:rsidRDefault="00897BC0" w:rsidP="00897BC0">
      <w:pPr>
        <w:numPr>
          <w:ilvl w:val="0"/>
          <w:numId w:val="62"/>
        </w:numPr>
        <w:spacing w:after="0" w:line="240" w:lineRule="auto"/>
        <w:jc w:val="center"/>
        <w:rPr>
          <w:rFonts w:ascii="Times New Roman" w:hAnsi="Times New Roman"/>
          <w:b/>
          <w:sz w:val="24"/>
          <w:szCs w:val="28"/>
          <w:u w:val="single"/>
        </w:rPr>
      </w:pPr>
      <w:r w:rsidRPr="00897BC0">
        <w:rPr>
          <w:rFonts w:ascii="Times New Roman" w:hAnsi="Times New Roman"/>
          <w:b/>
          <w:sz w:val="24"/>
          <w:szCs w:val="28"/>
          <w:u w:val="single"/>
        </w:rPr>
        <w:t>Корректировка уровня операционных (подконтрольные) расходов</w:t>
      </w:r>
    </w:p>
    <w:p w:rsidR="00897BC0" w:rsidRPr="00897BC0" w:rsidRDefault="00897BC0" w:rsidP="00897BC0">
      <w:pPr>
        <w:spacing w:after="0" w:line="240" w:lineRule="auto"/>
        <w:jc w:val="center"/>
        <w:rPr>
          <w:rFonts w:ascii="Times New Roman" w:hAnsi="Times New Roman"/>
          <w:b/>
          <w:sz w:val="24"/>
          <w:szCs w:val="28"/>
          <w:u w:val="single"/>
        </w:rPr>
      </w:pPr>
    </w:p>
    <w:p w:rsidR="00897BC0" w:rsidRPr="00897BC0" w:rsidRDefault="00897BC0" w:rsidP="00897BC0">
      <w:pPr>
        <w:widowControl w:val="0"/>
        <w:autoSpaceDE w:val="0"/>
        <w:autoSpaceDN w:val="0"/>
        <w:spacing w:after="0" w:line="288" w:lineRule="auto"/>
        <w:ind w:firstLine="425"/>
        <w:jc w:val="both"/>
        <w:rPr>
          <w:rFonts w:ascii="Times New Roman" w:hAnsi="Times New Roman"/>
          <w:sz w:val="24"/>
          <w:szCs w:val="28"/>
        </w:rPr>
      </w:pPr>
      <w:r w:rsidRPr="00897BC0">
        <w:rPr>
          <w:rFonts w:ascii="Times New Roman" w:hAnsi="Times New Roman"/>
          <w:sz w:val="24"/>
          <w:szCs w:val="28"/>
        </w:rPr>
        <w:t>Определим скорректированную величину операционных расходов на 2018 год.</w:t>
      </w:r>
    </w:p>
    <w:p w:rsidR="00897BC0" w:rsidRPr="00897BC0" w:rsidRDefault="00897BC0" w:rsidP="00897BC0">
      <w:pPr>
        <w:widowControl w:val="0"/>
        <w:autoSpaceDE w:val="0"/>
        <w:autoSpaceDN w:val="0"/>
        <w:spacing w:after="0" w:line="288" w:lineRule="auto"/>
        <w:ind w:firstLine="425"/>
        <w:jc w:val="both"/>
        <w:rPr>
          <w:rFonts w:ascii="Times New Roman" w:hAnsi="Times New Roman"/>
          <w:b/>
          <w:sz w:val="24"/>
          <w:szCs w:val="28"/>
        </w:rPr>
      </w:pPr>
      <w:r w:rsidRPr="00897BC0">
        <w:rPr>
          <w:rFonts w:ascii="Times New Roman" w:hAnsi="Times New Roman"/>
          <w:sz w:val="24"/>
          <w:szCs w:val="28"/>
        </w:rPr>
        <w:t xml:space="preserve">Величина </w:t>
      </w:r>
      <w:r w:rsidRPr="00897BC0">
        <w:rPr>
          <w:rFonts w:ascii="Times New Roman" w:hAnsi="Times New Roman"/>
          <w:b/>
          <w:i/>
          <w:sz w:val="24"/>
          <w:szCs w:val="28"/>
        </w:rPr>
        <w:t>базового уровня</w:t>
      </w:r>
      <w:r w:rsidRPr="00897BC0">
        <w:rPr>
          <w:rFonts w:ascii="Times New Roman" w:hAnsi="Times New Roman"/>
          <w:sz w:val="24"/>
          <w:szCs w:val="28"/>
        </w:rPr>
        <w:t xml:space="preserve"> операционных расходов в среднем за </w:t>
      </w:r>
      <w:r w:rsidRPr="00897BC0">
        <w:rPr>
          <w:rFonts w:ascii="Times New Roman" w:hAnsi="Times New Roman"/>
          <w:b/>
          <w:sz w:val="24"/>
          <w:szCs w:val="28"/>
        </w:rPr>
        <w:t>2017</w:t>
      </w:r>
      <w:r w:rsidRPr="00897BC0">
        <w:rPr>
          <w:rFonts w:ascii="Times New Roman" w:hAnsi="Times New Roman"/>
          <w:sz w:val="24"/>
          <w:szCs w:val="28"/>
        </w:rPr>
        <w:t xml:space="preserve"> год составила – </w:t>
      </w:r>
      <w:r w:rsidRPr="00897BC0">
        <w:rPr>
          <w:rFonts w:ascii="Times New Roman" w:hAnsi="Times New Roman"/>
          <w:b/>
          <w:i/>
          <w:sz w:val="24"/>
          <w:szCs w:val="28"/>
        </w:rPr>
        <w:t>1421,27</w:t>
      </w:r>
      <w:r w:rsidRPr="00897BC0">
        <w:rPr>
          <w:rFonts w:ascii="Times New Roman" w:hAnsi="Times New Roman"/>
          <w:sz w:val="24"/>
          <w:szCs w:val="28"/>
        </w:rPr>
        <w:t xml:space="preserve"> тыс. руб. </w:t>
      </w:r>
    </w:p>
    <w:p w:rsidR="00897BC0" w:rsidRPr="00897BC0" w:rsidRDefault="00897BC0" w:rsidP="00897BC0">
      <w:pPr>
        <w:spacing w:after="0" w:line="288" w:lineRule="auto"/>
        <w:ind w:firstLine="425"/>
        <w:jc w:val="both"/>
        <w:rPr>
          <w:rFonts w:ascii="Times New Roman" w:hAnsi="Times New Roman"/>
          <w:sz w:val="24"/>
          <w:szCs w:val="28"/>
        </w:rPr>
      </w:pPr>
      <w:r w:rsidRPr="00897BC0">
        <w:rPr>
          <w:rFonts w:ascii="Times New Roman" w:hAnsi="Times New Roman"/>
          <w:sz w:val="24"/>
          <w:szCs w:val="28"/>
        </w:rPr>
        <w:t xml:space="preserve">На 2018 год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(см. </w:t>
      </w:r>
      <w:proofErr w:type="gramStart"/>
      <w:r w:rsidRPr="00897BC0">
        <w:rPr>
          <w:rFonts w:ascii="Times New Roman" w:hAnsi="Times New Roman"/>
          <w:sz w:val="24"/>
          <w:szCs w:val="28"/>
        </w:rPr>
        <w:t>таблицу )</w:t>
      </w:r>
      <w:proofErr w:type="gramEnd"/>
      <w:r w:rsidRPr="00897BC0">
        <w:rPr>
          <w:rFonts w:ascii="Times New Roman" w:hAnsi="Times New Roman"/>
          <w:sz w:val="24"/>
          <w:szCs w:val="28"/>
        </w:rPr>
        <w:t xml:space="preserve">. </w:t>
      </w:r>
    </w:p>
    <w:p w:rsidR="00897BC0" w:rsidRPr="00897BC0" w:rsidRDefault="00897BC0" w:rsidP="00897BC0">
      <w:pPr>
        <w:autoSpaceDE w:val="0"/>
        <w:autoSpaceDN w:val="0"/>
        <w:adjustRightInd w:val="0"/>
        <w:spacing w:after="0" w:line="240" w:lineRule="auto"/>
        <w:ind w:firstLine="540"/>
        <w:jc w:val="both"/>
        <w:rPr>
          <w:rFonts w:ascii="Times New Roman" w:hAnsi="Times New Roman"/>
          <w:szCs w:val="24"/>
        </w:rPr>
      </w:pPr>
    </w:p>
    <w:p w:rsidR="00897BC0" w:rsidRPr="00897BC0" w:rsidRDefault="00897BC0" w:rsidP="00897BC0">
      <w:pPr>
        <w:spacing w:after="0" w:line="240" w:lineRule="auto"/>
        <w:ind w:left="426"/>
        <w:jc w:val="center"/>
        <w:rPr>
          <w:rFonts w:ascii="Times New Roman" w:hAnsi="Times New Roman"/>
          <w:b/>
          <w:sz w:val="28"/>
          <w:szCs w:val="32"/>
          <w:u w:val="single"/>
        </w:rPr>
      </w:pPr>
      <w:r w:rsidRPr="00897BC0">
        <w:rPr>
          <w:rFonts w:ascii="Times New Roman" w:hAnsi="Times New Roman"/>
          <w:noProof/>
          <w:szCs w:val="24"/>
        </w:rPr>
        <w:drawing>
          <wp:inline distT="0" distB="0" distL="0" distR="0" wp14:anchorId="311E1206" wp14:editId="69A62BD2">
            <wp:extent cx="5591175" cy="600075"/>
            <wp:effectExtent l="0" t="0" r="0" b="952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rsidR="00897BC0" w:rsidRPr="00897BC0" w:rsidRDefault="00897BC0" w:rsidP="00897BC0">
      <w:pPr>
        <w:spacing w:after="0" w:line="240" w:lineRule="auto"/>
        <w:jc w:val="center"/>
        <w:rPr>
          <w:rFonts w:ascii="Times New Roman" w:hAnsi="Times New Roman"/>
          <w:b/>
          <w:sz w:val="24"/>
          <w:szCs w:val="28"/>
        </w:rPr>
      </w:pPr>
      <w:r w:rsidRPr="00897BC0">
        <w:rPr>
          <w:rFonts w:ascii="Times New Roman" w:hAnsi="Times New Roman"/>
          <w:b/>
          <w:sz w:val="24"/>
          <w:szCs w:val="28"/>
        </w:rPr>
        <w:t>Расчёт корректировки операционных (подконтрольных) расходов на 2017 год долгосрочного периода регулирования</w:t>
      </w:r>
    </w:p>
    <w:p w:rsidR="00897BC0" w:rsidRPr="00897BC0" w:rsidRDefault="00897BC0" w:rsidP="00897BC0">
      <w:pPr>
        <w:spacing w:after="0" w:line="240" w:lineRule="auto"/>
        <w:jc w:val="center"/>
        <w:rPr>
          <w:rFonts w:ascii="Times New Roman" w:hAnsi="Times New Roman"/>
          <w:szCs w:val="24"/>
        </w:rPr>
      </w:pPr>
    </w:p>
    <w:tbl>
      <w:tblPr>
        <w:tblW w:w="10201" w:type="dxa"/>
        <w:tblInd w:w="562" w:type="dxa"/>
        <w:tblLayout w:type="fixed"/>
        <w:tblLook w:val="04A0" w:firstRow="1" w:lastRow="0" w:firstColumn="1" w:lastColumn="0" w:noHBand="0" w:noVBand="1"/>
      </w:tblPr>
      <w:tblGrid>
        <w:gridCol w:w="700"/>
        <w:gridCol w:w="4115"/>
        <w:gridCol w:w="1276"/>
        <w:gridCol w:w="1275"/>
        <w:gridCol w:w="1418"/>
        <w:gridCol w:w="1417"/>
      </w:tblGrid>
      <w:tr w:rsidR="00897BC0" w:rsidRPr="00897BC0" w:rsidTr="00897BC0">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w:t>
            </w:r>
            <w:r w:rsidRPr="00897BC0">
              <w:rPr>
                <w:rFonts w:ascii="Times New Roman" w:hAnsi="Times New Roman"/>
                <w:sz w:val="20"/>
              </w:rPr>
              <w:br/>
              <w:t>п. п.</w:t>
            </w:r>
          </w:p>
        </w:tc>
        <w:tc>
          <w:tcPr>
            <w:tcW w:w="4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Единица измерения</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Долгосрочный период регулирования</w:t>
            </w:r>
          </w:p>
        </w:tc>
      </w:tr>
      <w:tr w:rsidR="00897BC0" w:rsidRPr="00897BC0" w:rsidTr="00897BC0">
        <w:trPr>
          <w:trHeight w:val="351"/>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897BC0" w:rsidRPr="00897BC0" w:rsidRDefault="00897BC0" w:rsidP="00897BC0">
            <w:pPr>
              <w:spacing w:after="0" w:line="240" w:lineRule="auto"/>
              <w:rPr>
                <w:rFonts w:ascii="Times New Roman" w:hAnsi="Times New Roman"/>
                <w:sz w:val="20"/>
              </w:rPr>
            </w:pPr>
          </w:p>
        </w:tc>
        <w:tc>
          <w:tcPr>
            <w:tcW w:w="4115" w:type="dxa"/>
            <w:vMerge/>
            <w:tcBorders>
              <w:top w:val="single" w:sz="4" w:space="0" w:color="auto"/>
              <w:left w:val="single" w:sz="4" w:space="0" w:color="auto"/>
              <w:bottom w:val="single" w:sz="4" w:space="0" w:color="auto"/>
              <w:right w:val="single" w:sz="4" w:space="0" w:color="auto"/>
            </w:tcBorders>
            <w:vAlign w:val="center"/>
            <w:hideMark/>
          </w:tcPr>
          <w:p w:rsidR="00897BC0" w:rsidRPr="00897BC0" w:rsidRDefault="00897BC0" w:rsidP="00897BC0">
            <w:pPr>
              <w:spacing w:after="0" w:line="240" w:lineRule="auto"/>
              <w:rPr>
                <w:rFonts w:ascii="Times New Roman" w:hAnsi="Times New Roman"/>
                <w:sz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 xml:space="preserve">год </w:t>
            </w:r>
          </w:p>
        </w:tc>
        <w:tc>
          <w:tcPr>
            <w:tcW w:w="1275"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2016</w:t>
            </w:r>
          </w:p>
        </w:tc>
        <w:tc>
          <w:tcPr>
            <w:tcW w:w="1418"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2017</w:t>
            </w:r>
          </w:p>
        </w:tc>
        <w:tc>
          <w:tcPr>
            <w:tcW w:w="1417"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2018</w:t>
            </w:r>
          </w:p>
        </w:tc>
      </w:tr>
      <w:tr w:rsidR="00897BC0" w:rsidRPr="00897BC0" w:rsidTr="00897BC0">
        <w:trPr>
          <w:trHeight w:val="30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1</w:t>
            </w:r>
          </w:p>
        </w:tc>
        <w:tc>
          <w:tcPr>
            <w:tcW w:w="4115" w:type="dxa"/>
            <w:tcBorders>
              <w:top w:val="single" w:sz="4" w:space="0" w:color="auto"/>
              <w:left w:val="nil"/>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3</w:t>
            </w:r>
          </w:p>
        </w:tc>
        <w:tc>
          <w:tcPr>
            <w:tcW w:w="1275"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4</w:t>
            </w:r>
          </w:p>
        </w:tc>
        <w:tc>
          <w:tcPr>
            <w:tcW w:w="1418"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5</w:t>
            </w:r>
          </w:p>
        </w:tc>
        <w:tc>
          <w:tcPr>
            <w:tcW w:w="1417"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6</w:t>
            </w:r>
          </w:p>
        </w:tc>
      </w:tr>
      <w:tr w:rsidR="00897BC0" w:rsidRPr="00897BC0" w:rsidTr="00897BC0">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1</w:t>
            </w:r>
          </w:p>
        </w:tc>
        <w:tc>
          <w:tcPr>
            <w:tcW w:w="4115" w:type="dxa"/>
            <w:tcBorders>
              <w:top w:val="single" w:sz="4" w:space="0" w:color="auto"/>
              <w:left w:val="nil"/>
              <w:bottom w:val="single" w:sz="4" w:space="0" w:color="auto"/>
              <w:right w:val="single" w:sz="4" w:space="0" w:color="auto"/>
            </w:tcBorders>
            <w:shd w:val="clear" w:color="auto" w:fill="auto"/>
            <w:noWrap/>
            <w:hideMark/>
          </w:tcPr>
          <w:p w:rsidR="00897BC0" w:rsidRPr="00897BC0" w:rsidRDefault="00897BC0" w:rsidP="00897BC0">
            <w:pPr>
              <w:spacing w:after="0" w:line="240" w:lineRule="auto"/>
              <w:rPr>
                <w:rFonts w:ascii="Times New Roman" w:hAnsi="Times New Roman"/>
                <w:sz w:val="20"/>
              </w:rPr>
            </w:pPr>
            <w:r w:rsidRPr="00897BC0">
              <w:rPr>
                <w:rFonts w:ascii="Times New Roman" w:hAnsi="Times New Roman"/>
                <w:sz w:val="20"/>
              </w:rPr>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897BC0" w:rsidRPr="00897BC0" w:rsidRDefault="00897BC0" w:rsidP="00897BC0">
            <w:pPr>
              <w:spacing w:after="0" w:line="240" w:lineRule="auto"/>
              <w:rPr>
                <w:rFonts w:ascii="Times New Roman" w:hAnsi="Times New Roman"/>
                <w:sz w:val="20"/>
              </w:rPr>
            </w:pPr>
            <w:r w:rsidRPr="00897BC0">
              <w:rPr>
                <w:rFonts w:ascii="Times New Roman" w:hAnsi="Times New Roman"/>
                <w:sz w:val="20"/>
              </w:rPr>
              <w:t> </w:t>
            </w:r>
          </w:p>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доли</w:t>
            </w:r>
          </w:p>
        </w:tc>
        <w:tc>
          <w:tcPr>
            <w:tcW w:w="1275"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lang w:val="en-US"/>
              </w:rPr>
            </w:pPr>
            <w:r w:rsidRPr="00897BC0">
              <w:rPr>
                <w:rFonts w:ascii="Times New Roman" w:hAnsi="Times New Roman"/>
                <w:sz w:val="24"/>
                <w:szCs w:val="28"/>
                <w:lang w:val="en-US"/>
              </w:rPr>
              <w:t>0</w:t>
            </w:r>
            <w:r w:rsidRPr="00897BC0">
              <w:rPr>
                <w:rFonts w:ascii="Times New Roman" w:hAnsi="Times New Roman"/>
                <w:sz w:val="24"/>
                <w:szCs w:val="28"/>
              </w:rPr>
              <w:t>,</w:t>
            </w:r>
            <w:r w:rsidRPr="00897BC0">
              <w:rPr>
                <w:rFonts w:ascii="Times New Roman" w:hAnsi="Times New Roman"/>
                <w:sz w:val="24"/>
                <w:szCs w:val="28"/>
                <w:lang w:val="en-US"/>
              </w:rPr>
              <w:t>44</w:t>
            </w:r>
          </w:p>
        </w:tc>
        <w:tc>
          <w:tcPr>
            <w:tcW w:w="1418"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0,04</w:t>
            </w:r>
          </w:p>
        </w:tc>
        <w:tc>
          <w:tcPr>
            <w:tcW w:w="1417"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76" w:lineRule="auto"/>
              <w:jc w:val="center"/>
              <w:rPr>
                <w:rFonts w:ascii="Times New Roman" w:hAnsi="Times New Roman"/>
                <w:sz w:val="24"/>
                <w:szCs w:val="28"/>
              </w:rPr>
            </w:pPr>
            <w:r w:rsidRPr="00897BC0">
              <w:rPr>
                <w:rFonts w:ascii="Times New Roman" w:hAnsi="Times New Roman"/>
                <w:sz w:val="24"/>
                <w:szCs w:val="28"/>
              </w:rPr>
              <w:t>0,04</w:t>
            </w:r>
          </w:p>
        </w:tc>
      </w:tr>
      <w:tr w:rsidR="00897BC0" w:rsidRPr="00897BC0" w:rsidTr="00897BC0">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2</w:t>
            </w:r>
          </w:p>
        </w:tc>
        <w:tc>
          <w:tcPr>
            <w:tcW w:w="4115" w:type="dxa"/>
            <w:tcBorders>
              <w:top w:val="single" w:sz="4" w:space="0" w:color="auto"/>
              <w:left w:val="nil"/>
              <w:bottom w:val="single" w:sz="4" w:space="0" w:color="auto"/>
              <w:right w:val="single" w:sz="4" w:space="0" w:color="auto"/>
            </w:tcBorders>
            <w:shd w:val="clear" w:color="auto" w:fill="auto"/>
            <w:noWrap/>
            <w:hideMark/>
          </w:tcPr>
          <w:p w:rsidR="00897BC0" w:rsidRPr="00897BC0" w:rsidRDefault="00897BC0" w:rsidP="00897BC0">
            <w:pPr>
              <w:spacing w:after="0" w:line="240" w:lineRule="auto"/>
              <w:rPr>
                <w:rFonts w:ascii="Times New Roman" w:hAnsi="Times New Roman"/>
                <w:sz w:val="20"/>
              </w:rPr>
            </w:pPr>
            <w:r w:rsidRPr="00897BC0">
              <w:rPr>
                <w:rFonts w:ascii="Times New Roman" w:hAnsi="Times New Roman"/>
                <w:sz w:val="20"/>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1,00</w:t>
            </w:r>
          </w:p>
        </w:tc>
        <w:tc>
          <w:tcPr>
            <w:tcW w:w="1417"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1,00</w:t>
            </w:r>
          </w:p>
        </w:tc>
      </w:tr>
      <w:tr w:rsidR="00897BC0" w:rsidRPr="00897BC0" w:rsidTr="00897BC0">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3</w:t>
            </w:r>
          </w:p>
        </w:tc>
        <w:tc>
          <w:tcPr>
            <w:tcW w:w="4115" w:type="dxa"/>
            <w:tcBorders>
              <w:top w:val="single" w:sz="4" w:space="0" w:color="auto"/>
              <w:left w:val="nil"/>
              <w:bottom w:val="single" w:sz="4" w:space="0" w:color="auto"/>
              <w:right w:val="single" w:sz="4" w:space="0" w:color="auto"/>
            </w:tcBorders>
            <w:shd w:val="clear" w:color="auto" w:fill="auto"/>
            <w:noWrap/>
            <w:hideMark/>
          </w:tcPr>
          <w:p w:rsidR="00897BC0" w:rsidRPr="00897BC0" w:rsidRDefault="00897BC0" w:rsidP="00897BC0">
            <w:pPr>
              <w:spacing w:after="0" w:line="240" w:lineRule="auto"/>
              <w:rPr>
                <w:rFonts w:ascii="Times New Roman" w:hAnsi="Times New Roman"/>
                <w:sz w:val="20"/>
              </w:rPr>
            </w:pPr>
            <w:r w:rsidRPr="00897BC0">
              <w:rPr>
                <w:rFonts w:ascii="Times New Roman" w:hAnsi="Times New Roman"/>
                <w:sz w:val="20"/>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0</w:t>
            </w:r>
          </w:p>
        </w:tc>
        <w:tc>
          <w:tcPr>
            <w:tcW w:w="1418"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0</w:t>
            </w:r>
          </w:p>
        </w:tc>
        <w:tc>
          <w:tcPr>
            <w:tcW w:w="1417"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0</w:t>
            </w:r>
          </w:p>
        </w:tc>
      </w:tr>
      <w:tr w:rsidR="00897BC0" w:rsidRPr="00897BC0" w:rsidTr="00897BC0">
        <w:trPr>
          <w:trHeight w:val="92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3.1</w:t>
            </w:r>
          </w:p>
        </w:tc>
        <w:tc>
          <w:tcPr>
            <w:tcW w:w="4115" w:type="dxa"/>
            <w:tcBorders>
              <w:top w:val="single" w:sz="4" w:space="0" w:color="auto"/>
              <w:left w:val="nil"/>
              <w:bottom w:val="single" w:sz="4" w:space="0" w:color="auto"/>
              <w:right w:val="single" w:sz="4" w:space="0" w:color="auto"/>
            </w:tcBorders>
            <w:shd w:val="clear" w:color="auto" w:fill="auto"/>
            <w:noWrap/>
            <w:hideMark/>
          </w:tcPr>
          <w:p w:rsidR="00897BC0" w:rsidRPr="00897BC0" w:rsidRDefault="00897BC0" w:rsidP="00897BC0">
            <w:pPr>
              <w:spacing w:after="0" w:line="240" w:lineRule="auto"/>
              <w:rPr>
                <w:rFonts w:ascii="Times New Roman" w:hAnsi="Times New Roman"/>
                <w:sz w:val="20"/>
              </w:rPr>
            </w:pPr>
            <w:r w:rsidRPr="00897BC0">
              <w:rPr>
                <w:rFonts w:ascii="Times New Roman" w:hAnsi="Times New Roman"/>
                <w:sz w:val="20"/>
              </w:rPr>
              <w:t> Количество условных единиц, относящихся к активам, необходимым</w:t>
            </w:r>
            <w:r w:rsidRPr="00897BC0">
              <w:rPr>
                <w:rFonts w:ascii="Times New Roman" w:hAnsi="Times New Roman"/>
                <w:sz w:val="20"/>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у.е.</w:t>
            </w:r>
          </w:p>
        </w:tc>
        <w:tc>
          <w:tcPr>
            <w:tcW w:w="1275"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p>
        </w:tc>
      </w:tr>
      <w:tr w:rsidR="00897BC0" w:rsidRPr="00897BC0" w:rsidTr="00897BC0">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lastRenderedPageBreak/>
              <w:t>3.2</w:t>
            </w:r>
          </w:p>
        </w:tc>
        <w:tc>
          <w:tcPr>
            <w:tcW w:w="4115" w:type="dxa"/>
            <w:tcBorders>
              <w:top w:val="single" w:sz="4" w:space="0" w:color="auto"/>
              <w:left w:val="nil"/>
              <w:bottom w:val="single" w:sz="4" w:space="0" w:color="auto"/>
              <w:right w:val="single" w:sz="4" w:space="0" w:color="auto"/>
            </w:tcBorders>
            <w:shd w:val="clear" w:color="auto" w:fill="auto"/>
            <w:noWrap/>
            <w:hideMark/>
          </w:tcPr>
          <w:p w:rsidR="00897BC0" w:rsidRPr="00897BC0" w:rsidRDefault="00897BC0" w:rsidP="00897BC0">
            <w:pPr>
              <w:spacing w:after="0" w:line="240" w:lineRule="auto"/>
              <w:rPr>
                <w:rFonts w:ascii="Times New Roman" w:hAnsi="Times New Roman"/>
                <w:sz w:val="20"/>
              </w:rPr>
            </w:pPr>
            <w:r w:rsidRPr="00897BC0">
              <w:rPr>
                <w:rFonts w:ascii="Times New Roman" w:hAnsi="Times New Roman"/>
                <w:sz w:val="20"/>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rPr>
                <w:rFonts w:ascii="Times New Roman" w:hAnsi="Times New Roman"/>
                <w:sz w:val="20"/>
              </w:rPr>
            </w:pPr>
            <w:r w:rsidRPr="00897BC0">
              <w:rPr>
                <w:rFonts w:ascii="Times New Roman" w:hAnsi="Times New Roman"/>
                <w:sz w:val="20"/>
              </w:rPr>
              <w:t> </w:t>
            </w:r>
          </w:p>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Гкал/ч</w:t>
            </w:r>
          </w:p>
        </w:tc>
        <w:tc>
          <w:tcPr>
            <w:tcW w:w="1275"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3,44</w:t>
            </w:r>
          </w:p>
        </w:tc>
        <w:tc>
          <w:tcPr>
            <w:tcW w:w="1418"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3,44</w:t>
            </w:r>
          </w:p>
        </w:tc>
        <w:tc>
          <w:tcPr>
            <w:tcW w:w="1417"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3,44</w:t>
            </w:r>
          </w:p>
        </w:tc>
      </w:tr>
      <w:tr w:rsidR="00897BC0" w:rsidRPr="00897BC0" w:rsidTr="00897BC0">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4</w:t>
            </w:r>
          </w:p>
        </w:tc>
        <w:tc>
          <w:tcPr>
            <w:tcW w:w="4115" w:type="dxa"/>
            <w:tcBorders>
              <w:top w:val="single" w:sz="4" w:space="0" w:color="auto"/>
              <w:left w:val="nil"/>
              <w:bottom w:val="single" w:sz="4" w:space="0" w:color="auto"/>
              <w:right w:val="single" w:sz="4" w:space="0" w:color="auto"/>
            </w:tcBorders>
            <w:shd w:val="clear" w:color="auto" w:fill="auto"/>
            <w:noWrap/>
            <w:hideMark/>
          </w:tcPr>
          <w:p w:rsidR="00897BC0" w:rsidRPr="00897BC0" w:rsidRDefault="00897BC0" w:rsidP="00897BC0">
            <w:pPr>
              <w:spacing w:after="0" w:line="240" w:lineRule="auto"/>
              <w:rPr>
                <w:rFonts w:ascii="Times New Roman" w:hAnsi="Times New Roman"/>
                <w:sz w:val="20"/>
              </w:rPr>
            </w:pPr>
            <w:r w:rsidRPr="00897BC0">
              <w:rPr>
                <w:rFonts w:ascii="Times New Roman" w:hAnsi="Times New Roman"/>
                <w:sz w:val="20"/>
              </w:rPr>
              <w:t>Коэффициент эластичности затрат по росту активов (К</w:t>
            </w:r>
            <w:r w:rsidRPr="00897BC0">
              <w:rPr>
                <w:rFonts w:ascii="Times New Roman" w:hAnsi="Times New Roman"/>
                <w:sz w:val="20"/>
                <w:vertAlign w:val="subscript"/>
              </w:rPr>
              <w:t>эл</w:t>
            </w:r>
            <w:r w:rsidRPr="00897BC0">
              <w:rPr>
                <w:rFonts w:ascii="Times New Roman" w:hAnsi="Times New Roman"/>
                <w:sz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7BC0" w:rsidRPr="00897BC0" w:rsidRDefault="00897BC0" w:rsidP="00897BC0">
            <w:pPr>
              <w:spacing w:after="0" w:line="240" w:lineRule="auto"/>
              <w:rPr>
                <w:rFonts w:ascii="Times New Roman" w:hAnsi="Times New Roman"/>
                <w:sz w:val="20"/>
              </w:rPr>
            </w:pPr>
          </w:p>
          <w:p w:rsidR="00897BC0" w:rsidRPr="00897BC0" w:rsidRDefault="00897BC0" w:rsidP="00897BC0">
            <w:pPr>
              <w:spacing w:after="0" w:line="240" w:lineRule="auto"/>
              <w:jc w:val="center"/>
              <w:rPr>
                <w:rFonts w:ascii="Times New Roman" w:hAnsi="Times New Roman"/>
                <w:sz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0,75</w:t>
            </w:r>
          </w:p>
        </w:tc>
        <w:tc>
          <w:tcPr>
            <w:tcW w:w="1417"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0,75</w:t>
            </w:r>
          </w:p>
        </w:tc>
      </w:tr>
      <w:tr w:rsidR="00897BC0" w:rsidRPr="00897BC0" w:rsidTr="00897BC0">
        <w:trPr>
          <w:trHeight w:val="423"/>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5</w:t>
            </w:r>
          </w:p>
        </w:tc>
        <w:tc>
          <w:tcPr>
            <w:tcW w:w="4115" w:type="dxa"/>
            <w:tcBorders>
              <w:top w:val="single" w:sz="4" w:space="0" w:color="auto"/>
              <w:left w:val="nil"/>
              <w:bottom w:val="single" w:sz="4" w:space="0" w:color="auto"/>
              <w:right w:val="single" w:sz="4" w:space="0" w:color="auto"/>
            </w:tcBorders>
            <w:shd w:val="clear" w:color="auto" w:fill="auto"/>
            <w:noWrap/>
          </w:tcPr>
          <w:p w:rsidR="00897BC0" w:rsidRPr="00897BC0" w:rsidRDefault="00897BC0" w:rsidP="00897BC0">
            <w:pPr>
              <w:spacing w:after="0" w:line="240" w:lineRule="auto"/>
              <w:rPr>
                <w:rFonts w:ascii="Times New Roman" w:hAnsi="Times New Roman"/>
                <w:sz w:val="20"/>
              </w:rPr>
            </w:pPr>
            <w:r w:rsidRPr="00897BC0">
              <w:rPr>
                <w:rFonts w:ascii="Times New Roman" w:hAnsi="Times New Roman"/>
                <w:sz w:val="20"/>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b/>
                <w:bCs/>
                <w:sz w:val="24"/>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102,96</w:t>
            </w:r>
          </w:p>
        </w:tc>
        <w:tc>
          <w:tcPr>
            <w:tcW w:w="1417"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102,96</w:t>
            </w:r>
          </w:p>
        </w:tc>
      </w:tr>
      <w:tr w:rsidR="00897BC0" w:rsidRPr="00897BC0" w:rsidTr="00897BC0">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6</w:t>
            </w:r>
          </w:p>
        </w:tc>
        <w:tc>
          <w:tcPr>
            <w:tcW w:w="4115" w:type="dxa"/>
            <w:tcBorders>
              <w:top w:val="single" w:sz="4" w:space="0" w:color="auto"/>
              <w:left w:val="nil"/>
              <w:bottom w:val="single" w:sz="4" w:space="0" w:color="auto"/>
              <w:right w:val="single" w:sz="4" w:space="0" w:color="auto"/>
            </w:tcBorders>
            <w:shd w:val="clear" w:color="auto" w:fill="auto"/>
            <w:noWrap/>
            <w:hideMark/>
          </w:tcPr>
          <w:p w:rsidR="00897BC0" w:rsidRPr="00897BC0" w:rsidRDefault="00897BC0" w:rsidP="00897BC0">
            <w:pPr>
              <w:spacing w:after="0" w:line="240" w:lineRule="auto"/>
              <w:rPr>
                <w:rFonts w:ascii="Times New Roman" w:hAnsi="Times New Roman"/>
                <w:sz w:val="20"/>
              </w:rPr>
            </w:pPr>
            <w:r w:rsidRPr="00897BC0">
              <w:rPr>
                <w:rFonts w:ascii="Times New Roman" w:hAnsi="Times New Roman"/>
                <w:sz w:val="20"/>
              </w:rPr>
              <w:t> Операционные (подконтрольные)</w:t>
            </w:r>
            <w:r w:rsidRPr="00897BC0">
              <w:rPr>
                <w:rFonts w:ascii="Times New Roman" w:hAnsi="Times New Roman"/>
                <w:sz w:val="20"/>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897BC0" w:rsidRPr="00897BC0" w:rsidRDefault="00897BC0" w:rsidP="00897BC0">
            <w:pPr>
              <w:spacing w:after="0" w:line="240" w:lineRule="auto"/>
              <w:jc w:val="center"/>
              <w:rPr>
                <w:rFonts w:ascii="Times New Roman" w:hAnsi="Times New Roman"/>
                <w:sz w:val="20"/>
              </w:rPr>
            </w:pPr>
          </w:p>
          <w:p w:rsidR="00897BC0" w:rsidRPr="00897BC0" w:rsidRDefault="00897BC0" w:rsidP="00897BC0">
            <w:pPr>
              <w:spacing w:after="0" w:line="240" w:lineRule="auto"/>
              <w:jc w:val="center"/>
              <w:rPr>
                <w:rFonts w:ascii="Times New Roman" w:hAnsi="Times New Roman"/>
                <w:sz w:val="20"/>
              </w:rPr>
            </w:pPr>
            <w:r w:rsidRPr="00897BC0">
              <w:rPr>
                <w:rFonts w:ascii="Times New Roman" w:hAnsi="Times New Roman"/>
                <w:sz w:val="20"/>
              </w:rPr>
              <w:t>тыс. руб.</w:t>
            </w:r>
          </w:p>
        </w:tc>
        <w:tc>
          <w:tcPr>
            <w:tcW w:w="1275"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1380,41</w:t>
            </w:r>
          </w:p>
        </w:tc>
        <w:tc>
          <w:tcPr>
            <w:tcW w:w="1418"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1421,27</w:t>
            </w:r>
          </w:p>
        </w:tc>
        <w:tc>
          <w:tcPr>
            <w:tcW w:w="1417"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jc w:val="center"/>
              <w:rPr>
                <w:rFonts w:ascii="Times New Roman" w:hAnsi="Times New Roman"/>
                <w:sz w:val="24"/>
                <w:szCs w:val="28"/>
              </w:rPr>
            </w:pPr>
            <w:r w:rsidRPr="00897BC0">
              <w:rPr>
                <w:rFonts w:ascii="Times New Roman" w:hAnsi="Times New Roman"/>
                <w:sz w:val="24"/>
                <w:szCs w:val="28"/>
              </w:rPr>
              <w:t>1463,34</w:t>
            </w:r>
          </w:p>
        </w:tc>
      </w:tr>
    </w:tbl>
    <w:p w:rsidR="00897BC0" w:rsidRPr="00897BC0" w:rsidRDefault="00897BC0" w:rsidP="00897BC0">
      <w:pPr>
        <w:spacing w:after="0" w:line="240" w:lineRule="auto"/>
        <w:ind w:left="426"/>
        <w:jc w:val="center"/>
        <w:rPr>
          <w:rFonts w:ascii="Times New Roman" w:hAnsi="Times New Roman"/>
          <w:b/>
          <w:sz w:val="28"/>
          <w:szCs w:val="32"/>
          <w:u w:val="single"/>
        </w:rPr>
      </w:pPr>
    </w:p>
    <w:p w:rsidR="00897BC0" w:rsidRPr="00897BC0" w:rsidRDefault="00897BC0" w:rsidP="00897BC0">
      <w:pPr>
        <w:spacing w:after="0" w:line="240" w:lineRule="auto"/>
        <w:rPr>
          <w:rFonts w:ascii="Times New Roman" w:hAnsi="Times New Roman"/>
          <w:sz w:val="24"/>
          <w:szCs w:val="28"/>
        </w:rPr>
      </w:pPr>
      <w:r w:rsidRPr="00897BC0">
        <w:rPr>
          <w:rFonts w:ascii="Times New Roman" w:hAnsi="Times New Roman"/>
          <w:noProof/>
          <w:position w:val="-12"/>
          <w:szCs w:val="24"/>
        </w:rPr>
        <w:drawing>
          <wp:inline distT="0" distB="0" distL="0" distR="0" wp14:anchorId="26EC079C" wp14:editId="47ECA9DD">
            <wp:extent cx="485775" cy="36195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897BC0">
        <w:rPr>
          <w:rFonts w:ascii="Times New Roman" w:hAnsi="Times New Roman"/>
          <w:position w:val="-12"/>
          <w:szCs w:val="24"/>
        </w:rPr>
        <w:t xml:space="preserve">   </w:t>
      </w:r>
      <w:proofErr w:type="gramStart"/>
      <w:r w:rsidRPr="00897BC0">
        <w:rPr>
          <w:rFonts w:ascii="Times New Roman" w:hAnsi="Times New Roman"/>
          <w:sz w:val="20"/>
        </w:rPr>
        <w:t xml:space="preserve">=  </w:t>
      </w:r>
      <w:r w:rsidRPr="00897BC0">
        <w:rPr>
          <w:rFonts w:ascii="Times New Roman" w:hAnsi="Times New Roman"/>
          <w:sz w:val="24"/>
          <w:szCs w:val="28"/>
        </w:rPr>
        <w:t>1421</w:t>
      </w:r>
      <w:proofErr w:type="gramEnd"/>
      <w:r w:rsidRPr="00897BC0">
        <w:rPr>
          <w:rFonts w:ascii="Times New Roman" w:hAnsi="Times New Roman"/>
          <w:sz w:val="24"/>
          <w:szCs w:val="28"/>
        </w:rPr>
        <w:t>,27 тыс. руб. *(1-1/100)*(1+0,04)*(1+0,75*0) =  1463,34 тыс. руб.</w:t>
      </w:r>
    </w:p>
    <w:p w:rsidR="00897BC0" w:rsidRPr="00897BC0" w:rsidRDefault="00897BC0" w:rsidP="00897BC0">
      <w:pPr>
        <w:spacing w:after="0" w:line="240" w:lineRule="auto"/>
        <w:rPr>
          <w:rFonts w:ascii="Times New Roman" w:hAnsi="Times New Roman"/>
          <w:sz w:val="20"/>
        </w:rPr>
      </w:pPr>
    </w:p>
    <w:p w:rsidR="00897BC0" w:rsidRPr="00897BC0" w:rsidRDefault="00897BC0" w:rsidP="00897BC0">
      <w:pPr>
        <w:spacing w:after="0" w:line="288" w:lineRule="auto"/>
        <w:ind w:firstLine="425"/>
        <w:jc w:val="both"/>
        <w:rPr>
          <w:rFonts w:ascii="Times New Roman" w:hAnsi="Times New Roman"/>
          <w:sz w:val="24"/>
          <w:szCs w:val="28"/>
        </w:rPr>
      </w:pPr>
      <w:r w:rsidRPr="00897BC0">
        <w:rPr>
          <w:rFonts w:ascii="Times New Roman" w:hAnsi="Times New Roman"/>
          <w:sz w:val="24"/>
          <w:szCs w:val="28"/>
        </w:rPr>
        <w:t>Рост уровня операционных расходов на 2018 год составил 2,96% (в среднем за год). Данный индекс операционных расходов применим ко всем статьям раздела операционные (подконтрольные) расходы к среднегодовым значениям.</w:t>
      </w:r>
    </w:p>
    <w:p w:rsidR="00897BC0" w:rsidRPr="00897BC0" w:rsidRDefault="00897BC0" w:rsidP="00897BC0">
      <w:pPr>
        <w:spacing w:after="0" w:line="312" w:lineRule="auto"/>
        <w:ind w:firstLine="426"/>
        <w:jc w:val="both"/>
        <w:rPr>
          <w:rFonts w:ascii="Times New Roman" w:hAnsi="Times New Roman"/>
          <w:sz w:val="24"/>
          <w:szCs w:val="28"/>
        </w:rPr>
      </w:pPr>
      <w:r w:rsidRPr="00897BC0">
        <w:rPr>
          <w:rFonts w:ascii="Times New Roman" w:hAnsi="Times New Roman"/>
          <w:sz w:val="24"/>
          <w:szCs w:val="28"/>
        </w:rPr>
        <w:t>Расходы по периодам календарной разбивки (в расчете на год) принимаем:</w:t>
      </w:r>
    </w:p>
    <w:p w:rsidR="00897BC0" w:rsidRPr="00897BC0" w:rsidRDefault="00897BC0" w:rsidP="00897BC0">
      <w:pPr>
        <w:tabs>
          <w:tab w:val="left" w:pos="1134"/>
          <w:tab w:val="num" w:pos="1353"/>
        </w:tabs>
        <w:spacing w:after="0" w:line="312" w:lineRule="auto"/>
        <w:jc w:val="both"/>
        <w:rPr>
          <w:rFonts w:ascii="Times New Roman" w:hAnsi="Times New Roman"/>
          <w:sz w:val="24"/>
          <w:szCs w:val="28"/>
        </w:rPr>
      </w:pPr>
      <w:r w:rsidRPr="00897BC0">
        <w:rPr>
          <w:rFonts w:ascii="Times New Roman" w:hAnsi="Times New Roman"/>
          <w:b/>
          <w:sz w:val="24"/>
          <w:szCs w:val="28"/>
        </w:rPr>
        <w:t xml:space="preserve">          - с 01.01.2018 г.</w:t>
      </w:r>
      <w:r w:rsidRPr="00897BC0">
        <w:rPr>
          <w:rFonts w:ascii="Times New Roman" w:hAnsi="Times New Roman"/>
          <w:sz w:val="24"/>
          <w:szCs w:val="28"/>
        </w:rPr>
        <w:t xml:space="preserve"> Затраты по всем статьям расходов приняты на уровне предыдущего периода календарной разбивки, в разрезе соответствующих статей, исходя из принципа ограничения величины тарифов на тепловую энергию в первом полугодии очередного расчетного годового периода регулирования величиной соответствующих тарифов во втором полугодии предшествующего годового периода регулирования по состоянию на 31 декабря.</w:t>
      </w:r>
    </w:p>
    <w:p w:rsidR="00897BC0" w:rsidRPr="00897BC0" w:rsidRDefault="00897BC0" w:rsidP="00897BC0">
      <w:pPr>
        <w:spacing w:after="0" w:line="312" w:lineRule="auto"/>
        <w:ind w:firstLine="709"/>
        <w:jc w:val="both"/>
        <w:rPr>
          <w:rFonts w:ascii="Times New Roman" w:hAnsi="Times New Roman"/>
          <w:sz w:val="24"/>
          <w:szCs w:val="28"/>
        </w:rPr>
      </w:pPr>
      <w:r w:rsidRPr="00897BC0">
        <w:rPr>
          <w:rFonts w:ascii="Times New Roman" w:hAnsi="Times New Roman"/>
          <w:b/>
          <w:sz w:val="24"/>
          <w:szCs w:val="28"/>
        </w:rPr>
        <w:t>-  с 01.07.2018 г.</w:t>
      </w:r>
      <w:r w:rsidRPr="00897BC0">
        <w:rPr>
          <w:rFonts w:ascii="Times New Roman" w:hAnsi="Times New Roman"/>
          <w:sz w:val="24"/>
          <w:szCs w:val="28"/>
        </w:rPr>
        <w:t xml:space="preserve"> Затраты по всем статьям приняты исходя из уровня расходов в 1 полугодии, уровня среднегодовых значений, которые рассчитаны от уровня 2016 с применением индекса операционных расходов, а также доли планового объема реализации тепловой энергии потребителям по полугодиям (1 полугодие 58 %, 2 полугодие 42 %).</w:t>
      </w:r>
    </w:p>
    <w:p w:rsidR="00897BC0" w:rsidRPr="00897BC0" w:rsidRDefault="00897BC0" w:rsidP="00897BC0">
      <w:pPr>
        <w:spacing w:after="0" w:line="240" w:lineRule="auto"/>
        <w:ind w:left="426"/>
        <w:jc w:val="both"/>
        <w:rPr>
          <w:rFonts w:ascii="Times New Roman" w:hAnsi="Times New Roman"/>
          <w:sz w:val="24"/>
          <w:szCs w:val="28"/>
        </w:rPr>
      </w:pPr>
    </w:p>
    <w:p w:rsidR="00897BC0" w:rsidRPr="00897BC0" w:rsidRDefault="00897BC0" w:rsidP="00897BC0">
      <w:pPr>
        <w:spacing w:after="0" w:line="288" w:lineRule="auto"/>
        <w:ind w:firstLine="709"/>
        <w:jc w:val="both"/>
        <w:rPr>
          <w:rFonts w:ascii="Times New Roman" w:hAnsi="Times New Roman"/>
          <w:b/>
          <w:sz w:val="28"/>
          <w:szCs w:val="32"/>
          <w:u w:val="single"/>
        </w:rPr>
      </w:pPr>
      <w:r w:rsidRPr="00897BC0">
        <w:rPr>
          <w:rFonts w:ascii="Times New Roman" w:hAnsi="Times New Roman"/>
          <w:sz w:val="24"/>
          <w:szCs w:val="28"/>
        </w:rPr>
        <w:t xml:space="preserve">Предприятием были заявлены расходы по операционным расходам на уровне </w:t>
      </w:r>
      <w:r w:rsidRPr="00897BC0">
        <w:rPr>
          <w:rFonts w:ascii="Times New Roman" w:hAnsi="Times New Roman"/>
          <w:b/>
          <w:i/>
          <w:sz w:val="24"/>
          <w:szCs w:val="28"/>
        </w:rPr>
        <w:t>1983,07</w:t>
      </w:r>
      <w:r w:rsidRPr="00897BC0">
        <w:rPr>
          <w:rFonts w:ascii="Times New Roman" w:hAnsi="Times New Roman"/>
          <w:sz w:val="24"/>
          <w:szCs w:val="28"/>
        </w:rPr>
        <w:t xml:space="preserve"> тыс. руб. Уровень операционных расходов по оценке экспертов составил </w:t>
      </w:r>
      <w:r w:rsidRPr="00897BC0">
        <w:rPr>
          <w:rFonts w:ascii="Times New Roman" w:hAnsi="Times New Roman"/>
          <w:b/>
          <w:i/>
          <w:sz w:val="24"/>
          <w:szCs w:val="28"/>
        </w:rPr>
        <w:t xml:space="preserve">1463,34 </w:t>
      </w:r>
      <w:r w:rsidRPr="00897BC0">
        <w:rPr>
          <w:rFonts w:ascii="Times New Roman" w:hAnsi="Times New Roman"/>
          <w:sz w:val="24"/>
          <w:szCs w:val="28"/>
        </w:rPr>
        <w:t>тыс. руб.</w:t>
      </w:r>
    </w:p>
    <w:p w:rsidR="00897BC0" w:rsidRPr="00897BC0" w:rsidRDefault="00897BC0" w:rsidP="00897BC0">
      <w:pPr>
        <w:tabs>
          <w:tab w:val="num" w:pos="0"/>
          <w:tab w:val="left" w:pos="426"/>
        </w:tabs>
        <w:spacing w:after="0" w:line="288" w:lineRule="auto"/>
        <w:jc w:val="both"/>
        <w:rPr>
          <w:rFonts w:ascii="Times New Roman" w:hAnsi="Times New Roman"/>
          <w:sz w:val="24"/>
          <w:szCs w:val="28"/>
        </w:rPr>
      </w:pPr>
      <w:r w:rsidRPr="00897BC0">
        <w:rPr>
          <w:rFonts w:ascii="Times New Roman" w:hAnsi="Times New Roman"/>
          <w:sz w:val="24"/>
          <w:szCs w:val="28"/>
        </w:rPr>
        <w:tab/>
      </w:r>
      <w:r w:rsidRPr="00897BC0">
        <w:rPr>
          <w:rFonts w:ascii="Times New Roman" w:hAnsi="Times New Roman"/>
          <w:sz w:val="24"/>
          <w:szCs w:val="28"/>
        </w:rPr>
        <w:tab/>
        <w:t xml:space="preserve">Корректировка плановых расходов по данному разделу в среднем за 2018 год относительно предложений предприятия в сторону снижения составила – </w:t>
      </w:r>
      <w:r w:rsidRPr="00897BC0">
        <w:rPr>
          <w:rFonts w:ascii="Times New Roman" w:hAnsi="Times New Roman"/>
          <w:b/>
          <w:i/>
          <w:sz w:val="24"/>
          <w:szCs w:val="28"/>
        </w:rPr>
        <w:t>519,73</w:t>
      </w:r>
      <w:r w:rsidRPr="00897BC0">
        <w:rPr>
          <w:rFonts w:ascii="Times New Roman" w:hAnsi="Times New Roman"/>
          <w:sz w:val="24"/>
          <w:szCs w:val="28"/>
        </w:rPr>
        <w:t xml:space="preserve"> тыс. руб.</w:t>
      </w:r>
    </w:p>
    <w:p w:rsidR="00897BC0" w:rsidRPr="00897BC0" w:rsidRDefault="00897BC0" w:rsidP="00897BC0">
      <w:pPr>
        <w:spacing w:after="0" w:line="240" w:lineRule="auto"/>
        <w:jc w:val="center"/>
        <w:rPr>
          <w:rFonts w:ascii="Times New Roman" w:hAnsi="Times New Roman"/>
          <w:b/>
          <w:sz w:val="24"/>
          <w:szCs w:val="28"/>
          <w:u w:val="single"/>
        </w:rPr>
      </w:pPr>
      <w:r w:rsidRPr="00897BC0">
        <w:rPr>
          <w:rFonts w:ascii="Times New Roman" w:hAnsi="Times New Roman"/>
          <w:b/>
          <w:sz w:val="24"/>
          <w:szCs w:val="28"/>
          <w:u w:val="single"/>
        </w:rPr>
        <w:t>I</w:t>
      </w:r>
      <w:r w:rsidRPr="00897BC0">
        <w:rPr>
          <w:rFonts w:ascii="Times New Roman" w:hAnsi="Times New Roman"/>
          <w:b/>
          <w:sz w:val="24"/>
          <w:szCs w:val="28"/>
          <w:u w:val="single"/>
          <w:lang w:val="en-US"/>
        </w:rPr>
        <w:t>I</w:t>
      </w:r>
      <w:r w:rsidRPr="00897BC0">
        <w:rPr>
          <w:rFonts w:ascii="Times New Roman" w:hAnsi="Times New Roman"/>
          <w:b/>
          <w:sz w:val="24"/>
          <w:szCs w:val="28"/>
          <w:u w:val="single"/>
        </w:rPr>
        <w:t>I.</w:t>
      </w:r>
      <w:r w:rsidRPr="00897BC0">
        <w:rPr>
          <w:rFonts w:ascii="Times New Roman" w:hAnsi="Times New Roman"/>
          <w:b/>
          <w:sz w:val="24"/>
          <w:szCs w:val="28"/>
          <w:u w:val="single"/>
        </w:rPr>
        <w:tab/>
        <w:t>Неподконтрольные расходы</w:t>
      </w:r>
    </w:p>
    <w:p w:rsidR="00897BC0" w:rsidRPr="00897BC0" w:rsidRDefault="00897BC0" w:rsidP="00897BC0">
      <w:pPr>
        <w:spacing w:after="0" w:line="240" w:lineRule="auto"/>
        <w:jc w:val="center"/>
        <w:rPr>
          <w:rFonts w:ascii="Times New Roman" w:hAnsi="Times New Roman"/>
          <w:b/>
          <w:sz w:val="24"/>
          <w:szCs w:val="28"/>
          <w:u w:val="single"/>
        </w:rPr>
      </w:pPr>
    </w:p>
    <w:p w:rsidR="00897BC0" w:rsidRPr="00897BC0" w:rsidRDefault="00897BC0" w:rsidP="00897BC0">
      <w:pPr>
        <w:spacing w:after="0" w:line="240" w:lineRule="auto"/>
        <w:jc w:val="center"/>
        <w:rPr>
          <w:rFonts w:ascii="Times New Roman" w:hAnsi="Times New Roman"/>
          <w:b/>
          <w:sz w:val="24"/>
          <w:szCs w:val="28"/>
          <w:u w:val="single"/>
        </w:rPr>
      </w:pPr>
      <w:r w:rsidRPr="00897BC0">
        <w:rPr>
          <w:rFonts w:ascii="Times New Roman" w:hAnsi="Times New Roman"/>
          <w:b/>
          <w:sz w:val="24"/>
          <w:szCs w:val="28"/>
          <w:u w:val="single"/>
        </w:rPr>
        <w:t>«Расходы на оплату услуг, оказываемых организациями, осуществляющими регилируемые виды деятельности (водоотведение, покупная тепловая энергия (за исключением покупки потерь при передаче тепловой энергии)»</w:t>
      </w:r>
    </w:p>
    <w:p w:rsidR="00897BC0" w:rsidRPr="00897BC0" w:rsidRDefault="00897BC0" w:rsidP="00897BC0">
      <w:pPr>
        <w:spacing w:after="0" w:line="240" w:lineRule="auto"/>
        <w:jc w:val="center"/>
        <w:rPr>
          <w:rFonts w:ascii="Times New Roman" w:hAnsi="Times New Roman"/>
          <w:b/>
          <w:sz w:val="24"/>
          <w:szCs w:val="28"/>
          <w:u w:val="single"/>
        </w:rPr>
      </w:pPr>
    </w:p>
    <w:p w:rsidR="00897BC0" w:rsidRPr="00897BC0" w:rsidRDefault="00897BC0" w:rsidP="00897BC0">
      <w:pPr>
        <w:tabs>
          <w:tab w:val="left" w:pos="1134"/>
        </w:tabs>
        <w:spacing w:after="0" w:line="240" w:lineRule="auto"/>
        <w:ind w:left="426"/>
        <w:rPr>
          <w:rFonts w:ascii="Times New Roman" w:hAnsi="Times New Roman"/>
          <w:sz w:val="24"/>
          <w:szCs w:val="28"/>
        </w:rPr>
      </w:pPr>
      <w:r w:rsidRPr="00897BC0">
        <w:rPr>
          <w:rFonts w:ascii="Times New Roman" w:hAnsi="Times New Roman"/>
          <w:sz w:val="24"/>
          <w:szCs w:val="28"/>
        </w:rPr>
        <w:t>Предприятием не заявлены расходы по статье.</w:t>
      </w:r>
    </w:p>
    <w:p w:rsidR="00897BC0" w:rsidRPr="00897BC0" w:rsidRDefault="00897BC0" w:rsidP="00897BC0">
      <w:pPr>
        <w:tabs>
          <w:tab w:val="left" w:pos="1134"/>
        </w:tabs>
        <w:spacing w:after="0" w:line="240" w:lineRule="auto"/>
        <w:ind w:left="426"/>
        <w:rPr>
          <w:rFonts w:ascii="Times New Roman" w:hAnsi="Times New Roman"/>
          <w:sz w:val="24"/>
          <w:szCs w:val="28"/>
        </w:rPr>
      </w:pPr>
    </w:p>
    <w:p w:rsidR="00897BC0" w:rsidRPr="00897BC0" w:rsidRDefault="00897BC0" w:rsidP="00897BC0">
      <w:pPr>
        <w:tabs>
          <w:tab w:val="left" w:pos="1134"/>
          <w:tab w:val="left" w:pos="3544"/>
        </w:tabs>
        <w:spacing w:after="0" w:line="240" w:lineRule="auto"/>
        <w:jc w:val="center"/>
        <w:rPr>
          <w:rFonts w:ascii="Times New Roman" w:hAnsi="Times New Roman"/>
          <w:b/>
          <w:sz w:val="24"/>
          <w:szCs w:val="28"/>
          <w:u w:val="single"/>
        </w:rPr>
      </w:pPr>
      <w:r w:rsidRPr="00897BC0">
        <w:rPr>
          <w:rFonts w:ascii="Times New Roman" w:hAnsi="Times New Roman"/>
          <w:b/>
          <w:sz w:val="24"/>
          <w:szCs w:val="28"/>
          <w:u w:val="single"/>
        </w:rPr>
        <w:t>Арендная плата</w:t>
      </w:r>
    </w:p>
    <w:p w:rsidR="00897BC0" w:rsidRPr="00897BC0" w:rsidRDefault="00897BC0" w:rsidP="00897BC0">
      <w:pPr>
        <w:tabs>
          <w:tab w:val="left" w:pos="1134"/>
          <w:tab w:val="left" w:pos="3544"/>
        </w:tabs>
        <w:spacing w:after="0" w:line="240" w:lineRule="auto"/>
        <w:jc w:val="center"/>
        <w:rPr>
          <w:rFonts w:ascii="Times New Roman" w:hAnsi="Times New Roman"/>
          <w:b/>
          <w:sz w:val="28"/>
          <w:szCs w:val="32"/>
          <w:u w:val="single"/>
        </w:rPr>
      </w:pPr>
    </w:p>
    <w:p w:rsidR="00897BC0" w:rsidRPr="00897BC0" w:rsidRDefault="00897BC0" w:rsidP="00897BC0">
      <w:pPr>
        <w:tabs>
          <w:tab w:val="left" w:pos="426"/>
        </w:tabs>
        <w:spacing w:after="0" w:line="288" w:lineRule="auto"/>
        <w:jc w:val="both"/>
        <w:rPr>
          <w:rFonts w:ascii="Times New Roman" w:hAnsi="Times New Roman"/>
          <w:sz w:val="24"/>
          <w:szCs w:val="28"/>
        </w:rPr>
      </w:pPr>
      <w:r w:rsidRPr="00897BC0">
        <w:rPr>
          <w:rFonts w:ascii="Times New Roman" w:hAnsi="Times New Roman"/>
          <w:sz w:val="24"/>
          <w:szCs w:val="28"/>
        </w:rPr>
        <w:tab/>
        <w:t>Предприятием не заявлены расходы по статье.</w:t>
      </w:r>
    </w:p>
    <w:p w:rsidR="00897BC0" w:rsidRPr="00897BC0" w:rsidRDefault="00897BC0" w:rsidP="00897BC0">
      <w:pPr>
        <w:tabs>
          <w:tab w:val="left" w:pos="426"/>
        </w:tabs>
        <w:spacing w:after="0" w:line="288" w:lineRule="auto"/>
        <w:jc w:val="both"/>
        <w:rPr>
          <w:rFonts w:ascii="Times New Roman" w:hAnsi="Times New Roman"/>
          <w:sz w:val="24"/>
          <w:szCs w:val="28"/>
        </w:rPr>
      </w:pPr>
    </w:p>
    <w:p w:rsidR="00897BC0" w:rsidRPr="00897BC0" w:rsidRDefault="00897BC0" w:rsidP="00897BC0">
      <w:pPr>
        <w:tabs>
          <w:tab w:val="left" w:pos="1134"/>
        </w:tabs>
        <w:spacing w:after="0" w:line="240" w:lineRule="auto"/>
        <w:ind w:left="426"/>
        <w:jc w:val="center"/>
        <w:rPr>
          <w:rFonts w:ascii="Times New Roman" w:hAnsi="Times New Roman"/>
          <w:b/>
          <w:sz w:val="24"/>
          <w:szCs w:val="28"/>
          <w:u w:val="single"/>
        </w:rPr>
      </w:pPr>
      <w:r w:rsidRPr="00897BC0">
        <w:rPr>
          <w:rFonts w:ascii="Times New Roman" w:hAnsi="Times New Roman"/>
          <w:b/>
          <w:sz w:val="24"/>
          <w:szCs w:val="28"/>
          <w:u w:val="single"/>
        </w:rPr>
        <w:t>Расходы на оплату налогов, сборов и других обязательных платежей</w:t>
      </w:r>
    </w:p>
    <w:p w:rsidR="00897BC0" w:rsidRPr="00897BC0" w:rsidRDefault="00897BC0" w:rsidP="00897BC0">
      <w:pPr>
        <w:tabs>
          <w:tab w:val="left" w:pos="1134"/>
        </w:tabs>
        <w:spacing w:after="0" w:line="240" w:lineRule="auto"/>
        <w:ind w:left="426"/>
        <w:rPr>
          <w:rFonts w:ascii="Times New Roman" w:hAnsi="Times New Roman"/>
          <w:sz w:val="24"/>
          <w:szCs w:val="28"/>
        </w:rPr>
      </w:pPr>
      <w:r w:rsidRPr="00897BC0">
        <w:rPr>
          <w:rFonts w:ascii="Times New Roman" w:hAnsi="Times New Roman"/>
          <w:sz w:val="24"/>
          <w:szCs w:val="28"/>
        </w:rPr>
        <w:t xml:space="preserve"> Предприятием не заявлены расходы по статье.</w:t>
      </w:r>
    </w:p>
    <w:p w:rsidR="00897BC0" w:rsidRPr="00897BC0" w:rsidRDefault="00897BC0" w:rsidP="00897BC0">
      <w:pPr>
        <w:tabs>
          <w:tab w:val="left" w:pos="1134"/>
        </w:tabs>
        <w:spacing w:after="0" w:line="240" w:lineRule="auto"/>
        <w:ind w:left="426"/>
        <w:rPr>
          <w:rFonts w:ascii="Times New Roman" w:hAnsi="Times New Roman"/>
          <w:sz w:val="24"/>
          <w:szCs w:val="28"/>
        </w:rPr>
      </w:pPr>
    </w:p>
    <w:p w:rsidR="00897BC0" w:rsidRPr="00897BC0" w:rsidRDefault="00897BC0" w:rsidP="00897BC0">
      <w:pPr>
        <w:tabs>
          <w:tab w:val="left" w:pos="1134"/>
        </w:tabs>
        <w:spacing w:after="0" w:line="240" w:lineRule="auto"/>
        <w:ind w:left="426"/>
        <w:jc w:val="center"/>
        <w:rPr>
          <w:rFonts w:ascii="Times New Roman" w:hAnsi="Times New Roman"/>
          <w:b/>
          <w:sz w:val="24"/>
          <w:szCs w:val="28"/>
          <w:u w:val="single"/>
        </w:rPr>
      </w:pPr>
      <w:r w:rsidRPr="00897BC0">
        <w:rPr>
          <w:rFonts w:ascii="Times New Roman" w:hAnsi="Times New Roman"/>
          <w:b/>
          <w:sz w:val="24"/>
          <w:szCs w:val="28"/>
          <w:u w:val="single"/>
        </w:rPr>
        <w:t>Отчисления на социальные нужды</w:t>
      </w:r>
    </w:p>
    <w:p w:rsidR="00897BC0" w:rsidRPr="00897BC0" w:rsidRDefault="00897BC0" w:rsidP="00897BC0">
      <w:pPr>
        <w:tabs>
          <w:tab w:val="left" w:pos="1134"/>
        </w:tabs>
        <w:spacing w:after="0" w:line="240" w:lineRule="auto"/>
        <w:ind w:left="426"/>
        <w:jc w:val="center"/>
        <w:rPr>
          <w:rFonts w:ascii="Times New Roman" w:hAnsi="Times New Roman"/>
          <w:b/>
          <w:sz w:val="28"/>
          <w:szCs w:val="32"/>
          <w:u w:val="single"/>
        </w:rPr>
      </w:pP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Предприятием заявлены расходы по статье в сумме </w:t>
      </w:r>
      <w:r w:rsidRPr="00897BC0">
        <w:rPr>
          <w:rFonts w:ascii="Times New Roman" w:hAnsi="Times New Roman"/>
          <w:b/>
          <w:i/>
          <w:sz w:val="24"/>
          <w:szCs w:val="28"/>
        </w:rPr>
        <w:t xml:space="preserve">338,10 </w:t>
      </w:r>
      <w:r w:rsidRPr="00897BC0">
        <w:rPr>
          <w:rFonts w:ascii="Times New Roman" w:hAnsi="Times New Roman"/>
          <w:sz w:val="24"/>
          <w:szCs w:val="28"/>
        </w:rPr>
        <w:t>тыс. руб.</w:t>
      </w: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В расходы по статье «Отчисления на оплату труда» включаются:</w:t>
      </w: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 сумма страховых взносов, в соответствии с Федеральным законом от 24.07.2009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№713 (в ред. от 31.12.2010 № 1231) по всем основаниям (доходу) застрахованных (согласно Федерального закона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0,2 %.</w:t>
      </w: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Расходы по периодам календарной разбивки на 2018 год приняты на следующем уровне (в расчете на год):</w:t>
      </w:r>
    </w:p>
    <w:p w:rsidR="00897BC0" w:rsidRPr="00897BC0" w:rsidRDefault="00897BC0" w:rsidP="00897BC0">
      <w:pPr>
        <w:tabs>
          <w:tab w:val="left" w:pos="1134"/>
        </w:tabs>
        <w:spacing w:after="0" w:line="288" w:lineRule="auto"/>
        <w:ind w:left="426"/>
        <w:jc w:val="both"/>
        <w:rPr>
          <w:rFonts w:ascii="Times New Roman" w:hAnsi="Times New Roman"/>
          <w:sz w:val="24"/>
          <w:szCs w:val="28"/>
        </w:rPr>
      </w:pPr>
      <w:r w:rsidRPr="00897BC0">
        <w:rPr>
          <w:rFonts w:ascii="Times New Roman" w:hAnsi="Times New Roman"/>
          <w:sz w:val="24"/>
          <w:szCs w:val="28"/>
        </w:rPr>
        <w:t xml:space="preserve">- с </w:t>
      </w:r>
      <w:r w:rsidRPr="00897BC0">
        <w:rPr>
          <w:rFonts w:ascii="Times New Roman" w:hAnsi="Times New Roman"/>
          <w:b/>
          <w:sz w:val="24"/>
          <w:szCs w:val="28"/>
        </w:rPr>
        <w:t>01.01.2018 г.</w:t>
      </w:r>
      <w:r w:rsidRPr="00897BC0">
        <w:rPr>
          <w:rFonts w:ascii="Times New Roman" w:hAnsi="Times New Roman"/>
          <w:sz w:val="24"/>
          <w:szCs w:val="28"/>
        </w:rPr>
        <w:t xml:space="preserve">  – </w:t>
      </w:r>
      <w:r w:rsidRPr="00897BC0">
        <w:rPr>
          <w:rFonts w:ascii="Times New Roman" w:hAnsi="Times New Roman"/>
          <w:b/>
          <w:i/>
          <w:sz w:val="24"/>
          <w:szCs w:val="28"/>
        </w:rPr>
        <w:t xml:space="preserve">319,81 </w:t>
      </w:r>
      <w:r w:rsidRPr="00897BC0">
        <w:rPr>
          <w:rFonts w:ascii="Times New Roman" w:hAnsi="Times New Roman"/>
          <w:sz w:val="24"/>
          <w:szCs w:val="28"/>
        </w:rPr>
        <w:t>тыс. руб.;</w:t>
      </w:r>
    </w:p>
    <w:p w:rsidR="00897BC0" w:rsidRPr="00897BC0" w:rsidRDefault="00897BC0" w:rsidP="00897BC0">
      <w:pPr>
        <w:tabs>
          <w:tab w:val="left" w:pos="1134"/>
        </w:tabs>
        <w:spacing w:after="0" w:line="288" w:lineRule="auto"/>
        <w:ind w:left="426"/>
        <w:jc w:val="both"/>
        <w:rPr>
          <w:rFonts w:ascii="Times New Roman" w:hAnsi="Times New Roman"/>
          <w:sz w:val="24"/>
          <w:szCs w:val="28"/>
        </w:rPr>
      </w:pPr>
      <w:r w:rsidRPr="00897BC0">
        <w:rPr>
          <w:rFonts w:ascii="Times New Roman" w:hAnsi="Times New Roman"/>
          <w:sz w:val="24"/>
          <w:szCs w:val="28"/>
        </w:rPr>
        <w:t xml:space="preserve">- с </w:t>
      </w:r>
      <w:r w:rsidRPr="00897BC0">
        <w:rPr>
          <w:rFonts w:ascii="Times New Roman" w:hAnsi="Times New Roman"/>
          <w:b/>
          <w:sz w:val="24"/>
          <w:szCs w:val="28"/>
        </w:rPr>
        <w:t>01.07.2018 г.</w:t>
      </w:r>
      <w:r w:rsidRPr="00897BC0">
        <w:rPr>
          <w:rFonts w:ascii="Times New Roman" w:hAnsi="Times New Roman"/>
          <w:sz w:val="24"/>
          <w:szCs w:val="28"/>
        </w:rPr>
        <w:t xml:space="preserve">  – </w:t>
      </w:r>
      <w:r w:rsidRPr="00897BC0">
        <w:rPr>
          <w:rFonts w:ascii="Times New Roman" w:hAnsi="Times New Roman"/>
          <w:b/>
          <w:i/>
          <w:sz w:val="24"/>
          <w:szCs w:val="28"/>
        </w:rPr>
        <w:t xml:space="preserve">337,88 </w:t>
      </w:r>
      <w:r w:rsidRPr="00897BC0">
        <w:rPr>
          <w:rFonts w:ascii="Times New Roman" w:hAnsi="Times New Roman"/>
          <w:sz w:val="24"/>
          <w:szCs w:val="28"/>
        </w:rPr>
        <w:t>тыс. руб.</w:t>
      </w:r>
    </w:p>
    <w:p w:rsidR="00897BC0" w:rsidRPr="00897BC0" w:rsidRDefault="00897BC0" w:rsidP="00897BC0">
      <w:pPr>
        <w:tabs>
          <w:tab w:val="num" w:pos="0"/>
          <w:tab w:val="left" w:pos="426"/>
        </w:tabs>
        <w:spacing w:after="0" w:line="288" w:lineRule="auto"/>
        <w:jc w:val="both"/>
        <w:rPr>
          <w:rFonts w:ascii="Times New Roman" w:hAnsi="Times New Roman"/>
          <w:sz w:val="24"/>
          <w:szCs w:val="28"/>
        </w:rPr>
      </w:pPr>
      <w:r w:rsidRPr="00897BC0">
        <w:rPr>
          <w:rFonts w:ascii="Times New Roman" w:hAnsi="Times New Roman"/>
          <w:sz w:val="24"/>
          <w:szCs w:val="28"/>
        </w:rPr>
        <w:tab/>
        <w:t xml:space="preserve">Корректировка плановых расходов по статье в среднем за 2018 год относительно предложений предприятия в сторону снижения составила – </w:t>
      </w:r>
      <w:r w:rsidRPr="00897BC0">
        <w:rPr>
          <w:rFonts w:ascii="Times New Roman" w:hAnsi="Times New Roman"/>
          <w:b/>
          <w:i/>
          <w:sz w:val="24"/>
          <w:szCs w:val="28"/>
        </w:rPr>
        <w:t>10,78</w:t>
      </w:r>
      <w:r w:rsidRPr="00897BC0">
        <w:rPr>
          <w:rFonts w:ascii="Times New Roman" w:hAnsi="Times New Roman"/>
          <w:sz w:val="24"/>
          <w:szCs w:val="28"/>
        </w:rPr>
        <w:t xml:space="preserve"> тыс. руб. </w:t>
      </w:r>
    </w:p>
    <w:p w:rsidR="00897BC0" w:rsidRPr="00897BC0" w:rsidRDefault="00897BC0" w:rsidP="00897BC0">
      <w:pPr>
        <w:tabs>
          <w:tab w:val="num" w:pos="0"/>
          <w:tab w:val="left" w:pos="426"/>
        </w:tabs>
        <w:spacing w:after="0" w:line="288" w:lineRule="auto"/>
        <w:jc w:val="both"/>
        <w:rPr>
          <w:rFonts w:ascii="Times New Roman" w:hAnsi="Times New Roman"/>
          <w:sz w:val="24"/>
          <w:szCs w:val="28"/>
        </w:rPr>
      </w:pPr>
    </w:p>
    <w:p w:rsidR="00897BC0" w:rsidRPr="00897BC0" w:rsidRDefault="00897BC0" w:rsidP="00897BC0">
      <w:pPr>
        <w:tabs>
          <w:tab w:val="left" w:pos="1134"/>
        </w:tabs>
        <w:spacing w:after="0" w:line="240" w:lineRule="auto"/>
        <w:ind w:left="426"/>
        <w:jc w:val="center"/>
        <w:rPr>
          <w:rFonts w:ascii="Times New Roman" w:hAnsi="Times New Roman"/>
          <w:b/>
          <w:bCs/>
          <w:sz w:val="24"/>
          <w:szCs w:val="28"/>
          <w:u w:val="single"/>
        </w:rPr>
      </w:pPr>
      <w:r w:rsidRPr="00897BC0">
        <w:rPr>
          <w:rFonts w:ascii="Times New Roman" w:hAnsi="Times New Roman"/>
          <w:b/>
          <w:bCs/>
          <w:sz w:val="24"/>
          <w:szCs w:val="28"/>
          <w:u w:val="single"/>
        </w:rPr>
        <w:t>Расходы по сомнительным долгам (менее 10% от выручки налогом на прибыль не облагаются)</w:t>
      </w:r>
    </w:p>
    <w:p w:rsidR="00897BC0" w:rsidRPr="00897BC0" w:rsidRDefault="00897BC0" w:rsidP="00897BC0">
      <w:pPr>
        <w:tabs>
          <w:tab w:val="left" w:pos="1134"/>
        </w:tabs>
        <w:spacing w:after="0" w:line="240" w:lineRule="auto"/>
        <w:ind w:left="426"/>
        <w:jc w:val="center"/>
        <w:rPr>
          <w:rFonts w:ascii="Times New Roman" w:hAnsi="Times New Roman"/>
          <w:b/>
          <w:bCs/>
          <w:sz w:val="24"/>
          <w:szCs w:val="28"/>
          <w:u w:val="single"/>
        </w:rPr>
      </w:pPr>
    </w:p>
    <w:p w:rsidR="00897BC0" w:rsidRPr="00897BC0" w:rsidRDefault="00897BC0" w:rsidP="00897BC0">
      <w:pPr>
        <w:tabs>
          <w:tab w:val="left" w:pos="1134"/>
        </w:tabs>
        <w:spacing w:after="0" w:line="240" w:lineRule="auto"/>
        <w:ind w:left="426"/>
        <w:rPr>
          <w:rFonts w:ascii="Times New Roman" w:hAnsi="Times New Roman"/>
          <w:sz w:val="24"/>
          <w:szCs w:val="28"/>
        </w:rPr>
      </w:pPr>
      <w:r w:rsidRPr="00897BC0">
        <w:rPr>
          <w:rFonts w:ascii="Times New Roman" w:hAnsi="Times New Roman"/>
          <w:sz w:val="24"/>
          <w:szCs w:val="28"/>
        </w:rPr>
        <w:t>Предприятием не заявлены расходы по статье.</w:t>
      </w:r>
    </w:p>
    <w:p w:rsidR="00897BC0" w:rsidRPr="00897BC0" w:rsidRDefault="00897BC0" w:rsidP="00897BC0">
      <w:pPr>
        <w:tabs>
          <w:tab w:val="left" w:pos="1134"/>
        </w:tabs>
        <w:spacing w:after="0" w:line="240" w:lineRule="auto"/>
        <w:ind w:left="426"/>
        <w:rPr>
          <w:rFonts w:ascii="Times New Roman" w:hAnsi="Times New Roman"/>
          <w:sz w:val="24"/>
          <w:szCs w:val="28"/>
        </w:rPr>
      </w:pPr>
    </w:p>
    <w:p w:rsidR="00897BC0" w:rsidRPr="00897BC0" w:rsidRDefault="00897BC0" w:rsidP="00897BC0">
      <w:pPr>
        <w:tabs>
          <w:tab w:val="left" w:pos="1134"/>
        </w:tabs>
        <w:spacing w:after="0" w:line="240" w:lineRule="auto"/>
        <w:ind w:left="426"/>
        <w:jc w:val="center"/>
        <w:rPr>
          <w:rFonts w:ascii="Times New Roman" w:hAnsi="Times New Roman"/>
          <w:b/>
          <w:sz w:val="24"/>
          <w:szCs w:val="28"/>
          <w:u w:val="single"/>
        </w:rPr>
      </w:pPr>
      <w:r w:rsidRPr="00897BC0">
        <w:rPr>
          <w:rFonts w:ascii="Times New Roman" w:hAnsi="Times New Roman"/>
          <w:b/>
          <w:sz w:val="24"/>
          <w:szCs w:val="28"/>
          <w:u w:val="single"/>
        </w:rPr>
        <w:t>«Амортизация основных средств»</w:t>
      </w:r>
    </w:p>
    <w:p w:rsidR="00897BC0" w:rsidRPr="00897BC0" w:rsidRDefault="00897BC0" w:rsidP="00897BC0">
      <w:pPr>
        <w:tabs>
          <w:tab w:val="left" w:pos="1134"/>
        </w:tabs>
        <w:spacing w:after="0" w:line="240" w:lineRule="auto"/>
        <w:ind w:left="426"/>
        <w:jc w:val="center"/>
        <w:rPr>
          <w:rFonts w:ascii="Times New Roman" w:hAnsi="Times New Roman"/>
          <w:b/>
          <w:sz w:val="28"/>
          <w:szCs w:val="32"/>
          <w:u w:val="single"/>
        </w:rPr>
      </w:pPr>
    </w:p>
    <w:p w:rsidR="00897BC0" w:rsidRPr="00897BC0" w:rsidRDefault="00897BC0" w:rsidP="00897BC0">
      <w:pPr>
        <w:tabs>
          <w:tab w:val="left" w:pos="1134"/>
        </w:tabs>
        <w:spacing w:after="0" w:line="240" w:lineRule="auto"/>
        <w:ind w:left="426"/>
        <w:rPr>
          <w:rFonts w:ascii="Times New Roman" w:hAnsi="Times New Roman"/>
          <w:sz w:val="24"/>
          <w:szCs w:val="28"/>
        </w:rPr>
      </w:pPr>
      <w:r w:rsidRPr="00897BC0">
        <w:rPr>
          <w:rFonts w:ascii="Times New Roman" w:hAnsi="Times New Roman"/>
          <w:sz w:val="24"/>
          <w:szCs w:val="28"/>
        </w:rPr>
        <w:t xml:space="preserve">Предприятием заявлены расходы по статье в сумме </w:t>
      </w:r>
      <w:r w:rsidRPr="00897BC0">
        <w:rPr>
          <w:rFonts w:ascii="Times New Roman" w:hAnsi="Times New Roman"/>
          <w:b/>
          <w:i/>
          <w:sz w:val="24"/>
          <w:szCs w:val="28"/>
        </w:rPr>
        <w:t xml:space="preserve">173,58 </w:t>
      </w:r>
      <w:r w:rsidRPr="00897BC0">
        <w:rPr>
          <w:rFonts w:ascii="Times New Roman" w:hAnsi="Times New Roman"/>
          <w:sz w:val="24"/>
          <w:szCs w:val="28"/>
        </w:rPr>
        <w:t>тыс. руб.</w:t>
      </w:r>
    </w:p>
    <w:p w:rsidR="00897BC0" w:rsidRPr="00897BC0" w:rsidRDefault="00897BC0" w:rsidP="00897BC0">
      <w:pPr>
        <w:spacing w:after="0" w:line="288" w:lineRule="auto"/>
        <w:ind w:firstLine="426"/>
        <w:jc w:val="both"/>
        <w:rPr>
          <w:rFonts w:ascii="Times New Roman" w:hAnsi="Times New Roman"/>
          <w:sz w:val="24"/>
          <w:szCs w:val="28"/>
        </w:rPr>
      </w:pPr>
      <w:r w:rsidRPr="00897BC0">
        <w:rPr>
          <w:rFonts w:ascii="Times New Roman" w:hAnsi="Times New Roman"/>
          <w:sz w:val="24"/>
          <w:szCs w:val="28"/>
        </w:rPr>
        <w:t>Расходы по периодам календарной разбивки на 2018 год приняты на следующем уровне (в расчете на год):</w:t>
      </w:r>
    </w:p>
    <w:p w:rsidR="00897BC0" w:rsidRPr="00897BC0" w:rsidRDefault="00897BC0" w:rsidP="00897BC0">
      <w:pPr>
        <w:tabs>
          <w:tab w:val="left" w:pos="1134"/>
        </w:tabs>
        <w:spacing w:after="0" w:line="288" w:lineRule="auto"/>
        <w:ind w:left="426"/>
        <w:jc w:val="both"/>
        <w:rPr>
          <w:rFonts w:ascii="Times New Roman" w:hAnsi="Times New Roman"/>
          <w:sz w:val="24"/>
          <w:szCs w:val="28"/>
        </w:rPr>
      </w:pPr>
      <w:r w:rsidRPr="00897BC0">
        <w:rPr>
          <w:rFonts w:ascii="Times New Roman" w:hAnsi="Times New Roman"/>
          <w:sz w:val="24"/>
          <w:szCs w:val="28"/>
        </w:rPr>
        <w:t xml:space="preserve">- с </w:t>
      </w:r>
      <w:r w:rsidRPr="00897BC0">
        <w:rPr>
          <w:rFonts w:ascii="Times New Roman" w:hAnsi="Times New Roman"/>
          <w:b/>
          <w:sz w:val="24"/>
          <w:szCs w:val="28"/>
        </w:rPr>
        <w:t>01.01.2018 г.</w:t>
      </w:r>
      <w:r w:rsidRPr="00897BC0">
        <w:rPr>
          <w:rFonts w:ascii="Times New Roman" w:hAnsi="Times New Roman"/>
          <w:sz w:val="24"/>
          <w:szCs w:val="28"/>
        </w:rPr>
        <w:t xml:space="preserve">  – </w:t>
      </w:r>
      <w:r w:rsidRPr="00897BC0">
        <w:rPr>
          <w:rFonts w:ascii="Times New Roman" w:hAnsi="Times New Roman"/>
          <w:b/>
          <w:i/>
          <w:sz w:val="24"/>
          <w:szCs w:val="28"/>
        </w:rPr>
        <w:t xml:space="preserve">173,58 </w:t>
      </w:r>
      <w:r w:rsidRPr="00897BC0">
        <w:rPr>
          <w:rFonts w:ascii="Times New Roman" w:hAnsi="Times New Roman"/>
          <w:sz w:val="24"/>
          <w:szCs w:val="28"/>
        </w:rPr>
        <w:t>тыс. руб.;</w:t>
      </w:r>
    </w:p>
    <w:p w:rsidR="00897BC0" w:rsidRPr="00897BC0" w:rsidRDefault="00897BC0" w:rsidP="00897BC0">
      <w:pPr>
        <w:tabs>
          <w:tab w:val="left" w:pos="1134"/>
        </w:tabs>
        <w:spacing w:after="0" w:line="288" w:lineRule="auto"/>
        <w:ind w:left="426"/>
        <w:jc w:val="both"/>
        <w:rPr>
          <w:rFonts w:ascii="Times New Roman" w:hAnsi="Times New Roman"/>
          <w:sz w:val="24"/>
          <w:szCs w:val="28"/>
        </w:rPr>
      </w:pPr>
      <w:r w:rsidRPr="00897BC0">
        <w:rPr>
          <w:rFonts w:ascii="Times New Roman" w:hAnsi="Times New Roman"/>
          <w:sz w:val="24"/>
          <w:szCs w:val="28"/>
        </w:rPr>
        <w:t xml:space="preserve">- с </w:t>
      </w:r>
      <w:r w:rsidRPr="00897BC0">
        <w:rPr>
          <w:rFonts w:ascii="Times New Roman" w:hAnsi="Times New Roman"/>
          <w:b/>
          <w:sz w:val="24"/>
          <w:szCs w:val="28"/>
        </w:rPr>
        <w:t>01.07.2018 г.</w:t>
      </w:r>
      <w:r w:rsidRPr="00897BC0">
        <w:rPr>
          <w:rFonts w:ascii="Times New Roman" w:hAnsi="Times New Roman"/>
          <w:sz w:val="24"/>
          <w:szCs w:val="28"/>
        </w:rPr>
        <w:t xml:space="preserve">  – </w:t>
      </w:r>
      <w:r w:rsidRPr="00897BC0">
        <w:rPr>
          <w:rFonts w:ascii="Times New Roman" w:hAnsi="Times New Roman"/>
          <w:b/>
          <w:i/>
          <w:sz w:val="24"/>
          <w:szCs w:val="28"/>
        </w:rPr>
        <w:t xml:space="preserve">173,58 </w:t>
      </w:r>
      <w:r w:rsidRPr="00897BC0">
        <w:rPr>
          <w:rFonts w:ascii="Times New Roman" w:hAnsi="Times New Roman"/>
          <w:sz w:val="24"/>
          <w:szCs w:val="28"/>
        </w:rPr>
        <w:t>тыс. руб.</w:t>
      </w:r>
    </w:p>
    <w:p w:rsidR="00897BC0" w:rsidRPr="00897BC0" w:rsidRDefault="00897BC0" w:rsidP="00897BC0">
      <w:pPr>
        <w:tabs>
          <w:tab w:val="num" w:pos="0"/>
          <w:tab w:val="left" w:pos="426"/>
        </w:tabs>
        <w:spacing w:after="0" w:line="288" w:lineRule="auto"/>
        <w:jc w:val="both"/>
        <w:rPr>
          <w:rFonts w:ascii="Times New Roman" w:hAnsi="Times New Roman"/>
          <w:sz w:val="24"/>
          <w:szCs w:val="28"/>
        </w:rPr>
      </w:pPr>
      <w:r w:rsidRPr="00897BC0">
        <w:rPr>
          <w:rFonts w:ascii="Times New Roman" w:hAnsi="Times New Roman"/>
          <w:sz w:val="24"/>
          <w:szCs w:val="28"/>
        </w:rPr>
        <w:tab/>
        <w:t xml:space="preserve">Корректировка плановых расходов по статье в среднем за 2018 год относительно предложений предприятия не проводилась. </w:t>
      </w:r>
    </w:p>
    <w:p w:rsidR="00897BC0" w:rsidRPr="00897BC0" w:rsidRDefault="00897BC0" w:rsidP="00897BC0">
      <w:pPr>
        <w:tabs>
          <w:tab w:val="left" w:pos="1134"/>
        </w:tabs>
        <w:spacing w:after="0" w:line="240" w:lineRule="auto"/>
        <w:ind w:left="426"/>
        <w:rPr>
          <w:rFonts w:ascii="Times New Roman" w:hAnsi="Times New Roman"/>
          <w:sz w:val="24"/>
          <w:szCs w:val="28"/>
        </w:rPr>
      </w:pPr>
    </w:p>
    <w:p w:rsidR="00897BC0" w:rsidRPr="00897BC0" w:rsidRDefault="00897BC0" w:rsidP="00897BC0">
      <w:pPr>
        <w:tabs>
          <w:tab w:val="left" w:pos="1134"/>
        </w:tabs>
        <w:spacing w:after="0" w:line="240" w:lineRule="auto"/>
        <w:ind w:left="426"/>
        <w:jc w:val="center"/>
        <w:rPr>
          <w:rFonts w:ascii="Times New Roman" w:hAnsi="Times New Roman"/>
          <w:b/>
          <w:sz w:val="24"/>
          <w:szCs w:val="28"/>
          <w:u w:val="single"/>
        </w:rPr>
      </w:pPr>
      <w:r w:rsidRPr="00897BC0">
        <w:rPr>
          <w:rFonts w:ascii="Times New Roman" w:hAnsi="Times New Roman"/>
          <w:b/>
          <w:sz w:val="24"/>
          <w:szCs w:val="28"/>
          <w:u w:val="single"/>
        </w:rPr>
        <w:t>Налог на прибыль</w:t>
      </w:r>
    </w:p>
    <w:p w:rsidR="00897BC0" w:rsidRPr="00897BC0" w:rsidRDefault="00897BC0" w:rsidP="00897BC0">
      <w:pPr>
        <w:tabs>
          <w:tab w:val="left" w:pos="426"/>
        </w:tabs>
        <w:spacing w:after="0" w:line="240" w:lineRule="auto"/>
        <w:jc w:val="center"/>
        <w:rPr>
          <w:rFonts w:ascii="Times New Roman" w:hAnsi="Times New Roman"/>
          <w:sz w:val="24"/>
          <w:szCs w:val="28"/>
        </w:rPr>
      </w:pPr>
    </w:p>
    <w:p w:rsidR="00897BC0" w:rsidRPr="00897BC0" w:rsidRDefault="00897BC0" w:rsidP="00897BC0">
      <w:pPr>
        <w:tabs>
          <w:tab w:val="left" w:pos="426"/>
        </w:tabs>
        <w:spacing w:after="0" w:line="288" w:lineRule="auto"/>
        <w:jc w:val="both"/>
        <w:rPr>
          <w:rFonts w:ascii="Times New Roman" w:hAnsi="Times New Roman"/>
          <w:sz w:val="24"/>
          <w:szCs w:val="28"/>
        </w:rPr>
      </w:pPr>
      <w:r w:rsidRPr="00897BC0">
        <w:rPr>
          <w:rFonts w:ascii="Times New Roman" w:hAnsi="Times New Roman"/>
          <w:sz w:val="24"/>
          <w:szCs w:val="28"/>
        </w:rPr>
        <w:tab/>
        <w:t xml:space="preserve">  Предприятием не заявлены расходы по статье.  </w:t>
      </w:r>
    </w:p>
    <w:p w:rsidR="00897BC0" w:rsidRPr="00897BC0" w:rsidRDefault="00897BC0" w:rsidP="00897BC0">
      <w:pPr>
        <w:tabs>
          <w:tab w:val="left" w:pos="1134"/>
        </w:tabs>
        <w:spacing w:after="0" w:line="288" w:lineRule="auto"/>
        <w:ind w:left="426"/>
        <w:jc w:val="center"/>
        <w:rPr>
          <w:rFonts w:ascii="Times New Roman" w:hAnsi="Times New Roman"/>
          <w:b/>
          <w:sz w:val="24"/>
          <w:szCs w:val="28"/>
          <w:u w:val="single"/>
        </w:rPr>
      </w:pPr>
    </w:p>
    <w:p w:rsidR="00897BC0" w:rsidRPr="00897BC0" w:rsidRDefault="00897BC0" w:rsidP="00897BC0">
      <w:pPr>
        <w:tabs>
          <w:tab w:val="left" w:pos="1134"/>
          <w:tab w:val="left" w:pos="3544"/>
        </w:tabs>
        <w:spacing w:after="0" w:line="240" w:lineRule="auto"/>
        <w:jc w:val="center"/>
        <w:rPr>
          <w:rFonts w:ascii="Times New Roman" w:hAnsi="Times New Roman"/>
          <w:b/>
          <w:sz w:val="24"/>
          <w:szCs w:val="28"/>
          <w:u w:val="single"/>
        </w:rPr>
      </w:pPr>
      <w:r w:rsidRPr="00897BC0">
        <w:rPr>
          <w:rFonts w:ascii="Times New Roman" w:hAnsi="Times New Roman"/>
          <w:b/>
          <w:sz w:val="24"/>
          <w:szCs w:val="28"/>
          <w:u w:val="single"/>
        </w:rPr>
        <w:t>Выпадающие доходы/экономия средств</w:t>
      </w:r>
    </w:p>
    <w:p w:rsidR="00897BC0" w:rsidRPr="00897BC0" w:rsidRDefault="00897BC0" w:rsidP="00897BC0">
      <w:pPr>
        <w:tabs>
          <w:tab w:val="left" w:pos="426"/>
        </w:tabs>
        <w:spacing w:after="0" w:line="240" w:lineRule="auto"/>
        <w:jc w:val="both"/>
        <w:rPr>
          <w:rFonts w:ascii="Times New Roman" w:hAnsi="Times New Roman"/>
          <w:sz w:val="24"/>
          <w:szCs w:val="28"/>
        </w:rPr>
      </w:pPr>
    </w:p>
    <w:p w:rsidR="00897BC0" w:rsidRPr="00897BC0" w:rsidRDefault="00897BC0" w:rsidP="00897BC0">
      <w:pPr>
        <w:tabs>
          <w:tab w:val="left" w:pos="426"/>
        </w:tabs>
        <w:spacing w:after="0" w:line="288" w:lineRule="auto"/>
        <w:jc w:val="both"/>
        <w:rPr>
          <w:rFonts w:ascii="Times New Roman" w:hAnsi="Times New Roman"/>
          <w:sz w:val="24"/>
          <w:szCs w:val="28"/>
        </w:rPr>
      </w:pPr>
      <w:r w:rsidRPr="00897BC0">
        <w:rPr>
          <w:rFonts w:ascii="Times New Roman" w:hAnsi="Times New Roman"/>
          <w:sz w:val="24"/>
          <w:szCs w:val="28"/>
        </w:rPr>
        <w:tab/>
        <w:t>Предприятием не заявлены выпадающие доходы.</w:t>
      </w:r>
    </w:p>
    <w:p w:rsidR="00897BC0" w:rsidRPr="00897BC0" w:rsidRDefault="00897BC0" w:rsidP="00897BC0">
      <w:pPr>
        <w:tabs>
          <w:tab w:val="left" w:pos="426"/>
        </w:tabs>
        <w:spacing w:after="0" w:line="288" w:lineRule="auto"/>
        <w:jc w:val="both"/>
        <w:rPr>
          <w:rFonts w:ascii="Times New Roman" w:hAnsi="Times New Roman"/>
          <w:sz w:val="24"/>
          <w:szCs w:val="28"/>
        </w:rPr>
      </w:pPr>
    </w:p>
    <w:p w:rsidR="00897BC0" w:rsidRPr="00897BC0" w:rsidRDefault="00897BC0" w:rsidP="00897BC0">
      <w:pPr>
        <w:widowControl w:val="0"/>
        <w:autoSpaceDE w:val="0"/>
        <w:autoSpaceDN w:val="0"/>
        <w:spacing w:after="0" w:line="288" w:lineRule="auto"/>
        <w:ind w:firstLine="426"/>
        <w:jc w:val="both"/>
        <w:rPr>
          <w:rFonts w:ascii="Times New Roman" w:hAnsi="Times New Roman"/>
          <w:sz w:val="24"/>
          <w:szCs w:val="28"/>
        </w:rPr>
      </w:pPr>
      <w:r w:rsidRPr="00897BC0">
        <w:rPr>
          <w:rFonts w:ascii="Times New Roman" w:hAnsi="Times New Roman"/>
          <w:sz w:val="24"/>
          <w:szCs w:val="28"/>
        </w:rPr>
        <w:t xml:space="preserve">Общая величина неподконтрольных расходов на </w:t>
      </w:r>
      <w:r w:rsidRPr="00897BC0">
        <w:rPr>
          <w:rFonts w:ascii="Times New Roman" w:hAnsi="Times New Roman"/>
          <w:b/>
          <w:sz w:val="24"/>
          <w:szCs w:val="28"/>
        </w:rPr>
        <w:t>2018</w:t>
      </w:r>
      <w:r w:rsidRPr="00897BC0">
        <w:rPr>
          <w:rFonts w:ascii="Times New Roman" w:hAnsi="Times New Roman"/>
          <w:sz w:val="24"/>
          <w:szCs w:val="28"/>
        </w:rPr>
        <w:t xml:space="preserve"> год составила – </w:t>
      </w:r>
      <w:r w:rsidRPr="00897BC0">
        <w:rPr>
          <w:rFonts w:ascii="Times New Roman" w:hAnsi="Times New Roman"/>
          <w:b/>
          <w:i/>
          <w:sz w:val="24"/>
          <w:szCs w:val="28"/>
        </w:rPr>
        <w:t>500,90</w:t>
      </w:r>
      <w:r w:rsidRPr="00897BC0">
        <w:rPr>
          <w:rFonts w:ascii="Times New Roman" w:hAnsi="Times New Roman"/>
          <w:i/>
          <w:sz w:val="24"/>
          <w:szCs w:val="28"/>
        </w:rPr>
        <w:t xml:space="preserve"> </w:t>
      </w:r>
      <w:r w:rsidRPr="00897BC0">
        <w:rPr>
          <w:rFonts w:ascii="Times New Roman" w:hAnsi="Times New Roman"/>
          <w:sz w:val="24"/>
          <w:szCs w:val="28"/>
        </w:rPr>
        <w:t xml:space="preserve">тыс. руб. (в среднем за год). </w:t>
      </w:r>
    </w:p>
    <w:p w:rsidR="00897BC0" w:rsidRPr="00897BC0" w:rsidRDefault="00897BC0" w:rsidP="00897BC0">
      <w:pPr>
        <w:widowControl w:val="0"/>
        <w:autoSpaceDE w:val="0"/>
        <w:autoSpaceDN w:val="0"/>
        <w:spacing w:after="0" w:line="288" w:lineRule="auto"/>
        <w:ind w:firstLine="426"/>
        <w:jc w:val="both"/>
        <w:rPr>
          <w:rFonts w:ascii="Times New Roman" w:hAnsi="Times New Roman"/>
          <w:sz w:val="28"/>
          <w:szCs w:val="32"/>
          <w:u w:val="single"/>
        </w:rPr>
      </w:pPr>
      <w:r w:rsidRPr="00897BC0">
        <w:rPr>
          <w:rFonts w:ascii="Times New Roman" w:hAnsi="Times New Roman"/>
          <w:sz w:val="24"/>
          <w:szCs w:val="28"/>
        </w:rPr>
        <w:t xml:space="preserve">Корректировка планового уровня неподконтрольных расходов по статье в среднем за 2018 год относительно предложений предприятия в сторону снижения составила – </w:t>
      </w:r>
      <w:r w:rsidRPr="00897BC0">
        <w:rPr>
          <w:rFonts w:ascii="Times New Roman" w:hAnsi="Times New Roman"/>
          <w:b/>
          <w:i/>
          <w:sz w:val="24"/>
          <w:szCs w:val="28"/>
        </w:rPr>
        <w:t>10,78</w:t>
      </w:r>
      <w:r w:rsidRPr="00897BC0">
        <w:rPr>
          <w:rFonts w:ascii="Times New Roman" w:hAnsi="Times New Roman"/>
          <w:sz w:val="24"/>
          <w:szCs w:val="28"/>
        </w:rPr>
        <w:t xml:space="preserve"> тыс. руб.</w:t>
      </w:r>
    </w:p>
    <w:p w:rsidR="00897BC0" w:rsidRPr="00897BC0" w:rsidRDefault="00897BC0" w:rsidP="00897BC0">
      <w:pPr>
        <w:tabs>
          <w:tab w:val="left" w:pos="1134"/>
        </w:tabs>
        <w:spacing w:after="0" w:line="240" w:lineRule="auto"/>
        <w:ind w:firstLine="426"/>
        <w:jc w:val="center"/>
        <w:rPr>
          <w:rFonts w:ascii="Times New Roman" w:hAnsi="Times New Roman"/>
          <w:b/>
          <w:sz w:val="24"/>
          <w:szCs w:val="28"/>
          <w:u w:val="single"/>
        </w:rPr>
      </w:pPr>
      <w:r w:rsidRPr="00897BC0">
        <w:rPr>
          <w:rFonts w:ascii="Times New Roman" w:hAnsi="Times New Roman"/>
          <w:b/>
          <w:sz w:val="24"/>
          <w:szCs w:val="28"/>
          <w:u w:val="single"/>
        </w:rPr>
        <w:lastRenderedPageBreak/>
        <w:t>Прибыль</w:t>
      </w:r>
    </w:p>
    <w:p w:rsidR="00897BC0" w:rsidRPr="00897BC0" w:rsidRDefault="00897BC0" w:rsidP="00897BC0">
      <w:pPr>
        <w:tabs>
          <w:tab w:val="left" w:pos="1134"/>
        </w:tabs>
        <w:spacing w:after="0" w:line="240" w:lineRule="auto"/>
        <w:ind w:firstLine="426"/>
        <w:jc w:val="center"/>
        <w:rPr>
          <w:rFonts w:ascii="Times New Roman" w:hAnsi="Times New Roman"/>
          <w:b/>
          <w:sz w:val="28"/>
          <w:szCs w:val="32"/>
          <w:u w:val="single"/>
        </w:rPr>
      </w:pPr>
    </w:p>
    <w:p w:rsidR="00897BC0" w:rsidRPr="00897BC0" w:rsidRDefault="00897BC0" w:rsidP="00897BC0">
      <w:pPr>
        <w:tabs>
          <w:tab w:val="left" w:pos="426"/>
        </w:tabs>
        <w:spacing w:after="0" w:line="288" w:lineRule="auto"/>
        <w:ind w:firstLine="425"/>
        <w:jc w:val="both"/>
        <w:rPr>
          <w:rFonts w:ascii="Times New Roman" w:hAnsi="Times New Roman"/>
          <w:sz w:val="24"/>
          <w:szCs w:val="28"/>
        </w:rPr>
      </w:pPr>
      <w:r w:rsidRPr="00897BC0">
        <w:rPr>
          <w:rFonts w:ascii="Times New Roman" w:hAnsi="Times New Roman"/>
          <w:sz w:val="24"/>
          <w:szCs w:val="28"/>
        </w:rPr>
        <w:t xml:space="preserve">Предприятием заявлены расходы по данному разделу в части «Выплаты социального характера» на уровне </w:t>
      </w:r>
      <w:r w:rsidRPr="00897BC0">
        <w:rPr>
          <w:rFonts w:ascii="Times New Roman" w:hAnsi="Times New Roman"/>
          <w:b/>
          <w:i/>
          <w:sz w:val="24"/>
          <w:szCs w:val="28"/>
        </w:rPr>
        <w:t>130,54</w:t>
      </w:r>
      <w:r w:rsidRPr="00897BC0">
        <w:rPr>
          <w:rFonts w:ascii="Times New Roman" w:hAnsi="Times New Roman"/>
          <w:sz w:val="24"/>
          <w:szCs w:val="28"/>
        </w:rPr>
        <w:t xml:space="preserve"> тыс. руб.</w:t>
      </w:r>
    </w:p>
    <w:p w:rsidR="00897BC0" w:rsidRPr="00897BC0" w:rsidRDefault="00897BC0" w:rsidP="00897BC0">
      <w:pPr>
        <w:tabs>
          <w:tab w:val="left" w:pos="426"/>
        </w:tabs>
        <w:spacing w:after="0" w:line="288" w:lineRule="auto"/>
        <w:ind w:firstLine="425"/>
        <w:jc w:val="both"/>
        <w:rPr>
          <w:rFonts w:ascii="Times New Roman" w:hAnsi="Times New Roman"/>
          <w:sz w:val="24"/>
          <w:szCs w:val="28"/>
        </w:rPr>
      </w:pPr>
      <w:r w:rsidRPr="00897BC0">
        <w:rPr>
          <w:rFonts w:ascii="Times New Roman" w:hAnsi="Times New Roman"/>
          <w:sz w:val="24"/>
          <w:szCs w:val="28"/>
        </w:rPr>
        <w:t>Расходы по периодам календарной разбивки на 2018 год приняты на следующем уровне (в расчете на год):</w:t>
      </w:r>
    </w:p>
    <w:p w:rsidR="00897BC0" w:rsidRPr="00897BC0" w:rsidRDefault="00897BC0" w:rsidP="00897BC0">
      <w:pPr>
        <w:tabs>
          <w:tab w:val="left" w:pos="426"/>
        </w:tabs>
        <w:spacing w:after="0" w:line="288" w:lineRule="auto"/>
        <w:ind w:firstLine="425"/>
        <w:jc w:val="both"/>
        <w:rPr>
          <w:rFonts w:ascii="Times New Roman" w:hAnsi="Times New Roman"/>
          <w:sz w:val="24"/>
          <w:szCs w:val="28"/>
        </w:rPr>
      </w:pPr>
      <w:r w:rsidRPr="00897BC0">
        <w:rPr>
          <w:rFonts w:ascii="Times New Roman" w:hAnsi="Times New Roman"/>
          <w:sz w:val="24"/>
          <w:szCs w:val="28"/>
        </w:rPr>
        <w:t xml:space="preserve">- с </w:t>
      </w:r>
      <w:r w:rsidRPr="00897BC0">
        <w:rPr>
          <w:rFonts w:ascii="Times New Roman" w:hAnsi="Times New Roman"/>
          <w:b/>
          <w:sz w:val="24"/>
          <w:szCs w:val="28"/>
        </w:rPr>
        <w:t>01.01.2018 г.</w:t>
      </w:r>
      <w:r w:rsidRPr="00897BC0">
        <w:rPr>
          <w:rFonts w:ascii="Times New Roman" w:hAnsi="Times New Roman"/>
          <w:sz w:val="24"/>
          <w:szCs w:val="28"/>
        </w:rPr>
        <w:t xml:space="preserve">  – </w:t>
      </w:r>
      <w:r w:rsidRPr="00897BC0">
        <w:rPr>
          <w:rFonts w:ascii="Times New Roman" w:hAnsi="Times New Roman"/>
          <w:b/>
          <w:i/>
          <w:sz w:val="24"/>
          <w:szCs w:val="28"/>
        </w:rPr>
        <w:t xml:space="preserve">0,00 </w:t>
      </w:r>
      <w:r w:rsidRPr="00897BC0">
        <w:rPr>
          <w:rFonts w:ascii="Times New Roman" w:hAnsi="Times New Roman"/>
          <w:sz w:val="24"/>
          <w:szCs w:val="28"/>
        </w:rPr>
        <w:t>тыс. руб. Предприятием не представлены расчетно-обосновывающие документы;</w:t>
      </w:r>
    </w:p>
    <w:p w:rsidR="00897BC0" w:rsidRPr="00897BC0" w:rsidRDefault="00897BC0" w:rsidP="00897BC0">
      <w:pPr>
        <w:tabs>
          <w:tab w:val="left" w:pos="426"/>
        </w:tabs>
        <w:spacing w:after="0" w:line="288" w:lineRule="auto"/>
        <w:ind w:firstLine="425"/>
        <w:jc w:val="both"/>
        <w:rPr>
          <w:rFonts w:ascii="Times New Roman" w:hAnsi="Times New Roman"/>
          <w:sz w:val="24"/>
          <w:szCs w:val="28"/>
        </w:rPr>
      </w:pPr>
      <w:r w:rsidRPr="00897BC0">
        <w:rPr>
          <w:rFonts w:ascii="Times New Roman" w:hAnsi="Times New Roman"/>
          <w:sz w:val="24"/>
          <w:szCs w:val="28"/>
        </w:rPr>
        <w:t xml:space="preserve">- с </w:t>
      </w:r>
      <w:r w:rsidRPr="00897BC0">
        <w:rPr>
          <w:rFonts w:ascii="Times New Roman" w:hAnsi="Times New Roman"/>
          <w:b/>
          <w:sz w:val="24"/>
          <w:szCs w:val="28"/>
        </w:rPr>
        <w:t>01.07.2018 г.</w:t>
      </w:r>
      <w:r w:rsidRPr="00897BC0">
        <w:rPr>
          <w:rFonts w:ascii="Times New Roman" w:hAnsi="Times New Roman"/>
          <w:sz w:val="24"/>
          <w:szCs w:val="28"/>
        </w:rPr>
        <w:t xml:space="preserve">  – </w:t>
      </w:r>
      <w:r w:rsidRPr="00897BC0">
        <w:rPr>
          <w:rFonts w:ascii="Times New Roman" w:hAnsi="Times New Roman"/>
          <w:b/>
          <w:i/>
          <w:sz w:val="24"/>
          <w:szCs w:val="28"/>
        </w:rPr>
        <w:t xml:space="preserve">0,00 </w:t>
      </w:r>
      <w:r w:rsidRPr="00897BC0">
        <w:rPr>
          <w:rFonts w:ascii="Times New Roman" w:hAnsi="Times New Roman"/>
          <w:sz w:val="24"/>
          <w:szCs w:val="28"/>
        </w:rPr>
        <w:t xml:space="preserve">тыс. руб. </w:t>
      </w:r>
    </w:p>
    <w:p w:rsidR="00897BC0" w:rsidRPr="00897BC0" w:rsidRDefault="00897BC0" w:rsidP="00897BC0">
      <w:pPr>
        <w:tabs>
          <w:tab w:val="left" w:pos="426"/>
        </w:tabs>
        <w:spacing w:after="0" w:line="288" w:lineRule="auto"/>
        <w:ind w:firstLine="425"/>
        <w:jc w:val="both"/>
        <w:rPr>
          <w:rFonts w:ascii="Times New Roman" w:hAnsi="Times New Roman"/>
          <w:sz w:val="24"/>
          <w:szCs w:val="28"/>
        </w:rPr>
      </w:pPr>
      <w:r w:rsidRPr="00897BC0">
        <w:rPr>
          <w:rFonts w:ascii="Times New Roman" w:hAnsi="Times New Roman"/>
          <w:sz w:val="24"/>
          <w:szCs w:val="28"/>
        </w:rPr>
        <w:tab/>
        <w:t xml:space="preserve">Корректировка плановых расходов по статье в среднем за 2018 год относительно предложений предприятия в сторону снижения составила – </w:t>
      </w:r>
      <w:r w:rsidRPr="00897BC0">
        <w:rPr>
          <w:rFonts w:ascii="Times New Roman" w:hAnsi="Times New Roman"/>
          <w:b/>
          <w:i/>
          <w:sz w:val="24"/>
          <w:szCs w:val="28"/>
        </w:rPr>
        <w:t>130,54</w:t>
      </w:r>
      <w:r w:rsidRPr="00897BC0">
        <w:rPr>
          <w:rFonts w:ascii="Times New Roman" w:hAnsi="Times New Roman"/>
          <w:sz w:val="24"/>
          <w:szCs w:val="28"/>
        </w:rPr>
        <w:t xml:space="preserve"> тыс. руб. </w:t>
      </w:r>
    </w:p>
    <w:p w:rsidR="00897BC0" w:rsidRPr="00897BC0" w:rsidRDefault="00897BC0" w:rsidP="00897BC0">
      <w:pPr>
        <w:tabs>
          <w:tab w:val="left" w:pos="426"/>
        </w:tabs>
        <w:spacing w:after="0" w:line="288" w:lineRule="auto"/>
        <w:ind w:firstLine="425"/>
        <w:jc w:val="both"/>
        <w:rPr>
          <w:rFonts w:ascii="Times New Roman" w:hAnsi="Times New Roman"/>
          <w:sz w:val="24"/>
          <w:szCs w:val="28"/>
        </w:rPr>
      </w:pPr>
      <w:r w:rsidRPr="00897BC0">
        <w:rPr>
          <w:rFonts w:ascii="Times New Roman" w:hAnsi="Times New Roman"/>
          <w:sz w:val="24"/>
          <w:szCs w:val="28"/>
        </w:rPr>
        <w:t xml:space="preserve">По остальным статьям входящим в прибыль предприятием не были заявлены расходы. </w:t>
      </w:r>
    </w:p>
    <w:p w:rsidR="00897BC0" w:rsidRPr="00897BC0" w:rsidRDefault="00897BC0" w:rsidP="00897BC0">
      <w:pPr>
        <w:tabs>
          <w:tab w:val="left" w:pos="1134"/>
        </w:tabs>
        <w:spacing w:after="0" w:line="288" w:lineRule="auto"/>
        <w:ind w:firstLine="425"/>
        <w:jc w:val="both"/>
        <w:rPr>
          <w:rFonts w:ascii="Times New Roman" w:hAnsi="Times New Roman"/>
          <w:sz w:val="24"/>
          <w:szCs w:val="28"/>
        </w:rPr>
      </w:pPr>
      <w:r w:rsidRPr="00897BC0">
        <w:rPr>
          <w:rFonts w:ascii="Times New Roman" w:hAnsi="Times New Roman"/>
          <w:sz w:val="24"/>
          <w:szCs w:val="28"/>
        </w:rPr>
        <w:t xml:space="preserve">Общая величина НВВ (в расчете на год) </w:t>
      </w:r>
      <w:r w:rsidRPr="00897BC0">
        <w:rPr>
          <w:rFonts w:ascii="Times New Roman" w:hAnsi="Times New Roman"/>
          <w:b/>
          <w:sz w:val="24"/>
          <w:szCs w:val="28"/>
        </w:rPr>
        <w:t>на 2018</w:t>
      </w:r>
      <w:r w:rsidRPr="00897BC0">
        <w:rPr>
          <w:rFonts w:ascii="Times New Roman" w:hAnsi="Times New Roman"/>
          <w:sz w:val="24"/>
          <w:szCs w:val="28"/>
        </w:rPr>
        <w:t xml:space="preserve"> год составила:</w:t>
      </w:r>
    </w:p>
    <w:p w:rsidR="00897BC0" w:rsidRPr="00897BC0" w:rsidRDefault="00897BC0" w:rsidP="00897BC0">
      <w:pPr>
        <w:tabs>
          <w:tab w:val="left" w:pos="426"/>
        </w:tabs>
        <w:spacing w:after="0" w:line="288" w:lineRule="auto"/>
        <w:ind w:firstLine="425"/>
        <w:jc w:val="both"/>
        <w:rPr>
          <w:rFonts w:ascii="Times New Roman" w:hAnsi="Times New Roman"/>
          <w:sz w:val="24"/>
          <w:szCs w:val="28"/>
        </w:rPr>
      </w:pPr>
      <w:r w:rsidRPr="00897BC0">
        <w:rPr>
          <w:rFonts w:ascii="Times New Roman" w:hAnsi="Times New Roman"/>
          <w:sz w:val="24"/>
          <w:szCs w:val="28"/>
        </w:rPr>
        <w:t xml:space="preserve">    - с </w:t>
      </w:r>
      <w:r w:rsidRPr="00897BC0">
        <w:rPr>
          <w:rFonts w:ascii="Times New Roman" w:hAnsi="Times New Roman"/>
          <w:b/>
          <w:sz w:val="24"/>
          <w:szCs w:val="28"/>
        </w:rPr>
        <w:t>01.01.2018 г.</w:t>
      </w:r>
      <w:r w:rsidRPr="00897BC0">
        <w:rPr>
          <w:rFonts w:ascii="Times New Roman" w:hAnsi="Times New Roman"/>
          <w:sz w:val="24"/>
          <w:szCs w:val="28"/>
        </w:rPr>
        <w:t xml:space="preserve"> – </w:t>
      </w:r>
      <w:r w:rsidRPr="00897BC0">
        <w:rPr>
          <w:rFonts w:ascii="Times New Roman" w:hAnsi="Times New Roman"/>
          <w:b/>
          <w:i/>
          <w:sz w:val="24"/>
          <w:szCs w:val="28"/>
        </w:rPr>
        <w:t>5834,55</w:t>
      </w:r>
      <w:r w:rsidRPr="00897BC0">
        <w:rPr>
          <w:rFonts w:ascii="Times New Roman" w:hAnsi="Times New Roman"/>
          <w:sz w:val="24"/>
          <w:szCs w:val="28"/>
        </w:rPr>
        <w:t xml:space="preserve"> тыс. руб., в том числе на потребительском рынке </w:t>
      </w:r>
      <w:r w:rsidRPr="00897BC0">
        <w:rPr>
          <w:rFonts w:ascii="Times New Roman" w:hAnsi="Times New Roman"/>
          <w:b/>
          <w:i/>
          <w:sz w:val="24"/>
          <w:szCs w:val="28"/>
        </w:rPr>
        <w:t xml:space="preserve">519,49 </w:t>
      </w:r>
      <w:r w:rsidRPr="00897BC0">
        <w:rPr>
          <w:rFonts w:ascii="Times New Roman" w:hAnsi="Times New Roman"/>
          <w:sz w:val="24"/>
          <w:szCs w:val="28"/>
        </w:rPr>
        <w:t>тыс. руб.</w:t>
      </w:r>
    </w:p>
    <w:p w:rsidR="00897BC0" w:rsidRPr="00897BC0" w:rsidRDefault="00897BC0" w:rsidP="00897BC0">
      <w:pPr>
        <w:tabs>
          <w:tab w:val="left" w:pos="426"/>
        </w:tabs>
        <w:spacing w:after="0" w:line="288" w:lineRule="auto"/>
        <w:ind w:firstLine="425"/>
        <w:jc w:val="both"/>
        <w:rPr>
          <w:rFonts w:ascii="Times New Roman" w:hAnsi="Times New Roman"/>
          <w:sz w:val="24"/>
          <w:szCs w:val="28"/>
        </w:rPr>
      </w:pPr>
      <w:r w:rsidRPr="00897BC0">
        <w:rPr>
          <w:rFonts w:ascii="Times New Roman" w:hAnsi="Times New Roman"/>
          <w:sz w:val="24"/>
          <w:szCs w:val="28"/>
        </w:rPr>
        <w:t xml:space="preserve">    - с </w:t>
      </w:r>
      <w:r w:rsidRPr="00897BC0">
        <w:rPr>
          <w:rFonts w:ascii="Times New Roman" w:hAnsi="Times New Roman"/>
          <w:b/>
          <w:sz w:val="24"/>
          <w:szCs w:val="28"/>
        </w:rPr>
        <w:t>01.07.2018 г.</w:t>
      </w:r>
      <w:r w:rsidRPr="00897BC0">
        <w:rPr>
          <w:rFonts w:ascii="Times New Roman" w:hAnsi="Times New Roman"/>
          <w:sz w:val="24"/>
          <w:szCs w:val="28"/>
        </w:rPr>
        <w:t xml:space="preserve"> – </w:t>
      </w:r>
      <w:r w:rsidRPr="00897BC0">
        <w:rPr>
          <w:rFonts w:ascii="Times New Roman" w:hAnsi="Times New Roman"/>
          <w:b/>
          <w:i/>
          <w:sz w:val="24"/>
          <w:szCs w:val="28"/>
        </w:rPr>
        <w:t>5918,93</w:t>
      </w:r>
      <w:r w:rsidRPr="00897BC0">
        <w:rPr>
          <w:rFonts w:ascii="Times New Roman" w:hAnsi="Times New Roman"/>
          <w:sz w:val="24"/>
          <w:szCs w:val="28"/>
        </w:rPr>
        <w:t xml:space="preserve"> тыс. руб., в том числе на потребительском рынке </w:t>
      </w:r>
      <w:r w:rsidRPr="00897BC0">
        <w:rPr>
          <w:rFonts w:ascii="Times New Roman" w:hAnsi="Times New Roman"/>
          <w:b/>
          <w:i/>
          <w:sz w:val="24"/>
          <w:szCs w:val="28"/>
        </w:rPr>
        <w:t xml:space="preserve">527,00 </w:t>
      </w:r>
      <w:r w:rsidRPr="00897BC0">
        <w:rPr>
          <w:rFonts w:ascii="Times New Roman" w:hAnsi="Times New Roman"/>
          <w:sz w:val="24"/>
          <w:szCs w:val="28"/>
        </w:rPr>
        <w:t>тыс. руб.</w:t>
      </w:r>
    </w:p>
    <w:p w:rsidR="00897BC0" w:rsidRPr="00897BC0" w:rsidRDefault="00897BC0" w:rsidP="00897BC0">
      <w:pPr>
        <w:tabs>
          <w:tab w:val="left" w:pos="426"/>
        </w:tabs>
        <w:spacing w:after="0" w:line="288" w:lineRule="auto"/>
        <w:ind w:firstLine="425"/>
        <w:jc w:val="both"/>
        <w:rPr>
          <w:rFonts w:ascii="Times New Roman" w:hAnsi="Times New Roman"/>
          <w:sz w:val="24"/>
          <w:szCs w:val="28"/>
        </w:rPr>
      </w:pPr>
      <w:r w:rsidRPr="00897BC0">
        <w:rPr>
          <w:rFonts w:ascii="Times New Roman" w:hAnsi="Times New Roman"/>
          <w:sz w:val="24"/>
          <w:szCs w:val="28"/>
        </w:rPr>
        <w:t xml:space="preserve">Общая сумма корректировки НВВ в среднем на 2018 год относительно предложений предприятия в сторону снижения составила </w:t>
      </w:r>
      <w:r w:rsidRPr="00897BC0">
        <w:rPr>
          <w:rFonts w:ascii="Times New Roman" w:hAnsi="Times New Roman"/>
          <w:b/>
          <w:i/>
          <w:sz w:val="24"/>
          <w:szCs w:val="28"/>
        </w:rPr>
        <w:t xml:space="preserve">872,56 </w:t>
      </w:r>
      <w:r w:rsidRPr="00897BC0">
        <w:rPr>
          <w:rFonts w:ascii="Times New Roman" w:hAnsi="Times New Roman"/>
          <w:sz w:val="24"/>
          <w:szCs w:val="28"/>
        </w:rPr>
        <w:t>тыс. руб.,</w:t>
      </w:r>
      <w:r w:rsidRPr="00897BC0">
        <w:rPr>
          <w:rFonts w:ascii="Times New Roman" w:hAnsi="Times New Roman"/>
          <w:szCs w:val="20"/>
        </w:rPr>
        <w:t xml:space="preserve"> </w:t>
      </w:r>
      <w:r w:rsidRPr="00897BC0">
        <w:rPr>
          <w:rFonts w:ascii="Times New Roman" w:hAnsi="Times New Roman"/>
          <w:sz w:val="24"/>
          <w:szCs w:val="28"/>
        </w:rPr>
        <w:t xml:space="preserve">в том числе на потребительском рынке </w:t>
      </w:r>
      <w:r w:rsidRPr="00897BC0">
        <w:rPr>
          <w:rFonts w:ascii="Times New Roman" w:hAnsi="Times New Roman"/>
          <w:b/>
          <w:i/>
          <w:sz w:val="24"/>
          <w:szCs w:val="28"/>
        </w:rPr>
        <w:t>61,64</w:t>
      </w:r>
      <w:r w:rsidRPr="00897BC0">
        <w:rPr>
          <w:rFonts w:ascii="Times New Roman" w:hAnsi="Times New Roman"/>
          <w:sz w:val="24"/>
          <w:szCs w:val="28"/>
        </w:rPr>
        <w:t xml:space="preserve"> тыс. руб.</w:t>
      </w:r>
    </w:p>
    <w:p w:rsidR="00897BC0" w:rsidRPr="00897BC0" w:rsidRDefault="00897BC0" w:rsidP="00897BC0">
      <w:pPr>
        <w:spacing w:after="0" w:line="240" w:lineRule="auto"/>
        <w:ind w:firstLine="426"/>
        <w:jc w:val="both"/>
        <w:rPr>
          <w:rFonts w:ascii="Times New Roman" w:hAnsi="Times New Roman"/>
          <w:sz w:val="24"/>
          <w:szCs w:val="28"/>
        </w:rPr>
      </w:pPr>
      <w:r w:rsidRPr="00897BC0">
        <w:rPr>
          <w:rFonts w:ascii="Times New Roman" w:hAnsi="Times New Roman"/>
          <w:sz w:val="24"/>
          <w:szCs w:val="28"/>
        </w:rPr>
        <w:t xml:space="preserve">Тарифы на производство и реализацию тепловой энергии </w:t>
      </w:r>
      <w:r w:rsidRPr="00897BC0">
        <w:rPr>
          <w:rFonts w:ascii="Times New Roman" w:hAnsi="Times New Roman"/>
          <w:b/>
          <w:sz w:val="24"/>
          <w:szCs w:val="28"/>
        </w:rPr>
        <w:t>на 2018 год</w:t>
      </w:r>
      <w:r w:rsidRPr="00897BC0">
        <w:rPr>
          <w:rFonts w:ascii="Times New Roman" w:hAnsi="Times New Roman"/>
          <w:sz w:val="24"/>
          <w:szCs w:val="28"/>
        </w:rPr>
        <w:t xml:space="preserve"> с учетом календарной разбивки, по экспертной оценке, составят:</w:t>
      </w:r>
    </w:p>
    <w:p w:rsidR="00897BC0" w:rsidRPr="00897BC0" w:rsidRDefault="00897BC0" w:rsidP="00897BC0">
      <w:pPr>
        <w:spacing w:after="0" w:line="240" w:lineRule="auto"/>
        <w:ind w:left="426"/>
        <w:jc w:val="both"/>
        <w:rPr>
          <w:rFonts w:ascii="Times New Roman" w:hAnsi="Times New Roman"/>
          <w:sz w:val="24"/>
          <w:szCs w:val="28"/>
        </w:rPr>
      </w:pPr>
    </w:p>
    <w:p w:rsidR="00897BC0" w:rsidRPr="00897BC0" w:rsidRDefault="00897BC0" w:rsidP="00897BC0">
      <w:pPr>
        <w:numPr>
          <w:ilvl w:val="0"/>
          <w:numId w:val="4"/>
        </w:numPr>
        <w:tabs>
          <w:tab w:val="num" w:pos="644"/>
        </w:tabs>
        <w:spacing w:after="0" w:line="240" w:lineRule="auto"/>
        <w:jc w:val="both"/>
        <w:rPr>
          <w:rFonts w:ascii="Times New Roman" w:hAnsi="Times New Roman"/>
          <w:color w:val="000000"/>
          <w:sz w:val="24"/>
          <w:szCs w:val="28"/>
          <w:shd w:val="clear" w:color="auto" w:fill="FFFFFF"/>
        </w:rPr>
      </w:pPr>
      <w:r w:rsidRPr="00897BC0">
        <w:rPr>
          <w:rFonts w:ascii="Times New Roman" w:hAnsi="Times New Roman"/>
          <w:color w:val="000000"/>
          <w:sz w:val="24"/>
          <w:szCs w:val="28"/>
          <w:shd w:val="clear" w:color="auto" w:fill="FFFFFF"/>
        </w:rPr>
        <w:t xml:space="preserve">с 01.01.2018 г. по 30.06.2018 г. </w:t>
      </w:r>
      <w:r w:rsidRPr="00897BC0">
        <w:rPr>
          <w:rFonts w:ascii="Times New Roman" w:hAnsi="Times New Roman"/>
          <w:sz w:val="24"/>
          <w:szCs w:val="28"/>
        </w:rPr>
        <w:t xml:space="preserve">приведенный в графе 7 </w:t>
      </w:r>
      <w:proofErr w:type="gramStart"/>
      <w:r w:rsidRPr="00897BC0">
        <w:rPr>
          <w:rFonts w:ascii="Times New Roman" w:hAnsi="Times New Roman"/>
          <w:b/>
          <w:bCs/>
          <w:i/>
          <w:iCs/>
          <w:sz w:val="24"/>
          <w:szCs w:val="28"/>
        </w:rPr>
        <w:t xml:space="preserve">таблицы </w:t>
      </w:r>
      <w:r w:rsidRPr="00897BC0">
        <w:rPr>
          <w:rFonts w:ascii="Times New Roman" w:hAnsi="Times New Roman"/>
          <w:sz w:val="24"/>
          <w:szCs w:val="28"/>
        </w:rPr>
        <w:t>;</w:t>
      </w:r>
      <w:proofErr w:type="gramEnd"/>
    </w:p>
    <w:p w:rsidR="00897BC0" w:rsidRPr="00897BC0" w:rsidRDefault="00897BC0" w:rsidP="00897BC0">
      <w:pPr>
        <w:numPr>
          <w:ilvl w:val="0"/>
          <w:numId w:val="4"/>
        </w:numPr>
        <w:tabs>
          <w:tab w:val="num" w:pos="644"/>
        </w:tabs>
        <w:spacing w:after="0" w:line="240" w:lineRule="auto"/>
        <w:jc w:val="both"/>
        <w:rPr>
          <w:rFonts w:ascii="Times New Roman" w:hAnsi="Times New Roman"/>
          <w:color w:val="000000"/>
          <w:sz w:val="24"/>
          <w:szCs w:val="28"/>
          <w:shd w:val="clear" w:color="auto" w:fill="FFFFFF"/>
        </w:rPr>
      </w:pPr>
      <w:r w:rsidRPr="00897BC0">
        <w:rPr>
          <w:rFonts w:ascii="Times New Roman" w:hAnsi="Times New Roman"/>
          <w:color w:val="000000"/>
          <w:sz w:val="24"/>
          <w:szCs w:val="28"/>
          <w:shd w:val="clear" w:color="auto" w:fill="FFFFFF"/>
        </w:rPr>
        <w:t xml:space="preserve">с 01.07.2018 г. по 30.06.2018 г. </w:t>
      </w:r>
      <w:r w:rsidRPr="00897BC0">
        <w:rPr>
          <w:rFonts w:ascii="Times New Roman" w:hAnsi="Times New Roman"/>
          <w:sz w:val="24"/>
          <w:szCs w:val="28"/>
        </w:rPr>
        <w:t xml:space="preserve">приведенный в графе 7 </w:t>
      </w:r>
      <w:r w:rsidRPr="00897BC0">
        <w:rPr>
          <w:rFonts w:ascii="Times New Roman" w:hAnsi="Times New Roman"/>
          <w:b/>
          <w:bCs/>
          <w:i/>
          <w:iCs/>
          <w:sz w:val="24"/>
          <w:szCs w:val="28"/>
        </w:rPr>
        <w:t xml:space="preserve">таблицы </w:t>
      </w:r>
    </w:p>
    <w:p w:rsidR="00897BC0" w:rsidRPr="00897BC0" w:rsidRDefault="00897BC0" w:rsidP="00897BC0">
      <w:pPr>
        <w:spacing w:after="0" w:line="240" w:lineRule="auto"/>
        <w:jc w:val="right"/>
        <w:rPr>
          <w:rFonts w:ascii="Times New Roman" w:hAnsi="Times New Roman"/>
          <w:sz w:val="24"/>
          <w:szCs w:val="28"/>
        </w:rPr>
      </w:pPr>
      <w:r w:rsidRPr="00897BC0">
        <w:rPr>
          <w:rFonts w:ascii="Times New Roman" w:hAnsi="Times New Roman"/>
          <w:sz w:val="24"/>
          <w:szCs w:val="28"/>
        </w:rPr>
        <w:t xml:space="preserve">Таблица </w:t>
      </w:r>
    </w:p>
    <w:p w:rsidR="00897BC0" w:rsidRPr="00897BC0" w:rsidRDefault="00897BC0" w:rsidP="00897BC0">
      <w:pPr>
        <w:spacing w:after="0" w:line="240" w:lineRule="auto"/>
        <w:jc w:val="center"/>
        <w:rPr>
          <w:rFonts w:ascii="Times New Roman" w:hAnsi="Times New Roman"/>
          <w:szCs w:val="24"/>
        </w:rPr>
      </w:pPr>
      <w:r w:rsidRPr="00897BC0">
        <w:rPr>
          <w:rFonts w:ascii="Times New Roman" w:hAnsi="Times New Roman"/>
          <w:szCs w:val="24"/>
        </w:rPr>
        <w:t>Тариф на тепловую энергию, реализуемую АО «Транснефть - Западная Сибирь» г. Мариинск</w:t>
      </w:r>
    </w:p>
    <w:p w:rsidR="00897BC0" w:rsidRPr="00897BC0" w:rsidRDefault="00897BC0" w:rsidP="00897BC0">
      <w:pPr>
        <w:spacing w:after="0" w:line="240" w:lineRule="auto"/>
        <w:jc w:val="center"/>
        <w:rPr>
          <w:rFonts w:ascii="Times New Roman" w:hAnsi="Times New Roman"/>
          <w:szCs w:val="24"/>
        </w:rPr>
      </w:pPr>
      <w:r w:rsidRPr="00897BC0">
        <w:rPr>
          <w:rFonts w:ascii="Times New Roman" w:hAnsi="Times New Roman"/>
          <w:szCs w:val="24"/>
        </w:rPr>
        <w:t xml:space="preserve"> на потребительском рынке с 01.01.2018 года по 30.06.2018 года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1330"/>
        <w:gridCol w:w="1600"/>
        <w:gridCol w:w="851"/>
        <w:gridCol w:w="1417"/>
        <w:gridCol w:w="1276"/>
        <w:gridCol w:w="1276"/>
        <w:gridCol w:w="1417"/>
      </w:tblGrid>
      <w:tr w:rsidR="00897BC0" w:rsidRPr="00897BC0" w:rsidTr="00897BC0">
        <w:trPr>
          <w:cantSplit/>
          <w:trHeight w:val="310"/>
        </w:trPr>
        <w:tc>
          <w:tcPr>
            <w:tcW w:w="1147" w:type="dxa"/>
            <w:vMerge w:val="restart"/>
            <w:tcBorders>
              <w:top w:val="single" w:sz="12" w:space="0" w:color="auto"/>
              <w:left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Предприятие</w:t>
            </w:r>
          </w:p>
        </w:tc>
        <w:tc>
          <w:tcPr>
            <w:tcW w:w="1330" w:type="dxa"/>
            <w:vMerge w:val="restart"/>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Сумма корректировки НВВ к предложению предприятия на 2017 г. в среднем за год,</w:t>
            </w: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тыс. руб.</w:t>
            </w:r>
          </w:p>
        </w:tc>
        <w:tc>
          <w:tcPr>
            <w:tcW w:w="1600" w:type="dxa"/>
            <w:vMerge w:val="restart"/>
            <w:tcBorders>
              <w:top w:val="single" w:sz="12" w:space="0" w:color="auto"/>
              <w:bottom w:val="nil"/>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Структура отпуска тепла</w:t>
            </w:r>
          </w:p>
        </w:tc>
        <w:tc>
          <w:tcPr>
            <w:tcW w:w="851" w:type="dxa"/>
            <w:vMerge w:val="restart"/>
            <w:tcBorders>
              <w:top w:val="single" w:sz="12" w:space="0" w:color="auto"/>
              <w:bottom w:val="nil"/>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Доля отпуска т/э на потребит рынок,</w:t>
            </w: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 xml:space="preserve"> %</w:t>
            </w:r>
          </w:p>
        </w:tc>
        <w:tc>
          <w:tcPr>
            <w:tcW w:w="3969" w:type="dxa"/>
            <w:gridSpan w:val="3"/>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 xml:space="preserve">Тариф на т/энергию, руб./Гкал </w:t>
            </w: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(без НДС)</w:t>
            </w:r>
          </w:p>
        </w:tc>
        <w:tc>
          <w:tcPr>
            <w:tcW w:w="1417" w:type="dxa"/>
            <w:vMerge w:val="restart"/>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Темп роста тарифа по сравнению с действующим</w:t>
            </w: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w:t>
            </w:r>
          </w:p>
        </w:tc>
      </w:tr>
      <w:tr w:rsidR="00897BC0" w:rsidRPr="00897BC0" w:rsidTr="00897BC0">
        <w:trPr>
          <w:cantSplit/>
          <w:trHeight w:val="177"/>
        </w:trPr>
        <w:tc>
          <w:tcPr>
            <w:tcW w:w="1147" w:type="dxa"/>
            <w:vMerge/>
            <w:tcBorders>
              <w:left w:val="single" w:sz="12" w:space="0" w:color="auto"/>
            </w:tcBorders>
          </w:tcPr>
          <w:p w:rsidR="00897BC0" w:rsidRPr="00897BC0" w:rsidRDefault="00897BC0" w:rsidP="00897BC0">
            <w:pPr>
              <w:spacing w:after="0" w:line="240" w:lineRule="auto"/>
              <w:jc w:val="center"/>
              <w:rPr>
                <w:rFonts w:ascii="Times New Roman" w:hAnsi="Times New Roman"/>
                <w:sz w:val="14"/>
                <w:szCs w:val="20"/>
              </w:rPr>
            </w:pPr>
          </w:p>
        </w:tc>
        <w:tc>
          <w:tcPr>
            <w:tcW w:w="1330" w:type="dxa"/>
            <w:vMerge/>
          </w:tcPr>
          <w:p w:rsidR="00897BC0" w:rsidRPr="00897BC0" w:rsidRDefault="00897BC0" w:rsidP="00897BC0">
            <w:pPr>
              <w:spacing w:after="0" w:line="240" w:lineRule="auto"/>
              <w:jc w:val="center"/>
              <w:rPr>
                <w:rFonts w:ascii="Times New Roman" w:hAnsi="Times New Roman"/>
                <w:sz w:val="14"/>
                <w:szCs w:val="20"/>
              </w:rPr>
            </w:pPr>
          </w:p>
        </w:tc>
        <w:tc>
          <w:tcPr>
            <w:tcW w:w="1600" w:type="dxa"/>
            <w:vMerge/>
            <w:tcBorders>
              <w:top w:val="nil"/>
            </w:tcBorders>
            <w:vAlign w:val="center"/>
          </w:tcPr>
          <w:p w:rsidR="00897BC0" w:rsidRPr="00897BC0" w:rsidRDefault="00897BC0" w:rsidP="00897BC0">
            <w:pPr>
              <w:spacing w:after="0" w:line="240" w:lineRule="auto"/>
              <w:jc w:val="center"/>
              <w:rPr>
                <w:rFonts w:ascii="Times New Roman" w:hAnsi="Times New Roman"/>
                <w:sz w:val="14"/>
                <w:szCs w:val="20"/>
              </w:rPr>
            </w:pPr>
          </w:p>
        </w:tc>
        <w:tc>
          <w:tcPr>
            <w:tcW w:w="851" w:type="dxa"/>
            <w:vMerge/>
            <w:tcBorders>
              <w:top w:val="nil"/>
            </w:tcBorders>
            <w:vAlign w:val="center"/>
          </w:tcPr>
          <w:p w:rsidR="00897BC0" w:rsidRPr="00897BC0" w:rsidRDefault="00897BC0" w:rsidP="00897BC0">
            <w:pPr>
              <w:spacing w:after="0" w:line="240" w:lineRule="auto"/>
              <w:jc w:val="center"/>
              <w:rPr>
                <w:rFonts w:ascii="Times New Roman" w:hAnsi="Times New Roman"/>
                <w:sz w:val="14"/>
                <w:szCs w:val="20"/>
              </w:rPr>
            </w:pPr>
          </w:p>
        </w:tc>
        <w:tc>
          <w:tcPr>
            <w:tcW w:w="1417" w:type="dxa"/>
            <w:vMerge w:val="restart"/>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 xml:space="preserve">действующий по предприятию </w:t>
            </w:r>
          </w:p>
        </w:tc>
        <w:tc>
          <w:tcPr>
            <w:tcW w:w="2552" w:type="dxa"/>
            <w:gridSpan w:val="2"/>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предлагаемый</w:t>
            </w:r>
          </w:p>
        </w:tc>
        <w:tc>
          <w:tcPr>
            <w:tcW w:w="1417" w:type="dxa"/>
            <w:vMerge/>
          </w:tcPr>
          <w:p w:rsidR="00897BC0" w:rsidRPr="00897BC0" w:rsidRDefault="00897BC0" w:rsidP="00897BC0">
            <w:pPr>
              <w:spacing w:after="0" w:line="240" w:lineRule="auto"/>
              <w:jc w:val="center"/>
              <w:rPr>
                <w:rFonts w:ascii="Times New Roman" w:hAnsi="Times New Roman"/>
                <w:sz w:val="14"/>
                <w:szCs w:val="20"/>
              </w:rPr>
            </w:pPr>
          </w:p>
        </w:tc>
      </w:tr>
      <w:tr w:rsidR="00897BC0" w:rsidRPr="00897BC0" w:rsidTr="00897BC0">
        <w:trPr>
          <w:cantSplit/>
          <w:trHeight w:val="400"/>
        </w:trPr>
        <w:tc>
          <w:tcPr>
            <w:tcW w:w="1147" w:type="dxa"/>
            <w:vMerge/>
            <w:tcBorders>
              <w:left w:val="single" w:sz="12" w:space="0" w:color="auto"/>
              <w:bottom w:val="single" w:sz="12" w:space="0" w:color="auto"/>
            </w:tcBorders>
          </w:tcPr>
          <w:p w:rsidR="00897BC0" w:rsidRPr="00897BC0" w:rsidRDefault="00897BC0" w:rsidP="00897BC0">
            <w:pPr>
              <w:spacing w:after="0" w:line="240" w:lineRule="auto"/>
              <w:jc w:val="center"/>
              <w:rPr>
                <w:rFonts w:ascii="Times New Roman" w:hAnsi="Times New Roman"/>
                <w:sz w:val="14"/>
                <w:szCs w:val="20"/>
              </w:rPr>
            </w:pPr>
          </w:p>
        </w:tc>
        <w:tc>
          <w:tcPr>
            <w:tcW w:w="1330" w:type="dxa"/>
            <w:vMerge/>
            <w:tcBorders>
              <w:bottom w:val="single" w:sz="12" w:space="0" w:color="auto"/>
            </w:tcBorders>
          </w:tcPr>
          <w:p w:rsidR="00897BC0" w:rsidRPr="00897BC0" w:rsidRDefault="00897BC0" w:rsidP="00897BC0">
            <w:pPr>
              <w:spacing w:after="0" w:line="240" w:lineRule="auto"/>
              <w:jc w:val="center"/>
              <w:rPr>
                <w:rFonts w:ascii="Times New Roman" w:hAnsi="Times New Roman"/>
                <w:sz w:val="14"/>
                <w:szCs w:val="20"/>
              </w:rPr>
            </w:pPr>
          </w:p>
        </w:tc>
        <w:tc>
          <w:tcPr>
            <w:tcW w:w="1600" w:type="dxa"/>
            <w:vMerge/>
            <w:tcBorders>
              <w:top w:val="nil"/>
              <w:bottom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p>
        </w:tc>
        <w:tc>
          <w:tcPr>
            <w:tcW w:w="851" w:type="dxa"/>
            <w:vMerge/>
            <w:tcBorders>
              <w:top w:val="nil"/>
              <w:bottom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p>
        </w:tc>
        <w:tc>
          <w:tcPr>
            <w:tcW w:w="1417" w:type="dxa"/>
            <w:vMerge/>
            <w:tcBorders>
              <w:bottom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p>
        </w:tc>
        <w:tc>
          <w:tcPr>
            <w:tcW w:w="1276" w:type="dxa"/>
            <w:tcBorders>
              <w:bottom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предприя-</w:t>
            </w: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тием</w:t>
            </w:r>
          </w:p>
        </w:tc>
        <w:tc>
          <w:tcPr>
            <w:tcW w:w="1276" w:type="dxa"/>
            <w:tcBorders>
              <w:bottom w:val="single" w:sz="12" w:space="0" w:color="auto"/>
            </w:tcBorders>
            <w:shd w:val="pct15" w:color="000000" w:fill="FFFFFF"/>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экспертами</w:t>
            </w:r>
          </w:p>
        </w:tc>
        <w:tc>
          <w:tcPr>
            <w:tcW w:w="1417" w:type="dxa"/>
            <w:vMerge/>
            <w:tcBorders>
              <w:bottom w:val="single" w:sz="12" w:space="0" w:color="auto"/>
            </w:tcBorders>
          </w:tcPr>
          <w:p w:rsidR="00897BC0" w:rsidRPr="00897BC0" w:rsidRDefault="00897BC0" w:rsidP="00897BC0">
            <w:pPr>
              <w:spacing w:after="0" w:line="240" w:lineRule="auto"/>
              <w:jc w:val="center"/>
              <w:rPr>
                <w:rFonts w:ascii="Times New Roman" w:hAnsi="Times New Roman"/>
                <w:sz w:val="14"/>
                <w:szCs w:val="20"/>
              </w:rPr>
            </w:pPr>
          </w:p>
        </w:tc>
      </w:tr>
      <w:tr w:rsidR="00897BC0" w:rsidRPr="00897BC0" w:rsidTr="00897BC0">
        <w:trPr>
          <w:cantSplit/>
          <w:trHeight w:val="217"/>
        </w:trPr>
        <w:tc>
          <w:tcPr>
            <w:tcW w:w="1147" w:type="dxa"/>
            <w:tcBorders>
              <w:top w:val="single" w:sz="12" w:space="0" w:color="auto"/>
              <w:left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1</w:t>
            </w:r>
          </w:p>
        </w:tc>
        <w:tc>
          <w:tcPr>
            <w:tcW w:w="1330"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2</w:t>
            </w:r>
          </w:p>
        </w:tc>
        <w:tc>
          <w:tcPr>
            <w:tcW w:w="1600"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3</w:t>
            </w:r>
          </w:p>
        </w:tc>
        <w:tc>
          <w:tcPr>
            <w:tcW w:w="851"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4</w:t>
            </w:r>
          </w:p>
        </w:tc>
        <w:tc>
          <w:tcPr>
            <w:tcW w:w="1417"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5</w:t>
            </w:r>
          </w:p>
        </w:tc>
        <w:tc>
          <w:tcPr>
            <w:tcW w:w="1276"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6</w:t>
            </w:r>
          </w:p>
        </w:tc>
        <w:tc>
          <w:tcPr>
            <w:tcW w:w="1276" w:type="dxa"/>
            <w:tcBorders>
              <w:top w:val="single" w:sz="12" w:space="0" w:color="auto"/>
            </w:tcBorders>
            <w:shd w:val="pct15" w:color="000000" w:fill="FFFFFF"/>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7</w:t>
            </w:r>
          </w:p>
        </w:tc>
        <w:tc>
          <w:tcPr>
            <w:tcW w:w="1417"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8</w:t>
            </w:r>
          </w:p>
        </w:tc>
      </w:tr>
      <w:tr w:rsidR="00897BC0" w:rsidRPr="00897BC0" w:rsidTr="00897BC0">
        <w:trPr>
          <w:cantSplit/>
          <w:trHeight w:val="301"/>
        </w:trPr>
        <w:tc>
          <w:tcPr>
            <w:tcW w:w="1147" w:type="dxa"/>
            <w:vMerge w:val="restart"/>
            <w:tcBorders>
              <w:left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proofErr w:type="gramStart"/>
            <w:r w:rsidRPr="00897BC0">
              <w:rPr>
                <w:rFonts w:ascii="Times New Roman" w:hAnsi="Times New Roman"/>
                <w:sz w:val="14"/>
                <w:szCs w:val="20"/>
              </w:rPr>
              <w:t>АО  «</w:t>
            </w:r>
            <w:proofErr w:type="gramEnd"/>
            <w:r w:rsidRPr="00897BC0">
              <w:rPr>
                <w:rFonts w:ascii="Times New Roman" w:hAnsi="Times New Roman"/>
                <w:sz w:val="14"/>
                <w:szCs w:val="20"/>
              </w:rPr>
              <w:t>Транснефть - Западная Сибирь»</w:t>
            </w:r>
          </w:p>
        </w:tc>
        <w:tc>
          <w:tcPr>
            <w:tcW w:w="1330" w:type="dxa"/>
            <w:vMerge w:val="restart"/>
            <w:vAlign w:val="center"/>
          </w:tcPr>
          <w:p w:rsidR="00897BC0" w:rsidRPr="00897BC0" w:rsidRDefault="00897BC0" w:rsidP="00897BC0">
            <w:pPr>
              <w:spacing w:after="0" w:line="240" w:lineRule="auto"/>
              <w:jc w:val="center"/>
              <w:rPr>
                <w:rFonts w:ascii="Times New Roman" w:hAnsi="Times New Roman"/>
                <w:b/>
                <w:sz w:val="14"/>
                <w:szCs w:val="16"/>
              </w:rPr>
            </w:pPr>
            <w:r w:rsidRPr="00897BC0">
              <w:rPr>
                <w:rFonts w:ascii="Times New Roman" w:hAnsi="Times New Roman"/>
                <w:b/>
                <w:sz w:val="14"/>
                <w:szCs w:val="16"/>
              </w:rPr>
              <w:t>-872,56</w:t>
            </w:r>
          </w:p>
        </w:tc>
        <w:tc>
          <w:tcPr>
            <w:tcW w:w="1600" w:type="dxa"/>
            <w:vAlign w:val="center"/>
          </w:tcPr>
          <w:p w:rsidR="00897BC0" w:rsidRPr="00897BC0" w:rsidRDefault="00897BC0" w:rsidP="00897BC0">
            <w:pPr>
              <w:spacing w:after="0" w:line="240" w:lineRule="auto"/>
              <w:rPr>
                <w:rFonts w:ascii="Times New Roman" w:hAnsi="Times New Roman"/>
                <w:sz w:val="14"/>
                <w:szCs w:val="20"/>
              </w:rPr>
            </w:pPr>
            <w:r w:rsidRPr="00897BC0">
              <w:rPr>
                <w:rFonts w:ascii="Times New Roman" w:hAnsi="Times New Roman"/>
                <w:sz w:val="14"/>
                <w:szCs w:val="20"/>
              </w:rPr>
              <w:t>бюджетные потребители</w:t>
            </w:r>
          </w:p>
        </w:tc>
        <w:tc>
          <w:tcPr>
            <w:tcW w:w="851" w:type="dxa"/>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w:t>
            </w:r>
          </w:p>
        </w:tc>
        <w:tc>
          <w:tcPr>
            <w:tcW w:w="1417" w:type="dxa"/>
            <w:vMerge w:val="restart"/>
            <w:shd w:val="clear" w:color="auto" w:fill="auto"/>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b/>
                <w:sz w:val="16"/>
                <w:szCs w:val="18"/>
              </w:rPr>
              <w:t>2247,54*</w:t>
            </w:r>
          </w:p>
        </w:tc>
        <w:tc>
          <w:tcPr>
            <w:tcW w:w="1276" w:type="dxa"/>
            <w:vMerge w:val="restart"/>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2320,24</w:t>
            </w:r>
          </w:p>
        </w:tc>
        <w:tc>
          <w:tcPr>
            <w:tcW w:w="1276" w:type="dxa"/>
            <w:vMerge w:val="restart"/>
            <w:shd w:val="pct15" w:color="000000" w:fill="FFFFFF"/>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b/>
                <w:sz w:val="16"/>
                <w:szCs w:val="18"/>
              </w:rPr>
              <w:t>2213,40</w:t>
            </w:r>
          </w:p>
        </w:tc>
        <w:tc>
          <w:tcPr>
            <w:tcW w:w="1417" w:type="dxa"/>
            <w:vMerge w:val="restart"/>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- 1,52</w:t>
            </w:r>
          </w:p>
        </w:tc>
      </w:tr>
      <w:tr w:rsidR="00897BC0" w:rsidRPr="00897BC0" w:rsidTr="00897BC0">
        <w:trPr>
          <w:cantSplit/>
          <w:trHeight w:val="406"/>
        </w:trPr>
        <w:tc>
          <w:tcPr>
            <w:tcW w:w="1147" w:type="dxa"/>
            <w:vMerge/>
            <w:tcBorders>
              <w:left w:val="single" w:sz="12" w:space="0" w:color="auto"/>
            </w:tcBorders>
            <w:vAlign w:val="center"/>
          </w:tcPr>
          <w:p w:rsidR="00897BC0" w:rsidRPr="00897BC0" w:rsidRDefault="00897BC0" w:rsidP="00897BC0">
            <w:pPr>
              <w:spacing w:after="0" w:line="240" w:lineRule="auto"/>
              <w:ind w:right="-108"/>
              <w:jc w:val="center"/>
              <w:rPr>
                <w:rFonts w:ascii="Times New Roman" w:hAnsi="Times New Roman"/>
                <w:sz w:val="14"/>
                <w:szCs w:val="20"/>
              </w:rPr>
            </w:pPr>
          </w:p>
        </w:tc>
        <w:tc>
          <w:tcPr>
            <w:tcW w:w="1330" w:type="dxa"/>
            <w:vMerge/>
            <w:vAlign w:val="center"/>
          </w:tcPr>
          <w:p w:rsidR="00897BC0" w:rsidRPr="00897BC0" w:rsidRDefault="00897BC0" w:rsidP="00897BC0">
            <w:pPr>
              <w:spacing w:after="0" w:line="240" w:lineRule="auto"/>
              <w:jc w:val="center"/>
              <w:rPr>
                <w:rFonts w:ascii="Times New Roman" w:hAnsi="Times New Roman"/>
                <w:b/>
                <w:sz w:val="14"/>
                <w:szCs w:val="16"/>
              </w:rPr>
            </w:pPr>
          </w:p>
        </w:tc>
        <w:tc>
          <w:tcPr>
            <w:tcW w:w="1600" w:type="dxa"/>
            <w:vAlign w:val="center"/>
          </w:tcPr>
          <w:p w:rsidR="00897BC0" w:rsidRPr="00897BC0" w:rsidRDefault="00897BC0" w:rsidP="00897BC0">
            <w:pPr>
              <w:spacing w:after="0" w:line="240" w:lineRule="auto"/>
              <w:rPr>
                <w:rFonts w:ascii="Times New Roman" w:hAnsi="Times New Roman"/>
                <w:sz w:val="14"/>
                <w:szCs w:val="20"/>
              </w:rPr>
            </w:pPr>
            <w:r w:rsidRPr="00897BC0">
              <w:rPr>
                <w:rFonts w:ascii="Times New Roman" w:hAnsi="Times New Roman"/>
                <w:sz w:val="14"/>
                <w:szCs w:val="20"/>
              </w:rPr>
              <w:t>жилищные организации</w:t>
            </w:r>
          </w:p>
        </w:tc>
        <w:tc>
          <w:tcPr>
            <w:tcW w:w="851" w:type="dxa"/>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w:t>
            </w:r>
          </w:p>
        </w:tc>
        <w:tc>
          <w:tcPr>
            <w:tcW w:w="1417" w:type="dxa"/>
            <w:vMerge/>
            <w:shd w:val="clear" w:color="auto" w:fill="auto"/>
            <w:vAlign w:val="center"/>
          </w:tcPr>
          <w:p w:rsidR="00897BC0" w:rsidRPr="00897BC0" w:rsidRDefault="00897BC0" w:rsidP="00897BC0">
            <w:pPr>
              <w:spacing w:after="0" w:line="240" w:lineRule="auto"/>
              <w:jc w:val="center"/>
              <w:rPr>
                <w:rFonts w:ascii="Times New Roman" w:hAnsi="Times New Roman"/>
                <w:sz w:val="14"/>
                <w:szCs w:val="20"/>
              </w:rPr>
            </w:pPr>
          </w:p>
        </w:tc>
        <w:tc>
          <w:tcPr>
            <w:tcW w:w="1276" w:type="dxa"/>
            <w:vMerge/>
            <w:vAlign w:val="center"/>
          </w:tcPr>
          <w:p w:rsidR="00897BC0" w:rsidRPr="00897BC0" w:rsidRDefault="00897BC0" w:rsidP="00897BC0">
            <w:pPr>
              <w:spacing w:after="0" w:line="240" w:lineRule="auto"/>
              <w:jc w:val="center"/>
              <w:rPr>
                <w:rFonts w:ascii="Times New Roman" w:hAnsi="Times New Roman"/>
                <w:sz w:val="14"/>
                <w:szCs w:val="20"/>
              </w:rPr>
            </w:pPr>
          </w:p>
        </w:tc>
        <w:tc>
          <w:tcPr>
            <w:tcW w:w="1276" w:type="dxa"/>
            <w:vMerge/>
            <w:shd w:val="pct15" w:color="000000" w:fill="FFFFFF"/>
            <w:vAlign w:val="center"/>
          </w:tcPr>
          <w:p w:rsidR="00897BC0" w:rsidRPr="00897BC0" w:rsidRDefault="00897BC0" w:rsidP="00897BC0">
            <w:pPr>
              <w:spacing w:after="0" w:line="240" w:lineRule="auto"/>
              <w:jc w:val="center"/>
              <w:rPr>
                <w:rFonts w:ascii="Times New Roman" w:hAnsi="Times New Roman"/>
                <w:b/>
                <w:sz w:val="16"/>
                <w:szCs w:val="18"/>
              </w:rPr>
            </w:pPr>
          </w:p>
        </w:tc>
        <w:tc>
          <w:tcPr>
            <w:tcW w:w="1417" w:type="dxa"/>
            <w:vMerge/>
            <w:vAlign w:val="center"/>
          </w:tcPr>
          <w:p w:rsidR="00897BC0" w:rsidRPr="00897BC0" w:rsidRDefault="00897BC0" w:rsidP="00897BC0">
            <w:pPr>
              <w:spacing w:after="0" w:line="240" w:lineRule="auto"/>
              <w:jc w:val="center"/>
              <w:rPr>
                <w:rFonts w:ascii="Times New Roman" w:hAnsi="Times New Roman"/>
                <w:sz w:val="14"/>
                <w:szCs w:val="20"/>
              </w:rPr>
            </w:pPr>
          </w:p>
        </w:tc>
      </w:tr>
      <w:tr w:rsidR="00897BC0" w:rsidRPr="00897BC0" w:rsidTr="00897BC0">
        <w:trPr>
          <w:cantSplit/>
          <w:trHeight w:val="410"/>
        </w:trPr>
        <w:tc>
          <w:tcPr>
            <w:tcW w:w="1147" w:type="dxa"/>
            <w:vMerge/>
            <w:tcBorders>
              <w:left w:val="single" w:sz="12" w:space="0" w:color="auto"/>
            </w:tcBorders>
            <w:vAlign w:val="center"/>
          </w:tcPr>
          <w:p w:rsidR="00897BC0" w:rsidRPr="00897BC0" w:rsidRDefault="00897BC0" w:rsidP="00897BC0">
            <w:pPr>
              <w:spacing w:after="0" w:line="240" w:lineRule="auto"/>
              <w:ind w:right="-108"/>
              <w:jc w:val="center"/>
              <w:rPr>
                <w:rFonts w:ascii="Times New Roman" w:hAnsi="Times New Roman"/>
                <w:sz w:val="14"/>
                <w:szCs w:val="20"/>
              </w:rPr>
            </w:pPr>
          </w:p>
        </w:tc>
        <w:tc>
          <w:tcPr>
            <w:tcW w:w="1330" w:type="dxa"/>
            <w:vMerge/>
            <w:vAlign w:val="center"/>
          </w:tcPr>
          <w:p w:rsidR="00897BC0" w:rsidRPr="00897BC0" w:rsidRDefault="00897BC0" w:rsidP="00897BC0">
            <w:pPr>
              <w:spacing w:after="0" w:line="240" w:lineRule="auto"/>
              <w:jc w:val="center"/>
              <w:rPr>
                <w:rFonts w:ascii="Times New Roman" w:hAnsi="Times New Roman"/>
                <w:b/>
                <w:sz w:val="14"/>
                <w:szCs w:val="16"/>
              </w:rPr>
            </w:pPr>
          </w:p>
        </w:tc>
        <w:tc>
          <w:tcPr>
            <w:tcW w:w="1600" w:type="dxa"/>
            <w:vAlign w:val="center"/>
          </w:tcPr>
          <w:p w:rsidR="00897BC0" w:rsidRPr="00897BC0" w:rsidRDefault="00897BC0" w:rsidP="00897BC0">
            <w:pPr>
              <w:spacing w:after="0" w:line="240" w:lineRule="auto"/>
              <w:rPr>
                <w:rFonts w:ascii="Times New Roman" w:hAnsi="Times New Roman"/>
                <w:sz w:val="14"/>
                <w:szCs w:val="20"/>
              </w:rPr>
            </w:pPr>
            <w:r w:rsidRPr="00897BC0">
              <w:rPr>
                <w:rFonts w:ascii="Times New Roman" w:hAnsi="Times New Roman"/>
                <w:sz w:val="14"/>
                <w:szCs w:val="20"/>
              </w:rPr>
              <w:t>иные потребители</w:t>
            </w:r>
          </w:p>
        </w:tc>
        <w:tc>
          <w:tcPr>
            <w:tcW w:w="851" w:type="dxa"/>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8,92</w:t>
            </w:r>
          </w:p>
        </w:tc>
        <w:tc>
          <w:tcPr>
            <w:tcW w:w="1417" w:type="dxa"/>
            <w:vMerge/>
            <w:shd w:val="clear" w:color="auto" w:fill="auto"/>
            <w:vAlign w:val="center"/>
          </w:tcPr>
          <w:p w:rsidR="00897BC0" w:rsidRPr="00897BC0" w:rsidRDefault="00897BC0" w:rsidP="00897BC0">
            <w:pPr>
              <w:spacing w:after="0" w:line="240" w:lineRule="auto"/>
              <w:jc w:val="center"/>
              <w:rPr>
                <w:rFonts w:ascii="Times New Roman" w:hAnsi="Times New Roman"/>
                <w:sz w:val="14"/>
                <w:szCs w:val="20"/>
              </w:rPr>
            </w:pPr>
          </w:p>
        </w:tc>
        <w:tc>
          <w:tcPr>
            <w:tcW w:w="1276" w:type="dxa"/>
            <w:vMerge/>
            <w:vAlign w:val="center"/>
          </w:tcPr>
          <w:p w:rsidR="00897BC0" w:rsidRPr="00897BC0" w:rsidRDefault="00897BC0" w:rsidP="00897BC0">
            <w:pPr>
              <w:spacing w:after="0" w:line="240" w:lineRule="auto"/>
              <w:jc w:val="center"/>
              <w:rPr>
                <w:rFonts w:ascii="Times New Roman" w:hAnsi="Times New Roman"/>
                <w:sz w:val="14"/>
                <w:szCs w:val="20"/>
              </w:rPr>
            </w:pPr>
          </w:p>
        </w:tc>
        <w:tc>
          <w:tcPr>
            <w:tcW w:w="1276" w:type="dxa"/>
            <w:vMerge/>
            <w:shd w:val="pct15" w:color="000000" w:fill="FFFFFF"/>
            <w:vAlign w:val="center"/>
          </w:tcPr>
          <w:p w:rsidR="00897BC0" w:rsidRPr="00897BC0" w:rsidRDefault="00897BC0" w:rsidP="00897BC0">
            <w:pPr>
              <w:spacing w:after="0" w:line="240" w:lineRule="auto"/>
              <w:jc w:val="center"/>
              <w:rPr>
                <w:rFonts w:ascii="Times New Roman" w:hAnsi="Times New Roman"/>
                <w:b/>
                <w:sz w:val="16"/>
                <w:szCs w:val="18"/>
              </w:rPr>
            </w:pPr>
          </w:p>
        </w:tc>
        <w:tc>
          <w:tcPr>
            <w:tcW w:w="1417" w:type="dxa"/>
            <w:vMerge/>
            <w:vAlign w:val="center"/>
          </w:tcPr>
          <w:p w:rsidR="00897BC0" w:rsidRPr="00897BC0" w:rsidRDefault="00897BC0" w:rsidP="00897BC0">
            <w:pPr>
              <w:spacing w:after="0" w:line="240" w:lineRule="auto"/>
              <w:jc w:val="center"/>
              <w:rPr>
                <w:rFonts w:ascii="Times New Roman" w:hAnsi="Times New Roman"/>
                <w:sz w:val="14"/>
                <w:szCs w:val="20"/>
              </w:rPr>
            </w:pPr>
          </w:p>
        </w:tc>
      </w:tr>
      <w:tr w:rsidR="00897BC0" w:rsidRPr="00897BC0" w:rsidTr="00897BC0">
        <w:trPr>
          <w:cantSplit/>
          <w:trHeight w:val="415"/>
        </w:trPr>
        <w:tc>
          <w:tcPr>
            <w:tcW w:w="1147" w:type="dxa"/>
            <w:vMerge/>
            <w:tcBorders>
              <w:left w:val="single" w:sz="12" w:space="0" w:color="auto"/>
            </w:tcBorders>
            <w:vAlign w:val="center"/>
          </w:tcPr>
          <w:p w:rsidR="00897BC0" w:rsidRPr="00897BC0" w:rsidRDefault="00897BC0" w:rsidP="00897BC0">
            <w:pPr>
              <w:spacing w:after="0" w:line="240" w:lineRule="auto"/>
              <w:ind w:right="-108"/>
              <w:jc w:val="center"/>
              <w:rPr>
                <w:rFonts w:ascii="Times New Roman" w:hAnsi="Times New Roman"/>
                <w:sz w:val="14"/>
                <w:szCs w:val="20"/>
              </w:rPr>
            </w:pPr>
          </w:p>
        </w:tc>
        <w:tc>
          <w:tcPr>
            <w:tcW w:w="1330" w:type="dxa"/>
            <w:vMerge/>
            <w:vAlign w:val="center"/>
          </w:tcPr>
          <w:p w:rsidR="00897BC0" w:rsidRPr="00897BC0" w:rsidRDefault="00897BC0" w:rsidP="00897BC0">
            <w:pPr>
              <w:spacing w:after="0" w:line="240" w:lineRule="auto"/>
              <w:jc w:val="center"/>
              <w:rPr>
                <w:rFonts w:ascii="Times New Roman" w:hAnsi="Times New Roman"/>
                <w:b/>
                <w:sz w:val="14"/>
                <w:szCs w:val="16"/>
              </w:rPr>
            </w:pPr>
          </w:p>
        </w:tc>
        <w:tc>
          <w:tcPr>
            <w:tcW w:w="1600" w:type="dxa"/>
            <w:vAlign w:val="center"/>
          </w:tcPr>
          <w:p w:rsidR="00897BC0" w:rsidRPr="00897BC0" w:rsidRDefault="00897BC0" w:rsidP="00897BC0">
            <w:pPr>
              <w:spacing w:after="0" w:line="240" w:lineRule="auto"/>
              <w:rPr>
                <w:rFonts w:ascii="Times New Roman" w:hAnsi="Times New Roman"/>
                <w:sz w:val="14"/>
                <w:szCs w:val="20"/>
              </w:rPr>
            </w:pPr>
            <w:r w:rsidRPr="00897BC0">
              <w:rPr>
                <w:rFonts w:ascii="Times New Roman" w:hAnsi="Times New Roman"/>
                <w:sz w:val="14"/>
                <w:szCs w:val="20"/>
              </w:rPr>
              <w:t>производственные нужды</w:t>
            </w:r>
          </w:p>
        </w:tc>
        <w:tc>
          <w:tcPr>
            <w:tcW w:w="851" w:type="dxa"/>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91,08</w:t>
            </w:r>
          </w:p>
        </w:tc>
        <w:tc>
          <w:tcPr>
            <w:tcW w:w="5386" w:type="dxa"/>
            <w:gridSpan w:val="4"/>
            <w:shd w:val="clear" w:color="auto" w:fill="auto"/>
            <w:vAlign w:val="center"/>
          </w:tcPr>
          <w:p w:rsidR="00897BC0" w:rsidRPr="00897BC0" w:rsidRDefault="00897BC0" w:rsidP="00897BC0">
            <w:pPr>
              <w:spacing w:after="0" w:line="240" w:lineRule="auto"/>
              <w:jc w:val="center"/>
              <w:rPr>
                <w:rFonts w:ascii="Times New Roman" w:hAnsi="Times New Roman"/>
                <w:sz w:val="14"/>
                <w:szCs w:val="20"/>
              </w:rPr>
            </w:pPr>
          </w:p>
        </w:tc>
      </w:tr>
    </w:tbl>
    <w:p w:rsidR="00897BC0" w:rsidRPr="00897BC0" w:rsidRDefault="00897BC0" w:rsidP="00897BC0">
      <w:pPr>
        <w:keepNext/>
        <w:spacing w:before="240" w:after="60" w:line="240" w:lineRule="auto"/>
        <w:outlineLvl w:val="3"/>
        <w:rPr>
          <w:rFonts w:ascii="Times New Roman" w:hAnsi="Times New Roman"/>
          <w:b/>
          <w:sz w:val="24"/>
          <w:szCs w:val="28"/>
        </w:rPr>
      </w:pPr>
      <w:r w:rsidRPr="00897BC0">
        <w:rPr>
          <w:rFonts w:ascii="Times New Roman" w:hAnsi="Times New Roman"/>
          <w:bCs/>
          <w:sz w:val="24"/>
          <w:szCs w:val="28"/>
        </w:rPr>
        <w:t>*- утвержден постановлением РЭК КО от 06.12.2016 № 415.</w:t>
      </w:r>
    </w:p>
    <w:p w:rsidR="00897BC0" w:rsidRPr="00897BC0" w:rsidRDefault="00897BC0" w:rsidP="00897BC0">
      <w:pPr>
        <w:spacing w:after="0" w:line="240" w:lineRule="auto"/>
        <w:jc w:val="right"/>
        <w:rPr>
          <w:rFonts w:ascii="Times New Roman" w:hAnsi="Times New Roman"/>
          <w:sz w:val="24"/>
          <w:szCs w:val="28"/>
        </w:rPr>
      </w:pPr>
      <w:r w:rsidRPr="00897BC0">
        <w:rPr>
          <w:rFonts w:ascii="Times New Roman" w:hAnsi="Times New Roman"/>
          <w:bCs/>
          <w:sz w:val="24"/>
          <w:szCs w:val="28"/>
        </w:rPr>
        <w:t xml:space="preserve">Таблица </w:t>
      </w:r>
    </w:p>
    <w:p w:rsidR="00897BC0" w:rsidRPr="00897BC0" w:rsidRDefault="00897BC0" w:rsidP="00897BC0">
      <w:pPr>
        <w:spacing w:after="0" w:line="240" w:lineRule="auto"/>
        <w:jc w:val="center"/>
        <w:rPr>
          <w:rFonts w:ascii="Times New Roman" w:hAnsi="Times New Roman"/>
          <w:szCs w:val="24"/>
        </w:rPr>
      </w:pPr>
      <w:r w:rsidRPr="00897BC0">
        <w:rPr>
          <w:rFonts w:ascii="Times New Roman" w:hAnsi="Times New Roman"/>
          <w:szCs w:val="24"/>
        </w:rPr>
        <w:t>Тариф на тепловую энергию, реализуемую АО «Транснефть - Западная Сибирь» г. Мариинск</w:t>
      </w:r>
    </w:p>
    <w:p w:rsidR="00897BC0" w:rsidRPr="00897BC0" w:rsidRDefault="00897BC0" w:rsidP="00897BC0">
      <w:pPr>
        <w:spacing w:after="0" w:line="240" w:lineRule="auto"/>
        <w:jc w:val="center"/>
        <w:rPr>
          <w:rFonts w:ascii="Times New Roman" w:hAnsi="Times New Roman"/>
          <w:b/>
          <w:szCs w:val="24"/>
        </w:rPr>
      </w:pPr>
      <w:r w:rsidRPr="00897BC0">
        <w:rPr>
          <w:rFonts w:ascii="Times New Roman" w:hAnsi="Times New Roman"/>
          <w:szCs w:val="24"/>
        </w:rPr>
        <w:t xml:space="preserve">  на потребительском рынке с 01.07.2018 года по 31.12.2018 года</w:t>
      </w:r>
      <w:r w:rsidRPr="00897BC0">
        <w:rPr>
          <w:rFonts w:ascii="Times New Roman" w:hAnsi="Times New Roman"/>
          <w:b/>
          <w:szCs w:val="24"/>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1330"/>
        <w:gridCol w:w="1600"/>
        <w:gridCol w:w="851"/>
        <w:gridCol w:w="1417"/>
        <w:gridCol w:w="1276"/>
        <w:gridCol w:w="1276"/>
        <w:gridCol w:w="1417"/>
      </w:tblGrid>
      <w:tr w:rsidR="00897BC0" w:rsidRPr="00897BC0" w:rsidTr="00897BC0">
        <w:trPr>
          <w:cantSplit/>
          <w:trHeight w:val="310"/>
        </w:trPr>
        <w:tc>
          <w:tcPr>
            <w:tcW w:w="1147" w:type="dxa"/>
            <w:vMerge w:val="restart"/>
            <w:tcBorders>
              <w:top w:val="single" w:sz="12" w:space="0" w:color="auto"/>
              <w:left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Предприятие</w:t>
            </w:r>
          </w:p>
        </w:tc>
        <w:tc>
          <w:tcPr>
            <w:tcW w:w="1330" w:type="dxa"/>
            <w:vMerge w:val="restart"/>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Сумма корректировки НВВ к предложению предприятия на 2017 г. в среднем за год,</w:t>
            </w: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тыс. руб.</w:t>
            </w:r>
          </w:p>
        </w:tc>
        <w:tc>
          <w:tcPr>
            <w:tcW w:w="1600" w:type="dxa"/>
            <w:vMerge w:val="restart"/>
            <w:tcBorders>
              <w:top w:val="single" w:sz="12" w:space="0" w:color="auto"/>
              <w:bottom w:val="nil"/>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Структура отпуска</w:t>
            </w: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тепла</w:t>
            </w:r>
          </w:p>
        </w:tc>
        <w:tc>
          <w:tcPr>
            <w:tcW w:w="851" w:type="dxa"/>
            <w:vMerge w:val="restart"/>
            <w:tcBorders>
              <w:top w:val="single" w:sz="12" w:space="0" w:color="auto"/>
              <w:bottom w:val="nil"/>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Доля отпуска т/э на потребит рынок,</w:t>
            </w: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 xml:space="preserve"> %</w:t>
            </w:r>
          </w:p>
        </w:tc>
        <w:tc>
          <w:tcPr>
            <w:tcW w:w="3969" w:type="dxa"/>
            <w:gridSpan w:val="3"/>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 xml:space="preserve">Тариф на т/энергию, руб./Гкал </w:t>
            </w: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(без НДС)</w:t>
            </w:r>
          </w:p>
        </w:tc>
        <w:tc>
          <w:tcPr>
            <w:tcW w:w="1417" w:type="dxa"/>
            <w:vMerge w:val="restart"/>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Темп роста тарифа по сравнению с действующим</w:t>
            </w:r>
          </w:p>
          <w:p w:rsidR="00897BC0" w:rsidRPr="00897BC0" w:rsidRDefault="00897BC0" w:rsidP="00897BC0">
            <w:pPr>
              <w:spacing w:after="0" w:line="240" w:lineRule="auto"/>
              <w:jc w:val="center"/>
              <w:rPr>
                <w:rFonts w:ascii="Times New Roman" w:hAnsi="Times New Roman"/>
                <w:sz w:val="14"/>
                <w:szCs w:val="20"/>
              </w:rPr>
            </w:pP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w:t>
            </w:r>
          </w:p>
        </w:tc>
      </w:tr>
      <w:tr w:rsidR="00897BC0" w:rsidRPr="00897BC0" w:rsidTr="00897BC0">
        <w:trPr>
          <w:cantSplit/>
          <w:trHeight w:val="177"/>
        </w:trPr>
        <w:tc>
          <w:tcPr>
            <w:tcW w:w="1147" w:type="dxa"/>
            <w:vMerge/>
            <w:tcBorders>
              <w:left w:val="single" w:sz="12" w:space="0" w:color="auto"/>
            </w:tcBorders>
          </w:tcPr>
          <w:p w:rsidR="00897BC0" w:rsidRPr="00897BC0" w:rsidRDefault="00897BC0" w:rsidP="00897BC0">
            <w:pPr>
              <w:spacing w:after="0" w:line="240" w:lineRule="auto"/>
              <w:jc w:val="center"/>
              <w:rPr>
                <w:rFonts w:ascii="Times New Roman" w:hAnsi="Times New Roman"/>
                <w:sz w:val="14"/>
                <w:szCs w:val="20"/>
              </w:rPr>
            </w:pPr>
          </w:p>
        </w:tc>
        <w:tc>
          <w:tcPr>
            <w:tcW w:w="1330" w:type="dxa"/>
            <w:vMerge/>
          </w:tcPr>
          <w:p w:rsidR="00897BC0" w:rsidRPr="00897BC0" w:rsidRDefault="00897BC0" w:rsidP="00897BC0">
            <w:pPr>
              <w:spacing w:after="0" w:line="240" w:lineRule="auto"/>
              <w:jc w:val="center"/>
              <w:rPr>
                <w:rFonts w:ascii="Times New Roman" w:hAnsi="Times New Roman"/>
                <w:sz w:val="14"/>
                <w:szCs w:val="20"/>
              </w:rPr>
            </w:pPr>
          </w:p>
        </w:tc>
        <w:tc>
          <w:tcPr>
            <w:tcW w:w="1600" w:type="dxa"/>
            <w:vMerge/>
            <w:tcBorders>
              <w:top w:val="nil"/>
            </w:tcBorders>
            <w:vAlign w:val="center"/>
          </w:tcPr>
          <w:p w:rsidR="00897BC0" w:rsidRPr="00897BC0" w:rsidRDefault="00897BC0" w:rsidP="00897BC0">
            <w:pPr>
              <w:spacing w:after="0" w:line="240" w:lineRule="auto"/>
              <w:jc w:val="center"/>
              <w:rPr>
                <w:rFonts w:ascii="Times New Roman" w:hAnsi="Times New Roman"/>
                <w:sz w:val="14"/>
                <w:szCs w:val="20"/>
              </w:rPr>
            </w:pPr>
          </w:p>
        </w:tc>
        <w:tc>
          <w:tcPr>
            <w:tcW w:w="851" w:type="dxa"/>
            <w:vMerge/>
            <w:tcBorders>
              <w:top w:val="nil"/>
            </w:tcBorders>
            <w:vAlign w:val="center"/>
          </w:tcPr>
          <w:p w:rsidR="00897BC0" w:rsidRPr="00897BC0" w:rsidRDefault="00897BC0" w:rsidP="00897BC0">
            <w:pPr>
              <w:spacing w:after="0" w:line="240" w:lineRule="auto"/>
              <w:jc w:val="center"/>
              <w:rPr>
                <w:rFonts w:ascii="Times New Roman" w:hAnsi="Times New Roman"/>
                <w:sz w:val="14"/>
                <w:szCs w:val="20"/>
              </w:rPr>
            </w:pPr>
          </w:p>
        </w:tc>
        <w:tc>
          <w:tcPr>
            <w:tcW w:w="1417" w:type="dxa"/>
            <w:vMerge w:val="restart"/>
            <w:vAlign w:val="center"/>
          </w:tcPr>
          <w:p w:rsidR="00897BC0" w:rsidRPr="00897BC0" w:rsidRDefault="00897BC0" w:rsidP="00897BC0">
            <w:pPr>
              <w:spacing w:after="0" w:line="240" w:lineRule="auto"/>
              <w:jc w:val="center"/>
              <w:rPr>
                <w:rFonts w:ascii="Times New Roman" w:hAnsi="Times New Roman"/>
                <w:color w:val="000000"/>
                <w:sz w:val="14"/>
                <w:szCs w:val="20"/>
              </w:rPr>
            </w:pPr>
            <w:r w:rsidRPr="00897BC0">
              <w:rPr>
                <w:rFonts w:ascii="Times New Roman" w:hAnsi="Times New Roman"/>
                <w:color w:val="000000"/>
                <w:sz w:val="14"/>
                <w:szCs w:val="20"/>
              </w:rPr>
              <w:t>Предлагаемый</w:t>
            </w:r>
          </w:p>
          <w:p w:rsidR="00897BC0" w:rsidRPr="00897BC0" w:rsidRDefault="00897BC0" w:rsidP="00897BC0">
            <w:pPr>
              <w:spacing w:after="0" w:line="240" w:lineRule="auto"/>
              <w:jc w:val="center"/>
              <w:rPr>
                <w:rFonts w:ascii="Times New Roman" w:hAnsi="Times New Roman"/>
                <w:color w:val="000000"/>
                <w:sz w:val="14"/>
                <w:szCs w:val="20"/>
              </w:rPr>
            </w:pPr>
            <w:r w:rsidRPr="00897BC0">
              <w:rPr>
                <w:rFonts w:ascii="Times New Roman" w:hAnsi="Times New Roman"/>
                <w:color w:val="000000"/>
                <w:sz w:val="14"/>
                <w:szCs w:val="20"/>
              </w:rPr>
              <w:t xml:space="preserve">для утверждения </w:t>
            </w:r>
          </w:p>
          <w:p w:rsidR="00897BC0" w:rsidRPr="00897BC0" w:rsidRDefault="00897BC0" w:rsidP="00897BC0">
            <w:pPr>
              <w:spacing w:after="0" w:line="240" w:lineRule="auto"/>
              <w:jc w:val="center"/>
              <w:rPr>
                <w:rFonts w:ascii="Times New Roman" w:hAnsi="Times New Roman"/>
                <w:color w:val="000000"/>
                <w:sz w:val="14"/>
                <w:szCs w:val="20"/>
              </w:rPr>
            </w:pPr>
            <w:r w:rsidRPr="00897BC0">
              <w:rPr>
                <w:rFonts w:ascii="Times New Roman" w:hAnsi="Times New Roman"/>
                <w:color w:val="000000"/>
                <w:sz w:val="14"/>
                <w:szCs w:val="20"/>
              </w:rPr>
              <w:t>с 01.01.2018 г.</w:t>
            </w:r>
          </w:p>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color w:val="000000"/>
                <w:sz w:val="14"/>
                <w:szCs w:val="20"/>
              </w:rPr>
              <w:t xml:space="preserve"> по 30.06.2018 г.</w:t>
            </w:r>
            <w:r w:rsidRPr="00897BC0">
              <w:rPr>
                <w:rFonts w:ascii="Times New Roman" w:hAnsi="Times New Roman"/>
                <w:sz w:val="14"/>
                <w:szCs w:val="20"/>
              </w:rPr>
              <w:t xml:space="preserve"> </w:t>
            </w:r>
          </w:p>
        </w:tc>
        <w:tc>
          <w:tcPr>
            <w:tcW w:w="2552" w:type="dxa"/>
            <w:gridSpan w:val="2"/>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предлагаемый</w:t>
            </w:r>
          </w:p>
        </w:tc>
        <w:tc>
          <w:tcPr>
            <w:tcW w:w="1417" w:type="dxa"/>
            <w:vMerge/>
          </w:tcPr>
          <w:p w:rsidR="00897BC0" w:rsidRPr="00897BC0" w:rsidRDefault="00897BC0" w:rsidP="00897BC0">
            <w:pPr>
              <w:spacing w:after="0" w:line="240" w:lineRule="auto"/>
              <w:jc w:val="center"/>
              <w:rPr>
                <w:rFonts w:ascii="Times New Roman" w:hAnsi="Times New Roman"/>
                <w:sz w:val="14"/>
                <w:szCs w:val="20"/>
              </w:rPr>
            </w:pPr>
          </w:p>
        </w:tc>
      </w:tr>
      <w:tr w:rsidR="00897BC0" w:rsidRPr="00897BC0" w:rsidTr="00897BC0">
        <w:trPr>
          <w:cantSplit/>
          <w:trHeight w:val="400"/>
        </w:trPr>
        <w:tc>
          <w:tcPr>
            <w:tcW w:w="1147" w:type="dxa"/>
            <w:vMerge/>
            <w:tcBorders>
              <w:left w:val="single" w:sz="12" w:space="0" w:color="auto"/>
              <w:bottom w:val="single" w:sz="12" w:space="0" w:color="auto"/>
            </w:tcBorders>
          </w:tcPr>
          <w:p w:rsidR="00897BC0" w:rsidRPr="00897BC0" w:rsidRDefault="00897BC0" w:rsidP="00897BC0">
            <w:pPr>
              <w:spacing w:after="0" w:line="240" w:lineRule="auto"/>
              <w:jc w:val="center"/>
              <w:rPr>
                <w:rFonts w:ascii="Times New Roman" w:hAnsi="Times New Roman"/>
                <w:sz w:val="14"/>
                <w:szCs w:val="20"/>
              </w:rPr>
            </w:pPr>
          </w:p>
        </w:tc>
        <w:tc>
          <w:tcPr>
            <w:tcW w:w="1330" w:type="dxa"/>
            <w:vMerge/>
            <w:tcBorders>
              <w:bottom w:val="single" w:sz="12" w:space="0" w:color="auto"/>
            </w:tcBorders>
          </w:tcPr>
          <w:p w:rsidR="00897BC0" w:rsidRPr="00897BC0" w:rsidRDefault="00897BC0" w:rsidP="00897BC0">
            <w:pPr>
              <w:spacing w:after="0" w:line="240" w:lineRule="auto"/>
              <w:jc w:val="center"/>
              <w:rPr>
                <w:rFonts w:ascii="Times New Roman" w:hAnsi="Times New Roman"/>
                <w:sz w:val="14"/>
                <w:szCs w:val="20"/>
              </w:rPr>
            </w:pPr>
          </w:p>
        </w:tc>
        <w:tc>
          <w:tcPr>
            <w:tcW w:w="1600" w:type="dxa"/>
            <w:vMerge/>
            <w:tcBorders>
              <w:top w:val="nil"/>
              <w:bottom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p>
        </w:tc>
        <w:tc>
          <w:tcPr>
            <w:tcW w:w="851" w:type="dxa"/>
            <w:vMerge/>
            <w:tcBorders>
              <w:top w:val="nil"/>
              <w:bottom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p>
        </w:tc>
        <w:tc>
          <w:tcPr>
            <w:tcW w:w="1417" w:type="dxa"/>
            <w:vMerge/>
            <w:tcBorders>
              <w:bottom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p>
        </w:tc>
        <w:tc>
          <w:tcPr>
            <w:tcW w:w="1276" w:type="dxa"/>
            <w:tcBorders>
              <w:bottom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предприятием</w:t>
            </w:r>
          </w:p>
        </w:tc>
        <w:tc>
          <w:tcPr>
            <w:tcW w:w="1276" w:type="dxa"/>
            <w:tcBorders>
              <w:bottom w:val="single" w:sz="12" w:space="0" w:color="auto"/>
            </w:tcBorders>
            <w:shd w:val="pct15" w:color="000000" w:fill="FFFFFF"/>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экспертами</w:t>
            </w:r>
          </w:p>
        </w:tc>
        <w:tc>
          <w:tcPr>
            <w:tcW w:w="1417" w:type="dxa"/>
            <w:vMerge/>
            <w:tcBorders>
              <w:bottom w:val="single" w:sz="12" w:space="0" w:color="auto"/>
            </w:tcBorders>
          </w:tcPr>
          <w:p w:rsidR="00897BC0" w:rsidRPr="00897BC0" w:rsidRDefault="00897BC0" w:rsidP="00897BC0">
            <w:pPr>
              <w:spacing w:after="0" w:line="240" w:lineRule="auto"/>
              <w:jc w:val="center"/>
              <w:rPr>
                <w:rFonts w:ascii="Times New Roman" w:hAnsi="Times New Roman"/>
                <w:sz w:val="14"/>
                <w:szCs w:val="20"/>
              </w:rPr>
            </w:pPr>
          </w:p>
        </w:tc>
      </w:tr>
      <w:tr w:rsidR="00897BC0" w:rsidRPr="00897BC0" w:rsidTr="00897BC0">
        <w:trPr>
          <w:cantSplit/>
          <w:trHeight w:val="217"/>
        </w:trPr>
        <w:tc>
          <w:tcPr>
            <w:tcW w:w="1147" w:type="dxa"/>
            <w:tcBorders>
              <w:top w:val="single" w:sz="12" w:space="0" w:color="auto"/>
              <w:left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1</w:t>
            </w:r>
          </w:p>
        </w:tc>
        <w:tc>
          <w:tcPr>
            <w:tcW w:w="1330"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2</w:t>
            </w:r>
          </w:p>
        </w:tc>
        <w:tc>
          <w:tcPr>
            <w:tcW w:w="1600"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3</w:t>
            </w:r>
          </w:p>
        </w:tc>
        <w:tc>
          <w:tcPr>
            <w:tcW w:w="851"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4</w:t>
            </w:r>
          </w:p>
        </w:tc>
        <w:tc>
          <w:tcPr>
            <w:tcW w:w="1417"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5</w:t>
            </w:r>
          </w:p>
        </w:tc>
        <w:tc>
          <w:tcPr>
            <w:tcW w:w="1276"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6</w:t>
            </w:r>
          </w:p>
        </w:tc>
        <w:tc>
          <w:tcPr>
            <w:tcW w:w="1276" w:type="dxa"/>
            <w:tcBorders>
              <w:top w:val="single" w:sz="12" w:space="0" w:color="auto"/>
            </w:tcBorders>
            <w:shd w:val="pct15" w:color="000000" w:fill="FFFFFF"/>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7</w:t>
            </w:r>
          </w:p>
        </w:tc>
        <w:tc>
          <w:tcPr>
            <w:tcW w:w="1417" w:type="dxa"/>
            <w:tcBorders>
              <w:top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8</w:t>
            </w:r>
          </w:p>
        </w:tc>
      </w:tr>
      <w:tr w:rsidR="00897BC0" w:rsidRPr="00897BC0" w:rsidTr="00897BC0">
        <w:trPr>
          <w:cantSplit/>
          <w:trHeight w:val="301"/>
        </w:trPr>
        <w:tc>
          <w:tcPr>
            <w:tcW w:w="1147" w:type="dxa"/>
            <w:vMerge w:val="restart"/>
            <w:tcBorders>
              <w:left w:val="single" w:sz="12" w:space="0" w:color="auto"/>
            </w:tcBorders>
            <w:vAlign w:val="center"/>
          </w:tcPr>
          <w:p w:rsidR="00897BC0" w:rsidRPr="00897BC0" w:rsidRDefault="00897BC0" w:rsidP="00897BC0">
            <w:pPr>
              <w:spacing w:after="0" w:line="240" w:lineRule="auto"/>
              <w:jc w:val="center"/>
              <w:rPr>
                <w:rFonts w:ascii="Times New Roman" w:hAnsi="Times New Roman"/>
                <w:sz w:val="14"/>
                <w:szCs w:val="20"/>
              </w:rPr>
            </w:pPr>
            <w:proofErr w:type="gramStart"/>
            <w:r w:rsidRPr="00897BC0">
              <w:rPr>
                <w:rFonts w:ascii="Times New Roman" w:hAnsi="Times New Roman"/>
                <w:sz w:val="14"/>
                <w:szCs w:val="20"/>
              </w:rPr>
              <w:t>АО  «</w:t>
            </w:r>
            <w:proofErr w:type="gramEnd"/>
            <w:r w:rsidRPr="00897BC0">
              <w:rPr>
                <w:rFonts w:ascii="Times New Roman" w:hAnsi="Times New Roman"/>
                <w:sz w:val="14"/>
                <w:szCs w:val="20"/>
              </w:rPr>
              <w:t>Транснефть - Западная Сибирь»</w:t>
            </w:r>
          </w:p>
        </w:tc>
        <w:tc>
          <w:tcPr>
            <w:tcW w:w="1330" w:type="dxa"/>
            <w:vMerge w:val="restart"/>
            <w:vAlign w:val="center"/>
          </w:tcPr>
          <w:p w:rsidR="00897BC0" w:rsidRPr="00897BC0" w:rsidRDefault="00897BC0" w:rsidP="00897BC0">
            <w:pPr>
              <w:spacing w:after="0" w:line="240" w:lineRule="auto"/>
              <w:jc w:val="center"/>
              <w:rPr>
                <w:rFonts w:ascii="Times New Roman" w:hAnsi="Times New Roman"/>
                <w:b/>
                <w:sz w:val="14"/>
                <w:szCs w:val="16"/>
              </w:rPr>
            </w:pPr>
            <w:r w:rsidRPr="00897BC0">
              <w:rPr>
                <w:rFonts w:ascii="Times New Roman" w:hAnsi="Times New Roman"/>
                <w:b/>
                <w:sz w:val="14"/>
                <w:szCs w:val="16"/>
              </w:rPr>
              <w:t>-872,56</w:t>
            </w:r>
          </w:p>
        </w:tc>
        <w:tc>
          <w:tcPr>
            <w:tcW w:w="1600" w:type="dxa"/>
            <w:vAlign w:val="center"/>
          </w:tcPr>
          <w:p w:rsidR="00897BC0" w:rsidRPr="00897BC0" w:rsidRDefault="00897BC0" w:rsidP="00897BC0">
            <w:pPr>
              <w:spacing w:after="0" w:line="240" w:lineRule="auto"/>
              <w:rPr>
                <w:rFonts w:ascii="Times New Roman" w:hAnsi="Times New Roman"/>
                <w:sz w:val="14"/>
                <w:szCs w:val="20"/>
              </w:rPr>
            </w:pPr>
            <w:r w:rsidRPr="00897BC0">
              <w:rPr>
                <w:rFonts w:ascii="Times New Roman" w:hAnsi="Times New Roman"/>
                <w:sz w:val="14"/>
                <w:szCs w:val="20"/>
              </w:rPr>
              <w:t>бюджетные потребители</w:t>
            </w:r>
          </w:p>
        </w:tc>
        <w:tc>
          <w:tcPr>
            <w:tcW w:w="851" w:type="dxa"/>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w:t>
            </w:r>
          </w:p>
        </w:tc>
        <w:tc>
          <w:tcPr>
            <w:tcW w:w="1417" w:type="dxa"/>
            <w:vMerge w:val="restart"/>
            <w:shd w:val="clear" w:color="auto" w:fill="auto"/>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b/>
                <w:sz w:val="16"/>
                <w:szCs w:val="18"/>
              </w:rPr>
              <w:t>2213,40</w:t>
            </w:r>
          </w:p>
        </w:tc>
        <w:tc>
          <w:tcPr>
            <w:tcW w:w="1276" w:type="dxa"/>
            <w:vMerge w:val="restart"/>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2320,24</w:t>
            </w:r>
          </w:p>
        </w:tc>
        <w:tc>
          <w:tcPr>
            <w:tcW w:w="1276" w:type="dxa"/>
            <w:vMerge w:val="restart"/>
            <w:shd w:val="pct15" w:color="000000" w:fill="FFFFFF"/>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b/>
                <w:sz w:val="16"/>
                <w:szCs w:val="18"/>
              </w:rPr>
              <w:t>2245,42</w:t>
            </w:r>
          </w:p>
        </w:tc>
        <w:tc>
          <w:tcPr>
            <w:tcW w:w="1417" w:type="dxa"/>
            <w:vMerge w:val="restart"/>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1,45</w:t>
            </w:r>
          </w:p>
        </w:tc>
      </w:tr>
      <w:tr w:rsidR="00897BC0" w:rsidRPr="00897BC0" w:rsidTr="00897BC0">
        <w:trPr>
          <w:cantSplit/>
          <w:trHeight w:val="406"/>
        </w:trPr>
        <w:tc>
          <w:tcPr>
            <w:tcW w:w="1147" w:type="dxa"/>
            <w:vMerge/>
            <w:tcBorders>
              <w:left w:val="single" w:sz="12" w:space="0" w:color="auto"/>
            </w:tcBorders>
            <w:vAlign w:val="center"/>
          </w:tcPr>
          <w:p w:rsidR="00897BC0" w:rsidRPr="00897BC0" w:rsidRDefault="00897BC0" w:rsidP="00897BC0">
            <w:pPr>
              <w:spacing w:after="0" w:line="240" w:lineRule="auto"/>
              <w:ind w:right="-108"/>
              <w:jc w:val="center"/>
              <w:rPr>
                <w:rFonts w:ascii="Times New Roman" w:hAnsi="Times New Roman"/>
                <w:sz w:val="14"/>
                <w:szCs w:val="20"/>
              </w:rPr>
            </w:pPr>
          </w:p>
        </w:tc>
        <w:tc>
          <w:tcPr>
            <w:tcW w:w="1330" w:type="dxa"/>
            <w:vMerge/>
            <w:vAlign w:val="center"/>
          </w:tcPr>
          <w:p w:rsidR="00897BC0" w:rsidRPr="00897BC0" w:rsidRDefault="00897BC0" w:rsidP="00897BC0">
            <w:pPr>
              <w:spacing w:after="0" w:line="240" w:lineRule="auto"/>
              <w:jc w:val="center"/>
              <w:rPr>
                <w:rFonts w:ascii="Times New Roman" w:hAnsi="Times New Roman"/>
                <w:b/>
                <w:sz w:val="14"/>
                <w:szCs w:val="16"/>
              </w:rPr>
            </w:pPr>
          </w:p>
        </w:tc>
        <w:tc>
          <w:tcPr>
            <w:tcW w:w="1600" w:type="dxa"/>
            <w:vAlign w:val="center"/>
          </w:tcPr>
          <w:p w:rsidR="00897BC0" w:rsidRPr="00897BC0" w:rsidRDefault="00897BC0" w:rsidP="00897BC0">
            <w:pPr>
              <w:spacing w:after="0" w:line="240" w:lineRule="auto"/>
              <w:rPr>
                <w:rFonts w:ascii="Times New Roman" w:hAnsi="Times New Roman"/>
                <w:sz w:val="14"/>
                <w:szCs w:val="20"/>
              </w:rPr>
            </w:pPr>
            <w:r w:rsidRPr="00897BC0">
              <w:rPr>
                <w:rFonts w:ascii="Times New Roman" w:hAnsi="Times New Roman"/>
                <w:sz w:val="14"/>
                <w:szCs w:val="20"/>
              </w:rPr>
              <w:t>жилищные организации</w:t>
            </w:r>
          </w:p>
        </w:tc>
        <w:tc>
          <w:tcPr>
            <w:tcW w:w="851" w:type="dxa"/>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w:t>
            </w:r>
          </w:p>
        </w:tc>
        <w:tc>
          <w:tcPr>
            <w:tcW w:w="1417" w:type="dxa"/>
            <w:vMerge/>
            <w:shd w:val="clear" w:color="auto" w:fill="auto"/>
            <w:vAlign w:val="center"/>
          </w:tcPr>
          <w:p w:rsidR="00897BC0" w:rsidRPr="00897BC0" w:rsidRDefault="00897BC0" w:rsidP="00897BC0">
            <w:pPr>
              <w:spacing w:after="0" w:line="240" w:lineRule="auto"/>
              <w:jc w:val="center"/>
              <w:rPr>
                <w:rFonts w:ascii="Times New Roman" w:hAnsi="Times New Roman"/>
                <w:sz w:val="14"/>
                <w:szCs w:val="20"/>
              </w:rPr>
            </w:pPr>
          </w:p>
        </w:tc>
        <w:tc>
          <w:tcPr>
            <w:tcW w:w="1276" w:type="dxa"/>
            <w:vMerge/>
            <w:vAlign w:val="center"/>
          </w:tcPr>
          <w:p w:rsidR="00897BC0" w:rsidRPr="00897BC0" w:rsidRDefault="00897BC0" w:rsidP="00897BC0">
            <w:pPr>
              <w:spacing w:after="0" w:line="240" w:lineRule="auto"/>
              <w:jc w:val="center"/>
              <w:rPr>
                <w:rFonts w:ascii="Times New Roman" w:hAnsi="Times New Roman"/>
                <w:sz w:val="14"/>
                <w:szCs w:val="20"/>
              </w:rPr>
            </w:pPr>
          </w:p>
        </w:tc>
        <w:tc>
          <w:tcPr>
            <w:tcW w:w="1276" w:type="dxa"/>
            <w:vMerge/>
            <w:shd w:val="pct15" w:color="000000" w:fill="FFFFFF"/>
            <w:vAlign w:val="center"/>
          </w:tcPr>
          <w:p w:rsidR="00897BC0" w:rsidRPr="00897BC0" w:rsidRDefault="00897BC0" w:rsidP="00897BC0">
            <w:pPr>
              <w:spacing w:after="0" w:line="240" w:lineRule="auto"/>
              <w:jc w:val="center"/>
              <w:rPr>
                <w:rFonts w:ascii="Times New Roman" w:hAnsi="Times New Roman"/>
                <w:b/>
                <w:sz w:val="16"/>
                <w:szCs w:val="18"/>
              </w:rPr>
            </w:pPr>
          </w:p>
        </w:tc>
        <w:tc>
          <w:tcPr>
            <w:tcW w:w="1417" w:type="dxa"/>
            <w:vMerge/>
            <w:vAlign w:val="center"/>
          </w:tcPr>
          <w:p w:rsidR="00897BC0" w:rsidRPr="00897BC0" w:rsidRDefault="00897BC0" w:rsidP="00897BC0">
            <w:pPr>
              <w:spacing w:after="0" w:line="240" w:lineRule="auto"/>
              <w:jc w:val="center"/>
              <w:rPr>
                <w:rFonts w:ascii="Times New Roman" w:hAnsi="Times New Roman"/>
                <w:sz w:val="14"/>
                <w:szCs w:val="20"/>
              </w:rPr>
            </w:pPr>
          </w:p>
        </w:tc>
      </w:tr>
      <w:tr w:rsidR="00897BC0" w:rsidRPr="00897BC0" w:rsidTr="00897BC0">
        <w:trPr>
          <w:cantSplit/>
          <w:trHeight w:val="386"/>
        </w:trPr>
        <w:tc>
          <w:tcPr>
            <w:tcW w:w="1147" w:type="dxa"/>
            <w:vMerge/>
            <w:tcBorders>
              <w:left w:val="single" w:sz="12" w:space="0" w:color="auto"/>
            </w:tcBorders>
            <w:vAlign w:val="center"/>
          </w:tcPr>
          <w:p w:rsidR="00897BC0" w:rsidRPr="00897BC0" w:rsidRDefault="00897BC0" w:rsidP="00897BC0">
            <w:pPr>
              <w:spacing w:after="0" w:line="240" w:lineRule="auto"/>
              <w:ind w:right="-108"/>
              <w:jc w:val="center"/>
              <w:rPr>
                <w:rFonts w:ascii="Times New Roman" w:hAnsi="Times New Roman"/>
                <w:sz w:val="14"/>
                <w:szCs w:val="20"/>
              </w:rPr>
            </w:pPr>
          </w:p>
        </w:tc>
        <w:tc>
          <w:tcPr>
            <w:tcW w:w="1330" w:type="dxa"/>
            <w:vMerge/>
            <w:vAlign w:val="center"/>
          </w:tcPr>
          <w:p w:rsidR="00897BC0" w:rsidRPr="00897BC0" w:rsidRDefault="00897BC0" w:rsidP="00897BC0">
            <w:pPr>
              <w:spacing w:after="0" w:line="240" w:lineRule="auto"/>
              <w:jc w:val="center"/>
              <w:rPr>
                <w:rFonts w:ascii="Times New Roman" w:hAnsi="Times New Roman"/>
                <w:b/>
                <w:sz w:val="14"/>
                <w:szCs w:val="16"/>
              </w:rPr>
            </w:pPr>
          </w:p>
        </w:tc>
        <w:tc>
          <w:tcPr>
            <w:tcW w:w="1600" w:type="dxa"/>
            <w:vAlign w:val="center"/>
          </w:tcPr>
          <w:p w:rsidR="00897BC0" w:rsidRPr="00897BC0" w:rsidRDefault="00897BC0" w:rsidP="00897BC0">
            <w:pPr>
              <w:spacing w:after="0" w:line="240" w:lineRule="auto"/>
              <w:rPr>
                <w:rFonts w:ascii="Times New Roman" w:hAnsi="Times New Roman"/>
                <w:sz w:val="14"/>
                <w:szCs w:val="20"/>
              </w:rPr>
            </w:pPr>
            <w:r w:rsidRPr="00897BC0">
              <w:rPr>
                <w:rFonts w:ascii="Times New Roman" w:hAnsi="Times New Roman"/>
                <w:sz w:val="14"/>
                <w:szCs w:val="20"/>
              </w:rPr>
              <w:t>иные потребители</w:t>
            </w:r>
          </w:p>
        </w:tc>
        <w:tc>
          <w:tcPr>
            <w:tcW w:w="851" w:type="dxa"/>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8,92</w:t>
            </w:r>
          </w:p>
        </w:tc>
        <w:tc>
          <w:tcPr>
            <w:tcW w:w="1417" w:type="dxa"/>
            <w:vMerge/>
            <w:shd w:val="clear" w:color="auto" w:fill="auto"/>
            <w:vAlign w:val="center"/>
          </w:tcPr>
          <w:p w:rsidR="00897BC0" w:rsidRPr="00897BC0" w:rsidRDefault="00897BC0" w:rsidP="00897BC0">
            <w:pPr>
              <w:spacing w:after="0" w:line="240" w:lineRule="auto"/>
              <w:jc w:val="center"/>
              <w:rPr>
                <w:rFonts w:ascii="Times New Roman" w:hAnsi="Times New Roman"/>
                <w:sz w:val="14"/>
                <w:szCs w:val="20"/>
              </w:rPr>
            </w:pPr>
          </w:p>
        </w:tc>
        <w:tc>
          <w:tcPr>
            <w:tcW w:w="1276" w:type="dxa"/>
            <w:vMerge/>
            <w:vAlign w:val="center"/>
          </w:tcPr>
          <w:p w:rsidR="00897BC0" w:rsidRPr="00897BC0" w:rsidRDefault="00897BC0" w:rsidP="00897BC0">
            <w:pPr>
              <w:spacing w:after="0" w:line="240" w:lineRule="auto"/>
              <w:jc w:val="center"/>
              <w:rPr>
                <w:rFonts w:ascii="Times New Roman" w:hAnsi="Times New Roman"/>
                <w:sz w:val="14"/>
                <w:szCs w:val="20"/>
              </w:rPr>
            </w:pPr>
          </w:p>
        </w:tc>
        <w:tc>
          <w:tcPr>
            <w:tcW w:w="1276" w:type="dxa"/>
            <w:vMerge/>
            <w:shd w:val="pct15" w:color="000000" w:fill="FFFFFF"/>
            <w:vAlign w:val="center"/>
          </w:tcPr>
          <w:p w:rsidR="00897BC0" w:rsidRPr="00897BC0" w:rsidRDefault="00897BC0" w:rsidP="00897BC0">
            <w:pPr>
              <w:spacing w:after="0" w:line="240" w:lineRule="auto"/>
              <w:jc w:val="center"/>
              <w:rPr>
                <w:rFonts w:ascii="Times New Roman" w:hAnsi="Times New Roman"/>
                <w:b/>
                <w:sz w:val="16"/>
                <w:szCs w:val="18"/>
              </w:rPr>
            </w:pPr>
          </w:p>
        </w:tc>
        <w:tc>
          <w:tcPr>
            <w:tcW w:w="1417" w:type="dxa"/>
            <w:vMerge/>
            <w:vAlign w:val="center"/>
          </w:tcPr>
          <w:p w:rsidR="00897BC0" w:rsidRPr="00897BC0" w:rsidRDefault="00897BC0" w:rsidP="00897BC0">
            <w:pPr>
              <w:spacing w:after="0" w:line="240" w:lineRule="auto"/>
              <w:jc w:val="center"/>
              <w:rPr>
                <w:rFonts w:ascii="Times New Roman" w:hAnsi="Times New Roman"/>
                <w:sz w:val="14"/>
                <w:szCs w:val="20"/>
              </w:rPr>
            </w:pPr>
          </w:p>
        </w:tc>
      </w:tr>
      <w:tr w:rsidR="00897BC0" w:rsidRPr="00897BC0" w:rsidTr="00897BC0">
        <w:trPr>
          <w:cantSplit/>
          <w:trHeight w:val="386"/>
        </w:trPr>
        <w:tc>
          <w:tcPr>
            <w:tcW w:w="1147" w:type="dxa"/>
            <w:tcBorders>
              <w:left w:val="single" w:sz="12" w:space="0" w:color="auto"/>
            </w:tcBorders>
            <w:vAlign w:val="center"/>
          </w:tcPr>
          <w:p w:rsidR="00897BC0" w:rsidRPr="00897BC0" w:rsidRDefault="00897BC0" w:rsidP="00897BC0">
            <w:pPr>
              <w:spacing w:after="0" w:line="240" w:lineRule="auto"/>
              <w:ind w:right="-108"/>
              <w:jc w:val="center"/>
              <w:rPr>
                <w:rFonts w:ascii="Times New Roman" w:hAnsi="Times New Roman"/>
                <w:sz w:val="14"/>
                <w:szCs w:val="20"/>
              </w:rPr>
            </w:pPr>
          </w:p>
        </w:tc>
        <w:tc>
          <w:tcPr>
            <w:tcW w:w="1330" w:type="dxa"/>
            <w:vAlign w:val="center"/>
          </w:tcPr>
          <w:p w:rsidR="00897BC0" w:rsidRPr="00897BC0" w:rsidRDefault="00897BC0" w:rsidP="00897BC0">
            <w:pPr>
              <w:spacing w:after="0" w:line="240" w:lineRule="auto"/>
              <w:jc w:val="center"/>
              <w:rPr>
                <w:rFonts w:ascii="Times New Roman" w:hAnsi="Times New Roman"/>
                <w:b/>
                <w:sz w:val="14"/>
                <w:szCs w:val="16"/>
              </w:rPr>
            </w:pPr>
          </w:p>
        </w:tc>
        <w:tc>
          <w:tcPr>
            <w:tcW w:w="1600" w:type="dxa"/>
            <w:vAlign w:val="center"/>
          </w:tcPr>
          <w:p w:rsidR="00897BC0" w:rsidRPr="00897BC0" w:rsidRDefault="00897BC0" w:rsidP="00897BC0">
            <w:pPr>
              <w:spacing w:after="0" w:line="240" w:lineRule="auto"/>
              <w:rPr>
                <w:rFonts w:ascii="Times New Roman" w:hAnsi="Times New Roman"/>
                <w:sz w:val="14"/>
                <w:szCs w:val="20"/>
              </w:rPr>
            </w:pPr>
            <w:r w:rsidRPr="00897BC0">
              <w:rPr>
                <w:rFonts w:ascii="Times New Roman" w:hAnsi="Times New Roman"/>
                <w:sz w:val="14"/>
                <w:szCs w:val="20"/>
              </w:rPr>
              <w:t>производственные нужды</w:t>
            </w:r>
          </w:p>
        </w:tc>
        <w:tc>
          <w:tcPr>
            <w:tcW w:w="851" w:type="dxa"/>
            <w:vAlign w:val="center"/>
          </w:tcPr>
          <w:p w:rsidR="00897BC0" w:rsidRPr="00897BC0" w:rsidRDefault="00897BC0" w:rsidP="00897BC0">
            <w:pPr>
              <w:spacing w:after="0" w:line="240" w:lineRule="auto"/>
              <w:jc w:val="center"/>
              <w:rPr>
                <w:rFonts w:ascii="Times New Roman" w:hAnsi="Times New Roman"/>
                <w:sz w:val="14"/>
                <w:szCs w:val="20"/>
              </w:rPr>
            </w:pPr>
            <w:r w:rsidRPr="00897BC0">
              <w:rPr>
                <w:rFonts w:ascii="Times New Roman" w:hAnsi="Times New Roman"/>
                <w:sz w:val="14"/>
                <w:szCs w:val="20"/>
              </w:rPr>
              <w:t>91,08</w:t>
            </w:r>
          </w:p>
        </w:tc>
        <w:tc>
          <w:tcPr>
            <w:tcW w:w="5386" w:type="dxa"/>
            <w:gridSpan w:val="4"/>
            <w:shd w:val="clear" w:color="auto" w:fill="auto"/>
            <w:vAlign w:val="center"/>
          </w:tcPr>
          <w:p w:rsidR="00897BC0" w:rsidRPr="00897BC0" w:rsidRDefault="00897BC0" w:rsidP="00897BC0">
            <w:pPr>
              <w:spacing w:after="0" w:line="240" w:lineRule="auto"/>
              <w:jc w:val="center"/>
              <w:rPr>
                <w:rFonts w:ascii="Times New Roman" w:hAnsi="Times New Roman"/>
                <w:sz w:val="14"/>
                <w:szCs w:val="20"/>
              </w:rPr>
            </w:pPr>
          </w:p>
        </w:tc>
      </w:tr>
    </w:tbl>
    <w:p w:rsidR="00897BC0" w:rsidRPr="00897BC0" w:rsidRDefault="00897BC0" w:rsidP="00897BC0">
      <w:pPr>
        <w:keepNext/>
        <w:spacing w:before="240" w:after="60" w:line="240" w:lineRule="atLeast"/>
        <w:jc w:val="both"/>
        <w:outlineLvl w:val="3"/>
        <w:rPr>
          <w:rFonts w:ascii="Times New Roman" w:hAnsi="Times New Roman"/>
          <w:b/>
          <w:bCs/>
          <w:szCs w:val="24"/>
        </w:rPr>
      </w:pPr>
      <w:r w:rsidRPr="00897BC0">
        <w:rPr>
          <w:rFonts w:ascii="Times New Roman" w:hAnsi="Times New Roman"/>
          <w:bCs/>
          <w:sz w:val="24"/>
          <w:szCs w:val="28"/>
        </w:rPr>
        <w:lastRenderedPageBreak/>
        <w:t xml:space="preserve"> </w:t>
      </w:r>
      <w:r w:rsidRPr="00897BC0">
        <w:rPr>
          <w:rFonts w:ascii="Times New Roman" w:hAnsi="Times New Roman"/>
          <w:bCs/>
          <w:szCs w:val="24"/>
        </w:rPr>
        <w:t>-</w:t>
      </w:r>
      <w:r w:rsidRPr="00897BC0">
        <w:rPr>
          <w:rFonts w:ascii="Times New Roman" w:hAnsi="Times New Roman"/>
          <w:b/>
          <w:bCs/>
          <w:i/>
          <w:szCs w:val="24"/>
        </w:rPr>
        <w:t xml:space="preserve"> Тарифы на тепловую энергию на 2018 год по периодам календарной разбивки рассчитаны на основании долгосрочных параметров регулирования, принимая во внимание соблюдение баланса экономических интересов предприятия и его потребителей (статья 3 Федерального закона от 27.07.2010 № 190-ФЗ «О теплоснабжении»).</w:t>
      </w:r>
    </w:p>
    <w:p w:rsidR="00897BC0" w:rsidRPr="00897BC0" w:rsidRDefault="00897BC0" w:rsidP="00897BC0">
      <w:pPr>
        <w:spacing w:after="0" w:line="240" w:lineRule="auto"/>
        <w:rPr>
          <w:rFonts w:ascii="Times New Roman" w:hAnsi="Times New Roman"/>
          <w:sz w:val="24"/>
          <w:szCs w:val="24"/>
        </w:rPr>
        <w:sectPr w:rsidR="00897BC0" w:rsidRPr="00897BC0" w:rsidSect="00897BC0">
          <w:pgSz w:w="11906" w:h="16838"/>
          <w:pgMar w:top="851" w:right="568" w:bottom="709" w:left="426" w:header="709" w:footer="709" w:gutter="0"/>
          <w:cols w:space="708"/>
          <w:docGrid w:linePitch="360"/>
        </w:sectPr>
      </w:pP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67</w:t>
      </w:r>
      <w:r w:rsidRPr="007258EB">
        <w:rPr>
          <w:rFonts w:ascii="Times New Roman" w:hAnsi="Times New Roman"/>
          <w:sz w:val="24"/>
          <w:szCs w:val="24"/>
        </w:rPr>
        <w:t xml:space="preserve"> к протоколу</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897BC0"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897BC0"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897BC0" w:rsidRPr="00897BC0" w:rsidRDefault="00897BC0" w:rsidP="00897BC0">
      <w:pPr>
        <w:spacing w:after="0" w:line="240" w:lineRule="auto"/>
        <w:ind w:left="7371"/>
        <w:jc w:val="center"/>
        <w:rPr>
          <w:rFonts w:ascii="Times New Roman" w:hAnsi="Times New Roman"/>
          <w:sz w:val="24"/>
          <w:szCs w:val="24"/>
        </w:rPr>
      </w:pPr>
    </w:p>
    <w:p w:rsidR="00897BC0" w:rsidRPr="00897BC0" w:rsidRDefault="00897BC0" w:rsidP="00897BC0">
      <w:pPr>
        <w:spacing w:after="0" w:line="240" w:lineRule="auto"/>
        <w:ind w:right="-283"/>
        <w:jc w:val="center"/>
        <w:rPr>
          <w:rFonts w:ascii="Times New Roman" w:hAnsi="Times New Roman"/>
          <w:b/>
          <w:bCs/>
          <w:sz w:val="28"/>
          <w:szCs w:val="28"/>
          <w:lang w:eastAsia="en-US"/>
        </w:rPr>
      </w:pPr>
      <w:r w:rsidRPr="00897BC0">
        <w:rPr>
          <w:rFonts w:ascii="Times New Roman" w:hAnsi="Times New Roman"/>
          <w:b/>
          <w:bCs/>
          <w:sz w:val="28"/>
          <w:szCs w:val="28"/>
          <w:lang w:eastAsia="en-US"/>
        </w:rPr>
        <w:t xml:space="preserve">Долгосрочные тарифы АО «Транснефть-Западная Сибирь» </w:t>
      </w:r>
      <w:r w:rsidRPr="00897BC0">
        <w:rPr>
          <w:rFonts w:ascii="Times New Roman" w:hAnsi="Times New Roman"/>
          <w:b/>
          <w:bCs/>
          <w:sz w:val="28"/>
          <w:szCs w:val="28"/>
          <w:lang w:val="x-none" w:eastAsia="en-US"/>
        </w:rPr>
        <w:t>на тепловую энергию, реализуем</w:t>
      </w:r>
      <w:r w:rsidRPr="00897BC0">
        <w:rPr>
          <w:rFonts w:ascii="Times New Roman" w:hAnsi="Times New Roman"/>
          <w:b/>
          <w:bCs/>
          <w:sz w:val="28"/>
          <w:szCs w:val="28"/>
          <w:lang w:eastAsia="en-US"/>
        </w:rPr>
        <w:t xml:space="preserve">ую </w:t>
      </w:r>
      <w:r w:rsidRPr="00897BC0">
        <w:rPr>
          <w:rFonts w:ascii="Times New Roman" w:hAnsi="Times New Roman"/>
          <w:b/>
          <w:bCs/>
          <w:sz w:val="28"/>
          <w:szCs w:val="28"/>
          <w:lang w:val="x-none" w:eastAsia="en-US"/>
        </w:rPr>
        <w:t>на потребительском</w:t>
      </w:r>
      <w:r w:rsidRPr="00897BC0">
        <w:rPr>
          <w:rFonts w:ascii="Times New Roman" w:hAnsi="Times New Roman"/>
          <w:b/>
          <w:bCs/>
          <w:sz w:val="28"/>
          <w:szCs w:val="28"/>
          <w:lang w:eastAsia="en-US"/>
        </w:rPr>
        <w:t xml:space="preserve"> рынке г. Мариинска, </w:t>
      </w:r>
    </w:p>
    <w:p w:rsidR="00897BC0" w:rsidRPr="00897BC0" w:rsidRDefault="00897BC0" w:rsidP="00897BC0">
      <w:pPr>
        <w:spacing w:after="0" w:line="240" w:lineRule="auto"/>
        <w:ind w:right="-283"/>
        <w:jc w:val="center"/>
        <w:rPr>
          <w:rFonts w:ascii="Times New Roman" w:hAnsi="Times New Roman"/>
          <w:b/>
          <w:bCs/>
          <w:sz w:val="28"/>
          <w:szCs w:val="28"/>
          <w:lang w:val="x-none" w:eastAsia="en-US"/>
        </w:rPr>
      </w:pPr>
      <w:r w:rsidRPr="00897BC0">
        <w:rPr>
          <w:rFonts w:ascii="Times New Roman" w:hAnsi="Times New Roman"/>
          <w:b/>
          <w:bCs/>
          <w:sz w:val="28"/>
          <w:szCs w:val="28"/>
          <w:lang w:eastAsia="en-US"/>
        </w:rPr>
        <w:t xml:space="preserve"> на период с 01.01.2016 по 31.12.2018</w:t>
      </w:r>
    </w:p>
    <w:tbl>
      <w:tblPr>
        <w:tblpPr w:leftFromText="180" w:rightFromText="180" w:vertAnchor="text" w:horzAnchor="margin" w:tblpXSpec="center" w:tblpY="41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1753"/>
        <w:gridCol w:w="957"/>
        <w:gridCol w:w="1134"/>
        <w:gridCol w:w="1134"/>
        <w:gridCol w:w="993"/>
        <w:gridCol w:w="850"/>
        <w:gridCol w:w="996"/>
        <w:gridCol w:w="853"/>
        <w:gridCol w:w="850"/>
      </w:tblGrid>
      <w:tr w:rsidR="00897BC0" w:rsidRPr="00897BC0" w:rsidTr="00897BC0">
        <w:trPr>
          <w:trHeight w:val="410"/>
        </w:trPr>
        <w:tc>
          <w:tcPr>
            <w:tcW w:w="1361" w:type="dxa"/>
            <w:vMerge w:val="restart"/>
            <w:shd w:val="clear" w:color="auto" w:fill="auto"/>
            <w:vAlign w:val="center"/>
          </w:tcPr>
          <w:p w:rsidR="00897BC0" w:rsidRPr="00897BC0" w:rsidRDefault="00897BC0" w:rsidP="00897BC0">
            <w:pPr>
              <w:spacing w:after="0" w:line="240" w:lineRule="auto"/>
              <w:ind w:right="20"/>
              <w:jc w:val="center"/>
              <w:rPr>
                <w:rFonts w:ascii="Times New Roman" w:hAnsi="Times New Roman"/>
                <w:sz w:val="24"/>
                <w:szCs w:val="24"/>
                <w:lang w:eastAsia="en-US"/>
              </w:rPr>
            </w:pPr>
            <w:proofErr w:type="gramStart"/>
            <w:r w:rsidRPr="00897BC0">
              <w:rPr>
                <w:rFonts w:ascii="Times New Roman" w:hAnsi="Times New Roman"/>
                <w:sz w:val="24"/>
                <w:szCs w:val="24"/>
                <w:lang w:eastAsia="en-US"/>
              </w:rPr>
              <w:t>Наимено-вание</w:t>
            </w:r>
            <w:proofErr w:type="gramEnd"/>
            <w:r w:rsidRPr="00897BC0">
              <w:rPr>
                <w:rFonts w:ascii="Times New Roman" w:hAnsi="Times New Roman"/>
                <w:sz w:val="24"/>
                <w:szCs w:val="24"/>
                <w:lang w:eastAsia="en-US"/>
              </w:rPr>
              <w:t xml:space="preserve"> регули-руемой органи-зации</w:t>
            </w:r>
          </w:p>
        </w:tc>
        <w:tc>
          <w:tcPr>
            <w:tcW w:w="1753" w:type="dxa"/>
            <w:vMerge w:val="restart"/>
            <w:shd w:val="clear" w:color="auto" w:fill="auto"/>
            <w:vAlign w:val="center"/>
          </w:tcPr>
          <w:p w:rsidR="00897BC0" w:rsidRPr="00897BC0" w:rsidRDefault="00897BC0" w:rsidP="00897BC0">
            <w:pPr>
              <w:spacing w:after="0" w:line="240" w:lineRule="auto"/>
              <w:ind w:right="-112"/>
              <w:jc w:val="center"/>
              <w:rPr>
                <w:rFonts w:ascii="Times New Roman" w:hAnsi="Times New Roman"/>
                <w:sz w:val="24"/>
                <w:szCs w:val="24"/>
                <w:lang w:eastAsia="en-US"/>
              </w:rPr>
            </w:pPr>
            <w:r w:rsidRPr="00897BC0">
              <w:rPr>
                <w:rFonts w:ascii="Times New Roman" w:hAnsi="Times New Roman"/>
                <w:sz w:val="24"/>
                <w:szCs w:val="24"/>
                <w:lang w:eastAsia="en-US"/>
              </w:rPr>
              <w:t>Вид тарифа</w:t>
            </w:r>
          </w:p>
        </w:tc>
        <w:tc>
          <w:tcPr>
            <w:tcW w:w="957" w:type="dxa"/>
            <w:vMerge w:val="restart"/>
            <w:shd w:val="clear" w:color="auto" w:fill="auto"/>
            <w:vAlign w:val="center"/>
          </w:tcPr>
          <w:p w:rsidR="00897BC0" w:rsidRPr="00897BC0" w:rsidRDefault="00897BC0" w:rsidP="00897BC0">
            <w:pPr>
              <w:spacing w:after="0" w:line="240" w:lineRule="auto"/>
              <w:ind w:left="-94" w:right="-264"/>
              <w:jc w:val="center"/>
              <w:rPr>
                <w:rFonts w:ascii="Times New Roman" w:hAnsi="Times New Roman"/>
                <w:sz w:val="24"/>
                <w:szCs w:val="24"/>
                <w:lang w:eastAsia="en-US"/>
              </w:rPr>
            </w:pPr>
            <w:r w:rsidRPr="00897BC0">
              <w:rPr>
                <w:rFonts w:ascii="Times New Roman" w:hAnsi="Times New Roman"/>
                <w:sz w:val="24"/>
                <w:szCs w:val="24"/>
                <w:lang w:eastAsia="en-US"/>
              </w:rPr>
              <w:t>Год</w:t>
            </w:r>
          </w:p>
        </w:tc>
        <w:tc>
          <w:tcPr>
            <w:tcW w:w="2268" w:type="dxa"/>
            <w:gridSpan w:val="2"/>
            <w:shd w:val="clear" w:color="auto" w:fill="auto"/>
            <w:vAlign w:val="center"/>
          </w:tcPr>
          <w:p w:rsidR="00897BC0" w:rsidRPr="00897BC0" w:rsidRDefault="00897BC0" w:rsidP="00897BC0">
            <w:pPr>
              <w:spacing w:after="0" w:line="240" w:lineRule="auto"/>
              <w:ind w:right="-283"/>
              <w:jc w:val="center"/>
              <w:rPr>
                <w:rFonts w:ascii="Times New Roman" w:hAnsi="Times New Roman"/>
                <w:sz w:val="24"/>
                <w:szCs w:val="24"/>
                <w:lang w:eastAsia="en-US"/>
              </w:rPr>
            </w:pPr>
            <w:r w:rsidRPr="00897BC0">
              <w:rPr>
                <w:rFonts w:ascii="Times New Roman" w:hAnsi="Times New Roman"/>
                <w:sz w:val="24"/>
                <w:szCs w:val="24"/>
                <w:lang w:eastAsia="en-US"/>
              </w:rPr>
              <w:t>Вода</w:t>
            </w:r>
          </w:p>
        </w:tc>
        <w:tc>
          <w:tcPr>
            <w:tcW w:w="3692" w:type="dxa"/>
            <w:gridSpan w:val="4"/>
            <w:shd w:val="clear" w:color="auto" w:fill="auto"/>
            <w:vAlign w:val="center"/>
          </w:tcPr>
          <w:p w:rsidR="00897BC0" w:rsidRPr="00897BC0" w:rsidRDefault="00897BC0" w:rsidP="00897BC0">
            <w:pPr>
              <w:spacing w:after="0" w:line="240" w:lineRule="auto"/>
              <w:ind w:right="-283"/>
              <w:jc w:val="center"/>
              <w:rPr>
                <w:rFonts w:ascii="Times New Roman" w:hAnsi="Times New Roman"/>
                <w:sz w:val="28"/>
                <w:szCs w:val="28"/>
                <w:lang w:eastAsia="en-US"/>
              </w:rPr>
            </w:pPr>
            <w:r w:rsidRPr="00897BC0">
              <w:rPr>
                <w:rFonts w:ascii="Times New Roman" w:hAnsi="Times New Roman"/>
                <w:sz w:val="24"/>
                <w:szCs w:val="24"/>
                <w:lang w:eastAsia="en-US"/>
              </w:rPr>
              <w:t>Отборный пар давлением</w:t>
            </w:r>
          </w:p>
        </w:tc>
        <w:tc>
          <w:tcPr>
            <w:tcW w:w="850" w:type="dxa"/>
            <w:vMerge w:val="restart"/>
            <w:shd w:val="clear" w:color="auto" w:fill="auto"/>
            <w:vAlign w:val="center"/>
          </w:tcPr>
          <w:p w:rsidR="00897BC0" w:rsidRPr="00897BC0" w:rsidRDefault="00897BC0" w:rsidP="00897BC0">
            <w:pPr>
              <w:spacing w:after="0" w:line="240" w:lineRule="auto"/>
              <w:ind w:left="-108" w:right="-122"/>
              <w:jc w:val="center"/>
              <w:rPr>
                <w:rFonts w:ascii="Times New Roman" w:hAnsi="Times New Roman"/>
                <w:sz w:val="24"/>
                <w:szCs w:val="24"/>
                <w:lang w:eastAsia="en-US"/>
              </w:rPr>
            </w:pPr>
            <w:r w:rsidRPr="00897BC0">
              <w:rPr>
                <w:rFonts w:ascii="Times New Roman" w:hAnsi="Times New Roman"/>
                <w:sz w:val="24"/>
                <w:szCs w:val="24"/>
                <w:lang w:eastAsia="en-US"/>
              </w:rPr>
              <w:t xml:space="preserve">Острый и </w:t>
            </w:r>
            <w:proofErr w:type="gramStart"/>
            <w:r w:rsidRPr="00897BC0">
              <w:rPr>
                <w:rFonts w:ascii="Times New Roman" w:hAnsi="Times New Roman"/>
                <w:sz w:val="24"/>
                <w:szCs w:val="24"/>
                <w:lang w:eastAsia="en-US"/>
              </w:rPr>
              <w:t>редуци-рован</w:t>
            </w:r>
            <w:proofErr w:type="gramEnd"/>
            <w:r w:rsidRPr="00897BC0">
              <w:rPr>
                <w:rFonts w:ascii="Times New Roman" w:hAnsi="Times New Roman"/>
                <w:sz w:val="24"/>
                <w:szCs w:val="24"/>
                <w:lang w:eastAsia="en-US"/>
              </w:rPr>
              <w:t xml:space="preserve">-ный </w:t>
            </w:r>
          </w:p>
          <w:p w:rsidR="00897BC0" w:rsidRPr="00897BC0" w:rsidRDefault="00897BC0" w:rsidP="00897BC0">
            <w:pPr>
              <w:spacing w:after="0" w:line="240" w:lineRule="auto"/>
              <w:ind w:left="-108" w:right="-122"/>
              <w:jc w:val="center"/>
              <w:rPr>
                <w:rFonts w:ascii="Times New Roman" w:hAnsi="Times New Roman"/>
                <w:sz w:val="24"/>
                <w:szCs w:val="24"/>
                <w:lang w:eastAsia="en-US"/>
              </w:rPr>
            </w:pPr>
            <w:r w:rsidRPr="00897BC0">
              <w:rPr>
                <w:rFonts w:ascii="Times New Roman" w:hAnsi="Times New Roman"/>
                <w:sz w:val="24"/>
                <w:szCs w:val="24"/>
                <w:lang w:eastAsia="en-US"/>
              </w:rPr>
              <w:t>пар</w:t>
            </w:r>
          </w:p>
        </w:tc>
      </w:tr>
      <w:tr w:rsidR="00897BC0" w:rsidRPr="00897BC0" w:rsidTr="00897BC0">
        <w:trPr>
          <w:trHeight w:val="710"/>
        </w:trPr>
        <w:tc>
          <w:tcPr>
            <w:tcW w:w="1361" w:type="dxa"/>
            <w:vMerge/>
            <w:shd w:val="clear" w:color="auto" w:fill="auto"/>
            <w:vAlign w:val="center"/>
          </w:tcPr>
          <w:p w:rsidR="00897BC0" w:rsidRPr="00897BC0" w:rsidRDefault="00897BC0" w:rsidP="00897BC0">
            <w:pPr>
              <w:spacing w:after="0" w:line="240" w:lineRule="auto"/>
              <w:ind w:left="-156" w:right="-283"/>
              <w:jc w:val="center"/>
              <w:rPr>
                <w:rFonts w:ascii="Times New Roman" w:hAnsi="Times New Roman"/>
                <w:sz w:val="24"/>
                <w:szCs w:val="24"/>
                <w:lang w:eastAsia="en-US"/>
              </w:rPr>
            </w:pPr>
          </w:p>
        </w:tc>
        <w:tc>
          <w:tcPr>
            <w:tcW w:w="1753" w:type="dxa"/>
            <w:vMerge/>
            <w:shd w:val="clear" w:color="auto" w:fill="auto"/>
          </w:tcPr>
          <w:p w:rsidR="00897BC0" w:rsidRPr="00897BC0" w:rsidRDefault="00897BC0" w:rsidP="00897BC0">
            <w:pPr>
              <w:spacing w:after="0" w:line="240" w:lineRule="auto"/>
              <w:ind w:right="-112"/>
              <w:jc w:val="center"/>
              <w:rPr>
                <w:rFonts w:ascii="Times New Roman" w:hAnsi="Times New Roman"/>
                <w:sz w:val="24"/>
                <w:szCs w:val="24"/>
                <w:lang w:eastAsia="en-US"/>
              </w:rPr>
            </w:pPr>
          </w:p>
        </w:tc>
        <w:tc>
          <w:tcPr>
            <w:tcW w:w="957" w:type="dxa"/>
            <w:vMerge/>
            <w:shd w:val="clear" w:color="auto" w:fill="auto"/>
          </w:tcPr>
          <w:p w:rsidR="00897BC0" w:rsidRPr="00897BC0" w:rsidRDefault="00897BC0" w:rsidP="00897BC0">
            <w:pPr>
              <w:spacing w:after="0" w:line="240" w:lineRule="auto"/>
              <w:ind w:right="-283"/>
              <w:jc w:val="center"/>
              <w:rPr>
                <w:rFonts w:ascii="Times New Roman" w:hAnsi="Times New Roman"/>
                <w:sz w:val="24"/>
                <w:szCs w:val="24"/>
                <w:lang w:eastAsia="en-US"/>
              </w:rPr>
            </w:pPr>
          </w:p>
        </w:tc>
        <w:tc>
          <w:tcPr>
            <w:tcW w:w="1134" w:type="dxa"/>
            <w:shd w:val="clear" w:color="auto" w:fill="auto"/>
            <w:vAlign w:val="center"/>
          </w:tcPr>
          <w:p w:rsidR="00897BC0" w:rsidRPr="00897BC0" w:rsidRDefault="00897BC0" w:rsidP="00897BC0">
            <w:pPr>
              <w:spacing w:after="0" w:line="240" w:lineRule="auto"/>
              <w:ind w:left="-93" w:right="-283" w:hanging="142"/>
              <w:jc w:val="center"/>
              <w:rPr>
                <w:rFonts w:ascii="Times New Roman" w:hAnsi="Times New Roman"/>
                <w:sz w:val="24"/>
                <w:szCs w:val="24"/>
                <w:lang w:eastAsia="en-US"/>
              </w:rPr>
            </w:pPr>
            <w:r w:rsidRPr="00897BC0">
              <w:rPr>
                <w:rFonts w:ascii="Times New Roman" w:hAnsi="Times New Roman"/>
                <w:sz w:val="24"/>
                <w:szCs w:val="24"/>
                <w:lang w:eastAsia="en-US"/>
              </w:rPr>
              <w:t>с 01.01.</w:t>
            </w:r>
          </w:p>
          <w:p w:rsidR="00897BC0" w:rsidRPr="00897BC0" w:rsidRDefault="00897BC0" w:rsidP="00897BC0">
            <w:pPr>
              <w:spacing w:after="0" w:line="240" w:lineRule="auto"/>
              <w:ind w:left="-93" w:right="-283" w:hanging="142"/>
              <w:jc w:val="center"/>
              <w:rPr>
                <w:rFonts w:ascii="Times New Roman" w:hAnsi="Times New Roman"/>
                <w:sz w:val="24"/>
                <w:szCs w:val="24"/>
                <w:lang w:eastAsia="en-US"/>
              </w:rPr>
            </w:pPr>
            <w:r w:rsidRPr="00897BC0">
              <w:rPr>
                <w:rFonts w:ascii="Times New Roman" w:hAnsi="Times New Roman"/>
                <w:sz w:val="24"/>
                <w:szCs w:val="24"/>
                <w:lang w:eastAsia="en-US"/>
              </w:rPr>
              <w:t>по 30.06.</w:t>
            </w:r>
          </w:p>
        </w:tc>
        <w:tc>
          <w:tcPr>
            <w:tcW w:w="1134" w:type="dxa"/>
            <w:shd w:val="clear" w:color="auto" w:fill="auto"/>
            <w:vAlign w:val="center"/>
          </w:tcPr>
          <w:p w:rsidR="00897BC0" w:rsidRPr="00897BC0" w:rsidRDefault="00897BC0" w:rsidP="00897BC0">
            <w:pPr>
              <w:spacing w:after="0" w:line="240" w:lineRule="auto"/>
              <w:ind w:left="-235" w:right="-283" w:hanging="142"/>
              <w:jc w:val="center"/>
              <w:rPr>
                <w:rFonts w:ascii="Times New Roman" w:hAnsi="Times New Roman"/>
                <w:sz w:val="24"/>
                <w:szCs w:val="24"/>
                <w:lang w:eastAsia="en-US"/>
              </w:rPr>
            </w:pPr>
            <w:r w:rsidRPr="00897BC0">
              <w:rPr>
                <w:rFonts w:ascii="Times New Roman" w:hAnsi="Times New Roman"/>
                <w:sz w:val="24"/>
                <w:szCs w:val="24"/>
                <w:lang w:eastAsia="en-US"/>
              </w:rPr>
              <w:t>с 01.07.</w:t>
            </w:r>
          </w:p>
          <w:p w:rsidR="00897BC0" w:rsidRPr="00897BC0" w:rsidRDefault="00897BC0" w:rsidP="00897BC0">
            <w:pPr>
              <w:spacing w:after="0" w:line="240" w:lineRule="auto"/>
              <w:ind w:left="-235" w:right="-283" w:hanging="142"/>
              <w:jc w:val="center"/>
              <w:rPr>
                <w:rFonts w:ascii="Times New Roman" w:hAnsi="Times New Roman"/>
                <w:sz w:val="24"/>
                <w:szCs w:val="24"/>
                <w:lang w:eastAsia="en-US"/>
              </w:rPr>
            </w:pPr>
            <w:r w:rsidRPr="00897BC0">
              <w:rPr>
                <w:rFonts w:ascii="Times New Roman" w:hAnsi="Times New Roman"/>
                <w:sz w:val="24"/>
                <w:szCs w:val="24"/>
                <w:lang w:eastAsia="en-US"/>
              </w:rPr>
              <w:t>по 31.12.</w:t>
            </w:r>
          </w:p>
        </w:tc>
        <w:tc>
          <w:tcPr>
            <w:tcW w:w="993" w:type="dxa"/>
            <w:shd w:val="clear" w:color="auto" w:fill="auto"/>
            <w:vAlign w:val="center"/>
          </w:tcPr>
          <w:p w:rsidR="00897BC0" w:rsidRPr="00897BC0" w:rsidRDefault="00897BC0" w:rsidP="00897BC0">
            <w:pPr>
              <w:spacing w:after="0" w:line="240" w:lineRule="auto"/>
              <w:ind w:left="-236" w:right="-283"/>
              <w:jc w:val="center"/>
              <w:rPr>
                <w:rFonts w:ascii="Times New Roman" w:hAnsi="Times New Roman"/>
                <w:sz w:val="24"/>
                <w:szCs w:val="24"/>
                <w:lang w:eastAsia="en-US"/>
              </w:rPr>
            </w:pPr>
            <w:r w:rsidRPr="00897BC0">
              <w:rPr>
                <w:rFonts w:ascii="Times New Roman" w:hAnsi="Times New Roman"/>
                <w:sz w:val="24"/>
                <w:szCs w:val="24"/>
                <w:lang w:eastAsia="en-US"/>
              </w:rPr>
              <w:t>от 1,2</w:t>
            </w:r>
          </w:p>
          <w:p w:rsidR="00897BC0" w:rsidRPr="00897BC0" w:rsidRDefault="00897BC0" w:rsidP="00897BC0">
            <w:pPr>
              <w:spacing w:after="0" w:line="240" w:lineRule="auto"/>
              <w:ind w:left="-236" w:right="-283"/>
              <w:jc w:val="center"/>
              <w:rPr>
                <w:rFonts w:ascii="Times New Roman" w:hAnsi="Times New Roman"/>
                <w:sz w:val="24"/>
                <w:szCs w:val="24"/>
                <w:vertAlign w:val="superscript"/>
                <w:lang w:eastAsia="en-US"/>
              </w:rPr>
            </w:pPr>
            <w:r w:rsidRPr="00897BC0">
              <w:rPr>
                <w:rFonts w:ascii="Times New Roman" w:hAnsi="Times New Roman"/>
                <w:sz w:val="24"/>
                <w:szCs w:val="24"/>
                <w:lang w:eastAsia="en-US"/>
              </w:rPr>
              <w:t xml:space="preserve"> до 2,5 кг/см</w:t>
            </w:r>
            <w:r w:rsidRPr="00897BC0">
              <w:rPr>
                <w:rFonts w:ascii="Times New Roman" w:hAnsi="Times New Roman"/>
                <w:sz w:val="24"/>
                <w:szCs w:val="24"/>
                <w:vertAlign w:val="superscript"/>
                <w:lang w:eastAsia="en-US"/>
              </w:rPr>
              <w:t>2</w:t>
            </w:r>
          </w:p>
        </w:tc>
        <w:tc>
          <w:tcPr>
            <w:tcW w:w="850" w:type="dxa"/>
            <w:shd w:val="clear" w:color="auto" w:fill="auto"/>
            <w:vAlign w:val="center"/>
          </w:tcPr>
          <w:p w:rsidR="00897BC0" w:rsidRPr="00897BC0" w:rsidRDefault="00897BC0" w:rsidP="00897BC0">
            <w:pPr>
              <w:spacing w:after="0" w:line="240" w:lineRule="auto"/>
              <w:ind w:left="-236" w:right="-283"/>
              <w:jc w:val="center"/>
              <w:rPr>
                <w:rFonts w:ascii="Times New Roman" w:hAnsi="Times New Roman"/>
                <w:sz w:val="24"/>
                <w:szCs w:val="24"/>
                <w:lang w:eastAsia="en-US"/>
              </w:rPr>
            </w:pPr>
            <w:r w:rsidRPr="00897BC0">
              <w:rPr>
                <w:rFonts w:ascii="Times New Roman" w:hAnsi="Times New Roman"/>
                <w:sz w:val="24"/>
                <w:szCs w:val="24"/>
                <w:lang w:eastAsia="en-US"/>
              </w:rPr>
              <w:t xml:space="preserve">от 2,5 </w:t>
            </w:r>
          </w:p>
          <w:p w:rsidR="00897BC0" w:rsidRPr="00897BC0" w:rsidRDefault="00897BC0" w:rsidP="00897BC0">
            <w:pPr>
              <w:spacing w:after="0" w:line="240" w:lineRule="auto"/>
              <w:ind w:left="-236" w:right="-283"/>
              <w:jc w:val="center"/>
              <w:rPr>
                <w:rFonts w:ascii="Times New Roman" w:hAnsi="Times New Roman"/>
                <w:sz w:val="28"/>
                <w:szCs w:val="28"/>
                <w:lang w:eastAsia="en-US"/>
              </w:rPr>
            </w:pPr>
            <w:r w:rsidRPr="00897BC0">
              <w:rPr>
                <w:rFonts w:ascii="Times New Roman" w:hAnsi="Times New Roman"/>
                <w:sz w:val="24"/>
                <w:szCs w:val="24"/>
                <w:lang w:eastAsia="en-US"/>
              </w:rPr>
              <w:t>до 7,0 кг/см</w:t>
            </w:r>
            <w:r w:rsidRPr="00897BC0">
              <w:rPr>
                <w:rFonts w:ascii="Times New Roman" w:hAnsi="Times New Roman"/>
                <w:sz w:val="24"/>
                <w:szCs w:val="24"/>
                <w:vertAlign w:val="superscript"/>
                <w:lang w:eastAsia="en-US"/>
              </w:rPr>
              <w:t>2</w:t>
            </w:r>
          </w:p>
        </w:tc>
        <w:tc>
          <w:tcPr>
            <w:tcW w:w="996" w:type="dxa"/>
            <w:shd w:val="clear" w:color="auto" w:fill="auto"/>
            <w:vAlign w:val="center"/>
          </w:tcPr>
          <w:p w:rsidR="00897BC0" w:rsidRPr="00897BC0" w:rsidRDefault="00897BC0" w:rsidP="00897BC0">
            <w:pPr>
              <w:spacing w:after="0" w:line="240" w:lineRule="auto"/>
              <w:ind w:left="-236" w:right="-283"/>
              <w:jc w:val="center"/>
              <w:rPr>
                <w:rFonts w:ascii="Times New Roman" w:hAnsi="Times New Roman"/>
                <w:sz w:val="24"/>
                <w:szCs w:val="24"/>
                <w:lang w:eastAsia="en-US"/>
              </w:rPr>
            </w:pPr>
            <w:r w:rsidRPr="00897BC0">
              <w:rPr>
                <w:rFonts w:ascii="Times New Roman" w:hAnsi="Times New Roman"/>
                <w:sz w:val="24"/>
                <w:szCs w:val="24"/>
                <w:lang w:eastAsia="en-US"/>
              </w:rPr>
              <w:t xml:space="preserve">от 7,0 </w:t>
            </w:r>
          </w:p>
          <w:p w:rsidR="00897BC0" w:rsidRPr="00897BC0" w:rsidRDefault="00897BC0" w:rsidP="00897BC0">
            <w:pPr>
              <w:spacing w:after="0" w:line="240" w:lineRule="auto"/>
              <w:ind w:left="-236" w:right="-283"/>
              <w:jc w:val="center"/>
              <w:rPr>
                <w:rFonts w:ascii="Times New Roman" w:hAnsi="Times New Roman"/>
                <w:sz w:val="28"/>
                <w:szCs w:val="28"/>
                <w:lang w:eastAsia="en-US"/>
              </w:rPr>
            </w:pPr>
            <w:r w:rsidRPr="00897BC0">
              <w:rPr>
                <w:rFonts w:ascii="Times New Roman" w:hAnsi="Times New Roman"/>
                <w:sz w:val="24"/>
                <w:szCs w:val="24"/>
                <w:lang w:eastAsia="en-US"/>
              </w:rPr>
              <w:t>до 13,0 кг/см</w:t>
            </w:r>
            <w:r w:rsidRPr="00897BC0">
              <w:rPr>
                <w:rFonts w:ascii="Times New Roman" w:hAnsi="Times New Roman"/>
                <w:sz w:val="24"/>
                <w:szCs w:val="24"/>
                <w:vertAlign w:val="superscript"/>
                <w:lang w:eastAsia="en-US"/>
              </w:rPr>
              <w:t>2</w:t>
            </w:r>
          </w:p>
        </w:tc>
        <w:tc>
          <w:tcPr>
            <w:tcW w:w="853" w:type="dxa"/>
            <w:shd w:val="clear" w:color="auto" w:fill="auto"/>
            <w:vAlign w:val="center"/>
          </w:tcPr>
          <w:p w:rsidR="00897BC0" w:rsidRPr="00897BC0" w:rsidRDefault="00897BC0" w:rsidP="00897BC0">
            <w:pPr>
              <w:spacing w:after="0" w:line="240" w:lineRule="auto"/>
              <w:ind w:left="-236" w:right="-283"/>
              <w:jc w:val="center"/>
              <w:rPr>
                <w:rFonts w:ascii="Times New Roman" w:hAnsi="Times New Roman"/>
                <w:sz w:val="24"/>
                <w:szCs w:val="24"/>
                <w:lang w:eastAsia="en-US"/>
              </w:rPr>
            </w:pPr>
            <w:r w:rsidRPr="00897BC0">
              <w:rPr>
                <w:rFonts w:ascii="Times New Roman" w:hAnsi="Times New Roman"/>
                <w:sz w:val="24"/>
                <w:szCs w:val="24"/>
                <w:lang w:eastAsia="en-US"/>
              </w:rPr>
              <w:t xml:space="preserve">свыше </w:t>
            </w:r>
          </w:p>
          <w:p w:rsidR="00897BC0" w:rsidRPr="00897BC0" w:rsidRDefault="00897BC0" w:rsidP="00897BC0">
            <w:pPr>
              <w:spacing w:after="0" w:line="240" w:lineRule="auto"/>
              <w:ind w:left="-236" w:right="-283"/>
              <w:jc w:val="center"/>
              <w:rPr>
                <w:rFonts w:ascii="Times New Roman" w:hAnsi="Times New Roman"/>
                <w:sz w:val="24"/>
                <w:szCs w:val="24"/>
                <w:lang w:eastAsia="en-US"/>
              </w:rPr>
            </w:pPr>
            <w:r w:rsidRPr="00897BC0">
              <w:rPr>
                <w:rFonts w:ascii="Times New Roman" w:hAnsi="Times New Roman"/>
                <w:sz w:val="24"/>
                <w:szCs w:val="24"/>
                <w:lang w:eastAsia="en-US"/>
              </w:rPr>
              <w:t>13,0</w:t>
            </w:r>
          </w:p>
          <w:p w:rsidR="00897BC0" w:rsidRPr="00897BC0" w:rsidRDefault="00897BC0" w:rsidP="00897BC0">
            <w:pPr>
              <w:spacing w:after="0" w:line="240" w:lineRule="auto"/>
              <w:ind w:left="-236" w:right="-283"/>
              <w:jc w:val="center"/>
              <w:rPr>
                <w:rFonts w:ascii="Times New Roman" w:hAnsi="Times New Roman"/>
                <w:sz w:val="28"/>
                <w:szCs w:val="28"/>
                <w:lang w:eastAsia="en-US"/>
              </w:rPr>
            </w:pPr>
            <w:r w:rsidRPr="00897BC0">
              <w:rPr>
                <w:rFonts w:ascii="Times New Roman" w:hAnsi="Times New Roman"/>
                <w:sz w:val="24"/>
                <w:szCs w:val="24"/>
                <w:lang w:eastAsia="en-US"/>
              </w:rPr>
              <w:t>кг/см</w:t>
            </w:r>
            <w:r w:rsidRPr="00897BC0">
              <w:rPr>
                <w:rFonts w:ascii="Times New Roman" w:hAnsi="Times New Roman"/>
                <w:sz w:val="24"/>
                <w:szCs w:val="24"/>
                <w:vertAlign w:val="superscript"/>
                <w:lang w:eastAsia="en-US"/>
              </w:rPr>
              <w:t>2</w:t>
            </w:r>
          </w:p>
        </w:tc>
        <w:tc>
          <w:tcPr>
            <w:tcW w:w="850" w:type="dxa"/>
            <w:vMerge/>
            <w:shd w:val="clear" w:color="auto" w:fill="auto"/>
          </w:tcPr>
          <w:p w:rsidR="00897BC0" w:rsidRPr="00897BC0" w:rsidRDefault="00897BC0" w:rsidP="00897BC0">
            <w:pPr>
              <w:spacing w:after="0" w:line="240" w:lineRule="auto"/>
              <w:ind w:right="-283"/>
              <w:jc w:val="center"/>
              <w:rPr>
                <w:rFonts w:ascii="Times New Roman" w:hAnsi="Times New Roman"/>
                <w:sz w:val="24"/>
                <w:szCs w:val="24"/>
                <w:lang w:eastAsia="en-US"/>
              </w:rPr>
            </w:pPr>
          </w:p>
        </w:tc>
      </w:tr>
      <w:tr w:rsidR="00897BC0" w:rsidRPr="00897BC0" w:rsidTr="00897BC0">
        <w:trPr>
          <w:trHeight w:val="175"/>
        </w:trPr>
        <w:tc>
          <w:tcPr>
            <w:tcW w:w="1361" w:type="dxa"/>
            <w:shd w:val="clear" w:color="auto" w:fill="auto"/>
            <w:vAlign w:val="center"/>
          </w:tcPr>
          <w:p w:rsidR="00897BC0" w:rsidRPr="00897BC0" w:rsidRDefault="00897BC0" w:rsidP="00897BC0">
            <w:pPr>
              <w:spacing w:after="0" w:line="240" w:lineRule="auto"/>
              <w:ind w:left="-142" w:right="-128"/>
              <w:jc w:val="center"/>
              <w:rPr>
                <w:rFonts w:ascii="Times New Roman" w:hAnsi="Times New Roman"/>
                <w:sz w:val="24"/>
                <w:szCs w:val="24"/>
                <w:lang w:eastAsia="en-US"/>
              </w:rPr>
            </w:pPr>
            <w:r w:rsidRPr="00897BC0">
              <w:rPr>
                <w:rFonts w:ascii="Times New Roman" w:hAnsi="Times New Roman"/>
                <w:sz w:val="24"/>
                <w:szCs w:val="24"/>
                <w:lang w:eastAsia="en-US"/>
              </w:rPr>
              <w:t>1</w:t>
            </w:r>
          </w:p>
        </w:tc>
        <w:tc>
          <w:tcPr>
            <w:tcW w:w="1753" w:type="dxa"/>
            <w:shd w:val="clear" w:color="auto" w:fill="auto"/>
            <w:vAlign w:val="center"/>
          </w:tcPr>
          <w:p w:rsidR="00897BC0" w:rsidRPr="00897BC0" w:rsidRDefault="00897BC0" w:rsidP="00897BC0">
            <w:pPr>
              <w:spacing w:after="0" w:line="240" w:lineRule="auto"/>
              <w:ind w:left="-142" w:right="-128"/>
              <w:jc w:val="center"/>
              <w:rPr>
                <w:rFonts w:ascii="Times New Roman" w:hAnsi="Times New Roman"/>
                <w:sz w:val="24"/>
                <w:szCs w:val="24"/>
                <w:lang w:eastAsia="en-US"/>
              </w:rPr>
            </w:pPr>
            <w:r w:rsidRPr="00897BC0">
              <w:rPr>
                <w:rFonts w:ascii="Times New Roman" w:hAnsi="Times New Roman"/>
                <w:sz w:val="24"/>
                <w:szCs w:val="24"/>
                <w:lang w:eastAsia="en-US"/>
              </w:rPr>
              <w:t>2</w:t>
            </w:r>
          </w:p>
        </w:tc>
        <w:tc>
          <w:tcPr>
            <w:tcW w:w="957" w:type="dxa"/>
            <w:shd w:val="clear" w:color="auto" w:fill="auto"/>
            <w:vAlign w:val="center"/>
          </w:tcPr>
          <w:p w:rsidR="00897BC0" w:rsidRPr="00897BC0" w:rsidRDefault="00897BC0" w:rsidP="00897BC0">
            <w:pPr>
              <w:spacing w:after="0" w:line="240" w:lineRule="auto"/>
              <w:ind w:left="-142" w:right="-128"/>
              <w:jc w:val="center"/>
              <w:rPr>
                <w:rFonts w:ascii="Times New Roman" w:hAnsi="Times New Roman"/>
                <w:sz w:val="24"/>
                <w:szCs w:val="24"/>
                <w:lang w:eastAsia="en-US"/>
              </w:rPr>
            </w:pPr>
            <w:r w:rsidRPr="00897BC0">
              <w:rPr>
                <w:rFonts w:ascii="Times New Roman" w:hAnsi="Times New Roman"/>
                <w:sz w:val="24"/>
                <w:szCs w:val="24"/>
                <w:lang w:eastAsia="en-US"/>
              </w:rPr>
              <w:t>3</w:t>
            </w:r>
          </w:p>
        </w:tc>
        <w:tc>
          <w:tcPr>
            <w:tcW w:w="1134" w:type="dxa"/>
            <w:shd w:val="clear" w:color="auto" w:fill="auto"/>
            <w:vAlign w:val="center"/>
          </w:tcPr>
          <w:p w:rsidR="00897BC0" w:rsidRPr="00897BC0" w:rsidRDefault="00897BC0" w:rsidP="00897BC0">
            <w:pPr>
              <w:spacing w:after="0" w:line="240" w:lineRule="auto"/>
              <w:ind w:left="-142" w:right="-128"/>
              <w:jc w:val="center"/>
              <w:rPr>
                <w:rFonts w:ascii="Times New Roman" w:hAnsi="Times New Roman"/>
                <w:sz w:val="24"/>
                <w:szCs w:val="24"/>
                <w:lang w:eastAsia="en-US"/>
              </w:rPr>
            </w:pPr>
            <w:r w:rsidRPr="00897BC0">
              <w:rPr>
                <w:rFonts w:ascii="Times New Roman" w:hAnsi="Times New Roman"/>
                <w:sz w:val="24"/>
                <w:szCs w:val="24"/>
                <w:lang w:eastAsia="en-US"/>
              </w:rPr>
              <w:t>4</w:t>
            </w:r>
          </w:p>
        </w:tc>
        <w:tc>
          <w:tcPr>
            <w:tcW w:w="1134" w:type="dxa"/>
            <w:shd w:val="clear" w:color="auto" w:fill="auto"/>
            <w:vAlign w:val="center"/>
          </w:tcPr>
          <w:p w:rsidR="00897BC0" w:rsidRPr="00897BC0" w:rsidRDefault="00897BC0" w:rsidP="00897BC0">
            <w:pPr>
              <w:spacing w:after="0" w:line="240" w:lineRule="auto"/>
              <w:ind w:left="-142" w:right="-128"/>
              <w:jc w:val="center"/>
              <w:rPr>
                <w:rFonts w:ascii="Times New Roman" w:hAnsi="Times New Roman"/>
                <w:sz w:val="24"/>
                <w:szCs w:val="24"/>
                <w:lang w:eastAsia="en-US"/>
              </w:rPr>
            </w:pPr>
            <w:r w:rsidRPr="00897BC0">
              <w:rPr>
                <w:rFonts w:ascii="Times New Roman" w:hAnsi="Times New Roman"/>
                <w:sz w:val="24"/>
                <w:szCs w:val="24"/>
                <w:lang w:eastAsia="en-US"/>
              </w:rPr>
              <w:t>5</w:t>
            </w:r>
          </w:p>
        </w:tc>
        <w:tc>
          <w:tcPr>
            <w:tcW w:w="993" w:type="dxa"/>
            <w:shd w:val="clear" w:color="auto" w:fill="auto"/>
            <w:vAlign w:val="center"/>
          </w:tcPr>
          <w:p w:rsidR="00897BC0" w:rsidRPr="00897BC0" w:rsidRDefault="00897BC0" w:rsidP="00897BC0">
            <w:pPr>
              <w:spacing w:after="0" w:line="240" w:lineRule="auto"/>
              <w:ind w:left="-142" w:right="-128"/>
              <w:jc w:val="center"/>
              <w:rPr>
                <w:rFonts w:ascii="Times New Roman" w:hAnsi="Times New Roman"/>
                <w:sz w:val="24"/>
                <w:szCs w:val="24"/>
                <w:lang w:eastAsia="en-US"/>
              </w:rPr>
            </w:pPr>
            <w:r w:rsidRPr="00897BC0">
              <w:rPr>
                <w:rFonts w:ascii="Times New Roman" w:hAnsi="Times New Roman"/>
                <w:sz w:val="24"/>
                <w:szCs w:val="24"/>
                <w:lang w:eastAsia="en-US"/>
              </w:rPr>
              <w:t>6</w:t>
            </w:r>
          </w:p>
        </w:tc>
        <w:tc>
          <w:tcPr>
            <w:tcW w:w="850" w:type="dxa"/>
            <w:shd w:val="clear" w:color="auto" w:fill="auto"/>
            <w:vAlign w:val="center"/>
          </w:tcPr>
          <w:p w:rsidR="00897BC0" w:rsidRPr="00897BC0" w:rsidRDefault="00897BC0" w:rsidP="00897BC0">
            <w:pPr>
              <w:spacing w:after="0" w:line="240" w:lineRule="auto"/>
              <w:ind w:left="-142" w:right="-128"/>
              <w:jc w:val="center"/>
              <w:rPr>
                <w:rFonts w:ascii="Times New Roman" w:hAnsi="Times New Roman"/>
                <w:sz w:val="24"/>
                <w:szCs w:val="24"/>
                <w:lang w:eastAsia="en-US"/>
              </w:rPr>
            </w:pPr>
            <w:r w:rsidRPr="00897BC0">
              <w:rPr>
                <w:rFonts w:ascii="Times New Roman" w:hAnsi="Times New Roman"/>
                <w:sz w:val="24"/>
                <w:szCs w:val="24"/>
                <w:lang w:eastAsia="en-US"/>
              </w:rPr>
              <w:t>7</w:t>
            </w:r>
          </w:p>
        </w:tc>
        <w:tc>
          <w:tcPr>
            <w:tcW w:w="996" w:type="dxa"/>
            <w:shd w:val="clear" w:color="auto" w:fill="auto"/>
            <w:vAlign w:val="center"/>
          </w:tcPr>
          <w:p w:rsidR="00897BC0" w:rsidRPr="00897BC0" w:rsidRDefault="00897BC0" w:rsidP="00897BC0">
            <w:pPr>
              <w:spacing w:after="0" w:line="240" w:lineRule="auto"/>
              <w:ind w:left="-142" w:right="-128"/>
              <w:jc w:val="center"/>
              <w:rPr>
                <w:rFonts w:ascii="Times New Roman" w:hAnsi="Times New Roman"/>
                <w:sz w:val="24"/>
                <w:szCs w:val="24"/>
                <w:lang w:eastAsia="en-US"/>
              </w:rPr>
            </w:pPr>
            <w:r w:rsidRPr="00897BC0">
              <w:rPr>
                <w:rFonts w:ascii="Times New Roman" w:hAnsi="Times New Roman"/>
                <w:sz w:val="24"/>
                <w:szCs w:val="24"/>
                <w:lang w:eastAsia="en-US"/>
              </w:rPr>
              <w:t>8</w:t>
            </w:r>
          </w:p>
        </w:tc>
        <w:tc>
          <w:tcPr>
            <w:tcW w:w="853" w:type="dxa"/>
            <w:shd w:val="clear" w:color="auto" w:fill="auto"/>
            <w:vAlign w:val="center"/>
          </w:tcPr>
          <w:p w:rsidR="00897BC0" w:rsidRPr="00897BC0" w:rsidRDefault="00897BC0" w:rsidP="00897BC0">
            <w:pPr>
              <w:spacing w:after="0" w:line="240" w:lineRule="auto"/>
              <w:ind w:left="-142" w:right="-128"/>
              <w:jc w:val="center"/>
              <w:rPr>
                <w:rFonts w:ascii="Times New Roman" w:hAnsi="Times New Roman"/>
                <w:sz w:val="24"/>
                <w:szCs w:val="24"/>
                <w:lang w:eastAsia="en-US"/>
              </w:rPr>
            </w:pPr>
            <w:r w:rsidRPr="00897BC0">
              <w:rPr>
                <w:rFonts w:ascii="Times New Roman" w:hAnsi="Times New Roman"/>
                <w:sz w:val="24"/>
                <w:szCs w:val="24"/>
                <w:lang w:eastAsia="en-US"/>
              </w:rPr>
              <w:t>9</w:t>
            </w:r>
          </w:p>
        </w:tc>
        <w:tc>
          <w:tcPr>
            <w:tcW w:w="850" w:type="dxa"/>
            <w:shd w:val="clear" w:color="auto" w:fill="auto"/>
            <w:vAlign w:val="center"/>
          </w:tcPr>
          <w:p w:rsidR="00897BC0" w:rsidRPr="00897BC0" w:rsidRDefault="00897BC0" w:rsidP="00897BC0">
            <w:pPr>
              <w:spacing w:after="0" w:line="240" w:lineRule="auto"/>
              <w:ind w:left="-142" w:right="-128"/>
              <w:jc w:val="center"/>
              <w:rPr>
                <w:rFonts w:ascii="Times New Roman" w:hAnsi="Times New Roman"/>
                <w:sz w:val="24"/>
                <w:szCs w:val="24"/>
                <w:lang w:eastAsia="en-US"/>
              </w:rPr>
            </w:pPr>
            <w:r w:rsidRPr="00897BC0">
              <w:rPr>
                <w:rFonts w:ascii="Times New Roman" w:hAnsi="Times New Roman"/>
                <w:sz w:val="24"/>
                <w:szCs w:val="24"/>
                <w:lang w:eastAsia="en-US"/>
              </w:rPr>
              <w:t>10</w:t>
            </w:r>
          </w:p>
        </w:tc>
      </w:tr>
      <w:tr w:rsidR="00897BC0" w:rsidRPr="00897BC0" w:rsidTr="00897BC0">
        <w:trPr>
          <w:trHeight w:val="70"/>
        </w:trPr>
        <w:tc>
          <w:tcPr>
            <w:tcW w:w="1361" w:type="dxa"/>
            <w:vMerge w:val="restart"/>
            <w:shd w:val="clear" w:color="auto" w:fill="auto"/>
            <w:vAlign w:val="center"/>
          </w:tcPr>
          <w:p w:rsidR="00897BC0" w:rsidRPr="00897BC0" w:rsidRDefault="00897BC0" w:rsidP="00897BC0">
            <w:pPr>
              <w:spacing w:after="0" w:line="240" w:lineRule="auto"/>
              <w:ind w:left="-142" w:right="-128"/>
              <w:jc w:val="center"/>
              <w:rPr>
                <w:rFonts w:ascii="Times New Roman" w:hAnsi="Times New Roman"/>
                <w:bCs/>
                <w:sz w:val="24"/>
                <w:szCs w:val="24"/>
                <w:lang w:eastAsia="en-US"/>
              </w:rPr>
            </w:pPr>
          </w:p>
          <w:p w:rsidR="00897BC0" w:rsidRPr="00897BC0" w:rsidRDefault="00897BC0" w:rsidP="00897BC0">
            <w:pPr>
              <w:spacing w:after="0" w:line="240" w:lineRule="auto"/>
              <w:ind w:left="-142" w:right="-128"/>
              <w:jc w:val="center"/>
              <w:rPr>
                <w:rFonts w:ascii="Times New Roman" w:hAnsi="Times New Roman"/>
                <w:bCs/>
                <w:sz w:val="24"/>
                <w:szCs w:val="24"/>
                <w:lang w:eastAsia="en-US"/>
              </w:rPr>
            </w:pPr>
            <w:r w:rsidRPr="00897BC0">
              <w:rPr>
                <w:rFonts w:ascii="Times New Roman" w:hAnsi="Times New Roman"/>
                <w:bCs/>
                <w:sz w:val="24"/>
                <w:szCs w:val="24"/>
                <w:lang w:eastAsia="en-US"/>
              </w:rPr>
              <w:t xml:space="preserve">АО «Транснефть-Западная Сибирь» </w:t>
            </w:r>
          </w:p>
          <w:p w:rsidR="00897BC0" w:rsidRPr="00897BC0" w:rsidRDefault="00897BC0" w:rsidP="00897BC0">
            <w:pPr>
              <w:spacing w:after="0" w:line="240" w:lineRule="auto"/>
              <w:ind w:left="-142" w:right="-128"/>
              <w:jc w:val="center"/>
              <w:rPr>
                <w:rFonts w:ascii="Times New Roman" w:hAnsi="Times New Roman"/>
                <w:bCs/>
                <w:sz w:val="24"/>
                <w:szCs w:val="24"/>
                <w:lang w:eastAsia="en-US"/>
              </w:rPr>
            </w:pPr>
          </w:p>
          <w:p w:rsidR="00897BC0" w:rsidRPr="00897BC0" w:rsidRDefault="00897BC0" w:rsidP="00897BC0">
            <w:pPr>
              <w:spacing w:after="0" w:line="240" w:lineRule="auto"/>
              <w:ind w:left="-142" w:right="-128"/>
              <w:jc w:val="center"/>
              <w:rPr>
                <w:rFonts w:ascii="Times New Roman" w:hAnsi="Times New Roman"/>
                <w:bCs/>
                <w:sz w:val="24"/>
                <w:szCs w:val="24"/>
                <w:lang w:eastAsia="en-US"/>
              </w:rPr>
            </w:pPr>
          </w:p>
          <w:p w:rsidR="00897BC0" w:rsidRPr="00897BC0" w:rsidRDefault="00897BC0" w:rsidP="00897BC0">
            <w:pPr>
              <w:spacing w:after="0" w:line="240" w:lineRule="auto"/>
              <w:ind w:left="-142" w:right="-128"/>
              <w:jc w:val="center"/>
              <w:rPr>
                <w:rFonts w:ascii="Times New Roman" w:hAnsi="Times New Roman"/>
                <w:sz w:val="24"/>
                <w:szCs w:val="24"/>
                <w:lang w:eastAsia="en-US"/>
              </w:rPr>
            </w:pPr>
          </w:p>
        </w:tc>
        <w:tc>
          <w:tcPr>
            <w:tcW w:w="9520" w:type="dxa"/>
            <w:gridSpan w:val="9"/>
            <w:shd w:val="clear" w:color="auto" w:fill="auto"/>
            <w:vAlign w:val="center"/>
          </w:tcPr>
          <w:p w:rsidR="00897BC0" w:rsidRPr="00897BC0" w:rsidRDefault="00897BC0" w:rsidP="00897BC0">
            <w:pPr>
              <w:spacing w:after="0" w:line="240" w:lineRule="auto"/>
              <w:ind w:right="-112"/>
              <w:jc w:val="center"/>
              <w:rPr>
                <w:rFonts w:ascii="Times New Roman" w:hAnsi="Times New Roman"/>
                <w:sz w:val="24"/>
                <w:szCs w:val="24"/>
                <w:lang w:eastAsia="en-US"/>
              </w:rPr>
            </w:pPr>
            <w:r w:rsidRPr="00897BC0">
              <w:rPr>
                <w:rFonts w:ascii="Times New Roman" w:hAnsi="Times New Roman"/>
                <w:sz w:val="24"/>
                <w:szCs w:val="24"/>
                <w:lang w:eastAsia="en-US"/>
              </w:rPr>
              <w:t>Для потребителей, в случае отсутствия дифференциации тарифов по схеме</w:t>
            </w:r>
          </w:p>
          <w:p w:rsidR="00897BC0" w:rsidRPr="00897BC0" w:rsidRDefault="00897BC0" w:rsidP="00897BC0">
            <w:pPr>
              <w:spacing w:after="0" w:line="240" w:lineRule="auto"/>
              <w:ind w:right="-112"/>
              <w:jc w:val="center"/>
              <w:rPr>
                <w:rFonts w:ascii="Times New Roman" w:hAnsi="Times New Roman"/>
                <w:sz w:val="24"/>
                <w:szCs w:val="24"/>
                <w:lang w:eastAsia="en-US"/>
              </w:rPr>
            </w:pPr>
            <w:r w:rsidRPr="00897BC0">
              <w:rPr>
                <w:rFonts w:ascii="Times New Roman" w:hAnsi="Times New Roman"/>
                <w:sz w:val="24"/>
                <w:szCs w:val="24"/>
                <w:lang w:eastAsia="en-US"/>
              </w:rPr>
              <w:t>подключения (без учета НДС)</w:t>
            </w:r>
          </w:p>
        </w:tc>
      </w:tr>
      <w:tr w:rsidR="00897BC0" w:rsidRPr="00897BC0" w:rsidTr="00897BC0">
        <w:trPr>
          <w:trHeight w:val="371"/>
        </w:trPr>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vMerge w:val="restart"/>
            <w:shd w:val="clear" w:color="auto" w:fill="auto"/>
            <w:vAlign w:val="center"/>
          </w:tcPr>
          <w:p w:rsidR="00897BC0" w:rsidRPr="00897BC0" w:rsidRDefault="00897BC0" w:rsidP="00897BC0">
            <w:pPr>
              <w:spacing w:after="0" w:line="240" w:lineRule="auto"/>
              <w:ind w:left="-108" w:right="-112"/>
              <w:jc w:val="center"/>
              <w:rPr>
                <w:rFonts w:ascii="Times New Roman" w:hAnsi="Times New Roman"/>
                <w:sz w:val="24"/>
                <w:szCs w:val="24"/>
                <w:lang w:eastAsia="en-US"/>
              </w:rPr>
            </w:pPr>
            <w:r w:rsidRPr="00897BC0">
              <w:rPr>
                <w:rFonts w:ascii="Times New Roman" w:hAnsi="Times New Roman"/>
                <w:sz w:val="24"/>
                <w:szCs w:val="24"/>
                <w:lang w:eastAsia="en-US"/>
              </w:rPr>
              <w:t>Одноставочный</w:t>
            </w:r>
          </w:p>
          <w:p w:rsidR="00897BC0" w:rsidRPr="00897BC0" w:rsidRDefault="00897BC0" w:rsidP="00897BC0">
            <w:pPr>
              <w:spacing w:after="0" w:line="240" w:lineRule="auto"/>
              <w:ind w:left="-108" w:right="-112"/>
              <w:jc w:val="center"/>
              <w:rPr>
                <w:rFonts w:ascii="Times New Roman" w:hAnsi="Times New Roman"/>
                <w:sz w:val="24"/>
                <w:szCs w:val="24"/>
                <w:lang w:eastAsia="en-US"/>
              </w:rPr>
            </w:pPr>
            <w:r w:rsidRPr="00897BC0">
              <w:rPr>
                <w:rFonts w:ascii="Times New Roman" w:hAnsi="Times New Roman"/>
                <w:sz w:val="24"/>
                <w:szCs w:val="24"/>
                <w:lang w:eastAsia="en-US"/>
              </w:rPr>
              <w:t>руб./Гкал</w:t>
            </w:r>
          </w:p>
        </w:tc>
        <w:tc>
          <w:tcPr>
            <w:tcW w:w="957" w:type="dxa"/>
            <w:shd w:val="clear" w:color="auto" w:fill="auto"/>
            <w:vAlign w:val="center"/>
          </w:tcPr>
          <w:p w:rsidR="00897BC0" w:rsidRPr="00897BC0" w:rsidRDefault="00897BC0" w:rsidP="00897BC0">
            <w:pPr>
              <w:spacing w:after="0" w:line="240" w:lineRule="auto"/>
              <w:ind w:left="-661" w:right="-675"/>
              <w:jc w:val="center"/>
              <w:rPr>
                <w:rFonts w:ascii="Times New Roman" w:hAnsi="Times New Roman"/>
                <w:sz w:val="24"/>
                <w:szCs w:val="24"/>
                <w:lang w:eastAsia="en-US"/>
              </w:rPr>
            </w:pPr>
            <w:r w:rsidRPr="00897BC0">
              <w:rPr>
                <w:rFonts w:ascii="Times New Roman" w:hAnsi="Times New Roman"/>
                <w:sz w:val="24"/>
                <w:szCs w:val="24"/>
                <w:lang w:eastAsia="en-US"/>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ind w:right="-2"/>
              <w:rPr>
                <w:rFonts w:ascii="Times New Roman" w:hAnsi="Times New Roman"/>
                <w:sz w:val="24"/>
                <w:szCs w:val="24"/>
                <w:lang w:eastAsia="en-US"/>
              </w:rPr>
            </w:pPr>
            <w:r w:rsidRPr="00897BC0">
              <w:rPr>
                <w:rFonts w:ascii="Times New Roman" w:hAnsi="Times New Roman"/>
                <w:sz w:val="24"/>
                <w:szCs w:val="24"/>
                <w:lang w:eastAsia="en-US"/>
              </w:rPr>
              <w:t>2086,37</w:t>
            </w:r>
          </w:p>
        </w:tc>
        <w:tc>
          <w:tcPr>
            <w:tcW w:w="1134"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ind w:right="-2"/>
              <w:rPr>
                <w:rFonts w:ascii="Times New Roman" w:hAnsi="Times New Roman"/>
                <w:sz w:val="24"/>
                <w:szCs w:val="24"/>
                <w:lang w:eastAsia="en-US"/>
              </w:rPr>
            </w:pPr>
            <w:r w:rsidRPr="00897BC0">
              <w:rPr>
                <w:rFonts w:ascii="Times New Roman" w:hAnsi="Times New Roman"/>
                <w:sz w:val="24"/>
                <w:szCs w:val="24"/>
                <w:lang w:eastAsia="en-US"/>
              </w:rPr>
              <w:t>2163,11</w:t>
            </w:r>
          </w:p>
        </w:tc>
        <w:tc>
          <w:tcPr>
            <w:tcW w:w="99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rPr>
          <w:trHeight w:val="334"/>
        </w:trPr>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vMerge/>
            <w:shd w:val="clear" w:color="auto" w:fill="auto"/>
          </w:tcPr>
          <w:p w:rsidR="00897BC0" w:rsidRPr="00897BC0" w:rsidRDefault="00897BC0" w:rsidP="00897BC0">
            <w:pPr>
              <w:spacing w:after="0" w:line="240" w:lineRule="auto"/>
              <w:ind w:right="-112"/>
              <w:jc w:val="center"/>
              <w:rPr>
                <w:rFonts w:ascii="Times New Roman" w:hAnsi="Times New Roman"/>
                <w:sz w:val="24"/>
                <w:szCs w:val="24"/>
                <w:lang w:eastAsia="en-US"/>
              </w:rPr>
            </w:pPr>
          </w:p>
        </w:tc>
        <w:tc>
          <w:tcPr>
            <w:tcW w:w="957" w:type="dxa"/>
            <w:shd w:val="clear" w:color="auto" w:fill="auto"/>
            <w:vAlign w:val="center"/>
          </w:tcPr>
          <w:p w:rsidR="00897BC0" w:rsidRPr="00897BC0" w:rsidRDefault="00897BC0" w:rsidP="00897BC0">
            <w:pPr>
              <w:spacing w:after="0" w:line="240" w:lineRule="auto"/>
              <w:ind w:left="-661" w:right="-675"/>
              <w:jc w:val="center"/>
              <w:rPr>
                <w:rFonts w:ascii="Times New Roman" w:hAnsi="Times New Roman"/>
                <w:sz w:val="24"/>
                <w:szCs w:val="24"/>
                <w:lang w:eastAsia="en-US"/>
              </w:rPr>
            </w:pPr>
            <w:r w:rsidRPr="00897BC0">
              <w:rPr>
                <w:rFonts w:ascii="Times New Roman" w:hAnsi="Times New Roman"/>
                <w:sz w:val="24"/>
                <w:szCs w:val="24"/>
                <w:lang w:eastAsia="en-US"/>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ind w:right="-2"/>
              <w:rPr>
                <w:rFonts w:ascii="Times New Roman" w:hAnsi="Times New Roman"/>
                <w:sz w:val="24"/>
                <w:szCs w:val="24"/>
                <w:lang w:eastAsia="en-US"/>
              </w:rPr>
            </w:pPr>
            <w:r w:rsidRPr="00897BC0">
              <w:rPr>
                <w:rFonts w:ascii="Times New Roman" w:hAnsi="Times New Roman"/>
                <w:sz w:val="24"/>
                <w:szCs w:val="24"/>
                <w:lang w:eastAsia="en-US"/>
              </w:rPr>
              <w:t>2163,11</w:t>
            </w:r>
          </w:p>
        </w:tc>
        <w:tc>
          <w:tcPr>
            <w:tcW w:w="1134"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ind w:right="-2"/>
              <w:rPr>
                <w:rFonts w:ascii="Times New Roman" w:hAnsi="Times New Roman"/>
                <w:sz w:val="24"/>
                <w:szCs w:val="24"/>
                <w:lang w:eastAsia="en-US"/>
              </w:rPr>
            </w:pPr>
            <w:r w:rsidRPr="00897BC0">
              <w:rPr>
                <w:rFonts w:ascii="Times New Roman" w:hAnsi="Times New Roman"/>
                <w:sz w:val="24"/>
                <w:szCs w:val="24"/>
                <w:lang w:eastAsia="en-US"/>
              </w:rPr>
              <w:t>2247,54</w:t>
            </w:r>
          </w:p>
        </w:tc>
        <w:tc>
          <w:tcPr>
            <w:tcW w:w="99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rPr>
          <w:trHeight w:val="334"/>
        </w:trPr>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vMerge/>
            <w:shd w:val="clear" w:color="auto" w:fill="auto"/>
          </w:tcPr>
          <w:p w:rsidR="00897BC0" w:rsidRPr="00897BC0" w:rsidRDefault="00897BC0" w:rsidP="00897BC0">
            <w:pPr>
              <w:spacing w:after="0" w:line="240" w:lineRule="auto"/>
              <w:ind w:right="-112"/>
              <w:jc w:val="center"/>
              <w:rPr>
                <w:rFonts w:ascii="Times New Roman" w:hAnsi="Times New Roman"/>
                <w:sz w:val="24"/>
                <w:szCs w:val="24"/>
                <w:lang w:eastAsia="en-US"/>
              </w:rPr>
            </w:pPr>
          </w:p>
        </w:tc>
        <w:tc>
          <w:tcPr>
            <w:tcW w:w="957" w:type="dxa"/>
            <w:shd w:val="clear" w:color="auto" w:fill="auto"/>
            <w:vAlign w:val="center"/>
          </w:tcPr>
          <w:p w:rsidR="00897BC0" w:rsidRPr="00897BC0" w:rsidRDefault="00897BC0" w:rsidP="00897BC0">
            <w:pPr>
              <w:spacing w:after="0" w:line="240" w:lineRule="auto"/>
              <w:ind w:left="-661" w:right="-675"/>
              <w:jc w:val="center"/>
              <w:rPr>
                <w:rFonts w:ascii="Times New Roman" w:hAnsi="Times New Roman"/>
                <w:sz w:val="24"/>
                <w:szCs w:val="24"/>
                <w:lang w:eastAsia="en-US"/>
              </w:rPr>
            </w:pPr>
            <w:r w:rsidRPr="00897BC0">
              <w:rPr>
                <w:rFonts w:ascii="Times New Roman" w:hAnsi="Times New Roman"/>
                <w:sz w:val="24"/>
                <w:szCs w:val="24"/>
                <w:lang w:eastAsia="en-US"/>
              </w:rPr>
              <w:t>2018</w:t>
            </w:r>
          </w:p>
        </w:tc>
        <w:tc>
          <w:tcPr>
            <w:tcW w:w="1134"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rPr>
                <w:rFonts w:ascii="Times New Roman" w:hAnsi="Times New Roman"/>
                <w:sz w:val="24"/>
                <w:szCs w:val="24"/>
                <w:lang w:eastAsia="en-US"/>
              </w:rPr>
            </w:pPr>
            <w:r w:rsidRPr="00897BC0">
              <w:rPr>
                <w:rFonts w:ascii="Times New Roman" w:hAnsi="Times New Roman"/>
                <w:sz w:val="24"/>
                <w:szCs w:val="24"/>
                <w:lang w:eastAsia="en-US"/>
              </w:rPr>
              <w:t>2213,40</w:t>
            </w:r>
          </w:p>
        </w:tc>
        <w:tc>
          <w:tcPr>
            <w:tcW w:w="1134" w:type="dxa"/>
            <w:tcBorders>
              <w:top w:val="single" w:sz="4" w:space="0" w:color="auto"/>
              <w:left w:val="single" w:sz="4" w:space="0" w:color="auto"/>
              <w:bottom w:val="single" w:sz="4" w:space="0" w:color="auto"/>
              <w:right w:val="single" w:sz="4" w:space="0" w:color="auto"/>
            </w:tcBorders>
          </w:tcPr>
          <w:p w:rsidR="00897BC0" w:rsidRPr="00897BC0" w:rsidRDefault="00897BC0" w:rsidP="00897BC0">
            <w:pPr>
              <w:spacing w:after="0" w:line="240" w:lineRule="auto"/>
              <w:rPr>
                <w:rFonts w:ascii="Times New Roman" w:hAnsi="Times New Roman"/>
                <w:sz w:val="24"/>
                <w:szCs w:val="24"/>
                <w:lang w:eastAsia="en-US"/>
              </w:rPr>
            </w:pPr>
            <w:r w:rsidRPr="00897BC0">
              <w:rPr>
                <w:rFonts w:ascii="Times New Roman" w:hAnsi="Times New Roman"/>
                <w:sz w:val="24"/>
                <w:szCs w:val="24"/>
                <w:lang w:eastAsia="en-US"/>
              </w:rPr>
              <w:t>2245,42</w:t>
            </w:r>
          </w:p>
        </w:tc>
        <w:tc>
          <w:tcPr>
            <w:tcW w:w="99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rPr>
          <w:trHeight w:val="445"/>
        </w:trPr>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shd w:val="clear" w:color="auto" w:fill="auto"/>
            <w:vAlign w:val="center"/>
          </w:tcPr>
          <w:p w:rsidR="00897BC0" w:rsidRPr="00897BC0" w:rsidRDefault="00897BC0" w:rsidP="00897BC0">
            <w:pPr>
              <w:spacing w:after="0" w:line="240" w:lineRule="auto"/>
              <w:ind w:right="-112"/>
              <w:jc w:val="center"/>
              <w:rPr>
                <w:rFonts w:ascii="Times New Roman" w:hAnsi="Times New Roman"/>
                <w:sz w:val="24"/>
                <w:szCs w:val="24"/>
                <w:lang w:eastAsia="en-US"/>
              </w:rPr>
            </w:pPr>
            <w:r w:rsidRPr="00897BC0">
              <w:rPr>
                <w:rFonts w:ascii="Times New Roman" w:hAnsi="Times New Roman"/>
                <w:sz w:val="24"/>
                <w:szCs w:val="24"/>
                <w:lang w:eastAsia="en-US"/>
              </w:rPr>
              <w:t>Двухставочный</w:t>
            </w:r>
          </w:p>
        </w:tc>
        <w:tc>
          <w:tcPr>
            <w:tcW w:w="957" w:type="dxa"/>
            <w:shd w:val="clear" w:color="auto" w:fill="auto"/>
            <w:vAlign w:val="center"/>
          </w:tcPr>
          <w:p w:rsidR="00897BC0" w:rsidRPr="00897BC0" w:rsidRDefault="00897BC0" w:rsidP="00897BC0">
            <w:pPr>
              <w:spacing w:after="0" w:line="240" w:lineRule="auto"/>
              <w:ind w:left="-661" w:right="-675"/>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rPr>
          <w:trHeight w:val="209"/>
        </w:trPr>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shd w:val="clear" w:color="auto" w:fill="auto"/>
          </w:tcPr>
          <w:p w:rsidR="00897BC0" w:rsidRPr="00897BC0" w:rsidRDefault="00897BC0" w:rsidP="00897BC0">
            <w:pPr>
              <w:spacing w:after="0" w:line="240" w:lineRule="auto"/>
              <w:ind w:right="-112"/>
              <w:jc w:val="center"/>
              <w:rPr>
                <w:rFonts w:ascii="Times New Roman" w:hAnsi="Times New Roman"/>
                <w:sz w:val="24"/>
                <w:szCs w:val="24"/>
                <w:lang w:eastAsia="en-US"/>
              </w:rPr>
            </w:pPr>
            <w:r w:rsidRPr="00897BC0">
              <w:rPr>
                <w:rFonts w:ascii="Times New Roman" w:hAnsi="Times New Roman"/>
                <w:sz w:val="24"/>
                <w:szCs w:val="24"/>
                <w:lang w:eastAsia="en-US"/>
              </w:rPr>
              <w:t>Ставка за тепловую энергию, руб./Гкал</w:t>
            </w:r>
          </w:p>
        </w:tc>
        <w:tc>
          <w:tcPr>
            <w:tcW w:w="957" w:type="dxa"/>
            <w:shd w:val="clear" w:color="auto" w:fill="auto"/>
            <w:vAlign w:val="center"/>
          </w:tcPr>
          <w:p w:rsidR="00897BC0" w:rsidRPr="00897BC0" w:rsidRDefault="00897BC0" w:rsidP="00897BC0">
            <w:pPr>
              <w:spacing w:after="0" w:line="240" w:lineRule="auto"/>
              <w:ind w:left="-661" w:right="-675"/>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rPr>
          <w:trHeight w:val="1355"/>
        </w:trPr>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shd w:val="clear" w:color="auto" w:fill="auto"/>
          </w:tcPr>
          <w:p w:rsidR="00897BC0" w:rsidRPr="00897BC0" w:rsidRDefault="00897BC0" w:rsidP="00897BC0">
            <w:pPr>
              <w:spacing w:after="0" w:line="240" w:lineRule="auto"/>
              <w:ind w:right="-112"/>
              <w:jc w:val="center"/>
              <w:rPr>
                <w:rFonts w:ascii="Times New Roman" w:hAnsi="Times New Roman"/>
                <w:sz w:val="24"/>
                <w:szCs w:val="24"/>
                <w:lang w:eastAsia="en-US"/>
              </w:rPr>
            </w:pPr>
            <w:r w:rsidRPr="00897BC0">
              <w:rPr>
                <w:rFonts w:ascii="Times New Roman" w:hAnsi="Times New Roman"/>
                <w:sz w:val="24"/>
                <w:szCs w:val="24"/>
                <w:lang w:eastAsia="en-US"/>
              </w:rPr>
              <w:t xml:space="preserve">Ставка за содержание тепловой мощности, </w:t>
            </w:r>
          </w:p>
          <w:p w:rsidR="00897BC0" w:rsidRPr="00897BC0" w:rsidRDefault="00897BC0" w:rsidP="00897BC0">
            <w:pPr>
              <w:spacing w:after="0" w:line="240" w:lineRule="auto"/>
              <w:ind w:right="-112"/>
              <w:jc w:val="center"/>
              <w:rPr>
                <w:rFonts w:ascii="Times New Roman" w:hAnsi="Times New Roman"/>
                <w:sz w:val="24"/>
                <w:szCs w:val="24"/>
                <w:lang w:eastAsia="en-US"/>
              </w:rPr>
            </w:pPr>
            <w:r w:rsidRPr="00897BC0">
              <w:rPr>
                <w:rFonts w:ascii="Times New Roman" w:hAnsi="Times New Roman"/>
                <w:sz w:val="24"/>
                <w:szCs w:val="24"/>
                <w:lang w:eastAsia="en-US"/>
              </w:rPr>
              <w:t>тыс. руб./</w:t>
            </w:r>
          </w:p>
          <w:p w:rsidR="00897BC0" w:rsidRPr="00897BC0" w:rsidRDefault="00897BC0" w:rsidP="00897BC0">
            <w:pPr>
              <w:spacing w:after="0" w:line="240" w:lineRule="auto"/>
              <w:ind w:right="-112"/>
              <w:jc w:val="center"/>
              <w:rPr>
                <w:rFonts w:ascii="Times New Roman" w:hAnsi="Times New Roman"/>
                <w:sz w:val="24"/>
                <w:szCs w:val="24"/>
                <w:lang w:eastAsia="en-US"/>
              </w:rPr>
            </w:pPr>
            <w:r w:rsidRPr="00897BC0">
              <w:rPr>
                <w:rFonts w:ascii="Times New Roman" w:hAnsi="Times New Roman"/>
                <w:sz w:val="24"/>
                <w:szCs w:val="24"/>
                <w:lang w:eastAsia="en-US"/>
              </w:rPr>
              <w:t>Гкал/ч в мес.</w:t>
            </w:r>
          </w:p>
        </w:tc>
        <w:tc>
          <w:tcPr>
            <w:tcW w:w="957" w:type="dxa"/>
            <w:shd w:val="clear" w:color="auto" w:fill="auto"/>
            <w:vAlign w:val="center"/>
          </w:tcPr>
          <w:p w:rsidR="00897BC0" w:rsidRPr="00897BC0" w:rsidRDefault="00897BC0" w:rsidP="00897BC0">
            <w:pPr>
              <w:spacing w:after="0" w:line="240" w:lineRule="auto"/>
              <w:ind w:left="-661" w:right="-675"/>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8" w:right="-108"/>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c>
          <w:tcPr>
            <w:tcW w:w="1361" w:type="dxa"/>
            <w:shd w:val="clear" w:color="auto" w:fill="auto"/>
          </w:tcPr>
          <w:p w:rsidR="00897BC0" w:rsidRPr="00897BC0" w:rsidRDefault="00897BC0" w:rsidP="00897BC0">
            <w:pPr>
              <w:spacing w:after="0" w:line="240" w:lineRule="auto"/>
              <w:ind w:left="-142" w:right="-130"/>
              <w:jc w:val="center"/>
              <w:rPr>
                <w:rFonts w:ascii="Times New Roman" w:hAnsi="Times New Roman"/>
                <w:sz w:val="24"/>
                <w:szCs w:val="24"/>
                <w:lang w:eastAsia="en-US"/>
              </w:rPr>
            </w:pPr>
            <w:r w:rsidRPr="00897BC0">
              <w:rPr>
                <w:rFonts w:ascii="Times New Roman" w:hAnsi="Times New Roman"/>
                <w:sz w:val="24"/>
                <w:szCs w:val="24"/>
                <w:lang w:eastAsia="en-US"/>
              </w:rPr>
              <w:t>1</w:t>
            </w:r>
          </w:p>
        </w:tc>
        <w:tc>
          <w:tcPr>
            <w:tcW w:w="1753" w:type="dxa"/>
            <w:shd w:val="clear" w:color="auto" w:fill="auto"/>
          </w:tcPr>
          <w:p w:rsidR="00897BC0" w:rsidRPr="00897BC0" w:rsidRDefault="00897BC0" w:rsidP="00897BC0">
            <w:pPr>
              <w:spacing w:after="0" w:line="240" w:lineRule="auto"/>
              <w:ind w:left="-142" w:right="-130"/>
              <w:jc w:val="center"/>
              <w:rPr>
                <w:rFonts w:ascii="Times New Roman" w:hAnsi="Times New Roman"/>
                <w:sz w:val="24"/>
                <w:szCs w:val="24"/>
                <w:lang w:eastAsia="en-US"/>
              </w:rPr>
            </w:pPr>
            <w:r w:rsidRPr="00897BC0">
              <w:rPr>
                <w:rFonts w:ascii="Times New Roman" w:hAnsi="Times New Roman"/>
                <w:sz w:val="24"/>
                <w:szCs w:val="24"/>
                <w:lang w:eastAsia="en-US"/>
              </w:rPr>
              <w:t>2</w:t>
            </w:r>
          </w:p>
        </w:tc>
        <w:tc>
          <w:tcPr>
            <w:tcW w:w="957" w:type="dxa"/>
            <w:shd w:val="clear" w:color="auto" w:fill="auto"/>
          </w:tcPr>
          <w:p w:rsidR="00897BC0" w:rsidRPr="00897BC0" w:rsidRDefault="00897BC0" w:rsidP="00897BC0">
            <w:pPr>
              <w:spacing w:after="0" w:line="240" w:lineRule="auto"/>
              <w:ind w:left="-142" w:right="-130"/>
              <w:jc w:val="center"/>
              <w:rPr>
                <w:rFonts w:ascii="Times New Roman" w:hAnsi="Times New Roman"/>
                <w:sz w:val="24"/>
                <w:szCs w:val="24"/>
                <w:lang w:eastAsia="en-US"/>
              </w:rPr>
            </w:pPr>
            <w:r w:rsidRPr="00897BC0">
              <w:rPr>
                <w:rFonts w:ascii="Times New Roman" w:hAnsi="Times New Roman"/>
                <w:sz w:val="24"/>
                <w:szCs w:val="24"/>
                <w:lang w:eastAsia="en-US"/>
              </w:rPr>
              <w:t>3</w:t>
            </w:r>
          </w:p>
        </w:tc>
        <w:tc>
          <w:tcPr>
            <w:tcW w:w="1134" w:type="dxa"/>
            <w:shd w:val="clear" w:color="auto" w:fill="auto"/>
          </w:tcPr>
          <w:p w:rsidR="00897BC0" w:rsidRPr="00897BC0" w:rsidRDefault="00897BC0" w:rsidP="00897BC0">
            <w:pPr>
              <w:spacing w:after="0" w:line="240" w:lineRule="auto"/>
              <w:ind w:left="-142" w:right="-130"/>
              <w:jc w:val="center"/>
              <w:rPr>
                <w:rFonts w:ascii="Times New Roman" w:hAnsi="Times New Roman"/>
                <w:sz w:val="24"/>
                <w:szCs w:val="24"/>
                <w:lang w:eastAsia="en-US"/>
              </w:rPr>
            </w:pPr>
            <w:r w:rsidRPr="00897BC0">
              <w:rPr>
                <w:rFonts w:ascii="Times New Roman" w:hAnsi="Times New Roman"/>
                <w:sz w:val="24"/>
                <w:szCs w:val="24"/>
                <w:lang w:eastAsia="en-US"/>
              </w:rPr>
              <w:t>4</w:t>
            </w:r>
          </w:p>
        </w:tc>
        <w:tc>
          <w:tcPr>
            <w:tcW w:w="1134" w:type="dxa"/>
            <w:shd w:val="clear" w:color="auto" w:fill="auto"/>
          </w:tcPr>
          <w:p w:rsidR="00897BC0" w:rsidRPr="00897BC0" w:rsidRDefault="00897BC0" w:rsidP="00897BC0">
            <w:pPr>
              <w:spacing w:after="0" w:line="240" w:lineRule="auto"/>
              <w:ind w:left="-142" w:right="-130"/>
              <w:jc w:val="center"/>
              <w:rPr>
                <w:rFonts w:ascii="Times New Roman" w:hAnsi="Times New Roman"/>
                <w:sz w:val="24"/>
                <w:szCs w:val="24"/>
                <w:lang w:eastAsia="en-US"/>
              </w:rPr>
            </w:pPr>
            <w:r w:rsidRPr="00897BC0">
              <w:rPr>
                <w:rFonts w:ascii="Times New Roman" w:hAnsi="Times New Roman"/>
                <w:sz w:val="24"/>
                <w:szCs w:val="24"/>
                <w:lang w:eastAsia="en-US"/>
              </w:rPr>
              <w:t>5</w:t>
            </w:r>
          </w:p>
        </w:tc>
        <w:tc>
          <w:tcPr>
            <w:tcW w:w="993" w:type="dxa"/>
            <w:shd w:val="clear" w:color="auto" w:fill="auto"/>
          </w:tcPr>
          <w:p w:rsidR="00897BC0" w:rsidRPr="00897BC0" w:rsidRDefault="00897BC0" w:rsidP="00897BC0">
            <w:pPr>
              <w:spacing w:after="0" w:line="240" w:lineRule="auto"/>
              <w:ind w:left="-142" w:right="-130"/>
              <w:jc w:val="center"/>
              <w:rPr>
                <w:rFonts w:ascii="Times New Roman" w:hAnsi="Times New Roman"/>
                <w:sz w:val="24"/>
                <w:szCs w:val="24"/>
                <w:lang w:eastAsia="en-US"/>
              </w:rPr>
            </w:pPr>
            <w:r w:rsidRPr="00897BC0">
              <w:rPr>
                <w:rFonts w:ascii="Times New Roman" w:hAnsi="Times New Roman"/>
                <w:sz w:val="24"/>
                <w:szCs w:val="24"/>
                <w:lang w:eastAsia="en-US"/>
              </w:rPr>
              <w:t>6</w:t>
            </w:r>
          </w:p>
        </w:tc>
        <w:tc>
          <w:tcPr>
            <w:tcW w:w="850" w:type="dxa"/>
            <w:shd w:val="clear" w:color="auto" w:fill="auto"/>
          </w:tcPr>
          <w:p w:rsidR="00897BC0" w:rsidRPr="00897BC0" w:rsidRDefault="00897BC0" w:rsidP="00897BC0">
            <w:pPr>
              <w:spacing w:after="0" w:line="240" w:lineRule="auto"/>
              <w:ind w:left="-142" w:right="-130"/>
              <w:jc w:val="center"/>
              <w:rPr>
                <w:rFonts w:ascii="Times New Roman" w:hAnsi="Times New Roman"/>
                <w:sz w:val="24"/>
                <w:szCs w:val="24"/>
                <w:lang w:eastAsia="en-US"/>
              </w:rPr>
            </w:pPr>
            <w:r w:rsidRPr="00897BC0">
              <w:rPr>
                <w:rFonts w:ascii="Times New Roman" w:hAnsi="Times New Roman"/>
                <w:sz w:val="24"/>
                <w:szCs w:val="24"/>
                <w:lang w:eastAsia="en-US"/>
              </w:rPr>
              <w:t>7</w:t>
            </w:r>
          </w:p>
        </w:tc>
        <w:tc>
          <w:tcPr>
            <w:tcW w:w="996" w:type="dxa"/>
            <w:shd w:val="clear" w:color="auto" w:fill="auto"/>
          </w:tcPr>
          <w:p w:rsidR="00897BC0" w:rsidRPr="00897BC0" w:rsidRDefault="00897BC0" w:rsidP="00897BC0">
            <w:pPr>
              <w:spacing w:after="0" w:line="240" w:lineRule="auto"/>
              <w:ind w:left="-142" w:right="-130"/>
              <w:jc w:val="center"/>
              <w:rPr>
                <w:rFonts w:ascii="Times New Roman" w:hAnsi="Times New Roman"/>
                <w:sz w:val="24"/>
                <w:szCs w:val="24"/>
                <w:lang w:eastAsia="en-US"/>
              </w:rPr>
            </w:pPr>
            <w:r w:rsidRPr="00897BC0">
              <w:rPr>
                <w:rFonts w:ascii="Times New Roman" w:hAnsi="Times New Roman"/>
                <w:sz w:val="24"/>
                <w:szCs w:val="24"/>
                <w:lang w:eastAsia="en-US"/>
              </w:rPr>
              <w:t>8</w:t>
            </w:r>
          </w:p>
        </w:tc>
        <w:tc>
          <w:tcPr>
            <w:tcW w:w="853" w:type="dxa"/>
            <w:shd w:val="clear" w:color="auto" w:fill="auto"/>
          </w:tcPr>
          <w:p w:rsidR="00897BC0" w:rsidRPr="00897BC0" w:rsidRDefault="00897BC0" w:rsidP="00897BC0">
            <w:pPr>
              <w:spacing w:after="0" w:line="240" w:lineRule="auto"/>
              <w:ind w:left="-142" w:right="-130"/>
              <w:jc w:val="center"/>
              <w:rPr>
                <w:rFonts w:ascii="Times New Roman" w:hAnsi="Times New Roman"/>
                <w:sz w:val="24"/>
                <w:szCs w:val="24"/>
                <w:lang w:eastAsia="en-US"/>
              </w:rPr>
            </w:pPr>
            <w:r w:rsidRPr="00897BC0">
              <w:rPr>
                <w:rFonts w:ascii="Times New Roman" w:hAnsi="Times New Roman"/>
                <w:sz w:val="24"/>
                <w:szCs w:val="24"/>
                <w:lang w:eastAsia="en-US"/>
              </w:rPr>
              <w:t>9</w:t>
            </w:r>
          </w:p>
        </w:tc>
        <w:tc>
          <w:tcPr>
            <w:tcW w:w="850" w:type="dxa"/>
            <w:shd w:val="clear" w:color="auto" w:fill="auto"/>
          </w:tcPr>
          <w:p w:rsidR="00897BC0" w:rsidRPr="00897BC0" w:rsidRDefault="00897BC0" w:rsidP="00897BC0">
            <w:pPr>
              <w:spacing w:after="0" w:line="240" w:lineRule="auto"/>
              <w:ind w:left="-142" w:right="-130"/>
              <w:jc w:val="center"/>
              <w:rPr>
                <w:rFonts w:ascii="Times New Roman" w:hAnsi="Times New Roman"/>
                <w:sz w:val="24"/>
                <w:szCs w:val="24"/>
                <w:lang w:eastAsia="en-US"/>
              </w:rPr>
            </w:pPr>
            <w:r w:rsidRPr="00897BC0">
              <w:rPr>
                <w:rFonts w:ascii="Times New Roman" w:hAnsi="Times New Roman"/>
                <w:sz w:val="24"/>
                <w:szCs w:val="24"/>
                <w:lang w:eastAsia="en-US"/>
              </w:rPr>
              <w:t>10</w:t>
            </w:r>
          </w:p>
        </w:tc>
      </w:tr>
      <w:tr w:rsidR="00897BC0" w:rsidRPr="00897BC0" w:rsidTr="00897BC0">
        <w:trPr>
          <w:trHeight w:val="106"/>
        </w:trPr>
        <w:tc>
          <w:tcPr>
            <w:tcW w:w="1361" w:type="dxa"/>
            <w:vMerge w:val="restart"/>
            <w:shd w:val="clear" w:color="auto" w:fill="auto"/>
            <w:vAlign w:val="center"/>
          </w:tcPr>
          <w:p w:rsidR="00897BC0" w:rsidRPr="00897BC0" w:rsidRDefault="00897BC0" w:rsidP="00897BC0">
            <w:pPr>
              <w:spacing w:after="0" w:line="240" w:lineRule="auto"/>
              <w:ind w:left="-142" w:right="-130"/>
              <w:jc w:val="center"/>
              <w:rPr>
                <w:rFonts w:ascii="Times New Roman" w:hAnsi="Times New Roman"/>
                <w:bCs/>
                <w:sz w:val="24"/>
                <w:szCs w:val="24"/>
                <w:lang w:eastAsia="en-US"/>
              </w:rPr>
            </w:pPr>
            <w:r w:rsidRPr="00897BC0">
              <w:rPr>
                <w:rFonts w:ascii="Times New Roman" w:hAnsi="Times New Roman"/>
                <w:bCs/>
                <w:sz w:val="24"/>
                <w:szCs w:val="24"/>
                <w:lang w:eastAsia="en-US"/>
              </w:rPr>
              <w:t xml:space="preserve">АО «Транснефть-Западная Сибирь» </w:t>
            </w:r>
          </w:p>
          <w:p w:rsidR="00897BC0" w:rsidRPr="00897BC0" w:rsidRDefault="00897BC0" w:rsidP="00897BC0">
            <w:pPr>
              <w:spacing w:after="0" w:line="240" w:lineRule="auto"/>
              <w:ind w:left="-142" w:right="-130"/>
              <w:jc w:val="center"/>
              <w:rPr>
                <w:rFonts w:ascii="Times New Roman" w:hAnsi="Times New Roman"/>
                <w:sz w:val="24"/>
                <w:szCs w:val="24"/>
                <w:lang w:eastAsia="en-US"/>
              </w:rPr>
            </w:pPr>
          </w:p>
        </w:tc>
        <w:tc>
          <w:tcPr>
            <w:tcW w:w="9520" w:type="dxa"/>
            <w:gridSpan w:val="9"/>
            <w:shd w:val="clear" w:color="auto" w:fill="auto"/>
            <w:vAlign w:val="center"/>
          </w:tcPr>
          <w:p w:rsidR="00897BC0" w:rsidRPr="00897BC0" w:rsidRDefault="00897BC0" w:rsidP="00897BC0">
            <w:pPr>
              <w:spacing w:after="0" w:line="240" w:lineRule="auto"/>
              <w:ind w:right="-283"/>
              <w:jc w:val="center"/>
              <w:rPr>
                <w:rFonts w:ascii="Times New Roman" w:hAnsi="Times New Roman"/>
                <w:sz w:val="24"/>
                <w:szCs w:val="24"/>
                <w:lang w:eastAsia="en-US"/>
              </w:rPr>
            </w:pPr>
            <w:r w:rsidRPr="00897BC0">
              <w:rPr>
                <w:rFonts w:ascii="Times New Roman" w:hAnsi="Times New Roman"/>
                <w:sz w:val="24"/>
                <w:szCs w:val="24"/>
                <w:lang w:eastAsia="en-US"/>
              </w:rPr>
              <w:t>Население (тарифы указываются с учётом НДС) *</w:t>
            </w:r>
          </w:p>
        </w:tc>
      </w:tr>
      <w:tr w:rsidR="00897BC0" w:rsidRPr="00897BC0" w:rsidTr="00897BC0">
        <w:trPr>
          <w:trHeight w:val="268"/>
        </w:trPr>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vMerge w:val="restart"/>
            <w:shd w:val="clear" w:color="auto" w:fill="auto"/>
            <w:vAlign w:val="center"/>
          </w:tcPr>
          <w:p w:rsidR="00897BC0" w:rsidRPr="00897BC0" w:rsidRDefault="00897BC0" w:rsidP="00897BC0">
            <w:pPr>
              <w:spacing w:after="0" w:line="240" w:lineRule="auto"/>
              <w:ind w:left="-108" w:right="-110"/>
              <w:jc w:val="center"/>
              <w:rPr>
                <w:rFonts w:ascii="Times New Roman" w:hAnsi="Times New Roman"/>
                <w:sz w:val="24"/>
                <w:szCs w:val="24"/>
                <w:lang w:eastAsia="en-US"/>
              </w:rPr>
            </w:pPr>
            <w:r w:rsidRPr="00897BC0">
              <w:rPr>
                <w:rFonts w:ascii="Times New Roman" w:hAnsi="Times New Roman"/>
                <w:sz w:val="24"/>
                <w:szCs w:val="24"/>
                <w:lang w:eastAsia="en-US"/>
              </w:rPr>
              <w:t>Одноставочный</w:t>
            </w:r>
          </w:p>
          <w:p w:rsidR="00897BC0" w:rsidRPr="00897BC0" w:rsidRDefault="00897BC0" w:rsidP="00897BC0">
            <w:pPr>
              <w:spacing w:after="0" w:line="240" w:lineRule="auto"/>
              <w:ind w:left="-108" w:right="-110"/>
              <w:jc w:val="center"/>
              <w:rPr>
                <w:rFonts w:ascii="Times New Roman" w:hAnsi="Times New Roman"/>
                <w:sz w:val="24"/>
                <w:szCs w:val="24"/>
                <w:lang w:eastAsia="en-US"/>
              </w:rPr>
            </w:pPr>
            <w:r w:rsidRPr="00897BC0">
              <w:rPr>
                <w:rFonts w:ascii="Times New Roman" w:hAnsi="Times New Roman"/>
                <w:sz w:val="24"/>
                <w:szCs w:val="24"/>
                <w:lang w:eastAsia="en-US"/>
              </w:rPr>
              <w:t>руб./Гкал</w:t>
            </w:r>
          </w:p>
        </w:tc>
        <w:tc>
          <w:tcPr>
            <w:tcW w:w="957" w:type="dxa"/>
            <w:shd w:val="clear" w:color="auto" w:fill="auto"/>
            <w:vAlign w:val="center"/>
          </w:tcPr>
          <w:p w:rsidR="00897BC0" w:rsidRPr="00897BC0" w:rsidRDefault="00897BC0" w:rsidP="00897BC0">
            <w:pPr>
              <w:spacing w:after="0" w:line="240" w:lineRule="auto"/>
              <w:ind w:left="-378" w:right="-283"/>
              <w:jc w:val="center"/>
              <w:rPr>
                <w:rFonts w:ascii="Times New Roman" w:hAnsi="Times New Roman"/>
                <w:sz w:val="24"/>
                <w:szCs w:val="24"/>
                <w:lang w:eastAsia="en-US"/>
              </w:rPr>
            </w:pPr>
            <w:r w:rsidRPr="00897BC0">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ind w:right="-2"/>
              <w:jc w:val="center"/>
              <w:rPr>
                <w:rFonts w:ascii="Times New Roman" w:hAnsi="Times New Roman"/>
                <w:sz w:val="24"/>
                <w:szCs w:val="24"/>
                <w:lang w:eastAsia="en-US"/>
              </w:rPr>
            </w:pPr>
            <w:r w:rsidRPr="00897BC0">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center"/>
          </w:tcPr>
          <w:p w:rsidR="00897BC0" w:rsidRPr="00897BC0" w:rsidRDefault="00897BC0" w:rsidP="00897BC0">
            <w:pPr>
              <w:spacing w:after="0" w:line="240" w:lineRule="auto"/>
              <w:ind w:right="-2"/>
              <w:jc w:val="center"/>
              <w:rPr>
                <w:rFonts w:ascii="Times New Roman" w:hAnsi="Times New Roman"/>
                <w:sz w:val="24"/>
                <w:szCs w:val="24"/>
                <w:lang w:eastAsia="en-US"/>
              </w:rPr>
            </w:pPr>
            <w:r w:rsidRPr="00897BC0">
              <w:rPr>
                <w:rFonts w:ascii="Times New Roman" w:hAnsi="Times New Roman"/>
                <w:sz w:val="24"/>
                <w:szCs w:val="24"/>
                <w:lang w:eastAsia="en-US"/>
              </w:rPr>
              <w:t>х</w:t>
            </w:r>
          </w:p>
        </w:tc>
        <w:tc>
          <w:tcPr>
            <w:tcW w:w="99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vMerge/>
            <w:shd w:val="clear" w:color="auto" w:fill="auto"/>
          </w:tcPr>
          <w:p w:rsidR="00897BC0" w:rsidRPr="00897BC0" w:rsidRDefault="00897BC0" w:rsidP="00897BC0">
            <w:pPr>
              <w:spacing w:after="0" w:line="240" w:lineRule="auto"/>
              <w:ind w:right="-110"/>
              <w:jc w:val="center"/>
              <w:rPr>
                <w:rFonts w:ascii="Times New Roman" w:hAnsi="Times New Roman"/>
                <w:sz w:val="24"/>
                <w:szCs w:val="24"/>
                <w:lang w:eastAsia="en-US"/>
              </w:rPr>
            </w:pPr>
          </w:p>
        </w:tc>
        <w:tc>
          <w:tcPr>
            <w:tcW w:w="957" w:type="dxa"/>
            <w:shd w:val="clear" w:color="auto" w:fill="auto"/>
            <w:vAlign w:val="center"/>
          </w:tcPr>
          <w:p w:rsidR="00897BC0" w:rsidRPr="00897BC0" w:rsidRDefault="00897BC0" w:rsidP="00897BC0">
            <w:pPr>
              <w:spacing w:after="0" w:line="240" w:lineRule="auto"/>
              <w:ind w:left="-378" w:right="-283"/>
              <w:jc w:val="center"/>
              <w:rPr>
                <w:rFonts w:ascii="Times New Roman" w:hAnsi="Times New Roman"/>
                <w:sz w:val="24"/>
                <w:szCs w:val="24"/>
                <w:lang w:eastAsia="en-US"/>
              </w:rPr>
            </w:pPr>
            <w:r w:rsidRPr="00897BC0">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bottom"/>
          </w:tcPr>
          <w:p w:rsidR="00897BC0" w:rsidRPr="00897BC0" w:rsidRDefault="00897BC0" w:rsidP="00897BC0">
            <w:pPr>
              <w:spacing w:after="0" w:line="240" w:lineRule="auto"/>
              <w:ind w:right="-2"/>
              <w:jc w:val="center"/>
              <w:rPr>
                <w:rFonts w:ascii="Times New Roman" w:hAnsi="Times New Roman"/>
                <w:sz w:val="24"/>
                <w:szCs w:val="24"/>
                <w:lang w:eastAsia="en-US"/>
              </w:rPr>
            </w:pPr>
            <w:r w:rsidRPr="00897BC0">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bottom"/>
          </w:tcPr>
          <w:p w:rsidR="00897BC0" w:rsidRPr="00897BC0" w:rsidRDefault="00897BC0" w:rsidP="00897BC0">
            <w:pPr>
              <w:spacing w:after="0" w:line="240" w:lineRule="auto"/>
              <w:ind w:right="-2"/>
              <w:jc w:val="center"/>
              <w:rPr>
                <w:rFonts w:ascii="Times New Roman" w:hAnsi="Times New Roman"/>
                <w:sz w:val="24"/>
                <w:szCs w:val="24"/>
                <w:lang w:eastAsia="en-US"/>
              </w:rPr>
            </w:pPr>
            <w:r w:rsidRPr="00897BC0">
              <w:rPr>
                <w:rFonts w:ascii="Times New Roman" w:hAnsi="Times New Roman"/>
                <w:sz w:val="24"/>
                <w:szCs w:val="24"/>
                <w:lang w:eastAsia="en-US"/>
              </w:rPr>
              <w:t>х</w:t>
            </w:r>
          </w:p>
        </w:tc>
        <w:tc>
          <w:tcPr>
            <w:tcW w:w="99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vMerge/>
            <w:shd w:val="clear" w:color="auto" w:fill="auto"/>
          </w:tcPr>
          <w:p w:rsidR="00897BC0" w:rsidRPr="00897BC0" w:rsidRDefault="00897BC0" w:rsidP="00897BC0">
            <w:pPr>
              <w:spacing w:after="0" w:line="240" w:lineRule="auto"/>
              <w:ind w:right="-110"/>
              <w:jc w:val="center"/>
              <w:rPr>
                <w:rFonts w:ascii="Times New Roman" w:hAnsi="Times New Roman"/>
                <w:sz w:val="24"/>
                <w:szCs w:val="24"/>
                <w:lang w:eastAsia="en-US"/>
              </w:rPr>
            </w:pPr>
          </w:p>
        </w:tc>
        <w:tc>
          <w:tcPr>
            <w:tcW w:w="957" w:type="dxa"/>
            <w:shd w:val="clear" w:color="auto" w:fill="auto"/>
            <w:vAlign w:val="center"/>
          </w:tcPr>
          <w:p w:rsidR="00897BC0" w:rsidRPr="00897BC0" w:rsidRDefault="00897BC0" w:rsidP="00897BC0">
            <w:pPr>
              <w:spacing w:after="0" w:line="240" w:lineRule="auto"/>
              <w:ind w:left="-378" w:right="-283"/>
              <w:jc w:val="center"/>
              <w:rPr>
                <w:rFonts w:ascii="Times New Roman" w:hAnsi="Times New Roman"/>
                <w:sz w:val="24"/>
                <w:szCs w:val="24"/>
                <w:lang w:eastAsia="en-US"/>
              </w:rPr>
            </w:pPr>
            <w:r w:rsidRPr="00897BC0">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bottom"/>
          </w:tcPr>
          <w:p w:rsidR="00897BC0" w:rsidRPr="00897BC0" w:rsidRDefault="00897BC0" w:rsidP="00897BC0">
            <w:pPr>
              <w:spacing w:after="0" w:line="240" w:lineRule="auto"/>
              <w:ind w:right="-2"/>
              <w:jc w:val="center"/>
              <w:rPr>
                <w:rFonts w:ascii="Times New Roman" w:hAnsi="Times New Roman"/>
                <w:sz w:val="24"/>
                <w:szCs w:val="24"/>
                <w:lang w:eastAsia="en-US"/>
              </w:rPr>
            </w:pPr>
            <w:r w:rsidRPr="00897BC0">
              <w:rPr>
                <w:rFonts w:ascii="Times New Roman" w:hAnsi="Times New Roman"/>
                <w:sz w:val="24"/>
                <w:szCs w:val="24"/>
                <w:lang w:eastAsia="en-US"/>
              </w:rPr>
              <w:t>х</w:t>
            </w:r>
          </w:p>
        </w:tc>
        <w:tc>
          <w:tcPr>
            <w:tcW w:w="1134" w:type="dxa"/>
            <w:tcBorders>
              <w:top w:val="single" w:sz="4" w:space="0" w:color="auto"/>
              <w:left w:val="single" w:sz="4" w:space="0" w:color="auto"/>
              <w:bottom w:val="single" w:sz="4" w:space="0" w:color="auto"/>
              <w:right w:val="single" w:sz="4" w:space="0" w:color="auto"/>
            </w:tcBorders>
            <w:vAlign w:val="bottom"/>
          </w:tcPr>
          <w:p w:rsidR="00897BC0" w:rsidRPr="00897BC0" w:rsidRDefault="00897BC0" w:rsidP="00897BC0">
            <w:pPr>
              <w:spacing w:after="0" w:line="240" w:lineRule="auto"/>
              <w:ind w:right="-2"/>
              <w:jc w:val="center"/>
              <w:rPr>
                <w:rFonts w:ascii="Times New Roman" w:hAnsi="Times New Roman"/>
                <w:sz w:val="24"/>
                <w:szCs w:val="24"/>
                <w:lang w:eastAsia="en-US"/>
              </w:rPr>
            </w:pPr>
            <w:r w:rsidRPr="00897BC0">
              <w:rPr>
                <w:rFonts w:ascii="Times New Roman" w:hAnsi="Times New Roman"/>
                <w:sz w:val="24"/>
                <w:szCs w:val="24"/>
                <w:lang w:eastAsia="en-US"/>
              </w:rPr>
              <w:t>х</w:t>
            </w:r>
          </w:p>
        </w:tc>
        <w:tc>
          <w:tcPr>
            <w:tcW w:w="99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shd w:val="clear" w:color="auto" w:fill="auto"/>
          </w:tcPr>
          <w:p w:rsidR="00897BC0" w:rsidRPr="00897BC0" w:rsidRDefault="00897BC0" w:rsidP="00897BC0">
            <w:pPr>
              <w:spacing w:after="0" w:line="240" w:lineRule="auto"/>
              <w:ind w:right="-110"/>
              <w:jc w:val="center"/>
              <w:rPr>
                <w:rFonts w:ascii="Times New Roman" w:hAnsi="Times New Roman"/>
                <w:sz w:val="24"/>
                <w:szCs w:val="24"/>
                <w:lang w:eastAsia="en-US"/>
              </w:rPr>
            </w:pPr>
            <w:r w:rsidRPr="00897BC0">
              <w:rPr>
                <w:rFonts w:ascii="Times New Roman" w:hAnsi="Times New Roman"/>
                <w:sz w:val="24"/>
                <w:szCs w:val="24"/>
                <w:lang w:eastAsia="en-US"/>
              </w:rPr>
              <w:t>Двухставочный</w:t>
            </w:r>
          </w:p>
        </w:tc>
        <w:tc>
          <w:tcPr>
            <w:tcW w:w="957" w:type="dxa"/>
            <w:shd w:val="clear" w:color="auto" w:fill="auto"/>
            <w:vAlign w:val="center"/>
          </w:tcPr>
          <w:p w:rsidR="00897BC0" w:rsidRPr="00897BC0" w:rsidRDefault="00897BC0" w:rsidP="00897BC0">
            <w:pPr>
              <w:spacing w:after="0" w:line="240" w:lineRule="auto"/>
              <w:ind w:left="-378" w:right="-283"/>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ind w:right="33"/>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rPr>
          <w:trHeight w:val="390"/>
        </w:trPr>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shd w:val="clear" w:color="auto" w:fill="auto"/>
          </w:tcPr>
          <w:p w:rsidR="00897BC0" w:rsidRPr="00897BC0" w:rsidRDefault="00897BC0" w:rsidP="00897BC0">
            <w:pPr>
              <w:spacing w:after="0" w:line="240" w:lineRule="auto"/>
              <w:ind w:left="-108" w:right="-110"/>
              <w:jc w:val="center"/>
              <w:rPr>
                <w:rFonts w:ascii="Times New Roman" w:hAnsi="Times New Roman"/>
                <w:sz w:val="24"/>
                <w:szCs w:val="24"/>
                <w:lang w:eastAsia="en-US"/>
              </w:rPr>
            </w:pPr>
            <w:r w:rsidRPr="00897BC0">
              <w:rPr>
                <w:rFonts w:ascii="Times New Roman" w:hAnsi="Times New Roman"/>
                <w:sz w:val="24"/>
                <w:szCs w:val="24"/>
                <w:lang w:eastAsia="en-US"/>
              </w:rPr>
              <w:t>Ставка за тепловую энергию, руб./Гкал</w:t>
            </w:r>
          </w:p>
        </w:tc>
        <w:tc>
          <w:tcPr>
            <w:tcW w:w="957" w:type="dxa"/>
            <w:shd w:val="clear" w:color="auto" w:fill="auto"/>
            <w:vAlign w:val="center"/>
          </w:tcPr>
          <w:p w:rsidR="00897BC0" w:rsidRPr="00897BC0" w:rsidRDefault="00897BC0" w:rsidP="00897BC0">
            <w:pPr>
              <w:spacing w:after="0" w:line="240" w:lineRule="auto"/>
              <w:ind w:left="-378" w:right="-283"/>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r>
      <w:tr w:rsidR="00897BC0" w:rsidRPr="00897BC0" w:rsidTr="00897BC0">
        <w:trPr>
          <w:trHeight w:val="516"/>
        </w:trPr>
        <w:tc>
          <w:tcPr>
            <w:tcW w:w="1361" w:type="dxa"/>
            <w:vMerge/>
            <w:shd w:val="clear" w:color="auto" w:fill="auto"/>
          </w:tcPr>
          <w:p w:rsidR="00897BC0" w:rsidRPr="00897BC0" w:rsidRDefault="00897BC0" w:rsidP="00897BC0">
            <w:pPr>
              <w:spacing w:after="0" w:line="240" w:lineRule="auto"/>
              <w:ind w:right="-283"/>
              <w:rPr>
                <w:rFonts w:ascii="Times New Roman" w:hAnsi="Times New Roman"/>
                <w:sz w:val="24"/>
                <w:szCs w:val="24"/>
                <w:lang w:eastAsia="en-US"/>
              </w:rPr>
            </w:pPr>
          </w:p>
        </w:tc>
        <w:tc>
          <w:tcPr>
            <w:tcW w:w="1753" w:type="dxa"/>
            <w:shd w:val="clear" w:color="auto" w:fill="auto"/>
            <w:vAlign w:val="center"/>
          </w:tcPr>
          <w:p w:rsidR="00897BC0" w:rsidRPr="00897BC0" w:rsidRDefault="00897BC0" w:rsidP="00897BC0">
            <w:pPr>
              <w:spacing w:after="0" w:line="240" w:lineRule="auto"/>
              <w:ind w:right="-110"/>
              <w:jc w:val="center"/>
              <w:rPr>
                <w:rFonts w:ascii="Times New Roman" w:hAnsi="Times New Roman"/>
                <w:sz w:val="24"/>
                <w:szCs w:val="24"/>
                <w:lang w:eastAsia="en-US"/>
              </w:rPr>
            </w:pPr>
            <w:r w:rsidRPr="00897BC0">
              <w:rPr>
                <w:rFonts w:ascii="Times New Roman" w:hAnsi="Times New Roman"/>
                <w:sz w:val="24"/>
                <w:szCs w:val="24"/>
                <w:lang w:eastAsia="en-US"/>
              </w:rPr>
              <w:t xml:space="preserve">Ставка за содержание тепловой мощности, </w:t>
            </w:r>
          </w:p>
          <w:p w:rsidR="00897BC0" w:rsidRPr="00897BC0" w:rsidRDefault="00897BC0" w:rsidP="00897BC0">
            <w:pPr>
              <w:spacing w:after="0" w:line="240" w:lineRule="auto"/>
              <w:ind w:right="-110"/>
              <w:jc w:val="center"/>
              <w:rPr>
                <w:rFonts w:ascii="Times New Roman" w:hAnsi="Times New Roman"/>
                <w:sz w:val="24"/>
                <w:szCs w:val="24"/>
                <w:lang w:eastAsia="en-US"/>
              </w:rPr>
            </w:pPr>
            <w:r w:rsidRPr="00897BC0">
              <w:rPr>
                <w:rFonts w:ascii="Times New Roman" w:hAnsi="Times New Roman"/>
                <w:sz w:val="24"/>
                <w:szCs w:val="24"/>
                <w:lang w:eastAsia="en-US"/>
              </w:rPr>
              <w:t>тыс. руб./</w:t>
            </w:r>
          </w:p>
          <w:p w:rsidR="00897BC0" w:rsidRPr="00897BC0" w:rsidRDefault="00897BC0" w:rsidP="00897BC0">
            <w:pPr>
              <w:spacing w:after="0" w:line="240" w:lineRule="auto"/>
              <w:ind w:right="-110"/>
              <w:jc w:val="center"/>
              <w:rPr>
                <w:rFonts w:ascii="Times New Roman" w:hAnsi="Times New Roman"/>
                <w:sz w:val="24"/>
                <w:szCs w:val="24"/>
                <w:lang w:eastAsia="en-US"/>
              </w:rPr>
            </w:pPr>
            <w:r w:rsidRPr="00897BC0">
              <w:rPr>
                <w:rFonts w:ascii="Times New Roman" w:hAnsi="Times New Roman"/>
                <w:sz w:val="24"/>
                <w:szCs w:val="24"/>
                <w:lang w:eastAsia="en-US"/>
              </w:rPr>
              <w:t>Гкал/ч в мес.</w:t>
            </w:r>
          </w:p>
        </w:tc>
        <w:tc>
          <w:tcPr>
            <w:tcW w:w="957" w:type="dxa"/>
            <w:shd w:val="clear" w:color="auto" w:fill="auto"/>
            <w:vAlign w:val="center"/>
          </w:tcPr>
          <w:p w:rsidR="00897BC0" w:rsidRPr="00897BC0" w:rsidRDefault="00897BC0" w:rsidP="00897BC0">
            <w:pPr>
              <w:spacing w:after="0" w:line="240" w:lineRule="auto"/>
              <w:ind w:left="-378" w:right="-283"/>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1134" w:type="dxa"/>
            <w:shd w:val="clear" w:color="auto" w:fill="auto"/>
            <w:vAlign w:val="center"/>
          </w:tcPr>
          <w:p w:rsidR="00897BC0" w:rsidRPr="00897BC0" w:rsidRDefault="00897BC0" w:rsidP="00897BC0">
            <w:pPr>
              <w:spacing w:after="0" w:line="240" w:lineRule="auto"/>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996"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3"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c>
          <w:tcPr>
            <w:tcW w:w="850" w:type="dxa"/>
            <w:shd w:val="clear" w:color="auto" w:fill="auto"/>
            <w:vAlign w:val="center"/>
          </w:tcPr>
          <w:p w:rsidR="00897BC0" w:rsidRPr="00897BC0" w:rsidRDefault="00897BC0" w:rsidP="00897BC0">
            <w:pPr>
              <w:spacing w:after="0" w:line="240" w:lineRule="auto"/>
              <w:ind w:left="-102" w:right="-114"/>
              <w:jc w:val="center"/>
              <w:rPr>
                <w:rFonts w:ascii="Times New Roman" w:hAnsi="Times New Roman"/>
                <w:sz w:val="24"/>
                <w:szCs w:val="24"/>
                <w:lang w:eastAsia="en-US"/>
              </w:rPr>
            </w:pPr>
            <w:r w:rsidRPr="00897BC0">
              <w:rPr>
                <w:rFonts w:ascii="Times New Roman" w:hAnsi="Times New Roman"/>
                <w:sz w:val="24"/>
                <w:szCs w:val="24"/>
                <w:lang w:eastAsia="en-US"/>
              </w:rPr>
              <w:t>x</w:t>
            </w:r>
          </w:p>
        </w:tc>
      </w:tr>
    </w:tbl>
    <w:p w:rsidR="00897BC0" w:rsidRPr="00897BC0" w:rsidRDefault="00897BC0" w:rsidP="00897BC0">
      <w:pPr>
        <w:spacing w:after="0" w:line="240" w:lineRule="auto"/>
        <w:ind w:left="-426" w:right="-283" w:firstLine="426"/>
        <w:jc w:val="both"/>
        <w:rPr>
          <w:rFonts w:ascii="Times New Roman" w:hAnsi="Times New Roman"/>
          <w:sz w:val="28"/>
          <w:szCs w:val="28"/>
          <w:lang w:eastAsia="en-US"/>
        </w:rPr>
      </w:pPr>
    </w:p>
    <w:p w:rsidR="00897BC0" w:rsidRPr="00897BC0" w:rsidRDefault="00897BC0" w:rsidP="00897BC0">
      <w:pPr>
        <w:spacing w:after="0" w:line="240" w:lineRule="auto"/>
        <w:ind w:left="142" w:right="-283" w:firstLine="568"/>
        <w:jc w:val="both"/>
        <w:rPr>
          <w:rFonts w:ascii="Times New Roman" w:hAnsi="Times New Roman"/>
          <w:color w:val="000000"/>
          <w:sz w:val="28"/>
          <w:szCs w:val="28"/>
          <w:lang w:eastAsia="en-US"/>
        </w:rPr>
      </w:pPr>
      <w:r w:rsidRPr="00897BC0">
        <w:rPr>
          <w:rFonts w:ascii="Times New Roman" w:hAnsi="Times New Roman"/>
          <w:sz w:val="28"/>
          <w:szCs w:val="28"/>
          <w:lang w:eastAsia="en-US"/>
        </w:rPr>
        <w:t>* Выделяется в целях реализации пункта 6 статьи 168 Налогового кодекса Российской Федерации (часть вторая</w:t>
      </w:r>
      <w:r w:rsidRPr="00897BC0">
        <w:rPr>
          <w:rFonts w:ascii="Times New Roman" w:hAnsi="Times New Roman"/>
          <w:color w:val="000000"/>
          <w:sz w:val="28"/>
          <w:szCs w:val="28"/>
          <w:lang w:eastAsia="en-US"/>
        </w:rPr>
        <w:t>).</w:t>
      </w:r>
    </w:p>
    <w:p w:rsidR="00897BC0" w:rsidRDefault="00897BC0" w:rsidP="00AB5308">
      <w:pPr>
        <w:ind w:right="-144"/>
        <w:rPr>
          <w:rFonts w:ascii="Times New Roman" w:hAnsi="Times New Roman"/>
          <w:sz w:val="24"/>
          <w:szCs w:val="24"/>
        </w:rPr>
        <w:sectPr w:rsidR="00897BC0" w:rsidSect="00897BC0">
          <w:pgSz w:w="11906" w:h="16838"/>
          <w:pgMar w:top="1134" w:right="568" w:bottom="709" w:left="709" w:header="709" w:footer="709" w:gutter="0"/>
          <w:cols w:space="708"/>
          <w:docGrid w:linePitch="360"/>
        </w:sectPr>
      </w:pP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68</w:t>
      </w:r>
      <w:r w:rsidRPr="007258EB">
        <w:rPr>
          <w:rFonts w:ascii="Times New Roman" w:hAnsi="Times New Roman"/>
          <w:sz w:val="24"/>
          <w:szCs w:val="24"/>
        </w:rPr>
        <w:t xml:space="preserve"> к протоколу</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897BC0"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897BC0"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897BC0" w:rsidRDefault="00897BC0" w:rsidP="00AB5308">
      <w:pPr>
        <w:ind w:right="-144"/>
        <w:rPr>
          <w:rFonts w:ascii="Times New Roman" w:hAnsi="Times New Roman"/>
          <w:sz w:val="24"/>
          <w:szCs w:val="24"/>
        </w:rPr>
      </w:pPr>
      <w:r w:rsidRPr="004F42D6">
        <w:rPr>
          <w:noProof/>
        </w:rPr>
        <w:drawing>
          <wp:inline distT="0" distB="0" distL="0" distR="0" wp14:anchorId="77854DE4" wp14:editId="500A2C46">
            <wp:extent cx="6749415" cy="8100411"/>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749415" cy="8100411"/>
                    </a:xfrm>
                    <a:prstGeom prst="rect">
                      <a:avLst/>
                    </a:prstGeom>
                    <a:noFill/>
                    <a:ln>
                      <a:noFill/>
                    </a:ln>
                  </pic:spPr>
                </pic:pic>
              </a:graphicData>
            </a:graphic>
          </wp:inline>
        </w:drawing>
      </w:r>
    </w:p>
    <w:p w:rsidR="00897BC0" w:rsidRDefault="00897BC0" w:rsidP="00AB5308">
      <w:pPr>
        <w:ind w:right="-144"/>
        <w:rPr>
          <w:rFonts w:ascii="Times New Roman" w:hAnsi="Times New Roman"/>
          <w:sz w:val="24"/>
          <w:szCs w:val="24"/>
        </w:rPr>
      </w:pPr>
    </w:p>
    <w:p w:rsidR="00AA24F9" w:rsidRPr="007258EB" w:rsidRDefault="00AA24F9" w:rsidP="00AA24F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69</w:t>
      </w:r>
      <w:r w:rsidRPr="007258EB">
        <w:rPr>
          <w:rFonts w:ascii="Times New Roman" w:hAnsi="Times New Roman"/>
          <w:sz w:val="24"/>
          <w:szCs w:val="24"/>
        </w:rPr>
        <w:t xml:space="preserve"> к протоколу</w:t>
      </w:r>
    </w:p>
    <w:p w:rsidR="00AA24F9" w:rsidRPr="007258EB" w:rsidRDefault="00AA24F9" w:rsidP="00AA24F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AA24F9" w:rsidRPr="007258EB" w:rsidRDefault="00AA24F9" w:rsidP="00AA24F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AA24F9" w:rsidRDefault="00AA24F9" w:rsidP="00AA24F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AA24F9" w:rsidRDefault="00AA24F9" w:rsidP="00AA24F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897BC0" w:rsidRDefault="00AA24F9" w:rsidP="00AB5308">
      <w:pPr>
        <w:ind w:right="-144"/>
        <w:rPr>
          <w:rFonts w:ascii="Times New Roman" w:hAnsi="Times New Roman"/>
          <w:sz w:val="24"/>
          <w:szCs w:val="24"/>
        </w:rPr>
      </w:pPr>
      <w:r w:rsidRPr="007631C9">
        <w:rPr>
          <w:noProof/>
        </w:rPr>
        <w:drawing>
          <wp:inline distT="0" distB="0" distL="0" distR="0" wp14:anchorId="7A18EACB" wp14:editId="28F45779">
            <wp:extent cx="6749415" cy="7191087"/>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749415" cy="7191087"/>
                    </a:xfrm>
                    <a:prstGeom prst="rect">
                      <a:avLst/>
                    </a:prstGeom>
                    <a:noFill/>
                    <a:ln>
                      <a:noFill/>
                    </a:ln>
                  </pic:spPr>
                </pic:pic>
              </a:graphicData>
            </a:graphic>
          </wp:inline>
        </w:drawing>
      </w:r>
    </w:p>
    <w:p w:rsidR="00AA24F9" w:rsidRDefault="00AA24F9" w:rsidP="00AB5308">
      <w:pPr>
        <w:ind w:right="-144"/>
        <w:rPr>
          <w:rFonts w:ascii="Times New Roman" w:hAnsi="Times New Roman"/>
          <w:sz w:val="24"/>
          <w:szCs w:val="24"/>
        </w:rPr>
      </w:pPr>
    </w:p>
    <w:p w:rsidR="00AA24F9" w:rsidRDefault="00AA24F9" w:rsidP="00AB5308">
      <w:pPr>
        <w:ind w:right="-144"/>
        <w:rPr>
          <w:rFonts w:ascii="Times New Roman" w:hAnsi="Times New Roman"/>
          <w:sz w:val="24"/>
          <w:szCs w:val="24"/>
        </w:rPr>
      </w:pPr>
    </w:p>
    <w:p w:rsidR="00AA24F9" w:rsidRDefault="00AA24F9" w:rsidP="00AB5308">
      <w:pPr>
        <w:ind w:right="-144"/>
        <w:rPr>
          <w:rFonts w:ascii="Times New Roman" w:hAnsi="Times New Roman"/>
          <w:sz w:val="24"/>
          <w:szCs w:val="24"/>
        </w:rPr>
      </w:pPr>
    </w:p>
    <w:p w:rsidR="00AA24F9" w:rsidRDefault="00AA24F9" w:rsidP="00AB5308">
      <w:pPr>
        <w:ind w:right="-144"/>
        <w:rPr>
          <w:rFonts w:ascii="Times New Roman" w:hAnsi="Times New Roman"/>
          <w:sz w:val="24"/>
          <w:szCs w:val="24"/>
        </w:rPr>
      </w:pPr>
    </w:p>
    <w:p w:rsidR="00AA24F9" w:rsidRDefault="00AA24F9" w:rsidP="00AB5308">
      <w:pPr>
        <w:ind w:right="-144"/>
        <w:rPr>
          <w:rFonts w:ascii="Times New Roman" w:hAnsi="Times New Roman"/>
          <w:sz w:val="24"/>
          <w:szCs w:val="24"/>
        </w:rPr>
      </w:pPr>
    </w:p>
    <w:p w:rsidR="00AA24F9" w:rsidRDefault="00A05CC0" w:rsidP="00AB5308">
      <w:pPr>
        <w:ind w:right="-144"/>
        <w:rPr>
          <w:rFonts w:ascii="Times New Roman" w:hAnsi="Times New Roman"/>
          <w:sz w:val="24"/>
          <w:szCs w:val="24"/>
        </w:rPr>
      </w:pPr>
      <w:r w:rsidRPr="007631C9">
        <w:rPr>
          <w:noProof/>
        </w:rPr>
        <w:lastRenderedPageBreak/>
        <w:drawing>
          <wp:inline distT="0" distB="0" distL="0" distR="0" wp14:anchorId="1FE08211" wp14:editId="02EA8951">
            <wp:extent cx="6749415" cy="1039133"/>
            <wp:effectExtent l="0" t="0" r="0" b="889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749415" cy="1039133"/>
                    </a:xfrm>
                    <a:prstGeom prst="rect">
                      <a:avLst/>
                    </a:prstGeom>
                    <a:noFill/>
                    <a:ln>
                      <a:noFill/>
                    </a:ln>
                  </pic:spPr>
                </pic:pic>
              </a:graphicData>
            </a:graphic>
          </wp:inline>
        </w:drawing>
      </w:r>
    </w:p>
    <w:p w:rsidR="002A0D12" w:rsidRDefault="002A0D12" w:rsidP="00AB5308">
      <w:pPr>
        <w:ind w:right="-144"/>
        <w:rPr>
          <w:rFonts w:ascii="Times New Roman" w:hAnsi="Times New Roman"/>
          <w:sz w:val="24"/>
          <w:szCs w:val="24"/>
        </w:rPr>
      </w:pPr>
      <w:r w:rsidRPr="007631C9">
        <w:rPr>
          <w:noProof/>
        </w:rPr>
        <w:drawing>
          <wp:inline distT="0" distB="0" distL="0" distR="0" wp14:anchorId="163FCD4C" wp14:editId="28B38BF7">
            <wp:extent cx="6749415" cy="6365926"/>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749415" cy="6365926"/>
                    </a:xfrm>
                    <a:prstGeom prst="rect">
                      <a:avLst/>
                    </a:prstGeom>
                    <a:noFill/>
                    <a:ln>
                      <a:noFill/>
                    </a:ln>
                  </pic:spPr>
                </pic:pic>
              </a:graphicData>
            </a:graphic>
          </wp:inline>
        </w:drawing>
      </w:r>
    </w:p>
    <w:p w:rsidR="00897BC0" w:rsidRDefault="00897BC0" w:rsidP="00AB5308">
      <w:pPr>
        <w:ind w:right="-144"/>
        <w:rPr>
          <w:noProof/>
        </w:rPr>
      </w:pPr>
    </w:p>
    <w:p w:rsidR="00AA24F9" w:rsidRDefault="00AA24F9" w:rsidP="00AB5308">
      <w:pPr>
        <w:ind w:right="-144"/>
        <w:rPr>
          <w:rFonts w:ascii="Times New Roman" w:hAnsi="Times New Roman"/>
          <w:sz w:val="24"/>
          <w:szCs w:val="24"/>
        </w:rPr>
        <w:sectPr w:rsidR="00AA24F9" w:rsidSect="00897BC0">
          <w:pgSz w:w="11906" w:h="16838"/>
          <w:pgMar w:top="1134" w:right="568" w:bottom="709" w:left="709" w:header="709" w:footer="709" w:gutter="0"/>
          <w:cols w:space="708"/>
          <w:docGrid w:linePitch="360"/>
        </w:sectPr>
      </w:pP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sidR="00AA24F9">
        <w:rPr>
          <w:rFonts w:ascii="Times New Roman" w:hAnsi="Times New Roman"/>
          <w:sz w:val="24"/>
          <w:szCs w:val="24"/>
        </w:rPr>
        <w:t>70</w:t>
      </w:r>
      <w:r w:rsidRPr="007258EB">
        <w:rPr>
          <w:rFonts w:ascii="Times New Roman" w:hAnsi="Times New Roman"/>
          <w:sz w:val="24"/>
          <w:szCs w:val="24"/>
        </w:rPr>
        <w:t xml:space="preserve"> к протоколу</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897BC0" w:rsidRPr="007258EB"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897BC0"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897BC0" w:rsidRDefault="00897BC0" w:rsidP="00897BC0">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2A0D12" w:rsidRDefault="002A0D12" w:rsidP="00897BC0">
      <w:pPr>
        <w:spacing w:after="0" w:line="240" w:lineRule="auto"/>
        <w:ind w:left="-4050" w:right="-3" w:firstLine="11138"/>
        <w:jc w:val="center"/>
        <w:rPr>
          <w:rFonts w:ascii="Times New Roman" w:hAnsi="Times New Roman"/>
          <w:sz w:val="24"/>
          <w:szCs w:val="24"/>
        </w:rPr>
      </w:pPr>
    </w:p>
    <w:p w:rsidR="002A0D12" w:rsidRPr="002A0D12" w:rsidRDefault="002A0D12" w:rsidP="002A0D12">
      <w:pPr>
        <w:spacing w:after="0" w:line="240" w:lineRule="auto"/>
        <w:ind w:firstLine="567"/>
        <w:jc w:val="center"/>
        <w:rPr>
          <w:rFonts w:ascii="Times New Roman" w:hAnsi="Times New Roman"/>
          <w:b/>
          <w:sz w:val="24"/>
          <w:szCs w:val="28"/>
          <w:u w:val="single"/>
        </w:rPr>
      </w:pPr>
      <w:r w:rsidRPr="002A0D12">
        <w:rPr>
          <w:rFonts w:ascii="Times New Roman" w:hAnsi="Times New Roman"/>
          <w:b/>
          <w:sz w:val="24"/>
          <w:szCs w:val="28"/>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2A0D12" w:rsidRPr="002A0D12" w:rsidRDefault="002A0D12" w:rsidP="002A0D12">
      <w:pPr>
        <w:spacing w:after="0" w:line="240" w:lineRule="auto"/>
        <w:ind w:firstLine="567"/>
        <w:jc w:val="center"/>
        <w:rPr>
          <w:rFonts w:ascii="Times New Roman" w:hAnsi="Times New Roman"/>
          <w:b/>
          <w:sz w:val="24"/>
          <w:szCs w:val="28"/>
          <w:u w:val="single"/>
        </w:rPr>
      </w:pPr>
    </w:p>
    <w:p w:rsidR="002A0D12" w:rsidRPr="002A0D12" w:rsidRDefault="002A0D12" w:rsidP="002A0D12">
      <w:pPr>
        <w:spacing w:after="0" w:line="288" w:lineRule="auto"/>
        <w:ind w:right="142" w:firstLine="425"/>
        <w:jc w:val="both"/>
        <w:rPr>
          <w:rFonts w:ascii="Times New Roman" w:hAnsi="Times New Roman"/>
          <w:sz w:val="24"/>
          <w:szCs w:val="28"/>
        </w:rPr>
      </w:pPr>
      <w:r w:rsidRPr="002A0D12">
        <w:rPr>
          <w:rFonts w:ascii="Times New Roman" w:hAnsi="Times New Roman"/>
          <w:sz w:val="24"/>
          <w:szCs w:val="28"/>
        </w:rPr>
        <w:t>Материалы ООО «ЯКК» по расчету тарифов на 2017-2018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2A0D12" w:rsidRPr="002A0D12" w:rsidRDefault="002A0D12" w:rsidP="002A0D12">
      <w:pPr>
        <w:spacing w:after="0" w:line="240" w:lineRule="auto"/>
        <w:ind w:right="142" w:firstLine="426"/>
        <w:jc w:val="both"/>
        <w:rPr>
          <w:rFonts w:ascii="Times New Roman" w:hAnsi="Times New Roman"/>
          <w:sz w:val="24"/>
          <w:szCs w:val="28"/>
        </w:rPr>
      </w:pPr>
    </w:p>
    <w:p w:rsidR="002A0D12" w:rsidRPr="002A0D12" w:rsidRDefault="002A0D12" w:rsidP="002A0D12">
      <w:pPr>
        <w:spacing w:after="0" w:line="240" w:lineRule="auto"/>
        <w:ind w:firstLine="567"/>
        <w:jc w:val="center"/>
        <w:rPr>
          <w:rFonts w:ascii="Times New Roman" w:hAnsi="Times New Roman"/>
          <w:b/>
          <w:sz w:val="24"/>
          <w:szCs w:val="28"/>
          <w:u w:val="single"/>
        </w:rPr>
      </w:pPr>
      <w:r w:rsidRPr="002A0D12">
        <w:rPr>
          <w:rFonts w:ascii="Times New Roman" w:hAnsi="Times New Roman"/>
          <w:b/>
          <w:sz w:val="24"/>
          <w:szCs w:val="28"/>
          <w:u w:val="single"/>
        </w:rPr>
        <w:t>Оценка достоверности данных, приведенных в предложениях об установлении тарифов и (или) их предельных уровней</w:t>
      </w:r>
    </w:p>
    <w:p w:rsidR="002A0D12" w:rsidRPr="002A0D12" w:rsidRDefault="002A0D12" w:rsidP="002A0D12">
      <w:pPr>
        <w:spacing w:after="0" w:line="240" w:lineRule="auto"/>
        <w:ind w:firstLine="567"/>
        <w:jc w:val="center"/>
        <w:rPr>
          <w:rFonts w:ascii="Times New Roman" w:hAnsi="Times New Roman"/>
          <w:b/>
          <w:sz w:val="28"/>
          <w:szCs w:val="32"/>
          <w:u w:val="single"/>
        </w:rPr>
      </w:pPr>
    </w:p>
    <w:p w:rsidR="002A0D12" w:rsidRPr="002A0D12" w:rsidRDefault="002A0D12" w:rsidP="002A0D12">
      <w:pPr>
        <w:spacing w:after="0" w:line="288" w:lineRule="auto"/>
        <w:ind w:right="142" w:firstLine="425"/>
        <w:jc w:val="both"/>
        <w:rPr>
          <w:rFonts w:ascii="Times New Roman" w:hAnsi="Times New Roman"/>
          <w:sz w:val="24"/>
          <w:szCs w:val="28"/>
        </w:rPr>
      </w:pPr>
      <w:r w:rsidRPr="002A0D12">
        <w:rPr>
          <w:rFonts w:ascii="Times New Roman" w:hAnsi="Times New Roman"/>
          <w:sz w:val="24"/>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2A0D12" w:rsidRPr="002A0D12" w:rsidRDefault="002A0D12" w:rsidP="002A0D12">
      <w:pPr>
        <w:spacing w:after="0" w:line="288" w:lineRule="auto"/>
        <w:ind w:right="142" w:firstLine="425"/>
        <w:jc w:val="both"/>
        <w:rPr>
          <w:rFonts w:ascii="Times New Roman" w:hAnsi="Times New Roman"/>
          <w:sz w:val="24"/>
          <w:szCs w:val="28"/>
        </w:rPr>
      </w:pPr>
      <w:r w:rsidRPr="002A0D12">
        <w:rPr>
          <w:rFonts w:ascii="Times New Roman" w:hAnsi="Times New Roman"/>
          <w:sz w:val="24"/>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«ЯКК»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2017-2018 гг.</w:t>
      </w:r>
    </w:p>
    <w:p w:rsidR="002A0D12" w:rsidRPr="002A0D12" w:rsidRDefault="002A0D12" w:rsidP="002A0D12">
      <w:pPr>
        <w:spacing w:after="0" w:line="288" w:lineRule="auto"/>
        <w:ind w:firstLine="425"/>
        <w:jc w:val="both"/>
        <w:rPr>
          <w:rFonts w:ascii="Times New Roman" w:hAnsi="Times New Roman"/>
          <w:sz w:val="24"/>
          <w:szCs w:val="28"/>
        </w:rPr>
      </w:pPr>
      <w:r w:rsidRPr="002A0D12">
        <w:rPr>
          <w:rFonts w:ascii="Times New Roman" w:hAnsi="Times New Roman"/>
          <w:sz w:val="24"/>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2017-2018 гг., проводилась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rsidR="002A0D12" w:rsidRPr="002A0D12" w:rsidRDefault="002A0D12" w:rsidP="002A0D12">
      <w:pPr>
        <w:spacing w:after="0" w:line="288" w:lineRule="auto"/>
        <w:ind w:firstLine="425"/>
        <w:jc w:val="both"/>
        <w:rPr>
          <w:rFonts w:ascii="Times New Roman" w:hAnsi="Times New Roman"/>
          <w:sz w:val="24"/>
          <w:szCs w:val="28"/>
        </w:rPr>
      </w:pPr>
    </w:p>
    <w:p w:rsidR="002A0D12" w:rsidRPr="002A0D12" w:rsidRDefault="002A0D12" w:rsidP="002A0D12">
      <w:pPr>
        <w:spacing w:after="0" w:line="288" w:lineRule="auto"/>
        <w:ind w:firstLine="567"/>
        <w:jc w:val="center"/>
        <w:rPr>
          <w:rFonts w:ascii="Times New Roman" w:hAnsi="Times New Roman"/>
          <w:b/>
          <w:sz w:val="24"/>
          <w:szCs w:val="28"/>
          <w:u w:val="single"/>
        </w:rPr>
      </w:pPr>
      <w:r w:rsidRPr="002A0D12">
        <w:rPr>
          <w:rFonts w:ascii="Times New Roman" w:hAnsi="Times New Roman"/>
          <w:b/>
          <w:sz w:val="24"/>
          <w:szCs w:val="28"/>
          <w:u w:val="single"/>
        </w:rPr>
        <w:t>Анализ основных технико-экономических показателей</w:t>
      </w:r>
    </w:p>
    <w:p w:rsidR="002A0D12" w:rsidRPr="002A0D12" w:rsidRDefault="002A0D12" w:rsidP="002A0D12">
      <w:pPr>
        <w:spacing w:after="0" w:line="288" w:lineRule="auto"/>
        <w:ind w:firstLine="567"/>
        <w:jc w:val="center"/>
        <w:rPr>
          <w:rFonts w:ascii="Times New Roman" w:hAnsi="Times New Roman"/>
          <w:b/>
          <w:sz w:val="24"/>
          <w:szCs w:val="28"/>
          <w:u w:val="single"/>
        </w:rPr>
      </w:pPr>
    </w:p>
    <w:p w:rsidR="002A0D12" w:rsidRPr="002A0D12" w:rsidRDefault="002A0D12" w:rsidP="002A0D12">
      <w:pPr>
        <w:spacing w:after="0" w:line="288" w:lineRule="auto"/>
        <w:ind w:firstLine="720"/>
        <w:jc w:val="both"/>
        <w:rPr>
          <w:rFonts w:ascii="Times New Roman" w:hAnsi="Times New Roman"/>
          <w:sz w:val="24"/>
          <w:szCs w:val="28"/>
        </w:rPr>
      </w:pPr>
      <w:r w:rsidRPr="002A0D12">
        <w:rPr>
          <w:rFonts w:ascii="Times New Roman" w:hAnsi="Times New Roman"/>
          <w:color w:val="000000"/>
          <w:sz w:val="24"/>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w:t>
      </w:r>
      <w:r w:rsidRPr="002A0D12">
        <w:rPr>
          <w:rFonts w:ascii="Times New Roman" w:hAnsi="Times New Roman"/>
          <w:sz w:val="24"/>
          <w:szCs w:val="28"/>
        </w:rPr>
        <w:t xml:space="preserve">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плана реализации тепловой энергии – 113,22 Гкал, подтвержденного представленными договорами на отпуск тепловой энергии и с учетом данных технического паспорта жилого дома по адресу пгт. Яя, улица Западная, 65. </w:t>
      </w:r>
    </w:p>
    <w:p w:rsidR="002A0D12" w:rsidRPr="002A0D12" w:rsidRDefault="002A0D12" w:rsidP="002A0D12">
      <w:pPr>
        <w:spacing w:after="0" w:line="288" w:lineRule="auto"/>
        <w:ind w:firstLine="426"/>
        <w:jc w:val="both"/>
        <w:rPr>
          <w:rFonts w:ascii="Times New Roman" w:hAnsi="Times New Roman"/>
          <w:sz w:val="24"/>
          <w:szCs w:val="28"/>
        </w:rPr>
      </w:pPr>
      <w:r w:rsidRPr="002A0D12">
        <w:rPr>
          <w:rFonts w:ascii="Times New Roman" w:hAnsi="Times New Roman"/>
          <w:sz w:val="24"/>
          <w:szCs w:val="28"/>
        </w:rPr>
        <w:lastRenderedPageBreak/>
        <w:t>Уровень потерь тепловой энергии при передаче по сетям, обслуживаемых предприятием и расхода тепловой энергии на собственные нужды котельной, приняты равными 0 Гкал.</w:t>
      </w:r>
    </w:p>
    <w:p w:rsidR="002A0D12" w:rsidRPr="002A0D12" w:rsidRDefault="002A0D12" w:rsidP="002A0D12">
      <w:pPr>
        <w:spacing w:after="0" w:line="288" w:lineRule="auto"/>
        <w:ind w:firstLine="426"/>
        <w:jc w:val="both"/>
        <w:rPr>
          <w:rFonts w:ascii="Times New Roman" w:hAnsi="Times New Roman"/>
          <w:sz w:val="24"/>
          <w:szCs w:val="28"/>
        </w:rPr>
      </w:pPr>
      <w:r w:rsidRPr="002A0D12">
        <w:rPr>
          <w:rFonts w:ascii="Times New Roman" w:hAnsi="Times New Roman"/>
          <w:sz w:val="24"/>
          <w:szCs w:val="28"/>
        </w:rPr>
        <w:t xml:space="preserve"> </w:t>
      </w:r>
    </w:p>
    <w:p w:rsidR="002A0D12" w:rsidRPr="002A0D12" w:rsidRDefault="002A0D12" w:rsidP="002A0D12">
      <w:pPr>
        <w:spacing w:after="0" w:line="240" w:lineRule="auto"/>
        <w:ind w:firstLine="426"/>
        <w:jc w:val="both"/>
        <w:rPr>
          <w:rFonts w:ascii="Times New Roman" w:hAnsi="Times New Roman"/>
          <w:b/>
          <w:sz w:val="24"/>
          <w:szCs w:val="28"/>
          <w:u w:val="single"/>
        </w:rPr>
      </w:pPr>
      <w:r w:rsidRPr="002A0D12">
        <w:rPr>
          <w:rFonts w:ascii="Times New Roman" w:hAnsi="Times New Roman"/>
          <w:b/>
          <w:sz w:val="24"/>
          <w:szCs w:val="28"/>
          <w:u w:val="single"/>
        </w:rPr>
        <w:t>Анализ экономической обоснованности расходов по статьям расходов и экономической обоснованности величины прибыли</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  В соответствии с требованиями Постановления Правительства Российской Федерации от 22.10.2012 № 1075 «О ценообразовании в сфере теплоснабжения» экспертами осуществлена календарная разбивка уровня тарифов на тепловую энергию для ООО «ЯКК» по узлу Западная 65 на 2017-2018 годы по следующим периодам:</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с 25.10.2017 г. - по 30.06.2018 г.;</w:t>
      </w:r>
      <w:r w:rsidRPr="002A0D12">
        <w:rPr>
          <w:rFonts w:ascii="Times New Roman" w:hAnsi="Times New Roman"/>
          <w:sz w:val="24"/>
          <w:szCs w:val="28"/>
        </w:rPr>
        <w:tab/>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с 01.07.2018 г. - по 31.12.2018 г.</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center"/>
        <w:rPr>
          <w:rFonts w:ascii="Times New Roman" w:hAnsi="Times New Roman"/>
          <w:b/>
          <w:sz w:val="24"/>
          <w:szCs w:val="28"/>
          <w:u w:val="single"/>
        </w:rPr>
      </w:pPr>
      <w:r w:rsidRPr="002A0D12">
        <w:rPr>
          <w:rFonts w:ascii="Times New Roman" w:hAnsi="Times New Roman"/>
          <w:b/>
          <w:sz w:val="24"/>
          <w:szCs w:val="28"/>
          <w:u w:val="single"/>
          <w:lang w:val="en-US"/>
        </w:rPr>
        <w:t>I</w:t>
      </w:r>
      <w:r w:rsidRPr="002A0D12">
        <w:rPr>
          <w:rFonts w:ascii="Times New Roman" w:hAnsi="Times New Roman"/>
          <w:b/>
          <w:sz w:val="24"/>
          <w:szCs w:val="28"/>
          <w:u w:val="single"/>
        </w:rPr>
        <w:t>. Расходы, связанные с производством и реализацией</w:t>
      </w:r>
    </w:p>
    <w:p w:rsidR="002A0D12" w:rsidRPr="002A0D12" w:rsidRDefault="002A0D12" w:rsidP="002A0D12">
      <w:pPr>
        <w:spacing w:after="0" w:line="240" w:lineRule="auto"/>
        <w:ind w:firstLine="426"/>
        <w:jc w:val="center"/>
        <w:rPr>
          <w:rFonts w:ascii="Times New Roman" w:hAnsi="Times New Roman"/>
          <w:b/>
          <w:sz w:val="24"/>
          <w:szCs w:val="28"/>
          <w:u w:val="single"/>
        </w:rPr>
      </w:pPr>
      <w:r w:rsidRPr="002A0D12">
        <w:rPr>
          <w:rFonts w:ascii="Times New Roman" w:hAnsi="Times New Roman"/>
          <w:b/>
          <w:sz w:val="24"/>
          <w:szCs w:val="28"/>
          <w:u w:val="single"/>
        </w:rPr>
        <w:t>продукции (услуг)</w:t>
      </w:r>
    </w:p>
    <w:p w:rsidR="002A0D12" w:rsidRPr="002A0D12" w:rsidRDefault="002A0D12" w:rsidP="002A0D12">
      <w:pPr>
        <w:spacing w:after="0" w:line="240" w:lineRule="auto"/>
        <w:ind w:firstLine="426"/>
        <w:jc w:val="center"/>
        <w:rPr>
          <w:rFonts w:ascii="Times New Roman" w:hAnsi="Times New Roman"/>
          <w:b/>
          <w:sz w:val="24"/>
          <w:szCs w:val="28"/>
          <w:u w:val="single"/>
        </w:rPr>
      </w:pPr>
    </w:p>
    <w:p w:rsidR="002A0D12" w:rsidRPr="002A0D12" w:rsidRDefault="002A0D12" w:rsidP="002A0D12">
      <w:pPr>
        <w:spacing w:after="0" w:line="240" w:lineRule="auto"/>
        <w:ind w:firstLine="426"/>
        <w:jc w:val="center"/>
        <w:rPr>
          <w:rFonts w:ascii="Times New Roman" w:hAnsi="Times New Roman"/>
          <w:b/>
          <w:sz w:val="24"/>
          <w:szCs w:val="28"/>
          <w:u w:val="single"/>
        </w:rPr>
      </w:pPr>
      <w:r w:rsidRPr="002A0D12">
        <w:rPr>
          <w:rFonts w:ascii="Times New Roman" w:hAnsi="Times New Roman"/>
          <w:b/>
          <w:sz w:val="24"/>
          <w:szCs w:val="28"/>
          <w:u w:val="single"/>
        </w:rPr>
        <w:t>Расходы на сырье и материалы</w:t>
      </w:r>
    </w:p>
    <w:p w:rsidR="002A0D12" w:rsidRPr="002A0D12" w:rsidRDefault="002A0D12" w:rsidP="002A0D12">
      <w:pPr>
        <w:spacing w:after="0" w:line="240" w:lineRule="auto"/>
        <w:ind w:firstLine="426"/>
        <w:jc w:val="center"/>
        <w:rPr>
          <w:rFonts w:ascii="Times New Roman" w:hAnsi="Times New Roman"/>
          <w:b/>
          <w:sz w:val="24"/>
          <w:szCs w:val="28"/>
          <w:u w:val="single"/>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Предприятием заявлены затраты в размере </w:t>
      </w:r>
      <w:r w:rsidRPr="002A0D12">
        <w:rPr>
          <w:rFonts w:ascii="Times New Roman" w:hAnsi="Times New Roman"/>
          <w:b/>
          <w:i/>
          <w:sz w:val="24"/>
          <w:szCs w:val="28"/>
        </w:rPr>
        <w:t>13,60</w:t>
      </w:r>
      <w:r w:rsidRPr="002A0D12">
        <w:rPr>
          <w:rFonts w:ascii="Times New Roman" w:hAnsi="Times New Roman"/>
          <w:sz w:val="24"/>
          <w:szCs w:val="28"/>
        </w:rPr>
        <w:t xml:space="preserve"> тыс. руб., в том числе на вспомогательные материалы 13,66 тыс. руб.</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 Расходы по статье приняты с учетом календарной разбивки на следующем уровне (в расчете на год):</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ab/>
        <w:t xml:space="preserve"> – с 25.10.2017 г. – </w:t>
      </w:r>
      <w:r w:rsidRPr="002A0D12">
        <w:rPr>
          <w:rFonts w:ascii="Times New Roman" w:hAnsi="Times New Roman"/>
          <w:b/>
          <w:i/>
          <w:sz w:val="24"/>
          <w:szCs w:val="28"/>
        </w:rPr>
        <w:t>0,00</w:t>
      </w:r>
      <w:r w:rsidRPr="002A0D12">
        <w:rPr>
          <w:rFonts w:ascii="Times New Roman" w:hAnsi="Times New Roman"/>
          <w:sz w:val="24"/>
          <w:szCs w:val="28"/>
        </w:rPr>
        <w:t xml:space="preserve"> тыс. руб. Расчетно-обосновывающие документы по данной статье затрат не представлены.;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ab/>
        <w:t xml:space="preserve">– с 01.07.2018 г. – </w:t>
      </w:r>
      <w:r w:rsidRPr="002A0D12">
        <w:rPr>
          <w:rFonts w:ascii="Times New Roman" w:hAnsi="Times New Roman"/>
          <w:b/>
          <w:i/>
          <w:sz w:val="24"/>
          <w:szCs w:val="28"/>
        </w:rPr>
        <w:t>0,00</w:t>
      </w:r>
      <w:r w:rsidRPr="002A0D12">
        <w:rPr>
          <w:rFonts w:ascii="Times New Roman" w:hAnsi="Times New Roman"/>
          <w:sz w:val="24"/>
          <w:szCs w:val="28"/>
        </w:rPr>
        <w:t xml:space="preserve"> тыс. руб.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Корректировка плановых расходов по статье «Расходы на сырье и материалы» относительно предложений предприятия в сторону снижения составила – 13,60 тыс. руб.</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center"/>
        <w:rPr>
          <w:rFonts w:ascii="Times New Roman" w:hAnsi="Times New Roman"/>
          <w:b/>
          <w:sz w:val="24"/>
          <w:szCs w:val="28"/>
          <w:u w:val="single"/>
        </w:rPr>
      </w:pPr>
      <w:r w:rsidRPr="002A0D12">
        <w:rPr>
          <w:rFonts w:ascii="Times New Roman" w:hAnsi="Times New Roman"/>
          <w:b/>
          <w:sz w:val="24"/>
          <w:szCs w:val="28"/>
          <w:u w:val="single"/>
        </w:rPr>
        <w:t>Расходы на прочие покупаемые энергетические ресурсы</w:t>
      </w:r>
    </w:p>
    <w:p w:rsidR="002A0D12" w:rsidRPr="002A0D12" w:rsidRDefault="002A0D12" w:rsidP="002A0D12">
      <w:pPr>
        <w:spacing w:after="0" w:line="240" w:lineRule="auto"/>
        <w:ind w:firstLine="426"/>
        <w:jc w:val="center"/>
        <w:rPr>
          <w:rFonts w:ascii="Times New Roman" w:hAnsi="Times New Roman"/>
          <w:b/>
          <w:sz w:val="24"/>
          <w:szCs w:val="28"/>
          <w:u w:val="single"/>
        </w:rPr>
      </w:pPr>
    </w:p>
    <w:p w:rsidR="002A0D12" w:rsidRPr="002A0D12" w:rsidRDefault="002A0D12" w:rsidP="002A0D12">
      <w:pPr>
        <w:spacing w:after="0" w:line="240" w:lineRule="auto"/>
        <w:ind w:firstLine="426"/>
        <w:jc w:val="center"/>
        <w:rPr>
          <w:rFonts w:ascii="Times New Roman" w:hAnsi="Times New Roman"/>
          <w:i/>
          <w:sz w:val="24"/>
          <w:szCs w:val="28"/>
        </w:rPr>
      </w:pPr>
      <w:r w:rsidRPr="002A0D12">
        <w:rPr>
          <w:rFonts w:ascii="Times New Roman" w:hAnsi="Times New Roman"/>
          <w:i/>
          <w:sz w:val="24"/>
          <w:szCs w:val="28"/>
        </w:rPr>
        <w:t>Расходы на электроэнергию</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Предприятием заявлены расходы по статье на уровне </w:t>
      </w:r>
      <w:r w:rsidRPr="002A0D12">
        <w:rPr>
          <w:rFonts w:ascii="Times New Roman" w:hAnsi="Times New Roman"/>
          <w:b/>
          <w:i/>
          <w:sz w:val="24"/>
          <w:szCs w:val="28"/>
        </w:rPr>
        <w:t>568,97</w:t>
      </w:r>
      <w:r w:rsidRPr="002A0D12">
        <w:rPr>
          <w:rFonts w:ascii="Times New Roman" w:hAnsi="Times New Roman"/>
          <w:sz w:val="24"/>
          <w:szCs w:val="28"/>
        </w:rPr>
        <w:t xml:space="preserve"> тыс. руб., объем потребления электроэнергии – 117,80 тыс. кВтч (по уровню напряжения - НН).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Поставщиком электроэнергии является ПАО «Кузбассэнергосбыт» (договор электроснабжения от 21.12.2016 № 330270).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Расходы по периодам календарной разбивки приняты на следующем уровне (в расчете на год):</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ab/>
        <w:t xml:space="preserve"> – с 25.10.2017 г. – </w:t>
      </w:r>
      <w:r w:rsidRPr="002A0D12">
        <w:rPr>
          <w:rFonts w:ascii="Times New Roman" w:hAnsi="Times New Roman"/>
          <w:b/>
          <w:i/>
          <w:sz w:val="24"/>
          <w:szCs w:val="28"/>
        </w:rPr>
        <w:t xml:space="preserve">550,32 </w:t>
      </w:r>
      <w:r w:rsidRPr="002A0D12">
        <w:rPr>
          <w:rFonts w:ascii="Times New Roman" w:hAnsi="Times New Roman"/>
          <w:sz w:val="24"/>
          <w:szCs w:val="28"/>
        </w:rPr>
        <w:t xml:space="preserve">тыс. руб. Объем электроэнергии на производство тепла принят на уровне фактических значений за 2016 год и составил 97,23 тыс. кВтч. Стоимость электроэнергии принята на основании данных ПАО «Кузбассэнергосбыт» (информация сайта) за 2017 год и составила по НН – 5,66 руб./кВтч (без НДС);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ab/>
        <w:t xml:space="preserve"> – с 01.07.2018 г. – </w:t>
      </w:r>
      <w:r w:rsidRPr="002A0D12">
        <w:rPr>
          <w:rFonts w:ascii="Times New Roman" w:hAnsi="Times New Roman"/>
          <w:b/>
          <w:i/>
          <w:sz w:val="24"/>
          <w:szCs w:val="28"/>
        </w:rPr>
        <w:t>572,33</w:t>
      </w:r>
      <w:r w:rsidRPr="002A0D12">
        <w:rPr>
          <w:rFonts w:ascii="Times New Roman" w:hAnsi="Times New Roman"/>
          <w:sz w:val="24"/>
          <w:szCs w:val="28"/>
        </w:rPr>
        <w:t xml:space="preserve"> тыс. руб. Затраты по статье экспертами приняты на уровне предыдущего периода календарной разбивки с учетом прогнозного индекса на 2018 год – 104,0.</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Корректировка по статье относительно предложений предприятия в сторону снижения составила 3,36 тыс. руб.</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br/>
      </w:r>
      <w:r w:rsidRPr="002A0D12">
        <w:rPr>
          <w:rFonts w:ascii="Times New Roman" w:hAnsi="Times New Roman"/>
          <w:sz w:val="24"/>
          <w:szCs w:val="28"/>
        </w:rPr>
        <w:br/>
      </w:r>
    </w:p>
    <w:p w:rsidR="002A0D12" w:rsidRPr="002A0D12" w:rsidRDefault="002A0D12" w:rsidP="002A0D12">
      <w:pPr>
        <w:spacing w:after="0" w:line="240" w:lineRule="auto"/>
        <w:ind w:firstLine="426"/>
        <w:jc w:val="center"/>
        <w:rPr>
          <w:rFonts w:ascii="Times New Roman" w:hAnsi="Times New Roman"/>
          <w:i/>
          <w:sz w:val="24"/>
          <w:szCs w:val="28"/>
        </w:rPr>
      </w:pPr>
      <w:r w:rsidRPr="002A0D12">
        <w:rPr>
          <w:rFonts w:ascii="Times New Roman" w:hAnsi="Times New Roman"/>
          <w:i/>
          <w:sz w:val="24"/>
          <w:szCs w:val="28"/>
        </w:rPr>
        <w:lastRenderedPageBreak/>
        <w:t xml:space="preserve">расходы на холодную воду </w:t>
      </w:r>
    </w:p>
    <w:p w:rsidR="002A0D12" w:rsidRPr="002A0D12" w:rsidRDefault="002A0D12" w:rsidP="002A0D12">
      <w:pPr>
        <w:spacing w:after="0" w:line="240" w:lineRule="auto"/>
        <w:ind w:firstLine="426"/>
        <w:jc w:val="center"/>
        <w:rPr>
          <w:rFonts w:ascii="Times New Roman" w:hAnsi="Times New Roman"/>
          <w:b/>
          <w:sz w:val="24"/>
          <w:szCs w:val="28"/>
          <w:u w:val="single"/>
        </w:rPr>
      </w:pPr>
    </w:p>
    <w:p w:rsidR="002A0D12" w:rsidRPr="002A0D12" w:rsidRDefault="002A0D12" w:rsidP="002A0D12">
      <w:pPr>
        <w:spacing w:after="0" w:line="240" w:lineRule="auto"/>
        <w:ind w:firstLine="426"/>
        <w:jc w:val="both"/>
        <w:rPr>
          <w:rFonts w:ascii="Times New Roman" w:hAnsi="Times New Roman"/>
          <w:sz w:val="24"/>
          <w:szCs w:val="28"/>
          <w:u w:val="single"/>
        </w:rPr>
      </w:pPr>
      <w:r w:rsidRPr="002A0D12">
        <w:rPr>
          <w:rFonts w:ascii="Times New Roman" w:hAnsi="Times New Roman"/>
          <w:sz w:val="24"/>
          <w:szCs w:val="28"/>
        </w:rPr>
        <w:t xml:space="preserve">Предприятием заявлены расходы по статье на уровне </w:t>
      </w:r>
      <w:r w:rsidRPr="002A0D12">
        <w:rPr>
          <w:rFonts w:ascii="Times New Roman" w:hAnsi="Times New Roman"/>
          <w:b/>
          <w:i/>
          <w:sz w:val="24"/>
          <w:szCs w:val="28"/>
        </w:rPr>
        <w:t>4,10</w:t>
      </w:r>
      <w:r w:rsidRPr="002A0D12">
        <w:rPr>
          <w:rFonts w:ascii="Times New Roman" w:hAnsi="Times New Roman"/>
          <w:sz w:val="24"/>
          <w:szCs w:val="28"/>
        </w:rPr>
        <w:t xml:space="preserve"> тыс. руб. при объеме воды на технологические нужды 0,20 тыс. м³.</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Предприятие использует воду из собственной скважины, химическая очистка воды не производится. Объем электроэнергии на работу насоса по подъему воды учтен экспертами в статье «Расходы на электроэнергию».</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Расходы по периодам календарной разбивки приняты на следующем уровне (в расчете на год):</w:t>
      </w:r>
    </w:p>
    <w:p w:rsidR="002A0D12" w:rsidRPr="002A0D12" w:rsidRDefault="002A0D12" w:rsidP="002A0D12">
      <w:pPr>
        <w:spacing w:after="0" w:line="240" w:lineRule="auto"/>
        <w:ind w:firstLine="426"/>
        <w:jc w:val="both"/>
        <w:rPr>
          <w:rFonts w:ascii="Times New Roman" w:hAnsi="Times New Roman"/>
          <w:bCs/>
          <w:sz w:val="24"/>
          <w:szCs w:val="28"/>
        </w:rPr>
      </w:pPr>
      <w:r w:rsidRPr="002A0D12">
        <w:rPr>
          <w:rFonts w:ascii="Times New Roman" w:hAnsi="Times New Roman"/>
          <w:sz w:val="24"/>
          <w:szCs w:val="28"/>
        </w:rPr>
        <w:tab/>
        <w:t xml:space="preserve"> – с 25.10.2017 г. – </w:t>
      </w:r>
      <w:r w:rsidRPr="002A0D12">
        <w:rPr>
          <w:rFonts w:ascii="Times New Roman" w:hAnsi="Times New Roman"/>
          <w:b/>
          <w:i/>
          <w:sz w:val="24"/>
          <w:szCs w:val="28"/>
        </w:rPr>
        <w:t>0,00</w:t>
      </w:r>
      <w:r w:rsidRPr="002A0D12">
        <w:rPr>
          <w:rFonts w:ascii="Times New Roman" w:hAnsi="Times New Roman"/>
          <w:sz w:val="24"/>
          <w:szCs w:val="28"/>
        </w:rPr>
        <w:t xml:space="preserve"> тыс. руб.;</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ab/>
        <w:t xml:space="preserve"> – с 01.07.2018 г. –</w:t>
      </w:r>
      <w:r w:rsidRPr="002A0D12">
        <w:rPr>
          <w:rFonts w:ascii="Times New Roman" w:hAnsi="Times New Roman"/>
          <w:b/>
          <w:i/>
          <w:sz w:val="24"/>
          <w:szCs w:val="28"/>
        </w:rPr>
        <w:t>0,00</w:t>
      </w:r>
      <w:r w:rsidRPr="002A0D12">
        <w:rPr>
          <w:rFonts w:ascii="Times New Roman" w:hAnsi="Times New Roman"/>
          <w:sz w:val="24"/>
          <w:szCs w:val="28"/>
        </w:rPr>
        <w:t xml:space="preserve"> тыс. руб.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Корректировка по статье относительно предложений предприятия в сторону снижения составила 1,10 тыс. руб.</w:t>
      </w:r>
    </w:p>
    <w:p w:rsidR="002A0D12" w:rsidRPr="002A0D12" w:rsidRDefault="002A0D12" w:rsidP="002A0D12">
      <w:pPr>
        <w:spacing w:after="0" w:line="240" w:lineRule="auto"/>
        <w:ind w:firstLine="426"/>
        <w:jc w:val="center"/>
        <w:rPr>
          <w:rFonts w:ascii="Times New Roman" w:hAnsi="Times New Roman"/>
          <w:sz w:val="24"/>
          <w:szCs w:val="28"/>
        </w:rPr>
      </w:pPr>
    </w:p>
    <w:p w:rsidR="002A0D12" w:rsidRPr="002A0D12" w:rsidRDefault="002A0D12" w:rsidP="002A0D12">
      <w:pPr>
        <w:spacing w:after="0" w:line="240" w:lineRule="auto"/>
        <w:ind w:firstLine="426"/>
        <w:jc w:val="center"/>
        <w:rPr>
          <w:rFonts w:ascii="Times New Roman" w:hAnsi="Times New Roman"/>
          <w:b/>
          <w:sz w:val="24"/>
          <w:szCs w:val="28"/>
          <w:u w:val="single"/>
        </w:rPr>
      </w:pPr>
      <w:r w:rsidRPr="002A0D12">
        <w:rPr>
          <w:rFonts w:ascii="Times New Roman" w:hAnsi="Times New Roman"/>
          <w:b/>
          <w:sz w:val="24"/>
          <w:szCs w:val="28"/>
          <w:u w:val="single"/>
        </w:rPr>
        <w:t>Затраты на оплату труда</w:t>
      </w:r>
    </w:p>
    <w:p w:rsidR="002A0D12" w:rsidRPr="002A0D12" w:rsidRDefault="002A0D12" w:rsidP="002A0D12">
      <w:pPr>
        <w:spacing w:after="0" w:line="240" w:lineRule="auto"/>
        <w:ind w:firstLine="426"/>
        <w:jc w:val="both"/>
        <w:rPr>
          <w:rFonts w:ascii="Times New Roman" w:hAnsi="Times New Roman"/>
          <w:b/>
          <w:sz w:val="24"/>
          <w:szCs w:val="28"/>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Предприятием представлены предложения по фонду оплаты труда на уровне </w:t>
      </w:r>
      <w:r w:rsidRPr="002A0D12">
        <w:rPr>
          <w:rFonts w:ascii="Times New Roman" w:hAnsi="Times New Roman"/>
          <w:b/>
          <w:i/>
          <w:sz w:val="24"/>
          <w:szCs w:val="28"/>
        </w:rPr>
        <w:t>6,96</w:t>
      </w:r>
      <w:r w:rsidRPr="002A0D12">
        <w:rPr>
          <w:rFonts w:ascii="Times New Roman" w:hAnsi="Times New Roman"/>
          <w:sz w:val="24"/>
          <w:szCs w:val="28"/>
        </w:rPr>
        <w:t xml:space="preserve"> тыс. руб. Фонд оплаты труда (ФОТ) рассчитан, исходя из планового уровня средней заработной платы 1 электромонтера по ремонту и обслуживанию электрооборудования 12739,0 руб./чел./мес. и количества отработанного времени 10 час/мес.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Расходы по периодам календарной разбивки приняты на следующем уровне (в расчете на год):</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ab/>
        <w:t xml:space="preserve"> – с 25.10.2017 г. – </w:t>
      </w:r>
      <w:r w:rsidRPr="002A0D12">
        <w:rPr>
          <w:rFonts w:ascii="Times New Roman" w:hAnsi="Times New Roman"/>
          <w:b/>
          <w:i/>
          <w:sz w:val="24"/>
          <w:szCs w:val="28"/>
        </w:rPr>
        <w:t>6,96</w:t>
      </w:r>
      <w:r w:rsidRPr="002A0D12">
        <w:rPr>
          <w:rFonts w:ascii="Times New Roman" w:hAnsi="Times New Roman"/>
          <w:sz w:val="24"/>
          <w:szCs w:val="28"/>
        </w:rPr>
        <w:t xml:space="preserve"> тыс. руб.;</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ab/>
        <w:t xml:space="preserve"> – с 01.07.2018 г. – </w:t>
      </w:r>
      <w:r w:rsidRPr="002A0D12">
        <w:rPr>
          <w:rFonts w:ascii="Times New Roman" w:hAnsi="Times New Roman"/>
          <w:b/>
          <w:i/>
          <w:sz w:val="24"/>
          <w:szCs w:val="28"/>
        </w:rPr>
        <w:t>7,24</w:t>
      </w:r>
      <w:r w:rsidRPr="002A0D12">
        <w:rPr>
          <w:rFonts w:ascii="Times New Roman" w:hAnsi="Times New Roman"/>
          <w:sz w:val="24"/>
          <w:szCs w:val="28"/>
        </w:rPr>
        <w:t xml:space="preserve"> тыс. руб. Затраты по статье экспертами приняты на уровне предыдущего периода календарной разбивки с учетом прогнозного индекса на 2018 год – 104,0.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Корректировка плановых расходов по статье относительно предложений предприятия в сторону повышения составила 0,28 тыс. руб. </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center"/>
        <w:rPr>
          <w:rFonts w:ascii="Times New Roman" w:hAnsi="Times New Roman"/>
          <w:sz w:val="24"/>
          <w:szCs w:val="28"/>
        </w:rPr>
      </w:pPr>
      <w:r w:rsidRPr="002A0D12">
        <w:rPr>
          <w:rFonts w:ascii="Times New Roman" w:hAnsi="Times New Roman"/>
          <w:b/>
          <w:sz w:val="24"/>
          <w:szCs w:val="28"/>
          <w:u w:val="single"/>
        </w:rPr>
        <w:t>Отчисления на социальные нужды</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Предприятием заявлены затраты в размере </w:t>
      </w:r>
      <w:r w:rsidRPr="002A0D12">
        <w:rPr>
          <w:rFonts w:ascii="Times New Roman" w:hAnsi="Times New Roman"/>
          <w:b/>
          <w:i/>
          <w:sz w:val="24"/>
          <w:szCs w:val="28"/>
        </w:rPr>
        <w:t>2,10</w:t>
      </w:r>
      <w:r w:rsidRPr="002A0D12">
        <w:rPr>
          <w:rFonts w:ascii="Times New Roman" w:hAnsi="Times New Roman"/>
          <w:sz w:val="24"/>
          <w:szCs w:val="28"/>
        </w:rPr>
        <w:t xml:space="preserve"> тыс. руб.</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Отчисления на социальные нужды рассчитаны на основании Федерального    закона от 24.07.2009 № 212 – ФЗ (30%), а также на обязательное социальное страхование от несчастных случаев на производстве и профессиональных заболеваний, в соответствии с Федеральным законом от 30.11.2011 № 356 – ФЗ (0,2%) и составят с учётом дополнительных отчислений в ПФ по категориям работающих, согласно ст. 27 федерального закона № 173-ФЗ от 17.12.2001 (в расчёте на год):</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          – с 25.10.2017 г. – </w:t>
      </w:r>
      <w:r w:rsidRPr="002A0D12">
        <w:rPr>
          <w:rFonts w:ascii="Times New Roman" w:hAnsi="Times New Roman"/>
          <w:b/>
          <w:i/>
          <w:sz w:val="24"/>
          <w:szCs w:val="28"/>
        </w:rPr>
        <w:t>2,10</w:t>
      </w:r>
      <w:r w:rsidRPr="002A0D12">
        <w:rPr>
          <w:rFonts w:ascii="Times New Roman" w:hAnsi="Times New Roman"/>
          <w:i/>
          <w:sz w:val="24"/>
          <w:szCs w:val="28"/>
        </w:rPr>
        <w:t xml:space="preserve"> </w:t>
      </w:r>
      <w:r w:rsidRPr="002A0D12">
        <w:rPr>
          <w:rFonts w:ascii="Times New Roman" w:hAnsi="Times New Roman"/>
          <w:sz w:val="24"/>
          <w:szCs w:val="28"/>
        </w:rPr>
        <w:t>тыс. руб.;</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           – с 01.07.2018 г. – </w:t>
      </w:r>
      <w:r w:rsidRPr="002A0D12">
        <w:rPr>
          <w:rFonts w:ascii="Times New Roman" w:hAnsi="Times New Roman"/>
          <w:b/>
          <w:i/>
          <w:sz w:val="24"/>
          <w:szCs w:val="28"/>
        </w:rPr>
        <w:t>2,19</w:t>
      </w:r>
      <w:r w:rsidRPr="002A0D12">
        <w:rPr>
          <w:rFonts w:ascii="Times New Roman" w:hAnsi="Times New Roman"/>
          <w:sz w:val="24"/>
          <w:szCs w:val="28"/>
        </w:rPr>
        <w:t xml:space="preserve"> тыс. руб. </w:t>
      </w:r>
    </w:p>
    <w:p w:rsidR="002A0D12" w:rsidRPr="002A0D12" w:rsidRDefault="002A0D12" w:rsidP="002A0D12">
      <w:pPr>
        <w:spacing w:after="0" w:line="240" w:lineRule="auto"/>
        <w:ind w:firstLine="426"/>
        <w:jc w:val="both"/>
        <w:rPr>
          <w:rFonts w:ascii="Times New Roman" w:hAnsi="Times New Roman"/>
          <w:b/>
          <w:bCs/>
          <w:sz w:val="24"/>
          <w:szCs w:val="28"/>
          <w:u w:val="single"/>
        </w:rPr>
      </w:pPr>
      <w:r w:rsidRPr="002A0D12">
        <w:rPr>
          <w:rFonts w:ascii="Times New Roman" w:hAnsi="Times New Roman"/>
          <w:sz w:val="24"/>
          <w:szCs w:val="28"/>
        </w:rPr>
        <w:t>Корректировка по статье относительно предложений предприятия не проводилась.</w:t>
      </w:r>
    </w:p>
    <w:p w:rsidR="002A0D12" w:rsidRPr="002A0D12" w:rsidRDefault="002A0D12" w:rsidP="002A0D12">
      <w:pPr>
        <w:spacing w:after="0" w:line="240" w:lineRule="auto"/>
        <w:ind w:firstLine="426"/>
        <w:jc w:val="center"/>
        <w:rPr>
          <w:rFonts w:ascii="Times New Roman" w:hAnsi="Times New Roman"/>
          <w:b/>
          <w:sz w:val="24"/>
          <w:szCs w:val="28"/>
          <w:u w:val="single"/>
        </w:rPr>
      </w:pPr>
    </w:p>
    <w:p w:rsidR="002A0D12" w:rsidRPr="002A0D12" w:rsidRDefault="002A0D12" w:rsidP="002A0D12">
      <w:pPr>
        <w:spacing w:after="0" w:line="240" w:lineRule="auto"/>
        <w:ind w:firstLine="426"/>
        <w:jc w:val="center"/>
        <w:rPr>
          <w:rFonts w:ascii="Times New Roman" w:hAnsi="Times New Roman"/>
          <w:b/>
          <w:sz w:val="24"/>
          <w:szCs w:val="28"/>
          <w:u w:val="single"/>
        </w:rPr>
      </w:pPr>
      <w:r w:rsidRPr="002A0D12">
        <w:rPr>
          <w:rFonts w:ascii="Times New Roman" w:hAnsi="Times New Roman"/>
          <w:b/>
          <w:sz w:val="24"/>
          <w:szCs w:val="28"/>
          <w:u w:val="single"/>
        </w:rPr>
        <w:t xml:space="preserve"> Арендная плата</w:t>
      </w:r>
    </w:p>
    <w:p w:rsidR="002A0D12" w:rsidRPr="002A0D12" w:rsidRDefault="002A0D12" w:rsidP="002A0D12">
      <w:pPr>
        <w:spacing w:after="0" w:line="240" w:lineRule="auto"/>
        <w:ind w:firstLine="426"/>
        <w:jc w:val="center"/>
        <w:rPr>
          <w:rFonts w:ascii="Times New Roman" w:hAnsi="Times New Roman"/>
          <w:sz w:val="24"/>
          <w:szCs w:val="28"/>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Предприятием заявлены расходы по статье в сумме </w:t>
      </w:r>
      <w:r w:rsidRPr="002A0D12">
        <w:rPr>
          <w:rFonts w:ascii="Times New Roman" w:hAnsi="Times New Roman"/>
          <w:b/>
          <w:i/>
          <w:sz w:val="24"/>
          <w:szCs w:val="28"/>
        </w:rPr>
        <w:t>93,70</w:t>
      </w:r>
      <w:r w:rsidRPr="002A0D12">
        <w:rPr>
          <w:rFonts w:ascii="Times New Roman" w:hAnsi="Times New Roman"/>
          <w:sz w:val="24"/>
          <w:szCs w:val="28"/>
        </w:rPr>
        <w:t xml:space="preserve"> тыс. руб.</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Расходы по статье приняты с учетом календарной разбивки на следующем уровне (в расчете на год):</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 с 25.10.2017 г. – </w:t>
      </w:r>
      <w:r w:rsidRPr="002A0D12">
        <w:rPr>
          <w:rFonts w:ascii="Times New Roman" w:hAnsi="Times New Roman"/>
          <w:b/>
          <w:i/>
          <w:sz w:val="24"/>
          <w:szCs w:val="28"/>
        </w:rPr>
        <w:t>6,83</w:t>
      </w:r>
      <w:r w:rsidRPr="002A0D12">
        <w:rPr>
          <w:rFonts w:ascii="Times New Roman" w:hAnsi="Times New Roman"/>
          <w:sz w:val="24"/>
          <w:szCs w:val="28"/>
        </w:rPr>
        <w:t xml:space="preserve"> тыс. руб. Согласно п. 3 ДС от 30.08.2017 к договору аренды муниципального имущества от 05.06.2015 № 2/5 арендная плата составляет 569,07 руб./мес.;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 с 01.07.2018 г. – </w:t>
      </w:r>
      <w:r w:rsidRPr="002A0D12">
        <w:rPr>
          <w:rFonts w:ascii="Times New Roman" w:hAnsi="Times New Roman"/>
          <w:b/>
          <w:i/>
          <w:sz w:val="24"/>
          <w:szCs w:val="28"/>
        </w:rPr>
        <w:t>6,83</w:t>
      </w:r>
      <w:r w:rsidRPr="002A0D12">
        <w:rPr>
          <w:rFonts w:ascii="Times New Roman" w:hAnsi="Times New Roman"/>
          <w:sz w:val="24"/>
          <w:szCs w:val="28"/>
        </w:rPr>
        <w:t xml:space="preserve"> тыс. руб. Затраты по статье экспертами приняты на уровне предыдущего периода календарной разбивки. </w:t>
      </w:r>
    </w:p>
    <w:p w:rsidR="002A0D12" w:rsidRPr="002A0D12" w:rsidRDefault="002A0D12" w:rsidP="002A0D12">
      <w:pPr>
        <w:spacing w:after="0" w:line="240" w:lineRule="auto"/>
        <w:ind w:firstLine="426"/>
        <w:jc w:val="both"/>
        <w:rPr>
          <w:rFonts w:ascii="Times New Roman" w:hAnsi="Times New Roman"/>
          <w:bCs/>
          <w:sz w:val="24"/>
          <w:szCs w:val="28"/>
        </w:rPr>
      </w:pPr>
      <w:r w:rsidRPr="002A0D12">
        <w:rPr>
          <w:rFonts w:ascii="Times New Roman" w:hAnsi="Times New Roman"/>
          <w:bCs/>
          <w:sz w:val="24"/>
          <w:szCs w:val="28"/>
        </w:rPr>
        <w:t>Корректировка по статье относительно предложений предприятия в сторону снижения составила 86,87 тыс. руб.</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tabs>
          <w:tab w:val="num" w:pos="709"/>
        </w:tabs>
        <w:spacing w:after="0" w:line="240" w:lineRule="auto"/>
        <w:ind w:left="426"/>
        <w:jc w:val="center"/>
        <w:rPr>
          <w:rFonts w:ascii="Times New Roman" w:hAnsi="Times New Roman"/>
          <w:b/>
          <w:sz w:val="24"/>
          <w:szCs w:val="28"/>
          <w:u w:val="single"/>
        </w:rPr>
      </w:pPr>
      <w:r w:rsidRPr="002A0D12">
        <w:rPr>
          <w:rFonts w:ascii="Times New Roman" w:hAnsi="Times New Roman"/>
          <w:b/>
          <w:sz w:val="24"/>
          <w:szCs w:val="28"/>
          <w:u w:val="single"/>
        </w:rPr>
        <w:t>Другие расходы, связанные с производством и (или) реализацией продукции</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Предприятием заявлены расходы по статье на уровне </w:t>
      </w:r>
      <w:r w:rsidRPr="002A0D12">
        <w:rPr>
          <w:rFonts w:ascii="Times New Roman" w:hAnsi="Times New Roman"/>
          <w:b/>
          <w:i/>
          <w:sz w:val="24"/>
          <w:szCs w:val="28"/>
        </w:rPr>
        <w:t xml:space="preserve">43,30 </w:t>
      </w:r>
      <w:r w:rsidRPr="002A0D12">
        <w:rPr>
          <w:rFonts w:ascii="Times New Roman" w:hAnsi="Times New Roman"/>
          <w:sz w:val="24"/>
          <w:szCs w:val="28"/>
        </w:rPr>
        <w:t>тыс. руб., включающие затраты по договору с ЕРКЦ.</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Расходы по статье приняты с учетом календарной разбивки на следующем уровне (в расчете на год):</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lastRenderedPageBreak/>
        <w:t xml:space="preserve">         – с 25.10.2017 г. – </w:t>
      </w:r>
      <w:r w:rsidRPr="002A0D12">
        <w:rPr>
          <w:rFonts w:ascii="Times New Roman" w:hAnsi="Times New Roman"/>
          <w:b/>
          <w:i/>
          <w:sz w:val="24"/>
          <w:szCs w:val="28"/>
        </w:rPr>
        <w:t>0,00</w:t>
      </w:r>
      <w:r w:rsidRPr="002A0D12">
        <w:rPr>
          <w:rFonts w:ascii="Times New Roman" w:hAnsi="Times New Roman"/>
          <w:sz w:val="24"/>
          <w:szCs w:val="28"/>
        </w:rPr>
        <w:t xml:space="preserve"> тыс. руб. Затраты не обоснованы;</w:t>
      </w:r>
    </w:p>
    <w:p w:rsidR="002A0D12" w:rsidRPr="002A0D12" w:rsidRDefault="002A0D12" w:rsidP="002A0D12">
      <w:pPr>
        <w:tabs>
          <w:tab w:val="left" w:pos="1134"/>
        </w:tabs>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         – с 01.07.2018 г. – </w:t>
      </w:r>
      <w:r w:rsidRPr="002A0D12">
        <w:rPr>
          <w:rFonts w:ascii="Times New Roman" w:hAnsi="Times New Roman"/>
          <w:b/>
          <w:i/>
          <w:sz w:val="24"/>
          <w:szCs w:val="28"/>
        </w:rPr>
        <w:t>0,00</w:t>
      </w:r>
      <w:r w:rsidRPr="002A0D12">
        <w:rPr>
          <w:rFonts w:ascii="Times New Roman" w:hAnsi="Times New Roman"/>
          <w:sz w:val="24"/>
          <w:szCs w:val="28"/>
        </w:rPr>
        <w:t xml:space="preserve"> тыс. руб. </w:t>
      </w:r>
    </w:p>
    <w:p w:rsidR="002A0D12" w:rsidRPr="002A0D12" w:rsidRDefault="002A0D12" w:rsidP="002A0D12">
      <w:pPr>
        <w:spacing w:after="0" w:line="240" w:lineRule="auto"/>
        <w:ind w:firstLine="426"/>
        <w:jc w:val="both"/>
        <w:rPr>
          <w:rFonts w:ascii="Times New Roman" w:hAnsi="Times New Roman"/>
          <w:bCs/>
          <w:sz w:val="24"/>
          <w:szCs w:val="28"/>
        </w:rPr>
      </w:pPr>
      <w:r w:rsidRPr="002A0D12">
        <w:rPr>
          <w:rFonts w:ascii="Times New Roman" w:hAnsi="Times New Roman"/>
          <w:sz w:val="24"/>
          <w:szCs w:val="28"/>
        </w:rPr>
        <w:tab/>
      </w:r>
      <w:r w:rsidRPr="002A0D12">
        <w:rPr>
          <w:rFonts w:ascii="Times New Roman" w:hAnsi="Times New Roman"/>
          <w:bCs/>
          <w:sz w:val="24"/>
          <w:szCs w:val="28"/>
        </w:rPr>
        <w:t>Корректировка по статье относительно предложений предприятия в сторону снижения составила 43,33 тыс. руб.</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center"/>
        <w:rPr>
          <w:rFonts w:ascii="Times New Roman" w:hAnsi="Times New Roman"/>
          <w:b/>
          <w:sz w:val="24"/>
          <w:szCs w:val="28"/>
          <w:u w:val="single"/>
        </w:rPr>
      </w:pPr>
      <w:r w:rsidRPr="002A0D12">
        <w:rPr>
          <w:rFonts w:ascii="Times New Roman" w:hAnsi="Times New Roman"/>
          <w:b/>
          <w:sz w:val="24"/>
          <w:szCs w:val="28"/>
          <w:u w:val="single"/>
          <w:lang w:val="en-US"/>
        </w:rPr>
        <w:t>II</w:t>
      </w:r>
      <w:r w:rsidRPr="002A0D12">
        <w:rPr>
          <w:rFonts w:ascii="Times New Roman" w:hAnsi="Times New Roman"/>
          <w:b/>
          <w:sz w:val="24"/>
          <w:szCs w:val="28"/>
          <w:u w:val="single"/>
        </w:rPr>
        <w:t>.</w:t>
      </w:r>
      <w:r w:rsidRPr="002A0D12">
        <w:rPr>
          <w:rFonts w:ascii="Times New Roman" w:hAnsi="Times New Roman"/>
          <w:b/>
          <w:sz w:val="24"/>
          <w:szCs w:val="28"/>
        </w:rPr>
        <w:t xml:space="preserve"> </w:t>
      </w:r>
      <w:r w:rsidRPr="002A0D12">
        <w:rPr>
          <w:rFonts w:ascii="Times New Roman" w:hAnsi="Times New Roman"/>
          <w:b/>
          <w:sz w:val="24"/>
          <w:szCs w:val="28"/>
          <w:u w:val="single"/>
        </w:rPr>
        <w:t>Внереализационные расходы</w:t>
      </w:r>
    </w:p>
    <w:p w:rsidR="002A0D12" w:rsidRPr="002A0D12" w:rsidRDefault="002A0D12" w:rsidP="002A0D12">
      <w:pPr>
        <w:spacing w:after="0" w:line="240" w:lineRule="auto"/>
        <w:ind w:firstLine="426"/>
        <w:jc w:val="center"/>
        <w:rPr>
          <w:rFonts w:ascii="Times New Roman" w:hAnsi="Times New Roman"/>
          <w:sz w:val="24"/>
          <w:szCs w:val="28"/>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Предприятием не заявлены расходы по статье.</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center"/>
        <w:rPr>
          <w:rFonts w:ascii="Times New Roman" w:hAnsi="Times New Roman"/>
          <w:b/>
          <w:sz w:val="24"/>
          <w:szCs w:val="28"/>
          <w:u w:val="single"/>
        </w:rPr>
      </w:pPr>
      <w:r w:rsidRPr="002A0D12">
        <w:rPr>
          <w:rFonts w:ascii="Times New Roman" w:hAnsi="Times New Roman"/>
          <w:b/>
          <w:sz w:val="24"/>
          <w:szCs w:val="28"/>
          <w:u w:val="single"/>
        </w:rPr>
        <w:t>III.</w:t>
      </w:r>
      <w:r w:rsidRPr="002A0D12">
        <w:rPr>
          <w:rFonts w:ascii="Times New Roman" w:hAnsi="Times New Roman"/>
          <w:b/>
          <w:sz w:val="24"/>
          <w:szCs w:val="28"/>
        </w:rPr>
        <w:t xml:space="preserve"> </w:t>
      </w:r>
      <w:r w:rsidRPr="002A0D12">
        <w:rPr>
          <w:rFonts w:ascii="Times New Roman" w:hAnsi="Times New Roman"/>
          <w:b/>
          <w:sz w:val="24"/>
          <w:szCs w:val="28"/>
          <w:u w:val="single"/>
        </w:rPr>
        <w:t>Расходы, не учитываемые в целях налогообложения</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Предприятием не заявлены расходы по статье.</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center"/>
        <w:rPr>
          <w:rFonts w:ascii="Times New Roman" w:hAnsi="Times New Roman"/>
          <w:b/>
          <w:sz w:val="24"/>
          <w:szCs w:val="28"/>
          <w:u w:val="single"/>
        </w:rPr>
      </w:pPr>
      <w:r w:rsidRPr="002A0D12">
        <w:rPr>
          <w:rFonts w:ascii="Times New Roman" w:hAnsi="Times New Roman"/>
          <w:b/>
          <w:sz w:val="24"/>
          <w:szCs w:val="28"/>
          <w:u w:val="single"/>
          <w:lang w:val="en-US"/>
        </w:rPr>
        <w:t>IV</w:t>
      </w:r>
      <w:r w:rsidRPr="002A0D12">
        <w:rPr>
          <w:rFonts w:ascii="Times New Roman" w:hAnsi="Times New Roman"/>
          <w:b/>
          <w:sz w:val="24"/>
          <w:szCs w:val="28"/>
          <w:u w:val="single"/>
        </w:rPr>
        <w:t>.</w:t>
      </w:r>
      <w:r w:rsidRPr="002A0D12">
        <w:rPr>
          <w:rFonts w:ascii="Times New Roman" w:hAnsi="Times New Roman"/>
          <w:b/>
          <w:sz w:val="24"/>
          <w:szCs w:val="28"/>
        </w:rPr>
        <w:t xml:space="preserve"> </w:t>
      </w:r>
      <w:r w:rsidRPr="002A0D12">
        <w:rPr>
          <w:rFonts w:ascii="Times New Roman" w:hAnsi="Times New Roman"/>
          <w:b/>
          <w:sz w:val="24"/>
          <w:szCs w:val="28"/>
          <w:u w:val="single"/>
        </w:rPr>
        <w:t>Налог на прибыль</w:t>
      </w:r>
    </w:p>
    <w:p w:rsidR="002A0D12" w:rsidRPr="002A0D12" w:rsidRDefault="002A0D12" w:rsidP="002A0D12">
      <w:pPr>
        <w:spacing w:after="0" w:line="240" w:lineRule="auto"/>
        <w:ind w:firstLine="426"/>
        <w:jc w:val="both"/>
        <w:rPr>
          <w:rFonts w:ascii="Times New Roman" w:hAnsi="Times New Roman"/>
          <w:b/>
          <w:sz w:val="24"/>
          <w:szCs w:val="28"/>
          <w:u w:val="single"/>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Предприятием не заявлены расходы по статье.</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center"/>
        <w:rPr>
          <w:rFonts w:ascii="Times New Roman" w:hAnsi="Times New Roman"/>
          <w:b/>
          <w:bCs/>
          <w:sz w:val="24"/>
          <w:szCs w:val="28"/>
          <w:u w:val="single"/>
        </w:rPr>
      </w:pPr>
      <w:r w:rsidRPr="002A0D12">
        <w:rPr>
          <w:rFonts w:ascii="Times New Roman" w:hAnsi="Times New Roman"/>
          <w:b/>
          <w:bCs/>
          <w:sz w:val="24"/>
          <w:szCs w:val="28"/>
          <w:u w:val="single"/>
          <w:lang w:val="en-US"/>
        </w:rPr>
        <w:t>V</w:t>
      </w:r>
      <w:r w:rsidRPr="002A0D12">
        <w:rPr>
          <w:rFonts w:ascii="Times New Roman" w:hAnsi="Times New Roman"/>
          <w:b/>
          <w:bCs/>
          <w:sz w:val="24"/>
          <w:szCs w:val="28"/>
          <w:u w:val="single"/>
        </w:rPr>
        <w:t>. Выпадающие доходы/неиспользованные средства</w:t>
      </w:r>
    </w:p>
    <w:p w:rsidR="002A0D12" w:rsidRPr="002A0D12" w:rsidRDefault="002A0D12" w:rsidP="002A0D12">
      <w:pPr>
        <w:spacing w:after="0" w:line="240" w:lineRule="auto"/>
        <w:ind w:firstLine="426"/>
        <w:jc w:val="center"/>
        <w:rPr>
          <w:rFonts w:ascii="Times New Roman" w:hAnsi="Times New Roman"/>
          <w:sz w:val="24"/>
          <w:szCs w:val="28"/>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Предприятием не заявлены расходы по статье.</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center"/>
        <w:rPr>
          <w:rFonts w:ascii="Times New Roman" w:hAnsi="Times New Roman"/>
          <w:b/>
          <w:sz w:val="24"/>
          <w:szCs w:val="28"/>
          <w:u w:val="single"/>
        </w:rPr>
      </w:pPr>
      <w:r w:rsidRPr="002A0D12">
        <w:rPr>
          <w:rFonts w:ascii="Times New Roman" w:hAnsi="Times New Roman"/>
          <w:b/>
          <w:sz w:val="24"/>
          <w:szCs w:val="28"/>
          <w:u w:val="single"/>
          <w:lang w:val="en-US"/>
        </w:rPr>
        <w:t>VI</w:t>
      </w:r>
      <w:r w:rsidRPr="002A0D12">
        <w:rPr>
          <w:rFonts w:ascii="Times New Roman" w:hAnsi="Times New Roman"/>
          <w:b/>
          <w:sz w:val="24"/>
          <w:szCs w:val="28"/>
          <w:u w:val="single"/>
        </w:rPr>
        <w:t>.</w:t>
      </w:r>
      <w:r w:rsidRPr="002A0D12">
        <w:rPr>
          <w:rFonts w:ascii="Times New Roman" w:hAnsi="Times New Roman"/>
          <w:b/>
          <w:sz w:val="24"/>
          <w:szCs w:val="28"/>
        </w:rPr>
        <w:t xml:space="preserve"> </w:t>
      </w:r>
      <w:r w:rsidRPr="002A0D12">
        <w:rPr>
          <w:rFonts w:ascii="Times New Roman" w:hAnsi="Times New Roman"/>
          <w:b/>
          <w:sz w:val="24"/>
          <w:szCs w:val="28"/>
          <w:u w:val="single"/>
        </w:rPr>
        <w:t>Необходимая валовая выручка</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Общая величина НВВ (в расчете на год) составила:</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 xml:space="preserve">        – с 25.10.2017 г.  – </w:t>
      </w:r>
      <w:r w:rsidRPr="002A0D12">
        <w:rPr>
          <w:rFonts w:ascii="Times New Roman" w:hAnsi="Times New Roman"/>
          <w:b/>
          <w:i/>
          <w:sz w:val="24"/>
          <w:szCs w:val="28"/>
        </w:rPr>
        <w:t>566,21</w:t>
      </w:r>
      <w:r w:rsidRPr="002A0D12">
        <w:rPr>
          <w:rFonts w:ascii="Times New Roman" w:hAnsi="Times New Roman"/>
          <w:sz w:val="24"/>
          <w:szCs w:val="28"/>
        </w:rPr>
        <w:t xml:space="preserve"> тыс. руб.;</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ab/>
        <w:t xml:space="preserve">    – с 01.07.2018 г. – </w:t>
      </w:r>
      <w:r w:rsidRPr="002A0D12">
        <w:rPr>
          <w:rFonts w:ascii="Times New Roman" w:hAnsi="Times New Roman"/>
          <w:b/>
          <w:i/>
          <w:sz w:val="24"/>
          <w:szCs w:val="28"/>
        </w:rPr>
        <w:t>588,59</w:t>
      </w:r>
      <w:r w:rsidRPr="002A0D12">
        <w:rPr>
          <w:rFonts w:ascii="Times New Roman" w:hAnsi="Times New Roman"/>
          <w:sz w:val="24"/>
          <w:szCs w:val="28"/>
        </w:rPr>
        <w:t xml:space="preserve"> тыс. руб. </w:t>
      </w: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Общая сумма корректировки НВВ, к предложениям предприятия в сторону снижения составила 144,15 тыс. руб.</w:t>
      </w:r>
    </w:p>
    <w:p w:rsidR="002A0D12" w:rsidRPr="002A0D12" w:rsidRDefault="002A0D12" w:rsidP="002A0D12">
      <w:pPr>
        <w:spacing w:after="0" w:line="240" w:lineRule="auto"/>
        <w:ind w:firstLine="426"/>
        <w:jc w:val="both"/>
        <w:rPr>
          <w:rFonts w:ascii="Times New Roman" w:hAnsi="Times New Roman"/>
          <w:bCs/>
          <w:sz w:val="24"/>
          <w:szCs w:val="28"/>
        </w:rPr>
      </w:pPr>
    </w:p>
    <w:p w:rsidR="002A0D12" w:rsidRPr="002A0D12" w:rsidRDefault="002A0D12" w:rsidP="002A0D12">
      <w:pPr>
        <w:spacing w:after="0" w:line="240" w:lineRule="auto"/>
        <w:ind w:firstLine="426"/>
        <w:jc w:val="both"/>
        <w:rPr>
          <w:rFonts w:ascii="Times New Roman" w:hAnsi="Times New Roman"/>
          <w:sz w:val="24"/>
          <w:szCs w:val="28"/>
        </w:rPr>
      </w:pPr>
      <w:r w:rsidRPr="002A0D12">
        <w:rPr>
          <w:rFonts w:ascii="Times New Roman" w:hAnsi="Times New Roman"/>
          <w:sz w:val="24"/>
          <w:szCs w:val="28"/>
        </w:rPr>
        <w:t>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тарифы на производство тепловой энергии с учетом календарной разбивки:</w:t>
      </w:r>
    </w:p>
    <w:p w:rsidR="002A0D12" w:rsidRPr="002A0D12" w:rsidRDefault="002A0D12" w:rsidP="002A0D12">
      <w:pPr>
        <w:spacing w:after="0" w:line="240" w:lineRule="auto"/>
        <w:ind w:firstLine="426"/>
        <w:jc w:val="both"/>
        <w:rPr>
          <w:rFonts w:ascii="Times New Roman" w:hAnsi="Times New Roman"/>
          <w:sz w:val="24"/>
          <w:szCs w:val="28"/>
        </w:rPr>
      </w:pPr>
    </w:p>
    <w:p w:rsidR="002A0D12" w:rsidRPr="002A0D12" w:rsidRDefault="002A0D12" w:rsidP="002A0D12">
      <w:pPr>
        <w:numPr>
          <w:ilvl w:val="0"/>
          <w:numId w:val="4"/>
        </w:numPr>
        <w:tabs>
          <w:tab w:val="num" w:pos="644"/>
        </w:tabs>
        <w:spacing w:after="0" w:line="240" w:lineRule="auto"/>
        <w:jc w:val="both"/>
        <w:rPr>
          <w:rFonts w:ascii="Times New Roman" w:hAnsi="Times New Roman"/>
          <w:sz w:val="24"/>
          <w:szCs w:val="28"/>
        </w:rPr>
      </w:pPr>
      <w:r w:rsidRPr="002A0D12">
        <w:rPr>
          <w:rFonts w:ascii="Times New Roman" w:hAnsi="Times New Roman"/>
          <w:sz w:val="24"/>
          <w:szCs w:val="28"/>
        </w:rPr>
        <w:t xml:space="preserve">с 25.10.2017 г. по 30.06.2018 г.  приведенный в графе 7 </w:t>
      </w:r>
      <w:r w:rsidRPr="002A0D12">
        <w:rPr>
          <w:rFonts w:ascii="Times New Roman" w:hAnsi="Times New Roman"/>
          <w:b/>
          <w:bCs/>
          <w:i/>
          <w:iCs/>
          <w:sz w:val="24"/>
          <w:szCs w:val="28"/>
        </w:rPr>
        <w:t>таблицы 1</w:t>
      </w:r>
      <w:r w:rsidRPr="002A0D12">
        <w:rPr>
          <w:rFonts w:ascii="Times New Roman" w:hAnsi="Times New Roman"/>
          <w:sz w:val="24"/>
          <w:szCs w:val="28"/>
        </w:rPr>
        <w:t>.</w:t>
      </w:r>
    </w:p>
    <w:p w:rsidR="002A0D12" w:rsidRPr="002A0D12" w:rsidRDefault="002A0D12" w:rsidP="002A0D12">
      <w:pPr>
        <w:spacing w:after="0" w:line="240" w:lineRule="auto"/>
        <w:ind w:firstLine="426"/>
        <w:jc w:val="right"/>
        <w:rPr>
          <w:rFonts w:ascii="Times New Roman" w:hAnsi="Times New Roman"/>
          <w:bCs/>
          <w:sz w:val="24"/>
          <w:szCs w:val="28"/>
        </w:rPr>
      </w:pPr>
      <w:r w:rsidRPr="002A0D12">
        <w:rPr>
          <w:rFonts w:ascii="Times New Roman" w:hAnsi="Times New Roman"/>
          <w:bCs/>
          <w:sz w:val="24"/>
          <w:szCs w:val="28"/>
        </w:rPr>
        <w:t>Таблица 1</w:t>
      </w:r>
    </w:p>
    <w:tbl>
      <w:tblPr>
        <w:tblW w:w="103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5"/>
        <w:gridCol w:w="1124"/>
        <w:gridCol w:w="847"/>
        <w:gridCol w:w="1248"/>
        <w:gridCol w:w="1459"/>
        <w:gridCol w:w="1701"/>
        <w:gridCol w:w="1134"/>
      </w:tblGrid>
      <w:tr w:rsidR="002A0D12" w:rsidRPr="002A0D12" w:rsidTr="004371A9">
        <w:trPr>
          <w:cantSplit/>
          <w:trHeight w:val="575"/>
        </w:trPr>
        <w:tc>
          <w:tcPr>
            <w:tcW w:w="1526" w:type="dxa"/>
            <w:vMerge w:val="restart"/>
            <w:tcBorders>
              <w:top w:val="single" w:sz="4" w:space="0" w:color="auto"/>
              <w:left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Предприятие</w:t>
            </w:r>
          </w:p>
        </w:tc>
        <w:tc>
          <w:tcPr>
            <w:tcW w:w="1275" w:type="dxa"/>
            <w:vMerge w:val="restart"/>
            <w:tcBorders>
              <w:top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Сумма корректировки НВВ к предложению предприятия на 2017 г.,</w:t>
            </w:r>
          </w:p>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тыс. руб.</w:t>
            </w:r>
          </w:p>
        </w:tc>
        <w:tc>
          <w:tcPr>
            <w:tcW w:w="1124" w:type="dxa"/>
            <w:vMerge w:val="restart"/>
            <w:tcBorders>
              <w:top w:val="single" w:sz="4" w:space="0" w:color="auto"/>
              <w:bottom w:val="nil"/>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Структура отпуска</w:t>
            </w:r>
          </w:p>
        </w:tc>
        <w:tc>
          <w:tcPr>
            <w:tcW w:w="847" w:type="dxa"/>
            <w:vMerge w:val="restart"/>
            <w:tcBorders>
              <w:top w:val="single" w:sz="4" w:space="0" w:color="auto"/>
              <w:bottom w:val="nil"/>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Доля отпуска т/э на потребит рынок,</w:t>
            </w:r>
          </w:p>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 xml:space="preserve"> %</w:t>
            </w:r>
          </w:p>
        </w:tc>
        <w:tc>
          <w:tcPr>
            <w:tcW w:w="4408" w:type="dxa"/>
            <w:gridSpan w:val="3"/>
            <w:tcBorders>
              <w:top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 xml:space="preserve">Тариф на т/энергию, руб./Гкал </w:t>
            </w:r>
          </w:p>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(без НДС)</w:t>
            </w:r>
          </w:p>
        </w:tc>
        <w:tc>
          <w:tcPr>
            <w:tcW w:w="1134" w:type="dxa"/>
            <w:vMerge w:val="restart"/>
            <w:tcBorders>
              <w:top w:val="single" w:sz="4" w:space="0" w:color="auto"/>
              <w:right w:val="single" w:sz="4" w:space="0" w:color="auto"/>
            </w:tcBorders>
            <w:vAlign w:val="center"/>
          </w:tcPr>
          <w:p w:rsidR="002A0D12" w:rsidRPr="002A0D12" w:rsidRDefault="002A0D12" w:rsidP="002A0D12">
            <w:pPr>
              <w:spacing w:after="0" w:line="240" w:lineRule="auto"/>
              <w:ind w:left="-108"/>
              <w:jc w:val="center"/>
              <w:rPr>
                <w:rFonts w:ascii="Times New Roman" w:hAnsi="Times New Roman"/>
                <w:sz w:val="14"/>
                <w:szCs w:val="20"/>
              </w:rPr>
            </w:pPr>
            <w:r w:rsidRPr="002A0D12">
              <w:rPr>
                <w:rFonts w:ascii="Times New Roman" w:hAnsi="Times New Roman"/>
                <w:sz w:val="14"/>
                <w:szCs w:val="20"/>
              </w:rPr>
              <w:t>Темп роста тарифа по сравнению с действующим,</w:t>
            </w:r>
          </w:p>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w:t>
            </w:r>
          </w:p>
        </w:tc>
      </w:tr>
      <w:tr w:rsidR="002A0D12" w:rsidRPr="002A0D12" w:rsidTr="004371A9">
        <w:trPr>
          <w:cantSplit/>
          <w:trHeight w:val="361"/>
        </w:trPr>
        <w:tc>
          <w:tcPr>
            <w:tcW w:w="1526" w:type="dxa"/>
            <w:vMerge/>
            <w:tcBorders>
              <w:left w:val="single" w:sz="4" w:space="0" w:color="auto"/>
            </w:tcBorders>
          </w:tcPr>
          <w:p w:rsidR="002A0D12" w:rsidRPr="002A0D12" w:rsidRDefault="002A0D12" w:rsidP="002A0D12">
            <w:pPr>
              <w:spacing w:after="0" w:line="240" w:lineRule="auto"/>
              <w:jc w:val="center"/>
              <w:rPr>
                <w:rFonts w:ascii="Times New Roman" w:hAnsi="Times New Roman"/>
                <w:sz w:val="14"/>
                <w:szCs w:val="20"/>
              </w:rPr>
            </w:pPr>
          </w:p>
        </w:tc>
        <w:tc>
          <w:tcPr>
            <w:tcW w:w="1275" w:type="dxa"/>
            <w:vMerge/>
          </w:tcPr>
          <w:p w:rsidR="002A0D12" w:rsidRPr="002A0D12" w:rsidRDefault="002A0D12" w:rsidP="002A0D12">
            <w:pPr>
              <w:spacing w:after="0" w:line="240" w:lineRule="auto"/>
              <w:jc w:val="center"/>
              <w:rPr>
                <w:rFonts w:ascii="Times New Roman" w:hAnsi="Times New Roman"/>
                <w:sz w:val="14"/>
                <w:szCs w:val="20"/>
              </w:rPr>
            </w:pPr>
          </w:p>
        </w:tc>
        <w:tc>
          <w:tcPr>
            <w:tcW w:w="1124" w:type="dxa"/>
            <w:vMerge/>
            <w:tcBorders>
              <w:top w:val="nil"/>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847" w:type="dxa"/>
            <w:vMerge/>
            <w:tcBorders>
              <w:top w:val="nil"/>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1248" w:type="dxa"/>
            <w:vMerge w:val="restart"/>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действующий по предприятию</w:t>
            </w:r>
          </w:p>
        </w:tc>
        <w:tc>
          <w:tcPr>
            <w:tcW w:w="3160" w:type="dxa"/>
            <w:gridSpan w:val="2"/>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предлагаемый</w:t>
            </w:r>
          </w:p>
        </w:tc>
        <w:tc>
          <w:tcPr>
            <w:tcW w:w="1134" w:type="dxa"/>
            <w:vMerge/>
            <w:tcBorders>
              <w:right w:val="single" w:sz="4" w:space="0" w:color="auto"/>
            </w:tcBorders>
          </w:tcPr>
          <w:p w:rsidR="002A0D12" w:rsidRPr="002A0D12" w:rsidRDefault="002A0D12" w:rsidP="002A0D12">
            <w:pPr>
              <w:spacing w:after="0" w:line="240" w:lineRule="auto"/>
              <w:jc w:val="center"/>
              <w:rPr>
                <w:rFonts w:ascii="Times New Roman" w:hAnsi="Times New Roman"/>
                <w:sz w:val="14"/>
                <w:szCs w:val="20"/>
              </w:rPr>
            </w:pPr>
          </w:p>
        </w:tc>
      </w:tr>
      <w:tr w:rsidR="002A0D12" w:rsidRPr="002A0D12" w:rsidTr="004371A9">
        <w:trPr>
          <w:cantSplit/>
          <w:trHeight w:val="490"/>
        </w:trPr>
        <w:tc>
          <w:tcPr>
            <w:tcW w:w="1526" w:type="dxa"/>
            <w:vMerge/>
            <w:tcBorders>
              <w:left w:val="single" w:sz="4" w:space="0" w:color="auto"/>
              <w:bottom w:val="single" w:sz="12" w:space="0" w:color="auto"/>
            </w:tcBorders>
          </w:tcPr>
          <w:p w:rsidR="002A0D12" w:rsidRPr="002A0D12" w:rsidRDefault="002A0D12" w:rsidP="002A0D12">
            <w:pPr>
              <w:spacing w:after="0" w:line="240" w:lineRule="auto"/>
              <w:jc w:val="center"/>
              <w:rPr>
                <w:rFonts w:ascii="Times New Roman" w:hAnsi="Times New Roman"/>
                <w:sz w:val="14"/>
                <w:szCs w:val="20"/>
              </w:rPr>
            </w:pPr>
          </w:p>
        </w:tc>
        <w:tc>
          <w:tcPr>
            <w:tcW w:w="1275" w:type="dxa"/>
            <w:vMerge/>
            <w:tcBorders>
              <w:bottom w:val="single" w:sz="12" w:space="0" w:color="auto"/>
            </w:tcBorders>
          </w:tcPr>
          <w:p w:rsidR="002A0D12" w:rsidRPr="002A0D12" w:rsidRDefault="002A0D12" w:rsidP="002A0D12">
            <w:pPr>
              <w:spacing w:after="0" w:line="240" w:lineRule="auto"/>
              <w:jc w:val="center"/>
              <w:rPr>
                <w:rFonts w:ascii="Times New Roman" w:hAnsi="Times New Roman"/>
                <w:sz w:val="14"/>
                <w:szCs w:val="20"/>
              </w:rPr>
            </w:pPr>
          </w:p>
        </w:tc>
        <w:tc>
          <w:tcPr>
            <w:tcW w:w="1124" w:type="dxa"/>
            <w:vMerge/>
            <w:tcBorders>
              <w:top w:val="nil"/>
              <w:bottom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847" w:type="dxa"/>
            <w:vMerge/>
            <w:tcBorders>
              <w:top w:val="nil"/>
              <w:bottom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1248" w:type="dxa"/>
            <w:vMerge/>
            <w:tcBorders>
              <w:bottom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1459" w:type="dxa"/>
            <w:tcBorders>
              <w:bottom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предприятием</w:t>
            </w:r>
          </w:p>
        </w:tc>
        <w:tc>
          <w:tcPr>
            <w:tcW w:w="1701" w:type="dxa"/>
            <w:tcBorders>
              <w:bottom w:val="single" w:sz="12" w:space="0" w:color="auto"/>
            </w:tcBorders>
            <w:shd w:val="pct15" w:color="000000" w:fill="FFFFFF"/>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РЭК КО</w:t>
            </w:r>
          </w:p>
        </w:tc>
        <w:tc>
          <w:tcPr>
            <w:tcW w:w="1134" w:type="dxa"/>
            <w:vMerge/>
            <w:tcBorders>
              <w:bottom w:val="single" w:sz="12" w:space="0" w:color="auto"/>
              <w:right w:val="single" w:sz="4" w:space="0" w:color="auto"/>
            </w:tcBorders>
          </w:tcPr>
          <w:p w:rsidR="002A0D12" w:rsidRPr="002A0D12" w:rsidRDefault="002A0D12" w:rsidP="002A0D12">
            <w:pPr>
              <w:spacing w:after="0" w:line="240" w:lineRule="auto"/>
              <w:jc w:val="center"/>
              <w:rPr>
                <w:rFonts w:ascii="Times New Roman" w:hAnsi="Times New Roman"/>
                <w:sz w:val="14"/>
                <w:szCs w:val="20"/>
              </w:rPr>
            </w:pPr>
          </w:p>
        </w:tc>
      </w:tr>
      <w:tr w:rsidR="002A0D12" w:rsidRPr="002A0D12" w:rsidTr="004371A9">
        <w:trPr>
          <w:cantSplit/>
          <w:trHeight w:val="235"/>
        </w:trPr>
        <w:tc>
          <w:tcPr>
            <w:tcW w:w="1526" w:type="dxa"/>
            <w:tcBorders>
              <w:top w:val="single" w:sz="12" w:space="0" w:color="auto"/>
              <w:left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1</w:t>
            </w:r>
          </w:p>
        </w:tc>
        <w:tc>
          <w:tcPr>
            <w:tcW w:w="1275"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2</w:t>
            </w:r>
          </w:p>
        </w:tc>
        <w:tc>
          <w:tcPr>
            <w:tcW w:w="1124"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3</w:t>
            </w:r>
          </w:p>
        </w:tc>
        <w:tc>
          <w:tcPr>
            <w:tcW w:w="847"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4</w:t>
            </w:r>
          </w:p>
        </w:tc>
        <w:tc>
          <w:tcPr>
            <w:tcW w:w="1248"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5</w:t>
            </w:r>
          </w:p>
        </w:tc>
        <w:tc>
          <w:tcPr>
            <w:tcW w:w="1459"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6</w:t>
            </w:r>
          </w:p>
        </w:tc>
        <w:tc>
          <w:tcPr>
            <w:tcW w:w="1701" w:type="dxa"/>
            <w:tcBorders>
              <w:top w:val="single" w:sz="12" w:space="0" w:color="auto"/>
            </w:tcBorders>
            <w:shd w:val="pct15" w:color="000000" w:fill="FFFFFF"/>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7</w:t>
            </w:r>
          </w:p>
        </w:tc>
        <w:tc>
          <w:tcPr>
            <w:tcW w:w="1134" w:type="dxa"/>
            <w:tcBorders>
              <w:top w:val="single" w:sz="12" w:space="0" w:color="auto"/>
              <w:right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8</w:t>
            </w:r>
          </w:p>
        </w:tc>
      </w:tr>
      <w:tr w:rsidR="002A0D12" w:rsidRPr="002A0D12" w:rsidTr="004371A9">
        <w:trPr>
          <w:cantSplit/>
          <w:trHeight w:val="444"/>
        </w:trPr>
        <w:tc>
          <w:tcPr>
            <w:tcW w:w="1526" w:type="dxa"/>
            <w:vMerge w:val="restart"/>
            <w:tcBorders>
              <w:left w:val="single" w:sz="4" w:space="0" w:color="auto"/>
            </w:tcBorders>
            <w:vAlign w:val="center"/>
          </w:tcPr>
          <w:p w:rsidR="002A0D12" w:rsidRPr="002A0D12" w:rsidRDefault="002A0D12" w:rsidP="002A0D12">
            <w:pPr>
              <w:spacing w:after="0" w:line="240" w:lineRule="auto"/>
              <w:ind w:right="-108"/>
              <w:jc w:val="center"/>
              <w:rPr>
                <w:rFonts w:ascii="Times New Roman" w:hAnsi="Times New Roman"/>
                <w:sz w:val="14"/>
                <w:szCs w:val="20"/>
              </w:rPr>
            </w:pPr>
            <w:r w:rsidRPr="002A0D12">
              <w:rPr>
                <w:rFonts w:ascii="Times New Roman" w:hAnsi="Times New Roman"/>
                <w:sz w:val="14"/>
                <w:szCs w:val="20"/>
              </w:rPr>
              <w:t>ООО «ЯКК»</w:t>
            </w:r>
          </w:p>
          <w:p w:rsidR="002A0D12" w:rsidRPr="002A0D12" w:rsidRDefault="002A0D12" w:rsidP="002A0D12">
            <w:pPr>
              <w:spacing w:after="0" w:line="240" w:lineRule="auto"/>
              <w:ind w:right="-108"/>
              <w:jc w:val="center"/>
              <w:rPr>
                <w:rFonts w:ascii="Times New Roman" w:hAnsi="Times New Roman"/>
                <w:sz w:val="14"/>
                <w:szCs w:val="16"/>
              </w:rPr>
            </w:pPr>
            <w:r w:rsidRPr="002A0D12">
              <w:rPr>
                <w:rFonts w:ascii="Times New Roman" w:hAnsi="Times New Roman"/>
                <w:sz w:val="14"/>
                <w:szCs w:val="20"/>
              </w:rPr>
              <w:t xml:space="preserve"> по узлу Западная 65 </w:t>
            </w:r>
          </w:p>
        </w:tc>
        <w:tc>
          <w:tcPr>
            <w:tcW w:w="1275" w:type="dxa"/>
            <w:vMerge w:val="restart"/>
            <w:vAlign w:val="center"/>
          </w:tcPr>
          <w:p w:rsidR="002A0D12" w:rsidRPr="002A0D12" w:rsidRDefault="002A0D12" w:rsidP="002A0D12">
            <w:pPr>
              <w:spacing w:after="0" w:line="240" w:lineRule="auto"/>
              <w:jc w:val="center"/>
              <w:rPr>
                <w:rFonts w:ascii="Times New Roman" w:hAnsi="Times New Roman"/>
                <w:b/>
                <w:sz w:val="14"/>
                <w:szCs w:val="16"/>
                <w:lang w:val="en-US"/>
              </w:rPr>
            </w:pPr>
            <w:r w:rsidRPr="002A0D12">
              <w:rPr>
                <w:rFonts w:ascii="Times New Roman" w:hAnsi="Times New Roman"/>
                <w:b/>
                <w:sz w:val="14"/>
                <w:szCs w:val="16"/>
              </w:rPr>
              <w:t>- 16528,71</w:t>
            </w:r>
          </w:p>
        </w:tc>
        <w:tc>
          <w:tcPr>
            <w:tcW w:w="1124" w:type="dxa"/>
            <w:vAlign w:val="center"/>
          </w:tcPr>
          <w:p w:rsidR="002A0D12" w:rsidRPr="002A0D12" w:rsidRDefault="002A0D12" w:rsidP="002A0D12">
            <w:pPr>
              <w:spacing w:after="0" w:line="240" w:lineRule="auto"/>
              <w:rPr>
                <w:rFonts w:ascii="Times New Roman" w:hAnsi="Times New Roman"/>
                <w:sz w:val="14"/>
                <w:szCs w:val="20"/>
              </w:rPr>
            </w:pPr>
            <w:r w:rsidRPr="002A0D12">
              <w:rPr>
                <w:rFonts w:ascii="Times New Roman" w:hAnsi="Times New Roman"/>
                <w:sz w:val="14"/>
                <w:szCs w:val="20"/>
              </w:rPr>
              <w:t>бюджетные потребители</w:t>
            </w:r>
          </w:p>
        </w:tc>
        <w:tc>
          <w:tcPr>
            <w:tcW w:w="847" w:type="dxa"/>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w:t>
            </w:r>
          </w:p>
        </w:tc>
        <w:tc>
          <w:tcPr>
            <w:tcW w:w="1248" w:type="dxa"/>
            <w:vMerge w:val="restart"/>
            <w:shd w:val="clear" w:color="auto" w:fill="auto"/>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b/>
                <w:sz w:val="16"/>
                <w:szCs w:val="18"/>
              </w:rPr>
              <w:t>-</w:t>
            </w:r>
          </w:p>
        </w:tc>
        <w:tc>
          <w:tcPr>
            <w:tcW w:w="1459" w:type="dxa"/>
            <w:vMerge w:val="restart"/>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6471,78</w:t>
            </w:r>
          </w:p>
        </w:tc>
        <w:tc>
          <w:tcPr>
            <w:tcW w:w="1701" w:type="dxa"/>
            <w:vMerge w:val="restart"/>
            <w:shd w:val="pct15" w:color="000000" w:fill="FFFFFF"/>
            <w:vAlign w:val="center"/>
          </w:tcPr>
          <w:p w:rsidR="002A0D12" w:rsidRPr="002A0D12" w:rsidRDefault="002A0D12" w:rsidP="002A0D12">
            <w:pPr>
              <w:spacing w:after="0" w:line="240" w:lineRule="auto"/>
              <w:jc w:val="center"/>
              <w:rPr>
                <w:rFonts w:ascii="Times New Roman" w:hAnsi="Times New Roman"/>
                <w:b/>
                <w:sz w:val="16"/>
                <w:szCs w:val="18"/>
              </w:rPr>
            </w:pPr>
            <w:r w:rsidRPr="002A0D12">
              <w:rPr>
                <w:rFonts w:ascii="Times New Roman" w:hAnsi="Times New Roman"/>
                <w:b/>
                <w:sz w:val="16"/>
                <w:szCs w:val="18"/>
              </w:rPr>
              <w:t>5001,01</w:t>
            </w:r>
          </w:p>
        </w:tc>
        <w:tc>
          <w:tcPr>
            <w:tcW w:w="1134" w:type="dxa"/>
            <w:vMerge w:val="restart"/>
            <w:tcBorders>
              <w:right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w:t>
            </w:r>
          </w:p>
        </w:tc>
      </w:tr>
      <w:tr w:rsidR="002A0D12" w:rsidRPr="002A0D12" w:rsidTr="004371A9">
        <w:trPr>
          <w:cantSplit/>
          <w:trHeight w:val="363"/>
        </w:trPr>
        <w:tc>
          <w:tcPr>
            <w:tcW w:w="1526" w:type="dxa"/>
            <w:vMerge/>
            <w:tcBorders>
              <w:left w:val="single" w:sz="4" w:space="0" w:color="auto"/>
            </w:tcBorders>
            <w:vAlign w:val="center"/>
          </w:tcPr>
          <w:p w:rsidR="002A0D12" w:rsidRPr="002A0D12" w:rsidRDefault="002A0D12" w:rsidP="002A0D12">
            <w:pPr>
              <w:spacing w:after="0" w:line="240" w:lineRule="auto"/>
              <w:ind w:right="-108"/>
              <w:jc w:val="center"/>
              <w:rPr>
                <w:rFonts w:ascii="Times New Roman" w:hAnsi="Times New Roman"/>
                <w:sz w:val="14"/>
                <w:szCs w:val="20"/>
              </w:rPr>
            </w:pPr>
          </w:p>
        </w:tc>
        <w:tc>
          <w:tcPr>
            <w:tcW w:w="1275" w:type="dxa"/>
            <w:vMerge/>
            <w:vAlign w:val="center"/>
          </w:tcPr>
          <w:p w:rsidR="002A0D12" w:rsidRPr="002A0D12" w:rsidRDefault="002A0D12" w:rsidP="002A0D12">
            <w:pPr>
              <w:spacing w:after="0" w:line="240" w:lineRule="auto"/>
              <w:jc w:val="center"/>
              <w:rPr>
                <w:rFonts w:ascii="Times New Roman" w:hAnsi="Times New Roman"/>
                <w:b/>
                <w:sz w:val="14"/>
                <w:szCs w:val="16"/>
              </w:rPr>
            </w:pPr>
          </w:p>
        </w:tc>
        <w:tc>
          <w:tcPr>
            <w:tcW w:w="1124" w:type="dxa"/>
            <w:vAlign w:val="center"/>
          </w:tcPr>
          <w:p w:rsidR="002A0D12" w:rsidRPr="002A0D12" w:rsidRDefault="002A0D12" w:rsidP="002A0D12">
            <w:pPr>
              <w:spacing w:after="0" w:line="240" w:lineRule="auto"/>
              <w:rPr>
                <w:rFonts w:ascii="Times New Roman" w:hAnsi="Times New Roman"/>
                <w:sz w:val="14"/>
                <w:szCs w:val="20"/>
              </w:rPr>
            </w:pPr>
            <w:r w:rsidRPr="002A0D12">
              <w:rPr>
                <w:rFonts w:ascii="Times New Roman" w:hAnsi="Times New Roman"/>
                <w:sz w:val="14"/>
                <w:szCs w:val="20"/>
              </w:rPr>
              <w:t>жилищные организации</w:t>
            </w:r>
          </w:p>
        </w:tc>
        <w:tc>
          <w:tcPr>
            <w:tcW w:w="847" w:type="dxa"/>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100,0</w:t>
            </w:r>
          </w:p>
        </w:tc>
        <w:tc>
          <w:tcPr>
            <w:tcW w:w="1248" w:type="dxa"/>
            <w:vMerge/>
            <w:shd w:val="clear" w:color="auto" w:fill="auto"/>
            <w:vAlign w:val="center"/>
          </w:tcPr>
          <w:p w:rsidR="002A0D12" w:rsidRPr="002A0D12" w:rsidRDefault="002A0D12" w:rsidP="002A0D12">
            <w:pPr>
              <w:spacing w:after="0" w:line="240" w:lineRule="auto"/>
              <w:jc w:val="center"/>
              <w:rPr>
                <w:rFonts w:ascii="Times New Roman" w:hAnsi="Times New Roman"/>
                <w:sz w:val="14"/>
                <w:szCs w:val="20"/>
              </w:rPr>
            </w:pPr>
          </w:p>
        </w:tc>
        <w:tc>
          <w:tcPr>
            <w:tcW w:w="1459" w:type="dxa"/>
            <w:vMerge/>
            <w:vAlign w:val="center"/>
          </w:tcPr>
          <w:p w:rsidR="002A0D12" w:rsidRPr="002A0D12" w:rsidRDefault="002A0D12" w:rsidP="002A0D12">
            <w:pPr>
              <w:spacing w:after="0" w:line="240" w:lineRule="auto"/>
              <w:jc w:val="center"/>
              <w:rPr>
                <w:rFonts w:ascii="Times New Roman" w:hAnsi="Times New Roman"/>
                <w:sz w:val="14"/>
                <w:szCs w:val="20"/>
              </w:rPr>
            </w:pPr>
          </w:p>
        </w:tc>
        <w:tc>
          <w:tcPr>
            <w:tcW w:w="1701" w:type="dxa"/>
            <w:vMerge/>
            <w:shd w:val="pct15" w:color="000000" w:fill="FFFFFF"/>
            <w:vAlign w:val="center"/>
          </w:tcPr>
          <w:p w:rsidR="002A0D12" w:rsidRPr="002A0D12" w:rsidRDefault="002A0D12" w:rsidP="002A0D12">
            <w:pPr>
              <w:spacing w:after="0" w:line="240" w:lineRule="auto"/>
              <w:jc w:val="center"/>
              <w:rPr>
                <w:rFonts w:ascii="Times New Roman" w:hAnsi="Times New Roman"/>
                <w:b/>
                <w:sz w:val="16"/>
                <w:szCs w:val="18"/>
              </w:rPr>
            </w:pPr>
          </w:p>
        </w:tc>
        <w:tc>
          <w:tcPr>
            <w:tcW w:w="1134" w:type="dxa"/>
            <w:vMerge/>
            <w:tcBorders>
              <w:right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p>
        </w:tc>
      </w:tr>
      <w:tr w:rsidR="002A0D12" w:rsidRPr="002A0D12" w:rsidTr="004371A9">
        <w:trPr>
          <w:cantSplit/>
          <w:trHeight w:val="320"/>
        </w:trPr>
        <w:tc>
          <w:tcPr>
            <w:tcW w:w="1526" w:type="dxa"/>
            <w:vMerge/>
            <w:tcBorders>
              <w:left w:val="single" w:sz="4" w:space="0" w:color="auto"/>
              <w:bottom w:val="single" w:sz="4" w:space="0" w:color="auto"/>
            </w:tcBorders>
            <w:vAlign w:val="center"/>
          </w:tcPr>
          <w:p w:rsidR="002A0D12" w:rsidRPr="002A0D12" w:rsidRDefault="002A0D12" w:rsidP="002A0D12">
            <w:pPr>
              <w:spacing w:after="0" w:line="240" w:lineRule="auto"/>
              <w:ind w:right="-108"/>
              <w:jc w:val="center"/>
              <w:rPr>
                <w:rFonts w:ascii="Times New Roman" w:hAnsi="Times New Roman"/>
                <w:sz w:val="14"/>
                <w:szCs w:val="20"/>
              </w:rPr>
            </w:pPr>
          </w:p>
        </w:tc>
        <w:tc>
          <w:tcPr>
            <w:tcW w:w="1275" w:type="dxa"/>
            <w:vMerge/>
            <w:tcBorders>
              <w:bottom w:val="single" w:sz="4" w:space="0" w:color="auto"/>
            </w:tcBorders>
            <w:vAlign w:val="center"/>
          </w:tcPr>
          <w:p w:rsidR="002A0D12" w:rsidRPr="002A0D12" w:rsidRDefault="002A0D12" w:rsidP="002A0D12">
            <w:pPr>
              <w:spacing w:after="0" w:line="240" w:lineRule="auto"/>
              <w:jc w:val="center"/>
              <w:rPr>
                <w:rFonts w:ascii="Times New Roman" w:hAnsi="Times New Roman"/>
                <w:b/>
                <w:sz w:val="14"/>
                <w:szCs w:val="16"/>
              </w:rPr>
            </w:pPr>
          </w:p>
        </w:tc>
        <w:tc>
          <w:tcPr>
            <w:tcW w:w="1124" w:type="dxa"/>
            <w:tcBorders>
              <w:bottom w:val="single" w:sz="4" w:space="0" w:color="auto"/>
            </w:tcBorders>
            <w:vAlign w:val="center"/>
          </w:tcPr>
          <w:p w:rsidR="002A0D12" w:rsidRPr="002A0D12" w:rsidRDefault="002A0D12" w:rsidP="002A0D12">
            <w:pPr>
              <w:spacing w:after="0" w:line="240" w:lineRule="auto"/>
              <w:rPr>
                <w:rFonts w:ascii="Times New Roman" w:hAnsi="Times New Roman"/>
                <w:sz w:val="14"/>
                <w:szCs w:val="20"/>
              </w:rPr>
            </w:pPr>
            <w:r w:rsidRPr="002A0D12">
              <w:rPr>
                <w:rFonts w:ascii="Times New Roman" w:hAnsi="Times New Roman"/>
                <w:sz w:val="14"/>
                <w:szCs w:val="20"/>
              </w:rPr>
              <w:t>иные потребители</w:t>
            </w:r>
          </w:p>
        </w:tc>
        <w:tc>
          <w:tcPr>
            <w:tcW w:w="847" w:type="dxa"/>
            <w:tcBorders>
              <w:bottom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w:t>
            </w:r>
          </w:p>
        </w:tc>
        <w:tc>
          <w:tcPr>
            <w:tcW w:w="1248" w:type="dxa"/>
            <w:vMerge/>
            <w:tcBorders>
              <w:bottom w:val="single" w:sz="4" w:space="0" w:color="auto"/>
            </w:tcBorders>
            <w:shd w:val="clear" w:color="auto" w:fill="auto"/>
            <w:vAlign w:val="center"/>
          </w:tcPr>
          <w:p w:rsidR="002A0D12" w:rsidRPr="002A0D12" w:rsidRDefault="002A0D12" w:rsidP="002A0D12">
            <w:pPr>
              <w:spacing w:after="0" w:line="240" w:lineRule="auto"/>
              <w:jc w:val="center"/>
              <w:rPr>
                <w:rFonts w:ascii="Times New Roman" w:hAnsi="Times New Roman"/>
                <w:sz w:val="14"/>
                <w:szCs w:val="20"/>
              </w:rPr>
            </w:pPr>
          </w:p>
        </w:tc>
        <w:tc>
          <w:tcPr>
            <w:tcW w:w="1459" w:type="dxa"/>
            <w:vMerge/>
            <w:tcBorders>
              <w:bottom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1701" w:type="dxa"/>
            <w:vMerge/>
            <w:tcBorders>
              <w:bottom w:val="single" w:sz="4" w:space="0" w:color="auto"/>
            </w:tcBorders>
            <w:shd w:val="pct15" w:color="000000" w:fill="FFFFFF"/>
            <w:vAlign w:val="center"/>
          </w:tcPr>
          <w:p w:rsidR="002A0D12" w:rsidRPr="002A0D12" w:rsidRDefault="002A0D12" w:rsidP="002A0D12">
            <w:pPr>
              <w:spacing w:after="0" w:line="240" w:lineRule="auto"/>
              <w:jc w:val="center"/>
              <w:rPr>
                <w:rFonts w:ascii="Times New Roman" w:hAnsi="Times New Roman"/>
                <w:b/>
                <w:sz w:val="16"/>
                <w:szCs w:val="18"/>
              </w:rPr>
            </w:pPr>
          </w:p>
        </w:tc>
        <w:tc>
          <w:tcPr>
            <w:tcW w:w="1134" w:type="dxa"/>
            <w:vMerge/>
            <w:tcBorders>
              <w:bottom w:val="single" w:sz="4" w:space="0" w:color="auto"/>
              <w:right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p>
        </w:tc>
      </w:tr>
    </w:tbl>
    <w:p w:rsidR="002A0D12" w:rsidRPr="002A0D12" w:rsidRDefault="002A0D12" w:rsidP="002A0D12">
      <w:pPr>
        <w:spacing w:after="0" w:line="240" w:lineRule="auto"/>
        <w:ind w:firstLine="426"/>
        <w:jc w:val="right"/>
        <w:rPr>
          <w:rFonts w:ascii="Times New Roman" w:hAnsi="Times New Roman"/>
          <w:bCs/>
          <w:sz w:val="24"/>
          <w:szCs w:val="28"/>
        </w:rPr>
      </w:pPr>
    </w:p>
    <w:p w:rsidR="002A0D12" w:rsidRPr="002A0D12" w:rsidRDefault="002A0D12" w:rsidP="002A0D12">
      <w:pPr>
        <w:spacing w:after="0" w:line="240" w:lineRule="auto"/>
        <w:ind w:firstLine="426"/>
        <w:jc w:val="right"/>
        <w:rPr>
          <w:rFonts w:ascii="Times New Roman" w:hAnsi="Times New Roman"/>
          <w:bCs/>
          <w:sz w:val="24"/>
          <w:szCs w:val="28"/>
        </w:rPr>
        <w:sectPr w:rsidR="002A0D12" w:rsidRPr="002A0D12" w:rsidSect="004371A9">
          <w:pgSz w:w="11906" w:h="16838"/>
          <w:pgMar w:top="1134" w:right="568" w:bottom="709" w:left="426" w:header="709" w:footer="709" w:gutter="0"/>
          <w:cols w:space="708"/>
          <w:docGrid w:linePitch="360"/>
        </w:sectPr>
      </w:pPr>
    </w:p>
    <w:p w:rsidR="002A0D12" w:rsidRPr="002A0D12" w:rsidRDefault="002A0D12" w:rsidP="002A0D12">
      <w:pPr>
        <w:numPr>
          <w:ilvl w:val="0"/>
          <w:numId w:val="4"/>
        </w:numPr>
        <w:tabs>
          <w:tab w:val="num" w:pos="644"/>
        </w:tabs>
        <w:spacing w:after="0" w:line="240" w:lineRule="auto"/>
        <w:jc w:val="both"/>
        <w:rPr>
          <w:rFonts w:ascii="Times New Roman" w:hAnsi="Times New Roman"/>
          <w:sz w:val="24"/>
          <w:szCs w:val="28"/>
        </w:rPr>
      </w:pPr>
      <w:r w:rsidRPr="002A0D12">
        <w:rPr>
          <w:rFonts w:ascii="Times New Roman" w:hAnsi="Times New Roman"/>
          <w:sz w:val="24"/>
          <w:szCs w:val="28"/>
        </w:rPr>
        <w:lastRenderedPageBreak/>
        <w:t xml:space="preserve">с 01.07.2018 г. по 31.12.2018 г.  приведенный в графе 7 </w:t>
      </w:r>
      <w:r w:rsidRPr="002A0D12">
        <w:rPr>
          <w:rFonts w:ascii="Times New Roman" w:hAnsi="Times New Roman"/>
          <w:b/>
          <w:bCs/>
          <w:i/>
          <w:iCs/>
          <w:sz w:val="24"/>
          <w:szCs w:val="28"/>
        </w:rPr>
        <w:t>таблицы 2</w:t>
      </w:r>
      <w:r w:rsidRPr="002A0D12">
        <w:rPr>
          <w:rFonts w:ascii="Times New Roman" w:hAnsi="Times New Roman"/>
          <w:sz w:val="24"/>
          <w:szCs w:val="28"/>
        </w:rPr>
        <w:t>.</w:t>
      </w:r>
    </w:p>
    <w:p w:rsidR="002A0D12" w:rsidRPr="002A0D12" w:rsidRDefault="002A0D12" w:rsidP="002A0D12">
      <w:pPr>
        <w:spacing w:after="0" w:line="240" w:lineRule="auto"/>
        <w:ind w:firstLine="426"/>
        <w:jc w:val="right"/>
        <w:rPr>
          <w:rFonts w:ascii="Times New Roman" w:hAnsi="Times New Roman"/>
          <w:bCs/>
          <w:sz w:val="24"/>
          <w:szCs w:val="28"/>
        </w:rPr>
      </w:pPr>
      <w:r w:rsidRPr="002A0D12">
        <w:rPr>
          <w:rFonts w:ascii="Times New Roman" w:hAnsi="Times New Roman"/>
          <w:bCs/>
          <w:sz w:val="24"/>
          <w:szCs w:val="28"/>
        </w:rPr>
        <w:t>Таблица 2</w:t>
      </w:r>
    </w:p>
    <w:tbl>
      <w:tblPr>
        <w:tblW w:w="103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5"/>
        <w:gridCol w:w="1124"/>
        <w:gridCol w:w="847"/>
        <w:gridCol w:w="1248"/>
        <w:gridCol w:w="1459"/>
        <w:gridCol w:w="1701"/>
        <w:gridCol w:w="1134"/>
      </w:tblGrid>
      <w:tr w:rsidR="002A0D12" w:rsidRPr="002A0D12" w:rsidTr="004371A9">
        <w:trPr>
          <w:cantSplit/>
          <w:trHeight w:val="575"/>
        </w:trPr>
        <w:tc>
          <w:tcPr>
            <w:tcW w:w="1526" w:type="dxa"/>
            <w:vMerge w:val="restart"/>
            <w:tcBorders>
              <w:top w:val="single" w:sz="4" w:space="0" w:color="auto"/>
              <w:left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20"/>
                <w:szCs w:val="20"/>
              </w:rPr>
              <w:t xml:space="preserve">  </w:t>
            </w:r>
            <w:r w:rsidRPr="002A0D12">
              <w:rPr>
                <w:rFonts w:ascii="Times New Roman" w:hAnsi="Times New Roman"/>
                <w:sz w:val="14"/>
                <w:szCs w:val="20"/>
              </w:rPr>
              <w:t>Предприятие</w:t>
            </w:r>
          </w:p>
        </w:tc>
        <w:tc>
          <w:tcPr>
            <w:tcW w:w="1275" w:type="dxa"/>
            <w:vMerge w:val="restart"/>
            <w:tcBorders>
              <w:top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Сумма корректировки НВВ к предложению предприятия на 2017 г.,</w:t>
            </w:r>
          </w:p>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тыс. руб.</w:t>
            </w:r>
          </w:p>
        </w:tc>
        <w:tc>
          <w:tcPr>
            <w:tcW w:w="1124" w:type="dxa"/>
            <w:vMerge w:val="restart"/>
            <w:tcBorders>
              <w:top w:val="single" w:sz="4" w:space="0" w:color="auto"/>
              <w:bottom w:val="nil"/>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Структура отпуска</w:t>
            </w:r>
          </w:p>
        </w:tc>
        <w:tc>
          <w:tcPr>
            <w:tcW w:w="847" w:type="dxa"/>
            <w:vMerge w:val="restart"/>
            <w:tcBorders>
              <w:top w:val="single" w:sz="4" w:space="0" w:color="auto"/>
              <w:bottom w:val="nil"/>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Доля отпуска т/э на потребит рынок,</w:t>
            </w:r>
          </w:p>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 xml:space="preserve"> %</w:t>
            </w:r>
          </w:p>
        </w:tc>
        <w:tc>
          <w:tcPr>
            <w:tcW w:w="4408" w:type="dxa"/>
            <w:gridSpan w:val="3"/>
            <w:tcBorders>
              <w:top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 xml:space="preserve">Тариф на т/энергию, руб./Гкал </w:t>
            </w:r>
          </w:p>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(без НДС)</w:t>
            </w:r>
          </w:p>
        </w:tc>
        <w:tc>
          <w:tcPr>
            <w:tcW w:w="1134" w:type="dxa"/>
            <w:vMerge w:val="restart"/>
            <w:tcBorders>
              <w:top w:val="single" w:sz="4" w:space="0" w:color="auto"/>
            </w:tcBorders>
            <w:vAlign w:val="center"/>
          </w:tcPr>
          <w:p w:rsidR="002A0D12" w:rsidRPr="002A0D12" w:rsidRDefault="002A0D12" w:rsidP="002A0D12">
            <w:pPr>
              <w:spacing w:after="0" w:line="240" w:lineRule="auto"/>
              <w:ind w:left="-108" w:right="-108" w:firstLine="108"/>
              <w:jc w:val="center"/>
              <w:rPr>
                <w:rFonts w:ascii="Times New Roman" w:hAnsi="Times New Roman"/>
                <w:sz w:val="14"/>
                <w:szCs w:val="20"/>
              </w:rPr>
            </w:pPr>
            <w:r w:rsidRPr="002A0D12">
              <w:rPr>
                <w:rFonts w:ascii="Times New Roman" w:hAnsi="Times New Roman"/>
                <w:sz w:val="14"/>
                <w:szCs w:val="20"/>
              </w:rPr>
              <w:t>Темп роста тарифа по сравнению с действующим,</w:t>
            </w:r>
          </w:p>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w:t>
            </w:r>
          </w:p>
        </w:tc>
      </w:tr>
      <w:tr w:rsidR="002A0D12" w:rsidRPr="002A0D12" w:rsidTr="004371A9">
        <w:trPr>
          <w:cantSplit/>
          <w:trHeight w:val="361"/>
        </w:trPr>
        <w:tc>
          <w:tcPr>
            <w:tcW w:w="1526" w:type="dxa"/>
            <w:vMerge/>
            <w:tcBorders>
              <w:left w:val="single" w:sz="4" w:space="0" w:color="auto"/>
            </w:tcBorders>
          </w:tcPr>
          <w:p w:rsidR="002A0D12" w:rsidRPr="002A0D12" w:rsidRDefault="002A0D12" w:rsidP="002A0D12">
            <w:pPr>
              <w:spacing w:after="0" w:line="240" w:lineRule="auto"/>
              <w:jc w:val="center"/>
              <w:rPr>
                <w:rFonts w:ascii="Times New Roman" w:hAnsi="Times New Roman"/>
                <w:sz w:val="14"/>
                <w:szCs w:val="20"/>
              </w:rPr>
            </w:pPr>
          </w:p>
        </w:tc>
        <w:tc>
          <w:tcPr>
            <w:tcW w:w="1275" w:type="dxa"/>
            <w:vMerge/>
          </w:tcPr>
          <w:p w:rsidR="002A0D12" w:rsidRPr="002A0D12" w:rsidRDefault="002A0D12" w:rsidP="002A0D12">
            <w:pPr>
              <w:spacing w:after="0" w:line="240" w:lineRule="auto"/>
              <w:jc w:val="center"/>
              <w:rPr>
                <w:rFonts w:ascii="Times New Roman" w:hAnsi="Times New Roman"/>
                <w:sz w:val="14"/>
                <w:szCs w:val="20"/>
              </w:rPr>
            </w:pPr>
          </w:p>
        </w:tc>
        <w:tc>
          <w:tcPr>
            <w:tcW w:w="1124" w:type="dxa"/>
            <w:vMerge/>
            <w:tcBorders>
              <w:top w:val="nil"/>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847" w:type="dxa"/>
            <w:vMerge/>
            <w:tcBorders>
              <w:top w:val="nil"/>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1248" w:type="dxa"/>
            <w:vMerge w:val="restart"/>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действующий по предприятию</w:t>
            </w:r>
          </w:p>
        </w:tc>
        <w:tc>
          <w:tcPr>
            <w:tcW w:w="3160" w:type="dxa"/>
            <w:gridSpan w:val="2"/>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предлагаемый</w:t>
            </w:r>
          </w:p>
        </w:tc>
        <w:tc>
          <w:tcPr>
            <w:tcW w:w="1134" w:type="dxa"/>
            <w:vMerge/>
          </w:tcPr>
          <w:p w:rsidR="002A0D12" w:rsidRPr="002A0D12" w:rsidRDefault="002A0D12" w:rsidP="002A0D12">
            <w:pPr>
              <w:spacing w:after="0" w:line="240" w:lineRule="auto"/>
              <w:jc w:val="center"/>
              <w:rPr>
                <w:rFonts w:ascii="Times New Roman" w:hAnsi="Times New Roman"/>
                <w:sz w:val="14"/>
                <w:szCs w:val="20"/>
              </w:rPr>
            </w:pPr>
          </w:p>
        </w:tc>
      </w:tr>
      <w:tr w:rsidR="002A0D12" w:rsidRPr="002A0D12" w:rsidTr="004371A9">
        <w:trPr>
          <w:cantSplit/>
          <w:trHeight w:val="490"/>
        </w:trPr>
        <w:tc>
          <w:tcPr>
            <w:tcW w:w="1526" w:type="dxa"/>
            <w:vMerge/>
            <w:tcBorders>
              <w:left w:val="single" w:sz="4" w:space="0" w:color="auto"/>
              <w:bottom w:val="single" w:sz="12" w:space="0" w:color="auto"/>
            </w:tcBorders>
          </w:tcPr>
          <w:p w:rsidR="002A0D12" w:rsidRPr="002A0D12" w:rsidRDefault="002A0D12" w:rsidP="002A0D12">
            <w:pPr>
              <w:spacing w:after="0" w:line="240" w:lineRule="auto"/>
              <w:jc w:val="center"/>
              <w:rPr>
                <w:rFonts w:ascii="Times New Roman" w:hAnsi="Times New Roman"/>
                <w:sz w:val="14"/>
                <w:szCs w:val="20"/>
              </w:rPr>
            </w:pPr>
          </w:p>
        </w:tc>
        <w:tc>
          <w:tcPr>
            <w:tcW w:w="1275" w:type="dxa"/>
            <w:vMerge/>
            <w:tcBorders>
              <w:bottom w:val="single" w:sz="12" w:space="0" w:color="auto"/>
            </w:tcBorders>
          </w:tcPr>
          <w:p w:rsidR="002A0D12" w:rsidRPr="002A0D12" w:rsidRDefault="002A0D12" w:rsidP="002A0D12">
            <w:pPr>
              <w:spacing w:after="0" w:line="240" w:lineRule="auto"/>
              <w:jc w:val="center"/>
              <w:rPr>
                <w:rFonts w:ascii="Times New Roman" w:hAnsi="Times New Roman"/>
                <w:sz w:val="14"/>
                <w:szCs w:val="20"/>
              </w:rPr>
            </w:pPr>
          </w:p>
        </w:tc>
        <w:tc>
          <w:tcPr>
            <w:tcW w:w="1124" w:type="dxa"/>
            <w:vMerge/>
            <w:tcBorders>
              <w:top w:val="nil"/>
              <w:bottom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847" w:type="dxa"/>
            <w:vMerge/>
            <w:tcBorders>
              <w:top w:val="nil"/>
              <w:bottom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1248" w:type="dxa"/>
            <w:vMerge/>
            <w:tcBorders>
              <w:bottom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p>
        </w:tc>
        <w:tc>
          <w:tcPr>
            <w:tcW w:w="1459" w:type="dxa"/>
            <w:tcBorders>
              <w:bottom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предприятием</w:t>
            </w:r>
          </w:p>
        </w:tc>
        <w:tc>
          <w:tcPr>
            <w:tcW w:w="1701" w:type="dxa"/>
            <w:tcBorders>
              <w:bottom w:val="single" w:sz="12" w:space="0" w:color="auto"/>
            </w:tcBorders>
            <w:shd w:val="pct15" w:color="000000" w:fill="FFFFFF"/>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РЭК КО</w:t>
            </w:r>
          </w:p>
        </w:tc>
        <w:tc>
          <w:tcPr>
            <w:tcW w:w="1134" w:type="dxa"/>
            <w:vMerge/>
            <w:tcBorders>
              <w:bottom w:val="single" w:sz="12" w:space="0" w:color="auto"/>
            </w:tcBorders>
          </w:tcPr>
          <w:p w:rsidR="002A0D12" w:rsidRPr="002A0D12" w:rsidRDefault="002A0D12" w:rsidP="002A0D12">
            <w:pPr>
              <w:spacing w:after="0" w:line="240" w:lineRule="auto"/>
              <w:jc w:val="center"/>
              <w:rPr>
                <w:rFonts w:ascii="Times New Roman" w:hAnsi="Times New Roman"/>
                <w:sz w:val="14"/>
                <w:szCs w:val="20"/>
              </w:rPr>
            </w:pPr>
          </w:p>
        </w:tc>
      </w:tr>
      <w:tr w:rsidR="002A0D12" w:rsidRPr="002A0D12" w:rsidTr="004371A9">
        <w:trPr>
          <w:cantSplit/>
          <w:trHeight w:val="235"/>
        </w:trPr>
        <w:tc>
          <w:tcPr>
            <w:tcW w:w="1526" w:type="dxa"/>
            <w:tcBorders>
              <w:top w:val="single" w:sz="12" w:space="0" w:color="auto"/>
              <w:left w:val="single" w:sz="4"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1</w:t>
            </w:r>
          </w:p>
        </w:tc>
        <w:tc>
          <w:tcPr>
            <w:tcW w:w="1275"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2</w:t>
            </w:r>
          </w:p>
        </w:tc>
        <w:tc>
          <w:tcPr>
            <w:tcW w:w="1124"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3</w:t>
            </w:r>
          </w:p>
        </w:tc>
        <w:tc>
          <w:tcPr>
            <w:tcW w:w="847"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4</w:t>
            </w:r>
          </w:p>
        </w:tc>
        <w:tc>
          <w:tcPr>
            <w:tcW w:w="1248"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5</w:t>
            </w:r>
          </w:p>
        </w:tc>
        <w:tc>
          <w:tcPr>
            <w:tcW w:w="1459"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6</w:t>
            </w:r>
          </w:p>
        </w:tc>
        <w:tc>
          <w:tcPr>
            <w:tcW w:w="1701" w:type="dxa"/>
            <w:tcBorders>
              <w:top w:val="single" w:sz="12" w:space="0" w:color="auto"/>
            </w:tcBorders>
            <w:shd w:val="pct15" w:color="000000" w:fill="FFFFFF"/>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7</w:t>
            </w:r>
          </w:p>
        </w:tc>
        <w:tc>
          <w:tcPr>
            <w:tcW w:w="1134" w:type="dxa"/>
            <w:tcBorders>
              <w:top w:val="single" w:sz="12" w:space="0" w:color="auto"/>
            </w:tcBorders>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8</w:t>
            </w:r>
          </w:p>
        </w:tc>
      </w:tr>
      <w:tr w:rsidR="002A0D12" w:rsidRPr="002A0D12" w:rsidTr="004371A9">
        <w:trPr>
          <w:cantSplit/>
          <w:trHeight w:val="444"/>
        </w:trPr>
        <w:tc>
          <w:tcPr>
            <w:tcW w:w="1526" w:type="dxa"/>
            <w:vMerge w:val="restart"/>
            <w:tcBorders>
              <w:left w:val="single" w:sz="4" w:space="0" w:color="auto"/>
            </w:tcBorders>
            <w:vAlign w:val="center"/>
          </w:tcPr>
          <w:p w:rsidR="002A0D12" w:rsidRPr="002A0D12" w:rsidRDefault="002A0D12" w:rsidP="002A0D12">
            <w:pPr>
              <w:spacing w:after="0" w:line="240" w:lineRule="auto"/>
              <w:ind w:right="-108"/>
              <w:jc w:val="center"/>
              <w:rPr>
                <w:rFonts w:ascii="Times New Roman" w:hAnsi="Times New Roman"/>
                <w:sz w:val="14"/>
                <w:szCs w:val="20"/>
              </w:rPr>
            </w:pPr>
            <w:r w:rsidRPr="002A0D12">
              <w:rPr>
                <w:rFonts w:ascii="Times New Roman" w:hAnsi="Times New Roman"/>
                <w:sz w:val="14"/>
                <w:szCs w:val="20"/>
              </w:rPr>
              <w:t>ООО «ЯКК»</w:t>
            </w:r>
          </w:p>
          <w:p w:rsidR="002A0D12" w:rsidRPr="002A0D12" w:rsidRDefault="002A0D12" w:rsidP="002A0D12">
            <w:pPr>
              <w:spacing w:after="0" w:line="240" w:lineRule="auto"/>
              <w:ind w:right="-108"/>
              <w:jc w:val="center"/>
              <w:rPr>
                <w:rFonts w:ascii="Times New Roman" w:hAnsi="Times New Roman"/>
                <w:sz w:val="14"/>
                <w:szCs w:val="16"/>
              </w:rPr>
            </w:pPr>
            <w:r w:rsidRPr="002A0D12">
              <w:rPr>
                <w:rFonts w:ascii="Times New Roman" w:hAnsi="Times New Roman"/>
                <w:sz w:val="14"/>
                <w:szCs w:val="20"/>
              </w:rPr>
              <w:t xml:space="preserve"> по узлу Западная 65 </w:t>
            </w:r>
          </w:p>
        </w:tc>
        <w:tc>
          <w:tcPr>
            <w:tcW w:w="1275" w:type="dxa"/>
            <w:vMerge w:val="restart"/>
            <w:vAlign w:val="center"/>
          </w:tcPr>
          <w:p w:rsidR="002A0D12" w:rsidRPr="002A0D12" w:rsidRDefault="002A0D12" w:rsidP="002A0D12">
            <w:pPr>
              <w:spacing w:after="0" w:line="240" w:lineRule="auto"/>
              <w:jc w:val="center"/>
              <w:rPr>
                <w:rFonts w:ascii="Times New Roman" w:hAnsi="Times New Roman"/>
                <w:b/>
                <w:sz w:val="14"/>
                <w:szCs w:val="16"/>
                <w:lang w:val="en-US"/>
              </w:rPr>
            </w:pPr>
            <w:r w:rsidRPr="002A0D12">
              <w:rPr>
                <w:rFonts w:ascii="Times New Roman" w:hAnsi="Times New Roman"/>
                <w:b/>
                <w:sz w:val="14"/>
                <w:szCs w:val="16"/>
              </w:rPr>
              <w:t>- 16528,71</w:t>
            </w:r>
          </w:p>
        </w:tc>
        <w:tc>
          <w:tcPr>
            <w:tcW w:w="1124" w:type="dxa"/>
            <w:vAlign w:val="center"/>
          </w:tcPr>
          <w:p w:rsidR="002A0D12" w:rsidRPr="002A0D12" w:rsidRDefault="002A0D12" w:rsidP="002A0D12">
            <w:pPr>
              <w:spacing w:after="0" w:line="240" w:lineRule="auto"/>
              <w:rPr>
                <w:rFonts w:ascii="Times New Roman" w:hAnsi="Times New Roman"/>
                <w:sz w:val="14"/>
                <w:szCs w:val="20"/>
              </w:rPr>
            </w:pPr>
            <w:r w:rsidRPr="002A0D12">
              <w:rPr>
                <w:rFonts w:ascii="Times New Roman" w:hAnsi="Times New Roman"/>
                <w:sz w:val="14"/>
                <w:szCs w:val="20"/>
              </w:rPr>
              <w:t>бюджетные потребители</w:t>
            </w:r>
          </w:p>
        </w:tc>
        <w:tc>
          <w:tcPr>
            <w:tcW w:w="847" w:type="dxa"/>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w:t>
            </w:r>
          </w:p>
        </w:tc>
        <w:tc>
          <w:tcPr>
            <w:tcW w:w="1248" w:type="dxa"/>
            <w:vMerge w:val="restart"/>
            <w:shd w:val="clear" w:color="auto" w:fill="auto"/>
            <w:vAlign w:val="center"/>
          </w:tcPr>
          <w:p w:rsidR="002A0D12" w:rsidRPr="002A0D12" w:rsidRDefault="002A0D12" w:rsidP="002A0D12">
            <w:pPr>
              <w:spacing w:after="0" w:line="240" w:lineRule="auto"/>
              <w:jc w:val="center"/>
              <w:rPr>
                <w:rFonts w:ascii="Times New Roman" w:hAnsi="Times New Roman"/>
                <w:b/>
                <w:sz w:val="14"/>
                <w:szCs w:val="20"/>
              </w:rPr>
            </w:pPr>
            <w:r w:rsidRPr="002A0D12">
              <w:rPr>
                <w:rFonts w:ascii="Times New Roman" w:hAnsi="Times New Roman"/>
                <w:b/>
                <w:sz w:val="14"/>
                <w:szCs w:val="20"/>
              </w:rPr>
              <w:t>5001,01</w:t>
            </w:r>
          </w:p>
        </w:tc>
        <w:tc>
          <w:tcPr>
            <w:tcW w:w="1459" w:type="dxa"/>
            <w:vMerge w:val="restart"/>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6471,78</w:t>
            </w:r>
          </w:p>
        </w:tc>
        <w:tc>
          <w:tcPr>
            <w:tcW w:w="1701" w:type="dxa"/>
            <w:vMerge w:val="restart"/>
            <w:shd w:val="pct15" w:color="000000" w:fill="FFFFFF"/>
            <w:vAlign w:val="center"/>
          </w:tcPr>
          <w:p w:rsidR="002A0D12" w:rsidRPr="002A0D12" w:rsidRDefault="002A0D12" w:rsidP="002A0D12">
            <w:pPr>
              <w:spacing w:after="0" w:line="240" w:lineRule="auto"/>
              <w:jc w:val="center"/>
              <w:rPr>
                <w:rFonts w:ascii="Times New Roman" w:hAnsi="Times New Roman"/>
                <w:b/>
                <w:sz w:val="16"/>
                <w:szCs w:val="18"/>
              </w:rPr>
            </w:pPr>
            <w:r w:rsidRPr="002A0D12">
              <w:rPr>
                <w:rFonts w:ascii="Times New Roman" w:hAnsi="Times New Roman"/>
                <w:b/>
                <w:sz w:val="16"/>
                <w:szCs w:val="18"/>
              </w:rPr>
              <w:t>5198,64</w:t>
            </w:r>
          </w:p>
        </w:tc>
        <w:tc>
          <w:tcPr>
            <w:tcW w:w="1134" w:type="dxa"/>
            <w:vMerge w:val="restart"/>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3,95</w:t>
            </w:r>
          </w:p>
        </w:tc>
      </w:tr>
      <w:tr w:rsidR="002A0D12" w:rsidRPr="002A0D12" w:rsidTr="004371A9">
        <w:trPr>
          <w:cantSplit/>
          <w:trHeight w:val="363"/>
        </w:trPr>
        <w:tc>
          <w:tcPr>
            <w:tcW w:w="1526" w:type="dxa"/>
            <w:vMerge/>
            <w:tcBorders>
              <w:left w:val="single" w:sz="4" w:space="0" w:color="auto"/>
            </w:tcBorders>
            <w:vAlign w:val="center"/>
          </w:tcPr>
          <w:p w:rsidR="002A0D12" w:rsidRPr="002A0D12" w:rsidRDefault="002A0D12" w:rsidP="002A0D12">
            <w:pPr>
              <w:spacing w:after="0" w:line="240" w:lineRule="auto"/>
              <w:ind w:right="-108"/>
              <w:jc w:val="center"/>
              <w:rPr>
                <w:rFonts w:ascii="Times New Roman" w:hAnsi="Times New Roman"/>
                <w:sz w:val="14"/>
                <w:szCs w:val="20"/>
              </w:rPr>
            </w:pPr>
          </w:p>
        </w:tc>
        <w:tc>
          <w:tcPr>
            <w:tcW w:w="1275" w:type="dxa"/>
            <w:vMerge/>
            <w:vAlign w:val="center"/>
          </w:tcPr>
          <w:p w:rsidR="002A0D12" w:rsidRPr="002A0D12" w:rsidRDefault="002A0D12" w:rsidP="002A0D12">
            <w:pPr>
              <w:spacing w:after="0" w:line="240" w:lineRule="auto"/>
              <w:jc w:val="center"/>
              <w:rPr>
                <w:rFonts w:ascii="Times New Roman" w:hAnsi="Times New Roman"/>
                <w:b/>
                <w:sz w:val="14"/>
                <w:szCs w:val="16"/>
              </w:rPr>
            </w:pPr>
          </w:p>
        </w:tc>
        <w:tc>
          <w:tcPr>
            <w:tcW w:w="1124" w:type="dxa"/>
            <w:vAlign w:val="center"/>
          </w:tcPr>
          <w:p w:rsidR="002A0D12" w:rsidRPr="002A0D12" w:rsidRDefault="002A0D12" w:rsidP="002A0D12">
            <w:pPr>
              <w:spacing w:after="0" w:line="240" w:lineRule="auto"/>
              <w:rPr>
                <w:rFonts w:ascii="Times New Roman" w:hAnsi="Times New Roman"/>
                <w:sz w:val="14"/>
                <w:szCs w:val="20"/>
              </w:rPr>
            </w:pPr>
            <w:r w:rsidRPr="002A0D12">
              <w:rPr>
                <w:rFonts w:ascii="Times New Roman" w:hAnsi="Times New Roman"/>
                <w:sz w:val="14"/>
                <w:szCs w:val="20"/>
              </w:rPr>
              <w:t>жилищные организации</w:t>
            </w:r>
          </w:p>
        </w:tc>
        <w:tc>
          <w:tcPr>
            <w:tcW w:w="847" w:type="dxa"/>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100,0</w:t>
            </w:r>
          </w:p>
        </w:tc>
        <w:tc>
          <w:tcPr>
            <w:tcW w:w="1248" w:type="dxa"/>
            <w:vMerge/>
            <w:shd w:val="clear" w:color="auto" w:fill="auto"/>
            <w:vAlign w:val="center"/>
          </w:tcPr>
          <w:p w:rsidR="002A0D12" w:rsidRPr="002A0D12" w:rsidRDefault="002A0D12" w:rsidP="002A0D12">
            <w:pPr>
              <w:spacing w:after="0" w:line="240" w:lineRule="auto"/>
              <w:jc w:val="center"/>
              <w:rPr>
                <w:rFonts w:ascii="Times New Roman" w:hAnsi="Times New Roman"/>
                <w:sz w:val="14"/>
                <w:szCs w:val="20"/>
              </w:rPr>
            </w:pPr>
          </w:p>
        </w:tc>
        <w:tc>
          <w:tcPr>
            <w:tcW w:w="1459" w:type="dxa"/>
            <w:vMerge/>
            <w:vAlign w:val="center"/>
          </w:tcPr>
          <w:p w:rsidR="002A0D12" w:rsidRPr="002A0D12" w:rsidRDefault="002A0D12" w:rsidP="002A0D12">
            <w:pPr>
              <w:spacing w:after="0" w:line="240" w:lineRule="auto"/>
              <w:jc w:val="center"/>
              <w:rPr>
                <w:rFonts w:ascii="Times New Roman" w:hAnsi="Times New Roman"/>
                <w:sz w:val="14"/>
                <w:szCs w:val="20"/>
              </w:rPr>
            </w:pPr>
          </w:p>
        </w:tc>
        <w:tc>
          <w:tcPr>
            <w:tcW w:w="1701" w:type="dxa"/>
            <w:vMerge/>
            <w:shd w:val="pct15" w:color="000000" w:fill="FFFFFF"/>
            <w:vAlign w:val="center"/>
          </w:tcPr>
          <w:p w:rsidR="002A0D12" w:rsidRPr="002A0D12" w:rsidRDefault="002A0D12" w:rsidP="002A0D12">
            <w:pPr>
              <w:spacing w:after="0" w:line="240" w:lineRule="auto"/>
              <w:jc w:val="center"/>
              <w:rPr>
                <w:rFonts w:ascii="Times New Roman" w:hAnsi="Times New Roman"/>
                <w:b/>
                <w:sz w:val="16"/>
                <w:szCs w:val="18"/>
              </w:rPr>
            </w:pPr>
          </w:p>
        </w:tc>
        <w:tc>
          <w:tcPr>
            <w:tcW w:w="1134" w:type="dxa"/>
            <w:vMerge/>
            <w:vAlign w:val="center"/>
          </w:tcPr>
          <w:p w:rsidR="002A0D12" w:rsidRPr="002A0D12" w:rsidRDefault="002A0D12" w:rsidP="002A0D12">
            <w:pPr>
              <w:spacing w:after="0" w:line="240" w:lineRule="auto"/>
              <w:jc w:val="center"/>
              <w:rPr>
                <w:rFonts w:ascii="Times New Roman" w:hAnsi="Times New Roman"/>
                <w:sz w:val="14"/>
                <w:szCs w:val="20"/>
              </w:rPr>
            </w:pPr>
          </w:p>
        </w:tc>
      </w:tr>
      <w:tr w:rsidR="002A0D12" w:rsidRPr="002A0D12" w:rsidTr="004371A9">
        <w:trPr>
          <w:cantSplit/>
          <w:trHeight w:val="320"/>
        </w:trPr>
        <w:tc>
          <w:tcPr>
            <w:tcW w:w="1526" w:type="dxa"/>
            <w:vMerge/>
            <w:tcBorders>
              <w:left w:val="single" w:sz="4" w:space="0" w:color="auto"/>
            </w:tcBorders>
            <w:vAlign w:val="center"/>
          </w:tcPr>
          <w:p w:rsidR="002A0D12" w:rsidRPr="002A0D12" w:rsidRDefault="002A0D12" w:rsidP="002A0D12">
            <w:pPr>
              <w:spacing w:after="0" w:line="240" w:lineRule="auto"/>
              <w:ind w:right="-108"/>
              <w:jc w:val="center"/>
              <w:rPr>
                <w:rFonts w:ascii="Times New Roman" w:hAnsi="Times New Roman"/>
                <w:sz w:val="14"/>
                <w:szCs w:val="20"/>
              </w:rPr>
            </w:pPr>
          </w:p>
        </w:tc>
        <w:tc>
          <w:tcPr>
            <w:tcW w:w="1275" w:type="dxa"/>
            <w:vMerge/>
            <w:vAlign w:val="center"/>
          </w:tcPr>
          <w:p w:rsidR="002A0D12" w:rsidRPr="002A0D12" w:rsidRDefault="002A0D12" w:rsidP="002A0D12">
            <w:pPr>
              <w:spacing w:after="0" w:line="240" w:lineRule="auto"/>
              <w:jc w:val="center"/>
              <w:rPr>
                <w:rFonts w:ascii="Times New Roman" w:hAnsi="Times New Roman"/>
                <w:b/>
                <w:sz w:val="14"/>
                <w:szCs w:val="16"/>
              </w:rPr>
            </w:pPr>
          </w:p>
        </w:tc>
        <w:tc>
          <w:tcPr>
            <w:tcW w:w="1124" w:type="dxa"/>
            <w:vAlign w:val="center"/>
          </w:tcPr>
          <w:p w:rsidR="002A0D12" w:rsidRPr="002A0D12" w:rsidRDefault="002A0D12" w:rsidP="002A0D12">
            <w:pPr>
              <w:spacing w:after="0" w:line="240" w:lineRule="auto"/>
              <w:rPr>
                <w:rFonts w:ascii="Times New Roman" w:hAnsi="Times New Roman"/>
                <w:sz w:val="14"/>
                <w:szCs w:val="20"/>
              </w:rPr>
            </w:pPr>
            <w:r w:rsidRPr="002A0D12">
              <w:rPr>
                <w:rFonts w:ascii="Times New Roman" w:hAnsi="Times New Roman"/>
                <w:sz w:val="14"/>
                <w:szCs w:val="20"/>
              </w:rPr>
              <w:t>иные потребители</w:t>
            </w:r>
          </w:p>
        </w:tc>
        <w:tc>
          <w:tcPr>
            <w:tcW w:w="847" w:type="dxa"/>
            <w:vAlign w:val="center"/>
          </w:tcPr>
          <w:p w:rsidR="002A0D12" w:rsidRPr="002A0D12" w:rsidRDefault="002A0D12" w:rsidP="002A0D12">
            <w:pPr>
              <w:spacing w:after="0" w:line="240" w:lineRule="auto"/>
              <w:jc w:val="center"/>
              <w:rPr>
                <w:rFonts w:ascii="Times New Roman" w:hAnsi="Times New Roman"/>
                <w:sz w:val="14"/>
                <w:szCs w:val="20"/>
              </w:rPr>
            </w:pPr>
            <w:r w:rsidRPr="002A0D12">
              <w:rPr>
                <w:rFonts w:ascii="Times New Roman" w:hAnsi="Times New Roman"/>
                <w:sz w:val="14"/>
                <w:szCs w:val="20"/>
              </w:rPr>
              <w:t>-</w:t>
            </w:r>
          </w:p>
          <w:p w:rsidR="002A0D12" w:rsidRPr="002A0D12" w:rsidRDefault="002A0D12" w:rsidP="002A0D12">
            <w:pPr>
              <w:spacing w:after="0" w:line="240" w:lineRule="auto"/>
              <w:jc w:val="center"/>
              <w:rPr>
                <w:rFonts w:ascii="Times New Roman" w:hAnsi="Times New Roman"/>
                <w:sz w:val="14"/>
                <w:szCs w:val="20"/>
              </w:rPr>
            </w:pPr>
          </w:p>
        </w:tc>
        <w:tc>
          <w:tcPr>
            <w:tcW w:w="1248" w:type="dxa"/>
            <w:vMerge/>
            <w:shd w:val="clear" w:color="auto" w:fill="auto"/>
            <w:vAlign w:val="center"/>
          </w:tcPr>
          <w:p w:rsidR="002A0D12" w:rsidRPr="002A0D12" w:rsidRDefault="002A0D12" w:rsidP="002A0D12">
            <w:pPr>
              <w:spacing w:after="0" w:line="240" w:lineRule="auto"/>
              <w:jc w:val="center"/>
              <w:rPr>
                <w:rFonts w:ascii="Times New Roman" w:hAnsi="Times New Roman"/>
                <w:sz w:val="14"/>
                <w:szCs w:val="20"/>
              </w:rPr>
            </w:pPr>
          </w:p>
        </w:tc>
        <w:tc>
          <w:tcPr>
            <w:tcW w:w="1459" w:type="dxa"/>
            <w:vMerge/>
            <w:vAlign w:val="center"/>
          </w:tcPr>
          <w:p w:rsidR="002A0D12" w:rsidRPr="002A0D12" w:rsidRDefault="002A0D12" w:rsidP="002A0D12">
            <w:pPr>
              <w:spacing w:after="0" w:line="240" w:lineRule="auto"/>
              <w:jc w:val="center"/>
              <w:rPr>
                <w:rFonts w:ascii="Times New Roman" w:hAnsi="Times New Roman"/>
                <w:sz w:val="14"/>
                <w:szCs w:val="20"/>
              </w:rPr>
            </w:pPr>
          </w:p>
        </w:tc>
        <w:tc>
          <w:tcPr>
            <w:tcW w:w="1701" w:type="dxa"/>
            <w:vMerge/>
            <w:shd w:val="pct15" w:color="000000" w:fill="FFFFFF"/>
            <w:vAlign w:val="center"/>
          </w:tcPr>
          <w:p w:rsidR="002A0D12" w:rsidRPr="002A0D12" w:rsidRDefault="002A0D12" w:rsidP="002A0D12">
            <w:pPr>
              <w:spacing w:after="0" w:line="240" w:lineRule="auto"/>
              <w:jc w:val="center"/>
              <w:rPr>
                <w:rFonts w:ascii="Times New Roman" w:hAnsi="Times New Roman"/>
                <w:b/>
                <w:sz w:val="16"/>
                <w:szCs w:val="18"/>
              </w:rPr>
            </w:pPr>
          </w:p>
        </w:tc>
        <w:tc>
          <w:tcPr>
            <w:tcW w:w="1134" w:type="dxa"/>
            <w:vMerge/>
            <w:vAlign w:val="center"/>
          </w:tcPr>
          <w:p w:rsidR="002A0D12" w:rsidRPr="002A0D12" w:rsidRDefault="002A0D12" w:rsidP="002A0D12">
            <w:pPr>
              <w:spacing w:after="0" w:line="240" w:lineRule="auto"/>
              <w:jc w:val="center"/>
              <w:rPr>
                <w:rFonts w:ascii="Times New Roman" w:hAnsi="Times New Roman"/>
                <w:sz w:val="14"/>
                <w:szCs w:val="20"/>
              </w:rPr>
            </w:pPr>
          </w:p>
        </w:tc>
      </w:tr>
    </w:tbl>
    <w:p w:rsidR="002A0D12" w:rsidRPr="002A0D12" w:rsidRDefault="002A0D12" w:rsidP="002A0D12">
      <w:pPr>
        <w:spacing w:after="0" w:line="240" w:lineRule="auto"/>
        <w:rPr>
          <w:rFonts w:ascii="Times New Roman" w:hAnsi="Times New Roman"/>
          <w:sz w:val="24"/>
          <w:szCs w:val="24"/>
        </w:rPr>
        <w:sectPr w:rsidR="002A0D12" w:rsidRPr="002A0D12" w:rsidSect="004371A9">
          <w:pgSz w:w="11906" w:h="16838"/>
          <w:pgMar w:top="1134" w:right="568" w:bottom="709" w:left="426" w:header="709" w:footer="709" w:gutter="0"/>
          <w:cols w:space="708"/>
          <w:docGrid w:linePitch="360"/>
        </w:sectPr>
      </w:pPr>
    </w:p>
    <w:p w:rsidR="002A0D12" w:rsidRPr="007258EB" w:rsidRDefault="002A0D12" w:rsidP="004371A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71</w:t>
      </w:r>
      <w:r w:rsidRPr="007258EB">
        <w:rPr>
          <w:rFonts w:ascii="Times New Roman" w:hAnsi="Times New Roman"/>
          <w:sz w:val="24"/>
          <w:szCs w:val="24"/>
        </w:rPr>
        <w:t xml:space="preserve"> к протоколу</w:t>
      </w:r>
    </w:p>
    <w:p w:rsidR="002A0D12" w:rsidRPr="007258EB" w:rsidRDefault="002A0D12" w:rsidP="004371A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2A0D12" w:rsidRPr="007258EB" w:rsidRDefault="002A0D12" w:rsidP="004371A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2A0D12" w:rsidRDefault="002A0D12" w:rsidP="004371A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2A0D12"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2A0D12" w:rsidRDefault="002A0D12" w:rsidP="002A0D12">
      <w:pPr>
        <w:spacing w:after="0" w:line="240" w:lineRule="auto"/>
        <w:ind w:left="-4050" w:right="-3" w:firstLine="11138"/>
        <w:jc w:val="center"/>
        <w:rPr>
          <w:rFonts w:ascii="Times New Roman" w:hAnsi="Times New Roman"/>
          <w:sz w:val="24"/>
          <w:szCs w:val="24"/>
        </w:rPr>
      </w:pPr>
    </w:p>
    <w:tbl>
      <w:tblPr>
        <w:tblW w:w="31680" w:type="dxa"/>
        <w:tblLayout w:type="fixed"/>
        <w:tblLook w:val="04A0" w:firstRow="1" w:lastRow="0" w:firstColumn="1" w:lastColumn="0" w:noHBand="0" w:noVBand="1"/>
      </w:tblPr>
      <w:tblGrid>
        <w:gridCol w:w="10560"/>
        <w:gridCol w:w="10560"/>
        <w:gridCol w:w="10560"/>
      </w:tblGrid>
      <w:tr w:rsidR="002A0D12" w:rsidRPr="002A0D12" w:rsidTr="002A0D12">
        <w:trPr>
          <w:trHeight w:val="660"/>
        </w:trPr>
        <w:tc>
          <w:tcPr>
            <w:tcW w:w="10560" w:type="dxa"/>
            <w:vAlign w:val="center"/>
            <w:hideMark/>
          </w:tcPr>
          <w:p w:rsidR="002A0D12" w:rsidRPr="002A0D12" w:rsidRDefault="002A0D12" w:rsidP="002A0D12">
            <w:pPr>
              <w:spacing w:after="0" w:line="240" w:lineRule="auto"/>
              <w:rPr>
                <w:rFonts w:ascii="Times New Roman" w:hAnsi="Times New Roman"/>
                <w:bCs/>
                <w:sz w:val="28"/>
                <w:szCs w:val="28"/>
              </w:rPr>
            </w:pPr>
          </w:p>
          <w:p w:rsidR="002A0D12" w:rsidRPr="002A0D12" w:rsidRDefault="002A0D12" w:rsidP="002A0D12">
            <w:pPr>
              <w:spacing w:after="0" w:line="240" w:lineRule="auto"/>
              <w:ind w:left="351" w:right="318"/>
              <w:jc w:val="center"/>
              <w:rPr>
                <w:rFonts w:ascii="Times New Roman" w:hAnsi="Times New Roman"/>
                <w:b/>
                <w:bCs/>
                <w:sz w:val="28"/>
                <w:szCs w:val="28"/>
              </w:rPr>
            </w:pPr>
            <w:r w:rsidRPr="002A0D12">
              <w:rPr>
                <w:rFonts w:ascii="Times New Roman" w:hAnsi="Times New Roman"/>
                <w:b/>
                <w:bCs/>
                <w:sz w:val="28"/>
                <w:szCs w:val="28"/>
              </w:rPr>
              <w:t>Тарифы ООО</w:t>
            </w:r>
            <w:r w:rsidRPr="002A0D12">
              <w:rPr>
                <w:rFonts w:ascii="Times New Roman" w:hAnsi="Times New Roman"/>
                <w:b/>
                <w:bCs/>
                <w:sz w:val="28"/>
                <w:szCs w:val="28"/>
                <w:lang w:val="x-none"/>
              </w:rPr>
              <w:t xml:space="preserve"> </w:t>
            </w:r>
            <w:r w:rsidRPr="002A0D12">
              <w:rPr>
                <w:rFonts w:ascii="Times New Roman" w:hAnsi="Times New Roman"/>
                <w:b/>
                <w:bCs/>
                <w:sz w:val="28"/>
                <w:szCs w:val="28"/>
              </w:rPr>
              <w:t xml:space="preserve">«Яйская коммунальная компания» </w:t>
            </w:r>
          </w:p>
          <w:p w:rsidR="002A0D12" w:rsidRPr="002A0D12" w:rsidRDefault="002A0D12" w:rsidP="002A0D12">
            <w:pPr>
              <w:spacing w:after="0" w:line="240" w:lineRule="auto"/>
              <w:ind w:left="351" w:right="318"/>
              <w:jc w:val="center"/>
              <w:rPr>
                <w:rFonts w:ascii="Times New Roman" w:hAnsi="Times New Roman"/>
                <w:b/>
                <w:bCs/>
                <w:sz w:val="28"/>
                <w:szCs w:val="28"/>
              </w:rPr>
            </w:pPr>
            <w:r w:rsidRPr="002A0D12">
              <w:rPr>
                <w:rFonts w:ascii="Times New Roman" w:hAnsi="Times New Roman"/>
                <w:b/>
                <w:bCs/>
                <w:sz w:val="28"/>
                <w:szCs w:val="28"/>
                <w:lang w:val="x-none"/>
              </w:rPr>
              <w:t>на тепловую энергию, реализуем</w:t>
            </w:r>
            <w:r w:rsidRPr="002A0D12">
              <w:rPr>
                <w:rFonts w:ascii="Times New Roman" w:hAnsi="Times New Roman"/>
                <w:b/>
                <w:bCs/>
                <w:sz w:val="28"/>
                <w:szCs w:val="28"/>
              </w:rPr>
              <w:t xml:space="preserve">ую </w:t>
            </w:r>
            <w:r w:rsidRPr="002A0D12">
              <w:rPr>
                <w:rFonts w:ascii="Times New Roman" w:hAnsi="Times New Roman"/>
                <w:b/>
                <w:bCs/>
                <w:sz w:val="28"/>
                <w:szCs w:val="28"/>
                <w:lang w:val="x-none"/>
              </w:rPr>
              <w:t>на потребительском рынке</w:t>
            </w:r>
            <w:r w:rsidRPr="002A0D12">
              <w:rPr>
                <w:rFonts w:ascii="Times New Roman" w:hAnsi="Times New Roman"/>
                <w:b/>
                <w:bCs/>
                <w:sz w:val="28"/>
                <w:szCs w:val="28"/>
              </w:rPr>
              <w:t xml:space="preserve">  </w:t>
            </w:r>
          </w:p>
          <w:p w:rsidR="002A0D12" w:rsidRPr="002A0D12" w:rsidRDefault="002A0D12" w:rsidP="002A0D12">
            <w:pPr>
              <w:spacing w:after="0" w:line="240" w:lineRule="auto"/>
              <w:ind w:left="351"/>
              <w:jc w:val="center"/>
              <w:rPr>
                <w:rFonts w:ascii="Times New Roman" w:hAnsi="Times New Roman"/>
                <w:b/>
                <w:sz w:val="28"/>
                <w:szCs w:val="28"/>
              </w:rPr>
            </w:pPr>
            <w:r w:rsidRPr="002A0D12">
              <w:rPr>
                <w:rFonts w:ascii="Times New Roman" w:hAnsi="Times New Roman"/>
                <w:b/>
                <w:bCs/>
                <w:color w:val="000000"/>
                <w:kern w:val="32"/>
                <w:sz w:val="28"/>
                <w:szCs w:val="28"/>
              </w:rPr>
              <w:t xml:space="preserve"> пгт. Яя по узлу – котельная Западная, 65,</w:t>
            </w:r>
            <w:r w:rsidRPr="002A0D12">
              <w:rPr>
                <w:rFonts w:ascii="Times New Roman" w:hAnsi="Times New Roman"/>
                <w:b/>
                <w:sz w:val="28"/>
                <w:szCs w:val="28"/>
              </w:rPr>
              <w:t xml:space="preserve"> на период с 25.10.</w:t>
            </w:r>
            <w:r w:rsidRPr="002A0D12">
              <w:rPr>
                <w:rFonts w:ascii="Times New Roman" w:hAnsi="Times New Roman"/>
                <w:b/>
                <w:bCs/>
                <w:sz w:val="28"/>
                <w:szCs w:val="28"/>
              </w:rPr>
              <w:t>2017 по 31.12.2017</w:t>
            </w:r>
          </w:p>
          <w:tbl>
            <w:tblPr>
              <w:tblpPr w:leftFromText="180" w:rightFromText="180" w:vertAnchor="text" w:horzAnchor="margin" w:tblpX="-304" w:tblpY="156"/>
              <w:tblOverlap w:val="neve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4"/>
              <w:gridCol w:w="709"/>
              <w:gridCol w:w="2556"/>
              <w:gridCol w:w="845"/>
              <w:gridCol w:w="700"/>
              <w:gridCol w:w="35"/>
              <w:gridCol w:w="820"/>
              <w:gridCol w:w="70"/>
              <w:gridCol w:w="649"/>
              <w:gridCol w:w="85"/>
              <w:gridCol w:w="912"/>
            </w:tblGrid>
            <w:tr w:rsidR="002A0D12" w:rsidRPr="002A0D12" w:rsidTr="004371A9">
              <w:trPr>
                <w:trHeight w:val="981"/>
              </w:trPr>
              <w:tc>
                <w:tcPr>
                  <w:tcW w:w="1560" w:type="dxa"/>
                  <w:vMerge w:val="restart"/>
                  <w:shd w:val="clear" w:color="auto" w:fill="auto"/>
                  <w:vAlign w:val="center"/>
                </w:tcPr>
                <w:p w:rsidR="002A0D12" w:rsidRPr="002A0D12" w:rsidRDefault="002A0D12" w:rsidP="002A0D12">
                  <w:pPr>
                    <w:spacing w:after="0" w:line="240" w:lineRule="auto"/>
                    <w:ind w:left="-113" w:right="-150"/>
                    <w:jc w:val="center"/>
                    <w:rPr>
                      <w:rFonts w:ascii="Times New Roman" w:hAnsi="Times New Roman"/>
                      <w:sz w:val="24"/>
                      <w:szCs w:val="24"/>
                    </w:rPr>
                  </w:pPr>
                  <w:r w:rsidRPr="002A0D12">
                    <w:rPr>
                      <w:rFonts w:ascii="Times New Roman" w:hAnsi="Times New Roman"/>
                      <w:sz w:val="24"/>
                      <w:szCs w:val="24"/>
                    </w:rPr>
                    <w:t>Наименова-</w:t>
                  </w:r>
                </w:p>
                <w:p w:rsidR="002A0D12" w:rsidRPr="002A0D12" w:rsidRDefault="002A0D12" w:rsidP="002A0D12">
                  <w:pPr>
                    <w:spacing w:after="0" w:line="240" w:lineRule="auto"/>
                    <w:ind w:left="-113" w:right="-150"/>
                    <w:jc w:val="center"/>
                    <w:rPr>
                      <w:rFonts w:ascii="Times New Roman" w:hAnsi="Times New Roman"/>
                      <w:sz w:val="24"/>
                      <w:szCs w:val="24"/>
                    </w:rPr>
                  </w:pPr>
                  <w:r w:rsidRPr="002A0D12">
                    <w:rPr>
                      <w:rFonts w:ascii="Times New Roman" w:hAnsi="Times New Roman"/>
                      <w:sz w:val="24"/>
                      <w:szCs w:val="24"/>
                    </w:rPr>
                    <w:t>ние регулируемой организации</w:t>
                  </w:r>
                </w:p>
              </w:tc>
              <w:tc>
                <w:tcPr>
                  <w:tcW w:w="1554" w:type="dxa"/>
                  <w:vMerge w:val="restart"/>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Вид тарифа</w:t>
                  </w:r>
                </w:p>
              </w:tc>
              <w:tc>
                <w:tcPr>
                  <w:tcW w:w="709" w:type="dxa"/>
                  <w:vMerge w:val="restart"/>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Год</w:t>
                  </w:r>
                </w:p>
              </w:tc>
              <w:tc>
                <w:tcPr>
                  <w:tcW w:w="2556"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Вода</w:t>
                  </w:r>
                </w:p>
              </w:tc>
              <w:tc>
                <w:tcPr>
                  <w:tcW w:w="3119" w:type="dxa"/>
                  <w:gridSpan w:val="6"/>
                  <w:shd w:val="clear" w:color="auto" w:fill="auto"/>
                  <w:vAlign w:val="center"/>
                </w:tcPr>
                <w:p w:rsidR="002A0D12" w:rsidRPr="002A0D12" w:rsidRDefault="002A0D12" w:rsidP="002A0D12">
                  <w:pPr>
                    <w:spacing w:after="0" w:line="240" w:lineRule="auto"/>
                    <w:ind w:right="-2"/>
                    <w:jc w:val="center"/>
                    <w:rPr>
                      <w:rFonts w:ascii="Times New Roman" w:hAnsi="Times New Roman"/>
                      <w:sz w:val="28"/>
                      <w:szCs w:val="28"/>
                    </w:rPr>
                  </w:pPr>
                  <w:r w:rsidRPr="002A0D12">
                    <w:rPr>
                      <w:rFonts w:ascii="Times New Roman" w:hAnsi="Times New Roman"/>
                      <w:sz w:val="24"/>
                      <w:szCs w:val="24"/>
                    </w:rPr>
                    <w:t>Отборный пар давлением</w:t>
                  </w:r>
                </w:p>
              </w:tc>
              <w:tc>
                <w:tcPr>
                  <w:tcW w:w="997" w:type="dxa"/>
                  <w:gridSpan w:val="2"/>
                  <w:vMerge w:val="restart"/>
                  <w:shd w:val="clear" w:color="auto" w:fill="auto"/>
                  <w:vAlign w:val="center"/>
                </w:tcPr>
                <w:p w:rsidR="002A0D12" w:rsidRPr="002A0D12" w:rsidRDefault="002A0D12" w:rsidP="002A0D12">
                  <w:pPr>
                    <w:spacing w:after="0" w:line="240" w:lineRule="auto"/>
                    <w:ind w:left="-108" w:right="-45" w:firstLine="23"/>
                    <w:jc w:val="center"/>
                    <w:rPr>
                      <w:rFonts w:ascii="Times New Roman" w:hAnsi="Times New Roman"/>
                      <w:sz w:val="24"/>
                      <w:szCs w:val="24"/>
                    </w:rPr>
                  </w:pPr>
                  <w:r w:rsidRPr="002A0D12">
                    <w:rPr>
                      <w:rFonts w:ascii="Times New Roman" w:hAnsi="Times New Roman"/>
                      <w:sz w:val="24"/>
                      <w:szCs w:val="24"/>
                    </w:rPr>
                    <w:t xml:space="preserve">Острый и </w:t>
                  </w:r>
                  <w:proofErr w:type="gramStart"/>
                  <w:r w:rsidRPr="002A0D12">
                    <w:rPr>
                      <w:rFonts w:ascii="Times New Roman" w:hAnsi="Times New Roman"/>
                      <w:sz w:val="24"/>
                      <w:szCs w:val="24"/>
                    </w:rPr>
                    <w:t>редуци-рован</w:t>
                  </w:r>
                  <w:proofErr w:type="gramEnd"/>
                  <w:r w:rsidRPr="002A0D12">
                    <w:rPr>
                      <w:rFonts w:ascii="Times New Roman" w:hAnsi="Times New Roman"/>
                      <w:sz w:val="24"/>
                      <w:szCs w:val="24"/>
                    </w:rPr>
                    <w:t>-ный пар</w:t>
                  </w:r>
                </w:p>
              </w:tc>
            </w:tr>
            <w:tr w:rsidR="002A0D12" w:rsidRPr="002A0D12" w:rsidTr="004371A9">
              <w:trPr>
                <w:trHeight w:val="728"/>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1554"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709"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2556" w:type="dxa"/>
                  <w:shd w:val="clear" w:color="auto" w:fill="auto"/>
                  <w:vAlign w:val="center"/>
                </w:tcPr>
                <w:p w:rsidR="002A0D12" w:rsidRPr="002A0D12" w:rsidRDefault="002A0D12" w:rsidP="002A0D12">
                  <w:pPr>
                    <w:spacing w:after="0" w:line="240" w:lineRule="auto"/>
                    <w:ind w:left="-174" w:right="-109"/>
                    <w:jc w:val="center"/>
                    <w:rPr>
                      <w:rFonts w:ascii="Times New Roman" w:hAnsi="Times New Roman"/>
                      <w:sz w:val="24"/>
                      <w:szCs w:val="24"/>
                    </w:rPr>
                  </w:pPr>
                  <w:r w:rsidRPr="002A0D12">
                    <w:rPr>
                      <w:rFonts w:ascii="Times New Roman" w:hAnsi="Times New Roman"/>
                      <w:sz w:val="24"/>
                      <w:szCs w:val="24"/>
                    </w:rPr>
                    <w:t>с 25.10.</w:t>
                  </w:r>
                </w:p>
                <w:p w:rsidR="002A0D12" w:rsidRPr="002A0D12" w:rsidRDefault="002A0D12" w:rsidP="002A0D12">
                  <w:pPr>
                    <w:spacing w:after="0" w:line="240" w:lineRule="auto"/>
                    <w:ind w:left="-174" w:right="-109"/>
                    <w:jc w:val="center"/>
                    <w:rPr>
                      <w:rFonts w:ascii="Times New Roman" w:hAnsi="Times New Roman"/>
                      <w:sz w:val="24"/>
                      <w:szCs w:val="24"/>
                    </w:rPr>
                  </w:pPr>
                  <w:r w:rsidRPr="002A0D12">
                    <w:rPr>
                      <w:rFonts w:ascii="Times New Roman" w:hAnsi="Times New Roman"/>
                      <w:sz w:val="24"/>
                      <w:szCs w:val="24"/>
                    </w:rPr>
                    <w:t>по 31.12.</w:t>
                  </w:r>
                </w:p>
              </w:tc>
              <w:tc>
                <w:tcPr>
                  <w:tcW w:w="845"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vertAlign w:val="superscript"/>
                    </w:rPr>
                  </w:pPr>
                  <w:r w:rsidRPr="002A0D12">
                    <w:rPr>
                      <w:rFonts w:ascii="Times New Roman" w:hAnsi="Times New Roman"/>
                      <w:sz w:val="24"/>
                      <w:szCs w:val="24"/>
                    </w:rPr>
                    <w:t>от 1,2 до 2,5 кг/см</w:t>
                  </w:r>
                  <w:r w:rsidRPr="002A0D12">
                    <w:rPr>
                      <w:rFonts w:ascii="Times New Roman" w:hAnsi="Times New Roman"/>
                      <w:sz w:val="24"/>
                      <w:szCs w:val="24"/>
                      <w:vertAlign w:val="superscript"/>
                    </w:rPr>
                    <w:t>2</w:t>
                  </w:r>
                </w:p>
              </w:tc>
              <w:tc>
                <w:tcPr>
                  <w:tcW w:w="700" w:type="dxa"/>
                  <w:shd w:val="clear" w:color="auto" w:fill="auto"/>
                  <w:vAlign w:val="center"/>
                </w:tcPr>
                <w:p w:rsidR="002A0D12" w:rsidRPr="002A0D12" w:rsidRDefault="002A0D12" w:rsidP="002A0D12">
                  <w:pPr>
                    <w:spacing w:after="0" w:line="240" w:lineRule="auto"/>
                    <w:ind w:left="-108" w:right="-124"/>
                    <w:jc w:val="center"/>
                    <w:rPr>
                      <w:rFonts w:ascii="Times New Roman" w:hAnsi="Times New Roman"/>
                      <w:sz w:val="24"/>
                      <w:szCs w:val="24"/>
                    </w:rPr>
                  </w:pPr>
                  <w:r w:rsidRPr="002A0D12">
                    <w:rPr>
                      <w:rFonts w:ascii="Times New Roman" w:hAnsi="Times New Roman"/>
                      <w:sz w:val="24"/>
                      <w:szCs w:val="24"/>
                    </w:rPr>
                    <w:t>от 2,5 до 7,0 кг/см</w:t>
                  </w:r>
                  <w:r w:rsidRPr="002A0D12">
                    <w:rPr>
                      <w:rFonts w:ascii="Times New Roman" w:hAnsi="Times New Roman"/>
                      <w:sz w:val="24"/>
                      <w:szCs w:val="24"/>
                      <w:vertAlign w:val="superscript"/>
                    </w:rPr>
                    <w:t>2</w:t>
                  </w:r>
                </w:p>
              </w:tc>
              <w:tc>
                <w:tcPr>
                  <w:tcW w:w="855" w:type="dxa"/>
                  <w:gridSpan w:val="2"/>
                  <w:shd w:val="clear" w:color="auto" w:fill="auto"/>
                  <w:vAlign w:val="center"/>
                </w:tcPr>
                <w:p w:rsidR="002A0D12" w:rsidRPr="002A0D12" w:rsidRDefault="002A0D12" w:rsidP="002A0D12">
                  <w:pPr>
                    <w:spacing w:after="0" w:line="240" w:lineRule="auto"/>
                    <w:ind w:left="-92" w:right="-107"/>
                    <w:jc w:val="center"/>
                    <w:rPr>
                      <w:rFonts w:ascii="Times New Roman" w:hAnsi="Times New Roman"/>
                      <w:sz w:val="24"/>
                      <w:szCs w:val="24"/>
                    </w:rPr>
                  </w:pPr>
                  <w:r w:rsidRPr="002A0D12">
                    <w:rPr>
                      <w:rFonts w:ascii="Times New Roman" w:hAnsi="Times New Roman"/>
                      <w:sz w:val="24"/>
                      <w:szCs w:val="24"/>
                    </w:rPr>
                    <w:t>от 7,0 до 13,0 кг/см</w:t>
                  </w:r>
                  <w:r w:rsidRPr="002A0D12">
                    <w:rPr>
                      <w:rFonts w:ascii="Times New Roman" w:hAnsi="Times New Roman"/>
                      <w:sz w:val="24"/>
                      <w:szCs w:val="24"/>
                      <w:vertAlign w:val="superscript"/>
                    </w:rPr>
                    <w:t>2</w:t>
                  </w:r>
                </w:p>
              </w:tc>
              <w:tc>
                <w:tcPr>
                  <w:tcW w:w="719" w:type="dxa"/>
                  <w:gridSpan w:val="2"/>
                  <w:shd w:val="clear" w:color="auto" w:fill="auto"/>
                  <w:vAlign w:val="center"/>
                </w:tcPr>
                <w:p w:rsidR="002A0D12" w:rsidRPr="002A0D12" w:rsidRDefault="002A0D12" w:rsidP="002A0D12">
                  <w:pPr>
                    <w:spacing w:after="0" w:line="240" w:lineRule="auto"/>
                    <w:ind w:left="-131" w:right="-108" w:firstLine="22"/>
                    <w:jc w:val="center"/>
                    <w:rPr>
                      <w:rFonts w:ascii="Times New Roman" w:hAnsi="Times New Roman"/>
                      <w:sz w:val="24"/>
                      <w:szCs w:val="24"/>
                    </w:rPr>
                  </w:pPr>
                  <w:r w:rsidRPr="002A0D12">
                    <w:rPr>
                      <w:rFonts w:ascii="Times New Roman" w:hAnsi="Times New Roman"/>
                      <w:sz w:val="24"/>
                      <w:szCs w:val="24"/>
                    </w:rPr>
                    <w:t>свыше 13,0 кг/см</w:t>
                  </w:r>
                  <w:r w:rsidRPr="002A0D12">
                    <w:rPr>
                      <w:rFonts w:ascii="Times New Roman" w:hAnsi="Times New Roman"/>
                      <w:sz w:val="24"/>
                      <w:szCs w:val="24"/>
                      <w:vertAlign w:val="superscript"/>
                    </w:rPr>
                    <w:t>2</w:t>
                  </w:r>
                </w:p>
              </w:tc>
              <w:tc>
                <w:tcPr>
                  <w:tcW w:w="997" w:type="dxa"/>
                  <w:gridSpan w:val="2"/>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r>
            <w:tr w:rsidR="002A0D12" w:rsidRPr="002A0D12" w:rsidTr="004371A9">
              <w:trPr>
                <w:trHeight w:val="481"/>
              </w:trPr>
              <w:tc>
                <w:tcPr>
                  <w:tcW w:w="1560" w:type="dxa"/>
                  <w:vMerge w:val="restart"/>
                  <w:shd w:val="clear" w:color="auto" w:fill="auto"/>
                  <w:vAlign w:val="center"/>
                </w:tcPr>
                <w:p w:rsidR="002A0D12" w:rsidRPr="002A0D12" w:rsidRDefault="002A0D12" w:rsidP="002A0D12">
                  <w:pPr>
                    <w:spacing w:after="0" w:line="240" w:lineRule="auto"/>
                    <w:ind w:left="-113" w:right="-108"/>
                    <w:jc w:val="center"/>
                    <w:rPr>
                      <w:rFonts w:ascii="Times New Roman" w:hAnsi="Times New Roman"/>
                      <w:sz w:val="24"/>
                      <w:szCs w:val="24"/>
                    </w:rPr>
                  </w:pPr>
                  <w:r w:rsidRPr="002A0D12">
                    <w:rPr>
                      <w:rFonts w:ascii="Times New Roman" w:hAnsi="Times New Roman"/>
                      <w:bCs/>
                      <w:color w:val="000000"/>
                      <w:kern w:val="32"/>
                      <w:sz w:val="24"/>
                      <w:szCs w:val="24"/>
                    </w:rPr>
                    <w:t>ООО «Яйская коммунальная компания»</w:t>
                  </w:r>
                  <w:r w:rsidRPr="002A0D12">
                    <w:rPr>
                      <w:rFonts w:ascii="Times New Roman" w:hAnsi="Times New Roman"/>
                      <w:sz w:val="24"/>
                      <w:szCs w:val="24"/>
                    </w:rPr>
                    <w:t xml:space="preserve"> </w:t>
                  </w:r>
                </w:p>
              </w:tc>
              <w:tc>
                <w:tcPr>
                  <w:tcW w:w="8935" w:type="dxa"/>
                  <w:gridSpan w:val="11"/>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Для потребителей, в случае отсутствия дифференциации тарифов по схеме подключения (без НДС)</w:t>
                  </w:r>
                </w:p>
              </w:tc>
            </w:tr>
            <w:tr w:rsidR="002A0D12" w:rsidRPr="002A0D12" w:rsidTr="004371A9">
              <w:trPr>
                <w:trHeight w:val="848"/>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Одноставочный</w:t>
                  </w:r>
                </w:p>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руб./Гкал</w:t>
                  </w:r>
                </w:p>
              </w:tc>
              <w:tc>
                <w:tcPr>
                  <w:tcW w:w="709" w:type="dxa"/>
                  <w:shd w:val="clear" w:color="auto" w:fill="auto"/>
                  <w:vAlign w:val="center"/>
                </w:tcPr>
                <w:p w:rsidR="002A0D12" w:rsidRPr="002A0D12" w:rsidRDefault="002A0D12" w:rsidP="002A0D12">
                  <w:pPr>
                    <w:spacing w:after="0" w:line="240" w:lineRule="auto"/>
                    <w:ind w:left="-57" w:right="-110"/>
                    <w:jc w:val="center"/>
                    <w:rPr>
                      <w:rFonts w:ascii="Times New Roman" w:hAnsi="Times New Roman"/>
                      <w:sz w:val="24"/>
                      <w:szCs w:val="24"/>
                    </w:rPr>
                  </w:pPr>
                  <w:r w:rsidRPr="002A0D12">
                    <w:rPr>
                      <w:rFonts w:ascii="Times New Roman" w:hAnsi="Times New Roman"/>
                      <w:sz w:val="24"/>
                      <w:szCs w:val="24"/>
                    </w:rPr>
                    <w:t>2017</w:t>
                  </w:r>
                </w:p>
              </w:tc>
              <w:tc>
                <w:tcPr>
                  <w:tcW w:w="2556"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5001,01</w:t>
                  </w:r>
                </w:p>
              </w:tc>
              <w:tc>
                <w:tcPr>
                  <w:tcW w:w="845"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r>
            <w:tr w:rsidR="002A0D12" w:rsidRPr="002A0D12" w:rsidTr="004371A9">
              <w:trPr>
                <w:trHeight w:val="289"/>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Двухставочный</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2556"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х</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r>
            <w:tr w:rsidR="002A0D12" w:rsidRPr="002A0D12" w:rsidTr="004371A9">
              <w:trPr>
                <w:trHeight w:val="962"/>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1554"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Ставка за тепловую энергию, руб./Гкал</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2556"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х</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r>
            <w:tr w:rsidR="002A0D12" w:rsidRPr="002A0D12" w:rsidTr="004371A9">
              <w:trPr>
                <w:trHeight w:val="1225"/>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1554"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 xml:space="preserve">Ставка за содержание тепловой мощности, </w:t>
                  </w:r>
                </w:p>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тыс. руб./</w:t>
                  </w:r>
                </w:p>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Гкал/ч в мес.</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2556"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х</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r>
            <w:tr w:rsidR="002A0D12" w:rsidRPr="002A0D12" w:rsidTr="004371A9">
              <w:trPr>
                <w:trHeight w:val="247"/>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8935" w:type="dxa"/>
                  <w:gridSpan w:val="11"/>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Население (тарифы указываются с учетом НДС) *</w:t>
                  </w:r>
                </w:p>
              </w:tc>
            </w:tr>
            <w:tr w:rsidR="002A0D12" w:rsidRPr="002A0D12" w:rsidTr="004371A9">
              <w:trPr>
                <w:trHeight w:val="863"/>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Одноставоч-</w:t>
                  </w:r>
                </w:p>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ный</w:t>
                  </w:r>
                </w:p>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руб./Гкал</w:t>
                  </w:r>
                </w:p>
              </w:tc>
              <w:tc>
                <w:tcPr>
                  <w:tcW w:w="709" w:type="dxa"/>
                  <w:shd w:val="clear" w:color="auto" w:fill="auto"/>
                  <w:vAlign w:val="center"/>
                </w:tcPr>
                <w:p w:rsidR="002A0D12" w:rsidRPr="002A0D12" w:rsidRDefault="002A0D12" w:rsidP="002A0D12">
                  <w:pPr>
                    <w:spacing w:after="0" w:line="240" w:lineRule="auto"/>
                    <w:ind w:left="-57" w:right="-113"/>
                    <w:jc w:val="center"/>
                    <w:rPr>
                      <w:rFonts w:ascii="Times New Roman" w:hAnsi="Times New Roman"/>
                      <w:sz w:val="24"/>
                      <w:szCs w:val="24"/>
                    </w:rPr>
                  </w:pPr>
                  <w:r w:rsidRPr="002A0D12">
                    <w:rPr>
                      <w:rFonts w:ascii="Times New Roman" w:hAnsi="Times New Roman"/>
                      <w:sz w:val="24"/>
                      <w:szCs w:val="24"/>
                    </w:rPr>
                    <w:t>2017</w:t>
                  </w:r>
                </w:p>
              </w:tc>
              <w:tc>
                <w:tcPr>
                  <w:tcW w:w="2556"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rPr>
                    <w:t>5901,19</w:t>
                  </w:r>
                </w:p>
              </w:tc>
              <w:tc>
                <w:tcPr>
                  <w:tcW w:w="845"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r>
            <w:tr w:rsidR="002A0D12" w:rsidRPr="002A0D12" w:rsidTr="004371A9">
              <w:trPr>
                <w:trHeight w:val="260"/>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Двухставочный</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2556"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rPr>
                  </w:pPr>
                  <w:r w:rsidRPr="002A0D12">
                    <w:rPr>
                      <w:rFonts w:ascii="Times New Roman" w:hAnsi="Times New Roman"/>
                      <w:sz w:val="24"/>
                      <w:szCs w:val="24"/>
                      <w:lang w:val="en-US"/>
                    </w:rPr>
                    <w:t>x</w:t>
                  </w:r>
                </w:p>
              </w:tc>
            </w:tr>
            <w:tr w:rsidR="002A0D12" w:rsidRPr="002A0D12" w:rsidTr="004371A9">
              <w:trPr>
                <w:trHeight w:val="962"/>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Ставка за тепловую энергию, руб./Гкал</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2556"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lang w:val="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lang w:val="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lang w:val="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lang w:val="en-US"/>
                    </w:rPr>
                    <w:t>x</w:t>
                  </w:r>
                </w:p>
              </w:tc>
            </w:tr>
            <w:tr w:rsidR="002A0D12" w:rsidRPr="002A0D12" w:rsidTr="004371A9">
              <w:trPr>
                <w:trHeight w:val="1456"/>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 xml:space="preserve">Ставка за содержание тепловой мощности, </w:t>
                  </w:r>
                </w:p>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тыс. руб./</w:t>
                  </w:r>
                </w:p>
                <w:p w:rsidR="002A0D12" w:rsidRPr="002A0D12" w:rsidRDefault="002A0D12" w:rsidP="002A0D12">
                  <w:pPr>
                    <w:spacing w:after="0" w:line="240" w:lineRule="auto"/>
                    <w:ind w:left="-108" w:right="-103"/>
                    <w:jc w:val="center"/>
                    <w:rPr>
                      <w:rFonts w:ascii="Times New Roman" w:hAnsi="Times New Roman"/>
                      <w:sz w:val="24"/>
                      <w:szCs w:val="24"/>
                    </w:rPr>
                  </w:pPr>
                  <w:r w:rsidRPr="002A0D12">
                    <w:rPr>
                      <w:rFonts w:ascii="Times New Roman" w:hAnsi="Times New Roman"/>
                      <w:sz w:val="24"/>
                      <w:szCs w:val="24"/>
                    </w:rPr>
                    <w:t>Гкал/ч в мес.</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2556"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rPr>
                  </w:pPr>
                  <w:r w:rsidRPr="002A0D12">
                    <w:rPr>
                      <w:rFonts w:ascii="Times New Roman" w:hAnsi="Times New Roman"/>
                      <w:sz w:val="24"/>
                      <w:szCs w:val="24"/>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lang w:val="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lang w:val="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lang w:val="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rPr>
                  </w:pPr>
                  <w:r w:rsidRPr="002A0D12">
                    <w:rPr>
                      <w:rFonts w:ascii="Times New Roman" w:hAnsi="Times New Roman"/>
                      <w:sz w:val="24"/>
                      <w:szCs w:val="24"/>
                      <w:lang w:val="en-US"/>
                    </w:rPr>
                    <w:t>x</w:t>
                  </w:r>
                </w:p>
              </w:tc>
            </w:tr>
          </w:tbl>
          <w:p w:rsidR="002A0D12" w:rsidRPr="002A0D12" w:rsidRDefault="002A0D12" w:rsidP="002A0D12">
            <w:pPr>
              <w:spacing w:after="0" w:line="240" w:lineRule="auto"/>
              <w:ind w:right="-1278" w:firstLine="601"/>
              <w:jc w:val="center"/>
              <w:rPr>
                <w:rFonts w:ascii="Times New Roman" w:hAnsi="Times New Roman"/>
                <w:b/>
                <w:bCs/>
                <w:sz w:val="24"/>
                <w:szCs w:val="24"/>
              </w:rPr>
            </w:pPr>
          </w:p>
        </w:tc>
        <w:tc>
          <w:tcPr>
            <w:tcW w:w="10560" w:type="dxa"/>
          </w:tcPr>
          <w:p w:rsidR="002A0D12" w:rsidRPr="002A0D12" w:rsidRDefault="002A0D12" w:rsidP="002A0D12">
            <w:pPr>
              <w:spacing w:after="0" w:line="240" w:lineRule="auto"/>
              <w:rPr>
                <w:rFonts w:ascii="Times New Roman" w:hAnsi="Times New Roman"/>
                <w:bCs/>
                <w:sz w:val="28"/>
                <w:szCs w:val="28"/>
              </w:rPr>
            </w:pPr>
          </w:p>
        </w:tc>
        <w:tc>
          <w:tcPr>
            <w:tcW w:w="10560" w:type="dxa"/>
          </w:tcPr>
          <w:p w:rsidR="002A0D12" w:rsidRPr="002A0D12" w:rsidRDefault="002A0D12" w:rsidP="002A0D12">
            <w:pPr>
              <w:spacing w:after="0" w:line="240" w:lineRule="auto"/>
              <w:rPr>
                <w:rFonts w:ascii="Times New Roman" w:hAnsi="Times New Roman"/>
                <w:bCs/>
                <w:sz w:val="28"/>
                <w:szCs w:val="28"/>
              </w:rPr>
            </w:pPr>
          </w:p>
        </w:tc>
      </w:tr>
    </w:tbl>
    <w:p w:rsidR="002A0D12" w:rsidRPr="002A0D12" w:rsidRDefault="002A0D12" w:rsidP="002A0D12">
      <w:pPr>
        <w:spacing w:after="0" w:line="240" w:lineRule="auto"/>
        <w:ind w:left="426" w:right="169" w:firstLine="708"/>
        <w:jc w:val="both"/>
        <w:rPr>
          <w:rFonts w:ascii="Times New Roman" w:hAnsi="Times New Roman"/>
          <w:sz w:val="26"/>
          <w:szCs w:val="26"/>
        </w:rPr>
      </w:pPr>
      <w:r w:rsidRPr="002A0D12">
        <w:rPr>
          <w:rFonts w:ascii="Times New Roman" w:hAnsi="Times New Roman"/>
          <w:sz w:val="26"/>
          <w:szCs w:val="26"/>
        </w:rPr>
        <w:t>* Выделяется в целях реализации пункта 6 статьи 168 Налогового кодекса Российской Федерации (часть вторая).</w:t>
      </w:r>
    </w:p>
    <w:p w:rsidR="002A0D12" w:rsidRPr="002A0D12" w:rsidRDefault="002A0D12" w:rsidP="002A0D12">
      <w:pPr>
        <w:spacing w:after="0" w:line="240" w:lineRule="auto"/>
        <w:rPr>
          <w:rFonts w:ascii="Times New Roman" w:hAnsi="Times New Roman"/>
          <w:sz w:val="24"/>
          <w:szCs w:val="24"/>
        </w:rPr>
        <w:sectPr w:rsidR="002A0D12" w:rsidRPr="002A0D12" w:rsidSect="004371A9">
          <w:pgSz w:w="11906" w:h="16838"/>
          <w:pgMar w:top="1134" w:right="568" w:bottom="709" w:left="426" w:header="709" w:footer="709" w:gutter="0"/>
          <w:cols w:space="708"/>
          <w:docGrid w:linePitch="360"/>
        </w:sectPr>
      </w:pPr>
    </w:p>
    <w:p w:rsidR="002A0D12" w:rsidRPr="007258EB" w:rsidRDefault="002A0D12" w:rsidP="004371A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72</w:t>
      </w:r>
      <w:r w:rsidRPr="007258EB">
        <w:rPr>
          <w:rFonts w:ascii="Times New Roman" w:hAnsi="Times New Roman"/>
          <w:sz w:val="24"/>
          <w:szCs w:val="24"/>
        </w:rPr>
        <w:t xml:space="preserve"> к протоколу</w:t>
      </w:r>
    </w:p>
    <w:p w:rsidR="002A0D12" w:rsidRPr="007258EB" w:rsidRDefault="002A0D12" w:rsidP="004371A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2A0D12" w:rsidRPr="007258EB" w:rsidRDefault="002A0D12" w:rsidP="004371A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2A0D12" w:rsidRDefault="002A0D12" w:rsidP="004371A9">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2A0D12"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tbl>
      <w:tblPr>
        <w:tblW w:w="31680" w:type="dxa"/>
        <w:tblLayout w:type="fixed"/>
        <w:tblLook w:val="04A0" w:firstRow="1" w:lastRow="0" w:firstColumn="1" w:lastColumn="0" w:noHBand="0" w:noVBand="1"/>
      </w:tblPr>
      <w:tblGrid>
        <w:gridCol w:w="10560"/>
        <w:gridCol w:w="10560"/>
        <w:gridCol w:w="10560"/>
      </w:tblGrid>
      <w:tr w:rsidR="002A0D12" w:rsidRPr="002A0D12" w:rsidTr="004371A9">
        <w:trPr>
          <w:trHeight w:val="660"/>
        </w:trPr>
        <w:tc>
          <w:tcPr>
            <w:tcW w:w="10560" w:type="dxa"/>
            <w:vAlign w:val="center"/>
            <w:hideMark/>
          </w:tcPr>
          <w:p w:rsidR="002A0D12" w:rsidRPr="002A0D12" w:rsidRDefault="002A0D12" w:rsidP="002A0D12">
            <w:pPr>
              <w:spacing w:after="0" w:line="240" w:lineRule="auto"/>
              <w:rPr>
                <w:rFonts w:ascii="Times New Roman" w:hAnsi="Times New Roman"/>
                <w:bCs/>
                <w:sz w:val="28"/>
                <w:szCs w:val="28"/>
              </w:rPr>
            </w:pPr>
          </w:p>
          <w:p w:rsidR="002A0D12" w:rsidRPr="002A0D12" w:rsidRDefault="002A0D12" w:rsidP="002A0D12">
            <w:pPr>
              <w:spacing w:after="0" w:line="240" w:lineRule="auto"/>
              <w:ind w:left="351" w:right="318"/>
              <w:jc w:val="center"/>
              <w:rPr>
                <w:rFonts w:ascii="Times New Roman" w:hAnsi="Times New Roman"/>
                <w:b/>
                <w:bCs/>
                <w:sz w:val="28"/>
                <w:szCs w:val="28"/>
                <w:lang w:eastAsia="en-US"/>
              </w:rPr>
            </w:pPr>
            <w:r w:rsidRPr="002A0D12">
              <w:rPr>
                <w:rFonts w:ascii="Times New Roman" w:hAnsi="Times New Roman"/>
                <w:b/>
                <w:bCs/>
                <w:sz w:val="28"/>
                <w:szCs w:val="28"/>
                <w:lang w:eastAsia="en-US"/>
              </w:rPr>
              <w:t>Тарифы ООО</w:t>
            </w:r>
            <w:r w:rsidRPr="002A0D12">
              <w:rPr>
                <w:rFonts w:ascii="Times New Roman" w:hAnsi="Times New Roman"/>
                <w:b/>
                <w:bCs/>
                <w:sz w:val="28"/>
                <w:szCs w:val="28"/>
                <w:lang w:val="x-none" w:eastAsia="en-US"/>
              </w:rPr>
              <w:t xml:space="preserve"> </w:t>
            </w:r>
            <w:r w:rsidRPr="002A0D12">
              <w:rPr>
                <w:rFonts w:ascii="Times New Roman" w:hAnsi="Times New Roman"/>
                <w:b/>
                <w:bCs/>
                <w:sz w:val="28"/>
                <w:szCs w:val="28"/>
                <w:lang w:eastAsia="en-US"/>
              </w:rPr>
              <w:t xml:space="preserve">«Яйская коммунальная компания» </w:t>
            </w:r>
          </w:p>
          <w:p w:rsidR="002A0D12" w:rsidRPr="002A0D12" w:rsidRDefault="002A0D12" w:rsidP="002A0D12">
            <w:pPr>
              <w:spacing w:after="0" w:line="240" w:lineRule="auto"/>
              <w:ind w:left="351" w:right="318"/>
              <w:jc w:val="center"/>
              <w:rPr>
                <w:rFonts w:ascii="Times New Roman" w:hAnsi="Times New Roman"/>
                <w:b/>
                <w:bCs/>
                <w:sz w:val="28"/>
                <w:szCs w:val="28"/>
                <w:lang w:eastAsia="en-US"/>
              </w:rPr>
            </w:pPr>
            <w:r w:rsidRPr="002A0D12">
              <w:rPr>
                <w:rFonts w:ascii="Times New Roman" w:hAnsi="Times New Roman"/>
                <w:b/>
                <w:bCs/>
                <w:sz w:val="28"/>
                <w:szCs w:val="28"/>
                <w:lang w:val="x-none" w:eastAsia="en-US"/>
              </w:rPr>
              <w:t>на тепловую энергию, реализуем</w:t>
            </w:r>
            <w:r w:rsidRPr="002A0D12">
              <w:rPr>
                <w:rFonts w:ascii="Times New Roman" w:hAnsi="Times New Roman"/>
                <w:b/>
                <w:bCs/>
                <w:sz w:val="28"/>
                <w:szCs w:val="28"/>
                <w:lang w:eastAsia="en-US"/>
              </w:rPr>
              <w:t xml:space="preserve">ую </w:t>
            </w:r>
            <w:r w:rsidRPr="002A0D12">
              <w:rPr>
                <w:rFonts w:ascii="Times New Roman" w:hAnsi="Times New Roman"/>
                <w:b/>
                <w:bCs/>
                <w:sz w:val="28"/>
                <w:szCs w:val="28"/>
                <w:lang w:val="x-none" w:eastAsia="en-US"/>
              </w:rPr>
              <w:t>на потребительском рынке</w:t>
            </w:r>
            <w:r w:rsidRPr="002A0D12">
              <w:rPr>
                <w:rFonts w:ascii="Times New Roman" w:hAnsi="Times New Roman"/>
                <w:b/>
                <w:bCs/>
                <w:sz w:val="28"/>
                <w:szCs w:val="28"/>
                <w:lang w:eastAsia="en-US"/>
              </w:rPr>
              <w:t xml:space="preserve">  </w:t>
            </w:r>
          </w:p>
          <w:p w:rsidR="002A0D12" w:rsidRPr="002A0D12" w:rsidRDefault="002A0D12" w:rsidP="002A0D12">
            <w:pPr>
              <w:spacing w:after="0" w:line="240" w:lineRule="auto"/>
              <w:ind w:left="351"/>
              <w:jc w:val="center"/>
              <w:rPr>
                <w:rFonts w:ascii="Times New Roman" w:eastAsia="Calibri" w:hAnsi="Times New Roman"/>
                <w:b/>
                <w:sz w:val="28"/>
                <w:szCs w:val="28"/>
                <w:lang w:eastAsia="en-US"/>
              </w:rPr>
            </w:pPr>
            <w:r w:rsidRPr="002A0D12">
              <w:rPr>
                <w:rFonts w:ascii="Times New Roman" w:hAnsi="Times New Roman"/>
                <w:b/>
                <w:bCs/>
                <w:color w:val="000000"/>
                <w:kern w:val="32"/>
                <w:sz w:val="28"/>
                <w:szCs w:val="28"/>
                <w:lang w:eastAsia="en-US"/>
              </w:rPr>
              <w:t xml:space="preserve"> пгт. Яя по узлу – котельная Западная, 65,</w:t>
            </w:r>
            <w:r w:rsidRPr="002A0D12">
              <w:rPr>
                <w:rFonts w:ascii="Times New Roman" w:eastAsia="Calibri" w:hAnsi="Times New Roman"/>
                <w:b/>
                <w:sz w:val="28"/>
                <w:szCs w:val="28"/>
                <w:lang w:eastAsia="en-US"/>
              </w:rPr>
              <w:t xml:space="preserve"> на период с 01.01.</w:t>
            </w:r>
            <w:r w:rsidRPr="002A0D12">
              <w:rPr>
                <w:rFonts w:ascii="Times New Roman" w:hAnsi="Times New Roman"/>
                <w:b/>
                <w:bCs/>
                <w:sz w:val="28"/>
                <w:szCs w:val="28"/>
              </w:rPr>
              <w:t>2018 по</w:t>
            </w:r>
            <w:r w:rsidRPr="002A0D12">
              <w:rPr>
                <w:rFonts w:ascii="Times New Roman" w:hAnsi="Times New Roman"/>
                <w:b/>
                <w:bCs/>
                <w:sz w:val="28"/>
                <w:szCs w:val="28"/>
                <w:lang w:eastAsia="en-US"/>
              </w:rPr>
              <w:t xml:space="preserve"> 31.12.2018</w:t>
            </w:r>
          </w:p>
          <w:tbl>
            <w:tblPr>
              <w:tblpPr w:leftFromText="180" w:rightFromText="180" w:vertAnchor="text" w:horzAnchor="margin" w:tblpX="-583" w:tblpY="156"/>
              <w:tblOverlap w:val="neve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4"/>
              <w:gridCol w:w="709"/>
              <w:gridCol w:w="1275"/>
              <w:gridCol w:w="1281"/>
              <w:gridCol w:w="845"/>
              <w:gridCol w:w="700"/>
              <w:gridCol w:w="35"/>
              <w:gridCol w:w="820"/>
              <w:gridCol w:w="70"/>
              <w:gridCol w:w="649"/>
              <w:gridCol w:w="85"/>
              <w:gridCol w:w="912"/>
            </w:tblGrid>
            <w:tr w:rsidR="002A0D12" w:rsidRPr="002A0D12" w:rsidTr="004371A9">
              <w:trPr>
                <w:trHeight w:val="981"/>
              </w:trPr>
              <w:tc>
                <w:tcPr>
                  <w:tcW w:w="1560" w:type="dxa"/>
                  <w:vMerge w:val="restart"/>
                  <w:shd w:val="clear" w:color="auto" w:fill="auto"/>
                  <w:vAlign w:val="center"/>
                </w:tcPr>
                <w:p w:rsidR="002A0D12" w:rsidRPr="002A0D12" w:rsidRDefault="002A0D12" w:rsidP="002A0D12">
                  <w:pPr>
                    <w:spacing w:after="0" w:line="240" w:lineRule="auto"/>
                    <w:ind w:left="-113" w:right="-150"/>
                    <w:jc w:val="center"/>
                    <w:rPr>
                      <w:rFonts w:ascii="Times New Roman" w:hAnsi="Times New Roman"/>
                      <w:sz w:val="24"/>
                      <w:szCs w:val="24"/>
                      <w:lang w:eastAsia="en-US"/>
                    </w:rPr>
                  </w:pPr>
                  <w:r w:rsidRPr="002A0D12">
                    <w:rPr>
                      <w:rFonts w:ascii="Times New Roman" w:hAnsi="Times New Roman"/>
                      <w:sz w:val="24"/>
                      <w:szCs w:val="24"/>
                      <w:lang w:eastAsia="en-US"/>
                    </w:rPr>
                    <w:t>Наименова-</w:t>
                  </w:r>
                </w:p>
                <w:p w:rsidR="002A0D12" w:rsidRPr="002A0D12" w:rsidRDefault="002A0D12" w:rsidP="002A0D12">
                  <w:pPr>
                    <w:spacing w:after="0" w:line="240" w:lineRule="auto"/>
                    <w:ind w:left="-113" w:right="-150"/>
                    <w:jc w:val="center"/>
                    <w:rPr>
                      <w:rFonts w:ascii="Times New Roman" w:hAnsi="Times New Roman"/>
                      <w:sz w:val="24"/>
                      <w:szCs w:val="24"/>
                      <w:lang w:eastAsia="en-US"/>
                    </w:rPr>
                  </w:pPr>
                  <w:r w:rsidRPr="002A0D12">
                    <w:rPr>
                      <w:rFonts w:ascii="Times New Roman" w:hAnsi="Times New Roman"/>
                      <w:sz w:val="24"/>
                      <w:szCs w:val="24"/>
                      <w:lang w:eastAsia="en-US"/>
                    </w:rPr>
                    <w:t>ние регулируемой организации</w:t>
                  </w:r>
                </w:p>
              </w:tc>
              <w:tc>
                <w:tcPr>
                  <w:tcW w:w="1554" w:type="dxa"/>
                  <w:vMerge w:val="restart"/>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eastAsia="en-US"/>
                    </w:rPr>
                    <w:t>Вид тарифа</w:t>
                  </w:r>
                </w:p>
              </w:tc>
              <w:tc>
                <w:tcPr>
                  <w:tcW w:w="709" w:type="dxa"/>
                  <w:vMerge w:val="restart"/>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eastAsia="en-US"/>
                    </w:rPr>
                    <w:t>Год</w:t>
                  </w:r>
                </w:p>
              </w:tc>
              <w:tc>
                <w:tcPr>
                  <w:tcW w:w="2556"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eastAsia="en-US"/>
                    </w:rPr>
                    <w:t>Вода</w:t>
                  </w:r>
                </w:p>
              </w:tc>
              <w:tc>
                <w:tcPr>
                  <w:tcW w:w="3119" w:type="dxa"/>
                  <w:gridSpan w:val="6"/>
                  <w:shd w:val="clear" w:color="auto" w:fill="auto"/>
                  <w:vAlign w:val="center"/>
                </w:tcPr>
                <w:p w:rsidR="002A0D12" w:rsidRPr="002A0D12" w:rsidRDefault="002A0D12" w:rsidP="002A0D12">
                  <w:pPr>
                    <w:spacing w:after="0" w:line="240" w:lineRule="auto"/>
                    <w:ind w:right="-2"/>
                    <w:jc w:val="center"/>
                    <w:rPr>
                      <w:rFonts w:ascii="Times New Roman" w:hAnsi="Times New Roman"/>
                      <w:sz w:val="28"/>
                      <w:szCs w:val="28"/>
                      <w:lang w:eastAsia="en-US"/>
                    </w:rPr>
                  </w:pPr>
                  <w:r w:rsidRPr="002A0D12">
                    <w:rPr>
                      <w:rFonts w:ascii="Times New Roman" w:hAnsi="Times New Roman"/>
                      <w:sz w:val="24"/>
                      <w:szCs w:val="24"/>
                      <w:lang w:eastAsia="en-US"/>
                    </w:rPr>
                    <w:t>Отборный пар давлением</w:t>
                  </w:r>
                </w:p>
              </w:tc>
              <w:tc>
                <w:tcPr>
                  <w:tcW w:w="997" w:type="dxa"/>
                  <w:gridSpan w:val="2"/>
                  <w:vMerge w:val="restart"/>
                  <w:shd w:val="clear" w:color="auto" w:fill="auto"/>
                  <w:vAlign w:val="center"/>
                </w:tcPr>
                <w:p w:rsidR="002A0D12" w:rsidRPr="002A0D12" w:rsidRDefault="002A0D12" w:rsidP="002A0D12">
                  <w:pPr>
                    <w:spacing w:after="0" w:line="240" w:lineRule="auto"/>
                    <w:ind w:left="-108" w:right="-45" w:firstLine="23"/>
                    <w:jc w:val="center"/>
                    <w:rPr>
                      <w:rFonts w:ascii="Times New Roman" w:hAnsi="Times New Roman"/>
                      <w:sz w:val="24"/>
                      <w:szCs w:val="24"/>
                      <w:lang w:eastAsia="en-US"/>
                    </w:rPr>
                  </w:pPr>
                  <w:r w:rsidRPr="002A0D12">
                    <w:rPr>
                      <w:rFonts w:ascii="Times New Roman" w:hAnsi="Times New Roman"/>
                      <w:sz w:val="24"/>
                      <w:szCs w:val="24"/>
                      <w:lang w:eastAsia="en-US"/>
                    </w:rPr>
                    <w:t xml:space="preserve">Острый и </w:t>
                  </w:r>
                  <w:proofErr w:type="gramStart"/>
                  <w:r w:rsidRPr="002A0D12">
                    <w:rPr>
                      <w:rFonts w:ascii="Times New Roman" w:hAnsi="Times New Roman"/>
                      <w:sz w:val="24"/>
                      <w:szCs w:val="24"/>
                      <w:lang w:eastAsia="en-US"/>
                    </w:rPr>
                    <w:t>редуци-рован</w:t>
                  </w:r>
                  <w:proofErr w:type="gramEnd"/>
                  <w:r w:rsidRPr="002A0D12">
                    <w:rPr>
                      <w:rFonts w:ascii="Times New Roman" w:hAnsi="Times New Roman"/>
                      <w:sz w:val="24"/>
                      <w:szCs w:val="24"/>
                      <w:lang w:eastAsia="en-US"/>
                    </w:rPr>
                    <w:t>-ный пар</w:t>
                  </w:r>
                </w:p>
              </w:tc>
            </w:tr>
            <w:tr w:rsidR="002A0D12" w:rsidRPr="002A0D12" w:rsidTr="004371A9">
              <w:trPr>
                <w:trHeight w:val="728"/>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1554"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709"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1275" w:type="dxa"/>
                  <w:shd w:val="clear" w:color="auto" w:fill="auto"/>
                  <w:vAlign w:val="center"/>
                </w:tcPr>
                <w:p w:rsidR="002A0D12" w:rsidRPr="002A0D12" w:rsidRDefault="002A0D12" w:rsidP="002A0D12">
                  <w:pPr>
                    <w:spacing w:after="0" w:line="240" w:lineRule="auto"/>
                    <w:ind w:left="-174" w:right="-109"/>
                    <w:jc w:val="center"/>
                    <w:rPr>
                      <w:rFonts w:ascii="Times New Roman" w:hAnsi="Times New Roman"/>
                      <w:lang w:eastAsia="en-US"/>
                    </w:rPr>
                  </w:pPr>
                  <w:r w:rsidRPr="002A0D12">
                    <w:rPr>
                      <w:rFonts w:ascii="Times New Roman" w:hAnsi="Times New Roman"/>
                      <w:lang w:eastAsia="en-US"/>
                    </w:rPr>
                    <w:t>с 01.01.</w:t>
                  </w:r>
                </w:p>
                <w:p w:rsidR="002A0D12" w:rsidRPr="002A0D12" w:rsidRDefault="002A0D12" w:rsidP="002A0D12">
                  <w:pPr>
                    <w:spacing w:after="0" w:line="240" w:lineRule="auto"/>
                    <w:ind w:left="-174" w:right="-109"/>
                    <w:jc w:val="center"/>
                    <w:rPr>
                      <w:rFonts w:ascii="Times New Roman" w:hAnsi="Times New Roman"/>
                      <w:sz w:val="24"/>
                      <w:szCs w:val="24"/>
                      <w:lang w:eastAsia="en-US"/>
                    </w:rPr>
                  </w:pPr>
                  <w:r w:rsidRPr="002A0D12">
                    <w:rPr>
                      <w:rFonts w:ascii="Times New Roman" w:hAnsi="Times New Roman"/>
                      <w:lang w:eastAsia="en-US"/>
                    </w:rPr>
                    <w:t>по 30.06.</w:t>
                  </w:r>
                </w:p>
              </w:tc>
              <w:tc>
                <w:tcPr>
                  <w:tcW w:w="1281" w:type="dxa"/>
                  <w:shd w:val="clear" w:color="auto" w:fill="auto"/>
                  <w:vAlign w:val="center"/>
                </w:tcPr>
                <w:p w:rsidR="002A0D12" w:rsidRPr="002A0D12" w:rsidRDefault="002A0D12" w:rsidP="002A0D12">
                  <w:pPr>
                    <w:spacing w:after="0" w:line="240" w:lineRule="auto"/>
                    <w:ind w:left="-174" w:right="-109"/>
                    <w:jc w:val="center"/>
                    <w:rPr>
                      <w:rFonts w:ascii="Times New Roman" w:hAnsi="Times New Roman"/>
                      <w:lang w:eastAsia="en-US"/>
                    </w:rPr>
                  </w:pPr>
                  <w:r w:rsidRPr="002A0D12">
                    <w:rPr>
                      <w:rFonts w:ascii="Times New Roman" w:hAnsi="Times New Roman"/>
                      <w:lang w:eastAsia="en-US"/>
                    </w:rPr>
                    <w:t>с 01.07.</w:t>
                  </w:r>
                </w:p>
                <w:p w:rsidR="002A0D12" w:rsidRPr="002A0D12" w:rsidRDefault="002A0D12" w:rsidP="002A0D12">
                  <w:pPr>
                    <w:spacing w:after="0" w:line="240" w:lineRule="auto"/>
                    <w:ind w:left="-174" w:right="-109"/>
                    <w:jc w:val="center"/>
                    <w:rPr>
                      <w:rFonts w:ascii="Times New Roman" w:hAnsi="Times New Roman"/>
                      <w:lang w:eastAsia="en-US"/>
                    </w:rPr>
                  </w:pPr>
                  <w:r w:rsidRPr="002A0D12">
                    <w:rPr>
                      <w:rFonts w:ascii="Times New Roman" w:hAnsi="Times New Roman"/>
                      <w:lang w:eastAsia="en-US"/>
                    </w:rPr>
                    <w:t>по 31.12.</w:t>
                  </w:r>
                </w:p>
              </w:tc>
              <w:tc>
                <w:tcPr>
                  <w:tcW w:w="845" w:type="dxa"/>
                  <w:shd w:val="clear" w:color="auto" w:fill="auto"/>
                  <w:vAlign w:val="center"/>
                </w:tcPr>
                <w:p w:rsidR="002A0D12" w:rsidRPr="002A0D12" w:rsidRDefault="002A0D12" w:rsidP="002A0D12">
                  <w:pPr>
                    <w:spacing w:after="0" w:line="240" w:lineRule="auto"/>
                    <w:ind w:right="-2"/>
                    <w:jc w:val="center"/>
                    <w:rPr>
                      <w:rFonts w:ascii="Times New Roman" w:hAnsi="Times New Roman"/>
                      <w:vertAlign w:val="superscript"/>
                      <w:lang w:eastAsia="en-US"/>
                    </w:rPr>
                  </w:pPr>
                  <w:r w:rsidRPr="002A0D12">
                    <w:rPr>
                      <w:rFonts w:ascii="Times New Roman" w:hAnsi="Times New Roman"/>
                      <w:lang w:eastAsia="en-US"/>
                    </w:rPr>
                    <w:t>от 1,2 до 2,5 кг/см</w:t>
                  </w:r>
                  <w:r w:rsidRPr="002A0D12">
                    <w:rPr>
                      <w:rFonts w:ascii="Times New Roman" w:hAnsi="Times New Roman"/>
                      <w:vertAlign w:val="superscript"/>
                      <w:lang w:eastAsia="en-US"/>
                    </w:rPr>
                    <w:t>2</w:t>
                  </w:r>
                </w:p>
              </w:tc>
              <w:tc>
                <w:tcPr>
                  <w:tcW w:w="700" w:type="dxa"/>
                  <w:shd w:val="clear" w:color="auto" w:fill="auto"/>
                  <w:vAlign w:val="center"/>
                </w:tcPr>
                <w:p w:rsidR="002A0D12" w:rsidRPr="002A0D12" w:rsidRDefault="002A0D12" w:rsidP="002A0D12">
                  <w:pPr>
                    <w:spacing w:after="0" w:line="240" w:lineRule="auto"/>
                    <w:ind w:left="-108" w:right="-124"/>
                    <w:jc w:val="center"/>
                    <w:rPr>
                      <w:rFonts w:ascii="Times New Roman" w:hAnsi="Times New Roman"/>
                      <w:lang w:eastAsia="en-US"/>
                    </w:rPr>
                  </w:pPr>
                  <w:r w:rsidRPr="002A0D12">
                    <w:rPr>
                      <w:rFonts w:ascii="Times New Roman" w:hAnsi="Times New Roman"/>
                      <w:lang w:eastAsia="en-US"/>
                    </w:rPr>
                    <w:t>от 2,5 до 7,0 кг/см</w:t>
                  </w:r>
                  <w:r w:rsidRPr="002A0D12">
                    <w:rPr>
                      <w:rFonts w:ascii="Times New Roman" w:hAnsi="Times New Roman"/>
                      <w:vertAlign w:val="superscript"/>
                      <w:lang w:eastAsia="en-US"/>
                    </w:rPr>
                    <w:t>2</w:t>
                  </w:r>
                </w:p>
              </w:tc>
              <w:tc>
                <w:tcPr>
                  <w:tcW w:w="855" w:type="dxa"/>
                  <w:gridSpan w:val="2"/>
                  <w:shd w:val="clear" w:color="auto" w:fill="auto"/>
                  <w:vAlign w:val="center"/>
                </w:tcPr>
                <w:p w:rsidR="002A0D12" w:rsidRPr="002A0D12" w:rsidRDefault="002A0D12" w:rsidP="002A0D12">
                  <w:pPr>
                    <w:spacing w:after="0" w:line="240" w:lineRule="auto"/>
                    <w:ind w:left="-92" w:right="-107"/>
                    <w:jc w:val="center"/>
                    <w:rPr>
                      <w:rFonts w:ascii="Times New Roman" w:hAnsi="Times New Roman"/>
                      <w:lang w:eastAsia="en-US"/>
                    </w:rPr>
                  </w:pPr>
                  <w:r w:rsidRPr="002A0D12">
                    <w:rPr>
                      <w:rFonts w:ascii="Times New Roman" w:hAnsi="Times New Roman"/>
                      <w:lang w:eastAsia="en-US"/>
                    </w:rPr>
                    <w:t>от 7,0 до 13,0 кг/см</w:t>
                  </w:r>
                  <w:r w:rsidRPr="002A0D12">
                    <w:rPr>
                      <w:rFonts w:ascii="Times New Roman" w:hAnsi="Times New Roman"/>
                      <w:vertAlign w:val="superscript"/>
                      <w:lang w:eastAsia="en-US"/>
                    </w:rPr>
                    <w:t>2</w:t>
                  </w:r>
                </w:p>
              </w:tc>
              <w:tc>
                <w:tcPr>
                  <w:tcW w:w="719" w:type="dxa"/>
                  <w:gridSpan w:val="2"/>
                  <w:shd w:val="clear" w:color="auto" w:fill="auto"/>
                  <w:vAlign w:val="center"/>
                </w:tcPr>
                <w:p w:rsidR="002A0D12" w:rsidRPr="002A0D12" w:rsidRDefault="002A0D12" w:rsidP="002A0D12">
                  <w:pPr>
                    <w:spacing w:after="0" w:line="240" w:lineRule="auto"/>
                    <w:ind w:left="-131" w:right="-108" w:firstLine="22"/>
                    <w:jc w:val="center"/>
                    <w:rPr>
                      <w:rFonts w:ascii="Times New Roman" w:hAnsi="Times New Roman"/>
                      <w:lang w:eastAsia="en-US"/>
                    </w:rPr>
                  </w:pPr>
                  <w:r w:rsidRPr="002A0D12">
                    <w:rPr>
                      <w:rFonts w:ascii="Times New Roman" w:hAnsi="Times New Roman"/>
                      <w:lang w:eastAsia="en-US"/>
                    </w:rPr>
                    <w:t>свыше 13,0 кг/см</w:t>
                  </w:r>
                  <w:r w:rsidRPr="002A0D12">
                    <w:rPr>
                      <w:rFonts w:ascii="Times New Roman" w:hAnsi="Times New Roman"/>
                      <w:vertAlign w:val="superscript"/>
                      <w:lang w:eastAsia="en-US"/>
                    </w:rPr>
                    <w:t>2</w:t>
                  </w:r>
                </w:p>
              </w:tc>
              <w:tc>
                <w:tcPr>
                  <w:tcW w:w="997" w:type="dxa"/>
                  <w:gridSpan w:val="2"/>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r>
            <w:tr w:rsidR="002A0D12" w:rsidRPr="002A0D12" w:rsidTr="004371A9">
              <w:trPr>
                <w:trHeight w:val="481"/>
              </w:trPr>
              <w:tc>
                <w:tcPr>
                  <w:tcW w:w="1560" w:type="dxa"/>
                  <w:vMerge w:val="restart"/>
                  <w:shd w:val="clear" w:color="auto" w:fill="auto"/>
                  <w:vAlign w:val="center"/>
                </w:tcPr>
                <w:p w:rsidR="002A0D12" w:rsidRPr="002A0D12" w:rsidRDefault="002A0D12" w:rsidP="002A0D12">
                  <w:pPr>
                    <w:spacing w:after="0" w:line="240" w:lineRule="auto"/>
                    <w:ind w:left="-113" w:right="-108"/>
                    <w:jc w:val="center"/>
                    <w:rPr>
                      <w:rFonts w:ascii="Times New Roman" w:hAnsi="Times New Roman"/>
                      <w:sz w:val="24"/>
                      <w:szCs w:val="24"/>
                      <w:lang w:eastAsia="en-US"/>
                    </w:rPr>
                  </w:pPr>
                  <w:r w:rsidRPr="002A0D12">
                    <w:rPr>
                      <w:rFonts w:ascii="Times New Roman" w:eastAsia="Calibri" w:hAnsi="Times New Roman"/>
                      <w:bCs/>
                      <w:color w:val="000000"/>
                      <w:kern w:val="32"/>
                      <w:sz w:val="24"/>
                      <w:szCs w:val="24"/>
                      <w:lang w:eastAsia="en-US"/>
                    </w:rPr>
                    <w:t>ООО «</w:t>
                  </w:r>
                  <w:r w:rsidRPr="002A0D12">
                    <w:rPr>
                      <w:rFonts w:ascii="Times New Roman" w:hAnsi="Times New Roman"/>
                      <w:bCs/>
                      <w:color w:val="000000"/>
                      <w:kern w:val="32"/>
                      <w:sz w:val="24"/>
                      <w:szCs w:val="24"/>
                      <w:lang w:eastAsia="en-US"/>
                    </w:rPr>
                    <w:t>Яйская коммунальная компания</w:t>
                  </w:r>
                  <w:r w:rsidRPr="002A0D12">
                    <w:rPr>
                      <w:rFonts w:ascii="Times New Roman" w:eastAsia="Calibri" w:hAnsi="Times New Roman"/>
                      <w:bCs/>
                      <w:color w:val="000000"/>
                      <w:kern w:val="32"/>
                      <w:sz w:val="24"/>
                      <w:szCs w:val="24"/>
                      <w:lang w:eastAsia="en-US"/>
                    </w:rPr>
                    <w:t>»</w:t>
                  </w:r>
                  <w:r w:rsidRPr="002A0D12">
                    <w:rPr>
                      <w:rFonts w:ascii="Times New Roman" w:hAnsi="Times New Roman"/>
                      <w:sz w:val="24"/>
                      <w:szCs w:val="24"/>
                      <w:lang w:eastAsia="en-US"/>
                    </w:rPr>
                    <w:t xml:space="preserve"> </w:t>
                  </w:r>
                </w:p>
              </w:tc>
              <w:tc>
                <w:tcPr>
                  <w:tcW w:w="8935" w:type="dxa"/>
                  <w:gridSpan w:val="1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eastAsia="en-US"/>
                    </w:rPr>
                    <w:t>Для потребителей, в случае отсутствия дифференциации тарифов по схеме подключения (без НДС)</w:t>
                  </w:r>
                </w:p>
              </w:tc>
            </w:tr>
            <w:tr w:rsidR="002A0D12" w:rsidRPr="002A0D12" w:rsidTr="004371A9">
              <w:trPr>
                <w:trHeight w:val="848"/>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Одноставочный</w:t>
                  </w:r>
                </w:p>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руб./Гкал</w:t>
                  </w:r>
                </w:p>
              </w:tc>
              <w:tc>
                <w:tcPr>
                  <w:tcW w:w="709" w:type="dxa"/>
                  <w:shd w:val="clear" w:color="auto" w:fill="auto"/>
                  <w:vAlign w:val="center"/>
                </w:tcPr>
                <w:p w:rsidR="002A0D12" w:rsidRPr="002A0D12" w:rsidRDefault="002A0D12" w:rsidP="002A0D12">
                  <w:pPr>
                    <w:spacing w:after="0" w:line="240" w:lineRule="auto"/>
                    <w:ind w:left="-57" w:right="-113"/>
                    <w:jc w:val="center"/>
                    <w:rPr>
                      <w:rFonts w:ascii="Times New Roman" w:hAnsi="Times New Roman"/>
                      <w:sz w:val="24"/>
                      <w:szCs w:val="24"/>
                      <w:lang w:eastAsia="en-US"/>
                    </w:rPr>
                  </w:pPr>
                  <w:r w:rsidRPr="002A0D12">
                    <w:rPr>
                      <w:rFonts w:ascii="Times New Roman" w:hAnsi="Times New Roman"/>
                      <w:sz w:val="24"/>
                      <w:szCs w:val="24"/>
                      <w:lang w:eastAsia="en-US"/>
                    </w:rPr>
                    <w:t>2018</w:t>
                  </w:r>
                </w:p>
              </w:tc>
              <w:tc>
                <w:tcPr>
                  <w:tcW w:w="1275"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eastAsia="en-US"/>
                    </w:rPr>
                    <w:t>5001,01</w:t>
                  </w:r>
                </w:p>
              </w:tc>
              <w:tc>
                <w:tcPr>
                  <w:tcW w:w="1281"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eastAsia="en-US"/>
                    </w:rPr>
                    <w:t>5198,64</w:t>
                  </w:r>
                </w:p>
              </w:tc>
              <w:tc>
                <w:tcPr>
                  <w:tcW w:w="845"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r>
            <w:tr w:rsidR="002A0D12" w:rsidRPr="002A0D12" w:rsidTr="004371A9">
              <w:trPr>
                <w:trHeight w:val="289"/>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Двухставочный</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7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81"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х</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r>
            <w:tr w:rsidR="002A0D12" w:rsidRPr="002A0D12" w:rsidTr="004371A9">
              <w:trPr>
                <w:trHeight w:val="962"/>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1554" w:type="dxa"/>
                  <w:shd w:val="clear" w:color="auto" w:fill="auto"/>
                  <w:vAlign w:val="center"/>
                </w:tcPr>
                <w:p w:rsidR="002A0D12" w:rsidRPr="002A0D12" w:rsidRDefault="002A0D12" w:rsidP="002A0D12">
                  <w:pPr>
                    <w:spacing w:after="0" w:line="240" w:lineRule="auto"/>
                    <w:ind w:right="-2"/>
                    <w:jc w:val="center"/>
                    <w:rPr>
                      <w:rFonts w:ascii="Times New Roman" w:hAnsi="Times New Roman"/>
                      <w:lang w:eastAsia="en-US"/>
                    </w:rPr>
                  </w:pPr>
                  <w:r w:rsidRPr="002A0D12">
                    <w:rPr>
                      <w:rFonts w:ascii="Times New Roman" w:hAnsi="Times New Roman"/>
                      <w:lang w:eastAsia="en-US"/>
                    </w:rPr>
                    <w:t>Ставка за тепловую энергию, руб./Гкал</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7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81"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х</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r>
            <w:tr w:rsidR="002A0D12" w:rsidRPr="002A0D12" w:rsidTr="004371A9">
              <w:trPr>
                <w:trHeight w:val="1225"/>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1554" w:type="dxa"/>
                  <w:shd w:val="clear" w:color="auto" w:fill="auto"/>
                  <w:vAlign w:val="center"/>
                </w:tcPr>
                <w:p w:rsidR="002A0D12" w:rsidRPr="002A0D12" w:rsidRDefault="002A0D12" w:rsidP="002A0D12">
                  <w:pPr>
                    <w:spacing w:after="0" w:line="240" w:lineRule="auto"/>
                    <w:ind w:right="-2"/>
                    <w:jc w:val="center"/>
                    <w:rPr>
                      <w:rFonts w:ascii="Times New Roman" w:hAnsi="Times New Roman"/>
                      <w:lang w:eastAsia="en-US"/>
                    </w:rPr>
                  </w:pPr>
                  <w:r w:rsidRPr="002A0D12">
                    <w:rPr>
                      <w:rFonts w:ascii="Times New Roman" w:hAnsi="Times New Roman"/>
                      <w:lang w:eastAsia="en-US"/>
                    </w:rPr>
                    <w:t xml:space="preserve">Ставка за содержание тепловой мощности, </w:t>
                  </w:r>
                </w:p>
                <w:p w:rsidR="002A0D12" w:rsidRPr="002A0D12" w:rsidRDefault="002A0D12" w:rsidP="002A0D12">
                  <w:pPr>
                    <w:spacing w:after="0" w:line="240" w:lineRule="auto"/>
                    <w:ind w:right="-2"/>
                    <w:jc w:val="center"/>
                    <w:rPr>
                      <w:rFonts w:ascii="Times New Roman" w:hAnsi="Times New Roman"/>
                      <w:lang w:eastAsia="en-US"/>
                    </w:rPr>
                  </w:pPr>
                  <w:r w:rsidRPr="002A0D12">
                    <w:rPr>
                      <w:rFonts w:ascii="Times New Roman" w:hAnsi="Times New Roman"/>
                      <w:lang w:eastAsia="en-US"/>
                    </w:rPr>
                    <w:t>тыс. руб./</w:t>
                  </w:r>
                </w:p>
                <w:p w:rsidR="002A0D12" w:rsidRPr="002A0D12" w:rsidRDefault="002A0D12" w:rsidP="002A0D12">
                  <w:pPr>
                    <w:spacing w:after="0" w:line="240" w:lineRule="auto"/>
                    <w:ind w:right="-2"/>
                    <w:jc w:val="center"/>
                    <w:rPr>
                      <w:rFonts w:ascii="Times New Roman" w:hAnsi="Times New Roman"/>
                      <w:lang w:eastAsia="en-US"/>
                    </w:rPr>
                  </w:pPr>
                  <w:r w:rsidRPr="002A0D12">
                    <w:rPr>
                      <w:rFonts w:ascii="Times New Roman" w:hAnsi="Times New Roman"/>
                      <w:lang w:eastAsia="en-US"/>
                    </w:rPr>
                    <w:t>Гкал/ч в мес.</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7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81"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х</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r>
            <w:tr w:rsidR="002A0D12" w:rsidRPr="002A0D12" w:rsidTr="004371A9">
              <w:trPr>
                <w:trHeight w:val="247"/>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8935" w:type="dxa"/>
                  <w:gridSpan w:val="1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eastAsia="en-US"/>
                    </w:rPr>
                    <w:t>Население (тарифы указываются с учетом НДС) *</w:t>
                  </w:r>
                </w:p>
              </w:tc>
            </w:tr>
            <w:tr w:rsidR="002A0D12" w:rsidRPr="002A0D12" w:rsidTr="004371A9">
              <w:trPr>
                <w:trHeight w:val="863"/>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Одноставоч-</w:t>
                  </w:r>
                </w:p>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ный</w:t>
                  </w:r>
                </w:p>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руб./Гкал</w:t>
                  </w:r>
                </w:p>
              </w:tc>
              <w:tc>
                <w:tcPr>
                  <w:tcW w:w="709" w:type="dxa"/>
                  <w:shd w:val="clear" w:color="auto" w:fill="auto"/>
                  <w:vAlign w:val="center"/>
                </w:tcPr>
                <w:p w:rsidR="002A0D12" w:rsidRPr="002A0D12" w:rsidRDefault="002A0D12" w:rsidP="002A0D12">
                  <w:pPr>
                    <w:spacing w:after="0" w:line="240" w:lineRule="auto"/>
                    <w:ind w:left="-57" w:right="-113"/>
                    <w:jc w:val="center"/>
                    <w:rPr>
                      <w:rFonts w:ascii="Times New Roman" w:hAnsi="Times New Roman"/>
                      <w:sz w:val="24"/>
                      <w:szCs w:val="24"/>
                      <w:lang w:eastAsia="en-US"/>
                    </w:rPr>
                  </w:pPr>
                  <w:r w:rsidRPr="002A0D12">
                    <w:rPr>
                      <w:rFonts w:ascii="Times New Roman" w:hAnsi="Times New Roman"/>
                      <w:sz w:val="24"/>
                      <w:szCs w:val="24"/>
                      <w:lang w:eastAsia="en-US"/>
                    </w:rPr>
                    <w:t>2018</w:t>
                  </w:r>
                </w:p>
              </w:tc>
              <w:tc>
                <w:tcPr>
                  <w:tcW w:w="1275"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eastAsia="en-US"/>
                    </w:rPr>
                    <w:t>5901,19</w:t>
                  </w:r>
                </w:p>
              </w:tc>
              <w:tc>
                <w:tcPr>
                  <w:tcW w:w="1281"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eastAsia="en-US"/>
                    </w:rPr>
                    <w:t>6134,40</w:t>
                  </w:r>
                </w:p>
              </w:tc>
              <w:tc>
                <w:tcPr>
                  <w:tcW w:w="845"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r>
            <w:tr w:rsidR="002A0D12" w:rsidRPr="002A0D12" w:rsidTr="004371A9">
              <w:trPr>
                <w:trHeight w:val="260"/>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Двухставочный</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7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81"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val="en-US" w:eastAsia="en-US"/>
                    </w:rPr>
                  </w:pPr>
                  <w:r w:rsidRPr="002A0D12">
                    <w:rPr>
                      <w:rFonts w:ascii="Times New Roman" w:hAnsi="Times New Roman"/>
                      <w:sz w:val="24"/>
                      <w:szCs w:val="24"/>
                      <w:lang w:val="en-US" w:eastAsia="en-US"/>
                    </w:rPr>
                    <w:t>x</w:t>
                  </w:r>
                </w:p>
              </w:tc>
            </w:tr>
            <w:tr w:rsidR="002A0D12" w:rsidRPr="002A0D12" w:rsidTr="004371A9">
              <w:trPr>
                <w:trHeight w:val="962"/>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Ставка за тепловую энергию, руб./Гкал</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7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81"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val="en-US" w:eastAsia="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val="en-US" w:eastAsia="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val="en-US" w:eastAsia="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val="en-US" w:eastAsia="en-US"/>
                    </w:rPr>
                    <w:t>x</w:t>
                  </w:r>
                </w:p>
              </w:tc>
            </w:tr>
            <w:tr w:rsidR="002A0D12" w:rsidRPr="002A0D12" w:rsidTr="004371A9">
              <w:trPr>
                <w:trHeight w:val="1456"/>
              </w:trPr>
              <w:tc>
                <w:tcPr>
                  <w:tcW w:w="1560" w:type="dxa"/>
                  <w:vMerge/>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p>
              </w:tc>
              <w:tc>
                <w:tcPr>
                  <w:tcW w:w="1554" w:type="dxa"/>
                  <w:shd w:val="clear" w:color="auto" w:fill="auto"/>
                  <w:vAlign w:val="center"/>
                </w:tcPr>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 xml:space="preserve">Ставка за содержание тепловой мощности, </w:t>
                  </w:r>
                </w:p>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тыс. руб./</w:t>
                  </w:r>
                </w:p>
                <w:p w:rsidR="002A0D12" w:rsidRPr="002A0D12" w:rsidRDefault="002A0D12" w:rsidP="002A0D12">
                  <w:pPr>
                    <w:spacing w:after="0" w:line="240" w:lineRule="auto"/>
                    <w:ind w:left="-108" w:right="-103"/>
                    <w:jc w:val="center"/>
                    <w:rPr>
                      <w:rFonts w:ascii="Times New Roman" w:hAnsi="Times New Roman"/>
                      <w:lang w:eastAsia="en-US"/>
                    </w:rPr>
                  </w:pPr>
                  <w:r w:rsidRPr="002A0D12">
                    <w:rPr>
                      <w:rFonts w:ascii="Times New Roman" w:hAnsi="Times New Roman"/>
                      <w:lang w:eastAsia="en-US"/>
                    </w:rPr>
                    <w:t>Гкал/ч в мес.</w:t>
                  </w:r>
                </w:p>
              </w:tc>
              <w:tc>
                <w:tcPr>
                  <w:tcW w:w="709"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7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1281"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845" w:type="dxa"/>
                  <w:shd w:val="clear" w:color="auto" w:fill="auto"/>
                  <w:vAlign w:val="center"/>
                </w:tcPr>
                <w:p w:rsidR="002A0D12" w:rsidRPr="002A0D12" w:rsidRDefault="002A0D12" w:rsidP="002A0D12">
                  <w:pPr>
                    <w:spacing w:after="0" w:line="240" w:lineRule="auto"/>
                    <w:jc w:val="center"/>
                    <w:rPr>
                      <w:rFonts w:ascii="Times New Roman" w:hAnsi="Times New Roman"/>
                      <w:sz w:val="24"/>
                      <w:szCs w:val="24"/>
                      <w:lang w:eastAsia="en-US"/>
                    </w:rPr>
                  </w:pPr>
                  <w:r w:rsidRPr="002A0D12">
                    <w:rPr>
                      <w:rFonts w:ascii="Times New Roman" w:hAnsi="Times New Roman"/>
                      <w:sz w:val="24"/>
                      <w:szCs w:val="24"/>
                      <w:lang w:eastAsia="en-US"/>
                    </w:rPr>
                    <w:t>x</w:t>
                  </w:r>
                </w:p>
              </w:tc>
              <w:tc>
                <w:tcPr>
                  <w:tcW w:w="735"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val="en-US" w:eastAsia="en-US"/>
                    </w:rPr>
                    <w:t>x</w:t>
                  </w:r>
                </w:p>
              </w:tc>
              <w:tc>
                <w:tcPr>
                  <w:tcW w:w="890"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val="en-US" w:eastAsia="en-US"/>
                    </w:rPr>
                    <w:t>x</w:t>
                  </w:r>
                </w:p>
              </w:tc>
              <w:tc>
                <w:tcPr>
                  <w:tcW w:w="734" w:type="dxa"/>
                  <w:gridSpan w:val="2"/>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val="en-US" w:eastAsia="en-US"/>
                    </w:rPr>
                    <w:t>x</w:t>
                  </w:r>
                </w:p>
              </w:tc>
              <w:tc>
                <w:tcPr>
                  <w:tcW w:w="912" w:type="dxa"/>
                  <w:shd w:val="clear" w:color="auto" w:fill="auto"/>
                  <w:vAlign w:val="center"/>
                </w:tcPr>
                <w:p w:rsidR="002A0D12" w:rsidRPr="002A0D12" w:rsidRDefault="002A0D12" w:rsidP="002A0D12">
                  <w:pPr>
                    <w:spacing w:after="0" w:line="240" w:lineRule="auto"/>
                    <w:ind w:right="-2"/>
                    <w:jc w:val="center"/>
                    <w:rPr>
                      <w:rFonts w:ascii="Times New Roman" w:hAnsi="Times New Roman"/>
                      <w:sz w:val="24"/>
                      <w:szCs w:val="24"/>
                      <w:lang w:eastAsia="en-US"/>
                    </w:rPr>
                  </w:pPr>
                  <w:r w:rsidRPr="002A0D12">
                    <w:rPr>
                      <w:rFonts w:ascii="Times New Roman" w:hAnsi="Times New Roman"/>
                      <w:sz w:val="24"/>
                      <w:szCs w:val="24"/>
                      <w:lang w:val="en-US" w:eastAsia="en-US"/>
                    </w:rPr>
                    <w:t>x</w:t>
                  </w:r>
                </w:p>
              </w:tc>
            </w:tr>
          </w:tbl>
          <w:p w:rsidR="002A0D12" w:rsidRPr="002A0D12" w:rsidRDefault="002A0D12" w:rsidP="002A0D12">
            <w:pPr>
              <w:spacing w:after="0" w:line="240" w:lineRule="auto"/>
              <w:ind w:right="-1278" w:firstLine="601"/>
              <w:jc w:val="center"/>
              <w:rPr>
                <w:rFonts w:ascii="Times New Roman" w:hAnsi="Times New Roman"/>
                <w:b/>
                <w:bCs/>
                <w:sz w:val="24"/>
                <w:szCs w:val="24"/>
              </w:rPr>
            </w:pPr>
          </w:p>
        </w:tc>
        <w:tc>
          <w:tcPr>
            <w:tcW w:w="10560" w:type="dxa"/>
          </w:tcPr>
          <w:p w:rsidR="002A0D12" w:rsidRPr="002A0D12" w:rsidRDefault="002A0D12" w:rsidP="002A0D12">
            <w:pPr>
              <w:spacing w:after="0" w:line="240" w:lineRule="auto"/>
              <w:rPr>
                <w:rFonts w:ascii="Times New Roman" w:hAnsi="Times New Roman"/>
                <w:bCs/>
                <w:sz w:val="28"/>
                <w:szCs w:val="28"/>
              </w:rPr>
            </w:pPr>
          </w:p>
        </w:tc>
        <w:tc>
          <w:tcPr>
            <w:tcW w:w="10560" w:type="dxa"/>
          </w:tcPr>
          <w:p w:rsidR="002A0D12" w:rsidRPr="002A0D12" w:rsidRDefault="002A0D12" w:rsidP="002A0D12">
            <w:pPr>
              <w:spacing w:after="0" w:line="240" w:lineRule="auto"/>
              <w:rPr>
                <w:rFonts w:ascii="Times New Roman" w:hAnsi="Times New Roman"/>
                <w:bCs/>
                <w:sz w:val="28"/>
                <w:szCs w:val="28"/>
              </w:rPr>
            </w:pPr>
          </w:p>
        </w:tc>
      </w:tr>
    </w:tbl>
    <w:p w:rsidR="002A0D12" w:rsidRPr="002A0D12" w:rsidRDefault="002A0D12" w:rsidP="002A0D12">
      <w:pPr>
        <w:spacing w:after="0" w:line="240" w:lineRule="auto"/>
        <w:ind w:left="142" w:right="169" w:firstLine="426"/>
        <w:jc w:val="both"/>
        <w:rPr>
          <w:rFonts w:ascii="Times New Roman" w:hAnsi="Times New Roman"/>
          <w:sz w:val="26"/>
          <w:szCs w:val="26"/>
          <w:lang w:eastAsia="en-US"/>
        </w:rPr>
      </w:pPr>
      <w:r w:rsidRPr="002A0D12">
        <w:rPr>
          <w:rFonts w:ascii="Times New Roman" w:hAnsi="Times New Roman"/>
          <w:sz w:val="26"/>
          <w:szCs w:val="26"/>
          <w:lang w:eastAsia="en-US"/>
        </w:rPr>
        <w:t>* Выделяется в целях реализации пункта 6 статьи 168 Налогового кодекса Российской Федерации (часть вторая).</w:t>
      </w:r>
      <w:r w:rsidRPr="002A0D12">
        <w:rPr>
          <w:rFonts w:ascii="Times New Roman" w:hAnsi="Times New Roman"/>
          <w:sz w:val="26"/>
          <w:szCs w:val="26"/>
          <w:lang w:eastAsia="en-US"/>
        </w:rPr>
        <w:tab/>
      </w:r>
    </w:p>
    <w:p w:rsidR="002A0D12" w:rsidRDefault="002A0D12" w:rsidP="00AB5308">
      <w:pPr>
        <w:ind w:right="-144"/>
        <w:rPr>
          <w:rFonts w:ascii="Times New Roman" w:hAnsi="Times New Roman"/>
          <w:sz w:val="24"/>
          <w:szCs w:val="24"/>
        </w:rPr>
        <w:sectPr w:rsidR="002A0D12" w:rsidSect="00897BC0">
          <w:pgSz w:w="11906" w:h="16838"/>
          <w:pgMar w:top="1134" w:right="568" w:bottom="709" w:left="709" w:header="709" w:footer="709" w:gutter="0"/>
          <w:cols w:space="708"/>
          <w:docGrid w:linePitch="360"/>
        </w:sectPr>
      </w:pPr>
    </w:p>
    <w:p w:rsidR="002A0D12" w:rsidRPr="007258EB"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 xml:space="preserve">73 </w:t>
      </w:r>
      <w:r w:rsidRPr="007258EB">
        <w:rPr>
          <w:rFonts w:ascii="Times New Roman" w:hAnsi="Times New Roman"/>
          <w:sz w:val="24"/>
          <w:szCs w:val="24"/>
        </w:rPr>
        <w:t>к протоколу</w:t>
      </w:r>
    </w:p>
    <w:p w:rsidR="002A0D12" w:rsidRPr="007258EB"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2A0D12" w:rsidRPr="007258EB"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2A0D12"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2A0D12"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2A0D12" w:rsidRDefault="002A0D12" w:rsidP="002A0D12">
      <w:pPr>
        <w:spacing w:after="0" w:line="240" w:lineRule="auto"/>
        <w:ind w:left="-4050" w:right="-3" w:firstLine="11138"/>
        <w:jc w:val="center"/>
        <w:rPr>
          <w:rFonts w:ascii="Times New Roman" w:hAnsi="Times New Roman"/>
          <w:sz w:val="24"/>
          <w:szCs w:val="24"/>
        </w:rPr>
      </w:pPr>
    </w:p>
    <w:p w:rsidR="00897BC0" w:rsidRDefault="002A0D12" w:rsidP="002A0D12">
      <w:pPr>
        <w:ind w:right="-144"/>
        <w:jc w:val="center"/>
        <w:rPr>
          <w:rFonts w:ascii="Times New Roman" w:hAnsi="Times New Roman"/>
          <w:sz w:val="24"/>
          <w:szCs w:val="24"/>
        </w:rPr>
      </w:pPr>
      <w:r w:rsidRPr="000F2023">
        <w:rPr>
          <w:noProof/>
        </w:rPr>
        <w:drawing>
          <wp:inline distT="0" distB="0" distL="0" distR="0" wp14:anchorId="3E1FEC5C" wp14:editId="69BB4ABA">
            <wp:extent cx="6229350" cy="61341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229350" cy="6134100"/>
                    </a:xfrm>
                    <a:prstGeom prst="rect">
                      <a:avLst/>
                    </a:prstGeom>
                    <a:noFill/>
                    <a:ln>
                      <a:noFill/>
                    </a:ln>
                  </pic:spPr>
                </pic:pic>
              </a:graphicData>
            </a:graphic>
          </wp:inline>
        </w:drawing>
      </w:r>
    </w:p>
    <w:p w:rsidR="002A0D12" w:rsidRDefault="002A0D12" w:rsidP="002A0D12">
      <w:pPr>
        <w:ind w:right="-144"/>
        <w:rPr>
          <w:rFonts w:ascii="Times New Roman" w:hAnsi="Times New Roman"/>
          <w:sz w:val="24"/>
          <w:szCs w:val="24"/>
        </w:rPr>
        <w:sectPr w:rsidR="002A0D12" w:rsidSect="00897BC0">
          <w:pgSz w:w="11906" w:h="16838"/>
          <w:pgMar w:top="1134" w:right="568" w:bottom="709" w:left="709" w:header="709" w:footer="709" w:gutter="0"/>
          <w:cols w:space="708"/>
          <w:docGrid w:linePitch="360"/>
        </w:sectPr>
      </w:pPr>
    </w:p>
    <w:p w:rsidR="002A0D12" w:rsidRPr="007258EB"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 xml:space="preserve">74 </w:t>
      </w:r>
      <w:r w:rsidRPr="007258EB">
        <w:rPr>
          <w:rFonts w:ascii="Times New Roman" w:hAnsi="Times New Roman"/>
          <w:sz w:val="24"/>
          <w:szCs w:val="24"/>
        </w:rPr>
        <w:t>к протоколу</w:t>
      </w:r>
    </w:p>
    <w:p w:rsidR="002A0D12" w:rsidRPr="007258EB"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2A0D12" w:rsidRPr="007258EB"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2A0D12"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2A0D12" w:rsidRDefault="002A0D12" w:rsidP="002A0D12">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2A0D12" w:rsidRDefault="002A0D12" w:rsidP="002A0D12">
      <w:pPr>
        <w:ind w:right="-144"/>
        <w:rPr>
          <w:rFonts w:ascii="Times New Roman" w:hAnsi="Times New Roman"/>
          <w:sz w:val="24"/>
          <w:szCs w:val="24"/>
        </w:rPr>
      </w:pPr>
    </w:p>
    <w:p w:rsidR="001D26BD" w:rsidRDefault="002A0D12" w:rsidP="002A0D12">
      <w:pPr>
        <w:ind w:right="-144"/>
        <w:rPr>
          <w:rFonts w:ascii="Times New Roman" w:hAnsi="Times New Roman"/>
          <w:sz w:val="24"/>
          <w:szCs w:val="24"/>
        </w:rPr>
        <w:sectPr w:rsidR="001D26BD" w:rsidSect="00897BC0">
          <w:pgSz w:w="11906" w:h="16838"/>
          <w:pgMar w:top="1134" w:right="568" w:bottom="709" w:left="709" w:header="709" w:footer="709" w:gutter="0"/>
          <w:cols w:space="708"/>
          <w:docGrid w:linePitch="360"/>
        </w:sectPr>
      </w:pPr>
      <w:r w:rsidRPr="000F2023">
        <w:rPr>
          <w:noProof/>
        </w:rPr>
        <w:drawing>
          <wp:inline distT="0" distB="0" distL="0" distR="0" wp14:anchorId="69CD9859" wp14:editId="0F5A864C">
            <wp:extent cx="6749415" cy="8165363"/>
            <wp:effectExtent l="0" t="0" r="0" b="762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749415" cy="8165363"/>
                    </a:xfrm>
                    <a:prstGeom prst="rect">
                      <a:avLst/>
                    </a:prstGeom>
                    <a:noFill/>
                    <a:ln>
                      <a:noFill/>
                    </a:ln>
                  </pic:spPr>
                </pic:pic>
              </a:graphicData>
            </a:graphic>
          </wp:inline>
        </w:drawing>
      </w:r>
    </w:p>
    <w:p w:rsidR="001D26BD" w:rsidRPr="007258EB" w:rsidRDefault="001D26BD" w:rsidP="001D26BD">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7</w:t>
      </w:r>
      <w:r>
        <w:rPr>
          <w:rFonts w:ascii="Times New Roman" w:hAnsi="Times New Roman"/>
          <w:sz w:val="24"/>
          <w:szCs w:val="24"/>
        </w:rPr>
        <w:t>5</w:t>
      </w:r>
      <w:r>
        <w:rPr>
          <w:rFonts w:ascii="Times New Roman" w:hAnsi="Times New Roman"/>
          <w:sz w:val="24"/>
          <w:szCs w:val="24"/>
        </w:rPr>
        <w:t xml:space="preserve"> </w:t>
      </w:r>
      <w:r w:rsidRPr="007258EB">
        <w:rPr>
          <w:rFonts w:ascii="Times New Roman" w:hAnsi="Times New Roman"/>
          <w:sz w:val="24"/>
          <w:szCs w:val="24"/>
        </w:rPr>
        <w:t>к протоколу</w:t>
      </w:r>
    </w:p>
    <w:p w:rsidR="001D26BD" w:rsidRPr="007258EB" w:rsidRDefault="001D26BD" w:rsidP="001D26BD">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1D26BD" w:rsidRPr="007258EB" w:rsidRDefault="001D26BD" w:rsidP="001D26BD">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1D26BD" w:rsidRDefault="001D26BD" w:rsidP="001D26BD">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1D26BD" w:rsidRDefault="001D26BD" w:rsidP="001D26BD">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1D26BD" w:rsidRDefault="001D26BD" w:rsidP="001D26BD">
      <w:pPr>
        <w:spacing w:after="0" w:line="240" w:lineRule="auto"/>
        <w:ind w:left="-4050" w:right="-3" w:firstLine="11138"/>
        <w:jc w:val="center"/>
        <w:rPr>
          <w:rFonts w:ascii="Times New Roman" w:hAnsi="Times New Roman"/>
          <w:sz w:val="24"/>
          <w:szCs w:val="24"/>
        </w:rPr>
      </w:pPr>
    </w:p>
    <w:p w:rsidR="001D26BD" w:rsidRDefault="001D26BD" w:rsidP="001D26BD">
      <w:pPr>
        <w:spacing w:after="0" w:line="240" w:lineRule="auto"/>
        <w:ind w:left="-4050" w:right="-3" w:firstLine="11138"/>
        <w:jc w:val="center"/>
        <w:rPr>
          <w:rFonts w:ascii="Times New Roman" w:hAnsi="Times New Roman"/>
          <w:sz w:val="24"/>
          <w:szCs w:val="24"/>
        </w:rPr>
      </w:pPr>
    </w:p>
    <w:p w:rsidR="001D26BD" w:rsidRPr="001D26BD" w:rsidRDefault="001D26BD" w:rsidP="001D26BD">
      <w:pPr>
        <w:spacing w:after="0" w:line="240" w:lineRule="auto"/>
        <w:ind w:left="-567" w:right="140"/>
        <w:jc w:val="center"/>
        <w:rPr>
          <w:rFonts w:ascii="Times New Roman" w:hAnsi="Times New Roman"/>
          <w:b/>
          <w:bCs/>
          <w:color w:val="000000"/>
          <w:kern w:val="32"/>
          <w:sz w:val="28"/>
          <w:szCs w:val="28"/>
        </w:rPr>
      </w:pPr>
      <w:r w:rsidRPr="001D26BD">
        <w:rPr>
          <w:rFonts w:ascii="Times New Roman" w:hAnsi="Times New Roman"/>
          <w:b/>
          <w:bCs/>
          <w:sz w:val="28"/>
          <w:szCs w:val="28"/>
        </w:rPr>
        <w:t>Т</w:t>
      </w:r>
      <w:r w:rsidRPr="001D26BD">
        <w:rPr>
          <w:rFonts w:ascii="Times New Roman" w:hAnsi="Times New Roman"/>
          <w:b/>
          <w:bCs/>
          <w:sz w:val="28"/>
          <w:szCs w:val="28"/>
          <w:lang w:val="x-none"/>
        </w:rPr>
        <w:t xml:space="preserve">арифы </w:t>
      </w:r>
      <w:r w:rsidRPr="001D26BD">
        <w:rPr>
          <w:rFonts w:ascii="Times New Roman" w:hAnsi="Times New Roman"/>
          <w:b/>
          <w:bCs/>
          <w:color w:val="000000"/>
          <w:kern w:val="32"/>
          <w:sz w:val="28"/>
          <w:szCs w:val="28"/>
        </w:rPr>
        <w:t xml:space="preserve">АО «Кемеровская генерация» на тепловую энергию </w:t>
      </w:r>
    </w:p>
    <w:p w:rsidR="001D26BD" w:rsidRPr="001D26BD" w:rsidRDefault="001D26BD" w:rsidP="001D26BD">
      <w:pPr>
        <w:spacing w:after="0" w:line="240" w:lineRule="auto"/>
        <w:ind w:left="-567" w:right="140"/>
        <w:jc w:val="center"/>
        <w:rPr>
          <w:rFonts w:ascii="Times New Roman" w:hAnsi="Times New Roman"/>
          <w:b/>
          <w:bCs/>
          <w:color w:val="000000"/>
          <w:kern w:val="32"/>
          <w:sz w:val="28"/>
          <w:szCs w:val="28"/>
        </w:rPr>
      </w:pPr>
      <w:r w:rsidRPr="001D26BD">
        <w:rPr>
          <w:rFonts w:ascii="Times New Roman" w:hAnsi="Times New Roman"/>
          <w:b/>
          <w:bCs/>
          <w:color w:val="000000"/>
          <w:kern w:val="32"/>
          <w:sz w:val="28"/>
          <w:szCs w:val="28"/>
        </w:rPr>
        <w:t xml:space="preserve">для потребителей г. Кемерово, присоединённых </w:t>
      </w:r>
    </w:p>
    <w:p w:rsidR="001D26BD" w:rsidRPr="001D26BD" w:rsidRDefault="001D26BD" w:rsidP="001D26BD">
      <w:pPr>
        <w:spacing w:after="0" w:line="240" w:lineRule="auto"/>
        <w:ind w:left="-567" w:right="140"/>
        <w:jc w:val="center"/>
        <w:rPr>
          <w:rFonts w:ascii="Times New Roman" w:hAnsi="Times New Roman"/>
          <w:b/>
          <w:bCs/>
          <w:color w:val="000000"/>
          <w:kern w:val="32"/>
          <w:sz w:val="28"/>
          <w:szCs w:val="28"/>
        </w:rPr>
      </w:pPr>
      <w:r w:rsidRPr="001D26BD">
        <w:rPr>
          <w:rFonts w:ascii="Times New Roman" w:hAnsi="Times New Roman"/>
          <w:b/>
          <w:bCs/>
          <w:color w:val="000000"/>
          <w:kern w:val="32"/>
          <w:sz w:val="28"/>
          <w:szCs w:val="28"/>
        </w:rPr>
        <w:t>к тепловым сетям ООО «Теплоснаб», на 2017 год</w:t>
      </w:r>
    </w:p>
    <w:p w:rsidR="001D26BD" w:rsidRPr="001D26BD" w:rsidRDefault="001D26BD" w:rsidP="001D26BD">
      <w:pPr>
        <w:spacing w:after="0" w:line="240" w:lineRule="auto"/>
        <w:ind w:right="140"/>
        <w:jc w:val="right"/>
        <w:rPr>
          <w:rFonts w:ascii="Times New Roman" w:hAnsi="Times New Roman"/>
          <w:sz w:val="28"/>
          <w:szCs w:val="28"/>
        </w:rPr>
      </w:pPr>
      <w:r w:rsidRPr="001D26BD">
        <w:rPr>
          <w:rFonts w:ascii="Times New Roman" w:hAnsi="Times New Roman"/>
          <w:sz w:val="28"/>
          <w:szCs w:val="28"/>
        </w:rPr>
        <w:t>(без НДС)</w:t>
      </w:r>
    </w:p>
    <w:tbl>
      <w:tblPr>
        <w:tblW w:w="10915" w:type="dxa"/>
        <w:jc w:val="center"/>
        <w:tblLayout w:type="fixed"/>
        <w:tblLook w:val="04A0" w:firstRow="1" w:lastRow="0" w:firstColumn="1" w:lastColumn="0" w:noHBand="0" w:noVBand="1"/>
      </w:tblPr>
      <w:tblGrid>
        <w:gridCol w:w="1276"/>
        <w:gridCol w:w="2268"/>
        <w:gridCol w:w="1418"/>
        <w:gridCol w:w="1134"/>
        <w:gridCol w:w="992"/>
        <w:gridCol w:w="992"/>
        <w:gridCol w:w="993"/>
        <w:gridCol w:w="850"/>
        <w:gridCol w:w="992"/>
      </w:tblGrid>
      <w:tr w:rsidR="001D26BD" w:rsidRPr="001D26BD" w:rsidTr="003F407D">
        <w:trPr>
          <w:cantSplit/>
          <w:trHeight w:val="129"/>
          <w:jc w:val="center"/>
        </w:trPr>
        <w:tc>
          <w:tcPr>
            <w:tcW w:w="1276" w:type="dxa"/>
            <w:vMerge w:val="restart"/>
            <w:tcBorders>
              <w:top w:val="single" w:sz="4" w:space="0" w:color="auto"/>
              <w:left w:val="single" w:sz="4" w:space="0" w:color="auto"/>
              <w:right w:val="nil"/>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roofErr w:type="gramStart"/>
            <w:r w:rsidRPr="001D26BD">
              <w:rPr>
                <w:rFonts w:ascii="Times New Roman" w:hAnsi="Times New Roman"/>
                <w:sz w:val="24"/>
              </w:rPr>
              <w:t>Наимено-вание</w:t>
            </w:r>
            <w:proofErr w:type="gramEnd"/>
            <w:r w:rsidRPr="001D26BD">
              <w:rPr>
                <w:rFonts w:ascii="Times New Roman" w:hAnsi="Times New Roman"/>
                <w:sz w:val="24"/>
              </w:rPr>
              <w:t xml:space="preserve"> регулируе-мой организа-ции </w:t>
            </w:r>
          </w:p>
        </w:tc>
        <w:tc>
          <w:tcPr>
            <w:tcW w:w="2268" w:type="dxa"/>
            <w:vMerge w:val="restart"/>
            <w:tcBorders>
              <w:top w:val="single" w:sz="4" w:space="0" w:color="auto"/>
              <w:left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Вид тарифа </w:t>
            </w:r>
          </w:p>
        </w:tc>
        <w:tc>
          <w:tcPr>
            <w:tcW w:w="1418" w:type="dxa"/>
            <w:vMerge w:val="restart"/>
            <w:tcBorders>
              <w:top w:val="single" w:sz="4" w:space="0" w:color="auto"/>
              <w:left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Период </w:t>
            </w:r>
          </w:p>
        </w:tc>
        <w:tc>
          <w:tcPr>
            <w:tcW w:w="1134" w:type="dxa"/>
            <w:vMerge w:val="restart"/>
            <w:tcBorders>
              <w:top w:val="single" w:sz="4" w:space="0" w:color="auto"/>
              <w:left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Вода</w:t>
            </w:r>
          </w:p>
        </w:tc>
        <w:tc>
          <w:tcPr>
            <w:tcW w:w="382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Отборный пар давлением</w:t>
            </w:r>
          </w:p>
        </w:tc>
        <w:tc>
          <w:tcPr>
            <w:tcW w:w="992" w:type="dxa"/>
            <w:vMerge w:val="restart"/>
            <w:tcBorders>
              <w:top w:val="single" w:sz="4" w:space="0" w:color="auto"/>
              <w:left w:val="nil"/>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Острый и реду-циро-ванный пар </w:t>
            </w:r>
          </w:p>
        </w:tc>
      </w:tr>
      <w:tr w:rsidR="001D26BD" w:rsidRPr="001D26BD" w:rsidTr="003F407D">
        <w:trPr>
          <w:cantSplit/>
          <w:trHeight w:val="540"/>
          <w:jc w:val="center"/>
        </w:trPr>
        <w:tc>
          <w:tcPr>
            <w:tcW w:w="1276" w:type="dxa"/>
            <w:vMerge/>
            <w:tcBorders>
              <w:left w:val="single" w:sz="4" w:space="0" w:color="auto"/>
              <w:bottom w:val="single" w:sz="4" w:space="0" w:color="auto"/>
              <w:right w:val="nil"/>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vMerge/>
            <w:tcBorders>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1418" w:type="dxa"/>
            <w:vMerge/>
            <w:tcBorders>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1134" w:type="dxa"/>
            <w:vMerge/>
            <w:tcBorders>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992" w:type="dxa"/>
            <w:tcBorders>
              <w:top w:val="nil"/>
              <w:left w:val="single" w:sz="4" w:space="0" w:color="auto"/>
              <w:bottom w:val="single" w:sz="4" w:space="0" w:color="auto"/>
              <w:right w:val="nil"/>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от 1,2 до 2,5 кг/см</w:t>
            </w:r>
            <w:r w:rsidRPr="001D26BD">
              <w:rPr>
                <w:rFonts w:ascii="Times New Roman" w:hAnsi="Times New Roman"/>
                <w:sz w:val="24"/>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от 2,5 до 7,0 кг/см</w:t>
            </w:r>
            <w:r w:rsidRPr="001D26BD">
              <w:rPr>
                <w:rFonts w:ascii="Times New Roman" w:hAnsi="Times New Roman"/>
                <w:sz w:val="24"/>
                <w:vertAlign w:val="superscript"/>
              </w:rPr>
              <w:t>2</w:t>
            </w:r>
          </w:p>
        </w:tc>
        <w:tc>
          <w:tcPr>
            <w:tcW w:w="993" w:type="dxa"/>
            <w:tcBorders>
              <w:top w:val="nil"/>
              <w:left w:val="single" w:sz="4" w:space="0" w:color="auto"/>
              <w:bottom w:val="single" w:sz="4" w:space="0" w:color="auto"/>
              <w:right w:val="nil"/>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от 7,0 до 13,0 кг/см</w:t>
            </w:r>
            <w:r w:rsidRPr="001D26BD">
              <w:rPr>
                <w:rFonts w:ascii="Times New Roman" w:hAnsi="Times New Roman"/>
                <w:sz w:val="24"/>
                <w:vertAlign w:val="superscript"/>
              </w:rPr>
              <w:t>2</w:t>
            </w:r>
          </w:p>
        </w:tc>
        <w:tc>
          <w:tcPr>
            <w:tcW w:w="850" w:type="dxa"/>
            <w:tcBorders>
              <w:top w:val="nil"/>
              <w:left w:val="single" w:sz="4" w:space="0" w:color="auto"/>
              <w:bottom w:val="single" w:sz="4" w:space="0" w:color="auto"/>
              <w:right w:val="nil"/>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свыше</w:t>
            </w:r>
            <w:r w:rsidRPr="001D26BD">
              <w:rPr>
                <w:rFonts w:ascii="Times New Roman" w:hAnsi="Times New Roman"/>
                <w:sz w:val="24"/>
              </w:rPr>
              <w:br/>
              <w:t>13,0 кг/см</w:t>
            </w:r>
            <w:r w:rsidRPr="001D26BD">
              <w:rPr>
                <w:rFonts w:ascii="Times New Roman" w:hAnsi="Times New Roman"/>
                <w:sz w:val="24"/>
                <w:vertAlign w:val="superscript"/>
              </w:rPr>
              <w:t>2</w:t>
            </w:r>
          </w:p>
        </w:tc>
        <w:tc>
          <w:tcPr>
            <w:tcW w:w="992" w:type="dxa"/>
            <w:vMerge/>
            <w:tcBorders>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p>
        </w:tc>
      </w:tr>
      <w:tr w:rsidR="001D26BD" w:rsidRPr="001D26BD" w:rsidTr="003F407D">
        <w:trPr>
          <w:cantSplit/>
          <w:trHeight w:val="301"/>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left="-220" w:right="-53"/>
              <w:jc w:val="center"/>
              <w:rPr>
                <w:rFonts w:ascii="Times New Roman" w:hAnsi="Times New Roman"/>
                <w:bCs/>
                <w:color w:val="000000"/>
                <w:kern w:val="32"/>
                <w:sz w:val="24"/>
                <w:szCs w:val="24"/>
              </w:rPr>
            </w:pPr>
            <w:r w:rsidRPr="001D26BD">
              <w:rPr>
                <w:rFonts w:ascii="Times New Roman" w:hAnsi="Times New Roman"/>
                <w:bCs/>
                <w:color w:val="000000"/>
                <w:kern w:val="32"/>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9</w:t>
            </w:r>
          </w:p>
        </w:tc>
      </w:tr>
      <w:tr w:rsidR="001D26BD" w:rsidRPr="001D26BD" w:rsidTr="003F407D">
        <w:trPr>
          <w:cantSplit/>
          <w:trHeight w:val="443"/>
          <w:jc w:val="center"/>
        </w:trPr>
        <w:tc>
          <w:tcPr>
            <w:tcW w:w="1276" w:type="dxa"/>
            <w:vMerge w:val="restart"/>
            <w:tcBorders>
              <w:top w:val="single" w:sz="4" w:space="0" w:color="auto"/>
              <w:left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left="-108" w:right="-125"/>
              <w:jc w:val="center"/>
              <w:rPr>
                <w:rFonts w:ascii="Times New Roman" w:hAnsi="Times New Roman"/>
                <w:bCs/>
                <w:color w:val="000000"/>
                <w:kern w:val="32"/>
                <w:sz w:val="24"/>
              </w:rPr>
            </w:pPr>
            <w:r w:rsidRPr="001D26BD">
              <w:rPr>
                <w:rFonts w:ascii="Times New Roman" w:hAnsi="Times New Roman"/>
                <w:bCs/>
                <w:color w:val="000000"/>
                <w:kern w:val="32"/>
                <w:sz w:val="24"/>
              </w:rPr>
              <w:t>АО «Кемеров-</w:t>
            </w:r>
          </w:p>
          <w:p w:rsidR="001D26BD" w:rsidRPr="001D26BD" w:rsidRDefault="001D26BD" w:rsidP="001D26BD">
            <w:pPr>
              <w:spacing w:after="0" w:line="240" w:lineRule="auto"/>
              <w:ind w:left="-108" w:right="-125"/>
              <w:jc w:val="center"/>
              <w:rPr>
                <w:rFonts w:ascii="Times New Roman" w:hAnsi="Times New Roman"/>
                <w:bCs/>
                <w:color w:val="000000"/>
                <w:kern w:val="32"/>
                <w:sz w:val="24"/>
              </w:rPr>
            </w:pPr>
            <w:r w:rsidRPr="001D26BD">
              <w:rPr>
                <w:rFonts w:ascii="Times New Roman" w:hAnsi="Times New Roman"/>
                <w:bCs/>
                <w:color w:val="000000"/>
                <w:kern w:val="32"/>
                <w:sz w:val="24"/>
              </w:rPr>
              <w:t xml:space="preserve">ская </w:t>
            </w:r>
          </w:p>
          <w:p w:rsidR="001D26BD" w:rsidRPr="001D26BD" w:rsidRDefault="001D26BD" w:rsidP="001D26BD">
            <w:pPr>
              <w:spacing w:after="0" w:line="240" w:lineRule="auto"/>
              <w:ind w:left="-108" w:right="-125"/>
              <w:jc w:val="center"/>
              <w:rPr>
                <w:rFonts w:ascii="Times New Roman" w:hAnsi="Times New Roman"/>
                <w:bCs/>
                <w:color w:val="000000"/>
                <w:kern w:val="32"/>
                <w:sz w:val="24"/>
              </w:rPr>
            </w:pPr>
            <w:r w:rsidRPr="001D26BD">
              <w:rPr>
                <w:rFonts w:ascii="Times New Roman" w:hAnsi="Times New Roman"/>
                <w:bCs/>
                <w:color w:val="000000"/>
                <w:kern w:val="32"/>
                <w:sz w:val="24"/>
              </w:rPr>
              <w:t>генерация»</w:t>
            </w:r>
          </w:p>
          <w:p w:rsidR="001D26BD" w:rsidRPr="001D26BD" w:rsidRDefault="001D26BD" w:rsidP="001D26BD">
            <w:pPr>
              <w:spacing w:after="0" w:line="240" w:lineRule="auto"/>
              <w:ind w:left="-108" w:right="-125"/>
              <w:rPr>
                <w:rFonts w:ascii="Times New Roman" w:hAnsi="Times New Roman"/>
                <w:sz w:val="24"/>
              </w:rPr>
            </w:pPr>
          </w:p>
          <w:p w:rsidR="001D26BD" w:rsidRPr="001D26BD" w:rsidRDefault="001D26BD" w:rsidP="001D26BD">
            <w:pPr>
              <w:spacing w:after="0" w:line="240" w:lineRule="auto"/>
              <w:ind w:right="-53"/>
              <w:jc w:val="center"/>
              <w:rPr>
                <w:rFonts w:ascii="Times New Roman" w:hAnsi="Times New Roman"/>
                <w:sz w:val="24"/>
              </w:rPr>
            </w:pPr>
          </w:p>
        </w:tc>
        <w:tc>
          <w:tcPr>
            <w:tcW w:w="963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Для потребителей, в случае отсутствия дифференциации тарифов по схеме подключения</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Одноставочный, руб./Гкал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 25.10.2017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rsidR="001D26BD" w:rsidRPr="001D26BD" w:rsidRDefault="001D26BD" w:rsidP="001D26BD">
            <w:pPr>
              <w:spacing w:after="0" w:line="240" w:lineRule="auto"/>
              <w:rPr>
                <w:rFonts w:ascii="Times New Roman" w:hAnsi="Times New Roman"/>
                <w:sz w:val="24"/>
                <w:szCs w:val="24"/>
              </w:rPr>
            </w:pPr>
            <w:r w:rsidRPr="001D26BD">
              <w:rPr>
                <w:rFonts w:ascii="Times New Roman" w:hAnsi="Times New Roman"/>
                <w:sz w:val="24"/>
                <w:szCs w:val="24"/>
              </w:rPr>
              <w:t>1 605,53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D26BD" w:rsidRPr="001D26BD" w:rsidRDefault="001D26BD" w:rsidP="001D26BD">
            <w:pPr>
              <w:spacing w:after="0" w:line="240" w:lineRule="auto"/>
              <w:ind w:right="-53"/>
              <w:rPr>
                <w:rFonts w:ascii="Times New Roman" w:hAnsi="Times New Roman"/>
                <w:sz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lang w:val="en-US"/>
              </w:rPr>
              <w:t>x</w:t>
            </w:r>
          </w:p>
        </w:tc>
      </w:tr>
      <w:tr w:rsidR="001D26BD" w:rsidRPr="001D26BD" w:rsidTr="003F407D">
        <w:trPr>
          <w:cantSplit/>
          <w:trHeight w:val="415"/>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Двухставочный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Ставка за тепловую энергию, руб./Гкал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 xml:space="preserve">Ставка за содержание тепловой мощности, тыс. руб./Гкал/ч </w:t>
            </w:r>
          </w:p>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в мес.</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300"/>
          <w:jc w:val="center"/>
        </w:trPr>
        <w:tc>
          <w:tcPr>
            <w:tcW w:w="1276" w:type="dxa"/>
            <w:vMerge/>
            <w:tcBorders>
              <w:left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right="-53"/>
              <w:jc w:val="center"/>
              <w:rPr>
                <w:rFonts w:ascii="Times New Roman" w:hAnsi="Times New Roman"/>
                <w:sz w:val="24"/>
              </w:rPr>
            </w:pPr>
          </w:p>
        </w:tc>
        <w:tc>
          <w:tcPr>
            <w:tcW w:w="963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 xml:space="preserve">Население (тарифы указываются с учетом </w:t>
            </w:r>
            <w:proofErr w:type="gramStart"/>
            <w:r w:rsidRPr="001D26BD">
              <w:rPr>
                <w:rFonts w:ascii="Times New Roman" w:hAnsi="Times New Roman"/>
                <w:sz w:val="24"/>
              </w:rPr>
              <w:t>НДС)*</w:t>
            </w:r>
            <w:proofErr w:type="gramEnd"/>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Одноставочный, руб./Гкал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 25.10.2017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rsidR="001D26BD" w:rsidRPr="001D26BD" w:rsidRDefault="001D26BD" w:rsidP="001D26BD">
            <w:pPr>
              <w:spacing w:after="0" w:line="240" w:lineRule="auto"/>
              <w:rPr>
                <w:rFonts w:ascii="Times New Roman" w:hAnsi="Times New Roman"/>
                <w:sz w:val="24"/>
                <w:szCs w:val="24"/>
              </w:rPr>
            </w:pPr>
            <w:r w:rsidRPr="001D26BD">
              <w:rPr>
                <w:rFonts w:ascii="Times New Roman" w:hAnsi="Times New Roman"/>
                <w:sz w:val="24"/>
                <w:szCs w:val="24"/>
              </w:rPr>
              <w:t>1 894,53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D26BD" w:rsidRPr="001D26BD" w:rsidRDefault="001D26BD" w:rsidP="001D26BD">
            <w:pPr>
              <w:spacing w:after="0" w:line="240" w:lineRule="auto"/>
              <w:ind w:right="-53"/>
              <w:rPr>
                <w:rFonts w:ascii="Times New Roman" w:hAnsi="Times New Roman"/>
                <w:sz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409"/>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Двухставочный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Ставка за тепловую энергию, руб./Гкал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Ставка за содержание тепловой мощности, тыс. руб./Гкал/ч</w:t>
            </w:r>
          </w:p>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 xml:space="preserve"> в мес.</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51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p>
        </w:tc>
        <w:tc>
          <w:tcPr>
            <w:tcW w:w="963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Потребители, подключенные к тепловой сети без дополнительного преобразования на тепловых пунктах, эксплуатируемой теплоснабжающей организацией</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34"/>
              <w:jc w:val="center"/>
              <w:rPr>
                <w:rFonts w:ascii="Times New Roman" w:hAnsi="Times New Roman"/>
                <w:sz w:val="24"/>
              </w:rPr>
            </w:pPr>
            <w:r w:rsidRPr="001D26BD">
              <w:rPr>
                <w:rFonts w:ascii="Times New Roman" w:hAnsi="Times New Roman"/>
                <w:sz w:val="24"/>
              </w:rPr>
              <w:t>Одноставочный, руб./Гкал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х</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Двухставочный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419"/>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Ставка за тепловую энергию, руб./Гкал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 xml:space="preserve">Ставка за содержание тепловой мощности, тыс. руб./Гкал/ч </w:t>
            </w:r>
          </w:p>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в мес.</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301"/>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left="-220" w:right="-53"/>
              <w:jc w:val="center"/>
              <w:rPr>
                <w:rFonts w:ascii="Times New Roman" w:hAnsi="Times New Roman"/>
                <w:bCs/>
                <w:color w:val="000000"/>
                <w:kern w:val="32"/>
                <w:sz w:val="24"/>
                <w:szCs w:val="24"/>
              </w:rPr>
            </w:pPr>
            <w:r w:rsidRPr="001D26BD">
              <w:rPr>
                <w:rFonts w:ascii="Times New Roman" w:hAnsi="Times New Roman"/>
                <w:bCs/>
                <w:color w:val="000000"/>
                <w:kern w:val="32"/>
                <w:sz w:val="24"/>
                <w:szCs w:val="24"/>
              </w:rPr>
              <w:lastRenderedPageBreak/>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9</w:t>
            </w:r>
          </w:p>
        </w:tc>
      </w:tr>
      <w:tr w:rsidR="001D26BD" w:rsidRPr="001D26BD" w:rsidTr="003F407D">
        <w:trPr>
          <w:cantSplit/>
          <w:trHeight w:val="300"/>
          <w:jc w:val="center"/>
        </w:trPr>
        <w:tc>
          <w:tcPr>
            <w:tcW w:w="1276" w:type="dxa"/>
            <w:vMerge w:val="restart"/>
            <w:tcBorders>
              <w:top w:val="single" w:sz="4" w:space="0" w:color="auto"/>
              <w:left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left="-108" w:right="-125"/>
              <w:jc w:val="center"/>
              <w:rPr>
                <w:rFonts w:ascii="Times New Roman" w:hAnsi="Times New Roman"/>
                <w:bCs/>
                <w:color w:val="000000"/>
                <w:kern w:val="32"/>
                <w:sz w:val="24"/>
              </w:rPr>
            </w:pPr>
            <w:r w:rsidRPr="001D26BD">
              <w:rPr>
                <w:rFonts w:ascii="Times New Roman" w:hAnsi="Times New Roman"/>
                <w:bCs/>
                <w:color w:val="000000"/>
                <w:kern w:val="32"/>
                <w:sz w:val="24"/>
              </w:rPr>
              <w:t>АО «Кемеров-</w:t>
            </w:r>
          </w:p>
          <w:p w:rsidR="001D26BD" w:rsidRPr="001D26BD" w:rsidRDefault="001D26BD" w:rsidP="001D26BD">
            <w:pPr>
              <w:spacing w:after="0" w:line="240" w:lineRule="auto"/>
              <w:ind w:left="-108" w:right="-125"/>
              <w:jc w:val="center"/>
              <w:rPr>
                <w:rFonts w:ascii="Times New Roman" w:hAnsi="Times New Roman"/>
                <w:bCs/>
                <w:color w:val="000000"/>
                <w:kern w:val="32"/>
                <w:sz w:val="24"/>
              </w:rPr>
            </w:pPr>
            <w:r w:rsidRPr="001D26BD">
              <w:rPr>
                <w:rFonts w:ascii="Times New Roman" w:hAnsi="Times New Roman"/>
                <w:bCs/>
                <w:color w:val="000000"/>
                <w:kern w:val="32"/>
                <w:sz w:val="24"/>
              </w:rPr>
              <w:t xml:space="preserve">ская </w:t>
            </w:r>
          </w:p>
          <w:p w:rsidR="001D26BD" w:rsidRPr="001D26BD" w:rsidRDefault="001D26BD" w:rsidP="001D26BD">
            <w:pPr>
              <w:spacing w:after="0" w:line="240" w:lineRule="auto"/>
              <w:ind w:left="-108" w:right="-125"/>
              <w:jc w:val="center"/>
              <w:rPr>
                <w:rFonts w:ascii="Times New Roman" w:hAnsi="Times New Roman"/>
                <w:bCs/>
                <w:color w:val="000000"/>
                <w:kern w:val="32"/>
                <w:sz w:val="24"/>
              </w:rPr>
            </w:pPr>
            <w:r w:rsidRPr="001D26BD">
              <w:rPr>
                <w:rFonts w:ascii="Times New Roman" w:hAnsi="Times New Roman"/>
                <w:bCs/>
                <w:color w:val="000000"/>
                <w:kern w:val="32"/>
                <w:sz w:val="24"/>
              </w:rPr>
              <w:t>генерация»</w:t>
            </w:r>
          </w:p>
          <w:p w:rsidR="001D26BD" w:rsidRPr="001D26BD" w:rsidRDefault="001D26BD" w:rsidP="001D26BD">
            <w:pPr>
              <w:spacing w:after="0" w:line="240" w:lineRule="auto"/>
              <w:ind w:left="-108" w:right="-125"/>
              <w:rPr>
                <w:rFonts w:ascii="Times New Roman" w:hAnsi="Times New Roman"/>
                <w:sz w:val="24"/>
              </w:rPr>
            </w:pPr>
          </w:p>
        </w:tc>
        <w:tc>
          <w:tcPr>
            <w:tcW w:w="963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Население (тарифы указываются с учетом НДС) *</w:t>
            </w:r>
          </w:p>
        </w:tc>
      </w:tr>
      <w:tr w:rsidR="001D26BD" w:rsidRPr="001D26BD" w:rsidTr="003F407D">
        <w:trPr>
          <w:cantSplit/>
          <w:trHeight w:val="307"/>
          <w:jc w:val="center"/>
        </w:trPr>
        <w:tc>
          <w:tcPr>
            <w:tcW w:w="1276" w:type="dxa"/>
            <w:vMerge/>
            <w:tcBorders>
              <w:left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nil"/>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Одноставочный, руб./Гкал</w:t>
            </w:r>
          </w:p>
        </w:tc>
        <w:tc>
          <w:tcPr>
            <w:tcW w:w="1418"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х</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Двухставочный</w:t>
            </w:r>
          </w:p>
        </w:tc>
        <w:tc>
          <w:tcPr>
            <w:tcW w:w="1418"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Ставка за тепловую энергию, руб./Гкал</w:t>
            </w:r>
          </w:p>
        </w:tc>
        <w:tc>
          <w:tcPr>
            <w:tcW w:w="1418" w:type="dxa"/>
            <w:tcBorders>
              <w:top w:val="single" w:sz="4" w:space="0" w:color="auto"/>
              <w:left w:val="nil"/>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Ставка за содержание тепловой мощности, тыс. руб./Гкал/ч</w:t>
            </w:r>
          </w:p>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 xml:space="preserve"> в мес.</w:t>
            </w:r>
          </w:p>
        </w:tc>
        <w:tc>
          <w:tcPr>
            <w:tcW w:w="1418" w:type="dxa"/>
            <w:tcBorders>
              <w:top w:val="single" w:sz="4" w:space="0" w:color="auto"/>
              <w:left w:val="nil"/>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510"/>
          <w:jc w:val="center"/>
        </w:trPr>
        <w:tc>
          <w:tcPr>
            <w:tcW w:w="1276" w:type="dxa"/>
            <w:vMerge/>
            <w:tcBorders>
              <w:left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rPr>
                <w:rFonts w:ascii="Times New Roman" w:hAnsi="Times New Roman"/>
                <w:sz w:val="24"/>
              </w:rPr>
            </w:pPr>
          </w:p>
        </w:tc>
        <w:tc>
          <w:tcPr>
            <w:tcW w:w="963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Одноставочный, руб./Гкал</w:t>
            </w:r>
          </w:p>
        </w:tc>
        <w:tc>
          <w:tcPr>
            <w:tcW w:w="1418" w:type="dxa"/>
            <w:tcBorders>
              <w:top w:val="single" w:sz="4" w:space="0" w:color="auto"/>
              <w:left w:val="nil"/>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х</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Двухставочный</w:t>
            </w:r>
          </w:p>
        </w:tc>
        <w:tc>
          <w:tcPr>
            <w:tcW w:w="1418"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Ставка за тепловую энергию, руб./Гкал</w:t>
            </w:r>
          </w:p>
        </w:tc>
        <w:tc>
          <w:tcPr>
            <w:tcW w:w="1418" w:type="dxa"/>
            <w:tcBorders>
              <w:top w:val="single" w:sz="4" w:space="0" w:color="auto"/>
              <w:left w:val="nil"/>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 xml:space="preserve">Ставка за содержание тепловой мощности, тыс. руб./Гкал/ч </w:t>
            </w:r>
          </w:p>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в мес.</w:t>
            </w:r>
          </w:p>
        </w:tc>
        <w:tc>
          <w:tcPr>
            <w:tcW w:w="1418" w:type="dxa"/>
            <w:tcBorders>
              <w:top w:val="single" w:sz="4" w:space="0" w:color="auto"/>
              <w:left w:val="nil"/>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300"/>
          <w:jc w:val="center"/>
        </w:trPr>
        <w:tc>
          <w:tcPr>
            <w:tcW w:w="1276" w:type="dxa"/>
            <w:vMerge/>
            <w:tcBorders>
              <w:left w:val="single" w:sz="4" w:space="0" w:color="auto"/>
              <w:right w:val="single" w:sz="4" w:space="0" w:color="auto"/>
            </w:tcBorders>
            <w:shd w:val="clear" w:color="auto" w:fill="auto"/>
            <w:noWrap/>
            <w:vAlign w:val="center"/>
          </w:tcPr>
          <w:p w:rsidR="001D26BD" w:rsidRPr="001D26BD" w:rsidRDefault="001D26BD" w:rsidP="001D26BD">
            <w:pPr>
              <w:spacing w:after="0" w:line="240" w:lineRule="auto"/>
              <w:ind w:right="-53"/>
              <w:rPr>
                <w:rFonts w:ascii="Times New Roman" w:hAnsi="Times New Roman"/>
                <w:sz w:val="24"/>
              </w:rPr>
            </w:pPr>
          </w:p>
        </w:tc>
        <w:tc>
          <w:tcPr>
            <w:tcW w:w="963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Население (тарифы указываются с учетом НДС) *</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Одноставочный, руб./Гкал</w:t>
            </w:r>
          </w:p>
        </w:tc>
        <w:tc>
          <w:tcPr>
            <w:tcW w:w="1418" w:type="dxa"/>
            <w:tcBorders>
              <w:top w:val="single" w:sz="4" w:space="0" w:color="auto"/>
              <w:left w:val="nil"/>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х</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Двухставочный</w:t>
            </w:r>
          </w:p>
        </w:tc>
        <w:tc>
          <w:tcPr>
            <w:tcW w:w="1418"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Ставка за тепловую энергию, руб./Гкал</w:t>
            </w:r>
          </w:p>
        </w:tc>
        <w:tc>
          <w:tcPr>
            <w:tcW w:w="1418" w:type="dxa"/>
            <w:tcBorders>
              <w:top w:val="single" w:sz="4" w:space="0" w:color="auto"/>
              <w:left w:val="nil"/>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r w:rsidR="001D26BD" w:rsidRPr="001D26BD" w:rsidTr="003F407D">
        <w:trPr>
          <w:cantSplit/>
          <w:trHeight w:val="270"/>
          <w:jc w:val="center"/>
        </w:trPr>
        <w:tc>
          <w:tcPr>
            <w:tcW w:w="1276" w:type="dxa"/>
            <w:vMerge/>
            <w:tcBorders>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rPr>
                <w:rFonts w:ascii="Times New Roman" w:hAnsi="Times New Roman"/>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Ставка за содержание тепловой мощности, тыс. руб./Гкал/ч</w:t>
            </w:r>
          </w:p>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в мес.</w:t>
            </w:r>
          </w:p>
        </w:tc>
        <w:tc>
          <w:tcPr>
            <w:tcW w:w="1418" w:type="dxa"/>
            <w:tcBorders>
              <w:top w:val="single" w:sz="4" w:space="0" w:color="auto"/>
              <w:left w:val="nil"/>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rPr>
            </w:pPr>
            <w:r w:rsidRPr="001D26BD">
              <w:rPr>
                <w:rFonts w:ascii="Times New Roman" w:hAnsi="Times New Roman"/>
                <w:sz w:val="24"/>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6BD" w:rsidRPr="001D26BD" w:rsidRDefault="001D26BD" w:rsidP="001D26BD">
            <w:pPr>
              <w:spacing w:after="0" w:line="240" w:lineRule="auto"/>
              <w:ind w:right="-53"/>
              <w:jc w:val="center"/>
              <w:rPr>
                <w:rFonts w:ascii="Times New Roman" w:hAnsi="Times New Roman"/>
                <w:sz w:val="24"/>
                <w:lang w:val="en-US"/>
              </w:rPr>
            </w:pPr>
            <w:r w:rsidRPr="001D26BD">
              <w:rPr>
                <w:rFonts w:ascii="Times New Roman" w:hAnsi="Times New Roman"/>
                <w:sz w:val="24"/>
                <w:lang w:val="en-US"/>
              </w:rPr>
              <w:t>x</w:t>
            </w:r>
          </w:p>
        </w:tc>
      </w:tr>
    </w:tbl>
    <w:p w:rsidR="001D26BD" w:rsidRPr="001D26BD" w:rsidRDefault="001D26BD" w:rsidP="001D26BD">
      <w:pPr>
        <w:spacing w:after="0" w:line="240" w:lineRule="auto"/>
        <w:ind w:left="-284" w:right="-53"/>
        <w:rPr>
          <w:rFonts w:ascii="Times New Roman" w:hAnsi="Times New Roman"/>
          <w:sz w:val="24"/>
          <w:szCs w:val="24"/>
        </w:rPr>
      </w:pPr>
    </w:p>
    <w:p w:rsidR="001D26BD" w:rsidRPr="001D26BD" w:rsidRDefault="001D26BD" w:rsidP="001D26BD">
      <w:pPr>
        <w:spacing w:after="0" w:line="240" w:lineRule="auto"/>
        <w:ind w:left="284" w:right="140" w:firstLine="1134"/>
        <w:jc w:val="both"/>
        <w:rPr>
          <w:rFonts w:ascii="Times New Roman" w:hAnsi="Times New Roman"/>
          <w:color w:val="000000"/>
          <w:sz w:val="28"/>
          <w:szCs w:val="28"/>
        </w:rPr>
      </w:pPr>
      <w:r w:rsidRPr="001D26BD">
        <w:rPr>
          <w:rFonts w:ascii="Times New Roman" w:hAnsi="Times New Roman"/>
          <w:sz w:val="28"/>
          <w:szCs w:val="28"/>
        </w:rPr>
        <w:t xml:space="preserve">* Выделяется в целях реализации пункта 6 статьи 168 Налогового кодекса Российской Федерации (часть вторая). </w:t>
      </w:r>
    </w:p>
    <w:p w:rsidR="001D26BD" w:rsidRPr="001D26BD" w:rsidRDefault="001D26BD" w:rsidP="001D26BD">
      <w:pPr>
        <w:spacing w:after="0" w:line="240" w:lineRule="auto"/>
        <w:jc w:val="center"/>
        <w:rPr>
          <w:rFonts w:ascii="Times New Roman" w:hAnsi="Times New Roman"/>
          <w:sz w:val="24"/>
          <w:szCs w:val="24"/>
        </w:rPr>
        <w:sectPr w:rsidR="001D26BD" w:rsidRPr="001D26BD" w:rsidSect="00857545">
          <w:pgSz w:w="11906" w:h="16838"/>
          <w:pgMar w:top="1134" w:right="568" w:bottom="709" w:left="426" w:header="709" w:footer="709" w:gutter="0"/>
          <w:cols w:space="708"/>
          <w:docGrid w:linePitch="360"/>
        </w:sectPr>
      </w:pPr>
    </w:p>
    <w:p w:rsidR="001D26BD" w:rsidRPr="007258EB" w:rsidRDefault="001D26BD" w:rsidP="001D26BD">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lastRenderedPageBreak/>
        <w:t xml:space="preserve">Приложение № </w:t>
      </w:r>
      <w:r>
        <w:rPr>
          <w:rFonts w:ascii="Times New Roman" w:hAnsi="Times New Roman"/>
          <w:sz w:val="24"/>
          <w:szCs w:val="24"/>
        </w:rPr>
        <w:t>7</w:t>
      </w:r>
      <w:r>
        <w:rPr>
          <w:rFonts w:ascii="Times New Roman" w:hAnsi="Times New Roman"/>
          <w:sz w:val="24"/>
          <w:szCs w:val="24"/>
        </w:rPr>
        <w:t>6</w:t>
      </w:r>
      <w:r>
        <w:rPr>
          <w:rFonts w:ascii="Times New Roman" w:hAnsi="Times New Roman"/>
          <w:sz w:val="24"/>
          <w:szCs w:val="24"/>
        </w:rPr>
        <w:t xml:space="preserve"> </w:t>
      </w:r>
      <w:r w:rsidRPr="007258EB">
        <w:rPr>
          <w:rFonts w:ascii="Times New Roman" w:hAnsi="Times New Roman"/>
          <w:sz w:val="24"/>
          <w:szCs w:val="24"/>
        </w:rPr>
        <w:t>к протоколу</w:t>
      </w:r>
    </w:p>
    <w:p w:rsidR="001D26BD" w:rsidRPr="007258EB" w:rsidRDefault="001D26BD" w:rsidP="001D26BD">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 51 заседания правления</w:t>
      </w:r>
    </w:p>
    <w:p w:rsidR="001D26BD" w:rsidRPr="007258EB" w:rsidRDefault="001D26BD" w:rsidP="001D26BD">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региональной энергетической</w:t>
      </w:r>
    </w:p>
    <w:p w:rsidR="001D26BD" w:rsidRDefault="001D26BD" w:rsidP="001D26BD">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комиссии Кемеровской</w:t>
      </w:r>
    </w:p>
    <w:p w:rsidR="001D26BD" w:rsidRDefault="001D26BD" w:rsidP="001D26BD">
      <w:pPr>
        <w:spacing w:after="0" w:line="240" w:lineRule="auto"/>
        <w:ind w:left="-4050" w:right="-3" w:firstLine="11138"/>
        <w:jc w:val="center"/>
        <w:rPr>
          <w:rFonts w:ascii="Times New Roman" w:hAnsi="Times New Roman"/>
          <w:sz w:val="24"/>
          <w:szCs w:val="24"/>
        </w:rPr>
      </w:pPr>
      <w:r w:rsidRPr="007258EB">
        <w:rPr>
          <w:rFonts w:ascii="Times New Roman" w:hAnsi="Times New Roman"/>
          <w:sz w:val="24"/>
          <w:szCs w:val="24"/>
        </w:rPr>
        <w:t>области от 24.10.2017</w:t>
      </w:r>
    </w:p>
    <w:p w:rsidR="001D26BD" w:rsidRDefault="001D26BD" w:rsidP="001D26BD">
      <w:pPr>
        <w:spacing w:after="0" w:line="240" w:lineRule="auto"/>
        <w:ind w:left="-4050" w:right="-3" w:firstLine="11138"/>
        <w:jc w:val="center"/>
        <w:rPr>
          <w:rFonts w:ascii="Times New Roman" w:hAnsi="Times New Roman"/>
          <w:sz w:val="24"/>
          <w:szCs w:val="24"/>
        </w:rPr>
      </w:pPr>
    </w:p>
    <w:p w:rsidR="001D26BD" w:rsidRPr="001D26BD" w:rsidRDefault="001D26BD" w:rsidP="001D26BD">
      <w:pPr>
        <w:spacing w:after="0" w:line="240" w:lineRule="auto"/>
        <w:jc w:val="center"/>
        <w:rPr>
          <w:rFonts w:ascii="Times New Roman" w:hAnsi="Times New Roman"/>
          <w:sz w:val="24"/>
          <w:szCs w:val="24"/>
        </w:rPr>
      </w:pPr>
    </w:p>
    <w:p w:rsidR="001D26BD" w:rsidRPr="001D26BD" w:rsidRDefault="001D26BD" w:rsidP="001D26BD">
      <w:pPr>
        <w:spacing w:after="0" w:line="240" w:lineRule="auto"/>
        <w:jc w:val="center"/>
        <w:rPr>
          <w:rFonts w:ascii="Times New Roman" w:hAnsi="Times New Roman"/>
          <w:b/>
          <w:bCs/>
          <w:sz w:val="28"/>
          <w:szCs w:val="28"/>
        </w:rPr>
      </w:pPr>
      <w:r w:rsidRPr="001D26BD">
        <w:rPr>
          <w:rFonts w:ascii="Times New Roman" w:hAnsi="Times New Roman"/>
          <w:b/>
          <w:bCs/>
          <w:sz w:val="28"/>
          <w:szCs w:val="28"/>
        </w:rPr>
        <w:t>Тарифы АО «Кемеровская генерация» на горячую воду</w:t>
      </w:r>
    </w:p>
    <w:p w:rsidR="001D26BD" w:rsidRPr="001D26BD" w:rsidRDefault="001D26BD" w:rsidP="001D26BD">
      <w:pPr>
        <w:spacing w:after="0" w:line="240" w:lineRule="auto"/>
        <w:jc w:val="center"/>
        <w:rPr>
          <w:rFonts w:ascii="Times New Roman" w:hAnsi="Times New Roman"/>
          <w:b/>
          <w:bCs/>
          <w:sz w:val="28"/>
          <w:szCs w:val="28"/>
        </w:rPr>
      </w:pPr>
      <w:r w:rsidRPr="001D26BD">
        <w:rPr>
          <w:rFonts w:ascii="Times New Roman" w:hAnsi="Times New Roman"/>
          <w:b/>
          <w:bCs/>
          <w:sz w:val="28"/>
          <w:szCs w:val="28"/>
        </w:rPr>
        <w:t xml:space="preserve"> в открытой системе горячего водоснабжения (теплоснабжения)</w:t>
      </w:r>
    </w:p>
    <w:p w:rsidR="001D26BD" w:rsidRPr="001D26BD" w:rsidRDefault="001D26BD" w:rsidP="001D26BD">
      <w:pPr>
        <w:spacing w:after="0" w:line="240" w:lineRule="auto"/>
        <w:jc w:val="center"/>
        <w:rPr>
          <w:rFonts w:ascii="Times New Roman" w:hAnsi="Times New Roman"/>
          <w:b/>
          <w:bCs/>
          <w:sz w:val="28"/>
          <w:szCs w:val="28"/>
        </w:rPr>
      </w:pPr>
      <w:r w:rsidRPr="001D26BD">
        <w:rPr>
          <w:rFonts w:ascii="Times New Roman" w:hAnsi="Times New Roman"/>
          <w:b/>
          <w:bCs/>
          <w:sz w:val="28"/>
          <w:szCs w:val="28"/>
        </w:rPr>
        <w:t xml:space="preserve"> для потребителей г. Кемерово, присоединённых к тепловым сетям </w:t>
      </w:r>
    </w:p>
    <w:p w:rsidR="001D26BD" w:rsidRPr="001D26BD" w:rsidRDefault="001D26BD" w:rsidP="001D26BD">
      <w:pPr>
        <w:spacing w:after="0" w:line="240" w:lineRule="auto"/>
        <w:jc w:val="center"/>
        <w:rPr>
          <w:rFonts w:ascii="Times New Roman" w:hAnsi="Times New Roman"/>
          <w:b/>
          <w:bCs/>
          <w:sz w:val="28"/>
          <w:szCs w:val="28"/>
        </w:rPr>
      </w:pPr>
      <w:r w:rsidRPr="001D26BD">
        <w:rPr>
          <w:rFonts w:ascii="Times New Roman" w:hAnsi="Times New Roman"/>
          <w:b/>
          <w:bCs/>
          <w:sz w:val="28"/>
          <w:szCs w:val="28"/>
        </w:rPr>
        <w:t>ООО «Теплоснаб», на 2017 год</w:t>
      </w:r>
    </w:p>
    <w:p w:rsidR="001D26BD" w:rsidRPr="001D26BD" w:rsidRDefault="001D26BD" w:rsidP="001D26BD">
      <w:pPr>
        <w:spacing w:after="0" w:line="240" w:lineRule="auto"/>
        <w:ind w:right="-2"/>
        <w:jc w:val="center"/>
        <w:rPr>
          <w:rFonts w:ascii="Times New Roman" w:hAnsi="Times New Roman"/>
          <w:bCs/>
          <w:sz w:val="28"/>
          <w:szCs w:val="28"/>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276"/>
        <w:gridCol w:w="1275"/>
        <w:gridCol w:w="1134"/>
        <w:gridCol w:w="1418"/>
        <w:gridCol w:w="1417"/>
        <w:gridCol w:w="1134"/>
      </w:tblGrid>
      <w:tr w:rsidR="001D26BD" w:rsidRPr="001D26BD" w:rsidTr="001D26BD">
        <w:trPr>
          <w:trHeight w:val="765"/>
          <w:jc w:val="center"/>
        </w:trPr>
        <w:tc>
          <w:tcPr>
            <w:tcW w:w="1702" w:type="dxa"/>
            <w:vMerge w:val="restart"/>
            <w:shd w:val="clear" w:color="auto" w:fill="auto"/>
            <w:vAlign w:val="center"/>
            <w:hideMark/>
          </w:tcPr>
          <w:p w:rsidR="001D26BD" w:rsidRPr="001D26BD" w:rsidRDefault="001D26BD" w:rsidP="001D26BD">
            <w:pPr>
              <w:spacing w:after="0" w:line="240" w:lineRule="auto"/>
              <w:ind w:left="-108"/>
              <w:jc w:val="center"/>
              <w:rPr>
                <w:rFonts w:ascii="Times New Roman" w:hAnsi="Times New Roman"/>
                <w:color w:val="000000"/>
                <w:sz w:val="24"/>
                <w:szCs w:val="24"/>
              </w:rPr>
            </w:pPr>
            <w:r w:rsidRPr="001D26BD">
              <w:rPr>
                <w:rFonts w:ascii="Times New Roman" w:hAnsi="Times New Roman"/>
                <w:color w:val="000000"/>
                <w:sz w:val="24"/>
                <w:szCs w:val="24"/>
              </w:rPr>
              <w:t>Наименование регулируемой организации</w:t>
            </w:r>
          </w:p>
        </w:tc>
        <w:tc>
          <w:tcPr>
            <w:tcW w:w="1417" w:type="dxa"/>
            <w:vMerge w:val="restart"/>
            <w:vAlign w:val="center"/>
          </w:tcPr>
          <w:p w:rsidR="001D26BD" w:rsidRPr="001D26BD" w:rsidRDefault="001D26BD" w:rsidP="001D26BD">
            <w:pPr>
              <w:spacing w:after="0" w:line="240" w:lineRule="auto"/>
              <w:ind w:left="-108"/>
              <w:jc w:val="center"/>
              <w:rPr>
                <w:rFonts w:ascii="Times New Roman" w:hAnsi="Times New Roman"/>
                <w:color w:val="000000"/>
                <w:sz w:val="24"/>
                <w:szCs w:val="24"/>
              </w:rPr>
            </w:pPr>
            <w:r w:rsidRPr="001D26BD">
              <w:rPr>
                <w:rFonts w:ascii="Times New Roman" w:hAnsi="Times New Roman"/>
                <w:sz w:val="24"/>
                <w:szCs w:val="24"/>
              </w:rPr>
              <w:t>Период</w:t>
            </w:r>
          </w:p>
        </w:tc>
        <w:tc>
          <w:tcPr>
            <w:tcW w:w="1276" w:type="dxa"/>
            <w:vMerge w:val="restart"/>
            <w:vAlign w:val="center"/>
          </w:tcPr>
          <w:p w:rsidR="001D26BD" w:rsidRPr="001D26BD" w:rsidRDefault="001D26BD" w:rsidP="001D26BD">
            <w:pPr>
              <w:spacing w:after="0" w:line="240" w:lineRule="auto"/>
              <w:ind w:left="-108" w:firstLine="47"/>
              <w:jc w:val="center"/>
              <w:rPr>
                <w:rFonts w:ascii="Times New Roman" w:hAnsi="Times New Roman"/>
                <w:sz w:val="24"/>
                <w:szCs w:val="24"/>
              </w:rPr>
            </w:pPr>
            <w:r w:rsidRPr="001D26BD">
              <w:rPr>
                <w:rFonts w:ascii="Times New Roman" w:hAnsi="Times New Roman"/>
                <w:sz w:val="24"/>
                <w:szCs w:val="24"/>
              </w:rPr>
              <w:t>Тариф на горячую воду для населения,</w:t>
            </w:r>
          </w:p>
          <w:p w:rsidR="001D26BD" w:rsidRPr="001D26BD" w:rsidRDefault="001D26BD" w:rsidP="001D26BD">
            <w:pPr>
              <w:spacing w:after="0" w:line="240" w:lineRule="auto"/>
              <w:ind w:left="-108" w:firstLine="47"/>
              <w:jc w:val="center"/>
              <w:rPr>
                <w:rFonts w:ascii="Times New Roman" w:hAnsi="Times New Roman"/>
                <w:sz w:val="24"/>
                <w:szCs w:val="24"/>
              </w:rPr>
            </w:pPr>
            <w:r w:rsidRPr="001D26BD">
              <w:rPr>
                <w:rFonts w:ascii="Times New Roman" w:hAnsi="Times New Roman"/>
                <w:sz w:val="24"/>
                <w:szCs w:val="24"/>
              </w:rPr>
              <w:t>руб./м</w:t>
            </w:r>
            <w:r w:rsidRPr="001D26BD">
              <w:rPr>
                <w:rFonts w:ascii="Times New Roman" w:hAnsi="Times New Roman"/>
                <w:sz w:val="24"/>
                <w:szCs w:val="24"/>
                <w:vertAlign w:val="superscript"/>
              </w:rPr>
              <w:t xml:space="preserve">3 </w:t>
            </w:r>
          </w:p>
          <w:p w:rsidR="001D26BD" w:rsidRPr="001D26BD" w:rsidRDefault="001D26BD" w:rsidP="001D26BD">
            <w:pPr>
              <w:spacing w:after="0" w:line="240" w:lineRule="auto"/>
              <w:ind w:left="-108" w:right="-85" w:hanging="55"/>
              <w:jc w:val="center"/>
              <w:rPr>
                <w:rFonts w:ascii="Times New Roman" w:hAnsi="Times New Roman"/>
                <w:sz w:val="24"/>
                <w:szCs w:val="24"/>
              </w:rPr>
            </w:pPr>
            <w:r w:rsidRPr="001D26BD">
              <w:rPr>
                <w:rFonts w:ascii="Times New Roman" w:hAnsi="Times New Roman"/>
                <w:sz w:val="24"/>
                <w:szCs w:val="24"/>
              </w:rPr>
              <w:t xml:space="preserve">(с учетом </w:t>
            </w:r>
            <w:proofErr w:type="gramStart"/>
            <w:r w:rsidRPr="001D26BD">
              <w:rPr>
                <w:rFonts w:ascii="Times New Roman" w:hAnsi="Times New Roman"/>
                <w:sz w:val="24"/>
                <w:szCs w:val="24"/>
              </w:rPr>
              <w:t>НДС)*</w:t>
            </w:r>
            <w:proofErr w:type="gramEnd"/>
          </w:p>
        </w:tc>
        <w:tc>
          <w:tcPr>
            <w:tcW w:w="1275" w:type="dxa"/>
            <w:vMerge w:val="restart"/>
            <w:vAlign w:val="center"/>
          </w:tcPr>
          <w:p w:rsidR="001D26BD" w:rsidRPr="001D26BD" w:rsidRDefault="001D26BD" w:rsidP="001D26BD">
            <w:pPr>
              <w:spacing w:after="0" w:line="240" w:lineRule="auto"/>
              <w:ind w:left="-108" w:firstLine="47"/>
              <w:jc w:val="center"/>
              <w:rPr>
                <w:rFonts w:ascii="Times New Roman" w:hAnsi="Times New Roman"/>
                <w:sz w:val="24"/>
                <w:szCs w:val="24"/>
              </w:rPr>
            </w:pPr>
            <w:r w:rsidRPr="001D26BD">
              <w:rPr>
                <w:rFonts w:ascii="Times New Roman" w:hAnsi="Times New Roman"/>
                <w:sz w:val="24"/>
                <w:szCs w:val="24"/>
              </w:rPr>
              <w:t>Тариф на горячую воду для прочих потреби-</w:t>
            </w:r>
          </w:p>
          <w:p w:rsidR="001D26BD" w:rsidRPr="001D26BD" w:rsidRDefault="001D26BD" w:rsidP="001D26BD">
            <w:pPr>
              <w:spacing w:after="0" w:line="240" w:lineRule="auto"/>
              <w:ind w:left="-108" w:firstLine="47"/>
              <w:jc w:val="center"/>
              <w:rPr>
                <w:rFonts w:ascii="Times New Roman" w:hAnsi="Times New Roman"/>
                <w:sz w:val="24"/>
                <w:szCs w:val="24"/>
              </w:rPr>
            </w:pPr>
            <w:r w:rsidRPr="001D26BD">
              <w:rPr>
                <w:rFonts w:ascii="Times New Roman" w:hAnsi="Times New Roman"/>
                <w:sz w:val="24"/>
                <w:szCs w:val="24"/>
              </w:rPr>
              <w:t>телей,</w:t>
            </w:r>
          </w:p>
          <w:p w:rsidR="001D26BD" w:rsidRPr="001D26BD" w:rsidRDefault="001D26BD" w:rsidP="001D26BD">
            <w:pPr>
              <w:spacing w:after="0" w:line="240" w:lineRule="auto"/>
              <w:ind w:left="-108" w:firstLine="47"/>
              <w:jc w:val="center"/>
              <w:rPr>
                <w:rFonts w:ascii="Times New Roman" w:hAnsi="Times New Roman"/>
                <w:sz w:val="24"/>
                <w:szCs w:val="24"/>
                <w:vertAlign w:val="superscript"/>
              </w:rPr>
            </w:pPr>
            <w:r w:rsidRPr="001D26BD">
              <w:rPr>
                <w:rFonts w:ascii="Times New Roman" w:hAnsi="Times New Roman"/>
                <w:sz w:val="24"/>
                <w:szCs w:val="24"/>
              </w:rPr>
              <w:t>руб./м</w:t>
            </w:r>
            <w:r w:rsidRPr="001D26BD">
              <w:rPr>
                <w:rFonts w:ascii="Times New Roman" w:hAnsi="Times New Roman"/>
                <w:sz w:val="24"/>
                <w:szCs w:val="24"/>
                <w:vertAlign w:val="superscript"/>
              </w:rPr>
              <w:t>3</w:t>
            </w:r>
          </w:p>
          <w:p w:rsidR="001D26BD" w:rsidRPr="001D26BD" w:rsidRDefault="001D26BD" w:rsidP="001D26BD">
            <w:pPr>
              <w:spacing w:after="0" w:line="240" w:lineRule="auto"/>
              <w:ind w:left="-108" w:firstLine="47"/>
              <w:jc w:val="center"/>
              <w:rPr>
                <w:rFonts w:ascii="Times New Roman" w:hAnsi="Times New Roman"/>
                <w:sz w:val="24"/>
                <w:szCs w:val="24"/>
              </w:rPr>
            </w:pPr>
            <w:r w:rsidRPr="001D26BD">
              <w:rPr>
                <w:rFonts w:ascii="Times New Roman" w:hAnsi="Times New Roman"/>
                <w:sz w:val="24"/>
                <w:szCs w:val="24"/>
              </w:rPr>
              <w:t>(без НДС)</w:t>
            </w:r>
          </w:p>
          <w:p w:rsidR="001D26BD" w:rsidRPr="001D26BD" w:rsidRDefault="001D26BD" w:rsidP="001D26BD">
            <w:pPr>
              <w:spacing w:after="0" w:line="240" w:lineRule="auto"/>
              <w:rPr>
                <w:rFonts w:ascii="Times New Roman" w:hAnsi="Times New Roman"/>
                <w:b/>
                <w:sz w:val="24"/>
                <w:szCs w:val="24"/>
              </w:rPr>
            </w:pPr>
          </w:p>
        </w:tc>
        <w:tc>
          <w:tcPr>
            <w:tcW w:w="1134" w:type="dxa"/>
            <w:vMerge w:val="restart"/>
            <w:shd w:val="clear" w:color="auto" w:fill="auto"/>
            <w:vAlign w:val="center"/>
            <w:hideMark/>
          </w:tcPr>
          <w:p w:rsidR="001D26BD" w:rsidRPr="001D26BD" w:rsidRDefault="001D26BD" w:rsidP="001D26BD">
            <w:pPr>
              <w:spacing w:after="0" w:line="240" w:lineRule="auto"/>
              <w:jc w:val="center"/>
              <w:rPr>
                <w:rFonts w:ascii="Times New Roman" w:hAnsi="Times New Roman"/>
                <w:color w:val="000000"/>
                <w:sz w:val="24"/>
                <w:szCs w:val="24"/>
              </w:rPr>
            </w:pPr>
            <w:proofErr w:type="gramStart"/>
            <w:r w:rsidRPr="001D26BD">
              <w:rPr>
                <w:rFonts w:ascii="Times New Roman" w:hAnsi="Times New Roman"/>
                <w:color w:val="000000"/>
                <w:sz w:val="24"/>
                <w:szCs w:val="24"/>
              </w:rPr>
              <w:t>Компо-нент</w:t>
            </w:r>
            <w:proofErr w:type="gramEnd"/>
            <w:r w:rsidRPr="001D26BD">
              <w:rPr>
                <w:rFonts w:ascii="Times New Roman" w:hAnsi="Times New Roman"/>
                <w:color w:val="000000"/>
                <w:sz w:val="24"/>
                <w:szCs w:val="24"/>
              </w:rPr>
              <w:t xml:space="preserve"> на теплоно-ситель, руб./м³</w:t>
            </w:r>
          </w:p>
          <w:p w:rsidR="001D26BD" w:rsidRPr="001D26BD" w:rsidRDefault="001D26BD" w:rsidP="001D26BD">
            <w:pPr>
              <w:spacing w:after="0" w:line="240" w:lineRule="auto"/>
              <w:jc w:val="center"/>
              <w:rPr>
                <w:rFonts w:ascii="Times New Roman" w:hAnsi="Times New Roman"/>
                <w:color w:val="000000"/>
                <w:sz w:val="24"/>
                <w:szCs w:val="24"/>
              </w:rPr>
            </w:pPr>
            <w:r w:rsidRPr="001D26BD">
              <w:rPr>
                <w:rFonts w:ascii="Times New Roman" w:hAnsi="Times New Roman"/>
                <w:sz w:val="24"/>
                <w:szCs w:val="24"/>
              </w:rPr>
              <w:t xml:space="preserve">(без </w:t>
            </w:r>
            <w:proofErr w:type="gramStart"/>
            <w:r w:rsidRPr="001D26BD">
              <w:rPr>
                <w:rFonts w:ascii="Times New Roman" w:hAnsi="Times New Roman"/>
                <w:sz w:val="24"/>
                <w:szCs w:val="24"/>
              </w:rPr>
              <w:t>НДС)</w:t>
            </w:r>
            <w:r w:rsidRPr="001D26BD">
              <w:rPr>
                <w:rFonts w:ascii="Times New Roman" w:hAnsi="Times New Roman"/>
                <w:color w:val="000000"/>
                <w:sz w:val="24"/>
                <w:szCs w:val="24"/>
              </w:rPr>
              <w:t>*</w:t>
            </w:r>
            <w:proofErr w:type="gramEnd"/>
            <w:r w:rsidRPr="001D26BD">
              <w:rPr>
                <w:rFonts w:ascii="Times New Roman" w:hAnsi="Times New Roman"/>
                <w:color w:val="000000"/>
                <w:sz w:val="24"/>
                <w:szCs w:val="24"/>
              </w:rPr>
              <w:t>*</w:t>
            </w:r>
          </w:p>
        </w:tc>
        <w:tc>
          <w:tcPr>
            <w:tcW w:w="3969" w:type="dxa"/>
            <w:gridSpan w:val="3"/>
            <w:shd w:val="clear" w:color="auto" w:fill="auto"/>
            <w:noWrap/>
            <w:vAlign w:val="center"/>
            <w:hideMark/>
          </w:tcPr>
          <w:p w:rsidR="001D26BD" w:rsidRPr="001D26BD" w:rsidRDefault="001D26BD" w:rsidP="001D26BD">
            <w:pPr>
              <w:spacing w:after="0" w:line="240" w:lineRule="auto"/>
              <w:jc w:val="center"/>
              <w:rPr>
                <w:rFonts w:ascii="Times New Roman" w:hAnsi="Times New Roman"/>
                <w:color w:val="000000"/>
                <w:sz w:val="24"/>
                <w:szCs w:val="24"/>
              </w:rPr>
            </w:pPr>
            <w:r w:rsidRPr="001D26BD">
              <w:rPr>
                <w:rFonts w:ascii="Times New Roman" w:hAnsi="Times New Roman"/>
                <w:color w:val="000000"/>
                <w:sz w:val="24"/>
                <w:szCs w:val="24"/>
              </w:rPr>
              <w:t>Компонент на тепловую энергию</w:t>
            </w:r>
          </w:p>
        </w:tc>
      </w:tr>
      <w:tr w:rsidR="001D26BD" w:rsidRPr="001D26BD" w:rsidTr="001D26BD">
        <w:trPr>
          <w:trHeight w:val="750"/>
          <w:jc w:val="center"/>
        </w:trPr>
        <w:tc>
          <w:tcPr>
            <w:tcW w:w="1702" w:type="dxa"/>
            <w:vMerge/>
            <w:vAlign w:val="center"/>
            <w:hideMark/>
          </w:tcPr>
          <w:p w:rsidR="001D26BD" w:rsidRPr="001D26BD" w:rsidRDefault="001D26BD" w:rsidP="001D26BD">
            <w:pPr>
              <w:spacing w:after="0" w:line="240" w:lineRule="auto"/>
              <w:rPr>
                <w:rFonts w:ascii="Times New Roman" w:hAnsi="Times New Roman"/>
                <w:color w:val="000000"/>
                <w:sz w:val="24"/>
                <w:szCs w:val="24"/>
              </w:rPr>
            </w:pPr>
          </w:p>
        </w:tc>
        <w:tc>
          <w:tcPr>
            <w:tcW w:w="1417" w:type="dxa"/>
            <w:vMerge/>
          </w:tcPr>
          <w:p w:rsidR="001D26BD" w:rsidRPr="001D26BD" w:rsidRDefault="001D26BD" w:rsidP="001D26BD">
            <w:pPr>
              <w:spacing w:after="0" w:line="240" w:lineRule="auto"/>
              <w:rPr>
                <w:rFonts w:ascii="Times New Roman" w:hAnsi="Times New Roman"/>
                <w:color w:val="000000"/>
                <w:sz w:val="24"/>
                <w:szCs w:val="24"/>
              </w:rPr>
            </w:pPr>
          </w:p>
        </w:tc>
        <w:tc>
          <w:tcPr>
            <w:tcW w:w="1276" w:type="dxa"/>
            <w:vMerge/>
            <w:vAlign w:val="center"/>
          </w:tcPr>
          <w:p w:rsidR="001D26BD" w:rsidRPr="001D26BD" w:rsidRDefault="001D26BD" w:rsidP="001D26BD">
            <w:pPr>
              <w:tabs>
                <w:tab w:val="left" w:pos="3052"/>
              </w:tabs>
              <w:spacing w:after="0" w:line="240" w:lineRule="auto"/>
              <w:jc w:val="center"/>
              <w:rPr>
                <w:rFonts w:ascii="Times New Roman" w:hAnsi="Times New Roman"/>
                <w:b/>
                <w:sz w:val="24"/>
                <w:szCs w:val="24"/>
              </w:rPr>
            </w:pPr>
          </w:p>
        </w:tc>
        <w:tc>
          <w:tcPr>
            <w:tcW w:w="1275" w:type="dxa"/>
            <w:vMerge/>
            <w:vAlign w:val="center"/>
          </w:tcPr>
          <w:p w:rsidR="001D26BD" w:rsidRPr="001D26BD" w:rsidRDefault="001D26BD" w:rsidP="001D26BD">
            <w:pPr>
              <w:tabs>
                <w:tab w:val="left" w:pos="3052"/>
              </w:tabs>
              <w:spacing w:after="0" w:line="240" w:lineRule="auto"/>
              <w:jc w:val="center"/>
              <w:rPr>
                <w:rFonts w:ascii="Times New Roman" w:hAnsi="Times New Roman"/>
                <w:b/>
                <w:sz w:val="24"/>
                <w:szCs w:val="24"/>
              </w:rPr>
            </w:pPr>
          </w:p>
        </w:tc>
        <w:tc>
          <w:tcPr>
            <w:tcW w:w="1134" w:type="dxa"/>
            <w:vMerge/>
            <w:vAlign w:val="center"/>
            <w:hideMark/>
          </w:tcPr>
          <w:p w:rsidR="001D26BD" w:rsidRPr="001D26BD" w:rsidRDefault="001D26BD" w:rsidP="001D26BD">
            <w:pPr>
              <w:spacing w:after="0" w:line="240" w:lineRule="auto"/>
              <w:rPr>
                <w:rFonts w:ascii="Times New Roman" w:hAnsi="Times New Roman"/>
                <w:color w:val="000000"/>
                <w:sz w:val="24"/>
                <w:szCs w:val="24"/>
              </w:rPr>
            </w:pPr>
          </w:p>
        </w:tc>
        <w:tc>
          <w:tcPr>
            <w:tcW w:w="1418" w:type="dxa"/>
            <w:vMerge w:val="restart"/>
            <w:shd w:val="clear" w:color="auto" w:fill="auto"/>
            <w:vAlign w:val="center"/>
            <w:hideMark/>
          </w:tcPr>
          <w:p w:rsidR="001D26BD" w:rsidRPr="001D26BD" w:rsidRDefault="001D26BD" w:rsidP="001D26BD">
            <w:pPr>
              <w:spacing w:after="0" w:line="240" w:lineRule="auto"/>
              <w:ind w:left="-109" w:right="-108"/>
              <w:jc w:val="center"/>
              <w:rPr>
                <w:rFonts w:ascii="Times New Roman" w:hAnsi="Times New Roman"/>
                <w:color w:val="000000"/>
                <w:sz w:val="24"/>
                <w:szCs w:val="24"/>
              </w:rPr>
            </w:pPr>
            <w:r w:rsidRPr="001D26BD">
              <w:rPr>
                <w:rFonts w:ascii="Times New Roman" w:hAnsi="Times New Roman"/>
                <w:color w:val="000000"/>
                <w:sz w:val="24"/>
                <w:szCs w:val="24"/>
              </w:rPr>
              <w:t>Односта-вочный,</w:t>
            </w:r>
          </w:p>
          <w:p w:rsidR="001D26BD" w:rsidRPr="001D26BD" w:rsidRDefault="001D26BD" w:rsidP="001D26BD">
            <w:pPr>
              <w:spacing w:after="0" w:line="240" w:lineRule="auto"/>
              <w:ind w:left="-109" w:right="-108"/>
              <w:jc w:val="center"/>
              <w:rPr>
                <w:rFonts w:ascii="Times New Roman" w:hAnsi="Times New Roman"/>
                <w:color w:val="000000"/>
                <w:sz w:val="24"/>
                <w:szCs w:val="24"/>
              </w:rPr>
            </w:pPr>
            <w:r w:rsidRPr="001D26BD">
              <w:rPr>
                <w:rFonts w:ascii="Times New Roman" w:hAnsi="Times New Roman"/>
                <w:color w:val="000000"/>
                <w:sz w:val="24"/>
                <w:szCs w:val="24"/>
              </w:rPr>
              <w:t>руб./Гкал</w:t>
            </w:r>
          </w:p>
          <w:p w:rsidR="001D26BD" w:rsidRPr="001D26BD" w:rsidRDefault="001D26BD" w:rsidP="001D26BD">
            <w:pPr>
              <w:spacing w:after="0" w:line="240" w:lineRule="auto"/>
              <w:ind w:left="-109" w:right="-108"/>
              <w:jc w:val="center"/>
              <w:rPr>
                <w:rFonts w:ascii="Times New Roman" w:hAnsi="Times New Roman"/>
                <w:color w:val="000000"/>
                <w:sz w:val="24"/>
                <w:szCs w:val="24"/>
              </w:rPr>
            </w:pPr>
            <w:r w:rsidRPr="001D26BD">
              <w:rPr>
                <w:rFonts w:ascii="Times New Roman" w:hAnsi="Times New Roman"/>
                <w:sz w:val="24"/>
                <w:szCs w:val="24"/>
              </w:rPr>
              <w:t xml:space="preserve">(без </w:t>
            </w:r>
            <w:proofErr w:type="gramStart"/>
            <w:r w:rsidRPr="001D26BD">
              <w:rPr>
                <w:rFonts w:ascii="Times New Roman" w:hAnsi="Times New Roman"/>
                <w:sz w:val="24"/>
                <w:szCs w:val="24"/>
              </w:rPr>
              <w:t>НДС)</w:t>
            </w:r>
            <w:r w:rsidRPr="001D26BD">
              <w:rPr>
                <w:rFonts w:ascii="Times New Roman" w:hAnsi="Times New Roman"/>
                <w:color w:val="000000"/>
                <w:sz w:val="24"/>
                <w:szCs w:val="24"/>
              </w:rPr>
              <w:t>*</w:t>
            </w:r>
            <w:proofErr w:type="gramEnd"/>
            <w:r w:rsidRPr="001D26BD">
              <w:rPr>
                <w:rFonts w:ascii="Times New Roman" w:hAnsi="Times New Roman"/>
                <w:color w:val="000000"/>
                <w:sz w:val="24"/>
                <w:szCs w:val="24"/>
              </w:rPr>
              <w:t>**</w:t>
            </w:r>
          </w:p>
        </w:tc>
        <w:tc>
          <w:tcPr>
            <w:tcW w:w="2551" w:type="dxa"/>
            <w:gridSpan w:val="2"/>
            <w:shd w:val="clear" w:color="auto" w:fill="auto"/>
            <w:vAlign w:val="center"/>
            <w:hideMark/>
          </w:tcPr>
          <w:p w:rsidR="001D26BD" w:rsidRPr="001D26BD" w:rsidRDefault="001D26BD" w:rsidP="001D26BD">
            <w:pPr>
              <w:spacing w:after="0" w:line="240" w:lineRule="auto"/>
              <w:jc w:val="center"/>
              <w:rPr>
                <w:rFonts w:ascii="Times New Roman" w:hAnsi="Times New Roman"/>
                <w:color w:val="000000"/>
                <w:sz w:val="24"/>
                <w:szCs w:val="24"/>
              </w:rPr>
            </w:pPr>
            <w:r w:rsidRPr="001D26BD">
              <w:rPr>
                <w:rFonts w:ascii="Times New Roman" w:hAnsi="Times New Roman"/>
                <w:color w:val="000000"/>
                <w:sz w:val="24"/>
                <w:szCs w:val="24"/>
              </w:rPr>
              <w:t>Двухставочный</w:t>
            </w:r>
          </w:p>
        </w:tc>
      </w:tr>
      <w:tr w:rsidR="001D26BD" w:rsidRPr="001D26BD" w:rsidTr="001D26BD">
        <w:trPr>
          <w:trHeight w:val="704"/>
          <w:jc w:val="center"/>
        </w:trPr>
        <w:tc>
          <w:tcPr>
            <w:tcW w:w="1702" w:type="dxa"/>
            <w:vMerge/>
            <w:vAlign w:val="center"/>
            <w:hideMark/>
          </w:tcPr>
          <w:p w:rsidR="001D26BD" w:rsidRPr="001D26BD" w:rsidRDefault="001D26BD" w:rsidP="001D26BD">
            <w:pPr>
              <w:spacing w:after="0" w:line="240" w:lineRule="auto"/>
              <w:rPr>
                <w:rFonts w:ascii="Times New Roman" w:hAnsi="Times New Roman"/>
                <w:color w:val="000000"/>
                <w:sz w:val="24"/>
                <w:szCs w:val="24"/>
              </w:rPr>
            </w:pPr>
          </w:p>
        </w:tc>
        <w:tc>
          <w:tcPr>
            <w:tcW w:w="1417" w:type="dxa"/>
            <w:vMerge/>
          </w:tcPr>
          <w:p w:rsidR="001D26BD" w:rsidRPr="001D26BD" w:rsidRDefault="001D26BD" w:rsidP="001D26BD">
            <w:pPr>
              <w:spacing w:after="0" w:line="240" w:lineRule="auto"/>
              <w:rPr>
                <w:rFonts w:ascii="Times New Roman" w:hAnsi="Times New Roman"/>
                <w:color w:val="000000"/>
                <w:sz w:val="24"/>
                <w:szCs w:val="24"/>
              </w:rPr>
            </w:pPr>
          </w:p>
        </w:tc>
        <w:tc>
          <w:tcPr>
            <w:tcW w:w="1276" w:type="dxa"/>
            <w:vMerge/>
            <w:vAlign w:val="center"/>
          </w:tcPr>
          <w:p w:rsidR="001D26BD" w:rsidRPr="001D26BD" w:rsidRDefault="001D26BD" w:rsidP="001D26BD">
            <w:pPr>
              <w:tabs>
                <w:tab w:val="left" w:pos="3052"/>
              </w:tabs>
              <w:spacing w:after="0" w:line="240" w:lineRule="auto"/>
              <w:jc w:val="center"/>
              <w:rPr>
                <w:rFonts w:ascii="Times New Roman" w:hAnsi="Times New Roman"/>
                <w:b/>
                <w:sz w:val="24"/>
                <w:szCs w:val="24"/>
              </w:rPr>
            </w:pPr>
          </w:p>
        </w:tc>
        <w:tc>
          <w:tcPr>
            <w:tcW w:w="1275" w:type="dxa"/>
            <w:vMerge/>
            <w:vAlign w:val="center"/>
          </w:tcPr>
          <w:p w:rsidR="001D26BD" w:rsidRPr="001D26BD" w:rsidRDefault="001D26BD" w:rsidP="001D26BD">
            <w:pPr>
              <w:tabs>
                <w:tab w:val="left" w:pos="3052"/>
              </w:tabs>
              <w:spacing w:after="0" w:line="240" w:lineRule="auto"/>
              <w:jc w:val="center"/>
              <w:rPr>
                <w:rFonts w:ascii="Times New Roman" w:hAnsi="Times New Roman"/>
                <w:b/>
                <w:sz w:val="24"/>
                <w:szCs w:val="24"/>
              </w:rPr>
            </w:pPr>
          </w:p>
        </w:tc>
        <w:tc>
          <w:tcPr>
            <w:tcW w:w="1134" w:type="dxa"/>
            <w:vMerge/>
            <w:tcBorders>
              <w:bottom w:val="single" w:sz="4" w:space="0" w:color="auto"/>
            </w:tcBorders>
            <w:vAlign w:val="center"/>
            <w:hideMark/>
          </w:tcPr>
          <w:p w:rsidR="001D26BD" w:rsidRPr="001D26BD" w:rsidRDefault="001D26BD" w:rsidP="001D26BD">
            <w:pPr>
              <w:spacing w:after="0" w:line="240" w:lineRule="auto"/>
              <w:rPr>
                <w:rFonts w:ascii="Times New Roman" w:hAnsi="Times New Roman"/>
                <w:color w:val="000000"/>
                <w:sz w:val="24"/>
                <w:szCs w:val="24"/>
              </w:rPr>
            </w:pPr>
          </w:p>
        </w:tc>
        <w:tc>
          <w:tcPr>
            <w:tcW w:w="1418" w:type="dxa"/>
            <w:vMerge/>
            <w:tcBorders>
              <w:bottom w:val="single" w:sz="4" w:space="0" w:color="auto"/>
            </w:tcBorders>
            <w:vAlign w:val="center"/>
            <w:hideMark/>
          </w:tcPr>
          <w:p w:rsidR="001D26BD" w:rsidRPr="001D26BD" w:rsidRDefault="001D26BD" w:rsidP="001D26BD">
            <w:pPr>
              <w:spacing w:after="0" w:line="240" w:lineRule="auto"/>
              <w:rPr>
                <w:rFonts w:ascii="Times New Roman" w:hAnsi="Times New Roman"/>
                <w:color w:val="000000"/>
                <w:sz w:val="24"/>
                <w:szCs w:val="24"/>
              </w:rPr>
            </w:pPr>
          </w:p>
        </w:tc>
        <w:tc>
          <w:tcPr>
            <w:tcW w:w="1417" w:type="dxa"/>
            <w:shd w:val="clear" w:color="auto" w:fill="auto"/>
            <w:vAlign w:val="center"/>
            <w:hideMark/>
          </w:tcPr>
          <w:p w:rsidR="001D26BD" w:rsidRPr="001D26BD" w:rsidRDefault="001D26BD" w:rsidP="001D26BD">
            <w:pPr>
              <w:tabs>
                <w:tab w:val="left" w:pos="1750"/>
              </w:tabs>
              <w:spacing w:after="0" w:line="240" w:lineRule="auto"/>
              <w:jc w:val="center"/>
              <w:rPr>
                <w:rFonts w:ascii="Times New Roman" w:hAnsi="Times New Roman"/>
                <w:color w:val="000000"/>
                <w:sz w:val="24"/>
                <w:szCs w:val="24"/>
              </w:rPr>
            </w:pPr>
            <w:r w:rsidRPr="001D26BD">
              <w:rPr>
                <w:rFonts w:ascii="Times New Roman" w:hAnsi="Times New Roman"/>
                <w:color w:val="000000"/>
                <w:sz w:val="24"/>
                <w:szCs w:val="24"/>
              </w:rPr>
              <w:t>Ставка за мощность, тыс. руб./</w:t>
            </w:r>
          </w:p>
          <w:p w:rsidR="001D26BD" w:rsidRPr="001D26BD" w:rsidRDefault="001D26BD" w:rsidP="001D26BD">
            <w:pPr>
              <w:tabs>
                <w:tab w:val="left" w:pos="1750"/>
              </w:tabs>
              <w:spacing w:after="0" w:line="240" w:lineRule="auto"/>
              <w:jc w:val="center"/>
              <w:rPr>
                <w:rFonts w:ascii="Times New Roman" w:hAnsi="Times New Roman"/>
                <w:color w:val="000000"/>
                <w:sz w:val="24"/>
                <w:szCs w:val="24"/>
              </w:rPr>
            </w:pPr>
            <w:r w:rsidRPr="001D26BD">
              <w:rPr>
                <w:rFonts w:ascii="Times New Roman" w:hAnsi="Times New Roman"/>
                <w:color w:val="000000"/>
                <w:sz w:val="24"/>
                <w:szCs w:val="24"/>
              </w:rPr>
              <w:t xml:space="preserve">Гкал/час </w:t>
            </w:r>
          </w:p>
          <w:p w:rsidR="001D26BD" w:rsidRPr="001D26BD" w:rsidRDefault="001D26BD" w:rsidP="001D26BD">
            <w:pPr>
              <w:tabs>
                <w:tab w:val="left" w:pos="1750"/>
              </w:tabs>
              <w:spacing w:after="0" w:line="240" w:lineRule="auto"/>
              <w:jc w:val="center"/>
              <w:rPr>
                <w:rFonts w:ascii="Times New Roman" w:hAnsi="Times New Roman"/>
                <w:color w:val="000000"/>
                <w:sz w:val="24"/>
                <w:szCs w:val="24"/>
              </w:rPr>
            </w:pPr>
            <w:r w:rsidRPr="001D26BD">
              <w:rPr>
                <w:rFonts w:ascii="Times New Roman" w:hAnsi="Times New Roman"/>
                <w:color w:val="000000"/>
                <w:sz w:val="24"/>
                <w:szCs w:val="24"/>
              </w:rPr>
              <w:t>в мес.</w:t>
            </w:r>
          </w:p>
        </w:tc>
        <w:tc>
          <w:tcPr>
            <w:tcW w:w="1134" w:type="dxa"/>
            <w:shd w:val="clear" w:color="auto" w:fill="auto"/>
            <w:vAlign w:val="center"/>
            <w:hideMark/>
          </w:tcPr>
          <w:p w:rsidR="001D26BD" w:rsidRPr="001D26BD" w:rsidRDefault="001D26BD" w:rsidP="001D26BD">
            <w:pPr>
              <w:spacing w:after="0" w:line="240" w:lineRule="auto"/>
              <w:ind w:left="-108"/>
              <w:jc w:val="center"/>
              <w:rPr>
                <w:rFonts w:ascii="Times New Roman" w:hAnsi="Times New Roman"/>
                <w:color w:val="000000"/>
                <w:sz w:val="24"/>
                <w:szCs w:val="24"/>
              </w:rPr>
            </w:pPr>
            <w:r w:rsidRPr="001D26BD">
              <w:rPr>
                <w:rFonts w:ascii="Times New Roman" w:hAnsi="Times New Roman"/>
                <w:color w:val="000000"/>
                <w:sz w:val="24"/>
                <w:szCs w:val="24"/>
              </w:rPr>
              <w:t>Ставка за тепловую энергию, руб./Гкал</w:t>
            </w:r>
          </w:p>
        </w:tc>
      </w:tr>
      <w:tr w:rsidR="001D26BD" w:rsidRPr="001D26BD" w:rsidTr="001D26BD">
        <w:trPr>
          <w:trHeight w:val="664"/>
          <w:jc w:val="center"/>
        </w:trPr>
        <w:tc>
          <w:tcPr>
            <w:tcW w:w="1702" w:type="dxa"/>
            <w:shd w:val="clear" w:color="auto" w:fill="auto"/>
            <w:vAlign w:val="center"/>
          </w:tcPr>
          <w:p w:rsidR="001D26BD" w:rsidRPr="001D26BD" w:rsidRDefault="001D26BD" w:rsidP="001D26BD">
            <w:pPr>
              <w:spacing w:after="0" w:line="240" w:lineRule="auto"/>
              <w:ind w:left="-220" w:right="-125"/>
              <w:jc w:val="center"/>
              <w:rPr>
                <w:rFonts w:ascii="Times New Roman" w:hAnsi="Times New Roman"/>
                <w:bCs/>
                <w:color w:val="000000"/>
                <w:kern w:val="32"/>
                <w:sz w:val="24"/>
                <w:szCs w:val="24"/>
              </w:rPr>
            </w:pPr>
            <w:r w:rsidRPr="001D26BD">
              <w:rPr>
                <w:rFonts w:ascii="Times New Roman" w:hAnsi="Times New Roman"/>
                <w:bCs/>
                <w:color w:val="000000"/>
                <w:kern w:val="32"/>
                <w:sz w:val="24"/>
                <w:szCs w:val="24"/>
              </w:rPr>
              <w:t>АО «Кемеровская генерация»</w:t>
            </w:r>
          </w:p>
        </w:tc>
        <w:tc>
          <w:tcPr>
            <w:tcW w:w="1417" w:type="dxa"/>
            <w:vAlign w:val="center"/>
          </w:tcPr>
          <w:p w:rsidR="001D26BD" w:rsidRPr="001D26BD" w:rsidRDefault="001D26BD" w:rsidP="001D26BD">
            <w:pPr>
              <w:tabs>
                <w:tab w:val="left" w:pos="3052"/>
              </w:tabs>
              <w:spacing w:after="0" w:line="240" w:lineRule="auto"/>
              <w:ind w:hanging="108"/>
              <w:jc w:val="center"/>
              <w:rPr>
                <w:rFonts w:ascii="Times New Roman" w:hAnsi="Times New Roman"/>
                <w:sz w:val="24"/>
                <w:szCs w:val="24"/>
              </w:rPr>
            </w:pPr>
            <w:r w:rsidRPr="001D26BD">
              <w:rPr>
                <w:rFonts w:ascii="Times New Roman" w:hAnsi="Times New Roman"/>
                <w:sz w:val="24"/>
                <w:szCs w:val="24"/>
              </w:rPr>
              <w:t>с 25.10.2017</w:t>
            </w:r>
          </w:p>
        </w:tc>
        <w:tc>
          <w:tcPr>
            <w:tcW w:w="1276" w:type="dxa"/>
            <w:shd w:val="clear" w:color="auto" w:fill="FFFFFF"/>
            <w:vAlign w:val="center"/>
          </w:tcPr>
          <w:p w:rsidR="001D26BD" w:rsidRPr="001D26BD" w:rsidRDefault="001D26BD" w:rsidP="001D26BD">
            <w:pPr>
              <w:spacing w:after="0" w:line="240" w:lineRule="auto"/>
              <w:jc w:val="center"/>
              <w:rPr>
                <w:rFonts w:ascii="Times New Roman" w:hAnsi="Times New Roman"/>
                <w:sz w:val="24"/>
                <w:szCs w:val="24"/>
              </w:rPr>
            </w:pPr>
            <w:r w:rsidRPr="001D26BD">
              <w:rPr>
                <w:rFonts w:ascii="Times New Roman" w:hAnsi="Times New Roman"/>
                <w:sz w:val="24"/>
                <w:szCs w:val="24"/>
              </w:rPr>
              <w:t>133,52</w:t>
            </w:r>
          </w:p>
        </w:tc>
        <w:tc>
          <w:tcPr>
            <w:tcW w:w="1275" w:type="dxa"/>
            <w:shd w:val="clear" w:color="auto" w:fill="FFFFFF"/>
            <w:vAlign w:val="center"/>
          </w:tcPr>
          <w:p w:rsidR="001D26BD" w:rsidRPr="001D26BD" w:rsidRDefault="001D26BD" w:rsidP="001D26BD">
            <w:pPr>
              <w:spacing w:after="0" w:line="240" w:lineRule="auto"/>
              <w:jc w:val="center"/>
              <w:rPr>
                <w:rFonts w:ascii="Times New Roman" w:hAnsi="Times New Roman"/>
                <w:sz w:val="24"/>
                <w:szCs w:val="24"/>
              </w:rPr>
            </w:pPr>
            <w:r w:rsidRPr="001D26BD">
              <w:rPr>
                <w:rFonts w:ascii="Times New Roman" w:hAnsi="Times New Roman"/>
                <w:sz w:val="24"/>
                <w:szCs w:val="24"/>
              </w:rPr>
              <w:t>113,15</w:t>
            </w:r>
          </w:p>
        </w:tc>
        <w:tc>
          <w:tcPr>
            <w:tcW w:w="1134" w:type="dxa"/>
            <w:shd w:val="clear" w:color="auto" w:fill="FFFFFF"/>
            <w:noWrap/>
            <w:vAlign w:val="center"/>
          </w:tcPr>
          <w:p w:rsidR="001D26BD" w:rsidRPr="001D26BD" w:rsidRDefault="001D26BD" w:rsidP="001D26BD">
            <w:pPr>
              <w:spacing w:after="0" w:line="240" w:lineRule="auto"/>
              <w:jc w:val="center"/>
              <w:rPr>
                <w:rFonts w:ascii="Times New Roman" w:hAnsi="Times New Roman"/>
                <w:sz w:val="24"/>
                <w:szCs w:val="24"/>
              </w:rPr>
            </w:pPr>
            <w:r w:rsidRPr="001D26BD">
              <w:rPr>
                <w:rFonts w:ascii="Times New Roman" w:hAnsi="Times New Roman"/>
                <w:sz w:val="24"/>
                <w:szCs w:val="24"/>
              </w:rPr>
              <w:t>8,79</w:t>
            </w:r>
          </w:p>
        </w:tc>
        <w:tc>
          <w:tcPr>
            <w:tcW w:w="1418" w:type="dxa"/>
            <w:shd w:val="clear" w:color="auto" w:fill="FFFFFF"/>
            <w:noWrap/>
            <w:vAlign w:val="center"/>
          </w:tcPr>
          <w:p w:rsidR="001D26BD" w:rsidRPr="001D26BD" w:rsidRDefault="001D26BD" w:rsidP="001D26BD">
            <w:pPr>
              <w:spacing w:after="0" w:line="240" w:lineRule="auto"/>
              <w:jc w:val="center"/>
              <w:rPr>
                <w:rFonts w:ascii="Times New Roman" w:hAnsi="Times New Roman"/>
                <w:sz w:val="24"/>
                <w:szCs w:val="24"/>
              </w:rPr>
            </w:pPr>
            <w:r w:rsidRPr="001D26BD">
              <w:rPr>
                <w:rFonts w:ascii="Times New Roman" w:hAnsi="Times New Roman"/>
                <w:sz w:val="24"/>
                <w:szCs w:val="24"/>
              </w:rPr>
              <w:t>1 605,53</w:t>
            </w:r>
          </w:p>
        </w:tc>
        <w:tc>
          <w:tcPr>
            <w:tcW w:w="1417" w:type="dxa"/>
            <w:shd w:val="clear" w:color="auto" w:fill="auto"/>
            <w:noWrap/>
            <w:vAlign w:val="center"/>
          </w:tcPr>
          <w:p w:rsidR="001D26BD" w:rsidRPr="001D26BD" w:rsidRDefault="001D26BD" w:rsidP="001D26BD">
            <w:pPr>
              <w:spacing w:after="0" w:line="240" w:lineRule="auto"/>
              <w:jc w:val="center"/>
              <w:rPr>
                <w:rFonts w:ascii="Times New Roman" w:hAnsi="Times New Roman"/>
                <w:sz w:val="24"/>
                <w:szCs w:val="24"/>
              </w:rPr>
            </w:pPr>
            <w:r w:rsidRPr="001D26BD">
              <w:rPr>
                <w:rFonts w:ascii="Times New Roman" w:hAnsi="Times New Roman"/>
                <w:color w:val="000000"/>
                <w:sz w:val="24"/>
                <w:szCs w:val="24"/>
              </w:rPr>
              <w:t>х</w:t>
            </w:r>
          </w:p>
        </w:tc>
        <w:tc>
          <w:tcPr>
            <w:tcW w:w="1134" w:type="dxa"/>
            <w:shd w:val="clear" w:color="auto" w:fill="auto"/>
            <w:noWrap/>
            <w:vAlign w:val="center"/>
          </w:tcPr>
          <w:p w:rsidR="001D26BD" w:rsidRPr="001D26BD" w:rsidRDefault="001D26BD" w:rsidP="001D26BD">
            <w:pPr>
              <w:spacing w:after="0" w:line="240" w:lineRule="auto"/>
              <w:jc w:val="center"/>
              <w:rPr>
                <w:rFonts w:ascii="Times New Roman" w:hAnsi="Times New Roman"/>
                <w:sz w:val="24"/>
                <w:szCs w:val="24"/>
              </w:rPr>
            </w:pPr>
            <w:r w:rsidRPr="001D26BD">
              <w:rPr>
                <w:rFonts w:ascii="Times New Roman" w:hAnsi="Times New Roman"/>
                <w:color w:val="000000"/>
                <w:sz w:val="24"/>
                <w:szCs w:val="24"/>
              </w:rPr>
              <w:t>х</w:t>
            </w:r>
          </w:p>
        </w:tc>
      </w:tr>
    </w:tbl>
    <w:p w:rsidR="001D26BD" w:rsidRPr="001D26BD" w:rsidRDefault="001D26BD" w:rsidP="001D26BD">
      <w:pPr>
        <w:spacing w:after="0" w:line="240" w:lineRule="auto"/>
        <w:ind w:left="-709" w:right="-427" w:firstLine="742"/>
        <w:jc w:val="both"/>
        <w:rPr>
          <w:rFonts w:ascii="Times New Roman" w:hAnsi="Times New Roman"/>
          <w:bCs/>
          <w:sz w:val="28"/>
          <w:szCs w:val="28"/>
        </w:rPr>
      </w:pPr>
    </w:p>
    <w:p w:rsidR="001D26BD" w:rsidRPr="001D26BD" w:rsidRDefault="001D26BD" w:rsidP="001D26BD">
      <w:pPr>
        <w:spacing w:after="0" w:line="240" w:lineRule="auto"/>
        <w:ind w:left="284" w:right="-3" w:firstLine="742"/>
        <w:jc w:val="both"/>
        <w:rPr>
          <w:rFonts w:ascii="Times New Roman" w:hAnsi="Times New Roman"/>
          <w:bCs/>
          <w:sz w:val="24"/>
          <w:szCs w:val="24"/>
        </w:rPr>
      </w:pPr>
      <w:r w:rsidRPr="001D26BD">
        <w:rPr>
          <w:rFonts w:ascii="Times New Roman" w:hAnsi="Times New Roman"/>
          <w:bCs/>
          <w:sz w:val="24"/>
          <w:szCs w:val="24"/>
        </w:rPr>
        <w:t>* Тариф для населения указывается в целях реализации пункта 6 статьи 168 Налогового кодекса Российской Федерации (часть вторая).</w:t>
      </w:r>
    </w:p>
    <w:p w:rsidR="001D26BD" w:rsidRPr="001D26BD" w:rsidRDefault="001D26BD" w:rsidP="001D26BD">
      <w:pPr>
        <w:spacing w:after="0" w:line="240" w:lineRule="auto"/>
        <w:ind w:left="284" w:right="-3" w:firstLine="742"/>
        <w:jc w:val="both"/>
        <w:rPr>
          <w:rFonts w:ascii="Times New Roman" w:hAnsi="Times New Roman"/>
          <w:bCs/>
          <w:sz w:val="24"/>
          <w:szCs w:val="24"/>
        </w:rPr>
      </w:pPr>
      <w:r w:rsidRPr="001D26BD">
        <w:rPr>
          <w:rFonts w:ascii="Times New Roman" w:hAnsi="Times New Roman"/>
          <w:bCs/>
          <w:sz w:val="24"/>
          <w:szCs w:val="24"/>
        </w:rPr>
        <w:t>** Компонент на теплоноситель для АО «Кемеровская генерация» установлен постановлением региональной энергетической комиссии Кемеровской области от 01.12.2015 № 666 (в редакции постановления региональной энергетической комиссии Кемеровской области от 19.12.2016 № 554).</w:t>
      </w:r>
    </w:p>
    <w:p w:rsidR="001D26BD" w:rsidRPr="001D26BD" w:rsidRDefault="001D26BD" w:rsidP="001D26BD">
      <w:pPr>
        <w:spacing w:after="0" w:line="240" w:lineRule="auto"/>
        <w:ind w:left="284" w:right="-3" w:firstLine="742"/>
        <w:jc w:val="both"/>
        <w:rPr>
          <w:rFonts w:ascii="Times New Roman" w:hAnsi="Times New Roman"/>
          <w:bCs/>
          <w:sz w:val="24"/>
          <w:szCs w:val="24"/>
        </w:rPr>
      </w:pPr>
      <w:r w:rsidRPr="001D26BD">
        <w:rPr>
          <w:rFonts w:ascii="Times New Roman" w:hAnsi="Times New Roman"/>
          <w:bCs/>
          <w:sz w:val="24"/>
          <w:szCs w:val="24"/>
        </w:rPr>
        <w:t>*** Компонент на тепловую энергию АО «Кемеровская генерация» для потребителей г. Кемерово, присоединённых к тепловым сетям ООО «Теплоснаб», установлен постановлением региональной энергетической комиссии Кемеровской области от 24.10.2017 № 276.</w:t>
      </w:r>
    </w:p>
    <w:p w:rsidR="001D26BD" w:rsidRPr="001D26BD" w:rsidRDefault="001D26BD" w:rsidP="001D26BD">
      <w:pPr>
        <w:spacing w:after="0" w:line="240" w:lineRule="auto"/>
        <w:jc w:val="center"/>
        <w:rPr>
          <w:rFonts w:ascii="Times New Roman" w:hAnsi="Times New Roman"/>
          <w:sz w:val="24"/>
          <w:szCs w:val="24"/>
        </w:rPr>
      </w:pPr>
    </w:p>
    <w:p w:rsidR="002A0D12" w:rsidRPr="00074BD3" w:rsidRDefault="002A0D12" w:rsidP="002A0D12">
      <w:pPr>
        <w:ind w:right="-144"/>
        <w:rPr>
          <w:rFonts w:ascii="Times New Roman" w:hAnsi="Times New Roman"/>
          <w:sz w:val="24"/>
          <w:szCs w:val="24"/>
        </w:rPr>
      </w:pPr>
    </w:p>
    <w:sectPr w:rsidR="002A0D12" w:rsidRPr="00074BD3" w:rsidSect="00897BC0">
      <w:pgSz w:w="11906" w:h="16838"/>
      <w:pgMar w:top="1134" w:right="568" w:bottom="709"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1A9" w:rsidRDefault="004371A9" w:rsidP="001B0F5A">
      <w:pPr>
        <w:spacing w:after="0" w:line="240" w:lineRule="auto"/>
      </w:pPr>
      <w:r>
        <w:separator/>
      </w:r>
    </w:p>
  </w:endnote>
  <w:endnote w:type="continuationSeparator" w:id="0">
    <w:p w:rsidR="004371A9" w:rsidRDefault="004371A9" w:rsidP="001B0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font376">
    <w:altName w:val="Tahoma"/>
    <w:charset w:val="00"/>
    <w:family w:val="roman"/>
    <w:pitch w:val="variable"/>
    <w:sig w:usb0="00000287" w:usb1="00000000" w:usb2="00000000" w:usb3="00000000" w:csb0="009F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1A9" w:rsidRDefault="004371A9" w:rsidP="001B0F5A">
      <w:pPr>
        <w:spacing w:after="0" w:line="240" w:lineRule="auto"/>
      </w:pPr>
      <w:r>
        <w:separator/>
      </w:r>
    </w:p>
  </w:footnote>
  <w:footnote w:type="continuationSeparator" w:id="0">
    <w:p w:rsidR="004371A9" w:rsidRDefault="004371A9" w:rsidP="001B0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1A9" w:rsidRDefault="004371A9">
    <w:pPr>
      <w:pStyle w:val="ac"/>
      <w:jc w:val="center"/>
    </w:pPr>
    <w:r>
      <w:fldChar w:fldCharType="begin"/>
    </w:r>
    <w:r>
      <w:instrText>PAGE   \* MERGEFORMAT</w:instrText>
    </w:r>
    <w:r>
      <w:fldChar w:fldCharType="separate"/>
    </w:r>
    <w:r w:rsidR="00051FA0">
      <w:rPr>
        <w:noProof/>
      </w:rPr>
      <w:t>32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1A9" w:rsidRDefault="004371A9">
    <w:pPr>
      <w:pStyle w:val="ac"/>
      <w:jc w:val="center"/>
    </w:pPr>
    <w:r>
      <w:fldChar w:fldCharType="begin"/>
    </w:r>
    <w:r>
      <w:instrText>PAGE   \* MERGEFORMAT</w:instrText>
    </w:r>
    <w:r>
      <w:fldChar w:fldCharType="separate"/>
    </w:r>
    <w:r w:rsidR="00051FA0">
      <w:rPr>
        <w:noProof/>
      </w:rPr>
      <w:t>37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alt="base_1_221119_475" style="width:7in;height:6in;visibility:visible;mso-wrap-style:square" o:bullet="t">
        <v:imagedata r:id="rId1" o:title="base_1_221119_475"/>
        <o:lock v:ext="edit" aspectratio="f"/>
      </v:shape>
    </w:pict>
  </w:numPicBullet>
  <w:abstractNum w:abstractNumId="0" w15:restartNumberingAfterBreak="0">
    <w:nsid w:val="FFFFFFFE"/>
    <w:multiLevelType w:val="singleLevel"/>
    <w:tmpl w:val="6E483B6E"/>
    <w:lvl w:ilvl="0">
      <w:numFmt w:val="bullet"/>
      <w:lvlText w:val="*"/>
      <w:lvlJc w:val="left"/>
    </w:lvl>
  </w:abstractNum>
  <w:abstractNum w:abstractNumId="1" w15:restartNumberingAfterBreak="0">
    <w:nsid w:val="06121F8C"/>
    <w:multiLevelType w:val="hybridMultilevel"/>
    <w:tmpl w:val="3A3A526E"/>
    <w:lvl w:ilvl="0" w:tplc="36EEA5BA">
      <w:start w:val="12"/>
      <w:numFmt w:val="decimal"/>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15:restartNumberingAfterBreak="0">
    <w:nsid w:val="07E340AF"/>
    <w:multiLevelType w:val="singleLevel"/>
    <w:tmpl w:val="8BB0582A"/>
    <w:lvl w:ilvl="0">
      <w:start w:val="2"/>
      <w:numFmt w:val="decimal"/>
      <w:lvlText w:val="%1."/>
      <w:legacy w:legacy="1" w:legacySpace="0" w:legacyIndent="288"/>
      <w:lvlJc w:val="left"/>
      <w:rPr>
        <w:rFonts w:ascii="Times New Roman" w:hAnsi="Times New Roman" w:cs="Times New Roman" w:hint="default"/>
      </w:rPr>
    </w:lvl>
  </w:abstractNum>
  <w:abstractNum w:abstractNumId="3"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360FD"/>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2784F"/>
    <w:multiLevelType w:val="hybridMultilevel"/>
    <w:tmpl w:val="C442D510"/>
    <w:lvl w:ilvl="0" w:tplc="3F028C66">
      <w:start w:val="3"/>
      <w:numFmt w:val="decimal"/>
      <w:lvlText w:val="%1."/>
      <w:lvlJc w:val="left"/>
      <w:pPr>
        <w:ind w:left="1422" w:hanging="855"/>
      </w:pPr>
      <w:rPr>
        <w:rFonts w:hint="default"/>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CBA78FC"/>
    <w:multiLevelType w:val="hybridMultilevel"/>
    <w:tmpl w:val="245E948A"/>
    <w:lvl w:ilvl="0" w:tplc="0F64D9EE">
      <w:start w:val="1"/>
      <w:numFmt w:val="decimal"/>
      <w:lvlText w:val="%1."/>
      <w:lvlJc w:val="left"/>
      <w:pPr>
        <w:ind w:left="1422" w:hanging="855"/>
      </w:pPr>
      <w:rPr>
        <w:rFonts w:hint="default"/>
        <w:b/>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0A7795C"/>
    <w:multiLevelType w:val="hybridMultilevel"/>
    <w:tmpl w:val="3B046A24"/>
    <w:lvl w:ilvl="0" w:tplc="7962258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63232DA"/>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CF5040"/>
    <w:multiLevelType w:val="hybridMultilevel"/>
    <w:tmpl w:val="EABCD464"/>
    <w:lvl w:ilvl="0" w:tplc="8C7E514A">
      <w:start w:val="3"/>
      <w:numFmt w:val="decimal"/>
      <w:lvlText w:val="%1."/>
      <w:lvlJc w:val="left"/>
      <w:pPr>
        <w:ind w:left="1422" w:hanging="855"/>
      </w:pPr>
      <w:rPr>
        <w:rFonts w:hint="default"/>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2C3469D"/>
    <w:multiLevelType w:val="hybridMultilevel"/>
    <w:tmpl w:val="A01A7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315B19"/>
    <w:multiLevelType w:val="hybridMultilevel"/>
    <w:tmpl w:val="727C6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285255"/>
    <w:multiLevelType w:val="hybridMultilevel"/>
    <w:tmpl w:val="727C6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7225C9"/>
    <w:multiLevelType w:val="hybridMultilevel"/>
    <w:tmpl w:val="6F6A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C04342"/>
    <w:multiLevelType w:val="hybridMultilevel"/>
    <w:tmpl w:val="FB38152C"/>
    <w:lvl w:ilvl="0" w:tplc="A98CCA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64C3EC9"/>
    <w:multiLevelType w:val="hybridMultilevel"/>
    <w:tmpl w:val="0FBE3466"/>
    <w:lvl w:ilvl="0" w:tplc="3B42D708">
      <w:start w:val="1"/>
      <w:numFmt w:val="decimal"/>
      <w:lvlText w:val="%1."/>
      <w:lvlJc w:val="left"/>
      <w:pPr>
        <w:ind w:left="1422" w:hanging="855"/>
      </w:pPr>
      <w:rPr>
        <w:rFonts w:hint="default"/>
        <w:b/>
        <w:u w:val="singl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6DA0CC2"/>
    <w:multiLevelType w:val="hybridMultilevel"/>
    <w:tmpl w:val="A75CF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F14B43"/>
    <w:multiLevelType w:val="hybridMultilevel"/>
    <w:tmpl w:val="F82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4B5E4C"/>
    <w:multiLevelType w:val="hybridMultilevel"/>
    <w:tmpl w:val="8590767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15:restartNumberingAfterBreak="0">
    <w:nsid w:val="3A557F8E"/>
    <w:multiLevelType w:val="hybridMultilevel"/>
    <w:tmpl w:val="F82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A4719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CB766E"/>
    <w:multiLevelType w:val="hybridMultilevel"/>
    <w:tmpl w:val="727C6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3DA51A80"/>
    <w:multiLevelType w:val="hybridMultilevel"/>
    <w:tmpl w:val="68201980"/>
    <w:lvl w:ilvl="0" w:tplc="CFF438A4">
      <w:start w:val="1"/>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26" w15:restartNumberingAfterBreak="0">
    <w:nsid w:val="45A501E4"/>
    <w:multiLevelType w:val="hybridMultilevel"/>
    <w:tmpl w:val="4A3EA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71E08D8"/>
    <w:multiLevelType w:val="hybridMultilevel"/>
    <w:tmpl w:val="11D0D33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761E36"/>
    <w:multiLevelType w:val="hybridMultilevel"/>
    <w:tmpl w:val="1A64D148"/>
    <w:lvl w:ilvl="0" w:tplc="ABD0ED9C">
      <w:start w:val="1"/>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30"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1" w15:restartNumberingAfterBreak="0">
    <w:nsid w:val="4F425DBF"/>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FE0175D"/>
    <w:multiLevelType w:val="multilevel"/>
    <w:tmpl w:val="784A1222"/>
    <w:lvl w:ilvl="0">
      <w:start w:val="4"/>
      <w:numFmt w:val="decimal"/>
      <w:lvlText w:val="%1."/>
      <w:lvlJc w:val="left"/>
      <w:pPr>
        <w:ind w:left="734" w:hanging="450"/>
      </w:pPr>
      <w:rPr>
        <w:rFonts w:hint="default"/>
        <w:b/>
      </w:rPr>
    </w:lvl>
    <w:lvl w:ilvl="1">
      <w:start w:val="1"/>
      <w:numFmt w:val="decimal"/>
      <w:lvlText w:val="%1.%2."/>
      <w:lvlJc w:val="left"/>
      <w:pPr>
        <w:ind w:left="1287" w:hanging="72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781" w:hanging="108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4275" w:hanging="1440"/>
      </w:pPr>
      <w:rPr>
        <w:rFonts w:hint="default"/>
        <w:b w:val="0"/>
      </w:rPr>
    </w:lvl>
    <w:lvl w:ilvl="6">
      <w:start w:val="1"/>
      <w:numFmt w:val="decimal"/>
      <w:lvlText w:val="%1.%2.%3.%4.%5.%6.%7."/>
      <w:lvlJc w:val="left"/>
      <w:pPr>
        <w:ind w:left="5202" w:hanging="1800"/>
      </w:pPr>
      <w:rPr>
        <w:rFonts w:hint="default"/>
        <w:b w:val="0"/>
      </w:rPr>
    </w:lvl>
    <w:lvl w:ilvl="7">
      <w:start w:val="1"/>
      <w:numFmt w:val="decimal"/>
      <w:lvlText w:val="%1.%2.%3.%4.%5.%6.%7.%8."/>
      <w:lvlJc w:val="left"/>
      <w:pPr>
        <w:ind w:left="5769" w:hanging="1800"/>
      </w:pPr>
      <w:rPr>
        <w:rFonts w:hint="default"/>
        <w:b w:val="0"/>
      </w:rPr>
    </w:lvl>
    <w:lvl w:ilvl="8">
      <w:start w:val="1"/>
      <w:numFmt w:val="decimal"/>
      <w:lvlText w:val="%1.%2.%3.%4.%5.%6.%7.%8.%9."/>
      <w:lvlJc w:val="left"/>
      <w:pPr>
        <w:ind w:left="6696" w:hanging="2160"/>
      </w:pPr>
      <w:rPr>
        <w:rFonts w:hint="default"/>
        <w:b w:val="0"/>
      </w:rPr>
    </w:lvl>
  </w:abstractNum>
  <w:abstractNum w:abstractNumId="34" w15:restartNumberingAfterBreak="0">
    <w:nsid w:val="53982C0C"/>
    <w:multiLevelType w:val="hybridMultilevel"/>
    <w:tmpl w:val="2C006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245A9A"/>
    <w:multiLevelType w:val="multilevel"/>
    <w:tmpl w:val="F12A89BA"/>
    <w:lvl w:ilvl="0">
      <w:start w:val="2"/>
      <w:numFmt w:val="decimal"/>
      <w:lvlText w:val="%1."/>
      <w:legacy w:legacy="1" w:legacySpace="0" w:legacyIndent="288"/>
      <w:lvlJc w:val="left"/>
      <w:rPr>
        <w:rFonts w:ascii="Times New Roman" w:hAnsi="Times New Roman" w:cs="Times New Roman" w:hint="default"/>
      </w:rPr>
    </w:lvl>
    <w:lvl w:ilvl="1">
      <w:start w:val="1"/>
      <w:numFmt w:val="decimal"/>
      <w:isLgl/>
      <w:lvlText w:val="%1.%2."/>
      <w:lvlJc w:val="left"/>
      <w:pPr>
        <w:ind w:left="1291" w:hanging="720"/>
      </w:pPr>
      <w:rPr>
        <w:rFonts w:hint="default"/>
        <w:b w:val="0"/>
      </w:rPr>
    </w:lvl>
    <w:lvl w:ilvl="2">
      <w:start w:val="1"/>
      <w:numFmt w:val="decimal"/>
      <w:isLgl/>
      <w:lvlText w:val="%1.%2.%3."/>
      <w:lvlJc w:val="left"/>
      <w:pPr>
        <w:ind w:left="1862" w:hanging="720"/>
      </w:pPr>
      <w:rPr>
        <w:rFonts w:hint="default"/>
      </w:rPr>
    </w:lvl>
    <w:lvl w:ilvl="3">
      <w:start w:val="1"/>
      <w:numFmt w:val="decimal"/>
      <w:isLgl/>
      <w:lvlText w:val="%1.%2.%3.%4."/>
      <w:lvlJc w:val="left"/>
      <w:pPr>
        <w:ind w:left="2793" w:hanging="1080"/>
      </w:pPr>
      <w:rPr>
        <w:rFonts w:hint="default"/>
      </w:rPr>
    </w:lvl>
    <w:lvl w:ilvl="4">
      <w:start w:val="1"/>
      <w:numFmt w:val="decimal"/>
      <w:isLgl/>
      <w:lvlText w:val="%1.%2.%3.%4.%5."/>
      <w:lvlJc w:val="left"/>
      <w:pPr>
        <w:ind w:left="3364" w:hanging="1080"/>
      </w:pPr>
      <w:rPr>
        <w:rFonts w:hint="default"/>
      </w:rPr>
    </w:lvl>
    <w:lvl w:ilvl="5">
      <w:start w:val="1"/>
      <w:numFmt w:val="decimal"/>
      <w:isLgl/>
      <w:lvlText w:val="%1.%2.%3.%4.%5.%6."/>
      <w:lvlJc w:val="left"/>
      <w:pPr>
        <w:ind w:left="4295" w:hanging="1440"/>
      </w:pPr>
      <w:rPr>
        <w:rFonts w:hint="default"/>
      </w:rPr>
    </w:lvl>
    <w:lvl w:ilvl="6">
      <w:start w:val="1"/>
      <w:numFmt w:val="decimal"/>
      <w:isLgl/>
      <w:lvlText w:val="%1.%2.%3.%4.%5.%6.%7."/>
      <w:lvlJc w:val="left"/>
      <w:pPr>
        <w:ind w:left="5226" w:hanging="1800"/>
      </w:pPr>
      <w:rPr>
        <w:rFonts w:hint="default"/>
      </w:rPr>
    </w:lvl>
    <w:lvl w:ilvl="7">
      <w:start w:val="1"/>
      <w:numFmt w:val="decimal"/>
      <w:isLgl/>
      <w:lvlText w:val="%1.%2.%3.%4.%5.%6.%7.%8."/>
      <w:lvlJc w:val="left"/>
      <w:pPr>
        <w:ind w:left="5797" w:hanging="1800"/>
      </w:pPr>
      <w:rPr>
        <w:rFonts w:hint="default"/>
      </w:rPr>
    </w:lvl>
    <w:lvl w:ilvl="8">
      <w:start w:val="1"/>
      <w:numFmt w:val="decimal"/>
      <w:isLgl/>
      <w:lvlText w:val="%1.%2.%3.%4.%5.%6.%7.%8.%9."/>
      <w:lvlJc w:val="left"/>
      <w:pPr>
        <w:ind w:left="6728" w:hanging="2160"/>
      </w:pPr>
      <w:rPr>
        <w:rFonts w:hint="default"/>
      </w:rPr>
    </w:lvl>
  </w:abstractNum>
  <w:abstractNum w:abstractNumId="36" w15:restartNumberingAfterBreak="0">
    <w:nsid w:val="5C126239"/>
    <w:multiLevelType w:val="hybridMultilevel"/>
    <w:tmpl w:val="250ED006"/>
    <w:lvl w:ilvl="0" w:tplc="A4F48E72">
      <w:start w:val="2015"/>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C6B4E76"/>
    <w:multiLevelType w:val="hybridMultilevel"/>
    <w:tmpl w:val="7C6CA642"/>
    <w:lvl w:ilvl="0" w:tplc="BAD29F12">
      <w:start w:val="1"/>
      <w:numFmt w:val="bullet"/>
      <w:lvlText w:val=""/>
      <w:lvlPicBulletId w:val="0"/>
      <w:lvlJc w:val="left"/>
      <w:pPr>
        <w:tabs>
          <w:tab w:val="num" w:pos="720"/>
        </w:tabs>
        <w:ind w:left="720" w:hanging="360"/>
      </w:pPr>
      <w:rPr>
        <w:rFonts w:ascii="Symbol" w:hAnsi="Symbol" w:hint="default"/>
      </w:rPr>
    </w:lvl>
    <w:lvl w:ilvl="1" w:tplc="F5C8B4AE" w:tentative="1">
      <w:start w:val="1"/>
      <w:numFmt w:val="bullet"/>
      <w:lvlText w:val=""/>
      <w:lvlJc w:val="left"/>
      <w:pPr>
        <w:tabs>
          <w:tab w:val="num" w:pos="1440"/>
        </w:tabs>
        <w:ind w:left="1440" w:hanging="360"/>
      </w:pPr>
      <w:rPr>
        <w:rFonts w:ascii="Symbol" w:hAnsi="Symbol" w:hint="default"/>
      </w:rPr>
    </w:lvl>
    <w:lvl w:ilvl="2" w:tplc="079E8B0A" w:tentative="1">
      <w:start w:val="1"/>
      <w:numFmt w:val="bullet"/>
      <w:lvlText w:val=""/>
      <w:lvlJc w:val="left"/>
      <w:pPr>
        <w:tabs>
          <w:tab w:val="num" w:pos="2160"/>
        </w:tabs>
        <w:ind w:left="2160" w:hanging="360"/>
      </w:pPr>
      <w:rPr>
        <w:rFonts w:ascii="Symbol" w:hAnsi="Symbol" w:hint="default"/>
      </w:rPr>
    </w:lvl>
    <w:lvl w:ilvl="3" w:tplc="901874E0" w:tentative="1">
      <w:start w:val="1"/>
      <w:numFmt w:val="bullet"/>
      <w:lvlText w:val=""/>
      <w:lvlJc w:val="left"/>
      <w:pPr>
        <w:tabs>
          <w:tab w:val="num" w:pos="2880"/>
        </w:tabs>
        <w:ind w:left="2880" w:hanging="360"/>
      </w:pPr>
      <w:rPr>
        <w:rFonts w:ascii="Symbol" w:hAnsi="Symbol" w:hint="default"/>
      </w:rPr>
    </w:lvl>
    <w:lvl w:ilvl="4" w:tplc="1C66FB9E" w:tentative="1">
      <w:start w:val="1"/>
      <w:numFmt w:val="bullet"/>
      <w:lvlText w:val=""/>
      <w:lvlJc w:val="left"/>
      <w:pPr>
        <w:tabs>
          <w:tab w:val="num" w:pos="3600"/>
        </w:tabs>
        <w:ind w:left="3600" w:hanging="360"/>
      </w:pPr>
      <w:rPr>
        <w:rFonts w:ascii="Symbol" w:hAnsi="Symbol" w:hint="default"/>
      </w:rPr>
    </w:lvl>
    <w:lvl w:ilvl="5" w:tplc="686EB5D2" w:tentative="1">
      <w:start w:val="1"/>
      <w:numFmt w:val="bullet"/>
      <w:lvlText w:val=""/>
      <w:lvlJc w:val="left"/>
      <w:pPr>
        <w:tabs>
          <w:tab w:val="num" w:pos="4320"/>
        </w:tabs>
        <w:ind w:left="4320" w:hanging="360"/>
      </w:pPr>
      <w:rPr>
        <w:rFonts w:ascii="Symbol" w:hAnsi="Symbol" w:hint="default"/>
      </w:rPr>
    </w:lvl>
    <w:lvl w:ilvl="6" w:tplc="D2D6DD9A" w:tentative="1">
      <w:start w:val="1"/>
      <w:numFmt w:val="bullet"/>
      <w:lvlText w:val=""/>
      <w:lvlJc w:val="left"/>
      <w:pPr>
        <w:tabs>
          <w:tab w:val="num" w:pos="5040"/>
        </w:tabs>
        <w:ind w:left="5040" w:hanging="360"/>
      </w:pPr>
      <w:rPr>
        <w:rFonts w:ascii="Symbol" w:hAnsi="Symbol" w:hint="default"/>
      </w:rPr>
    </w:lvl>
    <w:lvl w:ilvl="7" w:tplc="E69A3872" w:tentative="1">
      <w:start w:val="1"/>
      <w:numFmt w:val="bullet"/>
      <w:lvlText w:val=""/>
      <w:lvlJc w:val="left"/>
      <w:pPr>
        <w:tabs>
          <w:tab w:val="num" w:pos="5760"/>
        </w:tabs>
        <w:ind w:left="5760" w:hanging="360"/>
      </w:pPr>
      <w:rPr>
        <w:rFonts w:ascii="Symbol" w:hAnsi="Symbol" w:hint="default"/>
      </w:rPr>
    </w:lvl>
    <w:lvl w:ilvl="8" w:tplc="F40E791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08C1A7B"/>
    <w:multiLevelType w:val="hybridMultilevel"/>
    <w:tmpl w:val="6B66A774"/>
    <w:lvl w:ilvl="0" w:tplc="24E6F3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0A26DBB"/>
    <w:multiLevelType w:val="hybridMultilevel"/>
    <w:tmpl w:val="F246260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47368D6"/>
    <w:multiLevelType w:val="multilevel"/>
    <w:tmpl w:val="34088C4C"/>
    <w:lvl w:ilvl="0">
      <w:start w:val="1"/>
      <w:numFmt w:val="decimal"/>
      <w:lvlText w:val="%1."/>
      <w:lvlJc w:val="left"/>
      <w:pPr>
        <w:ind w:left="1919" w:hanging="360"/>
      </w:pPr>
      <w:rPr>
        <w:rFonts w:ascii="Times New Roman" w:eastAsia="Times New Roman" w:hAnsi="Times New Roman" w:cs="Times New Roman"/>
      </w:rPr>
    </w:lvl>
    <w:lvl w:ilvl="1">
      <w:start w:val="1"/>
      <w:numFmt w:val="decimal"/>
      <w:isLgl/>
      <w:lvlText w:val="%1.%2."/>
      <w:lvlJc w:val="left"/>
      <w:pPr>
        <w:ind w:left="2279"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359" w:hanging="1800"/>
      </w:pPr>
      <w:rPr>
        <w:rFonts w:hint="default"/>
      </w:rPr>
    </w:lvl>
    <w:lvl w:ilvl="8">
      <w:start w:val="1"/>
      <w:numFmt w:val="decimal"/>
      <w:isLgl/>
      <w:lvlText w:val="%1.%2.%3.%4.%5.%6.%7.%8.%9."/>
      <w:lvlJc w:val="left"/>
      <w:pPr>
        <w:ind w:left="3719" w:hanging="2160"/>
      </w:pPr>
      <w:rPr>
        <w:rFonts w:hint="default"/>
      </w:rPr>
    </w:lvl>
  </w:abstractNum>
  <w:abstractNum w:abstractNumId="41" w15:restartNumberingAfterBreak="0">
    <w:nsid w:val="67394F0A"/>
    <w:multiLevelType w:val="hybridMultilevel"/>
    <w:tmpl w:val="0BCCE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C370B8"/>
    <w:multiLevelType w:val="hybridMultilevel"/>
    <w:tmpl w:val="31EA59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6C717336"/>
    <w:multiLevelType w:val="hybridMultilevel"/>
    <w:tmpl w:val="C204A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DA40E87"/>
    <w:multiLevelType w:val="hybridMultilevel"/>
    <w:tmpl w:val="5FAE0092"/>
    <w:lvl w:ilvl="0" w:tplc="11CE79E8">
      <w:start w:val="2015"/>
      <w:numFmt w:val="decimal"/>
      <w:lvlText w:val="%1"/>
      <w:lvlJc w:val="left"/>
      <w:pPr>
        <w:ind w:left="960" w:hanging="60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17148C1"/>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18E1D89"/>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2E45DAF"/>
    <w:multiLevelType w:val="hybridMultilevel"/>
    <w:tmpl w:val="392231F0"/>
    <w:lvl w:ilvl="0" w:tplc="9C587998">
      <w:start w:val="1"/>
      <w:numFmt w:val="decimal"/>
      <w:lvlText w:val="%1)"/>
      <w:lvlJc w:val="left"/>
      <w:pPr>
        <w:ind w:left="936" w:hanging="360"/>
      </w:pPr>
      <w:rPr>
        <w:rFonts w:hint="default"/>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49" w15:restartNumberingAfterBreak="0">
    <w:nsid w:val="766A0872"/>
    <w:multiLevelType w:val="hybridMultilevel"/>
    <w:tmpl w:val="A5BEE6F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686524B"/>
    <w:multiLevelType w:val="hybridMultilevel"/>
    <w:tmpl w:val="BE00A614"/>
    <w:lvl w:ilvl="0" w:tplc="A8147CCA">
      <w:start w:val="1"/>
      <w:numFmt w:val="decimal"/>
      <w:lvlText w:val="%1)"/>
      <w:lvlJc w:val="left"/>
      <w:pPr>
        <w:ind w:left="936" w:hanging="360"/>
      </w:pPr>
      <w:rPr>
        <w:rFonts w:hint="default"/>
        <w:u w:val="single"/>
      </w:rPr>
    </w:lvl>
    <w:lvl w:ilvl="1" w:tplc="04190019" w:tentative="1">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51" w15:restartNumberingAfterBreak="0">
    <w:nsid w:val="76DA5028"/>
    <w:multiLevelType w:val="hybridMultilevel"/>
    <w:tmpl w:val="580E6EF8"/>
    <w:lvl w:ilvl="0" w:tplc="2B1E7A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7838424D"/>
    <w:multiLevelType w:val="multilevel"/>
    <w:tmpl w:val="FE9E8746"/>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9BD27E8"/>
    <w:multiLevelType w:val="hybridMultilevel"/>
    <w:tmpl w:val="4684A292"/>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54" w15:restartNumberingAfterBreak="0">
    <w:nsid w:val="7A6D7C8D"/>
    <w:multiLevelType w:val="hybridMultilevel"/>
    <w:tmpl w:val="51AA4CD2"/>
    <w:lvl w:ilvl="0" w:tplc="6C7AFA88">
      <w:start w:val="2"/>
      <w:numFmt w:val="decimal"/>
      <w:lvlText w:val="%1."/>
      <w:lvlJc w:val="left"/>
      <w:pPr>
        <w:ind w:left="931" w:hanging="360"/>
      </w:pPr>
      <w:rPr>
        <w:rFonts w:hint="default"/>
        <w:b/>
        <w:sz w:val="28"/>
        <w:szCs w:val="28"/>
      </w:rPr>
    </w:lvl>
    <w:lvl w:ilvl="1" w:tplc="04190019">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55" w15:restartNumberingAfterBreak="0">
    <w:nsid w:val="7DC83AFD"/>
    <w:multiLevelType w:val="hybridMultilevel"/>
    <w:tmpl w:val="095081DC"/>
    <w:lvl w:ilvl="0" w:tplc="D5B64A8A">
      <w:start w:val="2015"/>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E8A50A8"/>
    <w:multiLevelType w:val="hybridMultilevel"/>
    <w:tmpl w:val="5A0E4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FF76824"/>
    <w:multiLevelType w:val="hybridMultilevel"/>
    <w:tmpl w:val="908821C6"/>
    <w:lvl w:ilvl="0" w:tplc="79622580">
      <w:start w:val="1"/>
      <w:numFmt w:val="upperRoman"/>
      <w:lvlText w:val="%1."/>
      <w:lvlJc w:val="left"/>
      <w:pPr>
        <w:ind w:left="1430"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4"/>
  </w:num>
  <w:num w:numId="2">
    <w:abstractNumId w:val="1"/>
  </w:num>
  <w:num w:numId="3">
    <w:abstractNumId w:val="38"/>
  </w:num>
  <w:num w:numId="4">
    <w:abstractNumId w:val="30"/>
  </w:num>
  <w:num w:numId="5">
    <w:abstractNumId w:val="11"/>
  </w:num>
  <w:num w:numId="6">
    <w:abstractNumId w:val="19"/>
  </w:num>
  <w:num w:numId="7">
    <w:abstractNumId w:val="0"/>
    <w:lvlOverride w:ilvl="0">
      <w:lvl w:ilvl="0">
        <w:numFmt w:val="bullet"/>
        <w:lvlText w:val="-"/>
        <w:legacy w:legacy="1" w:legacySpace="0" w:legacyIndent="139"/>
        <w:lvlJc w:val="left"/>
        <w:rPr>
          <w:rFonts w:ascii="Times New Roman" w:hAnsi="Times New Roman" w:hint="default"/>
        </w:rPr>
      </w:lvl>
    </w:lvlOverride>
  </w:num>
  <w:num w:numId="8">
    <w:abstractNumId w:val="2"/>
  </w:num>
  <w:num w:numId="9">
    <w:abstractNumId w:val="13"/>
  </w:num>
  <w:num w:numId="10">
    <w:abstractNumId w:val="21"/>
  </w:num>
  <w:num w:numId="11">
    <w:abstractNumId w:val="17"/>
  </w:num>
  <w:num w:numId="12">
    <w:abstractNumId w:val="43"/>
  </w:num>
  <w:num w:numId="13">
    <w:abstractNumId w:val="3"/>
  </w:num>
  <w:num w:numId="14">
    <w:abstractNumId w:val="9"/>
  </w:num>
  <w:num w:numId="15">
    <w:abstractNumId w:val="22"/>
  </w:num>
  <w:num w:numId="16">
    <w:abstractNumId w:val="56"/>
  </w:num>
  <w:num w:numId="17">
    <w:abstractNumId w:val="20"/>
  </w:num>
  <w:num w:numId="18">
    <w:abstractNumId w:val="47"/>
  </w:num>
  <w:num w:numId="19">
    <w:abstractNumId w:val="27"/>
  </w:num>
  <w:num w:numId="20">
    <w:abstractNumId w:val="28"/>
  </w:num>
  <w:num w:numId="21">
    <w:abstractNumId w:val="51"/>
  </w:num>
  <w:num w:numId="22">
    <w:abstractNumId w:val="54"/>
  </w:num>
  <w:num w:numId="23">
    <w:abstractNumId w:val="33"/>
  </w:num>
  <w:num w:numId="24">
    <w:abstractNumId w:val="4"/>
  </w:num>
  <w:num w:numId="25">
    <w:abstractNumId w:val="46"/>
  </w:num>
  <w:num w:numId="26">
    <w:abstractNumId w:val="23"/>
  </w:num>
  <w:num w:numId="27">
    <w:abstractNumId w:val="36"/>
  </w:num>
  <w:num w:numId="28">
    <w:abstractNumId w:val="8"/>
  </w:num>
  <w:num w:numId="29">
    <w:abstractNumId w:val="31"/>
  </w:num>
  <w:num w:numId="30">
    <w:abstractNumId w:val="55"/>
  </w:num>
  <w:num w:numId="31">
    <w:abstractNumId w:val="6"/>
  </w:num>
  <w:num w:numId="32">
    <w:abstractNumId w:val="48"/>
  </w:num>
  <w:num w:numId="33">
    <w:abstractNumId w:val="18"/>
  </w:num>
  <w:num w:numId="34">
    <w:abstractNumId w:val="29"/>
  </w:num>
  <w:num w:numId="35">
    <w:abstractNumId w:val="25"/>
  </w:num>
  <w:num w:numId="36">
    <w:abstractNumId w:val="50"/>
  </w:num>
  <w:num w:numId="37">
    <w:abstractNumId w:val="37"/>
  </w:num>
  <w:num w:numId="38">
    <w:abstractNumId w:val="10"/>
  </w:num>
  <w:num w:numId="39">
    <w:abstractNumId w:val="5"/>
  </w:num>
  <w:num w:numId="40">
    <w:abstractNumId w:val="15"/>
  </w:num>
  <w:num w:numId="41">
    <w:abstractNumId w:val="32"/>
  </w:num>
  <w:num w:numId="42">
    <w:abstractNumId w:val="42"/>
  </w:num>
  <w:num w:numId="43">
    <w:abstractNumId w:val="49"/>
  </w:num>
  <w:num w:numId="44">
    <w:abstractNumId w:val="35"/>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20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num>
  <w:num w:numId="54">
    <w:abstractNumId w:val="16"/>
  </w:num>
  <w:num w:numId="55">
    <w:abstractNumId w:val="52"/>
  </w:num>
  <w:num w:numId="56">
    <w:abstractNumId w:val="41"/>
  </w:num>
  <w:num w:numId="57">
    <w:abstractNumId w:val="26"/>
  </w:num>
  <w:num w:numId="58">
    <w:abstractNumId w:val="53"/>
  </w:num>
  <w:num w:numId="59">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 w:numId="62">
    <w:abstractNumId w:val="7"/>
  </w:num>
  <w:num w:numId="63">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bordersDoNotSurroundHeader/>
  <w:bordersDoNotSurroundFooter/>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144"/>
    <w:rsid w:val="00024D09"/>
    <w:rsid w:val="00025957"/>
    <w:rsid w:val="000273E5"/>
    <w:rsid w:val="000343A2"/>
    <w:rsid w:val="000437F4"/>
    <w:rsid w:val="00051FA0"/>
    <w:rsid w:val="00052C3C"/>
    <w:rsid w:val="00052CBA"/>
    <w:rsid w:val="00061C98"/>
    <w:rsid w:val="0007059F"/>
    <w:rsid w:val="00071104"/>
    <w:rsid w:val="00074BD3"/>
    <w:rsid w:val="00081887"/>
    <w:rsid w:val="00093BD6"/>
    <w:rsid w:val="000957AC"/>
    <w:rsid w:val="00097746"/>
    <w:rsid w:val="000A3910"/>
    <w:rsid w:val="000A636C"/>
    <w:rsid w:val="000C4334"/>
    <w:rsid w:val="000D53C0"/>
    <w:rsid w:val="000E1F51"/>
    <w:rsid w:val="000F62A2"/>
    <w:rsid w:val="00100689"/>
    <w:rsid w:val="001225FE"/>
    <w:rsid w:val="001325B9"/>
    <w:rsid w:val="0014212C"/>
    <w:rsid w:val="001662FD"/>
    <w:rsid w:val="001B04EF"/>
    <w:rsid w:val="001B0F5A"/>
    <w:rsid w:val="001B57F5"/>
    <w:rsid w:val="001C47FF"/>
    <w:rsid w:val="001C554B"/>
    <w:rsid w:val="001D26BD"/>
    <w:rsid w:val="001D3A10"/>
    <w:rsid w:val="0022167D"/>
    <w:rsid w:val="00223BFB"/>
    <w:rsid w:val="00230726"/>
    <w:rsid w:val="0023503A"/>
    <w:rsid w:val="00235C69"/>
    <w:rsid w:val="0024033D"/>
    <w:rsid w:val="00242BBF"/>
    <w:rsid w:val="00250FF0"/>
    <w:rsid w:val="00272D3C"/>
    <w:rsid w:val="00273CE7"/>
    <w:rsid w:val="00293C22"/>
    <w:rsid w:val="00294E43"/>
    <w:rsid w:val="002A0D12"/>
    <w:rsid w:val="002C29E2"/>
    <w:rsid w:val="002D01B5"/>
    <w:rsid w:val="002E26D6"/>
    <w:rsid w:val="002F48FD"/>
    <w:rsid w:val="002F4E19"/>
    <w:rsid w:val="00302D60"/>
    <w:rsid w:val="00316507"/>
    <w:rsid w:val="00395081"/>
    <w:rsid w:val="00397466"/>
    <w:rsid w:val="003A091B"/>
    <w:rsid w:val="003A0E8B"/>
    <w:rsid w:val="003A3A28"/>
    <w:rsid w:val="003B6F40"/>
    <w:rsid w:val="003C03F6"/>
    <w:rsid w:val="003C4168"/>
    <w:rsid w:val="003D109A"/>
    <w:rsid w:val="003E17A1"/>
    <w:rsid w:val="0042641C"/>
    <w:rsid w:val="004371A9"/>
    <w:rsid w:val="00452FC3"/>
    <w:rsid w:val="00464AB3"/>
    <w:rsid w:val="00467989"/>
    <w:rsid w:val="004974B3"/>
    <w:rsid w:val="004B4EF4"/>
    <w:rsid w:val="004C1D12"/>
    <w:rsid w:val="004C52F8"/>
    <w:rsid w:val="004C7A86"/>
    <w:rsid w:val="004E40C1"/>
    <w:rsid w:val="00501F15"/>
    <w:rsid w:val="00502A67"/>
    <w:rsid w:val="00520CDC"/>
    <w:rsid w:val="00530BA0"/>
    <w:rsid w:val="00541E71"/>
    <w:rsid w:val="00553718"/>
    <w:rsid w:val="00565D60"/>
    <w:rsid w:val="0058128D"/>
    <w:rsid w:val="005865DA"/>
    <w:rsid w:val="00592E95"/>
    <w:rsid w:val="00595162"/>
    <w:rsid w:val="005B47A1"/>
    <w:rsid w:val="005B4F7E"/>
    <w:rsid w:val="005C3C75"/>
    <w:rsid w:val="005F2DDA"/>
    <w:rsid w:val="005F7E0C"/>
    <w:rsid w:val="00602DC3"/>
    <w:rsid w:val="006060FA"/>
    <w:rsid w:val="00611144"/>
    <w:rsid w:val="00675007"/>
    <w:rsid w:val="00687BC3"/>
    <w:rsid w:val="0069556B"/>
    <w:rsid w:val="006A098E"/>
    <w:rsid w:val="006A3087"/>
    <w:rsid w:val="006B459E"/>
    <w:rsid w:val="006C081B"/>
    <w:rsid w:val="006C3566"/>
    <w:rsid w:val="006D2E95"/>
    <w:rsid w:val="006D5118"/>
    <w:rsid w:val="006D5600"/>
    <w:rsid w:val="006E6805"/>
    <w:rsid w:val="006F1C67"/>
    <w:rsid w:val="006F3A02"/>
    <w:rsid w:val="00702BD3"/>
    <w:rsid w:val="00714FCD"/>
    <w:rsid w:val="007223C5"/>
    <w:rsid w:val="007249CD"/>
    <w:rsid w:val="007258EB"/>
    <w:rsid w:val="0075378A"/>
    <w:rsid w:val="00757AA4"/>
    <w:rsid w:val="00767334"/>
    <w:rsid w:val="007D4C05"/>
    <w:rsid w:val="007E0602"/>
    <w:rsid w:val="007F3D89"/>
    <w:rsid w:val="00805D67"/>
    <w:rsid w:val="00830E5A"/>
    <w:rsid w:val="00832848"/>
    <w:rsid w:val="0083360A"/>
    <w:rsid w:val="008354A6"/>
    <w:rsid w:val="008514EB"/>
    <w:rsid w:val="00880244"/>
    <w:rsid w:val="008815DC"/>
    <w:rsid w:val="00881B81"/>
    <w:rsid w:val="008854B3"/>
    <w:rsid w:val="0089205A"/>
    <w:rsid w:val="008972EB"/>
    <w:rsid w:val="00897BC0"/>
    <w:rsid w:val="008A10BA"/>
    <w:rsid w:val="008B156B"/>
    <w:rsid w:val="009129F8"/>
    <w:rsid w:val="009173E3"/>
    <w:rsid w:val="00950F9E"/>
    <w:rsid w:val="0096257A"/>
    <w:rsid w:val="009855B0"/>
    <w:rsid w:val="00990679"/>
    <w:rsid w:val="0099326B"/>
    <w:rsid w:val="009A26E4"/>
    <w:rsid w:val="009B40B1"/>
    <w:rsid w:val="009C00C1"/>
    <w:rsid w:val="009D25FF"/>
    <w:rsid w:val="009D2B66"/>
    <w:rsid w:val="009E394E"/>
    <w:rsid w:val="009F765C"/>
    <w:rsid w:val="00A05CC0"/>
    <w:rsid w:val="00A078A0"/>
    <w:rsid w:val="00A40ED4"/>
    <w:rsid w:val="00A52C41"/>
    <w:rsid w:val="00A5489D"/>
    <w:rsid w:val="00A552D5"/>
    <w:rsid w:val="00A771E4"/>
    <w:rsid w:val="00AA24F9"/>
    <w:rsid w:val="00AA50D3"/>
    <w:rsid w:val="00AA5DF8"/>
    <w:rsid w:val="00AB5308"/>
    <w:rsid w:val="00AE0BB5"/>
    <w:rsid w:val="00AF660E"/>
    <w:rsid w:val="00B15031"/>
    <w:rsid w:val="00B24BA5"/>
    <w:rsid w:val="00B36AC0"/>
    <w:rsid w:val="00B44A8C"/>
    <w:rsid w:val="00B55DA0"/>
    <w:rsid w:val="00B647D3"/>
    <w:rsid w:val="00B73154"/>
    <w:rsid w:val="00B77064"/>
    <w:rsid w:val="00BA6146"/>
    <w:rsid w:val="00BC6D31"/>
    <w:rsid w:val="00BE1E9F"/>
    <w:rsid w:val="00BE306B"/>
    <w:rsid w:val="00BF3F31"/>
    <w:rsid w:val="00C059E0"/>
    <w:rsid w:val="00C1029E"/>
    <w:rsid w:val="00C25027"/>
    <w:rsid w:val="00C257FC"/>
    <w:rsid w:val="00C30B6B"/>
    <w:rsid w:val="00CA247A"/>
    <w:rsid w:val="00CB3206"/>
    <w:rsid w:val="00CD2EFF"/>
    <w:rsid w:val="00CD483C"/>
    <w:rsid w:val="00CD4B44"/>
    <w:rsid w:val="00CD4EEA"/>
    <w:rsid w:val="00CE43EE"/>
    <w:rsid w:val="00D01E5F"/>
    <w:rsid w:val="00D02F35"/>
    <w:rsid w:val="00D12233"/>
    <w:rsid w:val="00D34DDF"/>
    <w:rsid w:val="00D435F9"/>
    <w:rsid w:val="00D621B0"/>
    <w:rsid w:val="00D74B4B"/>
    <w:rsid w:val="00D80D02"/>
    <w:rsid w:val="00D90D54"/>
    <w:rsid w:val="00DA295D"/>
    <w:rsid w:val="00DA694F"/>
    <w:rsid w:val="00DB3BD0"/>
    <w:rsid w:val="00E00AE7"/>
    <w:rsid w:val="00E05756"/>
    <w:rsid w:val="00E263E7"/>
    <w:rsid w:val="00E341F4"/>
    <w:rsid w:val="00E3733D"/>
    <w:rsid w:val="00E37DA0"/>
    <w:rsid w:val="00E40334"/>
    <w:rsid w:val="00E43C90"/>
    <w:rsid w:val="00E632BD"/>
    <w:rsid w:val="00E71F8B"/>
    <w:rsid w:val="00E76718"/>
    <w:rsid w:val="00E959B8"/>
    <w:rsid w:val="00EA15B7"/>
    <w:rsid w:val="00EA21CC"/>
    <w:rsid w:val="00EB366B"/>
    <w:rsid w:val="00EE1FE4"/>
    <w:rsid w:val="00EE4D78"/>
    <w:rsid w:val="00F20629"/>
    <w:rsid w:val="00F2458E"/>
    <w:rsid w:val="00F27F61"/>
    <w:rsid w:val="00F4142B"/>
    <w:rsid w:val="00F477B5"/>
    <w:rsid w:val="00F51E57"/>
    <w:rsid w:val="00F61CDB"/>
    <w:rsid w:val="00F756A0"/>
    <w:rsid w:val="00FB158A"/>
    <w:rsid w:val="00FC0925"/>
    <w:rsid w:val="00FC31F7"/>
    <w:rsid w:val="00FE299A"/>
    <w:rsid w:val="00FF1528"/>
    <w:rsid w:val="00FF3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13E89BB0"/>
  <w14:defaultImageDpi w14:val="0"/>
  <w15:docId w15:val="{7E638898-4ACB-4C00-9A60-AF758A6A1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0D54"/>
    <w:pPr>
      <w:spacing w:after="160" w:line="259" w:lineRule="auto"/>
    </w:pPr>
    <w:rPr>
      <w:rFonts w:cs="Times New Roman"/>
      <w:sz w:val="22"/>
      <w:szCs w:val="22"/>
    </w:rPr>
  </w:style>
  <w:style w:type="paragraph" w:styleId="1">
    <w:name w:val="heading 1"/>
    <w:basedOn w:val="a"/>
    <w:next w:val="a"/>
    <w:link w:val="10"/>
    <w:qFormat/>
    <w:rsid w:val="008854B3"/>
    <w:pPr>
      <w:keepNext/>
      <w:spacing w:before="240" w:after="60" w:line="240" w:lineRule="auto"/>
      <w:outlineLvl w:val="0"/>
    </w:pPr>
    <w:rPr>
      <w:rFonts w:ascii="Cambria" w:hAnsi="Cambria"/>
      <w:b/>
      <w:bCs/>
      <w:kern w:val="32"/>
      <w:sz w:val="32"/>
      <w:szCs w:val="32"/>
      <w:lang w:eastAsia="en-US"/>
    </w:rPr>
  </w:style>
  <w:style w:type="paragraph" w:styleId="2">
    <w:name w:val="heading 2"/>
    <w:basedOn w:val="a"/>
    <w:next w:val="a"/>
    <w:link w:val="20"/>
    <w:qFormat/>
    <w:rsid w:val="00CA247A"/>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qFormat/>
    <w:rsid w:val="00CA247A"/>
    <w:pPr>
      <w:keepNext/>
      <w:spacing w:before="240" w:after="60" w:line="240" w:lineRule="auto"/>
      <w:outlineLvl w:val="2"/>
    </w:pPr>
    <w:rPr>
      <w:rFonts w:ascii="Cambria" w:hAnsi="Cambria"/>
      <w:b/>
      <w:bCs/>
      <w:sz w:val="26"/>
      <w:szCs w:val="26"/>
    </w:rPr>
  </w:style>
  <w:style w:type="paragraph" w:styleId="4">
    <w:name w:val="heading 4"/>
    <w:basedOn w:val="a"/>
    <w:next w:val="a"/>
    <w:link w:val="40"/>
    <w:qFormat/>
    <w:rsid w:val="008854B3"/>
    <w:pPr>
      <w:keepNext/>
      <w:spacing w:after="0" w:line="240" w:lineRule="auto"/>
      <w:jc w:val="center"/>
      <w:outlineLvl w:val="3"/>
    </w:pPr>
    <w:rPr>
      <w:rFonts w:ascii="Times New Roman" w:hAnsi="Times New Roman"/>
      <w:b/>
      <w:sz w:val="36"/>
      <w:szCs w:val="20"/>
      <w:lang w:val="en-GB" w:eastAsia="en-US"/>
    </w:rPr>
  </w:style>
  <w:style w:type="paragraph" w:styleId="5">
    <w:name w:val="heading 5"/>
    <w:basedOn w:val="a"/>
    <w:next w:val="a"/>
    <w:link w:val="50"/>
    <w:qFormat/>
    <w:rsid w:val="008854B3"/>
    <w:pPr>
      <w:keepNext/>
      <w:spacing w:before="120" w:after="0" w:line="240" w:lineRule="auto"/>
      <w:jc w:val="center"/>
      <w:outlineLvl w:val="4"/>
    </w:pPr>
    <w:rPr>
      <w:rFonts w:ascii="Times New Roman" w:hAnsi="Times New Roman"/>
      <w:b/>
      <w:sz w:val="28"/>
      <w:szCs w:val="20"/>
      <w:lang w:val="en-GB" w:eastAsia="en-US"/>
    </w:rPr>
  </w:style>
  <w:style w:type="paragraph" w:styleId="6">
    <w:name w:val="heading 6"/>
    <w:basedOn w:val="a"/>
    <w:next w:val="a"/>
    <w:link w:val="60"/>
    <w:qFormat/>
    <w:rsid w:val="00CA247A"/>
    <w:pPr>
      <w:spacing w:before="240" w:after="60" w:line="240" w:lineRule="auto"/>
      <w:outlineLvl w:val="5"/>
    </w:pPr>
    <w:rPr>
      <w:b/>
      <w:bCs/>
    </w:rPr>
  </w:style>
  <w:style w:type="paragraph" w:styleId="7">
    <w:name w:val="heading 7"/>
    <w:basedOn w:val="a"/>
    <w:next w:val="a"/>
    <w:link w:val="70"/>
    <w:qFormat/>
    <w:rsid w:val="00CA247A"/>
    <w:pPr>
      <w:spacing w:before="240" w:after="60" w:line="240" w:lineRule="auto"/>
      <w:outlineLvl w:val="6"/>
    </w:pPr>
    <w:rPr>
      <w:sz w:val="24"/>
      <w:szCs w:val="24"/>
    </w:rPr>
  </w:style>
  <w:style w:type="paragraph" w:styleId="8">
    <w:name w:val="heading 8"/>
    <w:basedOn w:val="a"/>
    <w:next w:val="a"/>
    <w:link w:val="80"/>
    <w:qFormat/>
    <w:rsid w:val="00CA247A"/>
    <w:pPr>
      <w:spacing w:before="240" w:after="60" w:line="240" w:lineRule="auto"/>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611144"/>
    <w:rPr>
      <w:sz w:val="16"/>
    </w:rPr>
  </w:style>
  <w:style w:type="paragraph" w:styleId="a4">
    <w:name w:val="annotation text"/>
    <w:basedOn w:val="a"/>
    <w:link w:val="a5"/>
    <w:unhideWhenUsed/>
    <w:rsid w:val="00611144"/>
    <w:rPr>
      <w:sz w:val="20"/>
      <w:szCs w:val="20"/>
    </w:rPr>
  </w:style>
  <w:style w:type="character" w:customStyle="1" w:styleId="a5">
    <w:name w:val="Текст примечания Знак"/>
    <w:basedOn w:val="a0"/>
    <w:link w:val="a4"/>
    <w:locked/>
    <w:rsid w:val="00611144"/>
    <w:rPr>
      <w:sz w:val="20"/>
    </w:rPr>
  </w:style>
  <w:style w:type="paragraph" w:styleId="a6">
    <w:name w:val="annotation subject"/>
    <w:basedOn w:val="a4"/>
    <w:next w:val="a4"/>
    <w:link w:val="a7"/>
    <w:unhideWhenUsed/>
    <w:rsid w:val="00611144"/>
    <w:rPr>
      <w:b/>
      <w:bCs/>
    </w:rPr>
  </w:style>
  <w:style w:type="character" w:customStyle="1" w:styleId="a7">
    <w:name w:val="Тема примечания Знак"/>
    <w:basedOn w:val="a5"/>
    <w:link w:val="a6"/>
    <w:locked/>
    <w:rsid w:val="00611144"/>
    <w:rPr>
      <w:b/>
      <w:sz w:val="20"/>
    </w:rPr>
  </w:style>
  <w:style w:type="paragraph" w:styleId="a8">
    <w:name w:val="Balloon Text"/>
    <w:basedOn w:val="a"/>
    <w:link w:val="a9"/>
    <w:unhideWhenUsed/>
    <w:rsid w:val="00611144"/>
    <w:pPr>
      <w:spacing w:after="0" w:line="240" w:lineRule="auto"/>
    </w:pPr>
    <w:rPr>
      <w:rFonts w:ascii="Segoe UI" w:hAnsi="Segoe UI" w:cs="Segoe UI"/>
      <w:sz w:val="18"/>
      <w:szCs w:val="18"/>
    </w:rPr>
  </w:style>
  <w:style w:type="character" w:customStyle="1" w:styleId="a9">
    <w:name w:val="Текст выноски Знак"/>
    <w:basedOn w:val="a0"/>
    <w:link w:val="a8"/>
    <w:locked/>
    <w:rsid w:val="00611144"/>
    <w:rPr>
      <w:rFonts w:ascii="Segoe UI" w:hAnsi="Segoe UI"/>
      <w:sz w:val="18"/>
    </w:rPr>
  </w:style>
  <w:style w:type="paragraph" w:styleId="aa">
    <w:name w:val="List Paragraph"/>
    <w:basedOn w:val="a"/>
    <w:uiPriority w:val="34"/>
    <w:qFormat/>
    <w:rsid w:val="00093BD6"/>
    <w:pPr>
      <w:spacing w:after="200" w:line="276" w:lineRule="auto"/>
      <w:ind w:left="708"/>
    </w:pPr>
    <w:rPr>
      <w:lang w:eastAsia="en-US"/>
    </w:rPr>
  </w:style>
  <w:style w:type="table" w:styleId="ab">
    <w:name w:val="Table Grid"/>
    <w:basedOn w:val="a1"/>
    <w:uiPriority w:val="59"/>
    <w:rsid w:val="00093BD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nhideWhenUsed/>
    <w:rsid w:val="001B0F5A"/>
    <w:pPr>
      <w:tabs>
        <w:tab w:val="center" w:pos="4677"/>
        <w:tab w:val="right" w:pos="9355"/>
      </w:tabs>
      <w:spacing w:after="0" w:line="240" w:lineRule="auto"/>
    </w:pPr>
    <w:rPr>
      <w:rFonts w:ascii="Times New Roman" w:hAnsi="Times New Roman"/>
      <w:sz w:val="24"/>
      <w:szCs w:val="24"/>
      <w:lang w:eastAsia="en-US"/>
    </w:rPr>
  </w:style>
  <w:style w:type="character" w:customStyle="1" w:styleId="ad">
    <w:name w:val="Верхний колонтитул Знак"/>
    <w:basedOn w:val="a0"/>
    <w:link w:val="ac"/>
    <w:locked/>
    <w:rsid w:val="001B0F5A"/>
    <w:rPr>
      <w:rFonts w:ascii="Times New Roman" w:hAnsi="Times New Roman"/>
      <w:sz w:val="24"/>
      <w:lang w:val="x-none" w:eastAsia="en-US"/>
    </w:rPr>
  </w:style>
  <w:style w:type="paragraph" w:styleId="ae">
    <w:name w:val="footer"/>
    <w:basedOn w:val="a"/>
    <w:link w:val="af"/>
    <w:unhideWhenUsed/>
    <w:rsid w:val="001B0F5A"/>
    <w:pPr>
      <w:tabs>
        <w:tab w:val="center" w:pos="4677"/>
        <w:tab w:val="right" w:pos="9355"/>
      </w:tabs>
    </w:pPr>
  </w:style>
  <w:style w:type="character" w:customStyle="1" w:styleId="af">
    <w:name w:val="Нижний колонтитул Знак"/>
    <w:basedOn w:val="a0"/>
    <w:link w:val="ae"/>
    <w:locked/>
    <w:rsid w:val="001B0F5A"/>
    <w:rPr>
      <w:rFonts w:cs="Times New Roman"/>
    </w:rPr>
  </w:style>
  <w:style w:type="table" w:customStyle="1" w:styleId="11">
    <w:name w:val="Сетка таблицы1"/>
    <w:basedOn w:val="a1"/>
    <w:next w:val="ab"/>
    <w:uiPriority w:val="59"/>
    <w:rsid w:val="004B4EF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rsid w:val="008354A6"/>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b"/>
    <w:rsid w:val="008972EB"/>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rsid w:val="00E7671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b"/>
    <w:rsid w:val="008854B3"/>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8854B3"/>
    <w:rPr>
      <w:rFonts w:ascii="Cambria" w:hAnsi="Cambria" w:cs="Times New Roman"/>
      <w:b/>
      <w:bCs/>
      <w:kern w:val="32"/>
      <w:sz w:val="32"/>
      <w:szCs w:val="32"/>
      <w:lang w:eastAsia="en-US"/>
    </w:rPr>
  </w:style>
  <w:style w:type="character" w:customStyle="1" w:styleId="40">
    <w:name w:val="Заголовок 4 Знак"/>
    <w:basedOn w:val="a0"/>
    <w:link w:val="4"/>
    <w:rsid w:val="008854B3"/>
    <w:rPr>
      <w:rFonts w:ascii="Times New Roman" w:hAnsi="Times New Roman" w:cs="Times New Roman"/>
      <w:b/>
      <w:sz w:val="36"/>
      <w:lang w:val="en-GB" w:eastAsia="en-US"/>
    </w:rPr>
  </w:style>
  <w:style w:type="character" w:customStyle="1" w:styleId="50">
    <w:name w:val="Заголовок 5 Знак"/>
    <w:basedOn w:val="a0"/>
    <w:link w:val="5"/>
    <w:rsid w:val="008854B3"/>
    <w:rPr>
      <w:rFonts w:ascii="Times New Roman" w:hAnsi="Times New Roman" w:cs="Times New Roman"/>
      <w:b/>
      <w:sz w:val="28"/>
      <w:lang w:val="en-GB" w:eastAsia="en-US"/>
    </w:rPr>
  </w:style>
  <w:style w:type="numbering" w:customStyle="1" w:styleId="12">
    <w:name w:val="Нет списка1"/>
    <w:next w:val="a2"/>
    <w:uiPriority w:val="99"/>
    <w:semiHidden/>
    <w:unhideWhenUsed/>
    <w:rsid w:val="008854B3"/>
  </w:style>
  <w:style w:type="character" w:styleId="af0">
    <w:name w:val="page number"/>
    <w:basedOn w:val="a0"/>
    <w:rsid w:val="008854B3"/>
  </w:style>
  <w:style w:type="paragraph" w:customStyle="1" w:styleId="13">
    <w:name w:val="Обычный1"/>
    <w:rsid w:val="008854B3"/>
    <w:rPr>
      <w:rFonts w:ascii="Times New Roman" w:hAnsi="Times New Roman" w:cs="Times New Roman"/>
      <w:snapToGrid w:val="0"/>
      <w:sz w:val="24"/>
    </w:rPr>
  </w:style>
  <w:style w:type="paragraph" w:customStyle="1" w:styleId="210">
    <w:name w:val="Основной текст 21"/>
    <w:basedOn w:val="a"/>
    <w:rsid w:val="008854B3"/>
    <w:pPr>
      <w:spacing w:before="120" w:after="0" w:line="240" w:lineRule="auto"/>
      <w:ind w:firstLine="567"/>
      <w:jc w:val="both"/>
    </w:pPr>
    <w:rPr>
      <w:rFonts w:ascii="TimesDL" w:hAnsi="TimesDL"/>
      <w:sz w:val="24"/>
      <w:szCs w:val="20"/>
    </w:rPr>
  </w:style>
  <w:style w:type="table" w:customStyle="1" w:styleId="110">
    <w:name w:val="Сетка таблицы11"/>
    <w:basedOn w:val="a1"/>
    <w:next w:val="ab"/>
    <w:uiPriority w:val="59"/>
    <w:rsid w:val="008854B3"/>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b"/>
    <w:rsid w:val="008854B3"/>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b"/>
    <w:rsid w:val="008854B3"/>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b"/>
    <w:rsid w:val="008854B3"/>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881B81"/>
  </w:style>
  <w:style w:type="paragraph" w:styleId="af1">
    <w:name w:val="Body Text"/>
    <w:basedOn w:val="a"/>
    <w:link w:val="af2"/>
    <w:rsid w:val="00881B81"/>
    <w:pPr>
      <w:spacing w:after="0" w:line="240" w:lineRule="auto"/>
    </w:pPr>
    <w:rPr>
      <w:rFonts w:ascii="Times New Roman" w:hAnsi="Times New Roman"/>
      <w:szCs w:val="20"/>
    </w:rPr>
  </w:style>
  <w:style w:type="character" w:customStyle="1" w:styleId="af2">
    <w:name w:val="Основной текст Знак"/>
    <w:basedOn w:val="a0"/>
    <w:link w:val="af1"/>
    <w:rsid w:val="00881B81"/>
    <w:rPr>
      <w:rFonts w:ascii="Times New Roman" w:hAnsi="Times New Roman" w:cs="Times New Roman"/>
      <w:sz w:val="22"/>
    </w:rPr>
  </w:style>
  <w:style w:type="paragraph" w:customStyle="1" w:styleId="Style9">
    <w:name w:val="Style9"/>
    <w:basedOn w:val="a"/>
    <w:uiPriority w:val="99"/>
    <w:rsid w:val="00881B81"/>
    <w:pPr>
      <w:widowControl w:val="0"/>
      <w:autoSpaceDE w:val="0"/>
      <w:autoSpaceDN w:val="0"/>
      <w:adjustRightInd w:val="0"/>
      <w:spacing w:after="0" w:line="274" w:lineRule="exact"/>
    </w:pPr>
    <w:rPr>
      <w:rFonts w:ascii="Times New Roman" w:hAnsi="Times New Roman"/>
      <w:sz w:val="24"/>
      <w:szCs w:val="24"/>
    </w:rPr>
  </w:style>
  <w:style w:type="paragraph" w:customStyle="1" w:styleId="Style26">
    <w:name w:val="Style26"/>
    <w:basedOn w:val="a"/>
    <w:uiPriority w:val="99"/>
    <w:rsid w:val="00881B81"/>
    <w:pPr>
      <w:widowControl w:val="0"/>
      <w:autoSpaceDE w:val="0"/>
      <w:autoSpaceDN w:val="0"/>
      <w:adjustRightInd w:val="0"/>
      <w:spacing w:after="0" w:line="276" w:lineRule="exact"/>
      <w:ind w:firstLine="595"/>
      <w:jc w:val="both"/>
    </w:pPr>
    <w:rPr>
      <w:rFonts w:ascii="Times New Roman" w:hAnsi="Times New Roman"/>
      <w:sz w:val="24"/>
      <w:szCs w:val="24"/>
    </w:rPr>
  </w:style>
  <w:style w:type="character" w:customStyle="1" w:styleId="FontStyle190">
    <w:name w:val="Font Style190"/>
    <w:basedOn w:val="a0"/>
    <w:uiPriority w:val="99"/>
    <w:rsid w:val="00881B81"/>
    <w:rPr>
      <w:rFonts w:ascii="Times New Roman" w:hAnsi="Times New Roman" w:cs="Times New Roman"/>
      <w:sz w:val="22"/>
      <w:szCs w:val="22"/>
    </w:rPr>
  </w:style>
  <w:style w:type="table" w:customStyle="1" w:styleId="81">
    <w:name w:val="Сетка таблицы8"/>
    <w:basedOn w:val="a1"/>
    <w:next w:val="ab"/>
    <w:rsid w:val="00881B8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
    <w:uiPriority w:val="99"/>
    <w:rsid w:val="00881B81"/>
    <w:pPr>
      <w:widowControl w:val="0"/>
      <w:autoSpaceDE w:val="0"/>
      <w:autoSpaceDN w:val="0"/>
      <w:adjustRightInd w:val="0"/>
      <w:spacing w:after="0" w:line="276" w:lineRule="exact"/>
      <w:ind w:firstLine="576"/>
      <w:jc w:val="both"/>
    </w:pPr>
    <w:rPr>
      <w:rFonts w:ascii="Times New Roman" w:hAnsi="Times New Roman"/>
      <w:sz w:val="24"/>
      <w:szCs w:val="24"/>
    </w:rPr>
  </w:style>
  <w:style w:type="paragraph" w:customStyle="1" w:styleId="Style3">
    <w:name w:val="Style3"/>
    <w:basedOn w:val="a"/>
    <w:uiPriority w:val="99"/>
    <w:rsid w:val="00881B81"/>
    <w:pPr>
      <w:widowControl w:val="0"/>
      <w:autoSpaceDE w:val="0"/>
      <w:autoSpaceDN w:val="0"/>
      <w:adjustRightInd w:val="0"/>
      <w:spacing w:after="0" w:line="240" w:lineRule="auto"/>
    </w:pPr>
    <w:rPr>
      <w:rFonts w:ascii="Times New Roman" w:hAnsi="Times New Roman"/>
      <w:sz w:val="24"/>
      <w:szCs w:val="24"/>
    </w:rPr>
  </w:style>
  <w:style w:type="paragraph" w:customStyle="1" w:styleId="Style5">
    <w:name w:val="Style5"/>
    <w:basedOn w:val="a"/>
    <w:uiPriority w:val="99"/>
    <w:rsid w:val="00881B81"/>
    <w:pPr>
      <w:widowControl w:val="0"/>
      <w:autoSpaceDE w:val="0"/>
      <w:autoSpaceDN w:val="0"/>
      <w:adjustRightInd w:val="0"/>
      <w:spacing w:after="0" w:line="274" w:lineRule="exact"/>
      <w:jc w:val="both"/>
    </w:pPr>
    <w:rPr>
      <w:rFonts w:ascii="Times New Roman" w:hAnsi="Times New Roman"/>
      <w:sz w:val="24"/>
      <w:szCs w:val="24"/>
    </w:rPr>
  </w:style>
  <w:style w:type="paragraph" w:customStyle="1" w:styleId="Style10">
    <w:name w:val="Style10"/>
    <w:basedOn w:val="a"/>
    <w:uiPriority w:val="99"/>
    <w:rsid w:val="00881B81"/>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0">
    <w:name w:val="Style20"/>
    <w:basedOn w:val="a"/>
    <w:uiPriority w:val="99"/>
    <w:rsid w:val="00881B81"/>
    <w:pPr>
      <w:widowControl w:val="0"/>
      <w:autoSpaceDE w:val="0"/>
      <w:autoSpaceDN w:val="0"/>
      <w:adjustRightInd w:val="0"/>
      <w:spacing w:after="0" w:line="240" w:lineRule="auto"/>
    </w:pPr>
    <w:rPr>
      <w:rFonts w:ascii="Times New Roman" w:hAnsi="Times New Roman"/>
      <w:sz w:val="24"/>
      <w:szCs w:val="24"/>
    </w:rPr>
  </w:style>
  <w:style w:type="paragraph" w:customStyle="1" w:styleId="Style47">
    <w:name w:val="Style47"/>
    <w:basedOn w:val="a"/>
    <w:uiPriority w:val="99"/>
    <w:rsid w:val="00881B81"/>
    <w:pPr>
      <w:widowControl w:val="0"/>
      <w:autoSpaceDE w:val="0"/>
      <w:autoSpaceDN w:val="0"/>
      <w:adjustRightInd w:val="0"/>
      <w:spacing w:after="0" w:line="230" w:lineRule="exact"/>
      <w:jc w:val="center"/>
    </w:pPr>
    <w:rPr>
      <w:rFonts w:ascii="Times New Roman" w:hAnsi="Times New Roman"/>
      <w:sz w:val="24"/>
      <w:szCs w:val="24"/>
    </w:rPr>
  </w:style>
  <w:style w:type="paragraph" w:customStyle="1" w:styleId="Style51">
    <w:name w:val="Style51"/>
    <w:basedOn w:val="a"/>
    <w:uiPriority w:val="99"/>
    <w:rsid w:val="00881B81"/>
    <w:pPr>
      <w:widowControl w:val="0"/>
      <w:autoSpaceDE w:val="0"/>
      <w:autoSpaceDN w:val="0"/>
      <w:adjustRightInd w:val="0"/>
      <w:spacing w:after="0" w:line="240" w:lineRule="auto"/>
    </w:pPr>
    <w:rPr>
      <w:rFonts w:ascii="Times New Roman" w:hAnsi="Times New Roman"/>
      <w:sz w:val="24"/>
      <w:szCs w:val="24"/>
    </w:rPr>
  </w:style>
  <w:style w:type="paragraph" w:customStyle="1" w:styleId="Style52">
    <w:name w:val="Style52"/>
    <w:basedOn w:val="a"/>
    <w:uiPriority w:val="99"/>
    <w:rsid w:val="00881B81"/>
    <w:pPr>
      <w:widowControl w:val="0"/>
      <w:autoSpaceDE w:val="0"/>
      <w:autoSpaceDN w:val="0"/>
      <w:adjustRightInd w:val="0"/>
      <w:spacing w:after="0" w:line="240" w:lineRule="auto"/>
    </w:pPr>
    <w:rPr>
      <w:rFonts w:ascii="Times New Roman" w:hAnsi="Times New Roman"/>
      <w:sz w:val="24"/>
      <w:szCs w:val="24"/>
    </w:rPr>
  </w:style>
  <w:style w:type="paragraph" w:customStyle="1" w:styleId="Style54">
    <w:name w:val="Style54"/>
    <w:basedOn w:val="a"/>
    <w:uiPriority w:val="99"/>
    <w:rsid w:val="00881B81"/>
    <w:pPr>
      <w:widowControl w:val="0"/>
      <w:autoSpaceDE w:val="0"/>
      <w:autoSpaceDN w:val="0"/>
      <w:adjustRightInd w:val="0"/>
      <w:spacing w:after="0" w:line="240" w:lineRule="auto"/>
    </w:pPr>
    <w:rPr>
      <w:rFonts w:ascii="Times New Roman" w:hAnsi="Times New Roman"/>
      <w:sz w:val="24"/>
      <w:szCs w:val="24"/>
    </w:rPr>
  </w:style>
  <w:style w:type="paragraph" w:customStyle="1" w:styleId="Style59">
    <w:name w:val="Style59"/>
    <w:basedOn w:val="a"/>
    <w:uiPriority w:val="99"/>
    <w:rsid w:val="00881B81"/>
    <w:pPr>
      <w:widowControl w:val="0"/>
      <w:autoSpaceDE w:val="0"/>
      <w:autoSpaceDN w:val="0"/>
      <w:adjustRightInd w:val="0"/>
      <w:spacing w:after="0" w:line="485" w:lineRule="exact"/>
      <w:ind w:firstLine="1234"/>
    </w:pPr>
    <w:rPr>
      <w:rFonts w:ascii="Times New Roman" w:hAnsi="Times New Roman"/>
      <w:sz w:val="24"/>
      <w:szCs w:val="24"/>
    </w:rPr>
  </w:style>
  <w:style w:type="paragraph" w:customStyle="1" w:styleId="Style60">
    <w:name w:val="Style60"/>
    <w:basedOn w:val="a"/>
    <w:uiPriority w:val="99"/>
    <w:rsid w:val="00881B81"/>
    <w:pPr>
      <w:widowControl w:val="0"/>
      <w:autoSpaceDE w:val="0"/>
      <w:autoSpaceDN w:val="0"/>
      <w:adjustRightInd w:val="0"/>
      <w:spacing w:after="0" w:line="240" w:lineRule="auto"/>
    </w:pPr>
    <w:rPr>
      <w:rFonts w:ascii="Times New Roman" w:hAnsi="Times New Roman"/>
      <w:sz w:val="24"/>
      <w:szCs w:val="24"/>
    </w:rPr>
  </w:style>
  <w:style w:type="paragraph" w:customStyle="1" w:styleId="Style62">
    <w:name w:val="Style62"/>
    <w:basedOn w:val="a"/>
    <w:uiPriority w:val="99"/>
    <w:rsid w:val="00881B81"/>
    <w:pPr>
      <w:widowControl w:val="0"/>
      <w:autoSpaceDE w:val="0"/>
      <w:autoSpaceDN w:val="0"/>
      <w:adjustRightInd w:val="0"/>
      <w:spacing w:after="0" w:line="274" w:lineRule="exact"/>
      <w:ind w:firstLine="960"/>
    </w:pPr>
    <w:rPr>
      <w:rFonts w:ascii="Times New Roman" w:hAnsi="Times New Roman"/>
      <w:sz w:val="24"/>
      <w:szCs w:val="24"/>
    </w:rPr>
  </w:style>
  <w:style w:type="paragraph" w:customStyle="1" w:styleId="Style63">
    <w:name w:val="Style63"/>
    <w:basedOn w:val="a"/>
    <w:uiPriority w:val="99"/>
    <w:rsid w:val="00881B81"/>
    <w:pPr>
      <w:widowControl w:val="0"/>
      <w:autoSpaceDE w:val="0"/>
      <w:autoSpaceDN w:val="0"/>
      <w:adjustRightInd w:val="0"/>
      <w:spacing w:after="0" w:line="276" w:lineRule="exact"/>
      <w:ind w:firstLine="1157"/>
    </w:pPr>
    <w:rPr>
      <w:rFonts w:ascii="Times New Roman" w:hAnsi="Times New Roman"/>
      <w:sz w:val="24"/>
      <w:szCs w:val="24"/>
    </w:rPr>
  </w:style>
  <w:style w:type="paragraph" w:customStyle="1" w:styleId="Style64">
    <w:name w:val="Style64"/>
    <w:basedOn w:val="a"/>
    <w:uiPriority w:val="99"/>
    <w:rsid w:val="00881B81"/>
    <w:pPr>
      <w:widowControl w:val="0"/>
      <w:autoSpaceDE w:val="0"/>
      <w:autoSpaceDN w:val="0"/>
      <w:adjustRightInd w:val="0"/>
      <w:spacing w:after="0" w:line="355" w:lineRule="exact"/>
      <w:ind w:firstLine="2554"/>
    </w:pPr>
    <w:rPr>
      <w:rFonts w:ascii="Times New Roman" w:hAnsi="Times New Roman"/>
      <w:sz w:val="24"/>
      <w:szCs w:val="24"/>
    </w:rPr>
  </w:style>
  <w:style w:type="paragraph" w:customStyle="1" w:styleId="Style66">
    <w:name w:val="Style66"/>
    <w:basedOn w:val="a"/>
    <w:uiPriority w:val="99"/>
    <w:rsid w:val="00881B81"/>
    <w:pPr>
      <w:widowControl w:val="0"/>
      <w:autoSpaceDE w:val="0"/>
      <w:autoSpaceDN w:val="0"/>
      <w:adjustRightInd w:val="0"/>
      <w:spacing w:after="0" w:line="240" w:lineRule="auto"/>
    </w:pPr>
    <w:rPr>
      <w:rFonts w:ascii="Times New Roman" w:hAnsi="Times New Roman"/>
      <w:sz w:val="24"/>
      <w:szCs w:val="24"/>
    </w:rPr>
  </w:style>
  <w:style w:type="paragraph" w:customStyle="1" w:styleId="Style67">
    <w:name w:val="Style67"/>
    <w:basedOn w:val="a"/>
    <w:uiPriority w:val="99"/>
    <w:rsid w:val="00881B81"/>
    <w:pPr>
      <w:widowControl w:val="0"/>
      <w:autoSpaceDE w:val="0"/>
      <w:autoSpaceDN w:val="0"/>
      <w:adjustRightInd w:val="0"/>
      <w:spacing w:after="0" w:line="274" w:lineRule="exact"/>
      <w:ind w:hanging="557"/>
    </w:pPr>
    <w:rPr>
      <w:rFonts w:ascii="Times New Roman" w:hAnsi="Times New Roman"/>
      <w:sz w:val="24"/>
      <w:szCs w:val="24"/>
    </w:rPr>
  </w:style>
  <w:style w:type="paragraph" w:customStyle="1" w:styleId="Style68">
    <w:name w:val="Style68"/>
    <w:basedOn w:val="a"/>
    <w:uiPriority w:val="99"/>
    <w:rsid w:val="00881B81"/>
    <w:pPr>
      <w:widowControl w:val="0"/>
      <w:autoSpaceDE w:val="0"/>
      <w:autoSpaceDN w:val="0"/>
      <w:adjustRightInd w:val="0"/>
      <w:spacing w:after="0" w:line="274" w:lineRule="exact"/>
      <w:ind w:firstLine="562"/>
    </w:pPr>
    <w:rPr>
      <w:rFonts w:ascii="Times New Roman" w:hAnsi="Times New Roman"/>
      <w:sz w:val="24"/>
      <w:szCs w:val="24"/>
    </w:rPr>
  </w:style>
  <w:style w:type="paragraph" w:customStyle="1" w:styleId="Style69">
    <w:name w:val="Style69"/>
    <w:basedOn w:val="a"/>
    <w:uiPriority w:val="99"/>
    <w:rsid w:val="00881B81"/>
    <w:pPr>
      <w:widowControl w:val="0"/>
      <w:autoSpaceDE w:val="0"/>
      <w:autoSpaceDN w:val="0"/>
      <w:adjustRightInd w:val="0"/>
      <w:spacing w:after="0" w:line="240" w:lineRule="auto"/>
    </w:pPr>
    <w:rPr>
      <w:rFonts w:ascii="Times New Roman" w:hAnsi="Times New Roman"/>
      <w:sz w:val="24"/>
      <w:szCs w:val="24"/>
    </w:rPr>
  </w:style>
  <w:style w:type="character" w:customStyle="1" w:styleId="FontStyle165">
    <w:name w:val="Font Style165"/>
    <w:basedOn w:val="a0"/>
    <w:uiPriority w:val="99"/>
    <w:rsid w:val="00881B81"/>
    <w:rPr>
      <w:rFonts w:ascii="Times New Roman" w:hAnsi="Times New Roman" w:cs="Times New Roman"/>
      <w:b/>
      <w:bCs/>
      <w:sz w:val="26"/>
      <w:szCs w:val="26"/>
    </w:rPr>
  </w:style>
  <w:style w:type="character" w:customStyle="1" w:styleId="FontStyle166">
    <w:name w:val="Font Style166"/>
    <w:basedOn w:val="a0"/>
    <w:uiPriority w:val="99"/>
    <w:rsid w:val="00881B81"/>
    <w:rPr>
      <w:rFonts w:ascii="Sylfaen" w:hAnsi="Sylfaen" w:cs="Sylfaen"/>
      <w:b/>
      <w:bCs/>
      <w:i/>
      <w:iCs/>
      <w:sz w:val="8"/>
      <w:szCs w:val="8"/>
    </w:rPr>
  </w:style>
  <w:style w:type="character" w:customStyle="1" w:styleId="FontStyle169">
    <w:name w:val="Font Style169"/>
    <w:basedOn w:val="a0"/>
    <w:uiPriority w:val="99"/>
    <w:rsid w:val="00881B81"/>
    <w:rPr>
      <w:rFonts w:ascii="Times New Roman" w:hAnsi="Times New Roman" w:cs="Times New Roman"/>
      <w:b/>
      <w:bCs/>
      <w:i/>
      <w:iCs/>
      <w:sz w:val="28"/>
      <w:szCs w:val="28"/>
    </w:rPr>
  </w:style>
  <w:style w:type="character" w:customStyle="1" w:styleId="FontStyle173">
    <w:name w:val="Font Style173"/>
    <w:basedOn w:val="a0"/>
    <w:uiPriority w:val="99"/>
    <w:rsid w:val="00881B81"/>
    <w:rPr>
      <w:rFonts w:ascii="Times New Roman" w:hAnsi="Times New Roman" w:cs="Times New Roman"/>
      <w:smallCaps/>
      <w:sz w:val="30"/>
      <w:szCs w:val="30"/>
    </w:rPr>
  </w:style>
  <w:style w:type="character" w:customStyle="1" w:styleId="FontStyle175">
    <w:name w:val="Font Style175"/>
    <w:basedOn w:val="a0"/>
    <w:uiPriority w:val="99"/>
    <w:rsid w:val="00881B81"/>
    <w:rPr>
      <w:rFonts w:ascii="Times New Roman" w:hAnsi="Times New Roman" w:cs="Times New Roman"/>
      <w:b/>
      <w:bCs/>
      <w:i/>
      <w:iCs/>
      <w:spacing w:val="40"/>
      <w:sz w:val="42"/>
      <w:szCs w:val="42"/>
    </w:rPr>
  </w:style>
  <w:style w:type="character" w:customStyle="1" w:styleId="FontStyle182">
    <w:name w:val="Font Style182"/>
    <w:basedOn w:val="a0"/>
    <w:uiPriority w:val="99"/>
    <w:rsid w:val="00881B81"/>
    <w:rPr>
      <w:rFonts w:ascii="Times New Roman" w:hAnsi="Times New Roman" w:cs="Times New Roman"/>
      <w:sz w:val="14"/>
      <w:szCs w:val="14"/>
    </w:rPr>
  </w:style>
  <w:style w:type="character" w:customStyle="1" w:styleId="FontStyle184">
    <w:name w:val="Font Style184"/>
    <w:basedOn w:val="a0"/>
    <w:uiPriority w:val="99"/>
    <w:rsid w:val="00881B81"/>
    <w:rPr>
      <w:rFonts w:ascii="Times New Roman" w:hAnsi="Times New Roman" w:cs="Times New Roman"/>
      <w:b/>
      <w:bCs/>
      <w:sz w:val="16"/>
      <w:szCs w:val="16"/>
    </w:rPr>
  </w:style>
  <w:style w:type="character" w:customStyle="1" w:styleId="FontStyle189">
    <w:name w:val="Font Style189"/>
    <w:basedOn w:val="a0"/>
    <w:uiPriority w:val="99"/>
    <w:rsid w:val="00881B81"/>
    <w:rPr>
      <w:rFonts w:ascii="Times New Roman" w:hAnsi="Times New Roman" w:cs="Times New Roman"/>
      <w:sz w:val="18"/>
      <w:szCs w:val="18"/>
    </w:rPr>
  </w:style>
  <w:style w:type="character" w:customStyle="1" w:styleId="FontStyle191">
    <w:name w:val="Font Style191"/>
    <w:basedOn w:val="a0"/>
    <w:uiPriority w:val="99"/>
    <w:rsid w:val="00881B81"/>
    <w:rPr>
      <w:rFonts w:ascii="Times New Roman" w:hAnsi="Times New Roman" w:cs="Times New Roman"/>
      <w:sz w:val="26"/>
      <w:szCs w:val="26"/>
    </w:rPr>
  </w:style>
  <w:style w:type="character" w:customStyle="1" w:styleId="FontStyle192">
    <w:name w:val="Font Style192"/>
    <w:basedOn w:val="a0"/>
    <w:uiPriority w:val="99"/>
    <w:rsid w:val="00881B81"/>
    <w:rPr>
      <w:rFonts w:ascii="Times New Roman" w:hAnsi="Times New Roman" w:cs="Times New Roman"/>
      <w:w w:val="70"/>
      <w:sz w:val="20"/>
      <w:szCs w:val="20"/>
    </w:rPr>
  </w:style>
  <w:style w:type="character" w:customStyle="1" w:styleId="FontStyle193">
    <w:name w:val="Font Style193"/>
    <w:basedOn w:val="a0"/>
    <w:uiPriority w:val="99"/>
    <w:rsid w:val="00881B81"/>
    <w:rPr>
      <w:rFonts w:ascii="Times New Roman" w:hAnsi="Times New Roman" w:cs="Times New Roman"/>
      <w:b/>
      <w:bCs/>
      <w:sz w:val="22"/>
      <w:szCs w:val="22"/>
    </w:rPr>
  </w:style>
  <w:style w:type="character" w:customStyle="1" w:styleId="FontStyle194">
    <w:name w:val="Font Style194"/>
    <w:basedOn w:val="a0"/>
    <w:uiPriority w:val="99"/>
    <w:rsid w:val="00881B81"/>
    <w:rPr>
      <w:rFonts w:ascii="Times New Roman" w:hAnsi="Times New Roman" w:cs="Times New Roman"/>
      <w:spacing w:val="80"/>
      <w:sz w:val="46"/>
      <w:szCs w:val="46"/>
    </w:rPr>
  </w:style>
  <w:style w:type="character" w:customStyle="1" w:styleId="FontStyle195">
    <w:name w:val="Font Style195"/>
    <w:basedOn w:val="a0"/>
    <w:uiPriority w:val="99"/>
    <w:rsid w:val="00881B81"/>
    <w:rPr>
      <w:rFonts w:ascii="Times New Roman" w:hAnsi="Times New Roman" w:cs="Times New Roman"/>
      <w:sz w:val="16"/>
      <w:szCs w:val="16"/>
    </w:rPr>
  </w:style>
  <w:style w:type="character" w:customStyle="1" w:styleId="FontStyle197">
    <w:name w:val="Font Style197"/>
    <w:basedOn w:val="a0"/>
    <w:uiPriority w:val="99"/>
    <w:rsid w:val="00881B81"/>
    <w:rPr>
      <w:rFonts w:ascii="Times New Roman" w:hAnsi="Times New Roman" w:cs="Times New Roman"/>
      <w:sz w:val="28"/>
      <w:szCs w:val="28"/>
    </w:rPr>
  </w:style>
  <w:style w:type="paragraph" w:customStyle="1" w:styleId="ConsPlusNormal">
    <w:name w:val="ConsPlusNormal"/>
    <w:link w:val="ConsPlusNormal0"/>
    <w:rsid w:val="00881B81"/>
    <w:pPr>
      <w:widowControl w:val="0"/>
      <w:autoSpaceDE w:val="0"/>
      <w:autoSpaceDN w:val="0"/>
    </w:pPr>
    <w:rPr>
      <w:sz w:val="22"/>
    </w:rPr>
  </w:style>
  <w:style w:type="numbering" w:customStyle="1" w:styleId="32">
    <w:name w:val="Нет списка3"/>
    <w:next w:val="a2"/>
    <w:uiPriority w:val="99"/>
    <w:semiHidden/>
    <w:unhideWhenUsed/>
    <w:rsid w:val="00B24BA5"/>
  </w:style>
  <w:style w:type="table" w:customStyle="1" w:styleId="120">
    <w:name w:val="Сетка таблицы12"/>
    <w:basedOn w:val="a1"/>
    <w:next w:val="ab"/>
    <w:uiPriority w:val="59"/>
    <w:rsid w:val="00B24BA5"/>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b"/>
    <w:rsid w:val="00B24BA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CA247A"/>
    <w:rPr>
      <w:rFonts w:ascii="Arial" w:hAnsi="Arial" w:cs="Arial"/>
      <w:b/>
      <w:bCs/>
      <w:i/>
      <w:iCs/>
      <w:sz w:val="28"/>
      <w:szCs w:val="28"/>
    </w:rPr>
  </w:style>
  <w:style w:type="character" w:customStyle="1" w:styleId="30">
    <w:name w:val="Заголовок 3 Знак"/>
    <w:basedOn w:val="a0"/>
    <w:link w:val="3"/>
    <w:uiPriority w:val="9"/>
    <w:rsid w:val="00CA247A"/>
    <w:rPr>
      <w:rFonts w:ascii="Cambria" w:hAnsi="Cambria" w:cs="Times New Roman"/>
      <w:b/>
      <w:bCs/>
      <w:sz w:val="26"/>
      <w:szCs w:val="26"/>
    </w:rPr>
  </w:style>
  <w:style w:type="character" w:customStyle="1" w:styleId="60">
    <w:name w:val="Заголовок 6 Знак"/>
    <w:basedOn w:val="a0"/>
    <w:link w:val="6"/>
    <w:rsid w:val="00CA247A"/>
    <w:rPr>
      <w:rFonts w:cs="Times New Roman"/>
      <w:b/>
      <w:bCs/>
      <w:sz w:val="22"/>
      <w:szCs w:val="22"/>
    </w:rPr>
  </w:style>
  <w:style w:type="character" w:customStyle="1" w:styleId="70">
    <w:name w:val="Заголовок 7 Знак"/>
    <w:basedOn w:val="a0"/>
    <w:link w:val="7"/>
    <w:rsid w:val="00CA247A"/>
    <w:rPr>
      <w:rFonts w:cs="Times New Roman"/>
      <w:sz w:val="24"/>
      <w:szCs w:val="24"/>
    </w:rPr>
  </w:style>
  <w:style w:type="character" w:customStyle="1" w:styleId="80">
    <w:name w:val="Заголовок 8 Знак"/>
    <w:basedOn w:val="a0"/>
    <w:link w:val="8"/>
    <w:rsid w:val="00CA247A"/>
    <w:rPr>
      <w:rFonts w:cs="Times New Roman"/>
      <w:i/>
      <w:iCs/>
      <w:sz w:val="24"/>
      <w:szCs w:val="24"/>
    </w:rPr>
  </w:style>
  <w:style w:type="numbering" w:customStyle="1" w:styleId="42">
    <w:name w:val="Нет списка4"/>
    <w:next w:val="a2"/>
    <w:uiPriority w:val="99"/>
    <w:semiHidden/>
    <w:unhideWhenUsed/>
    <w:rsid w:val="00CA247A"/>
  </w:style>
  <w:style w:type="table" w:customStyle="1" w:styleId="130">
    <w:name w:val="Сетка таблицы13"/>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CA247A"/>
    <w:pPr>
      <w:spacing w:after="0" w:line="240" w:lineRule="auto"/>
      <w:jc w:val="both"/>
    </w:pPr>
    <w:rPr>
      <w:rFonts w:ascii="Times New Roman" w:hAnsi="Times New Roman"/>
      <w:sz w:val="18"/>
      <w:szCs w:val="20"/>
    </w:rPr>
  </w:style>
  <w:style w:type="character" w:customStyle="1" w:styleId="34">
    <w:name w:val="Основной текст 3 Знак"/>
    <w:basedOn w:val="a0"/>
    <w:link w:val="33"/>
    <w:rsid w:val="00CA247A"/>
    <w:rPr>
      <w:rFonts w:ascii="Times New Roman" w:hAnsi="Times New Roman" w:cs="Times New Roman"/>
      <w:sz w:val="18"/>
    </w:rPr>
  </w:style>
  <w:style w:type="paragraph" w:styleId="35">
    <w:name w:val="Body Text Indent 3"/>
    <w:basedOn w:val="a"/>
    <w:link w:val="36"/>
    <w:rsid w:val="00CA247A"/>
    <w:pPr>
      <w:spacing w:after="0" w:line="240" w:lineRule="auto"/>
      <w:ind w:firstLine="720"/>
    </w:pPr>
    <w:rPr>
      <w:rFonts w:ascii="Times New Roman" w:hAnsi="Times New Roman"/>
      <w:sz w:val="24"/>
      <w:szCs w:val="20"/>
    </w:rPr>
  </w:style>
  <w:style w:type="character" w:customStyle="1" w:styleId="36">
    <w:name w:val="Основной текст с отступом 3 Знак"/>
    <w:basedOn w:val="a0"/>
    <w:link w:val="35"/>
    <w:rsid w:val="00CA247A"/>
    <w:rPr>
      <w:rFonts w:ascii="Times New Roman" w:hAnsi="Times New Roman" w:cs="Times New Roman"/>
      <w:sz w:val="24"/>
    </w:rPr>
  </w:style>
  <w:style w:type="paragraph" w:styleId="af3">
    <w:name w:val="Body Text Indent"/>
    <w:basedOn w:val="a"/>
    <w:link w:val="af4"/>
    <w:rsid w:val="00CA247A"/>
    <w:pPr>
      <w:spacing w:after="120" w:line="240" w:lineRule="auto"/>
      <w:ind w:left="283"/>
    </w:pPr>
    <w:rPr>
      <w:rFonts w:ascii="Times New Roman" w:hAnsi="Times New Roman"/>
      <w:sz w:val="20"/>
      <w:szCs w:val="20"/>
    </w:rPr>
  </w:style>
  <w:style w:type="character" w:customStyle="1" w:styleId="af4">
    <w:name w:val="Основной текст с отступом Знак"/>
    <w:basedOn w:val="a0"/>
    <w:link w:val="af3"/>
    <w:rsid w:val="00CA247A"/>
    <w:rPr>
      <w:rFonts w:ascii="Times New Roman" w:hAnsi="Times New Roman" w:cs="Times New Roman"/>
    </w:rPr>
  </w:style>
  <w:style w:type="paragraph" w:styleId="23">
    <w:name w:val="Body Text Indent 2"/>
    <w:basedOn w:val="a"/>
    <w:link w:val="24"/>
    <w:rsid w:val="00CA247A"/>
    <w:pPr>
      <w:spacing w:after="120" w:line="480" w:lineRule="auto"/>
      <w:ind w:left="283"/>
    </w:pPr>
    <w:rPr>
      <w:rFonts w:ascii="font376" w:eastAsia="font376" w:hAnsi="font376"/>
      <w:sz w:val="20"/>
      <w:szCs w:val="20"/>
    </w:rPr>
  </w:style>
  <w:style w:type="character" w:customStyle="1" w:styleId="24">
    <w:name w:val="Основной текст с отступом 2 Знак"/>
    <w:basedOn w:val="a0"/>
    <w:link w:val="23"/>
    <w:rsid w:val="00CA247A"/>
    <w:rPr>
      <w:rFonts w:ascii="font376" w:eastAsia="font376" w:hAnsi="font376" w:cs="Times New Roman"/>
    </w:rPr>
  </w:style>
  <w:style w:type="paragraph" w:customStyle="1" w:styleId="14">
    <w:name w:val="Название1"/>
    <w:basedOn w:val="a"/>
    <w:link w:val="af5"/>
    <w:qFormat/>
    <w:rsid w:val="00CA247A"/>
    <w:pPr>
      <w:spacing w:after="0" w:line="240" w:lineRule="auto"/>
      <w:jc w:val="center"/>
    </w:pPr>
    <w:rPr>
      <w:rFonts w:ascii="Times New Roman" w:hAnsi="Times New Roman"/>
      <w:b/>
      <w:sz w:val="24"/>
      <w:szCs w:val="20"/>
    </w:rPr>
  </w:style>
  <w:style w:type="paragraph" w:customStyle="1" w:styleId="af6">
    <w:name w:val="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15">
    <w:name w:val="Знак Знак Знак1"/>
    <w:basedOn w:val="a"/>
    <w:rsid w:val="00CA247A"/>
    <w:pPr>
      <w:tabs>
        <w:tab w:val="num" w:pos="360"/>
      </w:tabs>
      <w:spacing w:line="240" w:lineRule="exact"/>
    </w:pPr>
    <w:rPr>
      <w:rFonts w:ascii="Verdana" w:hAnsi="Verdana" w:cs="Verdana"/>
      <w:sz w:val="20"/>
      <w:szCs w:val="20"/>
      <w:lang w:val="en-US" w:eastAsia="en-US"/>
    </w:rPr>
  </w:style>
  <w:style w:type="paragraph" w:customStyle="1" w:styleId="FR1">
    <w:name w:val="FR1"/>
    <w:rsid w:val="00CA247A"/>
    <w:pPr>
      <w:widowControl w:val="0"/>
      <w:snapToGrid w:val="0"/>
      <w:ind w:left="200"/>
      <w:jc w:val="center"/>
    </w:pPr>
    <w:rPr>
      <w:rFonts w:ascii="Times New Roman" w:hAnsi="Times New Roman" w:cs="Times New Roman"/>
      <w:sz w:val="28"/>
    </w:rPr>
  </w:style>
  <w:style w:type="character" w:customStyle="1" w:styleId="apple-style-span">
    <w:name w:val="apple-style-span"/>
    <w:basedOn w:val="a0"/>
    <w:rsid w:val="00CA247A"/>
  </w:style>
  <w:style w:type="paragraph" w:customStyle="1" w:styleId="16">
    <w:name w:val="Абзац списка1"/>
    <w:basedOn w:val="a"/>
    <w:rsid w:val="00CA247A"/>
    <w:pPr>
      <w:spacing w:after="0" w:line="240" w:lineRule="auto"/>
      <w:ind w:left="720" w:firstLine="709"/>
      <w:jc w:val="both"/>
    </w:pPr>
    <w:rPr>
      <w:rFonts w:ascii="Times New Roman" w:hAnsi="Times New Roman"/>
      <w:sz w:val="28"/>
      <w:lang w:eastAsia="en-US"/>
    </w:rPr>
  </w:style>
  <w:style w:type="paragraph" w:styleId="25">
    <w:name w:val="Body Text 2"/>
    <w:basedOn w:val="a"/>
    <w:link w:val="26"/>
    <w:rsid w:val="00CA247A"/>
    <w:pPr>
      <w:spacing w:after="120" w:line="480" w:lineRule="auto"/>
    </w:pPr>
    <w:rPr>
      <w:rFonts w:ascii="Times New Roman" w:hAnsi="Times New Roman"/>
      <w:sz w:val="24"/>
      <w:szCs w:val="24"/>
    </w:rPr>
  </w:style>
  <w:style w:type="character" w:customStyle="1" w:styleId="26">
    <w:name w:val="Основной текст 2 Знак"/>
    <w:basedOn w:val="a0"/>
    <w:link w:val="25"/>
    <w:rsid w:val="00CA247A"/>
    <w:rPr>
      <w:rFonts w:ascii="Times New Roman" w:hAnsi="Times New Roman" w:cs="Times New Roman"/>
      <w:sz w:val="24"/>
      <w:szCs w:val="24"/>
    </w:rPr>
  </w:style>
  <w:style w:type="paragraph" w:customStyle="1" w:styleId="ConsPlusCell">
    <w:name w:val="ConsPlusCell"/>
    <w:uiPriority w:val="99"/>
    <w:rsid w:val="00CA247A"/>
    <w:pPr>
      <w:widowControl w:val="0"/>
      <w:autoSpaceDE w:val="0"/>
      <w:autoSpaceDN w:val="0"/>
      <w:adjustRightInd w:val="0"/>
    </w:pPr>
    <w:rPr>
      <w:rFonts w:ascii="Arial" w:hAnsi="Arial" w:cs="Arial"/>
    </w:rPr>
  </w:style>
  <w:style w:type="numbering" w:customStyle="1" w:styleId="111">
    <w:name w:val="Нет списка11"/>
    <w:next w:val="a2"/>
    <w:uiPriority w:val="99"/>
    <w:semiHidden/>
    <w:unhideWhenUsed/>
    <w:rsid w:val="00CA247A"/>
  </w:style>
  <w:style w:type="paragraph" w:styleId="af7">
    <w:name w:val="Subtitle"/>
    <w:basedOn w:val="a"/>
    <w:link w:val="af8"/>
    <w:qFormat/>
    <w:rsid w:val="00CA247A"/>
    <w:pPr>
      <w:spacing w:after="0" w:line="240" w:lineRule="auto"/>
      <w:jc w:val="center"/>
    </w:pPr>
    <w:rPr>
      <w:rFonts w:ascii="Times New Roman" w:hAnsi="Times New Roman"/>
      <w:b/>
      <w:sz w:val="28"/>
      <w:szCs w:val="20"/>
    </w:rPr>
  </w:style>
  <w:style w:type="character" w:customStyle="1" w:styleId="af8">
    <w:name w:val="Подзаголовок Знак"/>
    <w:basedOn w:val="a0"/>
    <w:link w:val="af7"/>
    <w:rsid w:val="00CA247A"/>
    <w:rPr>
      <w:rFonts w:ascii="Times New Roman" w:hAnsi="Times New Roman" w:cs="Times New Roman"/>
      <w:b/>
      <w:sz w:val="28"/>
    </w:rPr>
  </w:style>
  <w:style w:type="paragraph" w:customStyle="1" w:styleId="Heading">
    <w:name w:val="Heading"/>
    <w:rsid w:val="00CA247A"/>
    <w:pPr>
      <w:autoSpaceDE w:val="0"/>
      <w:autoSpaceDN w:val="0"/>
      <w:adjustRightInd w:val="0"/>
    </w:pPr>
    <w:rPr>
      <w:rFonts w:ascii="Arial" w:hAnsi="Arial" w:cs="Arial"/>
      <w:b/>
      <w:bCs/>
      <w:sz w:val="22"/>
      <w:szCs w:val="22"/>
    </w:rPr>
  </w:style>
  <w:style w:type="paragraph" w:styleId="af9">
    <w:name w:val="Body Text First Indent"/>
    <w:basedOn w:val="af1"/>
    <w:link w:val="afa"/>
    <w:rsid w:val="00CA247A"/>
    <w:pPr>
      <w:spacing w:after="120"/>
      <w:ind w:firstLine="210"/>
    </w:pPr>
    <w:rPr>
      <w:sz w:val="20"/>
    </w:rPr>
  </w:style>
  <w:style w:type="character" w:customStyle="1" w:styleId="afa">
    <w:name w:val="Красная строка Знак"/>
    <w:basedOn w:val="af2"/>
    <w:link w:val="af9"/>
    <w:rsid w:val="00CA247A"/>
    <w:rPr>
      <w:rFonts w:ascii="Times New Roman" w:hAnsi="Times New Roman" w:cs="Times New Roman"/>
      <w:sz w:val="22"/>
    </w:rPr>
  </w:style>
  <w:style w:type="paragraph" w:styleId="27">
    <w:name w:val="List 2"/>
    <w:basedOn w:val="a"/>
    <w:rsid w:val="00CA247A"/>
    <w:pPr>
      <w:spacing w:after="0" w:line="240" w:lineRule="auto"/>
      <w:ind w:left="566" w:hanging="283"/>
      <w:contextualSpacing/>
    </w:pPr>
    <w:rPr>
      <w:rFonts w:ascii="Times New Roman" w:hAnsi="Times New Roman"/>
      <w:sz w:val="24"/>
      <w:szCs w:val="24"/>
    </w:rPr>
  </w:style>
  <w:style w:type="paragraph" w:styleId="28">
    <w:name w:val="Body Text First Indent 2"/>
    <w:basedOn w:val="af3"/>
    <w:link w:val="29"/>
    <w:rsid w:val="00CA247A"/>
    <w:pPr>
      <w:ind w:firstLine="210"/>
    </w:pPr>
    <w:rPr>
      <w:sz w:val="24"/>
      <w:szCs w:val="24"/>
    </w:rPr>
  </w:style>
  <w:style w:type="character" w:customStyle="1" w:styleId="29">
    <w:name w:val="Красная строка 2 Знак"/>
    <w:basedOn w:val="af4"/>
    <w:link w:val="28"/>
    <w:rsid w:val="00CA247A"/>
    <w:rPr>
      <w:rFonts w:ascii="Times New Roman" w:hAnsi="Times New Roman" w:cs="Times New Roman"/>
      <w:sz w:val="24"/>
      <w:szCs w:val="24"/>
    </w:rPr>
  </w:style>
  <w:style w:type="paragraph" w:customStyle="1" w:styleId="2a">
    <w:name w:val="Знак Знак2"/>
    <w:basedOn w:val="a"/>
    <w:rsid w:val="00CA247A"/>
    <w:pPr>
      <w:tabs>
        <w:tab w:val="num" w:pos="360"/>
      </w:tabs>
      <w:spacing w:line="240" w:lineRule="exact"/>
    </w:pPr>
    <w:rPr>
      <w:rFonts w:ascii="Verdana" w:hAnsi="Verdana" w:cs="Verdana"/>
      <w:sz w:val="20"/>
      <w:szCs w:val="20"/>
      <w:lang w:val="en-US" w:eastAsia="en-US"/>
    </w:rPr>
  </w:style>
  <w:style w:type="paragraph" w:customStyle="1" w:styleId="2b">
    <w:name w:val="Знак Знак2 Знак Знак"/>
    <w:basedOn w:val="a"/>
    <w:rsid w:val="00CA247A"/>
    <w:pPr>
      <w:tabs>
        <w:tab w:val="num" w:pos="360"/>
      </w:tabs>
      <w:spacing w:line="240" w:lineRule="exact"/>
    </w:pPr>
    <w:rPr>
      <w:rFonts w:ascii="Verdana" w:hAnsi="Verdana" w:cs="Verdana"/>
      <w:sz w:val="20"/>
      <w:szCs w:val="20"/>
      <w:lang w:val="en-US" w:eastAsia="en-US"/>
    </w:rPr>
  </w:style>
  <w:style w:type="numbering" w:customStyle="1" w:styleId="211">
    <w:name w:val="Нет списка21"/>
    <w:next w:val="a2"/>
    <w:uiPriority w:val="99"/>
    <w:semiHidden/>
    <w:unhideWhenUsed/>
    <w:rsid w:val="00CA247A"/>
  </w:style>
  <w:style w:type="numbering" w:customStyle="1" w:styleId="1110">
    <w:name w:val="Нет списка111"/>
    <w:next w:val="a2"/>
    <w:semiHidden/>
    <w:rsid w:val="00CA247A"/>
  </w:style>
  <w:style w:type="table" w:customStyle="1" w:styleId="140">
    <w:name w:val="Сетка таблицы14"/>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Название Знак"/>
    <w:link w:val="14"/>
    <w:rsid w:val="00CA247A"/>
    <w:rPr>
      <w:rFonts w:ascii="Times New Roman" w:hAnsi="Times New Roman" w:cs="Times New Roman"/>
      <w:b/>
      <w:sz w:val="24"/>
    </w:rPr>
  </w:style>
  <w:style w:type="numbering" w:customStyle="1" w:styleId="1111">
    <w:name w:val="Нет списка1111"/>
    <w:next w:val="a2"/>
    <w:uiPriority w:val="99"/>
    <w:semiHidden/>
    <w:unhideWhenUsed/>
    <w:rsid w:val="00CA247A"/>
  </w:style>
  <w:style w:type="numbering" w:customStyle="1" w:styleId="2110">
    <w:name w:val="Нет списка211"/>
    <w:next w:val="a2"/>
    <w:semiHidden/>
    <w:rsid w:val="00CA247A"/>
  </w:style>
  <w:style w:type="character" w:customStyle="1" w:styleId="apple-converted-space">
    <w:name w:val="apple-converted-space"/>
    <w:rsid w:val="00CA247A"/>
  </w:style>
  <w:style w:type="numbering" w:customStyle="1" w:styleId="310">
    <w:name w:val="Нет списка31"/>
    <w:next w:val="a2"/>
    <w:uiPriority w:val="99"/>
    <w:semiHidden/>
    <w:rsid w:val="00CA247A"/>
  </w:style>
  <w:style w:type="numbering" w:customStyle="1" w:styleId="410">
    <w:name w:val="Нет списка41"/>
    <w:next w:val="a2"/>
    <w:semiHidden/>
    <w:rsid w:val="00CA247A"/>
  </w:style>
  <w:style w:type="numbering" w:customStyle="1" w:styleId="52">
    <w:name w:val="Нет списка5"/>
    <w:next w:val="a2"/>
    <w:semiHidden/>
    <w:rsid w:val="00CA247A"/>
  </w:style>
  <w:style w:type="table" w:customStyle="1" w:styleId="212">
    <w:name w:val="Сетка таблицы21"/>
    <w:basedOn w:val="a1"/>
    <w:next w:val="ab"/>
    <w:rsid w:val="00CA247A"/>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rsid w:val="00CA247A"/>
  </w:style>
  <w:style w:type="table" w:customStyle="1" w:styleId="311">
    <w:name w:val="Сетка таблицы31"/>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w:basedOn w:val="a"/>
    <w:rsid w:val="00CA247A"/>
    <w:pPr>
      <w:tabs>
        <w:tab w:val="num" w:pos="360"/>
      </w:tabs>
      <w:spacing w:line="240" w:lineRule="exact"/>
    </w:pPr>
    <w:rPr>
      <w:rFonts w:ascii="Verdana" w:hAnsi="Verdana" w:cs="Verdana"/>
      <w:sz w:val="20"/>
      <w:szCs w:val="20"/>
      <w:lang w:val="en-US" w:eastAsia="en-US"/>
    </w:rPr>
  </w:style>
  <w:style w:type="table" w:customStyle="1" w:styleId="620">
    <w:name w:val="Сетка таблицы62"/>
    <w:basedOn w:val="a1"/>
    <w:next w:val="ab"/>
    <w:rsid w:val="00CA247A"/>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b"/>
    <w:uiPriority w:val="59"/>
    <w:rsid w:val="00CA247A"/>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b"/>
    <w:uiPriority w:val="59"/>
    <w:rsid w:val="00CA247A"/>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b"/>
    <w:uiPriority w:val="59"/>
    <w:rsid w:val="00CA247A"/>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character" w:styleId="afc">
    <w:name w:val="Hyperlink"/>
    <w:unhideWhenUsed/>
    <w:rsid w:val="00CA247A"/>
    <w:rPr>
      <w:color w:val="0000FF"/>
      <w:u w:val="single"/>
    </w:rPr>
  </w:style>
  <w:style w:type="paragraph" w:customStyle="1" w:styleId="afd">
    <w:name w:val="Знак Знак Знак Знак Знак Знак Знак Знак 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styleId="aff0">
    <w:name w:val="Normal (Web)"/>
    <w:basedOn w:val="a"/>
    <w:uiPriority w:val="99"/>
    <w:rsid w:val="00CA247A"/>
    <w:pPr>
      <w:spacing w:after="0" w:line="240" w:lineRule="auto"/>
      <w:textAlignment w:val="top"/>
    </w:pPr>
    <w:rPr>
      <w:rFonts w:ascii="Times New Roman" w:eastAsia="Calibri" w:hAnsi="Times New Roman"/>
      <w:sz w:val="24"/>
      <w:szCs w:val="24"/>
    </w:rPr>
  </w:style>
  <w:style w:type="paragraph" w:styleId="aff1">
    <w:name w:val="No Spacing"/>
    <w:uiPriority w:val="1"/>
    <w:qFormat/>
    <w:rsid w:val="00CA247A"/>
    <w:rPr>
      <w:rFonts w:eastAsia="Calibri" w:cs="Times New Roman"/>
      <w:sz w:val="22"/>
      <w:szCs w:val="22"/>
      <w:lang w:eastAsia="en-US"/>
    </w:rPr>
  </w:style>
  <w:style w:type="numbering" w:customStyle="1" w:styleId="72">
    <w:name w:val="Нет списка7"/>
    <w:next w:val="a2"/>
    <w:semiHidden/>
    <w:unhideWhenUsed/>
    <w:rsid w:val="00CA247A"/>
  </w:style>
  <w:style w:type="paragraph" w:customStyle="1" w:styleId="ConsPlusNonformat">
    <w:name w:val="ConsPlusNonformat"/>
    <w:rsid w:val="00CA247A"/>
    <w:pPr>
      <w:autoSpaceDE w:val="0"/>
      <w:autoSpaceDN w:val="0"/>
      <w:adjustRightInd w:val="0"/>
    </w:pPr>
    <w:rPr>
      <w:rFonts w:ascii="Courier New" w:hAnsi="Courier New" w:cs="Courier New"/>
    </w:rPr>
  </w:style>
  <w:style w:type="paragraph" w:customStyle="1" w:styleId="ConsPlusTitle">
    <w:name w:val="ConsPlusTitle"/>
    <w:rsid w:val="00CA247A"/>
    <w:pPr>
      <w:widowControl w:val="0"/>
      <w:autoSpaceDE w:val="0"/>
      <w:autoSpaceDN w:val="0"/>
      <w:adjustRightInd w:val="0"/>
    </w:pPr>
    <w:rPr>
      <w:rFonts w:ascii="Times New Roman" w:hAnsi="Times New Roman" w:cs="Times New Roman"/>
      <w:b/>
      <w:bCs/>
      <w:sz w:val="24"/>
      <w:szCs w:val="24"/>
    </w:rPr>
  </w:style>
  <w:style w:type="character" w:styleId="aff2">
    <w:name w:val="FollowedHyperlink"/>
    <w:uiPriority w:val="99"/>
    <w:unhideWhenUsed/>
    <w:rsid w:val="00CA247A"/>
    <w:rPr>
      <w:color w:val="800080"/>
      <w:u w:val="single"/>
    </w:rPr>
  </w:style>
  <w:style w:type="paragraph" w:customStyle="1" w:styleId="xl97">
    <w:name w:val="xl97"/>
    <w:basedOn w:val="a"/>
    <w:rsid w:val="00CA247A"/>
    <w:pPr>
      <w:spacing w:before="100" w:beforeAutospacing="1" w:after="100" w:afterAutospacing="1" w:line="240" w:lineRule="auto"/>
    </w:pPr>
    <w:rPr>
      <w:rFonts w:ascii="Times New Roman" w:hAnsi="Times New Roman"/>
      <w:color w:val="000000"/>
      <w:sz w:val="24"/>
      <w:szCs w:val="24"/>
    </w:rPr>
  </w:style>
  <w:style w:type="paragraph" w:customStyle="1" w:styleId="xl98">
    <w:name w:val="xl98"/>
    <w:basedOn w:val="a"/>
    <w:rsid w:val="00CA247A"/>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99">
    <w:name w:val="xl99"/>
    <w:basedOn w:val="a"/>
    <w:rsid w:val="00CA24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0">
    <w:name w:val="xl100"/>
    <w:basedOn w:val="a"/>
    <w:rsid w:val="00CA247A"/>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a"/>
    <w:rsid w:val="00CA247A"/>
    <w:pPr>
      <w:pBdr>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02">
    <w:name w:val="xl102"/>
    <w:basedOn w:val="a"/>
    <w:rsid w:val="00CA247A"/>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03">
    <w:name w:val="xl103"/>
    <w:basedOn w:val="a"/>
    <w:rsid w:val="00CA247A"/>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04">
    <w:name w:val="xl104"/>
    <w:basedOn w:val="a"/>
    <w:rsid w:val="00CA247A"/>
    <w:pPr>
      <w:pBdr>
        <w:top w:val="single" w:sz="8"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05">
    <w:name w:val="xl105"/>
    <w:basedOn w:val="a"/>
    <w:rsid w:val="00CA247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06">
    <w:name w:val="xl106"/>
    <w:basedOn w:val="a"/>
    <w:rsid w:val="00CA247A"/>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07">
    <w:name w:val="xl107"/>
    <w:basedOn w:val="a"/>
    <w:rsid w:val="00CA247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rsid w:val="00CA247A"/>
    <w:pPr>
      <w:pBdr>
        <w:bottom w:val="single" w:sz="4" w:space="0" w:color="auto"/>
      </w:pBdr>
      <w:spacing w:before="100" w:beforeAutospacing="1" w:after="100" w:afterAutospacing="1" w:line="240" w:lineRule="auto"/>
      <w:jc w:val="both"/>
    </w:pPr>
    <w:rPr>
      <w:rFonts w:ascii="Times New Roman" w:hAnsi="Times New Roman"/>
      <w:sz w:val="24"/>
      <w:szCs w:val="24"/>
    </w:rPr>
  </w:style>
  <w:style w:type="paragraph" w:customStyle="1" w:styleId="xl109">
    <w:name w:val="xl109"/>
    <w:basedOn w:val="a"/>
    <w:rsid w:val="00CA247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10">
    <w:name w:val="xl110"/>
    <w:basedOn w:val="a"/>
    <w:rsid w:val="00CA247A"/>
    <w:pPr>
      <w:pBdr>
        <w:left w:val="single" w:sz="8"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11">
    <w:name w:val="xl111"/>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12">
    <w:name w:val="xl112"/>
    <w:basedOn w:val="a"/>
    <w:rsid w:val="00CA247A"/>
    <w:pPr>
      <w:pBdr>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13">
    <w:name w:val="xl113"/>
    <w:basedOn w:val="a"/>
    <w:rsid w:val="00CA247A"/>
    <w:pPr>
      <w:pBdr>
        <w:top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14">
    <w:name w:val="xl114"/>
    <w:basedOn w:val="a"/>
    <w:rsid w:val="00CA247A"/>
    <w:pPr>
      <w:pBdr>
        <w:bottom w:val="single" w:sz="4" w:space="0" w:color="auto"/>
      </w:pBdr>
      <w:spacing w:before="100" w:beforeAutospacing="1" w:after="100" w:afterAutospacing="1" w:line="240" w:lineRule="auto"/>
      <w:jc w:val="both"/>
    </w:pPr>
    <w:rPr>
      <w:rFonts w:ascii="Times New Roman" w:hAnsi="Times New Roman"/>
      <w:b/>
      <w:bCs/>
      <w:sz w:val="24"/>
      <w:szCs w:val="24"/>
    </w:rPr>
  </w:style>
  <w:style w:type="paragraph" w:customStyle="1" w:styleId="xl115">
    <w:name w:val="xl115"/>
    <w:basedOn w:val="a"/>
    <w:rsid w:val="00CA247A"/>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6">
    <w:name w:val="xl116"/>
    <w:basedOn w:val="a"/>
    <w:rsid w:val="00CA247A"/>
    <w:pPr>
      <w:pBdr>
        <w:left w:val="single" w:sz="8" w:space="0" w:color="auto"/>
        <w:bottom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17">
    <w:name w:val="xl117"/>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18">
    <w:name w:val="xl118"/>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19">
    <w:name w:val="xl119"/>
    <w:basedOn w:val="a"/>
    <w:rsid w:val="00CA247A"/>
    <w:pPr>
      <w:pBdr>
        <w:top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20">
    <w:name w:val="xl120"/>
    <w:basedOn w:val="a"/>
    <w:rsid w:val="00CA247A"/>
    <w:pPr>
      <w:pBdr>
        <w:left w:val="single" w:sz="8" w:space="0" w:color="auto"/>
        <w:bottom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21">
    <w:name w:val="xl121"/>
    <w:basedOn w:val="a"/>
    <w:rsid w:val="00CA247A"/>
    <w:pPr>
      <w:pBdr>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22">
    <w:name w:val="xl122"/>
    <w:basedOn w:val="a"/>
    <w:rsid w:val="00CA247A"/>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23">
    <w:name w:val="xl123"/>
    <w:basedOn w:val="a"/>
    <w:rsid w:val="00CA247A"/>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4">
    <w:name w:val="xl124"/>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25">
    <w:name w:val="xl125"/>
    <w:basedOn w:val="a"/>
    <w:rsid w:val="00CA247A"/>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26">
    <w:name w:val="xl126"/>
    <w:basedOn w:val="a"/>
    <w:rsid w:val="00CA247A"/>
    <w:pPr>
      <w:pBdr>
        <w:bottom w:val="single" w:sz="4" w:space="0" w:color="auto"/>
        <w:right w:val="single" w:sz="8"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27">
    <w:name w:val="xl127"/>
    <w:basedOn w:val="a"/>
    <w:rsid w:val="00CA247A"/>
    <w:pPr>
      <w:pBdr>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28">
    <w:name w:val="xl128"/>
    <w:basedOn w:val="a"/>
    <w:rsid w:val="00CA247A"/>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29">
    <w:name w:val="xl129"/>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30">
    <w:name w:val="xl130"/>
    <w:basedOn w:val="a"/>
    <w:rsid w:val="00CA247A"/>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31">
    <w:name w:val="xl131"/>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32">
    <w:name w:val="xl132"/>
    <w:basedOn w:val="a"/>
    <w:rsid w:val="00CA247A"/>
    <w:pPr>
      <w:pBdr>
        <w:bottom w:val="single" w:sz="4" w:space="0" w:color="auto"/>
        <w:right w:val="single" w:sz="8"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33">
    <w:name w:val="xl133"/>
    <w:basedOn w:val="a"/>
    <w:rsid w:val="00CA247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4">
    <w:name w:val="xl134"/>
    <w:basedOn w:val="a"/>
    <w:rsid w:val="00CA247A"/>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35">
    <w:name w:val="xl135"/>
    <w:basedOn w:val="a"/>
    <w:rsid w:val="00CA247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36">
    <w:name w:val="xl136"/>
    <w:basedOn w:val="a"/>
    <w:rsid w:val="00CA247A"/>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37">
    <w:name w:val="xl137"/>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38">
    <w:name w:val="xl138"/>
    <w:basedOn w:val="a"/>
    <w:rsid w:val="00CA247A"/>
    <w:pPr>
      <w:pBdr>
        <w:top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39">
    <w:name w:val="xl139"/>
    <w:basedOn w:val="a"/>
    <w:rsid w:val="00CA247A"/>
    <w:pPr>
      <w:pBdr>
        <w:top w:val="single" w:sz="4" w:space="0" w:color="auto"/>
        <w:bottom w:val="single" w:sz="4" w:space="0" w:color="auto"/>
      </w:pBdr>
      <w:spacing w:before="100" w:beforeAutospacing="1" w:after="100" w:afterAutospacing="1" w:line="240" w:lineRule="auto"/>
      <w:jc w:val="right"/>
    </w:pPr>
    <w:rPr>
      <w:rFonts w:ascii="Times New Roman" w:hAnsi="Times New Roman"/>
      <w:color w:val="000000"/>
      <w:sz w:val="24"/>
      <w:szCs w:val="24"/>
    </w:rPr>
  </w:style>
  <w:style w:type="paragraph" w:customStyle="1" w:styleId="xl140">
    <w:name w:val="xl140"/>
    <w:basedOn w:val="a"/>
    <w:rsid w:val="00CA247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41">
    <w:name w:val="xl141"/>
    <w:basedOn w:val="a"/>
    <w:rsid w:val="00CA247A"/>
    <w:pPr>
      <w:pBdr>
        <w:top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42">
    <w:name w:val="xl142"/>
    <w:basedOn w:val="a"/>
    <w:rsid w:val="00CA247A"/>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43">
    <w:name w:val="xl143"/>
    <w:basedOn w:val="a"/>
    <w:rsid w:val="00CA247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44">
    <w:name w:val="xl144"/>
    <w:basedOn w:val="a"/>
    <w:rsid w:val="00CA247A"/>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45">
    <w:name w:val="xl145"/>
    <w:basedOn w:val="a"/>
    <w:rsid w:val="00CA247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46">
    <w:name w:val="xl146"/>
    <w:basedOn w:val="a"/>
    <w:rsid w:val="00CA247A"/>
    <w:pPr>
      <w:pBdr>
        <w:top w:val="single" w:sz="4" w:space="0" w:color="auto"/>
        <w:left w:val="single" w:sz="8" w:space="0" w:color="auto"/>
        <w:bottom w:val="double" w:sz="6" w:space="0" w:color="auto"/>
      </w:pBdr>
      <w:spacing w:before="100" w:beforeAutospacing="1" w:after="100" w:afterAutospacing="1" w:line="240" w:lineRule="auto"/>
      <w:jc w:val="right"/>
    </w:pPr>
    <w:rPr>
      <w:rFonts w:ascii="Times New Roman" w:hAnsi="Times New Roman"/>
      <w:i/>
      <w:iCs/>
      <w:color w:val="000000"/>
      <w:sz w:val="24"/>
      <w:szCs w:val="24"/>
    </w:rPr>
  </w:style>
  <w:style w:type="paragraph" w:customStyle="1" w:styleId="xl147">
    <w:name w:val="xl147"/>
    <w:basedOn w:val="a"/>
    <w:rsid w:val="00CA247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8">
    <w:name w:val="xl148"/>
    <w:basedOn w:val="a"/>
    <w:rsid w:val="00CA247A"/>
    <w:pPr>
      <w:pBdr>
        <w:top w:val="single" w:sz="4" w:space="0" w:color="auto"/>
        <w:left w:val="single" w:sz="8" w:space="0" w:color="auto"/>
        <w:bottom w:val="double" w:sz="6"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49">
    <w:name w:val="xl149"/>
    <w:basedOn w:val="a"/>
    <w:rsid w:val="00CA247A"/>
    <w:pPr>
      <w:pBdr>
        <w:top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50">
    <w:name w:val="xl150"/>
    <w:basedOn w:val="a"/>
    <w:rsid w:val="00CA247A"/>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51">
    <w:name w:val="xl151"/>
    <w:basedOn w:val="a"/>
    <w:rsid w:val="00CA247A"/>
    <w:pPr>
      <w:pBdr>
        <w:top w:val="single" w:sz="4" w:space="0" w:color="auto"/>
        <w:bottom w:val="double" w:sz="6" w:space="0" w:color="auto"/>
        <w:right w:val="single" w:sz="8"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52">
    <w:name w:val="xl152"/>
    <w:basedOn w:val="a"/>
    <w:rsid w:val="00CA247A"/>
    <w:pPr>
      <w:pBdr>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53">
    <w:name w:val="xl153"/>
    <w:basedOn w:val="a"/>
    <w:rsid w:val="00CA247A"/>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54">
    <w:name w:val="xl154"/>
    <w:basedOn w:val="a"/>
    <w:rsid w:val="00CA247A"/>
    <w:pPr>
      <w:pBdr>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55">
    <w:name w:val="xl155"/>
    <w:basedOn w:val="a"/>
    <w:rsid w:val="00CA247A"/>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56">
    <w:name w:val="xl156"/>
    <w:basedOn w:val="a"/>
    <w:rsid w:val="00CA247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57">
    <w:name w:val="xl157"/>
    <w:basedOn w:val="a"/>
    <w:rsid w:val="00CA247A"/>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58">
    <w:name w:val="xl158"/>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159">
    <w:name w:val="xl159"/>
    <w:basedOn w:val="a"/>
    <w:rsid w:val="00CA247A"/>
    <w:pPr>
      <w:spacing w:before="100" w:beforeAutospacing="1" w:after="100" w:afterAutospacing="1" w:line="240" w:lineRule="auto"/>
    </w:pPr>
    <w:rPr>
      <w:rFonts w:ascii="Times New Roman" w:hAnsi="Times New Roman"/>
      <w:color w:val="000000"/>
      <w:sz w:val="24"/>
      <w:szCs w:val="24"/>
    </w:rPr>
  </w:style>
  <w:style w:type="paragraph" w:customStyle="1" w:styleId="xl160">
    <w:name w:val="xl160"/>
    <w:basedOn w:val="a"/>
    <w:rsid w:val="00CA247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61">
    <w:name w:val="xl161"/>
    <w:basedOn w:val="a"/>
    <w:rsid w:val="00CA247A"/>
    <w:pPr>
      <w:pBdr>
        <w:top w:val="single" w:sz="4" w:space="0" w:color="auto"/>
        <w:bottom w:val="double" w:sz="6"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62">
    <w:name w:val="xl162"/>
    <w:basedOn w:val="a"/>
    <w:rsid w:val="00CA247A"/>
    <w:pPr>
      <w:pBdr>
        <w:top w:val="single" w:sz="4" w:space="0" w:color="auto"/>
        <w:left w:val="single" w:sz="8" w:space="0" w:color="auto"/>
        <w:bottom w:val="double" w:sz="6"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63">
    <w:name w:val="xl163"/>
    <w:basedOn w:val="a"/>
    <w:rsid w:val="00CA247A"/>
    <w:pPr>
      <w:pBdr>
        <w:top w:val="single" w:sz="4" w:space="0" w:color="auto"/>
        <w:left w:val="single" w:sz="4" w:space="0" w:color="auto"/>
        <w:bottom w:val="double" w:sz="6" w:space="0" w:color="auto"/>
        <w:right w:val="single" w:sz="8"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164">
    <w:name w:val="xl164"/>
    <w:basedOn w:val="a"/>
    <w:rsid w:val="00CA247A"/>
    <w:pPr>
      <w:pBdr>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65">
    <w:name w:val="xl165"/>
    <w:basedOn w:val="a"/>
    <w:rsid w:val="00CA247A"/>
    <w:pPr>
      <w:pBdr>
        <w:bottom w:val="double" w:sz="6"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66">
    <w:name w:val="xl166"/>
    <w:basedOn w:val="a"/>
    <w:rsid w:val="00CA247A"/>
    <w:pPr>
      <w:pBdr>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67">
    <w:name w:val="xl167"/>
    <w:basedOn w:val="a"/>
    <w:rsid w:val="00CA247A"/>
    <w:pPr>
      <w:pBdr>
        <w:left w:val="single" w:sz="8" w:space="0" w:color="auto"/>
        <w:bottom w:val="double" w:sz="6"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68">
    <w:name w:val="xl168"/>
    <w:basedOn w:val="a"/>
    <w:rsid w:val="00CA247A"/>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69">
    <w:name w:val="xl169"/>
    <w:basedOn w:val="a"/>
    <w:rsid w:val="00CA247A"/>
    <w:pPr>
      <w:pBdr>
        <w:left w:val="single" w:sz="4" w:space="0" w:color="auto"/>
        <w:bottom w:val="double" w:sz="6" w:space="0" w:color="auto"/>
        <w:right w:val="single" w:sz="8"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70">
    <w:name w:val="xl170"/>
    <w:basedOn w:val="a"/>
    <w:rsid w:val="00CA247A"/>
    <w:pPr>
      <w:pBdr>
        <w:bottom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71">
    <w:name w:val="xl171"/>
    <w:basedOn w:val="a"/>
    <w:rsid w:val="00CA247A"/>
    <w:pPr>
      <w:pBdr>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72">
    <w:name w:val="xl172"/>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73">
    <w:name w:val="xl173"/>
    <w:basedOn w:val="a"/>
    <w:rsid w:val="00CA247A"/>
    <w:pPr>
      <w:pBdr>
        <w:bottom w:val="single" w:sz="4" w:space="0" w:color="auto"/>
      </w:pBdr>
      <w:spacing w:before="100" w:beforeAutospacing="1" w:after="100" w:afterAutospacing="1" w:line="240" w:lineRule="auto"/>
      <w:jc w:val="right"/>
    </w:pPr>
    <w:rPr>
      <w:rFonts w:ascii="Times New Roman" w:hAnsi="Times New Roman"/>
      <w:i/>
      <w:iCs/>
      <w:color w:val="000000"/>
      <w:sz w:val="24"/>
      <w:szCs w:val="24"/>
    </w:rPr>
  </w:style>
  <w:style w:type="paragraph" w:customStyle="1" w:styleId="xl174">
    <w:name w:val="xl174"/>
    <w:basedOn w:val="a"/>
    <w:rsid w:val="00CA247A"/>
    <w:pPr>
      <w:pBdr>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75">
    <w:name w:val="xl175"/>
    <w:basedOn w:val="a"/>
    <w:rsid w:val="00CA247A"/>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76">
    <w:name w:val="xl176"/>
    <w:basedOn w:val="a"/>
    <w:rsid w:val="00CA247A"/>
    <w:pPr>
      <w:pBdr>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77">
    <w:name w:val="xl177"/>
    <w:basedOn w:val="a"/>
    <w:rsid w:val="00CA247A"/>
    <w:pPr>
      <w:pBdr>
        <w:top w:val="single" w:sz="4" w:space="0" w:color="auto"/>
        <w:bottom w:val="single" w:sz="4" w:space="0" w:color="auto"/>
      </w:pBdr>
      <w:spacing w:before="100" w:beforeAutospacing="1" w:after="100" w:afterAutospacing="1" w:line="240" w:lineRule="auto"/>
      <w:jc w:val="right"/>
    </w:pPr>
    <w:rPr>
      <w:rFonts w:ascii="Times New Roman" w:hAnsi="Times New Roman"/>
      <w:i/>
      <w:iCs/>
      <w:color w:val="000000"/>
      <w:sz w:val="24"/>
      <w:szCs w:val="24"/>
    </w:rPr>
  </w:style>
  <w:style w:type="paragraph" w:customStyle="1" w:styleId="xl178">
    <w:name w:val="xl178"/>
    <w:basedOn w:val="a"/>
    <w:rsid w:val="00CA247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79">
    <w:name w:val="xl179"/>
    <w:basedOn w:val="a"/>
    <w:rsid w:val="00CA247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80">
    <w:name w:val="xl180"/>
    <w:basedOn w:val="a"/>
    <w:rsid w:val="00CA247A"/>
    <w:pPr>
      <w:pBdr>
        <w:top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81">
    <w:name w:val="xl181"/>
    <w:basedOn w:val="a"/>
    <w:rsid w:val="00CA247A"/>
    <w:pPr>
      <w:pBdr>
        <w:top w:val="single" w:sz="4"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82">
    <w:name w:val="xl182"/>
    <w:basedOn w:val="a"/>
    <w:rsid w:val="00CA247A"/>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83">
    <w:name w:val="xl183"/>
    <w:basedOn w:val="a"/>
    <w:rsid w:val="00CA247A"/>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hAnsi="Times New Roman"/>
      <w:i/>
      <w:iCs/>
      <w:color w:val="000000"/>
      <w:sz w:val="24"/>
      <w:szCs w:val="24"/>
    </w:rPr>
  </w:style>
  <w:style w:type="paragraph" w:customStyle="1" w:styleId="xl184">
    <w:name w:val="xl184"/>
    <w:basedOn w:val="a"/>
    <w:rsid w:val="00CA247A"/>
    <w:pPr>
      <w:pBdr>
        <w:left w:val="single" w:sz="8" w:space="0" w:color="auto"/>
        <w:bottom w:val="double" w:sz="6"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85">
    <w:name w:val="xl185"/>
    <w:basedOn w:val="a"/>
    <w:rsid w:val="00CA247A"/>
    <w:pPr>
      <w:pBdr>
        <w:left w:val="single" w:sz="4" w:space="0" w:color="auto"/>
        <w:bottom w:val="double" w:sz="6"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86">
    <w:name w:val="xl186"/>
    <w:basedOn w:val="a"/>
    <w:rsid w:val="00CA247A"/>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87">
    <w:name w:val="xl187"/>
    <w:basedOn w:val="a"/>
    <w:rsid w:val="00CA247A"/>
    <w:pPr>
      <w:pBdr>
        <w:top w:val="single" w:sz="4" w:space="0" w:color="auto"/>
        <w:left w:val="single" w:sz="4" w:space="0" w:color="auto"/>
        <w:bottom w:val="double" w:sz="6" w:space="0" w:color="auto"/>
        <w:right w:val="single" w:sz="8" w:space="0" w:color="auto"/>
      </w:pBdr>
      <w:spacing w:before="100" w:beforeAutospacing="1" w:after="100" w:afterAutospacing="1" w:line="240" w:lineRule="auto"/>
    </w:pPr>
    <w:rPr>
      <w:rFonts w:ascii="Times New Roman" w:hAnsi="Times New Roman"/>
      <w:i/>
      <w:iCs/>
      <w:color w:val="000000"/>
      <w:sz w:val="24"/>
      <w:szCs w:val="24"/>
    </w:rPr>
  </w:style>
  <w:style w:type="paragraph" w:customStyle="1" w:styleId="xl188">
    <w:name w:val="xl188"/>
    <w:basedOn w:val="a"/>
    <w:rsid w:val="00CA247A"/>
    <w:pPr>
      <w:pBdr>
        <w:bottom w:val="double" w:sz="6"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89">
    <w:name w:val="xl189"/>
    <w:basedOn w:val="a"/>
    <w:rsid w:val="00CA247A"/>
    <w:pPr>
      <w:pBdr>
        <w:top w:val="double" w:sz="6" w:space="0" w:color="auto"/>
        <w:left w:val="single" w:sz="8" w:space="0" w:color="auto"/>
        <w:bottom w:val="double" w:sz="6"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90">
    <w:name w:val="xl190"/>
    <w:basedOn w:val="a"/>
    <w:rsid w:val="00CA247A"/>
    <w:pPr>
      <w:pBdr>
        <w:top w:val="double" w:sz="6" w:space="0" w:color="auto"/>
        <w:left w:val="single" w:sz="4" w:space="0" w:color="auto"/>
        <w:bottom w:val="double" w:sz="6"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91">
    <w:name w:val="xl191"/>
    <w:basedOn w:val="a"/>
    <w:rsid w:val="00CA247A"/>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92">
    <w:name w:val="xl192"/>
    <w:basedOn w:val="a"/>
    <w:rsid w:val="00CA247A"/>
    <w:pPr>
      <w:pBdr>
        <w:top w:val="double" w:sz="6" w:space="0" w:color="auto"/>
        <w:bottom w:val="double" w:sz="6" w:space="0" w:color="auto"/>
        <w:right w:val="single" w:sz="8"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93">
    <w:name w:val="xl193"/>
    <w:basedOn w:val="a"/>
    <w:rsid w:val="00CA247A"/>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94">
    <w:name w:val="xl194"/>
    <w:basedOn w:val="a"/>
    <w:rsid w:val="00CA247A"/>
    <w:pPr>
      <w:pBdr>
        <w:top w:val="double" w:sz="6" w:space="0" w:color="auto"/>
        <w:left w:val="single" w:sz="4" w:space="0" w:color="auto"/>
        <w:bottom w:val="double" w:sz="6" w:space="0" w:color="auto"/>
        <w:right w:val="single" w:sz="8"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195">
    <w:name w:val="xl195"/>
    <w:basedOn w:val="a"/>
    <w:rsid w:val="00CA247A"/>
    <w:pPr>
      <w:pBdr>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96">
    <w:name w:val="xl196"/>
    <w:basedOn w:val="a"/>
    <w:rsid w:val="00CA247A"/>
    <w:pPr>
      <w:pBdr>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97">
    <w:name w:val="xl197"/>
    <w:basedOn w:val="a"/>
    <w:rsid w:val="00CA247A"/>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98">
    <w:name w:val="xl198"/>
    <w:basedOn w:val="a"/>
    <w:rsid w:val="00CA247A"/>
    <w:pPr>
      <w:pBdr>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99">
    <w:name w:val="xl199"/>
    <w:basedOn w:val="a"/>
    <w:rsid w:val="00CA247A"/>
    <w:pPr>
      <w:pBdr>
        <w:top w:val="double" w:sz="6"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00">
    <w:name w:val="xl200"/>
    <w:basedOn w:val="a"/>
    <w:rsid w:val="00CA247A"/>
    <w:pPr>
      <w:pBdr>
        <w:top w:val="double" w:sz="6"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01">
    <w:name w:val="xl201"/>
    <w:basedOn w:val="a"/>
    <w:rsid w:val="00CA247A"/>
    <w:pPr>
      <w:pBdr>
        <w:top w:val="single" w:sz="4"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02">
    <w:name w:val="xl202"/>
    <w:basedOn w:val="a"/>
    <w:rsid w:val="00CA247A"/>
    <w:pPr>
      <w:pBdr>
        <w:left w:val="single" w:sz="8"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203">
    <w:name w:val="xl203"/>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04">
    <w:name w:val="xl204"/>
    <w:basedOn w:val="a"/>
    <w:rsid w:val="00CA247A"/>
    <w:pPr>
      <w:pBdr>
        <w:bottom w:val="single" w:sz="4"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05">
    <w:name w:val="xl205"/>
    <w:basedOn w:val="a"/>
    <w:rsid w:val="00CA247A"/>
    <w:pPr>
      <w:pBdr>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06">
    <w:name w:val="xl206"/>
    <w:basedOn w:val="a"/>
    <w:rsid w:val="00CA247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207">
    <w:name w:val="xl207"/>
    <w:basedOn w:val="a"/>
    <w:rsid w:val="00CA247A"/>
    <w:pPr>
      <w:pBdr>
        <w:top w:val="single" w:sz="4" w:space="0" w:color="auto"/>
        <w:left w:val="single" w:sz="8" w:space="0" w:color="auto"/>
        <w:bottom w:val="single" w:sz="4" w:space="0" w:color="auto"/>
      </w:pBdr>
      <w:spacing w:before="100" w:beforeAutospacing="1" w:after="100" w:afterAutospacing="1" w:line="240" w:lineRule="auto"/>
      <w:jc w:val="right"/>
    </w:pPr>
    <w:rPr>
      <w:rFonts w:ascii="Times New Roman" w:hAnsi="Times New Roman"/>
      <w:i/>
      <w:iCs/>
      <w:sz w:val="24"/>
      <w:szCs w:val="24"/>
    </w:rPr>
  </w:style>
  <w:style w:type="paragraph" w:customStyle="1" w:styleId="xl208">
    <w:name w:val="xl208"/>
    <w:basedOn w:val="a"/>
    <w:rsid w:val="00CA247A"/>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209">
    <w:name w:val="xl209"/>
    <w:basedOn w:val="a"/>
    <w:rsid w:val="00CA247A"/>
    <w:pPr>
      <w:pBdr>
        <w:top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210">
    <w:name w:val="xl210"/>
    <w:basedOn w:val="a"/>
    <w:rsid w:val="00CA247A"/>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olor w:val="000000"/>
      <w:sz w:val="24"/>
      <w:szCs w:val="24"/>
    </w:rPr>
  </w:style>
  <w:style w:type="paragraph" w:customStyle="1" w:styleId="xl211">
    <w:name w:val="xl211"/>
    <w:basedOn w:val="a"/>
    <w:rsid w:val="00CA247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212">
    <w:name w:val="xl212"/>
    <w:basedOn w:val="a"/>
    <w:rsid w:val="00CA247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213">
    <w:name w:val="xl213"/>
    <w:basedOn w:val="a"/>
    <w:rsid w:val="00CA247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color w:val="000000"/>
      <w:sz w:val="24"/>
      <w:szCs w:val="24"/>
    </w:rPr>
  </w:style>
  <w:style w:type="paragraph" w:customStyle="1" w:styleId="xl214">
    <w:name w:val="xl214"/>
    <w:basedOn w:val="a"/>
    <w:rsid w:val="00CA247A"/>
    <w:pPr>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215">
    <w:name w:val="xl215"/>
    <w:basedOn w:val="a"/>
    <w:rsid w:val="00CA247A"/>
    <w:pPr>
      <w:spacing w:before="100" w:beforeAutospacing="1" w:after="100" w:afterAutospacing="1" w:line="240" w:lineRule="auto"/>
      <w:jc w:val="center"/>
    </w:pPr>
    <w:rPr>
      <w:rFonts w:ascii="Times New Roman" w:hAnsi="Times New Roman"/>
      <w:b/>
      <w:bCs/>
      <w:color w:val="FF0000"/>
      <w:sz w:val="36"/>
      <w:szCs w:val="36"/>
    </w:rPr>
  </w:style>
  <w:style w:type="paragraph" w:customStyle="1" w:styleId="xl216">
    <w:name w:val="xl216"/>
    <w:basedOn w:val="a"/>
    <w:rsid w:val="00CA247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217">
    <w:name w:val="xl217"/>
    <w:basedOn w:val="a"/>
    <w:rsid w:val="00CA247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218">
    <w:name w:val="xl218"/>
    <w:basedOn w:val="a"/>
    <w:rsid w:val="00CA247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32"/>
      <w:szCs w:val="32"/>
    </w:rPr>
  </w:style>
  <w:style w:type="paragraph" w:customStyle="1" w:styleId="xl219">
    <w:name w:val="xl219"/>
    <w:basedOn w:val="a"/>
    <w:rsid w:val="00CA247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color w:val="000000"/>
      <w:sz w:val="32"/>
      <w:szCs w:val="32"/>
    </w:rPr>
  </w:style>
  <w:style w:type="paragraph" w:customStyle="1" w:styleId="xl220">
    <w:name w:val="xl220"/>
    <w:basedOn w:val="a"/>
    <w:rsid w:val="00CA247A"/>
    <w:pPr>
      <w:pBdr>
        <w:top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221">
    <w:name w:val="xl221"/>
    <w:basedOn w:val="a"/>
    <w:rsid w:val="00CA247A"/>
    <w:pPr>
      <w:pBdr>
        <w:bottom w:val="single" w:sz="8"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222">
    <w:name w:val="xl222"/>
    <w:basedOn w:val="a"/>
    <w:rsid w:val="00CA247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223">
    <w:name w:val="xl223"/>
    <w:basedOn w:val="a"/>
    <w:rsid w:val="00CA247A"/>
    <w:pPr>
      <w:pBdr>
        <w:top w:val="single" w:sz="8" w:space="0" w:color="auto"/>
        <w:bottom w:val="single" w:sz="8"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224">
    <w:name w:val="xl224"/>
    <w:basedOn w:val="a"/>
    <w:rsid w:val="00CA247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225">
    <w:name w:val="xl225"/>
    <w:basedOn w:val="a"/>
    <w:rsid w:val="00CA247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226">
    <w:name w:val="xl226"/>
    <w:basedOn w:val="a"/>
    <w:rsid w:val="00CA247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227">
    <w:name w:val="xl227"/>
    <w:basedOn w:val="a"/>
    <w:rsid w:val="00CA247A"/>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228">
    <w:name w:val="xl228"/>
    <w:basedOn w:val="a"/>
    <w:rsid w:val="00CA247A"/>
    <w:pPr>
      <w:pBdr>
        <w:top w:val="double" w:sz="6" w:space="0" w:color="auto"/>
        <w:left w:val="single" w:sz="8" w:space="0" w:color="auto"/>
        <w:bottom w:val="double" w:sz="6"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229">
    <w:name w:val="xl229"/>
    <w:basedOn w:val="a"/>
    <w:rsid w:val="00CA247A"/>
    <w:pPr>
      <w:pBdr>
        <w:top w:val="double" w:sz="6" w:space="0" w:color="auto"/>
        <w:bottom w:val="double" w:sz="6"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230">
    <w:name w:val="xl230"/>
    <w:basedOn w:val="a"/>
    <w:rsid w:val="00CA247A"/>
    <w:pPr>
      <w:pBdr>
        <w:top w:val="double" w:sz="6" w:space="0" w:color="auto"/>
        <w:bottom w:val="double" w:sz="6" w:space="0" w:color="auto"/>
        <w:right w:val="single" w:sz="8"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231">
    <w:name w:val="xl231"/>
    <w:basedOn w:val="a"/>
    <w:rsid w:val="00CA247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32">
    <w:name w:val="xl232"/>
    <w:basedOn w:val="a"/>
    <w:rsid w:val="00CA247A"/>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33">
    <w:name w:val="xl233"/>
    <w:basedOn w:val="a"/>
    <w:rsid w:val="00CA247A"/>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8">
    <w:name w:val="xl28"/>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hAnsi="Tahoma" w:cs="Tahoma"/>
      <w:b/>
      <w:bCs/>
      <w:sz w:val="18"/>
      <w:szCs w:val="18"/>
    </w:rPr>
  </w:style>
  <w:style w:type="paragraph" w:customStyle="1" w:styleId="xl29">
    <w:name w:val="xl29"/>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b/>
      <w:bCs/>
      <w:sz w:val="18"/>
      <w:szCs w:val="18"/>
    </w:rPr>
  </w:style>
  <w:style w:type="paragraph" w:customStyle="1" w:styleId="xl30">
    <w:name w:val="xl30"/>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b/>
      <w:bCs/>
      <w:sz w:val="18"/>
      <w:szCs w:val="18"/>
    </w:rPr>
  </w:style>
  <w:style w:type="paragraph" w:customStyle="1" w:styleId="xl31">
    <w:name w:val="xl31"/>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b/>
      <w:bCs/>
      <w:color w:val="808080"/>
      <w:sz w:val="18"/>
      <w:szCs w:val="18"/>
    </w:rPr>
  </w:style>
  <w:style w:type="paragraph" w:customStyle="1" w:styleId="xl32">
    <w:name w:val="xl32"/>
    <w:basedOn w:val="a"/>
    <w:rsid w:val="00CA247A"/>
    <w:pPr>
      <w:spacing w:before="100" w:beforeAutospacing="1" w:after="100" w:afterAutospacing="1" w:line="240" w:lineRule="auto"/>
      <w:textAlignment w:val="center"/>
    </w:pPr>
    <w:rPr>
      <w:rFonts w:ascii="Tahoma" w:hAnsi="Tahoma" w:cs="Tahoma"/>
      <w:sz w:val="18"/>
      <w:szCs w:val="18"/>
    </w:rPr>
  </w:style>
  <w:style w:type="paragraph" w:customStyle="1" w:styleId="xl33">
    <w:name w:val="xl33"/>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4">
    <w:name w:val="xl34"/>
    <w:basedOn w:val="a"/>
    <w:rsid w:val="00CA24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ahoma" w:hAnsi="Tahoma" w:cs="Tahoma"/>
      <w:b/>
      <w:bCs/>
      <w:sz w:val="18"/>
      <w:szCs w:val="18"/>
    </w:rPr>
  </w:style>
  <w:style w:type="paragraph" w:customStyle="1" w:styleId="xl35">
    <w:name w:val="xl35"/>
    <w:basedOn w:val="a"/>
    <w:rsid w:val="00CA24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ahoma" w:hAnsi="Tahoma" w:cs="Tahoma"/>
      <w:b/>
      <w:bCs/>
      <w:sz w:val="18"/>
      <w:szCs w:val="18"/>
    </w:rPr>
  </w:style>
  <w:style w:type="paragraph" w:customStyle="1" w:styleId="xl36">
    <w:name w:val="xl36"/>
    <w:basedOn w:val="a"/>
    <w:rsid w:val="00CA24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ahoma" w:hAnsi="Tahoma" w:cs="Tahoma"/>
      <w:b/>
      <w:bCs/>
      <w:sz w:val="18"/>
      <w:szCs w:val="18"/>
    </w:rPr>
  </w:style>
  <w:style w:type="paragraph" w:customStyle="1" w:styleId="xl37">
    <w:name w:val="xl37"/>
    <w:basedOn w:val="a"/>
    <w:rsid w:val="00CA24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ahoma" w:hAnsi="Tahoma" w:cs="Tahoma"/>
      <w:b/>
      <w:bCs/>
      <w:sz w:val="18"/>
      <w:szCs w:val="18"/>
    </w:rPr>
  </w:style>
  <w:style w:type="paragraph" w:customStyle="1" w:styleId="xl38">
    <w:name w:val="xl38"/>
    <w:basedOn w:val="a"/>
    <w:rsid w:val="00CA24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ahoma" w:hAnsi="Tahoma" w:cs="Tahoma"/>
      <w:b/>
      <w:bCs/>
      <w:sz w:val="18"/>
      <w:szCs w:val="18"/>
    </w:rPr>
  </w:style>
  <w:style w:type="paragraph" w:customStyle="1" w:styleId="xl39">
    <w:name w:val="xl39"/>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sz w:val="18"/>
      <w:szCs w:val="18"/>
    </w:rPr>
  </w:style>
  <w:style w:type="paragraph" w:customStyle="1" w:styleId="xl40">
    <w:name w:val="xl40"/>
    <w:basedOn w:val="a"/>
    <w:rsid w:val="00CA247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ahoma" w:hAnsi="Tahoma" w:cs="Tahoma"/>
      <w:sz w:val="18"/>
      <w:szCs w:val="18"/>
    </w:rPr>
  </w:style>
  <w:style w:type="paragraph" w:customStyle="1" w:styleId="xl41">
    <w:name w:val="xl41"/>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sz w:val="18"/>
      <w:szCs w:val="18"/>
    </w:rPr>
  </w:style>
  <w:style w:type="paragraph" w:customStyle="1" w:styleId="xl42">
    <w:name w:val="xl42"/>
    <w:basedOn w:val="a"/>
    <w:rsid w:val="00CA24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ahoma" w:hAnsi="Tahoma" w:cs="Tahoma"/>
      <w:sz w:val="18"/>
      <w:szCs w:val="18"/>
    </w:rPr>
  </w:style>
  <w:style w:type="paragraph" w:customStyle="1" w:styleId="xl43">
    <w:name w:val="xl43"/>
    <w:basedOn w:val="a"/>
    <w:rsid w:val="00CA24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ahoma" w:hAnsi="Tahoma" w:cs="Tahoma"/>
      <w:sz w:val="18"/>
      <w:szCs w:val="18"/>
    </w:rPr>
  </w:style>
  <w:style w:type="paragraph" w:customStyle="1" w:styleId="xl44">
    <w:name w:val="xl44"/>
    <w:basedOn w:val="a"/>
    <w:rsid w:val="00CA247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ahoma" w:hAnsi="Tahoma" w:cs="Tahoma"/>
      <w:sz w:val="18"/>
      <w:szCs w:val="18"/>
    </w:rPr>
  </w:style>
  <w:style w:type="paragraph" w:customStyle="1" w:styleId="xl45">
    <w:name w:val="xl45"/>
    <w:basedOn w:val="a"/>
    <w:rsid w:val="00CA24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ahoma" w:hAnsi="Tahoma" w:cs="Tahoma"/>
      <w:sz w:val="18"/>
      <w:szCs w:val="18"/>
    </w:rPr>
  </w:style>
  <w:style w:type="paragraph" w:customStyle="1" w:styleId="xl46">
    <w:name w:val="xl46"/>
    <w:basedOn w:val="a"/>
    <w:rsid w:val="00CA247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ahoma" w:hAnsi="Tahoma" w:cs="Tahoma"/>
      <w:b/>
      <w:bCs/>
      <w:sz w:val="18"/>
      <w:szCs w:val="18"/>
    </w:rPr>
  </w:style>
  <w:style w:type="paragraph" w:customStyle="1" w:styleId="xl47">
    <w:name w:val="xl47"/>
    <w:basedOn w:val="a"/>
    <w:rsid w:val="00CA24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ahoma" w:hAnsi="Tahoma" w:cs="Tahoma"/>
      <w:b/>
      <w:bCs/>
      <w:sz w:val="18"/>
      <w:szCs w:val="18"/>
    </w:rPr>
  </w:style>
  <w:style w:type="paragraph" w:customStyle="1" w:styleId="xl48">
    <w:name w:val="xl48"/>
    <w:basedOn w:val="a"/>
    <w:rsid w:val="00CA24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ahoma" w:hAnsi="Tahoma" w:cs="Tahoma"/>
      <w:b/>
      <w:bCs/>
      <w:sz w:val="18"/>
      <w:szCs w:val="18"/>
    </w:rPr>
  </w:style>
  <w:style w:type="paragraph" w:customStyle="1" w:styleId="xl49">
    <w:name w:val="xl49"/>
    <w:basedOn w:val="a"/>
    <w:rsid w:val="00CA247A"/>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hAnsi="Tahoma" w:cs="Tahoma"/>
      <w:sz w:val="18"/>
      <w:szCs w:val="18"/>
    </w:rPr>
  </w:style>
  <w:style w:type="paragraph" w:customStyle="1" w:styleId="xl50">
    <w:name w:val="xl50"/>
    <w:basedOn w:val="a"/>
    <w:rsid w:val="00CA247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Tahoma" w:hAnsi="Tahoma" w:cs="Tahoma"/>
      <w:sz w:val="18"/>
      <w:szCs w:val="18"/>
    </w:rPr>
  </w:style>
  <w:style w:type="paragraph" w:customStyle="1" w:styleId="xl51">
    <w:name w:val="xl51"/>
    <w:basedOn w:val="a"/>
    <w:rsid w:val="00CA24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ahoma" w:hAnsi="Tahoma" w:cs="Tahoma"/>
      <w:b/>
      <w:bCs/>
      <w:sz w:val="18"/>
      <w:szCs w:val="18"/>
    </w:rPr>
  </w:style>
  <w:style w:type="paragraph" w:customStyle="1" w:styleId="xl52">
    <w:name w:val="xl52"/>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b/>
      <w:bCs/>
      <w:sz w:val="18"/>
      <w:szCs w:val="18"/>
    </w:rPr>
  </w:style>
  <w:style w:type="paragraph" w:customStyle="1" w:styleId="xl53">
    <w:name w:val="xl53"/>
    <w:basedOn w:val="a"/>
    <w:rsid w:val="00CA24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hAnsi="Times New Roman"/>
      <w:sz w:val="24"/>
      <w:szCs w:val="24"/>
    </w:rPr>
  </w:style>
  <w:style w:type="paragraph" w:customStyle="1" w:styleId="xl54">
    <w:name w:val="xl54"/>
    <w:basedOn w:val="a"/>
    <w:rsid w:val="00CA247A"/>
    <w:pPr>
      <w:pBdr>
        <w:top w:val="single" w:sz="4" w:space="0" w:color="auto"/>
        <w:left w:val="single" w:sz="4" w:space="0" w:color="auto"/>
      </w:pBdr>
      <w:shd w:val="clear" w:color="000000" w:fill="CCCCFF"/>
      <w:spacing w:before="100" w:beforeAutospacing="1" w:after="100" w:afterAutospacing="1" w:line="240" w:lineRule="auto"/>
      <w:jc w:val="center"/>
      <w:textAlignment w:val="center"/>
    </w:pPr>
    <w:rPr>
      <w:rFonts w:ascii="Tahoma" w:hAnsi="Tahoma" w:cs="Tahoma"/>
      <w:b/>
      <w:bCs/>
      <w:sz w:val="18"/>
      <w:szCs w:val="18"/>
    </w:rPr>
  </w:style>
  <w:style w:type="paragraph" w:customStyle="1" w:styleId="xl55">
    <w:name w:val="xl55"/>
    <w:basedOn w:val="a"/>
    <w:rsid w:val="00CA247A"/>
    <w:pPr>
      <w:pBdr>
        <w:top w:val="single" w:sz="4" w:space="0" w:color="auto"/>
      </w:pBdr>
      <w:shd w:val="clear" w:color="000000" w:fill="CCCCFF"/>
      <w:spacing w:before="100" w:beforeAutospacing="1" w:after="100" w:afterAutospacing="1" w:line="240" w:lineRule="auto"/>
      <w:jc w:val="center"/>
      <w:textAlignment w:val="center"/>
    </w:pPr>
    <w:rPr>
      <w:rFonts w:ascii="Tahoma" w:hAnsi="Tahoma" w:cs="Tahoma"/>
      <w:b/>
      <w:bCs/>
      <w:sz w:val="18"/>
      <w:szCs w:val="18"/>
    </w:rPr>
  </w:style>
  <w:style w:type="paragraph" w:customStyle="1" w:styleId="xl56">
    <w:name w:val="xl56"/>
    <w:basedOn w:val="a"/>
    <w:rsid w:val="00CA247A"/>
    <w:pPr>
      <w:pBdr>
        <w:top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ahoma" w:hAnsi="Tahoma" w:cs="Tahoma"/>
      <w:b/>
      <w:bCs/>
      <w:sz w:val="18"/>
      <w:szCs w:val="18"/>
    </w:rPr>
  </w:style>
  <w:style w:type="paragraph" w:customStyle="1" w:styleId="xl57">
    <w:name w:val="xl57"/>
    <w:basedOn w:val="a"/>
    <w:rsid w:val="00CA247A"/>
    <w:pPr>
      <w:pBdr>
        <w:left w:val="single" w:sz="4" w:space="0" w:color="auto"/>
      </w:pBdr>
      <w:shd w:val="clear" w:color="000000" w:fill="CCCCFF"/>
      <w:spacing w:before="100" w:beforeAutospacing="1" w:after="100" w:afterAutospacing="1" w:line="240" w:lineRule="auto"/>
      <w:jc w:val="center"/>
      <w:textAlignment w:val="center"/>
    </w:pPr>
    <w:rPr>
      <w:rFonts w:ascii="Tahoma" w:hAnsi="Tahoma" w:cs="Tahoma"/>
      <w:b/>
      <w:bCs/>
      <w:sz w:val="18"/>
      <w:szCs w:val="18"/>
    </w:rPr>
  </w:style>
  <w:style w:type="paragraph" w:customStyle="1" w:styleId="xl58">
    <w:name w:val="xl58"/>
    <w:basedOn w:val="a"/>
    <w:rsid w:val="00CA247A"/>
    <w:pPr>
      <w:shd w:val="clear" w:color="000000" w:fill="CCCCFF"/>
      <w:spacing w:before="100" w:beforeAutospacing="1" w:after="100" w:afterAutospacing="1" w:line="240" w:lineRule="auto"/>
      <w:jc w:val="center"/>
      <w:textAlignment w:val="center"/>
    </w:pPr>
    <w:rPr>
      <w:rFonts w:ascii="Tahoma" w:hAnsi="Tahoma" w:cs="Tahoma"/>
      <w:b/>
      <w:bCs/>
      <w:sz w:val="18"/>
      <w:szCs w:val="18"/>
    </w:rPr>
  </w:style>
  <w:style w:type="paragraph" w:customStyle="1" w:styleId="xl59">
    <w:name w:val="xl59"/>
    <w:basedOn w:val="a"/>
    <w:rsid w:val="00CA247A"/>
    <w:pPr>
      <w:pBdr>
        <w:right w:val="single" w:sz="4" w:space="0" w:color="auto"/>
      </w:pBdr>
      <w:shd w:val="clear" w:color="000000" w:fill="CCCCFF"/>
      <w:spacing w:before="100" w:beforeAutospacing="1" w:after="100" w:afterAutospacing="1" w:line="240" w:lineRule="auto"/>
      <w:jc w:val="center"/>
      <w:textAlignment w:val="center"/>
    </w:pPr>
    <w:rPr>
      <w:rFonts w:ascii="Tahoma" w:hAnsi="Tahoma" w:cs="Tahoma"/>
      <w:b/>
      <w:bCs/>
      <w:sz w:val="18"/>
      <w:szCs w:val="18"/>
    </w:rPr>
  </w:style>
  <w:style w:type="paragraph" w:customStyle="1" w:styleId="xl60">
    <w:name w:val="xl60"/>
    <w:basedOn w:val="a"/>
    <w:rsid w:val="00CA247A"/>
    <w:pPr>
      <w:pBdr>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Tahoma" w:hAnsi="Tahoma" w:cs="Tahoma"/>
      <w:b/>
      <w:bCs/>
      <w:sz w:val="18"/>
      <w:szCs w:val="18"/>
    </w:rPr>
  </w:style>
  <w:style w:type="paragraph" w:customStyle="1" w:styleId="xl61">
    <w:name w:val="xl61"/>
    <w:basedOn w:val="a"/>
    <w:rsid w:val="00CA247A"/>
    <w:pPr>
      <w:pBdr>
        <w:bottom w:val="single" w:sz="4" w:space="0" w:color="auto"/>
      </w:pBdr>
      <w:shd w:val="clear" w:color="000000" w:fill="CCCCFF"/>
      <w:spacing w:before="100" w:beforeAutospacing="1" w:after="100" w:afterAutospacing="1" w:line="240" w:lineRule="auto"/>
      <w:jc w:val="center"/>
      <w:textAlignment w:val="center"/>
    </w:pPr>
    <w:rPr>
      <w:rFonts w:ascii="Tahoma" w:hAnsi="Tahoma" w:cs="Tahoma"/>
      <w:b/>
      <w:bCs/>
      <w:sz w:val="18"/>
      <w:szCs w:val="18"/>
    </w:rPr>
  </w:style>
  <w:style w:type="paragraph" w:customStyle="1" w:styleId="xl62">
    <w:name w:val="xl62"/>
    <w:basedOn w:val="a"/>
    <w:rsid w:val="00CA247A"/>
    <w:pPr>
      <w:pBdr>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ahoma" w:hAnsi="Tahoma" w:cs="Tahoma"/>
      <w:b/>
      <w:bCs/>
      <w:sz w:val="18"/>
      <w:szCs w:val="18"/>
    </w:rPr>
  </w:style>
  <w:style w:type="paragraph" w:customStyle="1" w:styleId="xl63">
    <w:name w:val="xl63"/>
    <w:basedOn w:val="a"/>
    <w:rsid w:val="00CA24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hAnsi="Tahoma" w:cs="Tahoma"/>
      <w:b/>
      <w:bCs/>
      <w:sz w:val="18"/>
      <w:szCs w:val="18"/>
    </w:rPr>
  </w:style>
  <w:style w:type="paragraph" w:customStyle="1" w:styleId="xl64">
    <w:name w:val="xl64"/>
    <w:basedOn w:val="a"/>
    <w:rsid w:val="00CA24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hAnsi="Tahoma" w:cs="Tahoma"/>
      <w:b/>
      <w:bCs/>
      <w:sz w:val="18"/>
      <w:szCs w:val="18"/>
    </w:rPr>
  </w:style>
  <w:style w:type="paragraph" w:customStyle="1" w:styleId="xl65">
    <w:name w:val="xl65"/>
    <w:basedOn w:val="a"/>
    <w:rsid w:val="00CA24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hAnsi="Tahoma" w:cs="Tahoma"/>
      <w:b/>
      <w:bCs/>
      <w:sz w:val="18"/>
      <w:szCs w:val="18"/>
    </w:rPr>
  </w:style>
  <w:style w:type="paragraph" w:customStyle="1" w:styleId="121">
    <w:name w:val="Осн. текст 12"/>
    <w:basedOn w:val="23"/>
    <w:rsid w:val="00CA247A"/>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9">
    <w:name w:val="toc 1"/>
    <w:basedOn w:val="a"/>
    <w:next w:val="a"/>
    <w:autoRedefine/>
    <w:uiPriority w:val="39"/>
    <w:rsid w:val="00CA247A"/>
    <w:pPr>
      <w:spacing w:after="0" w:line="240" w:lineRule="auto"/>
    </w:pPr>
    <w:rPr>
      <w:rFonts w:ascii="Times New Roman" w:hAnsi="Times New Roman"/>
      <w:sz w:val="20"/>
      <w:szCs w:val="20"/>
    </w:rPr>
  </w:style>
  <w:style w:type="paragraph" w:styleId="2c">
    <w:name w:val="toc 2"/>
    <w:basedOn w:val="a"/>
    <w:next w:val="a"/>
    <w:autoRedefine/>
    <w:uiPriority w:val="39"/>
    <w:unhideWhenUsed/>
    <w:rsid w:val="00CA247A"/>
    <w:pPr>
      <w:spacing w:after="100" w:line="276" w:lineRule="auto"/>
      <w:ind w:left="220"/>
    </w:pPr>
  </w:style>
  <w:style w:type="paragraph" w:styleId="37">
    <w:name w:val="toc 3"/>
    <w:basedOn w:val="a"/>
    <w:next w:val="a"/>
    <w:autoRedefine/>
    <w:uiPriority w:val="39"/>
    <w:unhideWhenUsed/>
    <w:rsid w:val="00CA247A"/>
    <w:pPr>
      <w:spacing w:after="100" w:line="276" w:lineRule="auto"/>
      <w:ind w:left="440"/>
    </w:pPr>
  </w:style>
  <w:style w:type="paragraph" w:styleId="43">
    <w:name w:val="toc 4"/>
    <w:basedOn w:val="a"/>
    <w:next w:val="a"/>
    <w:autoRedefine/>
    <w:uiPriority w:val="39"/>
    <w:unhideWhenUsed/>
    <w:rsid w:val="00CA247A"/>
    <w:pPr>
      <w:spacing w:after="100" w:line="276" w:lineRule="auto"/>
      <w:ind w:left="660"/>
    </w:pPr>
  </w:style>
  <w:style w:type="paragraph" w:styleId="53">
    <w:name w:val="toc 5"/>
    <w:basedOn w:val="a"/>
    <w:next w:val="a"/>
    <w:autoRedefine/>
    <w:uiPriority w:val="39"/>
    <w:unhideWhenUsed/>
    <w:rsid w:val="00CA247A"/>
    <w:pPr>
      <w:spacing w:after="100" w:line="276" w:lineRule="auto"/>
      <w:ind w:left="880"/>
    </w:pPr>
  </w:style>
  <w:style w:type="paragraph" w:styleId="63">
    <w:name w:val="toc 6"/>
    <w:basedOn w:val="a"/>
    <w:next w:val="a"/>
    <w:autoRedefine/>
    <w:uiPriority w:val="39"/>
    <w:unhideWhenUsed/>
    <w:rsid w:val="00CA247A"/>
    <w:pPr>
      <w:spacing w:after="100" w:line="276" w:lineRule="auto"/>
      <w:ind w:left="1100"/>
    </w:pPr>
  </w:style>
  <w:style w:type="paragraph" w:styleId="73">
    <w:name w:val="toc 7"/>
    <w:basedOn w:val="a"/>
    <w:next w:val="a"/>
    <w:autoRedefine/>
    <w:uiPriority w:val="39"/>
    <w:unhideWhenUsed/>
    <w:rsid w:val="00CA247A"/>
    <w:pPr>
      <w:spacing w:after="100" w:line="276" w:lineRule="auto"/>
      <w:ind w:left="1320"/>
    </w:pPr>
  </w:style>
  <w:style w:type="paragraph" w:styleId="82">
    <w:name w:val="toc 8"/>
    <w:basedOn w:val="a"/>
    <w:next w:val="a"/>
    <w:autoRedefine/>
    <w:uiPriority w:val="39"/>
    <w:unhideWhenUsed/>
    <w:rsid w:val="00CA247A"/>
    <w:pPr>
      <w:spacing w:after="100" w:line="276" w:lineRule="auto"/>
      <w:ind w:left="1540"/>
    </w:pPr>
  </w:style>
  <w:style w:type="paragraph" w:styleId="90">
    <w:name w:val="toc 9"/>
    <w:basedOn w:val="a"/>
    <w:next w:val="a"/>
    <w:autoRedefine/>
    <w:uiPriority w:val="39"/>
    <w:unhideWhenUsed/>
    <w:rsid w:val="00CA247A"/>
    <w:pPr>
      <w:spacing w:after="100" w:line="276" w:lineRule="auto"/>
      <w:ind w:left="1760"/>
    </w:pPr>
  </w:style>
  <w:style w:type="character" w:styleId="aff3">
    <w:name w:val="Emphasis"/>
    <w:uiPriority w:val="20"/>
    <w:qFormat/>
    <w:rsid w:val="00CA247A"/>
    <w:rPr>
      <w:i/>
      <w:iCs/>
    </w:rPr>
  </w:style>
  <w:style w:type="paragraph" w:customStyle="1" w:styleId="xl66">
    <w:name w:val="xl66"/>
    <w:basedOn w:val="a"/>
    <w:rsid w:val="00CA24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b/>
      <w:bCs/>
      <w:sz w:val="18"/>
      <w:szCs w:val="18"/>
    </w:rPr>
  </w:style>
  <w:style w:type="numbering" w:customStyle="1" w:styleId="83">
    <w:name w:val="Нет списка8"/>
    <w:next w:val="a2"/>
    <w:semiHidden/>
    <w:unhideWhenUsed/>
    <w:rsid w:val="00CA247A"/>
  </w:style>
  <w:style w:type="numbering" w:customStyle="1" w:styleId="92">
    <w:name w:val="Нет списка9"/>
    <w:next w:val="a2"/>
    <w:semiHidden/>
    <w:rsid w:val="00CA247A"/>
  </w:style>
  <w:style w:type="numbering" w:customStyle="1" w:styleId="101">
    <w:name w:val="Нет списка10"/>
    <w:next w:val="a2"/>
    <w:semiHidden/>
    <w:rsid w:val="00CA247A"/>
  </w:style>
  <w:style w:type="paragraph" w:styleId="aff4">
    <w:name w:val="Revision"/>
    <w:hidden/>
    <w:uiPriority w:val="99"/>
    <w:semiHidden/>
    <w:rsid w:val="00CA247A"/>
    <w:rPr>
      <w:rFonts w:ascii="Times New Roman" w:hAnsi="Times New Roman" w:cs="Times New Roman"/>
      <w:sz w:val="24"/>
    </w:rPr>
  </w:style>
  <w:style w:type="numbering" w:customStyle="1" w:styleId="122">
    <w:name w:val="Нет списка12"/>
    <w:next w:val="a2"/>
    <w:semiHidden/>
    <w:unhideWhenUsed/>
    <w:rsid w:val="00CA247A"/>
  </w:style>
  <w:style w:type="character" w:customStyle="1" w:styleId="aff5">
    <w:name w:val="Подпись к таблице"/>
    <w:rsid w:val="00CA247A"/>
    <w:rPr>
      <w:sz w:val="22"/>
      <w:szCs w:val="22"/>
      <w:lang w:bidi="ar-SA"/>
    </w:rPr>
  </w:style>
  <w:style w:type="numbering" w:customStyle="1" w:styleId="131">
    <w:name w:val="Нет списка13"/>
    <w:next w:val="a2"/>
    <w:semiHidden/>
    <w:unhideWhenUsed/>
    <w:rsid w:val="00CA247A"/>
  </w:style>
  <w:style w:type="numbering" w:customStyle="1" w:styleId="141">
    <w:name w:val="Нет списка14"/>
    <w:next w:val="a2"/>
    <w:semiHidden/>
    <w:unhideWhenUsed/>
    <w:rsid w:val="00CA247A"/>
  </w:style>
  <w:style w:type="numbering" w:customStyle="1" w:styleId="150">
    <w:name w:val="Нет списка15"/>
    <w:next w:val="a2"/>
    <w:semiHidden/>
    <w:rsid w:val="00CA247A"/>
  </w:style>
  <w:style w:type="numbering" w:customStyle="1" w:styleId="160">
    <w:name w:val="Нет списка16"/>
    <w:next w:val="a2"/>
    <w:semiHidden/>
    <w:unhideWhenUsed/>
    <w:rsid w:val="00CA247A"/>
  </w:style>
  <w:style w:type="paragraph" w:customStyle="1" w:styleId="xl86">
    <w:name w:val="xl86"/>
    <w:basedOn w:val="a"/>
    <w:rsid w:val="00CA247A"/>
    <w:pPr>
      <w:spacing w:before="100" w:beforeAutospacing="1" w:after="100" w:afterAutospacing="1" w:line="240" w:lineRule="auto"/>
      <w:textAlignment w:val="bottom"/>
    </w:pPr>
    <w:rPr>
      <w:rFonts w:ascii="Times New Roman" w:hAnsi="Times New Roman"/>
      <w:sz w:val="24"/>
      <w:szCs w:val="24"/>
    </w:rPr>
  </w:style>
  <w:style w:type="paragraph" w:customStyle="1" w:styleId="xl87">
    <w:name w:val="xl87"/>
    <w:basedOn w:val="a"/>
    <w:rsid w:val="00CA247A"/>
    <w:pPr>
      <w:spacing w:before="100" w:beforeAutospacing="1" w:after="100" w:afterAutospacing="1" w:line="240" w:lineRule="auto"/>
      <w:textAlignment w:val="center"/>
    </w:pPr>
    <w:rPr>
      <w:rFonts w:ascii="Times New Roman" w:hAnsi="Times New Roman"/>
      <w:sz w:val="24"/>
      <w:szCs w:val="24"/>
    </w:rPr>
  </w:style>
  <w:style w:type="paragraph" w:customStyle="1" w:styleId="xl88">
    <w:name w:val="xl88"/>
    <w:basedOn w:val="a"/>
    <w:rsid w:val="00CA247A"/>
    <w:pPr>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
    <w:rsid w:val="00CA247A"/>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a"/>
    <w:rsid w:val="00CA247A"/>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hAnsi="Times New Roman"/>
      <w:sz w:val="24"/>
      <w:szCs w:val="24"/>
    </w:rPr>
  </w:style>
  <w:style w:type="paragraph" w:customStyle="1" w:styleId="xl91">
    <w:name w:val="xl91"/>
    <w:basedOn w:val="a"/>
    <w:rsid w:val="00CA247A"/>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hAnsi="Times New Roman"/>
      <w:sz w:val="24"/>
      <w:szCs w:val="24"/>
    </w:rPr>
  </w:style>
  <w:style w:type="paragraph" w:customStyle="1" w:styleId="xl92">
    <w:name w:val="xl92"/>
    <w:basedOn w:val="a"/>
    <w:rsid w:val="00CA247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hAnsi="Times New Roman"/>
      <w:b/>
      <w:bCs/>
      <w:sz w:val="24"/>
      <w:szCs w:val="24"/>
    </w:rPr>
  </w:style>
  <w:style w:type="paragraph" w:customStyle="1" w:styleId="xl93">
    <w:name w:val="xl93"/>
    <w:basedOn w:val="a"/>
    <w:rsid w:val="00CA247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4">
    <w:name w:val="xl94"/>
    <w:basedOn w:val="a"/>
    <w:rsid w:val="00CA247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95">
    <w:name w:val="xl95"/>
    <w:basedOn w:val="a"/>
    <w:rsid w:val="00CA247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hAnsi="Times New Roman"/>
      <w:b/>
      <w:bCs/>
      <w:sz w:val="24"/>
      <w:szCs w:val="24"/>
    </w:rPr>
  </w:style>
  <w:style w:type="paragraph" w:customStyle="1" w:styleId="xl96">
    <w:name w:val="xl96"/>
    <w:basedOn w:val="a"/>
    <w:rsid w:val="00CA247A"/>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aff6">
    <w:name w:val="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xl83">
    <w:name w:val="xl83"/>
    <w:basedOn w:val="a"/>
    <w:rsid w:val="00CA247A"/>
    <w:pPr>
      <w:spacing w:before="100" w:beforeAutospacing="1" w:after="100" w:afterAutospacing="1" w:line="240" w:lineRule="auto"/>
      <w:textAlignment w:val="bottom"/>
    </w:pPr>
    <w:rPr>
      <w:rFonts w:ascii="Times New Roman" w:hAnsi="Times New Roman"/>
      <w:sz w:val="24"/>
      <w:szCs w:val="24"/>
    </w:rPr>
  </w:style>
  <w:style w:type="paragraph" w:customStyle="1" w:styleId="xl84">
    <w:name w:val="xl84"/>
    <w:basedOn w:val="a"/>
    <w:rsid w:val="00CA247A"/>
    <w:pPr>
      <w:spacing w:before="100" w:beforeAutospacing="1" w:after="100" w:afterAutospacing="1" w:line="240" w:lineRule="auto"/>
      <w:textAlignment w:val="center"/>
    </w:pPr>
    <w:rPr>
      <w:rFonts w:ascii="Times New Roman" w:hAnsi="Times New Roman"/>
      <w:sz w:val="24"/>
      <w:szCs w:val="24"/>
    </w:rPr>
  </w:style>
  <w:style w:type="paragraph" w:customStyle="1" w:styleId="xl85">
    <w:name w:val="xl85"/>
    <w:basedOn w:val="a"/>
    <w:rsid w:val="00CA247A"/>
    <w:pPr>
      <w:spacing w:before="100" w:beforeAutospacing="1" w:after="100" w:afterAutospacing="1" w:line="240" w:lineRule="auto"/>
      <w:textAlignment w:val="center"/>
    </w:pPr>
    <w:rPr>
      <w:rFonts w:ascii="Times New Roman" w:hAnsi="Times New Roman"/>
      <w:sz w:val="24"/>
      <w:szCs w:val="24"/>
    </w:rPr>
  </w:style>
  <w:style w:type="numbering" w:customStyle="1" w:styleId="170">
    <w:name w:val="Нет списка17"/>
    <w:next w:val="a2"/>
    <w:semiHidden/>
    <w:unhideWhenUsed/>
    <w:rsid w:val="00CA247A"/>
  </w:style>
  <w:style w:type="numbering" w:customStyle="1" w:styleId="180">
    <w:name w:val="Нет списка18"/>
    <w:next w:val="a2"/>
    <w:semiHidden/>
    <w:unhideWhenUsed/>
    <w:rsid w:val="00CA247A"/>
  </w:style>
  <w:style w:type="numbering" w:customStyle="1" w:styleId="190">
    <w:name w:val="Нет списка19"/>
    <w:next w:val="a2"/>
    <w:semiHidden/>
    <w:unhideWhenUsed/>
    <w:rsid w:val="00CA247A"/>
  </w:style>
  <w:style w:type="numbering" w:customStyle="1" w:styleId="200">
    <w:name w:val="Нет списка20"/>
    <w:next w:val="a2"/>
    <w:semiHidden/>
    <w:unhideWhenUsed/>
    <w:rsid w:val="00CA247A"/>
  </w:style>
  <w:style w:type="numbering" w:customStyle="1" w:styleId="220">
    <w:name w:val="Нет списка22"/>
    <w:next w:val="a2"/>
    <w:semiHidden/>
    <w:unhideWhenUsed/>
    <w:rsid w:val="00CA247A"/>
  </w:style>
  <w:style w:type="numbering" w:customStyle="1" w:styleId="230">
    <w:name w:val="Нет списка23"/>
    <w:next w:val="a2"/>
    <w:semiHidden/>
    <w:rsid w:val="00CA247A"/>
  </w:style>
  <w:style w:type="paragraph" w:customStyle="1" w:styleId="formattext">
    <w:name w:val="formattext"/>
    <w:basedOn w:val="a"/>
    <w:rsid w:val="00CA247A"/>
    <w:pPr>
      <w:spacing w:before="100" w:beforeAutospacing="1" w:after="100" w:afterAutospacing="1" w:line="240" w:lineRule="auto"/>
    </w:pPr>
    <w:rPr>
      <w:rFonts w:ascii="Times New Roman" w:hAnsi="Times New Roman"/>
      <w:sz w:val="24"/>
      <w:szCs w:val="24"/>
    </w:rPr>
  </w:style>
  <w:style w:type="numbering" w:customStyle="1" w:styleId="240">
    <w:name w:val="Нет списка24"/>
    <w:next w:val="a2"/>
    <w:semiHidden/>
    <w:rsid w:val="00CA247A"/>
  </w:style>
  <w:style w:type="paragraph" w:styleId="aff7">
    <w:name w:val="Block Text"/>
    <w:basedOn w:val="a"/>
    <w:rsid w:val="00CA247A"/>
    <w:pPr>
      <w:widowControl w:val="0"/>
      <w:snapToGrid w:val="0"/>
      <w:spacing w:before="280" w:after="0" w:line="240" w:lineRule="auto"/>
      <w:ind w:left="1440" w:right="2000"/>
      <w:jc w:val="center"/>
    </w:pPr>
    <w:rPr>
      <w:rFonts w:ascii="Times New Roman" w:hAnsi="Times New Roman"/>
      <w:sz w:val="20"/>
      <w:szCs w:val="20"/>
    </w:rPr>
  </w:style>
  <w:style w:type="paragraph" w:customStyle="1" w:styleId="aff8">
    <w:name w:val="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1a">
    <w:name w:val="Знак Знак Знак Знак1"/>
    <w:basedOn w:val="a"/>
    <w:rsid w:val="00CA247A"/>
    <w:pPr>
      <w:tabs>
        <w:tab w:val="num" w:pos="360"/>
      </w:tabs>
      <w:spacing w:line="240" w:lineRule="exact"/>
    </w:pPr>
    <w:rPr>
      <w:rFonts w:ascii="Verdana" w:hAnsi="Verdana" w:cs="Verdana"/>
      <w:sz w:val="20"/>
      <w:szCs w:val="20"/>
      <w:lang w:val="en-US" w:eastAsia="en-US"/>
    </w:rPr>
  </w:style>
  <w:style w:type="paragraph" w:customStyle="1" w:styleId="aff9">
    <w:name w:val="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affa">
    <w:name w:val="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1b">
    <w:name w:val="Знак Знак Знак Знак1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112">
    <w:name w:val="Знак Знак1 Знак Знак1"/>
    <w:basedOn w:val="a"/>
    <w:rsid w:val="00CA247A"/>
    <w:pPr>
      <w:tabs>
        <w:tab w:val="num" w:pos="360"/>
      </w:tabs>
      <w:spacing w:line="240" w:lineRule="exact"/>
    </w:pPr>
    <w:rPr>
      <w:rFonts w:ascii="Verdana" w:hAnsi="Verdana" w:cs="Verdana"/>
      <w:sz w:val="20"/>
      <w:szCs w:val="20"/>
      <w:lang w:val="en-US" w:eastAsia="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CA247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CA247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
    <w:link w:val="144"/>
    <w:rsid w:val="00CA247A"/>
    <w:pPr>
      <w:widowControl w:val="0"/>
      <w:shd w:val="clear" w:color="auto" w:fill="FFFFFF"/>
      <w:spacing w:after="0"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affb">
    <w:name w:val="текст примечания"/>
    <w:basedOn w:val="a"/>
    <w:rsid w:val="00CA247A"/>
    <w:pPr>
      <w:spacing w:after="0" w:line="240" w:lineRule="auto"/>
    </w:pPr>
    <w:rPr>
      <w:rFonts w:ascii="Times New Roman" w:hAnsi="Times New Roman"/>
      <w:sz w:val="24"/>
      <w:szCs w:val="24"/>
    </w:rPr>
  </w:style>
  <w:style w:type="paragraph" w:customStyle="1" w:styleId="affc">
    <w:name w:val="Примечание"/>
    <w:basedOn w:val="a"/>
    <w:rsid w:val="00CA247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d">
    <w:name w:val="Знак Знак Знак Знак Знак Знак 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38">
    <w:name w:val="Знак Знак3"/>
    <w:basedOn w:val="a"/>
    <w:rsid w:val="00CA247A"/>
    <w:pPr>
      <w:tabs>
        <w:tab w:val="num" w:pos="360"/>
      </w:tabs>
      <w:spacing w:line="240" w:lineRule="exact"/>
    </w:pPr>
    <w:rPr>
      <w:rFonts w:ascii="Verdana" w:hAnsi="Verdana" w:cs="Verdana"/>
      <w:sz w:val="20"/>
      <w:szCs w:val="20"/>
      <w:lang w:val="en-US" w:eastAsia="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A247A"/>
    <w:pPr>
      <w:tabs>
        <w:tab w:val="num" w:pos="360"/>
      </w:tabs>
      <w:spacing w:line="240" w:lineRule="exact"/>
    </w:pPr>
    <w:rPr>
      <w:rFonts w:ascii="Verdana" w:hAnsi="Verdana" w:cs="Verdana"/>
      <w:sz w:val="20"/>
      <w:szCs w:val="20"/>
      <w:lang w:val="en-US" w:eastAsia="en-US"/>
    </w:rPr>
  </w:style>
  <w:style w:type="character" w:customStyle="1" w:styleId="affe">
    <w:name w:val="Основной текст_"/>
    <w:link w:val="2d"/>
    <w:rsid w:val="00CA247A"/>
    <w:rPr>
      <w:sz w:val="28"/>
      <w:szCs w:val="28"/>
      <w:shd w:val="clear" w:color="auto" w:fill="FFFFFF"/>
    </w:rPr>
  </w:style>
  <w:style w:type="character" w:customStyle="1" w:styleId="10pt">
    <w:name w:val="Основной текст + 10 pt"/>
    <w:rsid w:val="00CA247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d">
    <w:name w:val="Основной текст2"/>
    <w:basedOn w:val="a"/>
    <w:link w:val="affe"/>
    <w:rsid w:val="00CA247A"/>
    <w:pPr>
      <w:widowControl w:val="0"/>
      <w:shd w:val="clear" w:color="auto" w:fill="FFFFFF"/>
      <w:spacing w:after="0" w:line="320" w:lineRule="exact"/>
    </w:pPr>
    <w:rPr>
      <w:rFonts w:cs="Calibri"/>
      <w:sz w:val="28"/>
      <w:szCs w:val="28"/>
    </w:rPr>
  </w:style>
  <w:style w:type="table" w:customStyle="1" w:styleId="1010">
    <w:name w:val="Сетка таблицы101"/>
    <w:basedOn w:val="a1"/>
    <w:next w:val="ab"/>
    <w:uiPriority w:val="39"/>
    <w:rsid w:val="00CA247A"/>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b"/>
    <w:uiPriority w:val="39"/>
    <w:rsid w:val="00CA247A"/>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semiHidden/>
    <w:rsid w:val="00CA247A"/>
  </w:style>
  <w:style w:type="paragraph" w:customStyle="1" w:styleId="msonormal0">
    <w:name w:val="msonormal"/>
    <w:basedOn w:val="a"/>
    <w:rsid w:val="00CA247A"/>
    <w:pPr>
      <w:spacing w:before="100" w:beforeAutospacing="1" w:after="100" w:afterAutospacing="1" w:line="240" w:lineRule="auto"/>
    </w:pPr>
    <w:rPr>
      <w:rFonts w:ascii="Times New Roman" w:hAnsi="Times New Roman"/>
      <w:sz w:val="24"/>
      <w:szCs w:val="24"/>
    </w:rPr>
  </w:style>
  <w:style w:type="table" w:customStyle="1" w:styleId="1210">
    <w:name w:val="Сетка таблицы121"/>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CA247A"/>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CA247A"/>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272727"/>
      <w:sz w:val="24"/>
      <w:szCs w:val="24"/>
    </w:rPr>
  </w:style>
  <w:style w:type="paragraph" w:customStyle="1" w:styleId="xl354">
    <w:name w:val="xl354"/>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272727"/>
      <w:sz w:val="24"/>
      <w:szCs w:val="24"/>
    </w:rPr>
  </w:style>
  <w:style w:type="paragraph" w:customStyle="1" w:styleId="xl355">
    <w:name w:val="xl355"/>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C0C0C0"/>
      <w:sz w:val="24"/>
      <w:szCs w:val="24"/>
    </w:rPr>
  </w:style>
  <w:style w:type="paragraph" w:customStyle="1" w:styleId="xl357">
    <w:name w:val="xl357"/>
    <w:basedOn w:val="a"/>
    <w:rsid w:val="00CA24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58">
    <w:name w:val="xl358"/>
    <w:basedOn w:val="a"/>
    <w:rsid w:val="00CA24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hAnsi="Times New Roman"/>
      <w:b/>
      <w:bCs/>
      <w:sz w:val="24"/>
      <w:szCs w:val="24"/>
    </w:rPr>
  </w:style>
  <w:style w:type="paragraph" w:customStyle="1" w:styleId="xl359">
    <w:name w:val="xl359"/>
    <w:basedOn w:val="a"/>
    <w:rsid w:val="00CA24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60">
    <w:name w:val="xl360"/>
    <w:basedOn w:val="a"/>
    <w:rsid w:val="00CA24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61">
    <w:name w:val="xl361"/>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62">
    <w:name w:val="xl362"/>
    <w:basedOn w:val="a"/>
    <w:rsid w:val="00CA24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363">
    <w:name w:val="xl363"/>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64">
    <w:name w:val="xl364"/>
    <w:basedOn w:val="a"/>
    <w:rsid w:val="00CA24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365">
    <w:name w:val="xl365"/>
    <w:basedOn w:val="a"/>
    <w:rsid w:val="00CA24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line="240" w:lineRule="auto"/>
      <w:jc w:val="center"/>
      <w:textAlignment w:val="center"/>
    </w:pPr>
    <w:rPr>
      <w:rFonts w:ascii="Times New Roman" w:hAnsi="Times New Roman"/>
      <w:sz w:val="24"/>
      <w:szCs w:val="24"/>
    </w:rPr>
  </w:style>
  <w:style w:type="paragraph" w:customStyle="1" w:styleId="xl366">
    <w:name w:val="xl366"/>
    <w:basedOn w:val="a"/>
    <w:rsid w:val="00CA24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line="240" w:lineRule="auto"/>
      <w:jc w:val="center"/>
      <w:textAlignment w:val="center"/>
    </w:pPr>
    <w:rPr>
      <w:rFonts w:ascii="Times New Roman" w:hAnsi="Times New Roman"/>
      <w:sz w:val="24"/>
      <w:szCs w:val="24"/>
    </w:rPr>
  </w:style>
  <w:style w:type="paragraph" w:customStyle="1" w:styleId="xl367">
    <w:name w:val="xl367"/>
    <w:basedOn w:val="a"/>
    <w:rsid w:val="00CA247A"/>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hAnsi="Times New Roman"/>
      <w:sz w:val="24"/>
      <w:szCs w:val="24"/>
    </w:rPr>
  </w:style>
  <w:style w:type="paragraph" w:customStyle="1" w:styleId="xl368">
    <w:name w:val="xl368"/>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69">
    <w:name w:val="xl369"/>
    <w:basedOn w:val="a"/>
    <w:rsid w:val="00CA247A"/>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Times New Roman" w:hAnsi="Times New Roman"/>
      <w:sz w:val="24"/>
      <w:szCs w:val="24"/>
    </w:rPr>
  </w:style>
  <w:style w:type="paragraph" w:customStyle="1" w:styleId="xl370">
    <w:name w:val="xl370"/>
    <w:basedOn w:val="a"/>
    <w:rsid w:val="00CA24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371">
    <w:name w:val="xl371"/>
    <w:basedOn w:val="a"/>
    <w:rsid w:val="00CA247A"/>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Times New Roman" w:hAnsi="Times New Roman"/>
      <w:sz w:val="24"/>
      <w:szCs w:val="24"/>
    </w:rPr>
  </w:style>
  <w:style w:type="paragraph" w:customStyle="1" w:styleId="xl372">
    <w:name w:val="xl372"/>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73">
    <w:name w:val="xl373"/>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374">
    <w:name w:val="xl374"/>
    <w:basedOn w:val="a"/>
    <w:rsid w:val="00CA24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75">
    <w:name w:val="xl375"/>
    <w:basedOn w:val="a"/>
    <w:rsid w:val="00CA24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b/>
      <w:bCs/>
      <w:sz w:val="24"/>
      <w:szCs w:val="24"/>
    </w:rPr>
  </w:style>
  <w:style w:type="paragraph" w:customStyle="1" w:styleId="xl376">
    <w:name w:val="xl376"/>
    <w:basedOn w:val="a"/>
    <w:rsid w:val="00CA24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line="240" w:lineRule="auto"/>
      <w:jc w:val="center"/>
      <w:textAlignment w:val="bottom"/>
    </w:pPr>
    <w:rPr>
      <w:rFonts w:ascii="Times New Roman" w:hAnsi="Times New Roman"/>
      <w:color w:val="FFFFFF"/>
      <w:sz w:val="2"/>
      <w:szCs w:val="2"/>
    </w:rPr>
  </w:style>
  <w:style w:type="paragraph" w:customStyle="1" w:styleId="xl377">
    <w:name w:val="xl377"/>
    <w:basedOn w:val="a"/>
    <w:rsid w:val="00CA24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line="240" w:lineRule="auto"/>
    </w:pPr>
    <w:rPr>
      <w:rFonts w:ascii="Times New Roman" w:hAnsi="Times New Roman"/>
      <w:sz w:val="24"/>
      <w:szCs w:val="24"/>
    </w:rPr>
  </w:style>
  <w:style w:type="paragraph" w:customStyle="1" w:styleId="xl378">
    <w:name w:val="xl378"/>
    <w:basedOn w:val="a"/>
    <w:rsid w:val="00CA24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line="240" w:lineRule="auto"/>
      <w:jc w:val="center"/>
      <w:textAlignment w:val="center"/>
    </w:pPr>
    <w:rPr>
      <w:rFonts w:ascii="Times New Roman" w:hAnsi="Times New Roman"/>
      <w:sz w:val="24"/>
      <w:szCs w:val="24"/>
    </w:rPr>
  </w:style>
  <w:style w:type="paragraph" w:customStyle="1" w:styleId="xl380">
    <w:name w:val="xl380"/>
    <w:basedOn w:val="a"/>
    <w:rsid w:val="00CA247A"/>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line="240" w:lineRule="auto"/>
      <w:ind w:firstLineChars="200" w:firstLine="200"/>
      <w:textAlignment w:val="center"/>
    </w:pPr>
    <w:rPr>
      <w:rFonts w:ascii="Times New Roman" w:hAnsi="Times New Roman"/>
      <w:sz w:val="24"/>
      <w:szCs w:val="24"/>
    </w:rPr>
  </w:style>
  <w:style w:type="paragraph" w:customStyle="1" w:styleId="xl382">
    <w:name w:val="xl382"/>
    <w:basedOn w:val="a"/>
    <w:rsid w:val="00CA247A"/>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Times New Roman" w:hAnsi="Times New Roman"/>
      <w:sz w:val="24"/>
      <w:szCs w:val="24"/>
    </w:rPr>
  </w:style>
  <w:style w:type="paragraph" w:customStyle="1" w:styleId="xl383">
    <w:name w:val="xl383"/>
    <w:basedOn w:val="a"/>
    <w:rsid w:val="00CA247A"/>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line="240" w:lineRule="auto"/>
      <w:ind w:firstLineChars="100" w:firstLine="100"/>
      <w:textAlignment w:val="center"/>
    </w:pPr>
    <w:rPr>
      <w:rFonts w:ascii="Times New Roman" w:hAnsi="Times New Roman"/>
      <w:b/>
      <w:bCs/>
      <w:color w:val="0066CC"/>
      <w:sz w:val="24"/>
      <w:szCs w:val="24"/>
    </w:rPr>
  </w:style>
  <w:style w:type="paragraph" w:customStyle="1" w:styleId="xl384">
    <w:name w:val="xl384"/>
    <w:basedOn w:val="a"/>
    <w:rsid w:val="00CA24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85">
    <w:name w:val="xl385"/>
    <w:basedOn w:val="a"/>
    <w:rsid w:val="00CA247A"/>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Times New Roman" w:hAnsi="Times New Roman"/>
      <w:b/>
      <w:bCs/>
      <w:sz w:val="24"/>
      <w:szCs w:val="24"/>
    </w:rPr>
  </w:style>
  <w:style w:type="paragraph" w:customStyle="1" w:styleId="xl386">
    <w:name w:val="xl386"/>
    <w:basedOn w:val="a"/>
    <w:rsid w:val="00CA247A"/>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Times New Roman" w:hAnsi="Times New Roman"/>
      <w:sz w:val="24"/>
      <w:szCs w:val="24"/>
    </w:rPr>
  </w:style>
  <w:style w:type="paragraph" w:customStyle="1" w:styleId="xl387">
    <w:name w:val="xl387"/>
    <w:basedOn w:val="a"/>
    <w:rsid w:val="00CA247A"/>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Times New Roman" w:hAnsi="Times New Roman"/>
      <w:b/>
      <w:bCs/>
      <w:sz w:val="24"/>
      <w:szCs w:val="24"/>
    </w:rPr>
  </w:style>
  <w:style w:type="paragraph" w:customStyle="1" w:styleId="xl388">
    <w:name w:val="xl388"/>
    <w:basedOn w:val="a"/>
    <w:rsid w:val="00CA24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89">
    <w:name w:val="xl389"/>
    <w:basedOn w:val="a"/>
    <w:rsid w:val="00CA247A"/>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hAnsi="Times New Roman"/>
      <w:b/>
      <w:bCs/>
      <w:sz w:val="24"/>
      <w:szCs w:val="24"/>
    </w:rPr>
  </w:style>
  <w:style w:type="paragraph" w:customStyle="1" w:styleId="xl390">
    <w:name w:val="xl390"/>
    <w:basedOn w:val="a"/>
    <w:rsid w:val="00CA24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line="240" w:lineRule="auto"/>
      <w:jc w:val="center"/>
      <w:textAlignment w:val="bottom"/>
    </w:pPr>
    <w:rPr>
      <w:rFonts w:ascii="Times New Roman" w:hAnsi="Times New Roman"/>
      <w:color w:val="FFFFFF"/>
      <w:sz w:val="2"/>
      <w:szCs w:val="2"/>
    </w:rPr>
  </w:style>
  <w:style w:type="paragraph" w:customStyle="1" w:styleId="xl392">
    <w:name w:val="xl392"/>
    <w:basedOn w:val="a"/>
    <w:rsid w:val="00CA247A"/>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line="240" w:lineRule="auto"/>
      <w:ind w:firstLineChars="300" w:firstLine="300"/>
      <w:textAlignment w:val="center"/>
    </w:pPr>
    <w:rPr>
      <w:rFonts w:ascii="Times New Roman" w:hAnsi="Times New Roman"/>
      <w:sz w:val="24"/>
      <w:szCs w:val="24"/>
    </w:rPr>
  </w:style>
  <w:style w:type="paragraph" w:customStyle="1" w:styleId="xl394">
    <w:name w:val="xl394"/>
    <w:basedOn w:val="a"/>
    <w:rsid w:val="00CA247A"/>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hAnsi="Times New Roman"/>
      <w:sz w:val="24"/>
      <w:szCs w:val="24"/>
    </w:rPr>
  </w:style>
  <w:style w:type="paragraph" w:customStyle="1" w:styleId="xl395">
    <w:name w:val="xl395"/>
    <w:basedOn w:val="a"/>
    <w:rsid w:val="00CA247A"/>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line="240" w:lineRule="auto"/>
      <w:ind w:firstLineChars="300" w:firstLine="300"/>
      <w:textAlignment w:val="center"/>
    </w:pPr>
    <w:rPr>
      <w:rFonts w:ascii="Times New Roman" w:hAnsi="Times New Roman"/>
      <w:sz w:val="24"/>
      <w:szCs w:val="24"/>
    </w:rPr>
  </w:style>
  <w:style w:type="paragraph" w:customStyle="1" w:styleId="xl397">
    <w:name w:val="xl397"/>
    <w:basedOn w:val="a"/>
    <w:rsid w:val="00CA24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398">
    <w:name w:val="xl398"/>
    <w:basedOn w:val="a"/>
    <w:rsid w:val="00CA24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b/>
      <w:bCs/>
      <w:color w:val="000000"/>
      <w:sz w:val="24"/>
      <w:szCs w:val="24"/>
    </w:rPr>
  </w:style>
  <w:style w:type="paragraph" w:customStyle="1" w:styleId="xl399">
    <w:name w:val="xl399"/>
    <w:basedOn w:val="a"/>
    <w:rsid w:val="00CA24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b/>
      <w:bCs/>
      <w:sz w:val="24"/>
      <w:szCs w:val="24"/>
    </w:rPr>
  </w:style>
  <w:style w:type="paragraph" w:customStyle="1" w:styleId="xl400">
    <w:name w:val="xl400"/>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4"/>
      <w:szCs w:val="24"/>
    </w:rPr>
  </w:style>
  <w:style w:type="paragraph" w:customStyle="1" w:styleId="xl401">
    <w:name w:val="xl401"/>
    <w:basedOn w:val="a"/>
    <w:rsid w:val="00CA24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b/>
      <w:bCs/>
      <w:color w:val="000000"/>
      <w:sz w:val="24"/>
      <w:szCs w:val="24"/>
    </w:rPr>
  </w:style>
  <w:style w:type="paragraph" w:customStyle="1" w:styleId="xl402">
    <w:name w:val="xl402"/>
    <w:basedOn w:val="a"/>
    <w:rsid w:val="00CA24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color w:val="000000"/>
      <w:sz w:val="24"/>
      <w:szCs w:val="24"/>
    </w:rPr>
  </w:style>
  <w:style w:type="paragraph" w:customStyle="1" w:styleId="xl403">
    <w:name w:val="xl403"/>
    <w:basedOn w:val="a"/>
    <w:rsid w:val="00CA247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405">
    <w:name w:val="xl405"/>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406">
    <w:name w:val="xl406"/>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407">
    <w:name w:val="xl407"/>
    <w:basedOn w:val="a"/>
    <w:rsid w:val="00CA247A"/>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408">
    <w:name w:val="xl408"/>
    <w:basedOn w:val="a"/>
    <w:rsid w:val="00CA24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hAnsi="Times New Roman"/>
      <w:sz w:val="24"/>
      <w:szCs w:val="24"/>
    </w:rPr>
  </w:style>
  <w:style w:type="paragraph" w:customStyle="1" w:styleId="xl409">
    <w:name w:val="xl409"/>
    <w:basedOn w:val="a"/>
    <w:rsid w:val="00CA24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hAnsi="Times New Roman"/>
      <w:b/>
      <w:bCs/>
      <w:sz w:val="24"/>
      <w:szCs w:val="24"/>
    </w:rPr>
  </w:style>
  <w:style w:type="paragraph" w:customStyle="1" w:styleId="xl411">
    <w:name w:val="xl411"/>
    <w:basedOn w:val="a"/>
    <w:rsid w:val="00CA24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hAnsi="Times New Roman"/>
      <w:b/>
      <w:bCs/>
      <w:sz w:val="24"/>
      <w:szCs w:val="24"/>
    </w:rPr>
  </w:style>
  <w:style w:type="paragraph" w:customStyle="1" w:styleId="xl420">
    <w:name w:val="xl420"/>
    <w:basedOn w:val="a"/>
    <w:rsid w:val="00CA247A"/>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line="240" w:lineRule="auto"/>
      <w:ind w:firstLineChars="300" w:firstLine="300"/>
      <w:textAlignment w:val="center"/>
    </w:pPr>
    <w:rPr>
      <w:rFonts w:ascii="Times New Roman" w:hAnsi="Times New Roman"/>
      <w:sz w:val="24"/>
      <w:szCs w:val="24"/>
    </w:rPr>
  </w:style>
  <w:style w:type="paragraph" w:customStyle="1" w:styleId="xl425">
    <w:name w:val="xl425"/>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C0C0C0"/>
      <w:sz w:val="24"/>
      <w:szCs w:val="24"/>
    </w:rPr>
  </w:style>
  <w:style w:type="paragraph" w:customStyle="1" w:styleId="xl426">
    <w:name w:val="xl426"/>
    <w:basedOn w:val="a"/>
    <w:rsid w:val="00CA24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imes New Roman" w:hAnsi="Times New Roman"/>
      <w:b/>
      <w:bCs/>
      <w:sz w:val="24"/>
      <w:szCs w:val="24"/>
    </w:rPr>
  </w:style>
  <w:style w:type="paragraph" w:customStyle="1" w:styleId="xl427">
    <w:name w:val="xl427"/>
    <w:basedOn w:val="a"/>
    <w:rsid w:val="00CA24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hAnsi="Times New Roman"/>
      <w:sz w:val="24"/>
      <w:szCs w:val="24"/>
    </w:rPr>
  </w:style>
  <w:style w:type="paragraph" w:customStyle="1" w:styleId="xl551">
    <w:name w:val="xl551"/>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272727"/>
      <w:sz w:val="24"/>
      <w:szCs w:val="24"/>
    </w:rPr>
  </w:style>
  <w:style w:type="paragraph" w:customStyle="1" w:styleId="xl553">
    <w:name w:val="xl553"/>
    <w:basedOn w:val="a"/>
    <w:rsid w:val="00CA24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272727"/>
      <w:sz w:val="24"/>
      <w:szCs w:val="24"/>
    </w:rPr>
  </w:style>
  <w:style w:type="paragraph" w:customStyle="1" w:styleId="xl554">
    <w:name w:val="xl554"/>
    <w:basedOn w:val="a"/>
    <w:rsid w:val="00CA247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color w:val="272727"/>
      <w:sz w:val="24"/>
      <w:szCs w:val="24"/>
    </w:rPr>
  </w:style>
  <w:style w:type="paragraph" w:customStyle="1" w:styleId="xl555">
    <w:name w:val="xl555"/>
    <w:basedOn w:val="a"/>
    <w:rsid w:val="00CA24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272727"/>
      <w:sz w:val="24"/>
      <w:szCs w:val="24"/>
    </w:rPr>
  </w:style>
  <w:style w:type="paragraph" w:customStyle="1" w:styleId="xl558">
    <w:name w:val="xl558"/>
    <w:basedOn w:val="a"/>
    <w:rsid w:val="00CA247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272727"/>
      <w:sz w:val="24"/>
      <w:szCs w:val="24"/>
    </w:rPr>
  </w:style>
  <w:style w:type="paragraph" w:customStyle="1" w:styleId="xl559">
    <w:name w:val="xl559"/>
    <w:basedOn w:val="a"/>
    <w:rsid w:val="00CA247A"/>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272727"/>
      <w:sz w:val="24"/>
      <w:szCs w:val="24"/>
    </w:rPr>
  </w:style>
  <w:style w:type="paragraph" w:customStyle="1" w:styleId="xl560">
    <w:name w:val="xl560"/>
    <w:basedOn w:val="a"/>
    <w:rsid w:val="00CA247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272727"/>
      <w:sz w:val="24"/>
      <w:szCs w:val="24"/>
    </w:rPr>
  </w:style>
  <w:style w:type="paragraph" w:customStyle="1" w:styleId="xl561">
    <w:name w:val="xl561"/>
    <w:basedOn w:val="a"/>
    <w:rsid w:val="00CA247A"/>
    <w:pPr>
      <w:pBdr>
        <w:top w:val="single" w:sz="4" w:space="0" w:color="C0C0C0"/>
      </w:pBdr>
      <w:spacing w:before="100" w:beforeAutospacing="1" w:after="100" w:afterAutospacing="1" w:line="240" w:lineRule="auto"/>
      <w:ind w:firstLineChars="100" w:firstLine="100"/>
      <w:textAlignment w:val="bottom"/>
    </w:pPr>
    <w:rPr>
      <w:rFonts w:ascii="Times New Roman" w:hAnsi="Times New Roman"/>
      <w:sz w:val="20"/>
      <w:szCs w:val="20"/>
    </w:rPr>
  </w:style>
  <w:style w:type="paragraph" w:customStyle="1" w:styleId="xl393">
    <w:name w:val="xl393"/>
    <w:basedOn w:val="a"/>
    <w:rsid w:val="00CA24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line="240" w:lineRule="auto"/>
      <w:jc w:val="center"/>
      <w:textAlignment w:val="bottom"/>
    </w:pPr>
    <w:rPr>
      <w:rFonts w:ascii="Times New Roman" w:hAnsi="Times New Roman"/>
      <w:color w:val="FFFFFF"/>
      <w:sz w:val="2"/>
      <w:szCs w:val="2"/>
    </w:rPr>
  </w:style>
  <w:style w:type="paragraph" w:customStyle="1" w:styleId="xl412">
    <w:name w:val="xl412"/>
    <w:basedOn w:val="a"/>
    <w:rsid w:val="00CA24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hAnsi="Times New Roman"/>
      <w:sz w:val="24"/>
      <w:szCs w:val="24"/>
    </w:rPr>
  </w:style>
  <w:style w:type="paragraph" w:customStyle="1" w:styleId="xl413">
    <w:name w:val="xl413"/>
    <w:basedOn w:val="a"/>
    <w:rsid w:val="00CA24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hAnsi="Times New Roman"/>
      <w:b/>
      <w:bCs/>
      <w:sz w:val="24"/>
      <w:szCs w:val="24"/>
    </w:rPr>
  </w:style>
  <w:style w:type="paragraph" w:customStyle="1" w:styleId="xl414">
    <w:name w:val="xl414"/>
    <w:basedOn w:val="a"/>
    <w:rsid w:val="00CA247A"/>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line="240" w:lineRule="auto"/>
    </w:pPr>
    <w:rPr>
      <w:rFonts w:ascii="Times New Roman" w:hAnsi="Times New Roman"/>
      <w:b/>
      <w:bCs/>
      <w:sz w:val="24"/>
      <w:szCs w:val="24"/>
    </w:rPr>
  </w:style>
  <w:style w:type="paragraph" w:customStyle="1" w:styleId="xl415">
    <w:name w:val="xl415"/>
    <w:basedOn w:val="a"/>
    <w:rsid w:val="00CA247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421">
    <w:name w:val="xl421"/>
    <w:basedOn w:val="a"/>
    <w:rsid w:val="00CA24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272727"/>
      <w:sz w:val="24"/>
      <w:szCs w:val="24"/>
    </w:rPr>
  </w:style>
  <w:style w:type="paragraph" w:customStyle="1" w:styleId="xl552">
    <w:name w:val="xl552"/>
    <w:basedOn w:val="a"/>
    <w:rsid w:val="00CA247A"/>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line="240" w:lineRule="auto"/>
      <w:ind w:firstLineChars="100" w:firstLine="100"/>
      <w:textAlignment w:val="center"/>
    </w:pPr>
    <w:rPr>
      <w:rFonts w:ascii="Times New Roman" w:hAnsi="Times New Roman"/>
      <w:b/>
      <w:bCs/>
      <w:color w:val="0066CC"/>
      <w:sz w:val="24"/>
      <w:szCs w:val="24"/>
    </w:rPr>
  </w:style>
  <w:style w:type="paragraph" w:customStyle="1" w:styleId="xl562">
    <w:name w:val="xl562"/>
    <w:basedOn w:val="a"/>
    <w:rsid w:val="00CA24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272727"/>
      <w:sz w:val="24"/>
      <w:szCs w:val="24"/>
    </w:rPr>
  </w:style>
  <w:style w:type="paragraph" w:customStyle="1" w:styleId="xl563">
    <w:name w:val="xl563"/>
    <w:basedOn w:val="a"/>
    <w:rsid w:val="00CA247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272727"/>
      <w:sz w:val="24"/>
      <w:szCs w:val="24"/>
    </w:rPr>
  </w:style>
  <w:style w:type="paragraph" w:customStyle="1" w:styleId="xl564">
    <w:name w:val="xl564"/>
    <w:basedOn w:val="a"/>
    <w:rsid w:val="00CA24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272727"/>
      <w:sz w:val="24"/>
      <w:szCs w:val="24"/>
    </w:rPr>
  </w:style>
  <w:style w:type="character" w:customStyle="1" w:styleId="font1781">
    <w:name w:val="font1781"/>
    <w:rsid w:val="00CA247A"/>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CA247A"/>
    <w:rPr>
      <w:rFonts w:ascii="Times New Roman" w:hAnsi="Times New Roman" w:cs="Times New Roman" w:hint="default"/>
      <w:b w:val="0"/>
      <w:bCs w:val="0"/>
      <w:i w:val="0"/>
      <w:iCs w:val="0"/>
      <w:strike w:val="0"/>
      <w:dstrike w:val="0"/>
      <w:color w:val="000000"/>
      <w:sz w:val="24"/>
      <w:szCs w:val="24"/>
      <w:u w:val="none"/>
      <w:effect w:val="none"/>
    </w:rPr>
  </w:style>
  <w:style w:type="character" w:styleId="afff">
    <w:name w:val="Strong"/>
    <w:uiPriority w:val="22"/>
    <w:qFormat/>
    <w:rsid w:val="00CA247A"/>
    <w:rPr>
      <w:b/>
      <w:bCs/>
    </w:rPr>
  </w:style>
  <w:style w:type="character" w:customStyle="1" w:styleId="ConsPlusNormal0">
    <w:name w:val="ConsPlusNormal Знак"/>
    <w:link w:val="ConsPlusNormal"/>
    <w:rsid w:val="00CA247A"/>
    <w:rPr>
      <w:sz w:val="22"/>
    </w:rPr>
  </w:style>
  <w:style w:type="paragraph" w:customStyle="1" w:styleId="Standard">
    <w:name w:val="Standard"/>
    <w:rsid w:val="00CA247A"/>
    <w:pPr>
      <w:suppressAutoHyphens/>
      <w:autoSpaceDN w:val="0"/>
      <w:spacing w:after="200" w:line="276" w:lineRule="auto"/>
      <w:textAlignment w:val="baseline"/>
    </w:pPr>
    <w:rPr>
      <w:rFonts w:eastAsia="SimSun" w:cs="Times New Roman"/>
      <w:kern w:val="3"/>
      <w:sz w:val="22"/>
      <w:szCs w:val="22"/>
      <w:lang w:eastAsia="zh-CN"/>
    </w:rPr>
  </w:style>
  <w:style w:type="paragraph" w:customStyle="1" w:styleId="1f0">
    <w:name w:val="Знак Знак Знак Знак Знак Знак Знак Знак1 Знак Знак"/>
    <w:basedOn w:val="a"/>
    <w:rsid w:val="00CA247A"/>
    <w:pPr>
      <w:tabs>
        <w:tab w:val="num" w:pos="360"/>
      </w:tabs>
      <w:spacing w:line="240" w:lineRule="exact"/>
    </w:pPr>
    <w:rPr>
      <w:rFonts w:ascii="Verdana" w:hAnsi="Verdana" w:cs="Verdana"/>
      <w:sz w:val="20"/>
      <w:szCs w:val="20"/>
      <w:lang w:val="en-US" w:eastAsia="en-US"/>
    </w:rPr>
  </w:style>
  <w:style w:type="paragraph" w:customStyle="1" w:styleId="font5">
    <w:name w:val="font5"/>
    <w:basedOn w:val="a"/>
    <w:rsid w:val="00CA247A"/>
    <w:pPr>
      <w:spacing w:before="100" w:beforeAutospacing="1" w:after="100" w:afterAutospacing="1" w:line="240" w:lineRule="auto"/>
    </w:pPr>
    <w:rPr>
      <w:rFonts w:ascii="Tahoma" w:hAnsi="Tahoma" w:cs="Tahoma"/>
      <w:b/>
      <w:bCs/>
      <w:color w:val="000000"/>
      <w:sz w:val="18"/>
      <w:szCs w:val="18"/>
    </w:rPr>
  </w:style>
  <w:style w:type="paragraph" w:customStyle="1" w:styleId="font6">
    <w:name w:val="font6"/>
    <w:basedOn w:val="a"/>
    <w:rsid w:val="00CA247A"/>
    <w:pPr>
      <w:spacing w:before="100" w:beforeAutospacing="1" w:after="100" w:afterAutospacing="1" w:line="240" w:lineRule="auto"/>
    </w:pPr>
    <w:rPr>
      <w:rFonts w:ascii="Tahoma" w:hAnsi="Tahoma" w:cs="Tahoma"/>
      <w:color w:val="000000"/>
      <w:sz w:val="18"/>
      <w:szCs w:val="18"/>
    </w:rPr>
  </w:style>
  <w:style w:type="paragraph" w:customStyle="1" w:styleId="xl67">
    <w:name w:val="xl67"/>
    <w:basedOn w:val="a"/>
    <w:rsid w:val="00CA247A"/>
    <w:pP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68">
    <w:name w:val="xl68"/>
    <w:basedOn w:val="a"/>
    <w:rsid w:val="00CA247A"/>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9">
    <w:name w:val="xl69"/>
    <w:basedOn w:val="a"/>
    <w:rsid w:val="00CA247A"/>
    <w:pP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70">
    <w:name w:val="xl70"/>
    <w:basedOn w:val="a"/>
    <w:rsid w:val="00CA247A"/>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Bookman Old Style" w:hAnsi="Bookman Old Style"/>
      <w:sz w:val="16"/>
      <w:szCs w:val="16"/>
    </w:rPr>
  </w:style>
  <w:style w:type="paragraph" w:customStyle="1" w:styleId="xl71">
    <w:name w:val="xl71"/>
    <w:basedOn w:val="a"/>
    <w:rsid w:val="00CA247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72">
    <w:name w:val="xl72"/>
    <w:basedOn w:val="a"/>
    <w:rsid w:val="00CA247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73">
    <w:name w:val="xl73"/>
    <w:basedOn w:val="a"/>
    <w:rsid w:val="00CA24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74">
    <w:name w:val="xl74"/>
    <w:basedOn w:val="a"/>
    <w:rsid w:val="00CA24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75">
    <w:name w:val="xl75"/>
    <w:basedOn w:val="a"/>
    <w:rsid w:val="00CA247A"/>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76">
    <w:name w:val="xl76"/>
    <w:basedOn w:val="a"/>
    <w:rsid w:val="00CA247A"/>
    <w:pPr>
      <w:pBdr>
        <w:top w:val="single" w:sz="4" w:space="0" w:color="auto"/>
        <w:left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77">
    <w:name w:val="xl77"/>
    <w:basedOn w:val="a"/>
    <w:rsid w:val="00CA247A"/>
    <w:pPr>
      <w:pBdr>
        <w:top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78">
    <w:name w:val="xl78"/>
    <w:basedOn w:val="a"/>
    <w:rsid w:val="00CA247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79">
    <w:name w:val="xl79"/>
    <w:basedOn w:val="a"/>
    <w:rsid w:val="00CA24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80">
    <w:name w:val="xl80"/>
    <w:basedOn w:val="a"/>
    <w:rsid w:val="00CA247A"/>
    <w:pPr>
      <w:pBdr>
        <w:left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81">
    <w:name w:val="xl81"/>
    <w:basedOn w:val="a"/>
    <w:rsid w:val="00CA247A"/>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82">
    <w:name w:val="xl82"/>
    <w:basedOn w:val="a"/>
    <w:rsid w:val="00CA247A"/>
    <w:pPr>
      <w:pBdr>
        <w:left w:val="single" w:sz="8" w:space="0" w:color="auto"/>
        <w:right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234">
    <w:name w:val="xl234"/>
    <w:basedOn w:val="a"/>
    <w:rsid w:val="00CA247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235">
    <w:name w:val="xl235"/>
    <w:basedOn w:val="a"/>
    <w:rsid w:val="00CA247A"/>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36">
    <w:name w:val="xl236"/>
    <w:basedOn w:val="a"/>
    <w:rsid w:val="00CA247A"/>
    <w:pPr>
      <w:pBdr>
        <w:top w:val="single" w:sz="8" w:space="0" w:color="auto"/>
        <w:bottom w:val="single" w:sz="8"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37">
    <w:name w:val="xl237"/>
    <w:basedOn w:val="a"/>
    <w:rsid w:val="00CA247A"/>
    <w:pPr>
      <w:pBdr>
        <w:top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238">
    <w:name w:val="xl238"/>
    <w:basedOn w:val="a"/>
    <w:rsid w:val="00CA247A"/>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239">
    <w:name w:val="xl239"/>
    <w:basedOn w:val="a"/>
    <w:rsid w:val="00CA247A"/>
    <w:pPr>
      <w:pBdr>
        <w:top w:val="single" w:sz="8" w:space="0" w:color="auto"/>
        <w:bottom w:val="single" w:sz="8"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sz w:val="20"/>
      <w:szCs w:val="20"/>
    </w:rPr>
  </w:style>
  <w:style w:type="paragraph" w:customStyle="1" w:styleId="xl240">
    <w:name w:val="xl240"/>
    <w:basedOn w:val="a"/>
    <w:rsid w:val="00CA247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241">
    <w:name w:val="xl241"/>
    <w:basedOn w:val="a"/>
    <w:rsid w:val="00CA247A"/>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hAnsi="Times New Roman"/>
      <w:b/>
      <w:bCs/>
      <w:sz w:val="36"/>
      <w:szCs w:val="36"/>
    </w:rPr>
  </w:style>
  <w:style w:type="paragraph" w:customStyle="1" w:styleId="xl242">
    <w:name w:val="xl242"/>
    <w:basedOn w:val="a"/>
    <w:rsid w:val="00CA247A"/>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b/>
      <w:bCs/>
      <w:sz w:val="36"/>
      <w:szCs w:val="36"/>
    </w:rPr>
  </w:style>
  <w:style w:type="paragraph" w:customStyle="1" w:styleId="xl243">
    <w:name w:val="xl243"/>
    <w:basedOn w:val="a"/>
    <w:rsid w:val="00CA247A"/>
    <w:pPr>
      <w:shd w:val="clear" w:color="000000" w:fill="FFFF00"/>
      <w:spacing w:before="100" w:beforeAutospacing="1" w:after="100" w:afterAutospacing="1" w:line="240" w:lineRule="auto"/>
    </w:pPr>
    <w:rPr>
      <w:rFonts w:ascii="Times New Roman" w:hAnsi="Times New Roman"/>
      <w:sz w:val="24"/>
      <w:szCs w:val="24"/>
    </w:rPr>
  </w:style>
  <w:style w:type="paragraph" w:customStyle="1" w:styleId="xl244">
    <w:name w:val="xl244"/>
    <w:basedOn w:val="a"/>
    <w:rsid w:val="00CA247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245">
    <w:name w:val="xl245"/>
    <w:basedOn w:val="a"/>
    <w:rsid w:val="00CA24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16"/>
      <w:szCs w:val="16"/>
    </w:rPr>
  </w:style>
  <w:style w:type="paragraph" w:customStyle="1" w:styleId="xl246">
    <w:name w:val="xl246"/>
    <w:basedOn w:val="a"/>
    <w:rsid w:val="00CA247A"/>
    <w:pPr>
      <w:pBdr>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247">
    <w:name w:val="xl247"/>
    <w:basedOn w:val="a"/>
    <w:rsid w:val="00CA247A"/>
    <w:pPr>
      <w:pBdr>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248">
    <w:name w:val="xl248"/>
    <w:basedOn w:val="a"/>
    <w:rsid w:val="00CA247A"/>
    <w:pPr>
      <w:pBdr>
        <w:left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249">
    <w:name w:val="xl249"/>
    <w:basedOn w:val="a"/>
    <w:rsid w:val="00CA247A"/>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16"/>
      <w:szCs w:val="16"/>
    </w:rPr>
  </w:style>
  <w:style w:type="paragraph" w:customStyle="1" w:styleId="xl250">
    <w:name w:val="xl250"/>
    <w:basedOn w:val="a"/>
    <w:rsid w:val="00CA247A"/>
    <w:pPr>
      <w:pBdr>
        <w:left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16"/>
      <w:szCs w:val="16"/>
    </w:rPr>
  </w:style>
  <w:style w:type="paragraph" w:customStyle="1" w:styleId="xl251">
    <w:name w:val="xl251"/>
    <w:basedOn w:val="a"/>
    <w:rsid w:val="00CA247A"/>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16"/>
      <w:szCs w:val="16"/>
    </w:rPr>
  </w:style>
  <w:style w:type="paragraph" w:customStyle="1" w:styleId="xl252">
    <w:name w:val="xl252"/>
    <w:basedOn w:val="a"/>
    <w:rsid w:val="00CA247A"/>
    <w:pPr>
      <w:pBdr>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253">
    <w:name w:val="xl253"/>
    <w:basedOn w:val="a"/>
    <w:rsid w:val="00CA247A"/>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254">
    <w:name w:val="xl254"/>
    <w:basedOn w:val="a"/>
    <w:rsid w:val="00CA24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255">
    <w:name w:val="xl255"/>
    <w:basedOn w:val="a"/>
    <w:rsid w:val="00CA247A"/>
    <w:pPr>
      <w:pBdr>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sz w:val="20"/>
      <w:szCs w:val="20"/>
    </w:rPr>
  </w:style>
  <w:style w:type="paragraph" w:customStyle="1" w:styleId="xl256">
    <w:name w:val="xl256"/>
    <w:basedOn w:val="a"/>
    <w:rsid w:val="00CA247A"/>
    <w:pPr>
      <w:pBdr>
        <w:left w:val="single" w:sz="8" w:space="0" w:color="auto"/>
      </w:pBdr>
      <w:shd w:val="clear" w:color="000000" w:fill="FFFFFF"/>
      <w:spacing w:before="100" w:beforeAutospacing="1" w:after="100" w:afterAutospacing="1" w:line="240" w:lineRule="auto"/>
      <w:jc w:val="center"/>
    </w:pPr>
    <w:rPr>
      <w:rFonts w:ascii="Bookman Old Style" w:hAnsi="Bookman Old Style"/>
      <w:sz w:val="16"/>
      <w:szCs w:val="16"/>
    </w:rPr>
  </w:style>
  <w:style w:type="paragraph" w:customStyle="1" w:styleId="xl257">
    <w:name w:val="xl257"/>
    <w:basedOn w:val="a"/>
    <w:rsid w:val="00CA247A"/>
    <w:pPr>
      <w:pBdr>
        <w:top w:val="single" w:sz="4" w:space="0" w:color="auto"/>
        <w:lef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258">
    <w:name w:val="xl258"/>
    <w:basedOn w:val="a"/>
    <w:rsid w:val="00CA247A"/>
    <w:pPr>
      <w:pBdr>
        <w:top w:val="single" w:sz="4" w:space="0" w:color="auto"/>
        <w:left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259">
    <w:name w:val="xl259"/>
    <w:basedOn w:val="a"/>
    <w:rsid w:val="00CA247A"/>
    <w:pPr>
      <w:pBdr>
        <w:top w:val="single" w:sz="4" w:space="0" w:color="auto"/>
        <w:left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260">
    <w:name w:val="xl260"/>
    <w:basedOn w:val="a"/>
    <w:rsid w:val="00CA247A"/>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261">
    <w:name w:val="xl261"/>
    <w:basedOn w:val="a"/>
    <w:rsid w:val="00CA247A"/>
    <w:pPr>
      <w:pBdr>
        <w:lef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262">
    <w:name w:val="xl262"/>
    <w:basedOn w:val="a"/>
    <w:rsid w:val="00CA247A"/>
    <w:pPr>
      <w:pBdr>
        <w:left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263">
    <w:name w:val="xl263"/>
    <w:basedOn w:val="a"/>
    <w:rsid w:val="00CA247A"/>
    <w:pPr>
      <w:pBdr>
        <w:left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264">
    <w:name w:val="xl264"/>
    <w:basedOn w:val="a"/>
    <w:rsid w:val="00CA247A"/>
    <w:pPr>
      <w:pBdr>
        <w:left w:val="single" w:sz="4" w:space="0" w:color="auto"/>
      </w:pBdr>
      <w:shd w:val="clear" w:color="000000" w:fill="D9E1F2"/>
      <w:spacing w:before="100" w:beforeAutospacing="1" w:after="100" w:afterAutospacing="1" w:line="240" w:lineRule="auto"/>
      <w:jc w:val="center"/>
    </w:pPr>
    <w:rPr>
      <w:rFonts w:ascii="Times New Roman" w:hAnsi="Times New Roman"/>
      <w:sz w:val="24"/>
      <w:szCs w:val="24"/>
    </w:rPr>
  </w:style>
  <w:style w:type="paragraph" w:customStyle="1" w:styleId="xl265">
    <w:name w:val="xl265"/>
    <w:basedOn w:val="a"/>
    <w:rsid w:val="00CA247A"/>
    <w:pPr>
      <w:pBdr>
        <w:left w:val="single" w:sz="4" w:space="0" w:color="auto"/>
        <w:right w:val="single" w:sz="4" w:space="0" w:color="auto"/>
      </w:pBdr>
      <w:shd w:val="clear" w:color="000000" w:fill="D9E1F2"/>
      <w:spacing w:before="100" w:beforeAutospacing="1" w:after="100" w:afterAutospacing="1" w:line="240" w:lineRule="auto"/>
      <w:jc w:val="center"/>
    </w:pPr>
    <w:rPr>
      <w:rFonts w:ascii="Times New Roman" w:hAnsi="Times New Roman"/>
      <w:sz w:val="24"/>
      <w:szCs w:val="24"/>
    </w:rPr>
  </w:style>
  <w:style w:type="paragraph" w:customStyle="1" w:styleId="xl266">
    <w:name w:val="xl266"/>
    <w:basedOn w:val="a"/>
    <w:rsid w:val="00CA247A"/>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267">
    <w:name w:val="xl267"/>
    <w:basedOn w:val="a"/>
    <w:rsid w:val="00CA247A"/>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268">
    <w:name w:val="xl268"/>
    <w:basedOn w:val="a"/>
    <w:rsid w:val="00CA247A"/>
    <w:pPr>
      <w:pBdr>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269">
    <w:name w:val="xl269"/>
    <w:basedOn w:val="a"/>
    <w:rsid w:val="00CA247A"/>
    <w:pPr>
      <w:pBdr>
        <w:left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270">
    <w:name w:val="xl270"/>
    <w:basedOn w:val="a"/>
    <w:rsid w:val="00CA247A"/>
    <w:pPr>
      <w:pBdr>
        <w:left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271">
    <w:name w:val="xl271"/>
    <w:basedOn w:val="a"/>
    <w:rsid w:val="00CA247A"/>
    <w:pPr>
      <w:pBdr>
        <w:left w:val="single" w:sz="4" w:space="0" w:color="auto"/>
        <w:right w:val="single" w:sz="8"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272">
    <w:name w:val="xl272"/>
    <w:basedOn w:val="a"/>
    <w:rsid w:val="00CA247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273">
    <w:name w:val="xl273"/>
    <w:basedOn w:val="a"/>
    <w:rsid w:val="00CA247A"/>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274">
    <w:name w:val="xl274"/>
    <w:basedOn w:val="a"/>
    <w:rsid w:val="00CA247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275">
    <w:name w:val="xl275"/>
    <w:basedOn w:val="a"/>
    <w:rsid w:val="00CA247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276">
    <w:name w:val="xl276"/>
    <w:basedOn w:val="a"/>
    <w:rsid w:val="00CA247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277">
    <w:name w:val="xl277"/>
    <w:basedOn w:val="a"/>
    <w:rsid w:val="00CA247A"/>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pPr>
    <w:rPr>
      <w:rFonts w:ascii="Bookman Old Style" w:hAnsi="Bookman Old Style"/>
      <w:sz w:val="20"/>
      <w:szCs w:val="20"/>
    </w:rPr>
  </w:style>
  <w:style w:type="paragraph" w:customStyle="1" w:styleId="xl278">
    <w:name w:val="xl278"/>
    <w:basedOn w:val="a"/>
    <w:rsid w:val="00CA24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279">
    <w:name w:val="xl279"/>
    <w:basedOn w:val="a"/>
    <w:rsid w:val="00CA247A"/>
    <w:pPr>
      <w:pBdr>
        <w:left w:val="single" w:sz="4" w:space="0" w:color="auto"/>
        <w:bottom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280">
    <w:name w:val="xl280"/>
    <w:basedOn w:val="a"/>
    <w:rsid w:val="00CA24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81">
    <w:name w:val="xl281"/>
    <w:basedOn w:val="a"/>
    <w:rsid w:val="00CA247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82">
    <w:name w:val="xl282"/>
    <w:basedOn w:val="a"/>
    <w:rsid w:val="00CA247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83">
    <w:name w:val="xl283"/>
    <w:basedOn w:val="a"/>
    <w:rsid w:val="00CA247A"/>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84">
    <w:name w:val="xl284"/>
    <w:basedOn w:val="a"/>
    <w:rsid w:val="00CA247A"/>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85">
    <w:name w:val="xl285"/>
    <w:basedOn w:val="a"/>
    <w:rsid w:val="00CA24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86">
    <w:name w:val="xl286"/>
    <w:basedOn w:val="a"/>
    <w:rsid w:val="00CA247A"/>
    <w:pPr>
      <w:pBdr>
        <w:bottom w:val="single" w:sz="4" w:space="0" w:color="auto"/>
        <w:right w:val="single" w:sz="4"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87">
    <w:name w:val="xl287"/>
    <w:basedOn w:val="a"/>
    <w:rsid w:val="00CA247A"/>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288">
    <w:name w:val="xl288"/>
    <w:basedOn w:val="a"/>
    <w:rsid w:val="00CA247A"/>
    <w:pPr>
      <w:pBdr>
        <w:top w:val="single" w:sz="4" w:space="0" w:color="auto"/>
        <w:left w:val="single" w:sz="4"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89">
    <w:name w:val="xl289"/>
    <w:basedOn w:val="a"/>
    <w:rsid w:val="00CA247A"/>
    <w:pPr>
      <w:pBdr>
        <w:top w:val="single" w:sz="4"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90">
    <w:name w:val="xl290"/>
    <w:basedOn w:val="a"/>
    <w:rsid w:val="00CA247A"/>
    <w:pPr>
      <w:pBdr>
        <w:top w:val="single" w:sz="4" w:space="0" w:color="auto"/>
        <w:right w:val="single" w:sz="4"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91">
    <w:name w:val="xl291"/>
    <w:basedOn w:val="a"/>
    <w:rsid w:val="00CA24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292">
    <w:name w:val="xl292"/>
    <w:basedOn w:val="a"/>
    <w:rsid w:val="00CA247A"/>
    <w:pPr>
      <w:pBdr>
        <w:top w:val="single" w:sz="4" w:space="0" w:color="auto"/>
        <w:left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sz w:val="20"/>
      <w:szCs w:val="20"/>
    </w:rPr>
  </w:style>
  <w:style w:type="paragraph" w:customStyle="1" w:styleId="xl293">
    <w:name w:val="xl293"/>
    <w:basedOn w:val="a"/>
    <w:rsid w:val="00CA247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94">
    <w:name w:val="xl294"/>
    <w:basedOn w:val="a"/>
    <w:rsid w:val="00CA247A"/>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95">
    <w:name w:val="xl295"/>
    <w:basedOn w:val="a"/>
    <w:rsid w:val="00CA247A"/>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296">
    <w:name w:val="xl296"/>
    <w:basedOn w:val="a"/>
    <w:rsid w:val="00CA247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297">
    <w:name w:val="xl297"/>
    <w:basedOn w:val="a"/>
    <w:rsid w:val="00CA247A"/>
    <w:pPr>
      <w:pBdr>
        <w:top w:val="single" w:sz="8" w:space="0" w:color="auto"/>
        <w:bottom w:val="single" w:sz="8"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298">
    <w:name w:val="xl298"/>
    <w:basedOn w:val="a"/>
    <w:rsid w:val="00CA247A"/>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4"/>
      <w:szCs w:val="24"/>
    </w:rPr>
  </w:style>
  <w:style w:type="paragraph" w:customStyle="1" w:styleId="xl299">
    <w:name w:val="xl299"/>
    <w:basedOn w:val="a"/>
    <w:rsid w:val="00CA247A"/>
    <w:pPr>
      <w:pBdr>
        <w:top w:val="single" w:sz="8" w:space="0" w:color="auto"/>
        <w:bottom w:val="single" w:sz="8"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sz w:val="24"/>
      <w:szCs w:val="24"/>
    </w:rPr>
  </w:style>
  <w:style w:type="paragraph" w:customStyle="1" w:styleId="xl300">
    <w:name w:val="xl300"/>
    <w:basedOn w:val="a"/>
    <w:rsid w:val="00CA247A"/>
    <w:pPr>
      <w:pBdr>
        <w:top w:val="single" w:sz="8" w:space="0" w:color="auto"/>
        <w:bottom w:val="single" w:sz="8"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301">
    <w:name w:val="xl301"/>
    <w:basedOn w:val="a"/>
    <w:rsid w:val="00CA247A"/>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4"/>
      <w:szCs w:val="24"/>
    </w:rPr>
  </w:style>
  <w:style w:type="paragraph" w:customStyle="1" w:styleId="xl302">
    <w:name w:val="xl302"/>
    <w:basedOn w:val="a"/>
    <w:rsid w:val="00CA247A"/>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color w:val="FF0000"/>
      <w:sz w:val="20"/>
      <w:szCs w:val="20"/>
    </w:rPr>
  </w:style>
  <w:style w:type="paragraph" w:customStyle="1" w:styleId="xl303">
    <w:name w:val="xl303"/>
    <w:basedOn w:val="a"/>
    <w:rsid w:val="00CA247A"/>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b/>
      <w:bCs/>
      <w:color w:val="FF0000"/>
      <w:sz w:val="20"/>
      <w:szCs w:val="20"/>
    </w:rPr>
  </w:style>
  <w:style w:type="paragraph" w:customStyle="1" w:styleId="xl304">
    <w:name w:val="xl304"/>
    <w:basedOn w:val="a"/>
    <w:rsid w:val="00CA247A"/>
    <w:pPr>
      <w:pBdr>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305">
    <w:name w:val="xl305"/>
    <w:basedOn w:val="a"/>
    <w:rsid w:val="00CA247A"/>
    <w:pPr>
      <w:pBdr>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sz w:val="20"/>
      <w:szCs w:val="20"/>
    </w:rPr>
  </w:style>
  <w:style w:type="paragraph" w:customStyle="1" w:styleId="xl306">
    <w:name w:val="xl306"/>
    <w:basedOn w:val="a"/>
    <w:rsid w:val="00CA247A"/>
    <w:pPr>
      <w:pBdr>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307">
    <w:name w:val="xl307"/>
    <w:basedOn w:val="a"/>
    <w:rsid w:val="00CA247A"/>
    <w:pPr>
      <w:pBdr>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308">
    <w:name w:val="xl308"/>
    <w:basedOn w:val="a"/>
    <w:rsid w:val="00CA247A"/>
    <w:pPr>
      <w:pBdr>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09">
    <w:name w:val="xl309"/>
    <w:basedOn w:val="a"/>
    <w:rsid w:val="00CA247A"/>
    <w:pPr>
      <w:pBdr>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10">
    <w:name w:val="xl310"/>
    <w:basedOn w:val="a"/>
    <w:rsid w:val="00CA247A"/>
    <w:pPr>
      <w:pBdr>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11">
    <w:name w:val="xl311"/>
    <w:basedOn w:val="a"/>
    <w:rsid w:val="00CA247A"/>
    <w:pPr>
      <w:pBdr>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12">
    <w:name w:val="xl312"/>
    <w:basedOn w:val="a"/>
    <w:rsid w:val="00CA247A"/>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13">
    <w:name w:val="xl313"/>
    <w:basedOn w:val="a"/>
    <w:rsid w:val="00CA247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14">
    <w:name w:val="xl314"/>
    <w:basedOn w:val="a"/>
    <w:rsid w:val="00CA247A"/>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15">
    <w:name w:val="xl315"/>
    <w:basedOn w:val="a"/>
    <w:rsid w:val="00CA247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16">
    <w:name w:val="xl316"/>
    <w:basedOn w:val="a"/>
    <w:rsid w:val="00CA247A"/>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17">
    <w:name w:val="xl317"/>
    <w:basedOn w:val="a"/>
    <w:rsid w:val="00CA247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18">
    <w:name w:val="xl318"/>
    <w:basedOn w:val="a"/>
    <w:rsid w:val="00CA247A"/>
    <w:pPr>
      <w:pBdr>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19">
    <w:name w:val="xl319"/>
    <w:basedOn w:val="a"/>
    <w:rsid w:val="00CA247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20">
    <w:name w:val="xl320"/>
    <w:basedOn w:val="a"/>
    <w:rsid w:val="00CA24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color w:val="FF0000"/>
      <w:sz w:val="24"/>
      <w:szCs w:val="24"/>
    </w:rPr>
  </w:style>
  <w:style w:type="paragraph" w:customStyle="1" w:styleId="xl321">
    <w:name w:val="xl321"/>
    <w:basedOn w:val="a"/>
    <w:rsid w:val="00CA247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b/>
      <w:bCs/>
      <w:color w:val="FF0000"/>
      <w:sz w:val="20"/>
      <w:szCs w:val="20"/>
    </w:rPr>
  </w:style>
  <w:style w:type="paragraph" w:customStyle="1" w:styleId="xl322">
    <w:name w:val="xl322"/>
    <w:basedOn w:val="a"/>
    <w:rsid w:val="00CA24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4"/>
      <w:szCs w:val="24"/>
    </w:rPr>
  </w:style>
  <w:style w:type="paragraph" w:customStyle="1" w:styleId="xl323">
    <w:name w:val="xl323"/>
    <w:basedOn w:val="a"/>
    <w:rsid w:val="00CA247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sz w:val="24"/>
      <w:szCs w:val="24"/>
    </w:rPr>
  </w:style>
  <w:style w:type="paragraph" w:customStyle="1" w:styleId="xl324">
    <w:name w:val="xl324"/>
    <w:basedOn w:val="a"/>
    <w:rsid w:val="00CA247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325">
    <w:name w:val="xl325"/>
    <w:basedOn w:val="a"/>
    <w:rsid w:val="00CA247A"/>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326">
    <w:name w:val="xl326"/>
    <w:basedOn w:val="a"/>
    <w:rsid w:val="00CA247A"/>
    <w:pPr>
      <w:pBdr>
        <w:top w:val="single" w:sz="4" w:space="0" w:color="auto"/>
        <w:bottom w:val="single" w:sz="8"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327">
    <w:name w:val="xl327"/>
    <w:basedOn w:val="a"/>
    <w:rsid w:val="00CA247A"/>
    <w:pPr>
      <w:pBdr>
        <w:top w:val="single" w:sz="4" w:space="0" w:color="auto"/>
        <w:bottom w:val="single" w:sz="8"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328">
    <w:name w:val="xl328"/>
    <w:basedOn w:val="a"/>
    <w:rsid w:val="00CA247A"/>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Bookman Old Style" w:hAnsi="Bookman Old Style"/>
      <w:b/>
      <w:bCs/>
      <w:sz w:val="20"/>
      <w:szCs w:val="20"/>
    </w:rPr>
  </w:style>
  <w:style w:type="paragraph" w:customStyle="1" w:styleId="xl329">
    <w:name w:val="xl329"/>
    <w:basedOn w:val="a"/>
    <w:rsid w:val="00CA247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330">
    <w:name w:val="xl330"/>
    <w:basedOn w:val="a"/>
    <w:rsid w:val="00CA247A"/>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331">
    <w:name w:val="xl331"/>
    <w:basedOn w:val="a"/>
    <w:rsid w:val="00CA247A"/>
    <w:pPr>
      <w:pBdr>
        <w:top w:val="single" w:sz="4" w:space="0" w:color="auto"/>
        <w:bottom w:val="single" w:sz="8"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332">
    <w:name w:val="xl332"/>
    <w:basedOn w:val="a"/>
    <w:rsid w:val="00CA247A"/>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sz w:val="20"/>
      <w:szCs w:val="20"/>
    </w:rPr>
  </w:style>
  <w:style w:type="paragraph" w:customStyle="1" w:styleId="xl333">
    <w:name w:val="xl333"/>
    <w:basedOn w:val="a"/>
    <w:rsid w:val="00CA247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334">
    <w:name w:val="xl334"/>
    <w:basedOn w:val="a"/>
    <w:rsid w:val="00CA247A"/>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jc w:val="center"/>
    </w:pPr>
    <w:rPr>
      <w:rFonts w:ascii="Bookman Old Style" w:hAnsi="Bookman Old Style"/>
      <w:b/>
      <w:bCs/>
      <w:sz w:val="20"/>
      <w:szCs w:val="20"/>
    </w:rPr>
  </w:style>
  <w:style w:type="paragraph" w:customStyle="1" w:styleId="xl335">
    <w:name w:val="xl335"/>
    <w:basedOn w:val="a"/>
    <w:rsid w:val="00CA247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Bookman Old Style" w:hAnsi="Bookman Old Style"/>
      <w:b/>
      <w:bCs/>
      <w:sz w:val="20"/>
      <w:szCs w:val="20"/>
    </w:rPr>
  </w:style>
  <w:style w:type="paragraph" w:customStyle="1" w:styleId="xl336">
    <w:name w:val="xl336"/>
    <w:basedOn w:val="a"/>
    <w:rsid w:val="00CA247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337">
    <w:name w:val="xl337"/>
    <w:basedOn w:val="a"/>
    <w:rsid w:val="00CA247A"/>
    <w:pPr>
      <w:shd w:val="clear" w:color="000000" w:fill="FFFFFF"/>
      <w:spacing w:before="100" w:beforeAutospacing="1" w:after="100" w:afterAutospacing="1" w:line="240" w:lineRule="auto"/>
    </w:pPr>
    <w:rPr>
      <w:rFonts w:ascii="Times New Roman" w:hAnsi="Times New Roman"/>
      <w:b/>
      <w:bCs/>
      <w:sz w:val="32"/>
      <w:szCs w:val="32"/>
    </w:rPr>
  </w:style>
  <w:style w:type="paragraph" w:customStyle="1" w:styleId="xl338">
    <w:name w:val="xl338"/>
    <w:basedOn w:val="a"/>
    <w:rsid w:val="00CA247A"/>
    <w:pPr>
      <w:shd w:val="clear" w:color="000000" w:fill="FFFFFF"/>
      <w:spacing w:before="100" w:beforeAutospacing="1" w:after="100" w:afterAutospacing="1" w:line="240" w:lineRule="auto"/>
      <w:jc w:val="center"/>
    </w:pPr>
    <w:rPr>
      <w:rFonts w:ascii="Times New Roman" w:hAnsi="Times New Roman"/>
      <w:b/>
      <w:bCs/>
      <w:sz w:val="32"/>
      <w:szCs w:val="32"/>
    </w:rPr>
  </w:style>
  <w:style w:type="paragraph" w:customStyle="1" w:styleId="xl339">
    <w:name w:val="xl339"/>
    <w:basedOn w:val="a"/>
    <w:rsid w:val="00CA247A"/>
    <w:pPr>
      <w:shd w:val="clear" w:color="000000" w:fill="FFFFFF"/>
      <w:spacing w:before="100" w:beforeAutospacing="1" w:after="100" w:afterAutospacing="1" w:line="240" w:lineRule="auto"/>
    </w:pPr>
    <w:rPr>
      <w:rFonts w:ascii="Times New Roman" w:hAnsi="Times New Roman"/>
      <w:b/>
      <w:bCs/>
      <w:sz w:val="32"/>
      <w:szCs w:val="32"/>
    </w:rPr>
  </w:style>
  <w:style w:type="paragraph" w:customStyle="1" w:styleId="xl340">
    <w:name w:val="xl340"/>
    <w:basedOn w:val="a"/>
    <w:rsid w:val="00CA247A"/>
    <w:pPr>
      <w:shd w:val="clear" w:color="000000" w:fill="FFFFFF"/>
      <w:spacing w:before="100" w:beforeAutospacing="1" w:after="100" w:afterAutospacing="1" w:line="240" w:lineRule="auto"/>
    </w:pPr>
    <w:rPr>
      <w:rFonts w:ascii="Bookman Old Style" w:hAnsi="Bookman Old Style"/>
      <w:sz w:val="32"/>
      <w:szCs w:val="32"/>
    </w:rPr>
  </w:style>
  <w:style w:type="paragraph" w:customStyle="1" w:styleId="xl341">
    <w:name w:val="xl341"/>
    <w:basedOn w:val="a"/>
    <w:rsid w:val="00CA247A"/>
    <w:pPr>
      <w:shd w:val="clear" w:color="000000" w:fill="FFFFFF"/>
      <w:spacing w:before="100" w:beforeAutospacing="1" w:after="100" w:afterAutospacing="1" w:line="240" w:lineRule="auto"/>
      <w:jc w:val="center"/>
    </w:pPr>
    <w:rPr>
      <w:rFonts w:ascii="Bookman Old Style" w:hAnsi="Bookman Old Style"/>
      <w:b/>
      <w:bCs/>
      <w:sz w:val="32"/>
      <w:szCs w:val="32"/>
    </w:rPr>
  </w:style>
  <w:style w:type="paragraph" w:customStyle="1" w:styleId="xl342">
    <w:name w:val="xl342"/>
    <w:basedOn w:val="a"/>
    <w:rsid w:val="00CA247A"/>
    <w:pPr>
      <w:shd w:val="clear" w:color="000000" w:fill="FFFFFF"/>
      <w:spacing w:before="100" w:beforeAutospacing="1" w:after="100" w:afterAutospacing="1" w:line="240" w:lineRule="auto"/>
    </w:pPr>
    <w:rPr>
      <w:rFonts w:ascii="Times New Roman" w:hAnsi="Times New Roman"/>
      <w:sz w:val="32"/>
      <w:szCs w:val="32"/>
    </w:rPr>
  </w:style>
  <w:style w:type="paragraph" w:customStyle="1" w:styleId="xl343">
    <w:name w:val="xl343"/>
    <w:basedOn w:val="a"/>
    <w:rsid w:val="00CA247A"/>
    <w:pPr>
      <w:pBdr>
        <w:top w:val="single" w:sz="8" w:space="0" w:color="auto"/>
        <w:right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344">
    <w:name w:val="xl344"/>
    <w:basedOn w:val="a"/>
    <w:rsid w:val="00CA247A"/>
    <w:pPr>
      <w:pBdr>
        <w:bottom w:val="single" w:sz="4" w:space="0" w:color="auto"/>
        <w:right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345">
    <w:name w:val="xl345"/>
    <w:basedOn w:val="a"/>
    <w:rsid w:val="00CA247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Bookman Old Style" w:hAnsi="Bookman Old Style"/>
      <w:sz w:val="20"/>
      <w:szCs w:val="20"/>
    </w:rPr>
  </w:style>
  <w:style w:type="paragraph" w:customStyle="1" w:styleId="xl346">
    <w:name w:val="xl346"/>
    <w:basedOn w:val="a"/>
    <w:rsid w:val="00CA247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Bookman Old Style" w:hAnsi="Bookman Old Style"/>
      <w:sz w:val="20"/>
      <w:szCs w:val="20"/>
    </w:rPr>
  </w:style>
  <w:style w:type="paragraph" w:customStyle="1" w:styleId="xl347">
    <w:name w:val="xl347"/>
    <w:basedOn w:val="a"/>
    <w:rsid w:val="00CA247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man Old Style" w:hAnsi="Bookman Old Style"/>
      <w:sz w:val="20"/>
      <w:szCs w:val="20"/>
    </w:rPr>
  </w:style>
  <w:style w:type="paragraph" w:customStyle="1" w:styleId="xl348">
    <w:name w:val="xl348"/>
    <w:basedOn w:val="a"/>
    <w:rsid w:val="00CA247A"/>
    <w:pPr>
      <w:pBdr>
        <w:left w:val="single" w:sz="4" w:space="0" w:color="auto"/>
      </w:pBdr>
      <w:shd w:val="clear" w:color="000000" w:fill="FFFFFF"/>
      <w:spacing w:before="100" w:beforeAutospacing="1" w:after="100" w:afterAutospacing="1" w:line="240" w:lineRule="auto"/>
      <w:textAlignment w:val="center"/>
    </w:pPr>
    <w:rPr>
      <w:rFonts w:ascii="Bookman Old Style" w:hAnsi="Bookman Old Style"/>
      <w:sz w:val="20"/>
      <w:szCs w:val="20"/>
    </w:rPr>
  </w:style>
  <w:style w:type="paragraph" w:customStyle="1" w:styleId="xl349">
    <w:name w:val="xl349"/>
    <w:basedOn w:val="a"/>
    <w:rsid w:val="00CA247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Bookman Old Style" w:hAnsi="Bookman Old Style"/>
      <w:sz w:val="20"/>
      <w:szCs w:val="20"/>
    </w:rPr>
  </w:style>
  <w:style w:type="paragraph" w:customStyle="1" w:styleId="xl350">
    <w:name w:val="xl350"/>
    <w:basedOn w:val="a"/>
    <w:rsid w:val="00CA247A"/>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Bookman Old Style" w:hAnsi="Bookman Old Style"/>
      <w:sz w:val="20"/>
      <w:szCs w:val="20"/>
    </w:rPr>
  </w:style>
  <w:style w:type="paragraph" w:customStyle="1" w:styleId="xl351">
    <w:name w:val="xl351"/>
    <w:basedOn w:val="a"/>
    <w:rsid w:val="00CA247A"/>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Bookman Old Style" w:hAnsi="Bookman Old Style"/>
      <w:sz w:val="20"/>
      <w:szCs w:val="20"/>
    </w:rPr>
  </w:style>
  <w:style w:type="paragraph" w:customStyle="1" w:styleId="xl352">
    <w:name w:val="xl352"/>
    <w:basedOn w:val="a"/>
    <w:rsid w:val="00CA247A"/>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man Old Style" w:hAnsi="Bookman Old Style"/>
      <w:sz w:val="20"/>
      <w:szCs w:val="20"/>
    </w:rPr>
  </w:style>
  <w:style w:type="paragraph" w:customStyle="1" w:styleId="xl356">
    <w:name w:val="xl356"/>
    <w:basedOn w:val="a"/>
    <w:rsid w:val="00CA247A"/>
    <w:pPr>
      <w:pBdr>
        <w:left w:val="single" w:sz="4" w:space="0" w:color="auto"/>
      </w:pBdr>
      <w:shd w:val="clear" w:color="000000" w:fill="FFFFFF"/>
      <w:spacing w:before="100" w:beforeAutospacing="1" w:after="100" w:afterAutospacing="1" w:line="240" w:lineRule="auto"/>
      <w:jc w:val="center"/>
      <w:textAlignment w:val="center"/>
    </w:pPr>
    <w:rPr>
      <w:rFonts w:ascii="Bookman Old Style" w:hAnsi="Bookman Old Style"/>
      <w:sz w:val="20"/>
      <w:szCs w:val="20"/>
    </w:rPr>
  </w:style>
  <w:style w:type="paragraph" w:customStyle="1" w:styleId="xl379">
    <w:name w:val="xl379"/>
    <w:basedOn w:val="a"/>
    <w:rsid w:val="00CA247A"/>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Bookman Old Style" w:hAnsi="Bookman Old Style"/>
      <w:sz w:val="20"/>
      <w:szCs w:val="20"/>
    </w:rPr>
  </w:style>
  <w:style w:type="paragraph" w:customStyle="1" w:styleId="xl381">
    <w:name w:val="xl381"/>
    <w:basedOn w:val="a"/>
    <w:rsid w:val="00CA247A"/>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Bookman Old Style" w:hAnsi="Bookman Old Style"/>
      <w:sz w:val="20"/>
      <w:szCs w:val="20"/>
    </w:rPr>
  </w:style>
  <w:style w:type="paragraph" w:customStyle="1" w:styleId="xl391">
    <w:name w:val="xl391"/>
    <w:basedOn w:val="a"/>
    <w:rsid w:val="00CA247A"/>
    <w:pPr>
      <w:pBdr>
        <w:bottom w:val="single" w:sz="4" w:space="0" w:color="auto"/>
        <w:right w:val="single" w:sz="8" w:space="0" w:color="auto"/>
      </w:pBdr>
      <w:shd w:val="clear" w:color="000000" w:fill="FFFFFF"/>
      <w:spacing w:before="100" w:beforeAutospacing="1" w:after="100" w:afterAutospacing="1" w:line="240" w:lineRule="auto"/>
      <w:jc w:val="center"/>
    </w:pPr>
    <w:rPr>
      <w:rFonts w:ascii="Bookman Old Style" w:hAnsi="Bookman Old Style"/>
      <w:sz w:val="20"/>
      <w:szCs w:val="20"/>
    </w:rPr>
  </w:style>
  <w:style w:type="paragraph" w:customStyle="1" w:styleId="xl396">
    <w:name w:val="xl396"/>
    <w:basedOn w:val="a"/>
    <w:rsid w:val="00CA247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Bookman Old Style" w:hAnsi="Bookman Old Style"/>
      <w:sz w:val="20"/>
      <w:szCs w:val="20"/>
    </w:rPr>
  </w:style>
  <w:style w:type="paragraph" w:customStyle="1" w:styleId="xl404">
    <w:name w:val="xl404"/>
    <w:basedOn w:val="a"/>
    <w:rsid w:val="00CA247A"/>
    <w:pPr>
      <w:pBdr>
        <w:right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410">
    <w:name w:val="xl410"/>
    <w:basedOn w:val="a"/>
    <w:rsid w:val="00CA247A"/>
    <w:pPr>
      <w:pBdr>
        <w:right w:val="single" w:sz="4" w:space="0" w:color="auto"/>
      </w:pBdr>
      <w:shd w:val="clear" w:color="000000" w:fill="FFFFFF"/>
      <w:spacing w:before="100" w:beforeAutospacing="1" w:after="100" w:afterAutospacing="1" w:line="240" w:lineRule="auto"/>
    </w:pPr>
    <w:rPr>
      <w:rFonts w:ascii="Bookman Old Style" w:hAnsi="Bookman Old Style"/>
      <w:sz w:val="20"/>
      <w:szCs w:val="20"/>
    </w:rPr>
  </w:style>
  <w:style w:type="paragraph" w:customStyle="1" w:styleId="xl416">
    <w:name w:val="xl416"/>
    <w:basedOn w:val="a"/>
    <w:rsid w:val="00CA247A"/>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36"/>
      <w:szCs w:val="36"/>
    </w:rPr>
  </w:style>
  <w:style w:type="paragraph" w:customStyle="1" w:styleId="xl417">
    <w:name w:val="xl417"/>
    <w:basedOn w:val="a"/>
    <w:rsid w:val="00CA247A"/>
    <w:pPr>
      <w:pBdr>
        <w:bottom w:val="single" w:sz="8" w:space="0" w:color="auto"/>
      </w:pBdr>
      <w:shd w:val="clear" w:color="000000" w:fill="FFFFFF"/>
      <w:spacing w:before="100" w:beforeAutospacing="1" w:after="100" w:afterAutospacing="1" w:line="240" w:lineRule="auto"/>
      <w:jc w:val="center"/>
      <w:textAlignment w:val="center"/>
    </w:pPr>
    <w:rPr>
      <w:rFonts w:ascii="Times New Roman" w:hAnsi="Times New Roman"/>
      <w:b/>
      <w:bCs/>
      <w:sz w:val="36"/>
      <w:szCs w:val="36"/>
    </w:rPr>
  </w:style>
  <w:style w:type="paragraph" w:styleId="afff0">
    <w:name w:val="caption"/>
    <w:basedOn w:val="a"/>
    <w:next w:val="a"/>
    <w:uiPriority w:val="35"/>
    <w:unhideWhenUsed/>
    <w:qFormat/>
    <w:rsid w:val="00CA247A"/>
    <w:pPr>
      <w:spacing w:after="200" w:line="240" w:lineRule="auto"/>
    </w:pPr>
    <w:rPr>
      <w:rFonts w:eastAsia="Calibri"/>
      <w:b/>
      <w:bCs/>
      <w:color w:val="4F81BD"/>
      <w:sz w:val="18"/>
      <w:szCs w:val="18"/>
      <w:lang w:eastAsia="en-US"/>
    </w:rPr>
  </w:style>
  <w:style w:type="character" w:customStyle="1" w:styleId="1f1">
    <w:name w:val="Основной текст1"/>
    <w:basedOn w:val="affe"/>
    <w:rsid w:val="00CA247A"/>
    <w:rPr>
      <w:rFonts w:ascii="Times New Roman" w:eastAsia="Times New Roman" w:hAnsi="Times New Roman" w:cs="Times New Roman"/>
      <w:b w:val="0"/>
      <w:bCs w:val="0"/>
      <w:i w:val="0"/>
      <w:iCs w:val="0"/>
      <w:smallCaps w:val="0"/>
      <w:strike w:val="0"/>
      <w:color w:val="000000"/>
      <w:spacing w:val="2"/>
      <w:w w:val="100"/>
      <w:position w:val="0"/>
      <w:sz w:val="23"/>
      <w:szCs w:val="23"/>
      <w:u w:val="none"/>
      <w:shd w:val="clear" w:color="auto" w:fill="FFFFFF"/>
      <w:lang w:val="ru-RU"/>
    </w:rPr>
  </w:style>
  <w:style w:type="paragraph" w:customStyle="1" w:styleId="Default">
    <w:name w:val="Default"/>
    <w:rsid w:val="00CA247A"/>
    <w:pPr>
      <w:autoSpaceDE w:val="0"/>
      <w:autoSpaceDN w:val="0"/>
      <w:adjustRightInd w:val="0"/>
    </w:pPr>
    <w:rPr>
      <w:rFonts w:ascii="Times New Roman" w:eastAsiaTheme="minorHAnsi" w:hAnsi="Times New Roman" w:cs="Times New Roman"/>
      <w:color w:val="000000"/>
      <w:sz w:val="24"/>
      <w:szCs w:val="24"/>
      <w:lang w:eastAsia="en-US"/>
    </w:rPr>
  </w:style>
  <w:style w:type="numbering" w:customStyle="1" w:styleId="260">
    <w:name w:val="Нет списка26"/>
    <w:next w:val="a2"/>
    <w:uiPriority w:val="99"/>
    <w:semiHidden/>
    <w:unhideWhenUsed/>
    <w:rsid w:val="00CA247A"/>
  </w:style>
  <w:style w:type="table" w:customStyle="1" w:styleId="151">
    <w:name w:val="Сетка таблицы15"/>
    <w:basedOn w:val="a1"/>
    <w:next w:val="ab"/>
    <w:uiPriority w:val="59"/>
    <w:rsid w:val="00CA247A"/>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itle"/>
    <w:basedOn w:val="a"/>
    <w:next w:val="a"/>
    <w:link w:val="afff2"/>
    <w:qFormat/>
    <w:rsid w:val="00CA24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2">
    <w:name w:val="Заголовок Знак"/>
    <w:basedOn w:val="a0"/>
    <w:link w:val="afff1"/>
    <w:rsid w:val="00CA247A"/>
    <w:rPr>
      <w:rFonts w:asciiTheme="majorHAnsi" w:eastAsiaTheme="majorEastAsia" w:hAnsiTheme="majorHAnsi" w:cstheme="majorBidi"/>
      <w:spacing w:val="-10"/>
      <w:kern w:val="28"/>
      <w:sz w:val="56"/>
      <w:szCs w:val="56"/>
    </w:rPr>
  </w:style>
  <w:style w:type="table" w:customStyle="1" w:styleId="181">
    <w:name w:val="Сетка таблицы18"/>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CA247A"/>
    <w:rPr>
      <w:rFonts w:eastAsia="Calibri" w:cs="Times New Roman"/>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CA247A"/>
    <w:rPr>
      <w:rFonts w:eastAsia="Calibri" w:cs="Times New Roman"/>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0">
    <w:name w:val="Нет списка27"/>
    <w:next w:val="a2"/>
    <w:uiPriority w:val="99"/>
    <w:semiHidden/>
    <w:unhideWhenUsed/>
    <w:rsid w:val="00CA247A"/>
  </w:style>
  <w:style w:type="table" w:customStyle="1" w:styleId="1100">
    <w:name w:val="Сетка таблицы110"/>
    <w:basedOn w:val="a1"/>
    <w:next w:val="ab"/>
    <w:uiPriority w:val="59"/>
    <w:rsid w:val="00CA247A"/>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2"/>
    <w:uiPriority w:val="99"/>
    <w:semiHidden/>
    <w:unhideWhenUsed/>
    <w:rsid w:val="00CA247A"/>
  </w:style>
  <w:style w:type="table" w:customStyle="1" w:styleId="11110">
    <w:name w:val="Сетка таблицы1111"/>
    <w:basedOn w:val="a1"/>
    <w:next w:val="ab"/>
    <w:uiPriority w:val="59"/>
    <w:rsid w:val="00CA247A"/>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CA247A"/>
  </w:style>
  <w:style w:type="table" w:customStyle="1" w:styleId="1120">
    <w:name w:val="Сетка таблицы112"/>
    <w:basedOn w:val="a1"/>
    <w:next w:val="ab"/>
    <w:uiPriority w:val="59"/>
    <w:rsid w:val="00CA247A"/>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CA247A"/>
  </w:style>
  <w:style w:type="table" w:customStyle="1" w:styleId="113">
    <w:name w:val="Сетка таблицы113"/>
    <w:basedOn w:val="a1"/>
    <w:next w:val="ab"/>
    <w:uiPriority w:val="59"/>
    <w:rsid w:val="00CA247A"/>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CA247A"/>
  </w:style>
  <w:style w:type="table" w:customStyle="1" w:styleId="114">
    <w:name w:val="Сетка таблицы114"/>
    <w:basedOn w:val="a1"/>
    <w:next w:val="ab"/>
    <w:uiPriority w:val="59"/>
    <w:rsid w:val="00CA247A"/>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1"/>
    <w:next w:val="ab"/>
    <w:rsid w:val="00CA247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0273E5"/>
  </w:style>
  <w:style w:type="table" w:customStyle="1" w:styleId="39">
    <w:name w:val="Сетка таблицы39"/>
    <w:basedOn w:val="a1"/>
    <w:next w:val="ab"/>
    <w:rsid w:val="000273E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0273E5"/>
  </w:style>
  <w:style w:type="numbering" w:customStyle="1" w:styleId="2100">
    <w:name w:val="Нет списка210"/>
    <w:next w:val="a2"/>
    <w:uiPriority w:val="99"/>
    <w:semiHidden/>
    <w:unhideWhenUsed/>
    <w:rsid w:val="000273E5"/>
  </w:style>
  <w:style w:type="numbering" w:customStyle="1" w:styleId="1121">
    <w:name w:val="Нет списка112"/>
    <w:next w:val="a2"/>
    <w:semiHidden/>
    <w:rsid w:val="000273E5"/>
  </w:style>
  <w:style w:type="numbering" w:customStyle="1" w:styleId="11120">
    <w:name w:val="Нет списка1112"/>
    <w:next w:val="a2"/>
    <w:uiPriority w:val="99"/>
    <w:semiHidden/>
    <w:unhideWhenUsed/>
    <w:rsid w:val="000273E5"/>
  </w:style>
  <w:style w:type="numbering" w:customStyle="1" w:styleId="2120">
    <w:name w:val="Нет списка212"/>
    <w:next w:val="a2"/>
    <w:semiHidden/>
    <w:rsid w:val="000273E5"/>
  </w:style>
  <w:style w:type="numbering" w:customStyle="1" w:styleId="331">
    <w:name w:val="Нет списка33"/>
    <w:next w:val="a2"/>
    <w:uiPriority w:val="99"/>
    <w:semiHidden/>
    <w:rsid w:val="000273E5"/>
  </w:style>
  <w:style w:type="numbering" w:customStyle="1" w:styleId="421">
    <w:name w:val="Нет списка42"/>
    <w:next w:val="a2"/>
    <w:semiHidden/>
    <w:rsid w:val="000273E5"/>
  </w:style>
  <w:style w:type="numbering" w:customStyle="1" w:styleId="511">
    <w:name w:val="Нет списка51"/>
    <w:next w:val="a2"/>
    <w:semiHidden/>
    <w:rsid w:val="000273E5"/>
  </w:style>
  <w:style w:type="table" w:customStyle="1" w:styleId="2101">
    <w:name w:val="Сетка таблицы210"/>
    <w:basedOn w:val="a1"/>
    <w:next w:val="ab"/>
    <w:rsid w:val="000273E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2"/>
    <w:semiHidden/>
    <w:rsid w:val="000273E5"/>
  </w:style>
  <w:style w:type="table" w:customStyle="1" w:styleId="630">
    <w:name w:val="Сетка таблицы63"/>
    <w:basedOn w:val="a1"/>
    <w:next w:val="ab"/>
    <w:rsid w:val="000273E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b"/>
    <w:uiPriority w:val="59"/>
    <w:rsid w:val="000273E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next w:val="ab"/>
    <w:uiPriority w:val="59"/>
    <w:rsid w:val="000273E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b"/>
    <w:uiPriority w:val="59"/>
    <w:rsid w:val="000273E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2"/>
    <w:semiHidden/>
    <w:unhideWhenUsed/>
    <w:rsid w:val="000273E5"/>
  </w:style>
  <w:style w:type="numbering" w:customStyle="1" w:styleId="811">
    <w:name w:val="Нет списка81"/>
    <w:next w:val="a2"/>
    <w:semiHidden/>
    <w:unhideWhenUsed/>
    <w:rsid w:val="000273E5"/>
  </w:style>
  <w:style w:type="numbering" w:customStyle="1" w:styleId="910">
    <w:name w:val="Нет списка91"/>
    <w:next w:val="a2"/>
    <w:semiHidden/>
    <w:rsid w:val="000273E5"/>
  </w:style>
  <w:style w:type="numbering" w:customStyle="1" w:styleId="1011">
    <w:name w:val="Нет списка101"/>
    <w:next w:val="a2"/>
    <w:semiHidden/>
    <w:rsid w:val="000273E5"/>
  </w:style>
  <w:style w:type="numbering" w:customStyle="1" w:styleId="1211">
    <w:name w:val="Нет списка121"/>
    <w:next w:val="a2"/>
    <w:semiHidden/>
    <w:unhideWhenUsed/>
    <w:rsid w:val="000273E5"/>
  </w:style>
  <w:style w:type="numbering" w:customStyle="1" w:styleId="1311">
    <w:name w:val="Нет списка131"/>
    <w:next w:val="a2"/>
    <w:semiHidden/>
    <w:unhideWhenUsed/>
    <w:rsid w:val="000273E5"/>
  </w:style>
  <w:style w:type="numbering" w:customStyle="1" w:styleId="1410">
    <w:name w:val="Нет списка141"/>
    <w:next w:val="a2"/>
    <w:semiHidden/>
    <w:unhideWhenUsed/>
    <w:rsid w:val="000273E5"/>
  </w:style>
  <w:style w:type="numbering" w:customStyle="1" w:styleId="1510">
    <w:name w:val="Нет списка151"/>
    <w:next w:val="a2"/>
    <w:semiHidden/>
    <w:rsid w:val="000273E5"/>
  </w:style>
  <w:style w:type="numbering" w:customStyle="1" w:styleId="1610">
    <w:name w:val="Нет списка161"/>
    <w:next w:val="a2"/>
    <w:semiHidden/>
    <w:unhideWhenUsed/>
    <w:rsid w:val="000273E5"/>
  </w:style>
  <w:style w:type="numbering" w:customStyle="1" w:styleId="1710">
    <w:name w:val="Нет списка171"/>
    <w:next w:val="a2"/>
    <w:semiHidden/>
    <w:unhideWhenUsed/>
    <w:rsid w:val="000273E5"/>
  </w:style>
  <w:style w:type="numbering" w:customStyle="1" w:styleId="1810">
    <w:name w:val="Нет списка181"/>
    <w:next w:val="a2"/>
    <w:semiHidden/>
    <w:unhideWhenUsed/>
    <w:rsid w:val="000273E5"/>
  </w:style>
  <w:style w:type="numbering" w:customStyle="1" w:styleId="1910">
    <w:name w:val="Нет списка191"/>
    <w:next w:val="a2"/>
    <w:semiHidden/>
    <w:unhideWhenUsed/>
    <w:rsid w:val="000273E5"/>
  </w:style>
  <w:style w:type="numbering" w:customStyle="1" w:styleId="2010">
    <w:name w:val="Нет списка201"/>
    <w:next w:val="a2"/>
    <w:semiHidden/>
    <w:unhideWhenUsed/>
    <w:rsid w:val="000273E5"/>
  </w:style>
  <w:style w:type="numbering" w:customStyle="1" w:styleId="2210">
    <w:name w:val="Нет списка221"/>
    <w:next w:val="a2"/>
    <w:semiHidden/>
    <w:unhideWhenUsed/>
    <w:rsid w:val="000273E5"/>
  </w:style>
  <w:style w:type="numbering" w:customStyle="1" w:styleId="2310">
    <w:name w:val="Нет списка231"/>
    <w:next w:val="a2"/>
    <w:semiHidden/>
    <w:rsid w:val="000273E5"/>
  </w:style>
  <w:style w:type="numbering" w:customStyle="1" w:styleId="2410">
    <w:name w:val="Нет списка241"/>
    <w:next w:val="a2"/>
    <w:semiHidden/>
    <w:rsid w:val="000273E5"/>
  </w:style>
  <w:style w:type="table" w:customStyle="1" w:styleId="102">
    <w:name w:val="Сетка таблицы102"/>
    <w:basedOn w:val="a1"/>
    <w:next w:val="ab"/>
    <w:uiPriority w:val="39"/>
    <w:rsid w:val="000273E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b"/>
    <w:uiPriority w:val="39"/>
    <w:rsid w:val="000273E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semiHidden/>
    <w:rsid w:val="000273E5"/>
  </w:style>
  <w:style w:type="table" w:customStyle="1" w:styleId="1220">
    <w:name w:val="Сетка таблицы122"/>
    <w:basedOn w:val="a1"/>
    <w:next w:val="ab"/>
    <w:rsid w:val="000273E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2"/>
    <w:uiPriority w:val="99"/>
    <w:semiHidden/>
    <w:unhideWhenUsed/>
    <w:rsid w:val="000273E5"/>
  </w:style>
  <w:style w:type="table" w:customStyle="1" w:styleId="2121">
    <w:name w:val="Сетка таблицы212"/>
    <w:basedOn w:val="a1"/>
    <w:next w:val="ab"/>
    <w:rsid w:val="000273E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2"/>
    <w:uiPriority w:val="99"/>
    <w:semiHidden/>
    <w:unhideWhenUsed/>
    <w:rsid w:val="000273E5"/>
  </w:style>
  <w:style w:type="numbering" w:customStyle="1" w:styleId="2810">
    <w:name w:val="Нет списка281"/>
    <w:next w:val="a2"/>
    <w:uiPriority w:val="99"/>
    <w:semiHidden/>
    <w:unhideWhenUsed/>
    <w:rsid w:val="000273E5"/>
  </w:style>
  <w:style w:type="table" w:customStyle="1" w:styleId="11121">
    <w:name w:val="Сетка таблицы1112"/>
    <w:basedOn w:val="a1"/>
    <w:next w:val="ab"/>
    <w:uiPriority w:val="59"/>
    <w:rsid w:val="000273E5"/>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0">
    <w:name w:val="Нет списка291"/>
    <w:next w:val="a2"/>
    <w:uiPriority w:val="99"/>
    <w:semiHidden/>
    <w:unhideWhenUsed/>
    <w:rsid w:val="000273E5"/>
  </w:style>
  <w:style w:type="numbering" w:customStyle="1" w:styleId="3010">
    <w:name w:val="Нет списка301"/>
    <w:next w:val="a2"/>
    <w:uiPriority w:val="99"/>
    <w:semiHidden/>
    <w:unhideWhenUsed/>
    <w:rsid w:val="000273E5"/>
  </w:style>
  <w:style w:type="numbering" w:customStyle="1" w:styleId="312">
    <w:name w:val="Нет списка312"/>
    <w:next w:val="a2"/>
    <w:uiPriority w:val="99"/>
    <w:semiHidden/>
    <w:unhideWhenUsed/>
    <w:rsid w:val="000273E5"/>
  </w:style>
  <w:style w:type="numbering" w:customStyle="1" w:styleId="341">
    <w:name w:val="Нет списка34"/>
    <w:next w:val="a2"/>
    <w:uiPriority w:val="99"/>
    <w:semiHidden/>
    <w:unhideWhenUsed/>
    <w:rsid w:val="000273E5"/>
  </w:style>
  <w:style w:type="table" w:customStyle="1" w:styleId="400">
    <w:name w:val="Сетка таблицы40"/>
    <w:basedOn w:val="a1"/>
    <w:next w:val="ab"/>
    <w:rsid w:val="000273E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unhideWhenUsed/>
    <w:rsid w:val="000273E5"/>
  </w:style>
  <w:style w:type="numbering" w:customStyle="1" w:styleId="213">
    <w:name w:val="Нет списка213"/>
    <w:next w:val="a2"/>
    <w:uiPriority w:val="99"/>
    <w:semiHidden/>
    <w:unhideWhenUsed/>
    <w:rsid w:val="000273E5"/>
  </w:style>
  <w:style w:type="numbering" w:customStyle="1" w:styleId="1140">
    <w:name w:val="Нет списка114"/>
    <w:next w:val="a2"/>
    <w:semiHidden/>
    <w:rsid w:val="000273E5"/>
  </w:style>
  <w:style w:type="numbering" w:customStyle="1" w:styleId="1113">
    <w:name w:val="Нет списка1113"/>
    <w:next w:val="a2"/>
    <w:uiPriority w:val="99"/>
    <w:semiHidden/>
    <w:unhideWhenUsed/>
    <w:rsid w:val="000273E5"/>
  </w:style>
  <w:style w:type="numbering" w:customStyle="1" w:styleId="214">
    <w:name w:val="Нет списка214"/>
    <w:next w:val="a2"/>
    <w:semiHidden/>
    <w:rsid w:val="000273E5"/>
  </w:style>
  <w:style w:type="numbering" w:customStyle="1" w:styleId="351">
    <w:name w:val="Нет списка35"/>
    <w:next w:val="a2"/>
    <w:uiPriority w:val="99"/>
    <w:semiHidden/>
    <w:rsid w:val="000273E5"/>
  </w:style>
  <w:style w:type="numbering" w:customStyle="1" w:styleId="430">
    <w:name w:val="Нет списка43"/>
    <w:next w:val="a2"/>
    <w:semiHidden/>
    <w:rsid w:val="000273E5"/>
  </w:style>
  <w:style w:type="numbering" w:customStyle="1" w:styleId="521">
    <w:name w:val="Нет списка52"/>
    <w:next w:val="a2"/>
    <w:semiHidden/>
    <w:rsid w:val="000273E5"/>
  </w:style>
  <w:style w:type="table" w:customStyle="1" w:styleId="2130">
    <w:name w:val="Сетка таблицы213"/>
    <w:basedOn w:val="a1"/>
    <w:next w:val="ab"/>
    <w:rsid w:val="000273E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2"/>
    <w:semiHidden/>
    <w:rsid w:val="000273E5"/>
  </w:style>
  <w:style w:type="table" w:customStyle="1" w:styleId="64">
    <w:name w:val="Сетка таблицы64"/>
    <w:basedOn w:val="a1"/>
    <w:next w:val="ab"/>
    <w:rsid w:val="000273E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b"/>
    <w:uiPriority w:val="59"/>
    <w:rsid w:val="000273E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b"/>
    <w:uiPriority w:val="59"/>
    <w:rsid w:val="000273E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b"/>
    <w:uiPriority w:val="59"/>
    <w:rsid w:val="000273E5"/>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2"/>
    <w:semiHidden/>
    <w:unhideWhenUsed/>
    <w:rsid w:val="000273E5"/>
  </w:style>
  <w:style w:type="numbering" w:customStyle="1" w:styleId="821">
    <w:name w:val="Нет списка82"/>
    <w:next w:val="a2"/>
    <w:semiHidden/>
    <w:unhideWhenUsed/>
    <w:rsid w:val="000273E5"/>
  </w:style>
  <w:style w:type="numbering" w:customStyle="1" w:styleId="921">
    <w:name w:val="Нет списка92"/>
    <w:next w:val="a2"/>
    <w:semiHidden/>
    <w:rsid w:val="000273E5"/>
  </w:style>
  <w:style w:type="numbering" w:customStyle="1" w:styleId="1020">
    <w:name w:val="Нет списка102"/>
    <w:next w:val="a2"/>
    <w:semiHidden/>
    <w:rsid w:val="000273E5"/>
  </w:style>
  <w:style w:type="numbering" w:customStyle="1" w:styleId="1221">
    <w:name w:val="Нет списка122"/>
    <w:next w:val="a2"/>
    <w:semiHidden/>
    <w:unhideWhenUsed/>
    <w:rsid w:val="000273E5"/>
  </w:style>
  <w:style w:type="numbering" w:customStyle="1" w:styleId="132">
    <w:name w:val="Нет списка132"/>
    <w:next w:val="a2"/>
    <w:semiHidden/>
    <w:unhideWhenUsed/>
    <w:rsid w:val="000273E5"/>
  </w:style>
  <w:style w:type="numbering" w:customStyle="1" w:styleId="142">
    <w:name w:val="Нет списка142"/>
    <w:next w:val="a2"/>
    <w:semiHidden/>
    <w:unhideWhenUsed/>
    <w:rsid w:val="000273E5"/>
  </w:style>
  <w:style w:type="numbering" w:customStyle="1" w:styleId="152">
    <w:name w:val="Нет списка152"/>
    <w:next w:val="a2"/>
    <w:semiHidden/>
    <w:rsid w:val="000273E5"/>
  </w:style>
  <w:style w:type="numbering" w:customStyle="1" w:styleId="162">
    <w:name w:val="Нет списка162"/>
    <w:next w:val="a2"/>
    <w:semiHidden/>
    <w:unhideWhenUsed/>
    <w:rsid w:val="000273E5"/>
  </w:style>
  <w:style w:type="numbering" w:customStyle="1" w:styleId="172">
    <w:name w:val="Нет списка172"/>
    <w:next w:val="a2"/>
    <w:semiHidden/>
    <w:unhideWhenUsed/>
    <w:rsid w:val="000273E5"/>
  </w:style>
  <w:style w:type="numbering" w:customStyle="1" w:styleId="182">
    <w:name w:val="Нет списка182"/>
    <w:next w:val="a2"/>
    <w:semiHidden/>
    <w:unhideWhenUsed/>
    <w:rsid w:val="000273E5"/>
  </w:style>
  <w:style w:type="numbering" w:customStyle="1" w:styleId="192">
    <w:name w:val="Нет списка192"/>
    <w:next w:val="a2"/>
    <w:semiHidden/>
    <w:unhideWhenUsed/>
    <w:rsid w:val="000273E5"/>
  </w:style>
  <w:style w:type="numbering" w:customStyle="1" w:styleId="202">
    <w:name w:val="Нет списка202"/>
    <w:next w:val="a2"/>
    <w:semiHidden/>
    <w:unhideWhenUsed/>
    <w:rsid w:val="000273E5"/>
  </w:style>
  <w:style w:type="numbering" w:customStyle="1" w:styleId="222">
    <w:name w:val="Нет списка222"/>
    <w:next w:val="a2"/>
    <w:semiHidden/>
    <w:unhideWhenUsed/>
    <w:rsid w:val="000273E5"/>
  </w:style>
  <w:style w:type="numbering" w:customStyle="1" w:styleId="232">
    <w:name w:val="Нет списка232"/>
    <w:next w:val="a2"/>
    <w:semiHidden/>
    <w:rsid w:val="000273E5"/>
  </w:style>
  <w:style w:type="numbering" w:customStyle="1" w:styleId="242">
    <w:name w:val="Нет списка242"/>
    <w:next w:val="a2"/>
    <w:semiHidden/>
    <w:rsid w:val="000273E5"/>
  </w:style>
  <w:style w:type="table" w:customStyle="1" w:styleId="103">
    <w:name w:val="Сетка таблицы103"/>
    <w:basedOn w:val="a1"/>
    <w:next w:val="ab"/>
    <w:uiPriority w:val="39"/>
    <w:rsid w:val="000273E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b"/>
    <w:uiPriority w:val="39"/>
    <w:rsid w:val="000273E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2"/>
    <w:next w:val="a2"/>
    <w:semiHidden/>
    <w:rsid w:val="000273E5"/>
  </w:style>
  <w:style w:type="table" w:customStyle="1" w:styleId="123">
    <w:name w:val="Сетка таблицы123"/>
    <w:basedOn w:val="a1"/>
    <w:next w:val="ab"/>
    <w:rsid w:val="000273E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2"/>
    <w:next w:val="a2"/>
    <w:uiPriority w:val="99"/>
    <w:semiHidden/>
    <w:unhideWhenUsed/>
    <w:rsid w:val="000273E5"/>
  </w:style>
  <w:style w:type="table" w:customStyle="1" w:styleId="2140">
    <w:name w:val="Сетка таблицы214"/>
    <w:basedOn w:val="a1"/>
    <w:next w:val="ab"/>
    <w:rsid w:val="000273E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2"/>
    <w:uiPriority w:val="99"/>
    <w:semiHidden/>
    <w:unhideWhenUsed/>
    <w:rsid w:val="000273E5"/>
  </w:style>
  <w:style w:type="numbering" w:customStyle="1" w:styleId="282">
    <w:name w:val="Нет списка282"/>
    <w:next w:val="a2"/>
    <w:uiPriority w:val="99"/>
    <w:semiHidden/>
    <w:unhideWhenUsed/>
    <w:rsid w:val="000273E5"/>
  </w:style>
  <w:style w:type="table" w:customStyle="1" w:styleId="11130">
    <w:name w:val="Сетка таблицы1113"/>
    <w:basedOn w:val="a1"/>
    <w:next w:val="ab"/>
    <w:uiPriority w:val="59"/>
    <w:rsid w:val="000273E5"/>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2"/>
    <w:next w:val="a2"/>
    <w:uiPriority w:val="99"/>
    <w:semiHidden/>
    <w:unhideWhenUsed/>
    <w:rsid w:val="000273E5"/>
  </w:style>
  <w:style w:type="numbering" w:customStyle="1" w:styleId="302">
    <w:name w:val="Нет списка302"/>
    <w:next w:val="a2"/>
    <w:uiPriority w:val="99"/>
    <w:semiHidden/>
    <w:unhideWhenUsed/>
    <w:rsid w:val="000273E5"/>
  </w:style>
  <w:style w:type="numbering" w:customStyle="1" w:styleId="313">
    <w:name w:val="Нет списка313"/>
    <w:next w:val="a2"/>
    <w:uiPriority w:val="99"/>
    <w:semiHidden/>
    <w:unhideWhenUsed/>
    <w:rsid w:val="000273E5"/>
  </w:style>
  <w:style w:type="numbering" w:customStyle="1" w:styleId="361">
    <w:name w:val="Нет списка36"/>
    <w:next w:val="a2"/>
    <w:uiPriority w:val="99"/>
    <w:semiHidden/>
    <w:unhideWhenUsed/>
    <w:rsid w:val="00D90D54"/>
  </w:style>
  <w:style w:type="table" w:customStyle="1" w:styleId="431">
    <w:name w:val="Сетка таблицы43"/>
    <w:basedOn w:val="a1"/>
    <w:next w:val="ab"/>
    <w:rsid w:val="00D90D5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2"/>
    <w:uiPriority w:val="99"/>
    <w:semiHidden/>
    <w:unhideWhenUsed/>
    <w:rsid w:val="00D90D54"/>
  </w:style>
  <w:style w:type="numbering" w:customStyle="1" w:styleId="215">
    <w:name w:val="Нет списка215"/>
    <w:next w:val="a2"/>
    <w:uiPriority w:val="99"/>
    <w:semiHidden/>
    <w:unhideWhenUsed/>
    <w:rsid w:val="00D90D54"/>
  </w:style>
  <w:style w:type="numbering" w:customStyle="1" w:styleId="1160">
    <w:name w:val="Нет списка116"/>
    <w:next w:val="a2"/>
    <w:semiHidden/>
    <w:rsid w:val="00D90D54"/>
  </w:style>
  <w:style w:type="numbering" w:customStyle="1" w:styleId="1114">
    <w:name w:val="Нет списка1114"/>
    <w:next w:val="a2"/>
    <w:uiPriority w:val="99"/>
    <w:semiHidden/>
    <w:unhideWhenUsed/>
    <w:rsid w:val="00D90D54"/>
  </w:style>
  <w:style w:type="numbering" w:customStyle="1" w:styleId="216">
    <w:name w:val="Нет списка216"/>
    <w:next w:val="a2"/>
    <w:semiHidden/>
    <w:rsid w:val="00D90D54"/>
  </w:style>
  <w:style w:type="numbering" w:customStyle="1" w:styleId="371">
    <w:name w:val="Нет списка37"/>
    <w:next w:val="a2"/>
    <w:uiPriority w:val="99"/>
    <w:semiHidden/>
    <w:rsid w:val="00D90D54"/>
  </w:style>
  <w:style w:type="numbering" w:customStyle="1" w:styleId="44">
    <w:name w:val="Нет списка44"/>
    <w:next w:val="a2"/>
    <w:semiHidden/>
    <w:rsid w:val="00D90D54"/>
  </w:style>
  <w:style w:type="numbering" w:customStyle="1" w:styleId="530">
    <w:name w:val="Нет списка53"/>
    <w:next w:val="a2"/>
    <w:semiHidden/>
    <w:rsid w:val="00D90D54"/>
  </w:style>
  <w:style w:type="table" w:customStyle="1" w:styleId="2150">
    <w:name w:val="Сетка таблицы215"/>
    <w:basedOn w:val="a1"/>
    <w:next w:val="ab"/>
    <w:rsid w:val="00D90D5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2"/>
    <w:semiHidden/>
    <w:rsid w:val="00D90D54"/>
  </w:style>
  <w:style w:type="table" w:customStyle="1" w:styleId="65">
    <w:name w:val="Сетка таблицы65"/>
    <w:basedOn w:val="a1"/>
    <w:next w:val="ab"/>
    <w:rsid w:val="00D90D54"/>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b"/>
    <w:uiPriority w:val="59"/>
    <w:rsid w:val="00D90D54"/>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b"/>
    <w:uiPriority w:val="59"/>
    <w:rsid w:val="00D90D54"/>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b"/>
    <w:uiPriority w:val="59"/>
    <w:rsid w:val="00D90D54"/>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2"/>
    <w:semiHidden/>
    <w:unhideWhenUsed/>
    <w:rsid w:val="00D90D54"/>
  </w:style>
  <w:style w:type="numbering" w:customStyle="1" w:styleId="831">
    <w:name w:val="Нет списка83"/>
    <w:next w:val="a2"/>
    <w:semiHidden/>
    <w:unhideWhenUsed/>
    <w:rsid w:val="00D90D54"/>
  </w:style>
  <w:style w:type="numbering" w:customStyle="1" w:styleId="930">
    <w:name w:val="Нет списка93"/>
    <w:next w:val="a2"/>
    <w:semiHidden/>
    <w:rsid w:val="00D90D54"/>
  </w:style>
  <w:style w:type="numbering" w:customStyle="1" w:styleId="1030">
    <w:name w:val="Нет списка103"/>
    <w:next w:val="a2"/>
    <w:semiHidden/>
    <w:rsid w:val="00D90D54"/>
  </w:style>
  <w:style w:type="numbering" w:customStyle="1" w:styleId="1230">
    <w:name w:val="Нет списка123"/>
    <w:next w:val="a2"/>
    <w:semiHidden/>
    <w:unhideWhenUsed/>
    <w:rsid w:val="00D90D54"/>
  </w:style>
  <w:style w:type="numbering" w:customStyle="1" w:styleId="133">
    <w:name w:val="Нет списка133"/>
    <w:next w:val="a2"/>
    <w:semiHidden/>
    <w:unhideWhenUsed/>
    <w:rsid w:val="00D90D54"/>
  </w:style>
  <w:style w:type="numbering" w:customStyle="1" w:styleId="143">
    <w:name w:val="Нет списка143"/>
    <w:next w:val="a2"/>
    <w:semiHidden/>
    <w:unhideWhenUsed/>
    <w:rsid w:val="00D90D54"/>
  </w:style>
  <w:style w:type="numbering" w:customStyle="1" w:styleId="153">
    <w:name w:val="Нет списка153"/>
    <w:next w:val="a2"/>
    <w:semiHidden/>
    <w:rsid w:val="00D90D54"/>
  </w:style>
  <w:style w:type="numbering" w:customStyle="1" w:styleId="163">
    <w:name w:val="Нет списка163"/>
    <w:next w:val="a2"/>
    <w:semiHidden/>
    <w:unhideWhenUsed/>
    <w:rsid w:val="00D90D54"/>
  </w:style>
  <w:style w:type="numbering" w:customStyle="1" w:styleId="173">
    <w:name w:val="Нет списка173"/>
    <w:next w:val="a2"/>
    <w:semiHidden/>
    <w:unhideWhenUsed/>
    <w:rsid w:val="00D90D54"/>
  </w:style>
  <w:style w:type="numbering" w:customStyle="1" w:styleId="183">
    <w:name w:val="Нет списка183"/>
    <w:next w:val="a2"/>
    <w:semiHidden/>
    <w:unhideWhenUsed/>
    <w:rsid w:val="00D90D54"/>
  </w:style>
  <w:style w:type="numbering" w:customStyle="1" w:styleId="193">
    <w:name w:val="Нет списка193"/>
    <w:next w:val="a2"/>
    <w:semiHidden/>
    <w:unhideWhenUsed/>
    <w:rsid w:val="00D90D54"/>
  </w:style>
  <w:style w:type="numbering" w:customStyle="1" w:styleId="203">
    <w:name w:val="Нет списка203"/>
    <w:next w:val="a2"/>
    <w:semiHidden/>
    <w:unhideWhenUsed/>
    <w:rsid w:val="00D90D54"/>
  </w:style>
  <w:style w:type="numbering" w:customStyle="1" w:styleId="223">
    <w:name w:val="Нет списка223"/>
    <w:next w:val="a2"/>
    <w:semiHidden/>
    <w:unhideWhenUsed/>
    <w:rsid w:val="00D90D54"/>
  </w:style>
  <w:style w:type="numbering" w:customStyle="1" w:styleId="233">
    <w:name w:val="Нет списка233"/>
    <w:next w:val="a2"/>
    <w:semiHidden/>
    <w:rsid w:val="00D90D54"/>
  </w:style>
  <w:style w:type="numbering" w:customStyle="1" w:styleId="243">
    <w:name w:val="Нет списка243"/>
    <w:next w:val="a2"/>
    <w:semiHidden/>
    <w:rsid w:val="00D90D54"/>
  </w:style>
  <w:style w:type="table" w:customStyle="1" w:styleId="104">
    <w:name w:val="Сетка таблицы104"/>
    <w:basedOn w:val="a1"/>
    <w:next w:val="ab"/>
    <w:uiPriority w:val="39"/>
    <w:rsid w:val="00D90D5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b"/>
    <w:uiPriority w:val="39"/>
    <w:rsid w:val="00D90D5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2"/>
    <w:semiHidden/>
    <w:rsid w:val="00D90D54"/>
  </w:style>
  <w:style w:type="table" w:customStyle="1" w:styleId="124">
    <w:name w:val="Сетка таблицы124"/>
    <w:basedOn w:val="a1"/>
    <w:next w:val="ab"/>
    <w:rsid w:val="00D90D5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3"/>
    <w:next w:val="a2"/>
    <w:uiPriority w:val="99"/>
    <w:semiHidden/>
    <w:unhideWhenUsed/>
    <w:rsid w:val="00D90D54"/>
  </w:style>
  <w:style w:type="table" w:customStyle="1" w:styleId="2160">
    <w:name w:val="Сетка таблицы216"/>
    <w:basedOn w:val="a1"/>
    <w:next w:val="ab"/>
    <w:rsid w:val="00D90D5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3"/>
    <w:next w:val="a2"/>
    <w:uiPriority w:val="99"/>
    <w:semiHidden/>
    <w:unhideWhenUsed/>
    <w:rsid w:val="00D90D54"/>
  </w:style>
  <w:style w:type="numbering" w:customStyle="1" w:styleId="283">
    <w:name w:val="Нет списка283"/>
    <w:next w:val="a2"/>
    <w:uiPriority w:val="99"/>
    <w:semiHidden/>
    <w:unhideWhenUsed/>
    <w:rsid w:val="00D90D54"/>
  </w:style>
  <w:style w:type="table" w:customStyle="1" w:styleId="11140">
    <w:name w:val="Сетка таблицы1114"/>
    <w:basedOn w:val="a1"/>
    <w:next w:val="ab"/>
    <w:uiPriority w:val="59"/>
    <w:rsid w:val="00D90D54"/>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3">
    <w:name w:val="Нет списка293"/>
    <w:next w:val="a2"/>
    <w:uiPriority w:val="99"/>
    <w:semiHidden/>
    <w:unhideWhenUsed/>
    <w:rsid w:val="00D90D54"/>
  </w:style>
  <w:style w:type="numbering" w:customStyle="1" w:styleId="303">
    <w:name w:val="Нет списка303"/>
    <w:next w:val="a2"/>
    <w:uiPriority w:val="99"/>
    <w:semiHidden/>
    <w:unhideWhenUsed/>
    <w:rsid w:val="00D90D54"/>
  </w:style>
  <w:style w:type="numbering" w:customStyle="1" w:styleId="314">
    <w:name w:val="Нет списка314"/>
    <w:next w:val="a2"/>
    <w:uiPriority w:val="99"/>
    <w:semiHidden/>
    <w:unhideWhenUsed/>
    <w:rsid w:val="00D90D54"/>
  </w:style>
  <w:style w:type="numbering" w:customStyle="1" w:styleId="381">
    <w:name w:val="Нет списка38"/>
    <w:next w:val="a2"/>
    <w:uiPriority w:val="99"/>
    <w:semiHidden/>
    <w:unhideWhenUsed/>
    <w:rsid w:val="005B4F7E"/>
  </w:style>
  <w:style w:type="table" w:customStyle="1" w:styleId="440">
    <w:name w:val="Сетка таблицы44"/>
    <w:basedOn w:val="a1"/>
    <w:next w:val="ab"/>
    <w:rsid w:val="005B4F7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2"/>
    <w:uiPriority w:val="99"/>
    <w:semiHidden/>
    <w:unhideWhenUsed/>
    <w:rsid w:val="005B4F7E"/>
  </w:style>
  <w:style w:type="numbering" w:customStyle="1" w:styleId="217">
    <w:name w:val="Нет списка217"/>
    <w:next w:val="a2"/>
    <w:uiPriority w:val="99"/>
    <w:semiHidden/>
    <w:unhideWhenUsed/>
    <w:rsid w:val="005B4F7E"/>
  </w:style>
  <w:style w:type="numbering" w:customStyle="1" w:styleId="118">
    <w:name w:val="Нет списка118"/>
    <w:next w:val="a2"/>
    <w:semiHidden/>
    <w:rsid w:val="005B4F7E"/>
  </w:style>
  <w:style w:type="numbering" w:customStyle="1" w:styleId="1115">
    <w:name w:val="Нет списка1115"/>
    <w:next w:val="a2"/>
    <w:uiPriority w:val="99"/>
    <w:semiHidden/>
    <w:unhideWhenUsed/>
    <w:rsid w:val="005B4F7E"/>
  </w:style>
  <w:style w:type="numbering" w:customStyle="1" w:styleId="218">
    <w:name w:val="Нет списка218"/>
    <w:next w:val="a2"/>
    <w:semiHidden/>
    <w:rsid w:val="005B4F7E"/>
  </w:style>
  <w:style w:type="numbering" w:customStyle="1" w:styleId="390">
    <w:name w:val="Нет списка39"/>
    <w:next w:val="a2"/>
    <w:uiPriority w:val="99"/>
    <w:semiHidden/>
    <w:rsid w:val="005B4F7E"/>
  </w:style>
  <w:style w:type="numbering" w:customStyle="1" w:styleId="45">
    <w:name w:val="Нет списка45"/>
    <w:next w:val="a2"/>
    <w:semiHidden/>
    <w:rsid w:val="005B4F7E"/>
  </w:style>
  <w:style w:type="numbering" w:customStyle="1" w:styleId="54">
    <w:name w:val="Нет списка54"/>
    <w:next w:val="a2"/>
    <w:semiHidden/>
    <w:rsid w:val="005B4F7E"/>
  </w:style>
  <w:style w:type="table" w:customStyle="1" w:styleId="2170">
    <w:name w:val="Сетка таблицы217"/>
    <w:basedOn w:val="a1"/>
    <w:next w:val="ab"/>
    <w:rsid w:val="005B4F7E"/>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2"/>
    <w:semiHidden/>
    <w:rsid w:val="005B4F7E"/>
  </w:style>
  <w:style w:type="table" w:customStyle="1" w:styleId="66">
    <w:name w:val="Сетка таблицы66"/>
    <w:basedOn w:val="a1"/>
    <w:next w:val="ab"/>
    <w:rsid w:val="005B4F7E"/>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b"/>
    <w:uiPriority w:val="59"/>
    <w:rsid w:val="005B4F7E"/>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b"/>
    <w:uiPriority w:val="59"/>
    <w:rsid w:val="005B4F7E"/>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b"/>
    <w:uiPriority w:val="59"/>
    <w:rsid w:val="005B4F7E"/>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2"/>
    <w:semiHidden/>
    <w:unhideWhenUsed/>
    <w:rsid w:val="005B4F7E"/>
  </w:style>
  <w:style w:type="numbering" w:customStyle="1" w:styleId="840">
    <w:name w:val="Нет списка84"/>
    <w:next w:val="a2"/>
    <w:semiHidden/>
    <w:unhideWhenUsed/>
    <w:rsid w:val="005B4F7E"/>
  </w:style>
  <w:style w:type="numbering" w:customStyle="1" w:styleId="940">
    <w:name w:val="Нет списка94"/>
    <w:next w:val="a2"/>
    <w:semiHidden/>
    <w:rsid w:val="005B4F7E"/>
  </w:style>
  <w:style w:type="numbering" w:customStyle="1" w:styleId="1040">
    <w:name w:val="Нет списка104"/>
    <w:next w:val="a2"/>
    <w:semiHidden/>
    <w:rsid w:val="005B4F7E"/>
  </w:style>
  <w:style w:type="numbering" w:customStyle="1" w:styleId="1240">
    <w:name w:val="Нет списка124"/>
    <w:next w:val="a2"/>
    <w:semiHidden/>
    <w:unhideWhenUsed/>
    <w:rsid w:val="005B4F7E"/>
  </w:style>
  <w:style w:type="numbering" w:customStyle="1" w:styleId="134">
    <w:name w:val="Нет списка134"/>
    <w:next w:val="a2"/>
    <w:semiHidden/>
    <w:unhideWhenUsed/>
    <w:rsid w:val="005B4F7E"/>
  </w:style>
  <w:style w:type="numbering" w:customStyle="1" w:styleId="1441">
    <w:name w:val="Нет списка144"/>
    <w:next w:val="a2"/>
    <w:semiHidden/>
    <w:unhideWhenUsed/>
    <w:rsid w:val="005B4F7E"/>
  </w:style>
  <w:style w:type="numbering" w:customStyle="1" w:styleId="154">
    <w:name w:val="Нет списка154"/>
    <w:next w:val="a2"/>
    <w:semiHidden/>
    <w:rsid w:val="005B4F7E"/>
  </w:style>
  <w:style w:type="numbering" w:customStyle="1" w:styleId="164">
    <w:name w:val="Нет списка164"/>
    <w:next w:val="a2"/>
    <w:semiHidden/>
    <w:unhideWhenUsed/>
    <w:rsid w:val="005B4F7E"/>
  </w:style>
  <w:style w:type="numbering" w:customStyle="1" w:styleId="174">
    <w:name w:val="Нет списка174"/>
    <w:next w:val="a2"/>
    <w:semiHidden/>
    <w:unhideWhenUsed/>
    <w:rsid w:val="005B4F7E"/>
  </w:style>
  <w:style w:type="numbering" w:customStyle="1" w:styleId="184">
    <w:name w:val="Нет списка184"/>
    <w:next w:val="a2"/>
    <w:semiHidden/>
    <w:unhideWhenUsed/>
    <w:rsid w:val="005B4F7E"/>
  </w:style>
  <w:style w:type="numbering" w:customStyle="1" w:styleId="194">
    <w:name w:val="Нет списка194"/>
    <w:next w:val="a2"/>
    <w:semiHidden/>
    <w:unhideWhenUsed/>
    <w:rsid w:val="005B4F7E"/>
  </w:style>
  <w:style w:type="numbering" w:customStyle="1" w:styleId="204">
    <w:name w:val="Нет списка204"/>
    <w:next w:val="a2"/>
    <w:semiHidden/>
    <w:unhideWhenUsed/>
    <w:rsid w:val="005B4F7E"/>
  </w:style>
  <w:style w:type="numbering" w:customStyle="1" w:styleId="224">
    <w:name w:val="Нет списка224"/>
    <w:next w:val="a2"/>
    <w:semiHidden/>
    <w:unhideWhenUsed/>
    <w:rsid w:val="005B4F7E"/>
  </w:style>
  <w:style w:type="numbering" w:customStyle="1" w:styleId="234">
    <w:name w:val="Нет списка234"/>
    <w:next w:val="a2"/>
    <w:semiHidden/>
    <w:rsid w:val="005B4F7E"/>
  </w:style>
  <w:style w:type="numbering" w:customStyle="1" w:styleId="244">
    <w:name w:val="Нет списка244"/>
    <w:next w:val="a2"/>
    <w:semiHidden/>
    <w:rsid w:val="005B4F7E"/>
  </w:style>
  <w:style w:type="table" w:customStyle="1" w:styleId="105">
    <w:name w:val="Сетка таблицы105"/>
    <w:basedOn w:val="a1"/>
    <w:next w:val="ab"/>
    <w:uiPriority w:val="39"/>
    <w:rsid w:val="005B4F7E"/>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1"/>
    <w:next w:val="ab"/>
    <w:uiPriority w:val="39"/>
    <w:rsid w:val="005B4F7E"/>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4"/>
    <w:next w:val="a2"/>
    <w:semiHidden/>
    <w:rsid w:val="005B4F7E"/>
  </w:style>
  <w:style w:type="table" w:customStyle="1" w:styleId="125">
    <w:name w:val="Сетка таблицы125"/>
    <w:basedOn w:val="a1"/>
    <w:next w:val="ab"/>
    <w:rsid w:val="005B4F7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4"/>
    <w:next w:val="a2"/>
    <w:uiPriority w:val="99"/>
    <w:semiHidden/>
    <w:unhideWhenUsed/>
    <w:rsid w:val="005B4F7E"/>
  </w:style>
  <w:style w:type="table" w:customStyle="1" w:styleId="2180">
    <w:name w:val="Сетка таблицы218"/>
    <w:basedOn w:val="a1"/>
    <w:next w:val="ab"/>
    <w:rsid w:val="005B4F7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2"/>
    <w:uiPriority w:val="99"/>
    <w:semiHidden/>
    <w:unhideWhenUsed/>
    <w:rsid w:val="005B4F7E"/>
  </w:style>
  <w:style w:type="numbering" w:customStyle="1" w:styleId="284">
    <w:name w:val="Нет списка284"/>
    <w:next w:val="a2"/>
    <w:uiPriority w:val="99"/>
    <w:semiHidden/>
    <w:unhideWhenUsed/>
    <w:rsid w:val="005B4F7E"/>
  </w:style>
  <w:style w:type="table" w:customStyle="1" w:styleId="11150">
    <w:name w:val="Сетка таблицы1115"/>
    <w:basedOn w:val="a1"/>
    <w:next w:val="ab"/>
    <w:uiPriority w:val="59"/>
    <w:rsid w:val="005B4F7E"/>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4"/>
    <w:next w:val="a2"/>
    <w:uiPriority w:val="99"/>
    <w:semiHidden/>
    <w:unhideWhenUsed/>
    <w:rsid w:val="005B4F7E"/>
  </w:style>
  <w:style w:type="numbering" w:customStyle="1" w:styleId="304">
    <w:name w:val="Нет списка304"/>
    <w:next w:val="a2"/>
    <w:uiPriority w:val="99"/>
    <w:semiHidden/>
    <w:unhideWhenUsed/>
    <w:rsid w:val="005B4F7E"/>
  </w:style>
  <w:style w:type="numbering" w:customStyle="1" w:styleId="315">
    <w:name w:val="Нет списка315"/>
    <w:next w:val="a2"/>
    <w:uiPriority w:val="99"/>
    <w:semiHidden/>
    <w:unhideWhenUsed/>
    <w:rsid w:val="005B4F7E"/>
  </w:style>
  <w:style w:type="paragraph" w:customStyle="1" w:styleId="afff3">
    <w:name w:val="Формула"/>
    <w:basedOn w:val="a"/>
    <w:autoRedefine/>
    <w:rsid w:val="006060FA"/>
    <w:pPr>
      <w:autoSpaceDE w:val="0"/>
      <w:autoSpaceDN w:val="0"/>
      <w:adjustRightInd w:val="0"/>
      <w:spacing w:after="0" w:line="360" w:lineRule="auto"/>
      <w:ind w:firstLine="684"/>
      <w:jc w:val="both"/>
    </w:pPr>
    <w:rPr>
      <w:rFonts w:ascii="Times New Roman" w:hAnsi="Times New Roman"/>
      <w:bCs/>
      <w:sz w:val="28"/>
      <w:szCs w:val="24"/>
    </w:rPr>
  </w:style>
  <w:style w:type="paragraph" w:customStyle="1" w:styleId="afff4">
    <w:name w:val="Название"/>
    <w:basedOn w:val="a"/>
    <w:qFormat/>
    <w:rsid w:val="006C3566"/>
    <w:pPr>
      <w:tabs>
        <w:tab w:val="left" w:pos="1665"/>
      </w:tabs>
      <w:spacing w:after="0" w:line="240" w:lineRule="auto"/>
      <w:jc w:val="center"/>
    </w:pPr>
    <w:rPr>
      <w:rFonts w:ascii="Times New Roman" w:hAnsi="Times New Roman"/>
      <w:b/>
      <w:bCs/>
      <w:sz w:val="24"/>
      <w:szCs w:val="24"/>
    </w:rPr>
  </w:style>
  <w:style w:type="numbering" w:customStyle="1" w:styleId="401">
    <w:name w:val="Нет списка40"/>
    <w:next w:val="a2"/>
    <w:uiPriority w:val="99"/>
    <w:semiHidden/>
    <w:unhideWhenUsed/>
    <w:rsid w:val="00897BC0"/>
  </w:style>
  <w:style w:type="table" w:customStyle="1" w:styleId="450">
    <w:name w:val="Сетка таблицы45"/>
    <w:basedOn w:val="a1"/>
    <w:next w:val="ab"/>
    <w:rsid w:val="00897BC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2"/>
    <w:uiPriority w:val="99"/>
    <w:semiHidden/>
    <w:unhideWhenUsed/>
    <w:rsid w:val="00897BC0"/>
  </w:style>
  <w:style w:type="numbering" w:customStyle="1" w:styleId="219">
    <w:name w:val="Нет списка219"/>
    <w:next w:val="a2"/>
    <w:uiPriority w:val="99"/>
    <w:semiHidden/>
    <w:unhideWhenUsed/>
    <w:rsid w:val="00897BC0"/>
  </w:style>
  <w:style w:type="numbering" w:customStyle="1" w:styleId="11100">
    <w:name w:val="Нет списка1110"/>
    <w:next w:val="a2"/>
    <w:semiHidden/>
    <w:rsid w:val="00897BC0"/>
  </w:style>
  <w:style w:type="numbering" w:customStyle="1" w:styleId="1116">
    <w:name w:val="Нет списка1116"/>
    <w:next w:val="a2"/>
    <w:uiPriority w:val="99"/>
    <w:semiHidden/>
    <w:unhideWhenUsed/>
    <w:rsid w:val="00897BC0"/>
  </w:style>
  <w:style w:type="numbering" w:customStyle="1" w:styleId="21100">
    <w:name w:val="Нет списка2110"/>
    <w:next w:val="a2"/>
    <w:semiHidden/>
    <w:rsid w:val="00897BC0"/>
  </w:style>
  <w:style w:type="numbering" w:customStyle="1" w:styleId="3100">
    <w:name w:val="Нет списка310"/>
    <w:next w:val="a2"/>
    <w:uiPriority w:val="99"/>
    <w:semiHidden/>
    <w:rsid w:val="00897BC0"/>
  </w:style>
  <w:style w:type="numbering" w:customStyle="1" w:styleId="46">
    <w:name w:val="Нет списка46"/>
    <w:next w:val="a2"/>
    <w:semiHidden/>
    <w:rsid w:val="00897BC0"/>
  </w:style>
  <w:style w:type="numbering" w:customStyle="1" w:styleId="55">
    <w:name w:val="Нет списка55"/>
    <w:next w:val="a2"/>
    <w:semiHidden/>
    <w:rsid w:val="00897BC0"/>
  </w:style>
  <w:style w:type="table" w:customStyle="1" w:styleId="2190">
    <w:name w:val="Сетка таблицы219"/>
    <w:basedOn w:val="a1"/>
    <w:next w:val="ab"/>
    <w:rsid w:val="00897BC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0">
    <w:name w:val="Нет списка65"/>
    <w:next w:val="a2"/>
    <w:semiHidden/>
    <w:rsid w:val="00897BC0"/>
  </w:style>
  <w:style w:type="table" w:customStyle="1" w:styleId="67">
    <w:name w:val="Сетка таблицы67"/>
    <w:basedOn w:val="a1"/>
    <w:next w:val="ab"/>
    <w:rsid w:val="00897BC0"/>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b"/>
    <w:uiPriority w:val="59"/>
    <w:rsid w:val="00897BC0"/>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next w:val="ab"/>
    <w:uiPriority w:val="59"/>
    <w:rsid w:val="00897BC0"/>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next w:val="ab"/>
    <w:uiPriority w:val="59"/>
    <w:rsid w:val="00897BC0"/>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2"/>
    <w:semiHidden/>
    <w:unhideWhenUsed/>
    <w:rsid w:val="00897BC0"/>
  </w:style>
  <w:style w:type="numbering" w:customStyle="1" w:styleId="850">
    <w:name w:val="Нет списка85"/>
    <w:next w:val="a2"/>
    <w:semiHidden/>
    <w:unhideWhenUsed/>
    <w:rsid w:val="00897BC0"/>
  </w:style>
  <w:style w:type="numbering" w:customStyle="1" w:styleId="950">
    <w:name w:val="Нет списка95"/>
    <w:next w:val="a2"/>
    <w:semiHidden/>
    <w:rsid w:val="00897BC0"/>
  </w:style>
  <w:style w:type="numbering" w:customStyle="1" w:styleId="1050">
    <w:name w:val="Нет списка105"/>
    <w:next w:val="a2"/>
    <w:semiHidden/>
    <w:rsid w:val="00897BC0"/>
  </w:style>
  <w:style w:type="numbering" w:customStyle="1" w:styleId="1250">
    <w:name w:val="Нет списка125"/>
    <w:next w:val="a2"/>
    <w:semiHidden/>
    <w:unhideWhenUsed/>
    <w:rsid w:val="00897BC0"/>
  </w:style>
  <w:style w:type="numbering" w:customStyle="1" w:styleId="135">
    <w:name w:val="Нет списка135"/>
    <w:next w:val="a2"/>
    <w:semiHidden/>
    <w:unhideWhenUsed/>
    <w:rsid w:val="00897BC0"/>
  </w:style>
  <w:style w:type="numbering" w:customStyle="1" w:styleId="145">
    <w:name w:val="Нет списка145"/>
    <w:next w:val="a2"/>
    <w:semiHidden/>
    <w:unhideWhenUsed/>
    <w:rsid w:val="00897BC0"/>
  </w:style>
  <w:style w:type="numbering" w:customStyle="1" w:styleId="155">
    <w:name w:val="Нет списка155"/>
    <w:next w:val="a2"/>
    <w:semiHidden/>
    <w:rsid w:val="00897BC0"/>
  </w:style>
  <w:style w:type="numbering" w:customStyle="1" w:styleId="165">
    <w:name w:val="Нет списка165"/>
    <w:next w:val="a2"/>
    <w:semiHidden/>
    <w:unhideWhenUsed/>
    <w:rsid w:val="00897BC0"/>
  </w:style>
  <w:style w:type="numbering" w:customStyle="1" w:styleId="175">
    <w:name w:val="Нет списка175"/>
    <w:next w:val="a2"/>
    <w:semiHidden/>
    <w:unhideWhenUsed/>
    <w:rsid w:val="00897BC0"/>
  </w:style>
  <w:style w:type="numbering" w:customStyle="1" w:styleId="185">
    <w:name w:val="Нет списка185"/>
    <w:next w:val="a2"/>
    <w:semiHidden/>
    <w:unhideWhenUsed/>
    <w:rsid w:val="00897BC0"/>
  </w:style>
  <w:style w:type="numbering" w:customStyle="1" w:styleId="195">
    <w:name w:val="Нет списка195"/>
    <w:next w:val="a2"/>
    <w:semiHidden/>
    <w:unhideWhenUsed/>
    <w:rsid w:val="00897BC0"/>
  </w:style>
  <w:style w:type="numbering" w:customStyle="1" w:styleId="205">
    <w:name w:val="Нет списка205"/>
    <w:next w:val="a2"/>
    <w:semiHidden/>
    <w:unhideWhenUsed/>
    <w:rsid w:val="00897BC0"/>
  </w:style>
  <w:style w:type="numbering" w:customStyle="1" w:styleId="225">
    <w:name w:val="Нет списка225"/>
    <w:next w:val="a2"/>
    <w:semiHidden/>
    <w:unhideWhenUsed/>
    <w:rsid w:val="00897BC0"/>
  </w:style>
  <w:style w:type="numbering" w:customStyle="1" w:styleId="235">
    <w:name w:val="Нет списка235"/>
    <w:next w:val="a2"/>
    <w:semiHidden/>
    <w:rsid w:val="00897BC0"/>
  </w:style>
  <w:style w:type="numbering" w:customStyle="1" w:styleId="245">
    <w:name w:val="Нет списка245"/>
    <w:next w:val="a2"/>
    <w:semiHidden/>
    <w:rsid w:val="00897BC0"/>
  </w:style>
  <w:style w:type="table" w:customStyle="1" w:styleId="106">
    <w:name w:val="Сетка таблицы106"/>
    <w:basedOn w:val="a1"/>
    <w:next w:val="ab"/>
    <w:uiPriority w:val="39"/>
    <w:rsid w:val="00897BC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1"/>
    <w:next w:val="ab"/>
    <w:uiPriority w:val="39"/>
    <w:rsid w:val="00897BC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2"/>
    <w:semiHidden/>
    <w:rsid w:val="00897BC0"/>
  </w:style>
  <w:style w:type="table" w:customStyle="1" w:styleId="126">
    <w:name w:val="Сетка таблицы126"/>
    <w:basedOn w:val="a1"/>
    <w:next w:val="ab"/>
    <w:rsid w:val="00897BC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
    <w:name w:val="Нет списка265"/>
    <w:next w:val="a2"/>
    <w:uiPriority w:val="99"/>
    <w:semiHidden/>
    <w:unhideWhenUsed/>
    <w:rsid w:val="00897BC0"/>
  </w:style>
  <w:style w:type="table" w:customStyle="1" w:styleId="21101">
    <w:name w:val="Сетка таблицы2110"/>
    <w:basedOn w:val="a1"/>
    <w:next w:val="ab"/>
    <w:rsid w:val="00897BC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5"/>
    <w:next w:val="a2"/>
    <w:uiPriority w:val="99"/>
    <w:semiHidden/>
    <w:unhideWhenUsed/>
    <w:rsid w:val="00897BC0"/>
  </w:style>
  <w:style w:type="numbering" w:customStyle="1" w:styleId="285">
    <w:name w:val="Нет списка285"/>
    <w:next w:val="a2"/>
    <w:uiPriority w:val="99"/>
    <w:semiHidden/>
    <w:unhideWhenUsed/>
    <w:rsid w:val="00897BC0"/>
  </w:style>
  <w:style w:type="table" w:customStyle="1" w:styleId="11160">
    <w:name w:val="Сетка таблицы1116"/>
    <w:basedOn w:val="a1"/>
    <w:next w:val="ab"/>
    <w:uiPriority w:val="59"/>
    <w:rsid w:val="00897BC0"/>
    <w:rPr>
      <w:rFonts w:eastAsia="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5">
    <w:name w:val="Нет списка295"/>
    <w:next w:val="a2"/>
    <w:uiPriority w:val="99"/>
    <w:semiHidden/>
    <w:unhideWhenUsed/>
    <w:rsid w:val="00897BC0"/>
  </w:style>
  <w:style w:type="numbering" w:customStyle="1" w:styleId="305">
    <w:name w:val="Нет списка305"/>
    <w:next w:val="a2"/>
    <w:uiPriority w:val="99"/>
    <w:semiHidden/>
    <w:unhideWhenUsed/>
    <w:rsid w:val="00897BC0"/>
  </w:style>
  <w:style w:type="numbering" w:customStyle="1" w:styleId="316">
    <w:name w:val="Нет списка316"/>
    <w:next w:val="a2"/>
    <w:uiPriority w:val="99"/>
    <w:semiHidden/>
    <w:unhideWhenUsed/>
    <w:rsid w:val="00897BC0"/>
  </w:style>
  <w:style w:type="numbering" w:customStyle="1" w:styleId="3210">
    <w:name w:val="Нет списка321"/>
    <w:next w:val="a2"/>
    <w:semiHidden/>
    <w:rsid w:val="00897BC0"/>
  </w:style>
  <w:style w:type="paragraph" w:customStyle="1" w:styleId="1f2">
    <w:name w:val="Знак Знак1 Знак Знак"/>
    <w:basedOn w:val="a"/>
    <w:rsid w:val="00897BC0"/>
    <w:pPr>
      <w:tabs>
        <w:tab w:val="num" w:pos="360"/>
      </w:tabs>
      <w:spacing w:line="240" w:lineRule="exact"/>
    </w:pPr>
    <w:rPr>
      <w:rFonts w:ascii="Verdana" w:hAnsi="Verdana" w:cs="Verdana"/>
      <w:sz w:val="20"/>
      <w:szCs w:val="20"/>
      <w:lang w:val="en-US" w:eastAsia="en-US"/>
    </w:rPr>
  </w:style>
  <w:style w:type="table" w:styleId="1f3">
    <w:name w:val="Plain Table 1"/>
    <w:basedOn w:val="a1"/>
    <w:uiPriority w:val="41"/>
    <w:rsid w:val="00897BC0"/>
    <w:rPr>
      <w:rFonts w:ascii="Times New Roman" w:hAnsi="Times New Roman"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f4">
    <w:name w:val="Table Grid 1"/>
    <w:basedOn w:val="a1"/>
    <w:rsid w:val="00897BC0"/>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
    <w:name w:val="Table Web 1"/>
    <w:basedOn w:val="a1"/>
    <w:rsid w:val="00897BC0"/>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3310">
    <w:name w:val="Нет списка331"/>
    <w:next w:val="a2"/>
    <w:semiHidden/>
    <w:rsid w:val="00897BC0"/>
  </w:style>
  <w:style w:type="numbering" w:customStyle="1" w:styleId="3410">
    <w:name w:val="Нет списка341"/>
    <w:next w:val="a2"/>
    <w:semiHidden/>
    <w:rsid w:val="00897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325444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1" Type="http://schemas.openxmlformats.org/officeDocument/2006/relationships/image" Target="media/image13.wmf"/><Relationship Id="rId42" Type="http://schemas.openxmlformats.org/officeDocument/2006/relationships/image" Target="media/image34.wmf"/><Relationship Id="rId63" Type="http://schemas.openxmlformats.org/officeDocument/2006/relationships/hyperlink" Target="consultantplus://offline/ref=42F9C426EAD6F5CEF38B9459D92829BFC3F1A3A14598CEF7CCB97DB7238B9D6DED17A2C32A214163YDr6F" TargetMode="External"/><Relationship Id="rId84" Type="http://schemas.openxmlformats.org/officeDocument/2006/relationships/image" Target="media/image66.emf"/><Relationship Id="rId138" Type="http://schemas.openxmlformats.org/officeDocument/2006/relationships/image" Target="media/image106.emf"/><Relationship Id="rId159" Type="http://schemas.openxmlformats.org/officeDocument/2006/relationships/image" Target="media/image114.wmf"/><Relationship Id="rId170" Type="http://schemas.openxmlformats.org/officeDocument/2006/relationships/hyperlink" Target="consultantplus://offline/ref=80819EE8F8788F9DEE345D10D797215B81E881DF747073117434A8D54668DF97A0DC54152ECA3822j1ABH" TargetMode="External"/><Relationship Id="rId191" Type="http://schemas.openxmlformats.org/officeDocument/2006/relationships/image" Target="media/image136.wmf"/><Relationship Id="rId205" Type="http://schemas.openxmlformats.org/officeDocument/2006/relationships/hyperlink" Target="consultantplus://offline/ref=C5AA7856135B58E9054D5DAF251B5028E5FE513071BB505E83002186F5546579A84E809B4D8B0E5Bf3oFG" TargetMode="External"/><Relationship Id="rId226" Type="http://schemas.openxmlformats.org/officeDocument/2006/relationships/hyperlink" Target="consultantplus://offline/ref=C5AA7856135B58E9054D5DAF251B5028E5FE513071BB505E83002186F5546579A84E809B4D8B0E5Bf3oFG" TargetMode="External"/><Relationship Id="rId107" Type="http://schemas.openxmlformats.org/officeDocument/2006/relationships/image" Target="media/image83.emf"/><Relationship Id="rId11" Type="http://schemas.openxmlformats.org/officeDocument/2006/relationships/image" Target="media/image4.wmf"/><Relationship Id="rId32" Type="http://schemas.openxmlformats.org/officeDocument/2006/relationships/image" Target="media/image24.wmf"/><Relationship Id="rId53" Type="http://schemas.openxmlformats.org/officeDocument/2006/relationships/image" Target="media/image43.wmf"/><Relationship Id="rId74" Type="http://schemas.openxmlformats.org/officeDocument/2006/relationships/hyperlink" Target="consultantplus://offline/ref=42F9C426EAD6F5CEF38B9459D92829BFC3F1A3A14598CEF7CCB97DB7238B9D6DED17A2C32A21426AYDr8F" TargetMode="External"/><Relationship Id="rId128" Type="http://schemas.openxmlformats.org/officeDocument/2006/relationships/hyperlink" Target="consultantplus://offline/ref=42F9C426EAD6F5CEF38B9459D92829BFC3F1A3A14598CEF7CCB97DB7238B9D6DED17A2C32A21426AYDr8F" TargetMode="External"/><Relationship Id="rId149" Type="http://schemas.openxmlformats.org/officeDocument/2006/relationships/hyperlink" Target="consultantplus://offline/main?base=LAW;n=74119;fld=134;dst=100052" TargetMode="External"/><Relationship Id="rId5" Type="http://schemas.openxmlformats.org/officeDocument/2006/relationships/webSettings" Target="webSettings.xml"/><Relationship Id="rId95" Type="http://schemas.openxmlformats.org/officeDocument/2006/relationships/image" Target="media/image73.emf"/><Relationship Id="rId160" Type="http://schemas.openxmlformats.org/officeDocument/2006/relationships/image" Target="media/image115.wmf"/><Relationship Id="rId181" Type="http://schemas.openxmlformats.org/officeDocument/2006/relationships/image" Target="media/image128.wmf"/><Relationship Id="rId216" Type="http://schemas.openxmlformats.org/officeDocument/2006/relationships/image" Target="media/image143.emf"/><Relationship Id="rId237" Type="http://schemas.openxmlformats.org/officeDocument/2006/relationships/image" Target="media/image147.emf"/><Relationship Id="rId22" Type="http://schemas.openxmlformats.org/officeDocument/2006/relationships/image" Target="media/image14.wmf"/><Relationship Id="rId43" Type="http://schemas.openxmlformats.org/officeDocument/2006/relationships/image" Target="media/image35.wmf"/><Relationship Id="rId64" Type="http://schemas.openxmlformats.org/officeDocument/2006/relationships/hyperlink" Target="consultantplus://offline/ref=42F9C426EAD6F5CEF38B9459D92829BFC3F1A3A14598CEF7CCB97DB7238B9D6DED17A2C32A21426AYDr8F" TargetMode="External"/><Relationship Id="rId118" Type="http://schemas.openxmlformats.org/officeDocument/2006/relationships/image" Target="media/image90.emf"/><Relationship Id="rId139" Type="http://schemas.openxmlformats.org/officeDocument/2006/relationships/image" Target="media/image107.emf"/><Relationship Id="rId85" Type="http://schemas.openxmlformats.org/officeDocument/2006/relationships/image" Target="media/image67.png"/><Relationship Id="rId150" Type="http://schemas.openxmlformats.org/officeDocument/2006/relationships/hyperlink" Target="consultantplus://offline/main?base=LAW;n=116938;fld=134;dst=100308" TargetMode="External"/><Relationship Id="rId171" Type="http://schemas.openxmlformats.org/officeDocument/2006/relationships/image" Target="media/image123.wmf"/><Relationship Id="rId192" Type="http://schemas.openxmlformats.org/officeDocument/2006/relationships/image" Target="media/image137.wmf"/><Relationship Id="rId206" Type="http://schemas.openxmlformats.org/officeDocument/2006/relationships/hyperlink" Target="consultantplus://offline/ref=80819EE8F8788F9DEE345D10D797215B81E881DF747073117434A8D54668DF97A0DC54152ECA3822j1ABH" TargetMode="External"/><Relationship Id="rId227" Type="http://schemas.openxmlformats.org/officeDocument/2006/relationships/hyperlink" Target="consultantplus://offline/ref=80819EE8F8788F9DEE345D10D797215B81E881DF747073117434A8D54668DF97A0DC54152ECA3822j1ABH" TargetMode="External"/><Relationship Id="rId12" Type="http://schemas.openxmlformats.org/officeDocument/2006/relationships/image" Target="media/image5.wmf"/><Relationship Id="rId33" Type="http://schemas.openxmlformats.org/officeDocument/2006/relationships/image" Target="media/image25.emf"/><Relationship Id="rId108" Type="http://schemas.openxmlformats.org/officeDocument/2006/relationships/image" Target="media/image84.emf"/><Relationship Id="rId129" Type="http://schemas.openxmlformats.org/officeDocument/2006/relationships/hyperlink" Target="consultantplus://offline/ref=42F9C426EAD6F5CEF38B9459D92829BFC3F1A3A14598CEF7CCB97DB7238B9D6DED17A2C32A214163YDr6F" TargetMode="External"/><Relationship Id="rId54" Type="http://schemas.openxmlformats.org/officeDocument/2006/relationships/image" Target="media/image44.wmf"/><Relationship Id="rId75" Type="http://schemas.openxmlformats.org/officeDocument/2006/relationships/hyperlink" Target="consultantplus://offline/ref=42F9C426EAD6F5CEF38B9459D92829BFC3F1A3A14598CEF7CCB97DB7238B9D6DED17A2C32A214163YDr6F" TargetMode="External"/><Relationship Id="rId96" Type="http://schemas.openxmlformats.org/officeDocument/2006/relationships/image" Target="media/image74.emf"/><Relationship Id="rId140" Type="http://schemas.openxmlformats.org/officeDocument/2006/relationships/image" Target="media/image108.emf"/><Relationship Id="rId161" Type="http://schemas.openxmlformats.org/officeDocument/2006/relationships/hyperlink" Target="consultantplus://offline/ref=C5AA7856135B58E9054D5DAF251B5028E5FE513071BB505E83002186F5546579A84E809B4D8B0E58f3oBG" TargetMode="External"/><Relationship Id="rId182" Type="http://schemas.openxmlformats.org/officeDocument/2006/relationships/image" Target="media/image129.wmf"/><Relationship Id="rId217" Type="http://schemas.openxmlformats.org/officeDocument/2006/relationships/image" Target="media/image144.emf"/><Relationship Id="rId6" Type="http://schemas.openxmlformats.org/officeDocument/2006/relationships/footnotes" Target="footnotes.xml"/><Relationship Id="rId238" Type="http://schemas.openxmlformats.org/officeDocument/2006/relationships/image" Target="media/image148.emf"/><Relationship Id="rId23" Type="http://schemas.openxmlformats.org/officeDocument/2006/relationships/image" Target="media/image15.wmf"/><Relationship Id="rId119" Type="http://schemas.openxmlformats.org/officeDocument/2006/relationships/image" Target="media/image91.emf"/><Relationship Id="rId44" Type="http://schemas.openxmlformats.org/officeDocument/2006/relationships/image" Target="media/image36.wmf"/><Relationship Id="rId65" Type="http://schemas.openxmlformats.org/officeDocument/2006/relationships/image" Target="media/image51.emf"/><Relationship Id="rId86" Type="http://schemas.openxmlformats.org/officeDocument/2006/relationships/image" Target="media/image68.emf"/><Relationship Id="rId130" Type="http://schemas.openxmlformats.org/officeDocument/2006/relationships/hyperlink" Target="consultantplus://offline/ref=42F9C426EAD6F5CEF38B9459D92829BFC3F1A3A14598CEF7CCB97DB7238B9D6DED17A2C32A21426AYDr8F" TargetMode="External"/><Relationship Id="rId151" Type="http://schemas.openxmlformats.org/officeDocument/2006/relationships/hyperlink" Target="consultantplus://offline/ref=27CF135CC0B4D54169046CF7462A9BB8753920A5344B8238F33084CCD7513E02FFE1DB45E9C66F77r3uBI" TargetMode="External"/><Relationship Id="rId172" Type="http://schemas.openxmlformats.org/officeDocument/2006/relationships/image" Target="media/image124.wmf"/><Relationship Id="rId193" Type="http://schemas.openxmlformats.org/officeDocument/2006/relationships/hyperlink" Target="consultantplus://offline/ref=7D8FE0E332435228BFBE5118F31B6FF4992F6B8E15C8BE50EA8CA2E8AC3BFDF4A080213F6B608096q5TDH" TargetMode="External"/><Relationship Id="rId207" Type="http://schemas.openxmlformats.org/officeDocument/2006/relationships/hyperlink" Target="consultantplus://offline/ref=9927BFFEF00325968560DFB713740EE0E31B7B3F5638C04B42A4BAC3469AC86377925F5A3F8AFD55sBTAE" TargetMode="External"/><Relationship Id="rId228" Type="http://schemas.openxmlformats.org/officeDocument/2006/relationships/hyperlink" Target="consultantplus://offline/ref=9927BFFEF00325968560DFB713740EE0E31B7B3F5638C04B42A4BAC3469AC86377925F5A3F8AFD55sBTAE" TargetMode="External"/><Relationship Id="rId13" Type="http://schemas.openxmlformats.org/officeDocument/2006/relationships/image" Target="media/image6.wmf"/><Relationship Id="rId109" Type="http://schemas.openxmlformats.org/officeDocument/2006/relationships/image" Target="media/image85.emf"/><Relationship Id="rId34" Type="http://schemas.openxmlformats.org/officeDocument/2006/relationships/image" Target="media/image26.emf"/><Relationship Id="rId55" Type="http://schemas.openxmlformats.org/officeDocument/2006/relationships/image" Target="media/image45.wmf"/><Relationship Id="rId76" Type="http://schemas.openxmlformats.org/officeDocument/2006/relationships/hyperlink" Target="consultantplus://offline/ref=42F9C426EAD6F5CEF38B9459D92829BFC3F1A3A14598CEF7CCB97DB7238B9D6DED17A2C32A21426AYDr8F" TargetMode="External"/><Relationship Id="rId97" Type="http://schemas.openxmlformats.org/officeDocument/2006/relationships/image" Target="media/image75.emf"/><Relationship Id="rId120" Type="http://schemas.openxmlformats.org/officeDocument/2006/relationships/image" Target="media/image92.emf"/><Relationship Id="rId141" Type="http://schemas.openxmlformats.org/officeDocument/2006/relationships/image" Target="media/image109.emf"/><Relationship Id="rId7" Type="http://schemas.openxmlformats.org/officeDocument/2006/relationships/endnotes" Target="endnotes.xml"/><Relationship Id="rId162" Type="http://schemas.openxmlformats.org/officeDocument/2006/relationships/image" Target="media/image116.wmf"/><Relationship Id="rId183" Type="http://schemas.openxmlformats.org/officeDocument/2006/relationships/image" Target="media/image130.wmf"/><Relationship Id="rId218" Type="http://schemas.openxmlformats.org/officeDocument/2006/relationships/image" Target="media/image145.emf"/><Relationship Id="rId239" Type="http://schemas.openxmlformats.org/officeDocument/2006/relationships/image" Target="media/image149.emf"/><Relationship Id="rId24" Type="http://schemas.openxmlformats.org/officeDocument/2006/relationships/image" Target="media/image16.wmf"/><Relationship Id="rId45" Type="http://schemas.openxmlformats.org/officeDocument/2006/relationships/image" Target="media/image37.wmf"/><Relationship Id="rId66" Type="http://schemas.openxmlformats.org/officeDocument/2006/relationships/image" Target="media/image52.emf"/><Relationship Id="rId87" Type="http://schemas.openxmlformats.org/officeDocument/2006/relationships/image" Target="media/image69.emf"/><Relationship Id="rId110" Type="http://schemas.openxmlformats.org/officeDocument/2006/relationships/hyperlink" Target="consultantplus://offline/ref=42F9C426EAD6F5CEF38B9459D92829BFC3F1A3A14598CEF7CCB97DB7238B9D6DED17A2C32A214163YDr6F" TargetMode="External"/><Relationship Id="rId131" Type="http://schemas.openxmlformats.org/officeDocument/2006/relationships/image" Target="media/image99.emf"/><Relationship Id="rId152" Type="http://schemas.openxmlformats.org/officeDocument/2006/relationships/hyperlink" Target="consultantplus://offline/ref=7A7A0E796C8B38B47954DEDF5511AF81D82BD6CA20C356854822DAA1B30F9FE130B6EDDBB582CA92I726I" TargetMode="External"/><Relationship Id="rId173" Type="http://schemas.openxmlformats.org/officeDocument/2006/relationships/image" Target="media/image125.wmf"/><Relationship Id="rId194" Type="http://schemas.openxmlformats.org/officeDocument/2006/relationships/image" Target="media/image138.emf"/><Relationship Id="rId208" Type="http://schemas.openxmlformats.org/officeDocument/2006/relationships/hyperlink" Target="consultantplus://offline/ref=9927BFFEF00325968560DFB713740EE0E31B793E5B38C04B42A4BAC3469AC86377925F5A3F8AFD56sBTEE" TargetMode="External"/><Relationship Id="rId229" Type="http://schemas.openxmlformats.org/officeDocument/2006/relationships/hyperlink" Target="consultantplus://offline/ref=9927BFFEF00325968560DFB713740EE0E31B793E5B38C04B42A4BAC3469AC86377925F5A3F8AFD56sBTEE" TargetMode="External"/><Relationship Id="rId240" Type="http://schemas.openxmlformats.org/officeDocument/2006/relationships/image" Target="media/image150.emf"/><Relationship Id="rId14" Type="http://schemas.openxmlformats.org/officeDocument/2006/relationships/image" Target="media/image7.wmf"/><Relationship Id="rId35" Type="http://schemas.openxmlformats.org/officeDocument/2006/relationships/image" Target="media/image27.emf"/><Relationship Id="rId56" Type="http://schemas.openxmlformats.org/officeDocument/2006/relationships/image" Target="media/image46.emf"/><Relationship Id="rId77" Type="http://schemas.openxmlformats.org/officeDocument/2006/relationships/image" Target="media/image59.emf"/><Relationship Id="rId100" Type="http://schemas.openxmlformats.org/officeDocument/2006/relationships/hyperlink" Target="consultantplus://offline/ref=42F9C426EAD6F5CEF38B9459D92829BFC3F1A3A14598CEF7CCB97DB7238B9D6DED17A2C32A214163YDr6F" TargetMode="External"/><Relationship Id="rId8" Type="http://schemas.openxmlformats.org/officeDocument/2006/relationships/header" Target="header1.xml"/><Relationship Id="rId98" Type="http://schemas.openxmlformats.org/officeDocument/2006/relationships/image" Target="media/image76.emf"/><Relationship Id="rId121" Type="http://schemas.openxmlformats.org/officeDocument/2006/relationships/image" Target="media/image93.emf"/><Relationship Id="rId142" Type="http://schemas.openxmlformats.org/officeDocument/2006/relationships/image" Target="media/image110.emf"/><Relationship Id="rId163" Type="http://schemas.openxmlformats.org/officeDocument/2006/relationships/image" Target="media/image117.wmf"/><Relationship Id="rId184" Type="http://schemas.openxmlformats.org/officeDocument/2006/relationships/image" Target="media/image131.wmf"/><Relationship Id="rId219" Type="http://schemas.openxmlformats.org/officeDocument/2006/relationships/hyperlink" Target="consultantplus://offline/ref=27CF135CC0B4D54169046CF7462A9BB8753920A5344B8238F33084CCD7513E02FFE1DB45E9C66F77r3uBI" TargetMode="External"/><Relationship Id="rId230" Type="http://schemas.openxmlformats.org/officeDocument/2006/relationships/hyperlink" Target="consultantplus://offline/ref=9927BFFEF00325968560DFB713740EE0E31B793E5B38C04B42A4BAC3469AC86377925F5A3F8AFD56sBTEE" TargetMode="External"/><Relationship Id="rId25" Type="http://schemas.openxmlformats.org/officeDocument/2006/relationships/image" Target="media/image17.wmf"/><Relationship Id="rId46" Type="http://schemas.openxmlformats.org/officeDocument/2006/relationships/hyperlink" Target="consultantplus://offline/ref=42F9C426EAD6F5CEF38B9459D92829BFC3F1A3A14598CEF7CCB97DB7238B9D6DED17A2C32A214163YDr6F" TargetMode="External"/><Relationship Id="rId67" Type="http://schemas.openxmlformats.org/officeDocument/2006/relationships/image" Target="media/image53.png"/><Relationship Id="rId88" Type="http://schemas.openxmlformats.org/officeDocument/2006/relationships/hyperlink" Target="consultantplus://offline/ref=42F9C426EAD6F5CEF38B9459D92829BFC3F1A3A14598CEF7CCB97DB7238B9D6DED17A2C32A214163YDr6F" TargetMode="External"/><Relationship Id="rId111" Type="http://schemas.openxmlformats.org/officeDocument/2006/relationships/hyperlink" Target="consultantplus://offline/ref=42F9C426EAD6F5CEF38B9459D92829BFC3F1A3A14598CEF7CCB97DB7238B9D6DED17A2C32A21426AYDr8F" TargetMode="External"/><Relationship Id="rId132" Type="http://schemas.openxmlformats.org/officeDocument/2006/relationships/image" Target="media/image100.emf"/><Relationship Id="rId153" Type="http://schemas.openxmlformats.org/officeDocument/2006/relationships/hyperlink" Target="consultantplus://offline/ref=B5E595AE0006D6F51FDAF0866D26BEEBA506A37998DB1538D53C669A09BF32687E7A34BAF4F4C766O435I" TargetMode="External"/><Relationship Id="rId174" Type="http://schemas.openxmlformats.org/officeDocument/2006/relationships/hyperlink" Target="consultantplus://offline/ref=9927BFFEF00325968560DFB713740EE0E31B7B3F5638C04B42A4BAC3469AC86377925F5A3F8AFD55sBTAE" TargetMode="External"/><Relationship Id="rId195" Type="http://schemas.openxmlformats.org/officeDocument/2006/relationships/image" Target="media/image139.emf"/><Relationship Id="rId209" Type="http://schemas.openxmlformats.org/officeDocument/2006/relationships/hyperlink" Target="consultantplus://offline/ref=9927BFFEF00325968560DFB713740EE0E31B793E5B38C04B42A4BAC3469AC86377925F5A3F8AFD56sBTEE" TargetMode="External"/><Relationship Id="rId220" Type="http://schemas.openxmlformats.org/officeDocument/2006/relationships/hyperlink" Target="consultantplus://offline/ref=7A7A0E796C8B38B47954DEDF5511AF81D82BD6CA20C356854822DAA1B30F9FE130B6EDDBB582CA92I726I" TargetMode="External"/><Relationship Id="rId241" Type="http://schemas.openxmlformats.org/officeDocument/2006/relationships/image" Target="media/image151.emf"/><Relationship Id="rId15" Type="http://schemas.openxmlformats.org/officeDocument/2006/relationships/header" Target="header2.xml"/><Relationship Id="rId36" Type="http://schemas.openxmlformats.org/officeDocument/2006/relationships/image" Target="media/image28.wmf"/><Relationship Id="rId57" Type="http://schemas.openxmlformats.org/officeDocument/2006/relationships/image" Target="media/image47.emf"/><Relationship Id="rId106" Type="http://schemas.openxmlformats.org/officeDocument/2006/relationships/image" Target="media/image82.wmf"/><Relationship Id="rId127" Type="http://schemas.openxmlformats.org/officeDocument/2006/relationships/hyperlink" Target="consultantplus://offline/ref=42F9C426EAD6F5CEF38B9459D92829BFC3F1A3A14598CEF7CCB97DB7238B9D6DED17A2C32A214163YDr6F" TargetMode="External"/><Relationship Id="rId10" Type="http://schemas.openxmlformats.org/officeDocument/2006/relationships/image" Target="media/image3.wmf"/><Relationship Id="rId31" Type="http://schemas.openxmlformats.org/officeDocument/2006/relationships/image" Target="media/image23.wmf"/><Relationship Id="rId52" Type="http://schemas.openxmlformats.org/officeDocument/2006/relationships/image" Target="media/image42.wmf"/><Relationship Id="rId73" Type="http://schemas.openxmlformats.org/officeDocument/2006/relationships/hyperlink" Target="consultantplus://offline/ref=42F9C426EAD6F5CEF38B9459D92829BFC3F1A3A14598CEF7CCB97DB7238B9D6DED17A2C32A214163YDr6F" TargetMode="External"/><Relationship Id="rId78" Type="http://schemas.openxmlformats.org/officeDocument/2006/relationships/image" Target="media/image60.emf"/><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hyperlink" Target="consultantplus://offline/ref=42F9C426EAD6F5CEF38B9459D92829BFC3F1A3A14598CEF7CCB97DB7238B9D6DED17A2C32A21426AYDr8F" TargetMode="External"/><Relationship Id="rId122" Type="http://schemas.openxmlformats.org/officeDocument/2006/relationships/image" Target="media/image94.emf"/><Relationship Id="rId143" Type="http://schemas.openxmlformats.org/officeDocument/2006/relationships/image" Target="media/image111.emf"/><Relationship Id="rId148" Type="http://schemas.openxmlformats.org/officeDocument/2006/relationships/hyperlink" Target="consultantplus://offline/main?base=LAW;n=116938;fld=134;dst=100308" TargetMode="External"/><Relationship Id="rId164" Type="http://schemas.openxmlformats.org/officeDocument/2006/relationships/image" Target="media/image118.wmf"/><Relationship Id="rId169" Type="http://schemas.openxmlformats.org/officeDocument/2006/relationships/image" Target="media/image122.wmf"/><Relationship Id="rId185" Type="http://schemas.openxmlformats.org/officeDocument/2006/relationships/image" Target="media/image132.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consultantplus://offline/ref=9927BFFEF00325968560DFB713740EE0E31B7B3F5638C04B42A4BAC3469AC86377925F5A3F8AFD52sBT6E" TargetMode="External"/><Relationship Id="rId210" Type="http://schemas.openxmlformats.org/officeDocument/2006/relationships/hyperlink" Target="consultantplus://offline/ref=9927BFFEF00325968560DFB713740EE0E31B793E5B38C04B42A4BAC3469AC86377925F5A3F8AFD56sBTEE" TargetMode="External"/><Relationship Id="rId215" Type="http://schemas.openxmlformats.org/officeDocument/2006/relationships/image" Target="media/image142.emf"/><Relationship Id="rId236" Type="http://schemas.openxmlformats.org/officeDocument/2006/relationships/image" Target="media/image146.emf"/><Relationship Id="rId26" Type="http://schemas.openxmlformats.org/officeDocument/2006/relationships/image" Target="media/image18.wmf"/><Relationship Id="rId231" Type="http://schemas.openxmlformats.org/officeDocument/2006/relationships/hyperlink" Target="consultantplus://offline/ref=9927BFFEF00325968560DFB713740EE0E31B793E5B38C04B42A4BAC3469AC86377925F5A3F8AFD56sBTEE" TargetMode="External"/><Relationship Id="rId47" Type="http://schemas.openxmlformats.org/officeDocument/2006/relationships/image" Target="media/image38.wmf"/><Relationship Id="rId68" Type="http://schemas.openxmlformats.org/officeDocument/2006/relationships/image" Target="media/image54.emf"/><Relationship Id="rId89" Type="http://schemas.openxmlformats.org/officeDocument/2006/relationships/hyperlink" Target="consultantplus://offline/ref=42F9C426EAD6F5CEF38B9459D92829BFC3F1A3A14598CEF7CCB97DB7238B9D6DED17A2C32A21426AYDr8F" TargetMode="External"/><Relationship Id="rId112" Type="http://schemas.openxmlformats.org/officeDocument/2006/relationships/hyperlink" Target="consultantplus://offline/ref=42F9C426EAD6F5CEF38B9459D92829BFC3F1A3A14598CEF7CCB97DB7238B9D6DED17A2C32A214163YDr6F" TargetMode="External"/><Relationship Id="rId133" Type="http://schemas.openxmlformats.org/officeDocument/2006/relationships/image" Target="media/image101.emf"/><Relationship Id="rId154" Type="http://schemas.openxmlformats.org/officeDocument/2006/relationships/hyperlink" Target="consultantplus://offline/ref=7AC5FA05B95596F0430D9C850127ADBF3E7179C24FF2388885E85AD17382438EEF656F962DD56F4Ef1L0J" TargetMode="External"/><Relationship Id="rId175" Type="http://schemas.openxmlformats.org/officeDocument/2006/relationships/hyperlink" Target="consultantplus://offline/ref=9927BFFEF00325968560DFB713740EE0E31B793E5B38C04B42A4BAC3469AC86377925F5A3F8AFD56sBTEE" TargetMode="External"/><Relationship Id="rId196" Type="http://schemas.openxmlformats.org/officeDocument/2006/relationships/image" Target="media/image140.emf"/><Relationship Id="rId200" Type="http://schemas.openxmlformats.org/officeDocument/2006/relationships/hyperlink" Target="consultantplus://offline/ref=B5E595AE0006D6F51FDAF0866D26BEEBA506A37998DB1538D53C669A09BF32687E7A34BAF4F4C766O435I" TargetMode="External"/><Relationship Id="rId16" Type="http://schemas.openxmlformats.org/officeDocument/2006/relationships/image" Target="media/image8.emf"/><Relationship Id="rId221" Type="http://schemas.openxmlformats.org/officeDocument/2006/relationships/hyperlink" Target="consultantplus://offline/ref=B5E595AE0006D6F51FDAF0866D26BEEBA506A37998DB1538D53C669A09BF32687E7A34BAF4F4C766O435I" TargetMode="External"/><Relationship Id="rId242" Type="http://schemas.openxmlformats.org/officeDocument/2006/relationships/fontTable" Target="fontTable.xml"/><Relationship Id="rId37" Type="http://schemas.openxmlformats.org/officeDocument/2006/relationships/image" Target="media/image29.wmf"/><Relationship Id="rId58" Type="http://schemas.openxmlformats.org/officeDocument/2006/relationships/image" Target="media/image48.png"/><Relationship Id="rId79" Type="http://schemas.openxmlformats.org/officeDocument/2006/relationships/image" Target="media/image61.png"/><Relationship Id="rId102" Type="http://schemas.openxmlformats.org/officeDocument/2006/relationships/image" Target="media/image78.wmf"/><Relationship Id="rId123" Type="http://schemas.openxmlformats.org/officeDocument/2006/relationships/image" Target="media/image95.emf"/><Relationship Id="rId144" Type="http://schemas.openxmlformats.org/officeDocument/2006/relationships/hyperlink" Target="consultantplus://offline/main?base=LAW;n=74119;fld=134;dst=100052" TargetMode="External"/><Relationship Id="rId90" Type="http://schemas.openxmlformats.org/officeDocument/2006/relationships/hyperlink" Target="consultantplus://offline/ref=42F9C426EAD6F5CEF38B9459D92829BFC3F1A3A14598CEF7CCB97DB7238B9D6DED17A2C32A214163YDr6F" TargetMode="External"/><Relationship Id="rId165" Type="http://schemas.openxmlformats.org/officeDocument/2006/relationships/hyperlink" Target="consultantplus://offline/ref=C5AA7856135B58E9054D5DAF251B5028E5FE513071BB505E83002186F5546579A84E809B4D8B0E5Bf3oFG" TargetMode="External"/><Relationship Id="rId186" Type="http://schemas.openxmlformats.org/officeDocument/2006/relationships/hyperlink" Target="consultantplus://offline/ref=7D25B552273393A7CF49C0EA50127119F18C78CD51387BFAA7AAB0C38FEF32131CBEFC77143AEE9C31DDH" TargetMode="External"/><Relationship Id="rId211" Type="http://schemas.openxmlformats.org/officeDocument/2006/relationships/hyperlink" Target="consultantplus://offline/ref=9927BFFEF00325968560DFB713740EE0E31B7B3F5638C04B42A4BAC3469AC86377925F5A3F8AFD52sBT6E" TargetMode="External"/><Relationship Id="rId232" Type="http://schemas.openxmlformats.org/officeDocument/2006/relationships/hyperlink" Target="consultantplus://offline/ref=9927BFFEF00325968560DFB713740EE0E31B7B3F5638C04B42A4BAC3469AC86377925F5A3F8AFD52sBT6E" TargetMode="External"/><Relationship Id="rId27" Type="http://schemas.openxmlformats.org/officeDocument/2006/relationships/image" Target="media/image19.wmf"/><Relationship Id="rId48" Type="http://schemas.openxmlformats.org/officeDocument/2006/relationships/image" Target="media/image39.wmf"/><Relationship Id="rId69" Type="http://schemas.openxmlformats.org/officeDocument/2006/relationships/image" Target="media/image55.emf"/><Relationship Id="rId113" Type="http://schemas.openxmlformats.org/officeDocument/2006/relationships/hyperlink" Target="consultantplus://offline/ref=42F9C426EAD6F5CEF38B9459D92829BFC3F1A3A14598CEF7CCB97DB7238B9D6DED17A2C32A21426AYDr8F" TargetMode="External"/><Relationship Id="rId134" Type="http://schemas.openxmlformats.org/officeDocument/2006/relationships/image" Target="media/image102.emf"/><Relationship Id="rId80" Type="http://schemas.openxmlformats.org/officeDocument/2006/relationships/image" Target="media/image62.emf"/><Relationship Id="rId155" Type="http://schemas.openxmlformats.org/officeDocument/2006/relationships/hyperlink" Target="consultantplus://offline/ref=9927BFFEF00325968560DFB713740EE0E31B793E5B38C04B42A4BAC3469AC86377925F5A3F8AFD56sBTEE" TargetMode="External"/><Relationship Id="rId176" Type="http://schemas.openxmlformats.org/officeDocument/2006/relationships/image" Target="media/image126.wmf"/><Relationship Id="rId197" Type="http://schemas.openxmlformats.org/officeDocument/2006/relationships/image" Target="media/image141.emf"/><Relationship Id="rId201" Type="http://schemas.openxmlformats.org/officeDocument/2006/relationships/hyperlink" Target="consultantplus://offline/ref=7AC5FA05B95596F0430D9C850127ADBF3E7179C24FF2388885E85AD17382438EEF656F962DD56F4Ef1L0J" TargetMode="External"/><Relationship Id="rId222" Type="http://schemas.openxmlformats.org/officeDocument/2006/relationships/hyperlink" Target="consultantplus://offline/ref=7AC5FA05B95596F0430D9C850127ADBF3E7179C24FF2388885E85AD17382438EEF656F962DD56F4Ef1L0J" TargetMode="External"/><Relationship Id="rId243" Type="http://schemas.openxmlformats.org/officeDocument/2006/relationships/theme" Target="theme/theme1.xml"/><Relationship Id="rId17" Type="http://schemas.openxmlformats.org/officeDocument/2006/relationships/image" Target="media/image9.emf"/><Relationship Id="rId38" Type="http://schemas.openxmlformats.org/officeDocument/2006/relationships/image" Target="media/image30.wmf"/><Relationship Id="rId59" Type="http://schemas.openxmlformats.org/officeDocument/2006/relationships/image" Target="media/image49.emf"/><Relationship Id="rId103" Type="http://schemas.openxmlformats.org/officeDocument/2006/relationships/image" Target="media/image79.wmf"/><Relationship Id="rId124" Type="http://schemas.openxmlformats.org/officeDocument/2006/relationships/image" Target="media/image96.emf"/><Relationship Id="rId70" Type="http://schemas.openxmlformats.org/officeDocument/2006/relationships/image" Target="media/image56.emf"/><Relationship Id="rId91" Type="http://schemas.openxmlformats.org/officeDocument/2006/relationships/hyperlink" Target="consultantplus://offline/ref=42F9C426EAD6F5CEF38B9459D92829BFC3F1A3A14598CEF7CCB97DB7238B9D6DED17A2C32A21426AYDr8F" TargetMode="External"/><Relationship Id="rId145" Type="http://schemas.openxmlformats.org/officeDocument/2006/relationships/hyperlink" Target="consultantplus://offline/main?base=LAW;n=116938;fld=134;dst=100308" TargetMode="External"/><Relationship Id="rId166" Type="http://schemas.openxmlformats.org/officeDocument/2006/relationships/image" Target="media/image119.wmf"/><Relationship Id="rId187" Type="http://schemas.openxmlformats.org/officeDocument/2006/relationships/image" Target="media/image133.wmf"/><Relationship Id="rId1" Type="http://schemas.openxmlformats.org/officeDocument/2006/relationships/customXml" Target="../customXml/item1.xml"/><Relationship Id="rId212" Type="http://schemas.openxmlformats.org/officeDocument/2006/relationships/hyperlink" Target="consultantplus://offline/ref=7D25B552273393A7CF49C0EA50127119F18C78CD51387BFAA7AAB0C38FEF32131CBEFC77143AEE9C31DDH" TargetMode="External"/><Relationship Id="rId233" Type="http://schemas.openxmlformats.org/officeDocument/2006/relationships/hyperlink" Target="consultantplus://offline/ref=7D25B552273393A7CF49C0EA50127119F18C78CD51387BFAA7AAB0C38FEF32131CBEFC77143AEE9C31DDH" TargetMode="External"/><Relationship Id="rId28" Type="http://schemas.openxmlformats.org/officeDocument/2006/relationships/image" Target="media/image20.wmf"/><Relationship Id="rId49" Type="http://schemas.openxmlformats.org/officeDocument/2006/relationships/image" Target="media/image40.wmf"/><Relationship Id="rId114" Type="http://schemas.openxmlformats.org/officeDocument/2006/relationships/image" Target="media/image86.emf"/><Relationship Id="rId60" Type="http://schemas.openxmlformats.org/officeDocument/2006/relationships/image" Target="media/image50.emf"/><Relationship Id="rId81" Type="http://schemas.openxmlformats.org/officeDocument/2006/relationships/image" Target="media/image63.emf"/><Relationship Id="rId135" Type="http://schemas.openxmlformats.org/officeDocument/2006/relationships/image" Target="media/image103.emf"/><Relationship Id="rId156" Type="http://schemas.openxmlformats.org/officeDocument/2006/relationships/image" Target="media/image112.wmf"/><Relationship Id="rId177" Type="http://schemas.openxmlformats.org/officeDocument/2006/relationships/hyperlink" Target="consultantplus://offline/ref=9927BFFEF00325968560DFB713740EE0E31B793E5B38C04B42A4BAC3469AC86377925F5A3F8AFD56sBTEE" TargetMode="External"/><Relationship Id="rId198" Type="http://schemas.openxmlformats.org/officeDocument/2006/relationships/hyperlink" Target="consultantplus://offline/ref=27CF135CC0B4D54169046CF7462A9BB8753920A5344B8238F33084CCD7513E02FFE1DB45E9C66F77r3uBI" TargetMode="External"/><Relationship Id="rId202" Type="http://schemas.openxmlformats.org/officeDocument/2006/relationships/hyperlink" Target="consultantplus://offline/ref=9927BFFEF00325968560DFB713740EE0E31B793E5B38C04B42A4BAC3469AC86377925F5A3F8AFD56sBTEE" TargetMode="External"/><Relationship Id="rId223" Type="http://schemas.openxmlformats.org/officeDocument/2006/relationships/hyperlink" Target="consultantplus://offline/ref=9927BFFEF00325968560DFB713740EE0E31B793E5B38C04B42A4BAC3469AC86377925F5A3F8AFD56sBTEE" TargetMode="External"/><Relationship Id="rId18" Type="http://schemas.openxmlformats.org/officeDocument/2006/relationships/image" Target="media/image10.emf"/><Relationship Id="rId39" Type="http://schemas.openxmlformats.org/officeDocument/2006/relationships/image" Target="media/image31.wmf"/><Relationship Id="rId50" Type="http://schemas.openxmlformats.org/officeDocument/2006/relationships/image" Target="media/image41.wmf"/><Relationship Id="rId104" Type="http://schemas.openxmlformats.org/officeDocument/2006/relationships/image" Target="media/image80.wmf"/><Relationship Id="rId125" Type="http://schemas.openxmlformats.org/officeDocument/2006/relationships/image" Target="media/image97.emf"/><Relationship Id="rId146" Type="http://schemas.openxmlformats.org/officeDocument/2006/relationships/hyperlink" Target="consultantplus://offline/main?base=LAW;n=74119;fld=134;dst=100052" TargetMode="External"/><Relationship Id="rId167" Type="http://schemas.openxmlformats.org/officeDocument/2006/relationships/image" Target="media/image120.wmf"/><Relationship Id="rId188" Type="http://schemas.openxmlformats.org/officeDocument/2006/relationships/hyperlink" Target="consultantplus://offline/ref=9927BFFEF00325968560DFB713740EE0E31B7B3F5638C04B42A4BAC3469AC86377925F5A3F8AFD53sBTAE" TargetMode="External"/><Relationship Id="rId71" Type="http://schemas.openxmlformats.org/officeDocument/2006/relationships/image" Target="media/image57.png"/><Relationship Id="rId92" Type="http://schemas.openxmlformats.org/officeDocument/2006/relationships/image" Target="media/image70.emf"/><Relationship Id="rId213" Type="http://schemas.openxmlformats.org/officeDocument/2006/relationships/hyperlink" Target="consultantplus://offline/ref=9927BFFEF00325968560DFB713740EE0E31B7B3F5638C04B42A4BAC3469AC86377925F5A3F8AFD53sBTAE" TargetMode="External"/><Relationship Id="rId234" Type="http://schemas.openxmlformats.org/officeDocument/2006/relationships/hyperlink" Target="consultantplus://offline/ref=9927BFFEF00325968560DFB713740EE0E31B7B3F5638C04B42A4BAC3469AC86377925F5A3F8AFD53sBTAE" TargetMode="External"/><Relationship Id="rId2" Type="http://schemas.openxmlformats.org/officeDocument/2006/relationships/numbering" Target="numbering.xml"/><Relationship Id="rId29" Type="http://schemas.openxmlformats.org/officeDocument/2006/relationships/image" Target="media/image21.wmf"/><Relationship Id="rId40" Type="http://schemas.openxmlformats.org/officeDocument/2006/relationships/image" Target="media/image32.wmf"/><Relationship Id="rId115" Type="http://schemas.openxmlformats.org/officeDocument/2006/relationships/image" Target="media/image87.emf"/><Relationship Id="rId136" Type="http://schemas.openxmlformats.org/officeDocument/2006/relationships/image" Target="media/image104.emf"/><Relationship Id="rId157" Type="http://schemas.openxmlformats.org/officeDocument/2006/relationships/image" Target="media/image113.wmf"/><Relationship Id="rId178" Type="http://schemas.openxmlformats.org/officeDocument/2006/relationships/image" Target="media/image127.wmf"/><Relationship Id="rId61" Type="http://schemas.openxmlformats.org/officeDocument/2006/relationships/hyperlink" Target="consultantplus://offline/ref=42F9C426EAD6F5CEF38B9459D92829BFC3F1A3A14598CEF7CCB97DB7238B9D6DED17A2C32A214163YDr6F" TargetMode="External"/><Relationship Id="rId82" Type="http://schemas.openxmlformats.org/officeDocument/2006/relationships/image" Target="media/image64.emf"/><Relationship Id="rId199" Type="http://schemas.openxmlformats.org/officeDocument/2006/relationships/hyperlink" Target="consultantplus://offline/ref=7A7A0E796C8B38B47954DEDF5511AF81D82BD6CA20C356854822DAA1B30F9FE130B6EDDBB582CA92I726I" TargetMode="External"/><Relationship Id="rId203" Type="http://schemas.openxmlformats.org/officeDocument/2006/relationships/hyperlink" Target="consultantplus://offline/ref=9927BFFEF00325968560DFB713740EE0E31B793E5B38C04B42A4BAC3469AC86377925F5A3F8AFD56sBTEE" TargetMode="External"/><Relationship Id="rId19" Type="http://schemas.openxmlformats.org/officeDocument/2006/relationships/image" Target="media/image11.wmf"/><Relationship Id="rId224" Type="http://schemas.openxmlformats.org/officeDocument/2006/relationships/hyperlink" Target="consultantplus://offline/ref=9927BFFEF00325968560DFB713740EE0E31B793E5B38C04B42A4BAC3469AC86377925F5A3F8AFD56sBTEE" TargetMode="External"/><Relationship Id="rId30" Type="http://schemas.openxmlformats.org/officeDocument/2006/relationships/image" Target="media/image22.wmf"/><Relationship Id="rId105" Type="http://schemas.openxmlformats.org/officeDocument/2006/relationships/image" Target="media/image81.wmf"/><Relationship Id="rId126" Type="http://schemas.openxmlformats.org/officeDocument/2006/relationships/image" Target="media/image98.emf"/><Relationship Id="rId147" Type="http://schemas.openxmlformats.org/officeDocument/2006/relationships/hyperlink" Target="consultantplus://offline/main?base=LAW;n=116938;fld=134;dst=100308" TargetMode="External"/><Relationship Id="rId168" Type="http://schemas.openxmlformats.org/officeDocument/2006/relationships/image" Target="media/image121.wmf"/><Relationship Id="rId51" Type="http://schemas.openxmlformats.org/officeDocument/2006/relationships/hyperlink" Target="consultantplus://offline/ref=42F9C426EAD6F5CEF38B9459D92829BFC3F1A3A14598CEF7CCB97DB7238B9D6DED17A2C32A21426AYDr8F" TargetMode="External"/><Relationship Id="rId72" Type="http://schemas.openxmlformats.org/officeDocument/2006/relationships/image" Target="media/image58.emf"/><Relationship Id="rId93" Type="http://schemas.openxmlformats.org/officeDocument/2006/relationships/image" Target="media/image71.emf"/><Relationship Id="rId189" Type="http://schemas.openxmlformats.org/officeDocument/2006/relationships/image" Target="media/image134.wmf"/><Relationship Id="rId3" Type="http://schemas.openxmlformats.org/officeDocument/2006/relationships/styles" Target="styles.xml"/><Relationship Id="rId214" Type="http://schemas.openxmlformats.org/officeDocument/2006/relationships/hyperlink" Target="consultantplus://offline/ref=7D8FE0E332435228BFBE5118F31B6FF4992F6B8E15C8BE50EA8CA2E8AC3BFDF4A080213F6B608096q5TDH" TargetMode="External"/><Relationship Id="rId235" Type="http://schemas.openxmlformats.org/officeDocument/2006/relationships/hyperlink" Target="consultantplus://offline/ref=7D8FE0E332435228BFBE5118F31B6FF4992F6B8E15C8BE50EA8CA2E8AC3BFDF4A080213F6B608096q5TDH" TargetMode="External"/><Relationship Id="rId116" Type="http://schemas.openxmlformats.org/officeDocument/2006/relationships/image" Target="media/image88.emf"/><Relationship Id="rId137" Type="http://schemas.openxmlformats.org/officeDocument/2006/relationships/image" Target="media/image105.emf"/><Relationship Id="rId158" Type="http://schemas.openxmlformats.org/officeDocument/2006/relationships/hyperlink" Target="consultantplus://offline/ref=9927BFFEF00325968560DFB713740EE0E31B793E5B38C04B42A4BAC3469AC86377925F5A3F8AFD56sBTEE" TargetMode="External"/><Relationship Id="rId20" Type="http://schemas.openxmlformats.org/officeDocument/2006/relationships/image" Target="media/image12.wmf"/><Relationship Id="rId41" Type="http://schemas.openxmlformats.org/officeDocument/2006/relationships/image" Target="media/image33.wmf"/><Relationship Id="rId62" Type="http://schemas.openxmlformats.org/officeDocument/2006/relationships/hyperlink" Target="consultantplus://offline/ref=42F9C426EAD6F5CEF38B9459D92829BFC3F1A3A14598CEF7CCB97DB7238B9D6DED17A2C32A21426AYDr8F" TargetMode="External"/><Relationship Id="rId83" Type="http://schemas.openxmlformats.org/officeDocument/2006/relationships/image" Target="media/image65.emf"/><Relationship Id="rId179" Type="http://schemas.openxmlformats.org/officeDocument/2006/relationships/hyperlink" Target="consultantplus://offline/ref=9927BFFEF00325968560DFB713740EE0E31B793E5B38C04B42A4BAC3469AC86377925F5A3F8AFD56sBTEE" TargetMode="External"/><Relationship Id="rId190" Type="http://schemas.openxmlformats.org/officeDocument/2006/relationships/image" Target="media/image135.wmf"/><Relationship Id="rId204" Type="http://schemas.openxmlformats.org/officeDocument/2006/relationships/hyperlink" Target="consultantplus://offline/ref=C5AA7856135B58E9054D5DAF251B5028E5FE513071BB505E83002186F5546579A84E809B4D8B0E58f3oBG" TargetMode="External"/><Relationship Id="rId225" Type="http://schemas.openxmlformats.org/officeDocument/2006/relationships/hyperlink" Target="consultantplus://offline/ref=C5AA7856135B58E9054D5DAF251B5028E5FE513071BB505E83002186F5546579A84E809B4D8B0E58f3oB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A5B2B-C6B3-4B87-801D-80C0F3726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474</Pages>
  <Words>98481</Words>
  <Characters>683129</Characters>
  <Application>Microsoft Office Word</Application>
  <DocSecurity>0</DocSecurity>
  <Lines>5692</Lines>
  <Paragraphs>1560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Кириченко</dc:creator>
  <cp:keywords/>
  <dc:description/>
  <cp:lastModifiedBy>Ксения Юхневич</cp:lastModifiedBy>
  <cp:revision>105</cp:revision>
  <dcterms:created xsi:type="dcterms:W3CDTF">2017-11-01T02:43:00Z</dcterms:created>
  <dcterms:modified xsi:type="dcterms:W3CDTF">2017-11-10T06:05:00Z</dcterms:modified>
</cp:coreProperties>
</file>