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6AD" w:rsidRPr="00423A8B" w:rsidRDefault="001B06AD" w:rsidP="001B06AD">
      <w:pPr>
        <w:tabs>
          <w:tab w:val="left" w:pos="7095"/>
        </w:tabs>
        <w:spacing w:line="276" w:lineRule="auto"/>
        <w:ind w:left="-142" w:right="-2"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>ешен</w:t>
      </w:r>
      <w:r>
        <w:rPr>
          <w:sz w:val="28"/>
          <w:szCs w:val="28"/>
        </w:rPr>
        <w:t>ием</w:t>
      </w:r>
      <w:r>
        <w:rPr>
          <w:sz w:val="28"/>
          <w:szCs w:val="28"/>
        </w:rPr>
        <w:t xml:space="preserve">   Кемеровского   областного суда   от  30.06.2017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признано</w:t>
      </w:r>
      <w:r>
        <w:rPr>
          <w:sz w:val="28"/>
          <w:szCs w:val="28"/>
        </w:rPr>
        <w:t xml:space="preserve"> недействующим </w:t>
      </w:r>
      <w:r>
        <w:rPr>
          <w:sz w:val="28"/>
          <w:szCs w:val="28"/>
        </w:rPr>
        <w:t>со дня его принятия</w:t>
      </w:r>
      <w:r w:rsidR="009E75D4">
        <w:rPr>
          <w:sz w:val="28"/>
          <w:szCs w:val="28"/>
        </w:rPr>
        <w:t xml:space="preserve"> постановление</w:t>
      </w:r>
      <w:bookmarkStart w:id="0" w:name="_GoBack"/>
      <w:bookmarkEnd w:id="0"/>
      <w:r>
        <w:rPr>
          <w:sz w:val="28"/>
          <w:szCs w:val="28"/>
        </w:rPr>
        <w:t xml:space="preserve"> региональной энергетической комиссии Кемеровской области от 11.10.2016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 148</w:t>
      </w:r>
      <w:r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«О внесении изменений в постановление региональной энергетической комиссии Кемеровской области от 31.12.2015 № 1056 «Об установлении цен (тарифов) на услуги по передаче электрической энергии по электрическим сетям Кемеровской области на 2016 год</w:t>
      </w:r>
      <w:r w:rsidRPr="00423A8B">
        <w:rPr>
          <w:sz w:val="28"/>
          <w:szCs w:val="28"/>
        </w:rPr>
        <w:t>»</w:t>
      </w:r>
      <w:r>
        <w:rPr>
          <w:bCs/>
          <w:sz w:val="28"/>
          <w:szCs w:val="28"/>
        </w:rPr>
        <w:t xml:space="preserve"> в отношении ООО «Районные электрические сети» </w:t>
      </w:r>
      <w:r w:rsidRPr="00423A8B">
        <w:rPr>
          <w:color w:val="000000"/>
          <w:sz w:val="28"/>
          <w:szCs w:val="28"/>
          <w:shd w:val="clear" w:color="auto" w:fill="FFFFFF"/>
        </w:rPr>
        <w:t>в части пункта 11 (НВВ сетевых организаций без учета оплаты потерь, учтенная при утверждении (расчете) единых котловых тарифов на услуги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423A8B">
        <w:rPr>
          <w:color w:val="000000"/>
          <w:sz w:val="28"/>
          <w:szCs w:val="28"/>
          <w:shd w:val="clear" w:color="auto" w:fill="FFFFFF"/>
        </w:rPr>
        <w:t>по передаче электрической энергии в Кемеровской области) таблицы 1 Приложения № 3 «Размер экономически обоснованных единых (котловых) тарифов на услуги по передаче электрической энергии по сетям Кемеровской области», и в части пунктов 50, 51, 52, 53, 54, 55, 56 Приложения № 5 «Индивидуальные тарифы на услуги по передаче электрической энергии для взаиморасчетов между сетевыми организациями Кемеровской области».</w:t>
      </w:r>
    </w:p>
    <w:p w:rsidR="001B06AD" w:rsidRPr="00F25703" w:rsidRDefault="001B06AD" w:rsidP="001B06AD">
      <w:pPr>
        <w:tabs>
          <w:tab w:val="left" w:pos="7095"/>
        </w:tabs>
        <w:spacing w:line="276" w:lineRule="auto"/>
        <w:ind w:left="-142" w:right="-2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Решение суда вступило в законную силу 23.11.2017.</w:t>
      </w:r>
    </w:p>
    <w:p w:rsidR="00F8468D" w:rsidRDefault="00F8468D"/>
    <w:sectPr w:rsidR="00F846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6AD"/>
    <w:rsid w:val="001B06AD"/>
    <w:rsid w:val="009E75D4"/>
    <w:rsid w:val="00F84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567F16-80D7-4AB2-9F85-C93F237A7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06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B06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Федорова</dc:creator>
  <cp:keywords/>
  <dc:description/>
  <cp:lastModifiedBy>Виктория Федорова</cp:lastModifiedBy>
  <cp:revision>2</cp:revision>
  <dcterms:created xsi:type="dcterms:W3CDTF">2018-01-16T09:36:00Z</dcterms:created>
  <dcterms:modified xsi:type="dcterms:W3CDTF">2018-01-16T09:38:00Z</dcterms:modified>
</cp:coreProperties>
</file>