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487EFF">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A244C" w:rsidP="008311A7">
      <w:r>
        <w:t>2</w:t>
      </w:r>
      <w:r w:rsidR="00487EFF">
        <w:t>5</w:t>
      </w:r>
      <w:r w:rsidR="00A86720" w:rsidRPr="003866BB">
        <w:t>.</w:t>
      </w:r>
      <w:r w:rsidR="00422D55">
        <w:t>01</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13CF5" w:rsidRPr="00C443F5"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p>
    <w:p w:rsidR="00097C81" w:rsidRPr="00C443F5" w:rsidRDefault="00097C81"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8A04A6" w:rsidRPr="00C443F5" w:rsidTr="002B7087">
        <w:trPr>
          <w:trHeight w:val="555"/>
          <w:jc w:val="center"/>
        </w:trPr>
        <w:tc>
          <w:tcPr>
            <w:tcW w:w="1985" w:type="dxa"/>
            <w:shd w:val="clear" w:color="auto" w:fill="auto"/>
          </w:tcPr>
          <w:p w:rsidR="008A04A6" w:rsidRPr="00C443F5" w:rsidRDefault="008A04A6" w:rsidP="00E341F2">
            <w:pPr>
              <w:ind w:right="-142"/>
              <w:rPr>
                <w:b/>
              </w:rPr>
            </w:pPr>
            <w:proofErr w:type="spellStart"/>
            <w:r>
              <w:rPr>
                <w:b/>
              </w:rPr>
              <w:t>Вахнова</w:t>
            </w:r>
            <w:proofErr w:type="spellEnd"/>
            <w:r>
              <w:rPr>
                <w:b/>
              </w:rPr>
              <w:t xml:space="preserve"> О.О.</w:t>
            </w:r>
          </w:p>
        </w:tc>
        <w:tc>
          <w:tcPr>
            <w:tcW w:w="7636" w:type="dxa"/>
            <w:shd w:val="clear" w:color="auto" w:fill="auto"/>
          </w:tcPr>
          <w:p w:rsidR="008A04A6" w:rsidRPr="00C443F5" w:rsidRDefault="008A04A6" w:rsidP="002B7087">
            <w:pPr>
              <w:jc w:val="both"/>
            </w:pPr>
            <w:r>
              <w:t xml:space="preserve">- главный консультант отдела ценообразования в сфере водоснабжения и </w:t>
            </w:r>
            <w:proofErr w:type="gramStart"/>
            <w:r>
              <w:t>водоотведения</w:t>
            </w:r>
            <w:proofErr w:type="gramEnd"/>
            <w:r>
              <w:t xml:space="preserve"> и утилизации отходов </w:t>
            </w:r>
            <w:r w:rsidRPr="008A04A6">
              <w:t>региональной энергетической комиссии Кемеровской области</w:t>
            </w:r>
            <w:r w:rsidR="00B7538C">
              <w:t>;</w:t>
            </w:r>
          </w:p>
        </w:tc>
      </w:tr>
      <w:tr w:rsidR="00B7538C" w:rsidRPr="00C443F5" w:rsidTr="00B7538C">
        <w:trPr>
          <w:trHeight w:val="216"/>
          <w:jc w:val="center"/>
        </w:trPr>
        <w:tc>
          <w:tcPr>
            <w:tcW w:w="1985" w:type="dxa"/>
            <w:shd w:val="clear" w:color="auto" w:fill="auto"/>
          </w:tcPr>
          <w:p w:rsidR="00B7538C" w:rsidRDefault="00B7538C" w:rsidP="00E341F2">
            <w:pPr>
              <w:ind w:right="-142"/>
              <w:rPr>
                <w:b/>
              </w:rPr>
            </w:pPr>
            <w:r>
              <w:rPr>
                <w:b/>
              </w:rPr>
              <w:t>Зайков Н.И.</w:t>
            </w:r>
          </w:p>
        </w:tc>
        <w:tc>
          <w:tcPr>
            <w:tcW w:w="7636" w:type="dxa"/>
            <w:shd w:val="clear" w:color="auto" w:fill="auto"/>
          </w:tcPr>
          <w:p w:rsidR="00B7538C" w:rsidRDefault="00B7538C" w:rsidP="002B7087">
            <w:pPr>
              <w:jc w:val="both"/>
            </w:pPr>
            <w:r>
              <w:t>- директор ООО «Тепло»;</w:t>
            </w:r>
          </w:p>
        </w:tc>
      </w:tr>
      <w:tr w:rsidR="00B7538C" w:rsidRPr="00C443F5" w:rsidTr="00B7538C">
        <w:trPr>
          <w:trHeight w:val="278"/>
          <w:jc w:val="center"/>
        </w:trPr>
        <w:tc>
          <w:tcPr>
            <w:tcW w:w="1985" w:type="dxa"/>
            <w:shd w:val="clear" w:color="auto" w:fill="auto"/>
          </w:tcPr>
          <w:p w:rsidR="00B7538C" w:rsidRDefault="00B7538C" w:rsidP="00E341F2">
            <w:pPr>
              <w:ind w:right="-142"/>
              <w:rPr>
                <w:b/>
              </w:rPr>
            </w:pPr>
            <w:r>
              <w:rPr>
                <w:b/>
              </w:rPr>
              <w:t>Кирьянова А.Г.</w:t>
            </w:r>
          </w:p>
        </w:tc>
        <w:tc>
          <w:tcPr>
            <w:tcW w:w="7636" w:type="dxa"/>
            <w:shd w:val="clear" w:color="auto" w:fill="auto"/>
          </w:tcPr>
          <w:p w:rsidR="00B7538C" w:rsidRDefault="00B7538C" w:rsidP="002B7087">
            <w:pPr>
              <w:jc w:val="both"/>
            </w:pPr>
            <w:r>
              <w:t>- экономист ООО «Тепло»;</w:t>
            </w:r>
          </w:p>
        </w:tc>
      </w:tr>
      <w:tr w:rsidR="00B7538C" w:rsidRPr="00C443F5" w:rsidTr="002B7087">
        <w:trPr>
          <w:trHeight w:val="555"/>
          <w:jc w:val="center"/>
        </w:trPr>
        <w:tc>
          <w:tcPr>
            <w:tcW w:w="1985" w:type="dxa"/>
            <w:shd w:val="clear" w:color="auto" w:fill="auto"/>
          </w:tcPr>
          <w:p w:rsidR="00B7538C" w:rsidRDefault="00B7538C" w:rsidP="00E341F2">
            <w:pPr>
              <w:ind w:right="-142"/>
              <w:rPr>
                <w:b/>
              </w:rPr>
            </w:pPr>
            <w:r>
              <w:rPr>
                <w:b/>
              </w:rPr>
              <w:t>Соболев П.Н.</w:t>
            </w:r>
          </w:p>
        </w:tc>
        <w:tc>
          <w:tcPr>
            <w:tcW w:w="7636" w:type="dxa"/>
            <w:shd w:val="clear" w:color="auto" w:fill="auto"/>
          </w:tcPr>
          <w:p w:rsidR="00B7538C" w:rsidRDefault="00B7538C" w:rsidP="002B7087">
            <w:pPr>
              <w:jc w:val="both"/>
            </w:pPr>
            <w:r>
              <w:t xml:space="preserve">- юрисконсульт КУМИ г. </w:t>
            </w:r>
            <w:proofErr w:type="gramStart"/>
            <w:r>
              <w:t>Таштагол .</w:t>
            </w:r>
            <w:proofErr w:type="gramEnd"/>
          </w:p>
        </w:tc>
      </w:tr>
    </w:tbl>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A244C" w:rsidRPr="008B4C7B" w:rsidTr="001A244C">
        <w:trPr>
          <w:trHeight w:val="276"/>
          <w:jc w:val="center"/>
        </w:trPr>
        <w:tc>
          <w:tcPr>
            <w:tcW w:w="543" w:type="dxa"/>
            <w:shd w:val="clear" w:color="auto" w:fill="auto"/>
            <w:vAlign w:val="center"/>
          </w:tcPr>
          <w:p w:rsidR="001A244C" w:rsidRPr="00F16DE1" w:rsidRDefault="001A244C" w:rsidP="001A244C">
            <w:pPr>
              <w:ind w:hanging="39"/>
              <w:jc w:val="center"/>
            </w:pPr>
            <w:r>
              <w:t>1.</w:t>
            </w:r>
          </w:p>
        </w:tc>
        <w:tc>
          <w:tcPr>
            <w:tcW w:w="8809" w:type="dxa"/>
            <w:shd w:val="clear" w:color="auto" w:fill="auto"/>
          </w:tcPr>
          <w:p w:rsidR="001A244C" w:rsidRPr="00F71112" w:rsidRDefault="002B7087" w:rsidP="002B7087">
            <w:pPr>
              <w:jc w:val="both"/>
              <w:rPr>
                <w:bCs/>
                <w:kern w:val="32"/>
              </w:rPr>
            </w:pPr>
            <w:bookmarkStart w:id="0" w:name="_Hlk504984931"/>
            <w:r w:rsidRPr="002B7087">
              <w:rPr>
                <w:bCs/>
                <w:kern w:val="32"/>
              </w:rPr>
              <w:t>Об установлении тарифов на услугу водоотведения на 2018-2020 гг.,</w:t>
            </w:r>
            <w:r>
              <w:rPr>
                <w:bCs/>
                <w:kern w:val="32"/>
              </w:rPr>
              <w:t xml:space="preserve"> </w:t>
            </w:r>
            <w:r w:rsidRPr="002B7087">
              <w:rPr>
                <w:bCs/>
                <w:kern w:val="32"/>
              </w:rPr>
              <w:t>оказываемую ООО «Тепло» (</w:t>
            </w:r>
            <w:proofErr w:type="spellStart"/>
            <w:r w:rsidRPr="002B7087">
              <w:rPr>
                <w:bCs/>
                <w:kern w:val="32"/>
              </w:rPr>
              <w:t>Таштагольский</w:t>
            </w:r>
            <w:proofErr w:type="spellEnd"/>
            <w:r w:rsidRPr="002B7087">
              <w:rPr>
                <w:bCs/>
                <w:kern w:val="32"/>
              </w:rPr>
              <w:t xml:space="preserve"> муниципальный район)</w:t>
            </w:r>
            <w:bookmarkEnd w:id="0"/>
          </w:p>
        </w:tc>
      </w:tr>
    </w:tbl>
    <w:p w:rsidR="009E487E" w:rsidRDefault="009E487E" w:rsidP="006009FD">
      <w:pPr>
        <w:ind w:firstLine="567"/>
        <w:jc w:val="both"/>
        <w:rPr>
          <w:b/>
        </w:rPr>
      </w:pPr>
      <w:bookmarkStart w:id="1" w:name="_Hlk490206666"/>
    </w:p>
    <w:p w:rsidR="006009FD" w:rsidRDefault="00970AB1" w:rsidP="006009FD">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1"/>
      <w:r w:rsidR="008B4C7B">
        <w:t>.</w:t>
      </w:r>
    </w:p>
    <w:p w:rsidR="00990C72" w:rsidRDefault="00990C72" w:rsidP="00990C72">
      <w:pPr>
        <w:jc w:val="both"/>
        <w:rPr>
          <w:b/>
        </w:rPr>
      </w:pPr>
    </w:p>
    <w:p w:rsidR="00437281" w:rsidRDefault="00990C72" w:rsidP="00437281">
      <w:pPr>
        <w:ind w:firstLine="567"/>
        <w:jc w:val="both"/>
        <w:rPr>
          <w:b/>
        </w:rPr>
      </w:pPr>
      <w:bookmarkStart w:id="2" w:name="_GoBack"/>
      <w:bookmarkEnd w:id="2"/>
      <w:r>
        <w:rPr>
          <w:b/>
          <w:bCs/>
        </w:rPr>
        <w:t xml:space="preserve">1. </w:t>
      </w:r>
      <w:r w:rsidR="002B7087" w:rsidRPr="002B7087">
        <w:rPr>
          <w:b/>
          <w:bCs/>
        </w:rPr>
        <w:t>Об установлении тарифов на услугу водоотведения на 2018-2020 гг., оказываемую ООО «Тепло» (</w:t>
      </w:r>
      <w:proofErr w:type="spellStart"/>
      <w:r w:rsidR="002B7087" w:rsidRPr="002B7087">
        <w:rPr>
          <w:b/>
          <w:bCs/>
        </w:rPr>
        <w:t>Таштагольский</w:t>
      </w:r>
      <w:proofErr w:type="spellEnd"/>
      <w:r w:rsidR="002B7087" w:rsidRPr="002B7087">
        <w:rPr>
          <w:b/>
          <w:bCs/>
        </w:rPr>
        <w:t xml:space="preserve"> муниципальный район)</w:t>
      </w:r>
      <w:r w:rsidR="00D135F2" w:rsidRPr="00990C72">
        <w:rPr>
          <w:b/>
        </w:rPr>
        <w:t>.</w:t>
      </w:r>
    </w:p>
    <w:p w:rsidR="00437281" w:rsidRDefault="00437281" w:rsidP="00437281">
      <w:pPr>
        <w:ind w:firstLine="567"/>
        <w:jc w:val="both"/>
      </w:pPr>
    </w:p>
    <w:p w:rsidR="001F117B" w:rsidRDefault="006D5F21" w:rsidP="001F117B">
      <w:pPr>
        <w:ind w:firstLine="567"/>
        <w:jc w:val="both"/>
        <w:rPr>
          <w:b/>
        </w:rPr>
      </w:pPr>
      <w:r w:rsidRPr="009063AC">
        <w:t>Докладчик</w:t>
      </w:r>
      <w:r w:rsidRPr="003D5327">
        <w:rPr>
          <w:b/>
        </w:rPr>
        <w:t xml:space="preserve"> </w:t>
      </w:r>
      <w:proofErr w:type="spellStart"/>
      <w:r w:rsidR="002B7087">
        <w:rPr>
          <w:b/>
          <w:shd w:val="clear" w:color="auto" w:fill="FFFFFF"/>
        </w:rPr>
        <w:t>Вахнова</w:t>
      </w:r>
      <w:proofErr w:type="spellEnd"/>
      <w:r w:rsidR="002B7087">
        <w:rPr>
          <w:b/>
          <w:shd w:val="clear" w:color="auto" w:fill="FFFFFF"/>
        </w:rPr>
        <w:t xml:space="preserve"> О.О.</w:t>
      </w:r>
      <w:r>
        <w:rPr>
          <w:b/>
          <w:shd w:val="clear" w:color="auto" w:fill="FFFFFF"/>
        </w:rPr>
        <w:t xml:space="preserve"> </w:t>
      </w:r>
      <w:r w:rsidR="00437281" w:rsidRPr="00437281">
        <w:t>огласив пояснительную записку, предлагает</w:t>
      </w:r>
      <w:r w:rsidR="00437281">
        <w:rPr>
          <w:bCs/>
          <w:kern w:val="32"/>
        </w:rPr>
        <w:t>:</w:t>
      </w:r>
    </w:p>
    <w:p w:rsidR="001F117B" w:rsidRDefault="001F117B" w:rsidP="001F117B">
      <w:pPr>
        <w:ind w:firstLine="567"/>
        <w:jc w:val="both"/>
        <w:rPr>
          <w:bCs/>
          <w:kern w:val="32"/>
          <w:sz w:val="28"/>
          <w:szCs w:val="28"/>
          <w:lang w:eastAsia="en-US"/>
        </w:rPr>
      </w:pPr>
    </w:p>
    <w:p w:rsidR="005E4732" w:rsidRPr="005E4732" w:rsidRDefault="005E4732" w:rsidP="005E4732">
      <w:pPr>
        <w:autoSpaceDE w:val="0"/>
        <w:autoSpaceDN w:val="0"/>
        <w:adjustRightInd w:val="0"/>
        <w:ind w:firstLine="540"/>
        <w:jc w:val="both"/>
        <w:rPr>
          <w:rFonts w:eastAsia="Calibri"/>
          <w:bCs/>
          <w:kern w:val="32"/>
          <w:szCs w:val="28"/>
          <w:lang w:eastAsia="en-US"/>
        </w:rPr>
      </w:pPr>
      <w:r w:rsidRPr="005E4732">
        <w:rPr>
          <w:rFonts w:eastAsia="Calibri"/>
          <w:bCs/>
          <w:kern w:val="32"/>
          <w:szCs w:val="28"/>
          <w:lang w:eastAsia="en-US"/>
        </w:rPr>
        <w:t>В соответствии с п. 75 постановления Правительства Российской Федерации от 13.05.2013 № 406 «О государственном регулировании тарифов в сфере водоснабжения и водоотведения» при применении метода индексации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rsidR="005E4732" w:rsidRPr="005E4732" w:rsidRDefault="005E4732" w:rsidP="005E4732">
      <w:pPr>
        <w:ind w:firstLine="709"/>
        <w:jc w:val="both"/>
        <w:rPr>
          <w:rFonts w:eastAsia="Calibri"/>
          <w:szCs w:val="28"/>
          <w:lang w:eastAsia="en-US"/>
        </w:rPr>
      </w:pPr>
      <w:r w:rsidRPr="005E4732">
        <w:rPr>
          <w:rFonts w:eastAsia="Calibri"/>
          <w:bCs/>
          <w:kern w:val="32"/>
          <w:szCs w:val="28"/>
          <w:lang w:eastAsia="en-US"/>
        </w:rPr>
        <w:lastRenderedPageBreak/>
        <w:t xml:space="preserve">Региональной энергетической комиссии Кемеровской области было открыто дело </w:t>
      </w:r>
      <w:r w:rsidRPr="005E4732">
        <w:rPr>
          <w:rFonts w:eastAsia="Calibri"/>
          <w:szCs w:val="28"/>
          <w:lang w:eastAsia="en-US"/>
        </w:rPr>
        <w:t xml:space="preserve">«Об установлении тарифов на услугу водоотведения на 2018-2020 гг., оказываемую </w:t>
      </w:r>
      <w:r w:rsidR="009C0BD3">
        <w:rPr>
          <w:rFonts w:eastAsia="Calibri"/>
          <w:szCs w:val="28"/>
          <w:lang w:eastAsia="en-US"/>
        </w:rPr>
        <w:br/>
      </w:r>
      <w:r w:rsidRPr="005E4732">
        <w:rPr>
          <w:rFonts w:eastAsia="Calibri"/>
          <w:szCs w:val="28"/>
          <w:lang w:eastAsia="en-US"/>
        </w:rPr>
        <w:t>ООО «Тепло» (</w:t>
      </w:r>
      <w:proofErr w:type="spellStart"/>
      <w:r w:rsidRPr="005E4732">
        <w:rPr>
          <w:rFonts w:eastAsia="Calibri"/>
          <w:szCs w:val="28"/>
          <w:lang w:eastAsia="en-US"/>
        </w:rPr>
        <w:t>Таштагольский</w:t>
      </w:r>
      <w:proofErr w:type="spellEnd"/>
      <w:r w:rsidRPr="005E4732">
        <w:rPr>
          <w:rFonts w:eastAsia="Calibri"/>
          <w:szCs w:val="28"/>
          <w:lang w:eastAsia="en-US"/>
        </w:rPr>
        <w:t xml:space="preserve"> муниципальный район)</w:t>
      </w:r>
      <w:r w:rsidRPr="005E4732">
        <w:rPr>
          <w:rFonts w:eastAsia="Calibri"/>
          <w:bCs/>
          <w:szCs w:val="28"/>
          <w:lang w:eastAsia="en-US"/>
        </w:rPr>
        <w:t xml:space="preserve">» </w:t>
      </w:r>
      <w:r w:rsidRPr="005E4732">
        <w:rPr>
          <w:rFonts w:eastAsia="Calibri"/>
          <w:szCs w:val="28"/>
          <w:lang w:eastAsia="en-US"/>
        </w:rPr>
        <w:t xml:space="preserve">за № 106 – ВО. </w:t>
      </w:r>
    </w:p>
    <w:p w:rsidR="005E4732" w:rsidRPr="005E4732" w:rsidRDefault="005E4732" w:rsidP="005E4732">
      <w:pPr>
        <w:ind w:firstLine="709"/>
        <w:jc w:val="both"/>
        <w:rPr>
          <w:rFonts w:eastAsia="Calibri"/>
          <w:szCs w:val="28"/>
          <w:lang w:eastAsia="en-US"/>
        </w:rPr>
      </w:pPr>
      <w:r w:rsidRPr="005E4732">
        <w:rPr>
          <w:rFonts w:eastAsia="Calibri"/>
          <w:szCs w:val="28"/>
          <w:lang w:eastAsia="en-US"/>
        </w:rPr>
        <w:t>Концессионное соглашение, имеющееся в тарифном деле, заключено на срок с 01.01.2018 по 31.12.2020, однако организация обратилась за тарифом 20.12.2017 года (</w:t>
      </w:r>
      <w:proofErr w:type="spellStart"/>
      <w:r w:rsidRPr="005E4732">
        <w:rPr>
          <w:rFonts w:eastAsia="Calibri"/>
          <w:szCs w:val="28"/>
          <w:lang w:eastAsia="en-US"/>
        </w:rPr>
        <w:t>вх</w:t>
      </w:r>
      <w:proofErr w:type="spellEnd"/>
      <w:r w:rsidRPr="005E4732">
        <w:rPr>
          <w:rFonts w:eastAsia="Calibri"/>
          <w:szCs w:val="28"/>
          <w:lang w:eastAsia="en-US"/>
        </w:rPr>
        <w:t>. от 20.12.2017 № 6990), предоставив не полный пакет документов, полный пакет документов был предоставлен 19.01.2018 (</w:t>
      </w:r>
      <w:proofErr w:type="spellStart"/>
      <w:r w:rsidRPr="005E4732">
        <w:rPr>
          <w:rFonts w:eastAsia="Calibri"/>
          <w:szCs w:val="28"/>
          <w:lang w:eastAsia="en-US"/>
        </w:rPr>
        <w:t>вх</w:t>
      </w:r>
      <w:proofErr w:type="spellEnd"/>
      <w:r w:rsidRPr="005E4732">
        <w:rPr>
          <w:rFonts w:eastAsia="Calibri"/>
          <w:szCs w:val="28"/>
          <w:lang w:eastAsia="en-US"/>
        </w:rPr>
        <w:t>. от 19.01.2018 № 209).</w:t>
      </w:r>
    </w:p>
    <w:p w:rsidR="001F117B" w:rsidRPr="005E4732" w:rsidRDefault="005E4732" w:rsidP="005E4732">
      <w:pPr>
        <w:ind w:firstLine="567"/>
        <w:jc w:val="both"/>
        <w:rPr>
          <w:sz w:val="22"/>
        </w:rPr>
      </w:pPr>
      <w:r w:rsidRPr="005E4732">
        <w:rPr>
          <w:rFonts w:eastAsia="Calibri"/>
          <w:szCs w:val="28"/>
          <w:lang w:eastAsia="en-US"/>
        </w:rPr>
        <w:t>На основании вышеизложенного регулирующий орган не может установить тарифы, так как тарифы не имеют обратной силы, а при применении метода индексации тарифы не могут быть установлены на срок менее 3 лет.</w:t>
      </w:r>
    </w:p>
    <w:p w:rsidR="00AA01BF" w:rsidRDefault="00AA01BF" w:rsidP="002B17F4">
      <w:pPr>
        <w:jc w:val="both"/>
        <w:rPr>
          <w:bCs/>
          <w:kern w:val="32"/>
        </w:rPr>
      </w:pPr>
    </w:p>
    <w:p w:rsidR="006D5F21" w:rsidRPr="009C7FA9" w:rsidRDefault="006D5F21" w:rsidP="006D5F21">
      <w:pPr>
        <w:ind w:firstLine="567"/>
        <w:jc w:val="both"/>
        <w:rPr>
          <w:bCs/>
          <w:kern w:val="32"/>
        </w:rPr>
      </w:pPr>
      <w:r w:rsidRPr="009C7FA9">
        <w:rPr>
          <w:color w:val="000000"/>
        </w:rPr>
        <w:t xml:space="preserve">Рассмотрев представленные материалы, Правление РЭК </w:t>
      </w:r>
    </w:p>
    <w:p w:rsidR="006D5F21" w:rsidRPr="009C7FA9" w:rsidRDefault="006D5F21" w:rsidP="006D5F21">
      <w:pPr>
        <w:ind w:firstLine="567"/>
        <w:jc w:val="both"/>
        <w:rPr>
          <w:b/>
        </w:rPr>
      </w:pPr>
    </w:p>
    <w:p w:rsidR="006D5F21" w:rsidRDefault="005E4732" w:rsidP="006D5F21">
      <w:pPr>
        <w:ind w:firstLine="567"/>
        <w:jc w:val="both"/>
        <w:rPr>
          <w:b/>
        </w:rPr>
      </w:pPr>
      <w:r>
        <w:rPr>
          <w:b/>
        </w:rPr>
        <w:t>РЕШИЛО</w:t>
      </w:r>
      <w:r w:rsidR="006D5F21" w:rsidRPr="009C7FA9">
        <w:rPr>
          <w:b/>
        </w:rPr>
        <w:t>:</w:t>
      </w:r>
    </w:p>
    <w:p w:rsidR="00990C72" w:rsidRDefault="00990C72" w:rsidP="006D5F21">
      <w:pPr>
        <w:ind w:firstLine="567"/>
        <w:jc w:val="both"/>
        <w:rPr>
          <w:b/>
        </w:rPr>
      </w:pPr>
    </w:p>
    <w:p w:rsidR="006D5F21" w:rsidRPr="009C7FA9" w:rsidRDefault="006D5F21" w:rsidP="006D5F21">
      <w:pPr>
        <w:ind w:firstLine="567"/>
        <w:jc w:val="both"/>
      </w:pPr>
      <w:r w:rsidRPr="009C7FA9">
        <w:t>Согласиться с предложением докладчика.</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3A242D" w:rsidRDefault="003A242D" w:rsidP="004E0E25">
      <w:pPr>
        <w:jc w:val="both"/>
        <w:rPr>
          <w:b/>
          <w:bCs/>
          <w:kern w:val="32"/>
        </w:rPr>
      </w:pPr>
    </w:p>
    <w:p w:rsidR="001F117B" w:rsidRDefault="001F117B" w:rsidP="004E0E25">
      <w:pPr>
        <w:jc w:val="both"/>
        <w:rPr>
          <w:b/>
          <w:bCs/>
          <w:kern w:val="32"/>
        </w:rPr>
      </w:pPr>
    </w:p>
    <w:p w:rsidR="005E4732" w:rsidRDefault="005E4732" w:rsidP="004E0E25">
      <w:pPr>
        <w:jc w:val="both"/>
        <w:rPr>
          <w:b/>
          <w:bCs/>
          <w:kern w:val="32"/>
        </w:rPr>
      </w:pPr>
    </w:p>
    <w:p w:rsidR="002D3E35" w:rsidRPr="00D5286A" w:rsidRDefault="007139FE" w:rsidP="00EB0A60">
      <w:pPr>
        <w:ind w:firstLine="709"/>
        <w:jc w:val="both"/>
        <w:rPr>
          <w:color w:val="000000"/>
        </w:rPr>
      </w:pPr>
      <w:r w:rsidRPr="00D5286A">
        <w:rPr>
          <w:color w:val="000000"/>
        </w:rPr>
        <w:t>Члены Правления РЭК КО:</w:t>
      </w:r>
    </w:p>
    <w:p w:rsidR="009320E9" w:rsidRDefault="009320E9" w:rsidP="00EB0A60">
      <w:pPr>
        <w:ind w:firstLine="709"/>
        <w:jc w:val="both"/>
        <w:rPr>
          <w:bCs/>
          <w:kern w:val="32"/>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1A244C" w:rsidRDefault="001A244C" w:rsidP="00CB452B">
      <w:pPr>
        <w:ind w:firstLine="567"/>
      </w:pPr>
    </w:p>
    <w:p w:rsidR="001A244C" w:rsidRDefault="001A244C" w:rsidP="00CB452B">
      <w:pPr>
        <w:ind w:firstLine="567"/>
      </w:pPr>
    </w:p>
    <w:p w:rsidR="0062191E" w:rsidRPr="001F117B" w:rsidRDefault="000F3683" w:rsidP="00487EFF">
      <w:pPr>
        <w:ind w:firstLine="567"/>
        <w:rPr>
          <w:szCs w:val="28"/>
          <w:lang w:eastAsia="en-US"/>
        </w:rPr>
      </w:pPr>
      <w:r w:rsidRPr="00D5286A">
        <w:t xml:space="preserve">Секретарь заседания: ____________________ </w:t>
      </w:r>
      <w:r w:rsidR="00477DAB" w:rsidRPr="00D5286A">
        <w:t>К.С. Юхневич</w:t>
      </w:r>
    </w:p>
    <w:sectPr w:rsidR="0062191E" w:rsidRPr="001F117B"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025" w:rsidRDefault="00DC5025">
      <w:r>
        <w:separator/>
      </w:r>
    </w:p>
  </w:endnote>
  <w:endnote w:type="continuationSeparator" w:id="0">
    <w:p w:rsidR="00DC5025" w:rsidRDefault="00DC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C5025" w:rsidRDefault="00DC5025">
    <w:pPr>
      <w:pStyle w:val="aa"/>
    </w:pPr>
  </w:p>
  <w:p w:rsidR="00DC5025" w:rsidRDefault="00DC50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25" w:rsidRDefault="00DC5025">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025" w:rsidRDefault="00DC5025">
      <w:r>
        <w:separator/>
      </w:r>
    </w:p>
  </w:footnote>
  <w:footnote w:type="continuationSeparator" w:id="0">
    <w:p w:rsidR="00DC5025" w:rsidRDefault="00DC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DC5025" w:rsidRDefault="00DC5025">
        <w:pPr>
          <w:pStyle w:val="a8"/>
          <w:jc w:val="center"/>
        </w:pPr>
        <w:r>
          <w:fldChar w:fldCharType="begin"/>
        </w:r>
        <w:r>
          <w:instrText>PAGE   \* MERGEFORMAT</w:instrText>
        </w:r>
        <w:r>
          <w:fldChar w:fldCharType="separate"/>
        </w:r>
        <w:r w:rsidR="00B7538C">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DC5025" w:rsidRDefault="00DC5025">
        <w:pPr>
          <w:pStyle w:val="a8"/>
          <w:jc w:val="center"/>
        </w:pPr>
        <w:r>
          <w:fldChar w:fldCharType="begin"/>
        </w:r>
        <w:r>
          <w:instrText>PAGE   \* MERGEFORMAT</w:instrText>
        </w:r>
        <w:r>
          <w:fldChar w:fldCharType="separate"/>
        </w:r>
        <w:r w:rsidR="00487EF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7B9064E"/>
    <w:multiLevelType w:val="hybridMultilevel"/>
    <w:tmpl w:val="0436D8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976B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F33A41"/>
    <w:multiLevelType w:val="hybridMultilevel"/>
    <w:tmpl w:val="761467CC"/>
    <w:lvl w:ilvl="0" w:tplc="ACEEC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2623B0"/>
    <w:multiLevelType w:val="hybridMultilevel"/>
    <w:tmpl w:val="A6D840F8"/>
    <w:lvl w:ilvl="0" w:tplc="ABD48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F655FD9"/>
    <w:multiLevelType w:val="hybridMultilevel"/>
    <w:tmpl w:val="C7627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67335DB7"/>
    <w:multiLevelType w:val="hybridMultilevel"/>
    <w:tmpl w:val="EED85C38"/>
    <w:lvl w:ilvl="0" w:tplc="7D280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6B492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8"/>
  </w:num>
  <w:num w:numId="9">
    <w:abstractNumId w:val="6"/>
  </w:num>
  <w:num w:numId="10">
    <w:abstractNumId w:val="4"/>
  </w:num>
  <w:num w:numId="11">
    <w:abstractNumId w:val="12"/>
  </w:num>
  <w:num w:numId="12">
    <w:abstractNumId w:val="9"/>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E46"/>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EFF"/>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54B"/>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4732"/>
    <w:rsid w:val="005E6677"/>
    <w:rsid w:val="005E7AFD"/>
    <w:rsid w:val="005F1681"/>
    <w:rsid w:val="005F1CC5"/>
    <w:rsid w:val="005F1E79"/>
    <w:rsid w:val="005F20BF"/>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BE3"/>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0C72"/>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8CE"/>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406"/>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7875914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C254B"/>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F273-8E59-46E4-800B-A2D72A3E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5418</TotalTime>
  <Pages>2</Pages>
  <Words>353</Words>
  <Characters>2577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2925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299</cp:revision>
  <cp:lastPrinted>2018-01-15T06:56:00Z</cp:lastPrinted>
  <dcterms:created xsi:type="dcterms:W3CDTF">2017-08-21T04:48:00Z</dcterms:created>
  <dcterms:modified xsi:type="dcterms:W3CDTF">2018-01-29T06:52:00Z</dcterms:modified>
</cp:coreProperties>
</file>